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rsidRPr="00C04A08" w14:paraId="6A184039" w14:textId="77777777" w:rsidTr="005E4BB2">
        <w:tc>
          <w:tcPr>
            <w:tcW w:w="10423" w:type="dxa"/>
            <w:gridSpan w:val="2"/>
            <w:shd w:val="clear" w:color="auto" w:fill="auto"/>
          </w:tcPr>
          <w:p w14:paraId="139584E7" w14:textId="3F3D228B" w:rsidR="004F0988" w:rsidRPr="00C04A08" w:rsidRDefault="004F0988" w:rsidP="00133525">
            <w:pPr>
              <w:pStyle w:val="ZA"/>
              <w:framePr w:w="0" w:hRule="auto" w:wrap="auto" w:vAnchor="margin" w:hAnchor="text" w:yAlign="inline"/>
            </w:pPr>
            <w:bookmarkStart w:id="0" w:name="page1"/>
            <w:r w:rsidRPr="00C04A08">
              <w:rPr>
                <w:sz w:val="64"/>
              </w:rPr>
              <w:t xml:space="preserve">3GPP </w:t>
            </w:r>
            <w:bookmarkStart w:id="1" w:name="specType1"/>
            <w:r w:rsidRPr="00C04A08">
              <w:rPr>
                <w:sz w:val="64"/>
              </w:rPr>
              <w:t>TS</w:t>
            </w:r>
            <w:bookmarkEnd w:id="1"/>
            <w:r w:rsidRPr="00C04A08">
              <w:rPr>
                <w:sz w:val="64"/>
              </w:rPr>
              <w:t xml:space="preserve"> </w:t>
            </w:r>
            <w:bookmarkStart w:id="2" w:name="specNumber"/>
            <w:r w:rsidR="00842EF7" w:rsidRPr="00C04A08">
              <w:rPr>
                <w:sz w:val="64"/>
              </w:rPr>
              <w:t>38</w:t>
            </w:r>
            <w:r w:rsidRPr="00C04A08">
              <w:rPr>
                <w:sz w:val="64"/>
              </w:rPr>
              <w:t>.</w:t>
            </w:r>
            <w:bookmarkEnd w:id="2"/>
            <w:r w:rsidR="00842EF7" w:rsidRPr="00C04A08">
              <w:rPr>
                <w:sz w:val="64"/>
              </w:rPr>
              <w:t>101-2</w:t>
            </w:r>
            <w:r w:rsidRPr="00C04A08">
              <w:rPr>
                <w:sz w:val="64"/>
              </w:rPr>
              <w:t xml:space="preserve"> </w:t>
            </w:r>
            <w:r w:rsidRPr="00C04A08">
              <w:t>V</w:t>
            </w:r>
            <w:bookmarkStart w:id="3" w:name="specVersion"/>
            <w:r w:rsidR="00842EF7" w:rsidRPr="00C04A08">
              <w:t>16</w:t>
            </w:r>
            <w:r w:rsidRPr="00C04A08">
              <w:t>.</w:t>
            </w:r>
            <w:r w:rsidR="00B83F6B">
              <w:t>14</w:t>
            </w:r>
            <w:r w:rsidRPr="00C04A08">
              <w:t>.</w:t>
            </w:r>
            <w:bookmarkEnd w:id="3"/>
            <w:r w:rsidR="008C73A0" w:rsidRPr="00C04A08">
              <w:t>0</w:t>
            </w:r>
            <w:r w:rsidRPr="00C04A08">
              <w:t xml:space="preserve"> </w:t>
            </w:r>
            <w:r w:rsidRPr="00C04A08">
              <w:rPr>
                <w:sz w:val="32"/>
              </w:rPr>
              <w:t>(</w:t>
            </w:r>
            <w:bookmarkStart w:id="4" w:name="issueDate"/>
            <w:r w:rsidR="00A32EB8" w:rsidRPr="00C04A08">
              <w:rPr>
                <w:sz w:val="32"/>
              </w:rPr>
              <w:t>202</w:t>
            </w:r>
            <w:r w:rsidR="00A32EB8">
              <w:rPr>
                <w:sz w:val="32"/>
              </w:rPr>
              <w:t>2</w:t>
            </w:r>
            <w:r w:rsidRPr="00C04A08">
              <w:rPr>
                <w:sz w:val="32"/>
              </w:rPr>
              <w:t>-</w:t>
            </w:r>
            <w:bookmarkEnd w:id="4"/>
            <w:r w:rsidR="00B83F6B">
              <w:rPr>
                <w:sz w:val="32"/>
              </w:rPr>
              <w:t>12</w:t>
            </w:r>
            <w:r w:rsidRPr="00C04A08">
              <w:rPr>
                <w:sz w:val="32"/>
              </w:rPr>
              <w:t>)</w:t>
            </w:r>
          </w:p>
        </w:tc>
      </w:tr>
      <w:tr w:rsidR="004F0988" w:rsidRPr="00C04A08" w14:paraId="147F0FB9" w14:textId="77777777" w:rsidTr="005E4BB2">
        <w:trPr>
          <w:trHeight w:hRule="exact" w:val="1134"/>
        </w:trPr>
        <w:tc>
          <w:tcPr>
            <w:tcW w:w="10423" w:type="dxa"/>
            <w:gridSpan w:val="2"/>
            <w:shd w:val="clear" w:color="auto" w:fill="auto"/>
          </w:tcPr>
          <w:p w14:paraId="3F64AE49" w14:textId="77777777" w:rsidR="00BA4B8D" w:rsidRPr="00C04A08" w:rsidRDefault="004F0988" w:rsidP="00842EF7">
            <w:pPr>
              <w:pStyle w:val="ZB"/>
              <w:framePr w:w="0" w:hRule="auto" w:wrap="auto" w:vAnchor="margin" w:hAnchor="text" w:yAlign="inline"/>
            </w:pPr>
            <w:r w:rsidRPr="00C04A08">
              <w:t xml:space="preserve">Technical </w:t>
            </w:r>
            <w:bookmarkStart w:id="5" w:name="spectype2"/>
            <w:r w:rsidRPr="00C04A08">
              <w:t>Specification</w:t>
            </w:r>
            <w:bookmarkEnd w:id="5"/>
          </w:p>
        </w:tc>
      </w:tr>
      <w:tr w:rsidR="004F0988" w:rsidRPr="00C04A08" w14:paraId="3F051230" w14:textId="77777777" w:rsidTr="005E4BB2">
        <w:trPr>
          <w:trHeight w:hRule="exact" w:val="3686"/>
        </w:trPr>
        <w:tc>
          <w:tcPr>
            <w:tcW w:w="10423" w:type="dxa"/>
            <w:gridSpan w:val="2"/>
            <w:shd w:val="clear" w:color="auto" w:fill="auto"/>
          </w:tcPr>
          <w:p w14:paraId="698AE094" w14:textId="77777777" w:rsidR="004F0988" w:rsidRPr="00C04A08" w:rsidRDefault="004F0988" w:rsidP="00133525">
            <w:pPr>
              <w:pStyle w:val="ZT"/>
              <w:framePr w:wrap="auto" w:hAnchor="text" w:yAlign="inline"/>
            </w:pPr>
            <w:r w:rsidRPr="00C04A08">
              <w:t>3rd Generation Partnership Project;</w:t>
            </w:r>
          </w:p>
          <w:p w14:paraId="0FD68CB3" w14:textId="77777777" w:rsidR="00842EF7" w:rsidRPr="00C04A08" w:rsidRDefault="00842EF7" w:rsidP="00842EF7">
            <w:pPr>
              <w:pStyle w:val="ZT"/>
              <w:framePr w:wrap="auto" w:hAnchor="text" w:yAlign="inline"/>
            </w:pPr>
            <w:r w:rsidRPr="00C04A08">
              <w:t>Technical Specification Group Radio Access Network;</w:t>
            </w:r>
          </w:p>
          <w:p w14:paraId="34E056F7" w14:textId="77777777" w:rsidR="00842EF7" w:rsidRPr="00C04A08" w:rsidRDefault="00842EF7" w:rsidP="00842EF7">
            <w:pPr>
              <w:pStyle w:val="ZT"/>
              <w:framePr w:wrap="auto" w:hAnchor="text" w:yAlign="inline"/>
            </w:pPr>
            <w:r w:rsidRPr="00C04A08">
              <w:t>NR;</w:t>
            </w:r>
          </w:p>
          <w:p w14:paraId="1D751474" w14:textId="77777777" w:rsidR="00842EF7" w:rsidRPr="00C04A08" w:rsidRDefault="00842EF7" w:rsidP="00842EF7">
            <w:pPr>
              <w:pStyle w:val="ZT"/>
              <w:framePr w:wrap="auto" w:hAnchor="text" w:yAlign="inline"/>
            </w:pPr>
            <w:r w:rsidRPr="00C04A08">
              <w:t>User Equipment (UE) radio transmission and reception;</w:t>
            </w:r>
          </w:p>
          <w:p w14:paraId="2F9E6E00" w14:textId="77777777" w:rsidR="00842EF7" w:rsidRPr="00C04A08" w:rsidRDefault="00842EF7" w:rsidP="00842EF7">
            <w:pPr>
              <w:pStyle w:val="ZT"/>
              <w:framePr w:wrap="auto" w:hAnchor="text" w:yAlign="inline"/>
            </w:pPr>
            <w:r w:rsidRPr="00C04A08">
              <w:t>Part 2: Range 2 Standalone</w:t>
            </w:r>
          </w:p>
          <w:p w14:paraId="6BEEB0E4" w14:textId="77777777" w:rsidR="004F0988" w:rsidRPr="00C04A08" w:rsidRDefault="00F46140" w:rsidP="00133525">
            <w:pPr>
              <w:pStyle w:val="ZT"/>
              <w:framePr w:wrap="auto" w:hAnchor="text" w:yAlign="inline"/>
              <w:rPr>
                <w:i/>
              </w:rPr>
            </w:pPr>
            <w:r w:rsidRPr="00C04A08">
              <w:t>(</w:t>
            </w:r>
            <w:r w:rsidRPr="00C04A08">
              <w:rPr>
                <w:rStyle w:val="ZGSM"/>
              </w:rPr>
              <w:t xml:space="preserve">Release </w:t>
            </w:r>
            <w:bookmarkStart w:id="6" w:name="specRelease"/>
            <w:r w:rsidRPr="00C04A08">
              <w:rPr>
                <w:rStyle w:val="ZGSM"/>
              </w:rPr>
              <w:t>16</w:t>
            </w:r>
            <w:bookmarkEnd w:id="6"/>
            <w:r w:rsidRPr="00C04A08">
              <w:t>)</w:t>
            </w:r>
          </w:p>
        </w:tc>
      </w:tr>
      <w:tr w:rsidR="00BF128E" w:rsidRPr="003C78FE" w14:paraId="1451BEEE" w14:textId="77777777" w:rsidTr="005E4BB2">
        <w:tc>
          <w:tcPr>
            <w:tcW w:w="10423" w:type="dxa"/>
            <w:gridSpan w:val="2"/>
            <w:shd w:val="clear" w:color="auto" w:fill="auto"/>
          </w:tcPr>
          <w:p w14:paraId="4097A2EA" w14:textId="77777777" w:rsidR="00BF128E" w:rsidRPr="003C78FE" w:rsidRDefault="00BF128E" w:rsidP="00133525">
            <w:pPr>
              <w:pStyle w:val="ZU"/>
              <w:framePr w:w="0" w:wrap="auto" w:vAnchor="margin" w:hAnchor="text" w:yAlign="inline"/>
              <w:tabs>
                <w:tab w:val="right" w:pos="10206"/>
              </w:tabs>
              <w:jc w:val="left"/>
            </w:pPr>
            <w:r w:rsidRPr="003C78FE">
              <w:tab/>
            </w:r>
          </w:p>
        </w:tc>
      </w:tr>
      <w:tr w:rsidR="00D57972" w:rsidRPr="00C04A08" w14:paraId="03DDDBD3" w14:textId="77777777" w:rsidTr="005E4BB2">
        <w:trPr>
          <w:trHeight w:hRule="exact" w:val="1531"/>
        </w:trPr>
        <w:tc>
          <w:tcPr>
            <w:tcW w:w="4883" w:type="dxa"/>
            <w:shd w:val="clear" w:color="auto" w:fill="auto"/>
          </w:tcPr>
          <w:p w14:paraId="1F1674B9" w14:textId="77777777" w:rsidR="00D57972" w:rsidRPr="00C04A08" w:rsidRDefault="009157C5">
            <w:r w:rsidRPr="00C04A08">
              <w:rPr>
                <w:i/>
                <w:noProof/>
              </w:rPr>
              <w:drawing>
                <wp:inline distT="0" distB="0" distL="0" distR="0" wp14:anchorId="0D8A8E32" wp14:editId="177DD056">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p>
        </w:tc>
        <w:tc>
          <w:tcPr>
            <w:tcW w:w="5540" w:type="dxa"/>
            <w:shd w:val="clear" w:color="auto" w:fill="auto"/>
          </w:tcPr>
          <w:p w14:paraId="3B88A2E4" w14:textId="77777777" w:rsidR="00D57972" w:rsidRPr="00C04A08" w:rsidRDefault="009157C5" w:rsidP="00133525">
            <w:pPr>
              <w:jc w:val="right"/>
            </w:pPr>
            <w:bookmarkStart w:id="7" w:name="logos"/>
            <w:r w:rsidRPr="00C04A08">
              <w:rPr>
                <w:noProof/>
              </w:rPr>
              <w:drawing>
                <wp:inline distT="0" distB="0" distL="0" distR="0" wp14:anchorId="50AE213F" wp14:editId="433E5BF5">
                  <wp:extent cx="1619250" cy="942975"/>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942975"/>
                          </a:xfrm>
                          <a:prstGeom prst="rect">
                            <a:avLst/>
                          </a:prstGeom>
                          <a:noFill/>
                          <a:ln>
                            <a:noFill/>
                          </a:ln>
                        </pic:spPr>
                      </pic:pic>
                    </a:graphicData>
                  </a:graphic>
                </wp:inline>
              </w:drawing>
            </w:r>
            <w:bookmarkEnd w:id="7"/>
          </w:p>
        </w:tc>
      </w:tr>
      <w:tr w:rsidR="00C074DD" w:rsidRPr="00C04A08" w14:paraId="468DE84A" w14:textId="77777777" w:rsidTr="005E4BB2">
        <w:trPr>
          <w:trHeight w:hRule="exact" w:val="5783"/>
        </w:trPr>
        <w:tc>
          <w:tcPr>
            <w:tcW w:w="10423" w:type="dxa"/>
            <w:gridSpan w:val="2"/>
            <w:shd w:val="clear" w:color="auto" w:fill="auto"/>
          </w:tcPr>
          <w:p w14:paraId="7146DCB4" w14:textId="77777777" w:rsidR="00C074DD" w:rsidRPr="00C04A08" w:rsidRDefault="00C074DD" w:rsidP="00C074DD">
            <w:pPr>
              <w:pStyle w:val="Guidance"/>
              <w:rPr>
                <w:b/>
                <w:color w:val="auto"/>
              </w:rPr>
            </w:pPr>
          </w:p>
        </w:tc>
      </w:tr>
      <w:tr w:rsidR="00C074DD" w:rsidRPr="00C04A08" w14:paraId="02778148" w14:textId="77777777" w:rsidTr="005E4BB2">
        <w:trPr>
          <w:cantSplit/>
          <w:trHeight w:hRule="exact" w:val="964"/>
        </w:trPr>
        <w:tc>
          <w:tcPr>
            <w:tcW w:w="10423" w:type="dxa"/>
            <w:gridSpan w:val="2"/>
            <w:shd w:val="clear" w:color="auto" w:fill="auto"/>
          </w:tcPr>
          <w:p w14:paraId="4D15454F" w14:textId="77777777" w:rsidR="00C074DD" w:rsidRPr="00C04A08" w:rsidRDefault="00C074DD" w:rsidP="00C074DD">
            <w:pPr>
              <w:rPr>
                <w:sz w:val="16"/>
              </w:rPr>
            </w:pPr>
            <w:bookmarkStart w:id="8" w:name="warningNotice"/>
            <w:r w:rsidRPr="00C04A08">
              <w:rPr>
                <w:sz w:val="16"/>
              </w:rPr>
              <w:t>The present document has been developed within the 3rd Generation Partnership Project (3GPP</w:t>
            </w:r>
            <w:r w:rsidRPr="00C04A08">
              <w:rPr>
                <w:sz w:val="16"/>
                <w:vertAlign w:val="superscript"/>
              </w:rPr>
              <w:t xml:space="preserve"> TM</w:t>
            </w:r>
            <w:r w:rsidRPr="00C04A08">
              <w:rPr>
                <w:sz w:val="16"/>
              </w:rPr>
              <w:t>) and may be further elaborated for the purposes of 3GPP.</w:t>
            </w:r>
            <w:r w:rsidRPr="00C04A08">
              <w:rPr>
                <w:sz w:val="16"/>
              </w:rPr>
              <w:br/>
              <w:t>The present document has not been subject to any approval process by the 3GPP</w:t>
            </w:r>
            <w:r w:rsidRPr="00C04A08">
              <w:rPr>
                <w:sz w:val="16"/>
                <w:vertAlign w:val="superscript"/>
              </w:rPr>
              <w:t xml:space="preserve"> </w:t>
            </w:r>
            <w:r w:rsidRPr="00C04A08">
              <w:rPr>
                <w:sz w:val="16"/>
              </w:rPr>
              <w:t>Organizational Partners and shall not be implemented.</w:t>
            </w:r>
            <w:r w:rsidRPr="00C04A08">
              <w:rPr>
                <w:sz w:val="16"/>
              </w:rPr>
              <w:br/>
              <w:t>This Specification is provided for future development work within 3GPP</w:t>
            </w:r>
            <w:r w:rsidRPr="00C04A08">
              <w:rPr>
                <w:sz w:val="16"/>
                <w:vertAlign w:val="superscript"/>
              </w:rPr>
              <w:t xml:space="preserve"> </w:t>
            </w:r>
            <w:r w:rsidRPr="00C04A08">
              <w:rPr>
                <w:sz w:val="16"/>
              </w:rPr>
              <w:t>only. The Organizational Partners accept no liability for any use of this Specification.</w:t>
            </w:r>
            <w:r w:rsidRPr="00C04A08">
              <w:rPr>
                <w:sz w:val="16"/>
              </w:rPr>
              <w:br/>
              <w:t>Specifications and Reports for implementation of the 3GPP</w:t>
            </w:r>
            <w:r w:rsidRPr="00C04A08">
              <w:rPr>
                <w:sz w:val="16"/>
                <w:vertAlign w:val="superscript"/>
              </w:rPr>
              <w:t xml:space="preserve"> TM</w:t>
            </w:r>
            <w:r w:rsidRPr="00C04A08">
              <w:rPr>
                <w:sz w:val="16"/>
              </w:rPr>
              <w:t xml:space="preserve"> system should be obtained via the 3GPP Organizational Partners' Publications Offices.</w:t>
            </w:r>
            <w:bookmarkEnd w:id="8"/>
          </w:p>
          <w:p w14:paraId="4410CD27" w14:textId="77777777" w:rsidR="00C074DD" w:rsidRPr="00C04A08" w:rsidRDefault="00C074DD" w:rsidP="00C074DD">
            <w:pPr>
              <w:pStyle w:val="ZV"/>
              <w:framePr w:w="0" w:wrap="auto" w:vAnchor="margin" w:hAnchor="text" w:yAlign="inline"/>
            </w:pPr>
          </w:p>
          <w:p w14:paraId="539B28C2" w14:textId="77777777" w:rsidR="00C074DD" w:rsidRPr="00C04A08" w:rsidRDefault="00C074DD" w:rsidP="00C074DD">
            <w:pPr>
              <w:rPr>
                <w:sz w:val="16"/>
              </w:rPr>
            </w:pPr>
          </w:p>
        </w:tc>
      </w:tr>
      <w:bookmarkEnd w:id="0"/>
    </w:tbl>
    <w:p w14:paraId="3DA762BA" w14:textId="77777777" w:rsidR="00080512" w:rsidRPr="00C04A08" w:rsidRDefault="00080512">
      <w:pPr>
        <w:sectPr w:rsidR="00080512" w:rsidRPr="00C04A0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rsidRPr="00C04A08" w14:paraId="1AB71344" w14:textId="77777777" w:rsidTr="00133525">
        <w:trPr>
          <w:trHeight w:hRule="exact" w:val="5670"/>
        </w:trPr>
        <w:tc>
          <w:tcPr>
            <w:tcW w:w="10423" w:type="dxa"/>
            <w:shd w:val="clear" w:color="auto" w:fill="auto"/>
          </w:tcPr>
          <w:p w14:paraId="59833C8F" w14:textId="77777777" w:rsidR="00E16509" w:rsidRPr="00C04A08" w:rsidRDefault="00E16509" w:rsidP="00E16509">
            <w:pPr>
              <w:pStyle w:val="Guidance"/>
              <w:rPr>
                <w:color w:val="auto"/>
              </w:rPr>
            </w:pPr>
            <w:bookmarkStart w:id="9" w:name="page2"/>
          </w:p>
        </w:tc>
      </w:tr>
      <w:tr w:rsidR="00E16509" w:rsidRPr="00C04A08" w14:paraId="699CEFDD" w14:textId="77777777" w:rsidTr="00C074DD">
        <w:trPr>
          <w:trHeight w:hRule="exact" w:val="5387"/>
        </w:trPr>
        <w:tc>
          <w:tcPr>
            <w:tcW w:w="10423" w:type="dxa"/>
            <w:shd w:val="clear" w:color="auto" w:fill="auto"/>
          </w:tcPr>
          <w:p w14:paraId="7C6ADEF5" w14:textId="77777777" w:rsidR="00E16509" w:rsidRPr="00C04A08" w:rsidRDefault="00E16509" w:rsidP="00133525">
            <w:pPr>
              <w:pStyle w:val="FP"/>
              <w:spacing w:after="240"/>
              <w:ind w:left="2835" w:right="2835"/>
              <w:jc w:val="center"/>
              <w:rPr>
                <w:rFonts w:ascii="Arial" w:hAnsi="Arial"/>
                <w:b/>
                <w:i/>
              </w:rPr>
            </w:pPr>
            <w:bookmarkStart w:id="10" w:name="coords3gpp"/>
            <w:r w:rsidRPr="00C04A08">
              <w:rPr>
                <w:rFonts w:ascii="Arial" w:hAnsi="Arial"/>
                <w:b/>
                <w:i/>
              </w:rPr>
              <w:t>3GPP</w:t>
            </w:r>
          </w:p>
          <w:p w14:paraId="2AF8533E" w14:textId="77777777" w:rsidR="00E16509" w:rsidRPr="00C04A08" w:rsidRDefault="00E16509" w:rsidP="00133525">
            <w:pPr>
              <w:pStyle w:val="FP"/>
              <w:pBdr>
                <w:bottom w:val="single" w:sz="6" w:space="1" w:color="auto"/>
              </w:pBdr>
              <w:ind w:left="2835" w:right="2835"/>
              <w:jc w:val="center"/>
            </w:pPr>
            <w:r w:rsidRPr="00C04A08">
              <w:t>Postal address</w:t>
            </w:r>
          </w:p>
          <w:p w14:paraId="139E3D47" w14:textId="77777777" w:rsidR="00E16509" w:rsidRPr="00C04A08" w:rsidRDefault="00E16509" w:rsidP="00133525">
            <w:pPr>
              <w:pStyle w:val="FP"/>
              <w:ind w:left="2835" w:right="2835"/>
              <w:jc w:val="center"/>
              <w:rPr>
                <w:rFonts w:ascii="Arial" w:hAnsi="Arial"/>
                <w:sz w:val="18"/>
              </w:rPr>
            </w:pPr>
          </w:p>
          <w:p w14:paraId="38A198C5" w14:textId="77777777" w:rsidR="00E16509" w:rsidRPr="00C04A08" w:rsidRDefault="00E16509" w:rsidP="00133525">
            <w:pPr>
              <w:pStyle w:val="FP"/>
              <w:pBdr>
                <w:bottom w:val="single" w:sz="6" w:space="1" w:color="auto"/>
              </w:pBdr>
              <w:spacing w:before="240"/>
              <w:ind w:left="2835" w:right="2835"/>
              <w:jc w:val="center"/>
            </w:pPr>
            <w:r w:rsidRPr="00C04A08">
              <w:t>3GPP support office address</w:t>
            </w:r>
          </w:p>
          <w:p w14:paraId="2A6E9E73"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650 Route des Lucioles - Sophia Antipolis</w:t>
            </w:r>
          </w:p>
          <w:p w14:paraId="70C1764B"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Valbonne - FRANCE</w:t>
            </w:r>
          </w:p>
          <w:p w14:paraId="48E41741" w14:textId="77777777" w:rsidR="00E16509" w:rsidRPr="00C04A08" w:rsidRDefault="00E16509" w:rsidP="00133525">
            <w:pPr>
              <w:pStyle w:val="FP"/>
              <w:spacing w:after="20"/>
              <w:ind w:left="2835" w:right="2835"/>
              <w:jc w:val="center"/>
              <w:rPr>
                <w:rFonts w:ascii="Arial" w:hAnsi="Arial"/>
                <w:sz w:val="18"/>
              </w:rPr>
            </w:pPr>
            <w:r w:rsidRPr="00C04A08">
              <w:rPr>
                <w:rFonts w:ascii="Arial" w:hAnsi="Arial"/>
                <w:sz w:val="18"/>
              </w:rPr>
              <w:t>Tel.: +33 4 92 94 42 00 Fax: +33 4 93 65 47 16</w:t>
            </w:r>
          </w:p>
          <w:p w14:paraId="715CE3C4" w14:textId="77777777" w:rsidR="00E16509" w:rsidRPr="00C04A08" w:rsidRDefault="00E16509" w:rsidP="00133525">
            <w:pPr>
              <w:pStyle w:val="FP"/>
              <w:pBdr>
                <w:bottom w:val="single" w:sz="6" w:space="1" w:color="auto"/>
              </w:pBdr>
              <w:spacing w:before="240"/>
              <w:ind w:left="2835" w:right="2835"/>
              <w:jc w:val="center"/>
            </w:pPr>
            <w:r w:rsidRPr="00C04A08">
              <w:t>Internet</w:t>
            </w:r>
          </w:p>
          <w:p w14:paraId="139AB72A" w14:textId="77777777" w:rsidR="00E16509" w:rsidRPr="00C04A08" w:rsidRDefault="00E16509" w:rsidP="00133525">
            <w:pPr>
              <w:pStyle w:val="FP"/>
              <w:ind w:left="2835" w:right="2835"/>
              <w:jc w:val="center"/>
              <w:rPr>
                <w:rFonts w:ascii="Arial" w:hAnsi="Arial"/>
                <w:sz w:val="18"/>
              </w:rPr>
            </w:pPr>
            <w:r w:rsidRPr="00C04A08">
              <w:rPr>
                <w:rFonts w:ascii="Arial" w:hAnsi="Arial"/>
                <w:sz w:val="18"/>
              </w:rPr>
              <w:t>http://www.3gpp.org</w:t>
            </w:r>
            <w:bookmarkEnd w:id="10"/>
          </w:p>
          <w:p w14:paraId="31717B88" w14:textId="77777777" w:rsidR="00E16509" w:rsidRPr="00C04A08" w:rsidRDefault="00E16509" w:rsidP="00133525"/>
        </w:tc>
      </w:tr>
      <w:tr w:rsidR="00E16509" w:rsidRPr="00C04A08" w14:paraId="43CF7AD9" w14:textId="77777777" w:rsidTr="00C074DD">
        <w:tc>
          <w:tcPr>
            <w:tcW w:w="10423" w:type="dxa"/>
            <w:shd w:val="clear" w:color="auto" w:fill="auto"/>
            <w:vAlign w:val="bottom"/>
          </w:tcPr>
          <w:p w14:paraId="44AADADC" w14:textId="77777777" w:rsidR="00E16509" w:rsidRPr="00C04A08" w:rsidRDefault="00E16509" w:rsidP="00133525">
            <w:pPr>
              <w:pStyle w:val="FP"/>
              <w:pBdr>
                <w:bottom w:val="single" w:sz="6" w:space="1" w:color="auto"/>
              </w:pBdr>
              <w:spacing w:after="240"/>
              <w:jc w:val="center"/>
              <w:rPr>
                <w:rFonts w:ascii="Arial" w:hAnsi="Arial"/>
                <w:b/>
                <w:i/>
                <w:noProof/>
              </w:rPr>
            </w:pPr>
            <w:bookmarkStart w:id="11" w:name="copyrightNotification"/>
            <w:r w:rsidRPr="00C04A08">
              <w:rPr>
                <w:rFonts w:ascii="Arial" w:hAnsi="Arial"/>
                <w:b/>
                <w:i/>
                <w:noProof/>
              </w:rPr>
              <w:t>Copyright Notification</w:t>
            </w:r>
          </w:p>
          <w:p w14:paraId="699B0123" w14:textId="77777777" w:rsidR="00E16509" w:rsidRPr="00C04A08" w:rsidRDefault="00E16509" w:rsidP="00133525">
            <w:pPr>
              <w:pStyle w:val="FP"/>
              <w:jc w:val="center"/>
              <w:rPr>
                <w:noProof/>
              </w:rPr>
            </w:pPr>
            <w:r w:rsidRPr="00C04A08">
              <w:rPr>
                <w:noProof/>
              </w:rPr>
              <w:t>No part may be reproduced except as authorized by written permission.</w:t>
            </w:r>
            <w:r w:rsidRPr="00C04A08">
              <w:rPr>
                <w:noProof/>
              </w:rPr>
              <w:br/>
              <w:t>The copyright and the foregoing restriction extend to reproduction in all media.</w:t>
            </w:r>
          </w:p>
          <w:p w14:paraId="7A878609" w14:textId="77777777" w:rsidR="00E16509" w:rsidRPr="00C04A08" w:rsidRDefault="00E16509" w:rsidP="00133525">
            <w:pPr>
              <w:pStyle w:val="FP"/>
              <w:jc w:val="center"/>
              <w:rPr>
                <w:noProof/>
              </w:rPr>
            </w:pPr>
          </w:p>
          <w:p w14:paraId="3C2DFDCF" w14:textId="6669E5F3" w:rsidR="00E16509" w:rsidRPr="00C04A08" w:rsidRDefault="00E16509" w:rsidP="00133525">
            <w:pPr>
              <w:pStyle w:val="FP"/>
              <w:jc w:val="center"/>
              <w:rPr>
                <w:noProof/>
                <w:sz w:val="18"/>
              </w:rPr>
            </w:pPr>
            <w:r w:rsidRPr="00C04A08">
              <w:rPr>
                <w:noProof/>
                <w:sz w:val="18"/>
              </w:rPr>
              <w:t xml:space="preserve">© </w:t>
            </w:r>
            <w:r w:rsidR="003924DC" w:rsidRPr="00C04A08">
              <w:rPr>
                <w:noProof/>
                <w:sz w:val="18"/>
              </w:rPr>
              <w:t>202</w:t>
            </w:r>
            <w:r w:rsidR="00A32EB8">
              <w:rPr>
                <w:noProof/>
                <w:sz w:val="18"/>
              </w:rPr>
              <w:t>2</w:t>
            </w:r>
            <w:r w:rsidRPr="00C04A08">
              <w:rPr>
                <w:noProof/>
                <w:sz w:val="18"/>
              </w:rPr>
              <w:t>, 3GPP Organizational Partners (ARIB, ATIS, CCSA, ETSI, TSDSI, TTA, TTC).</w:t>
            </w:r>
            <w:bookmarkStart w:id="12" w:name="copyrightaddon"/>
            <w:bookmarkEnd w:id="12"/>
          </w:p>
          <w:p w14:paraId="4B6EAF76" w14:textId="77777777" w:rsidR="00E16509" w:rsidRPr="00C04A08" w:rsidRDefault="00E16509" w:rsidP="00133525">
            <w:pPr>
              <w:pStyle w:val="FP"/>
              <w:jc w:val="center"/>
              <w:rPr>
                <w:noProof/>
                <w:sz w:val="18"/>
              </w:rPr>
            </w:pPr>
            <w:r w:rsidRPr="00C04A08">
              <w:rPr>
                <w:noProof/>
                <w:sz w:val="18"/>
              </w:rPr>
              <w:t>All rights reserved.</w:t>
            </w:r>
          </w:p>
          <w:p w14:paraId="704E23B9" w14:textId="77777777" w:rsidR="00E16509" w:rsidRPr="00C04A08" w:rsidRDefault="00E16509" w:rsidP="00E16509">
            <w:pPr>
              <w:pStyle w:val="FP"/>
              <w:rPr>
                <w:noProof/>
                <w:sz w:val="18"/>
              </w:rPr>
            </w:pPr>
          </w:p>
          <w:p w14:paraId="00BD5298" w14:textId="77777777" w:rsidR="00E16509" w:rsidRPr="00C04A08" w:rsidRDefault="00E16509" w:rsidP="00E16509">
            <w:pPr>
              <w:pStyle w:val="FP"/>
              <w:rPr>
                <w:noProof/>
                <w:sz w:val="18"/>
              </w:rPr>
            </w:pPr>
            <w:r w:rsidRPr="00C04A08">
              <w:rPr>
                <w:noProof/>
                <w:sz w:val="18"/>
              </w:rPr>
              <w:t>UMTS™ is a Trade Mark of ETSI registered for the benefit of its members</w:t>
            </w:r>
          </w:p>
          <w:p w14:paraId="7A16315C" w14:textId="77777777" w:rsidR="00E16509" w:rsidRPr="00C04A08" w:rsidRDefault="00E16509" w:rsidP="00E16509">
            <w:pPr>
              <w:pStyle w:val="FP"/>
              <w:rPr>
                <w:noProof/>
                <w:sz w:val="18"/>
              </w:rPr>
            </w:pPr>
            <w:r w:rsidRPr="00C04A08">
              <w:rPr>
                <w:noProof/>
                <w:sz w:val="18"/>
              </w:rPr>
              <w:t>3GPP™ is a Trade Mark of ETSI registered for the benefit of its Members and of the 3GPP Organizational Partners</w:t>
            </w:r>
            <w:r w:rsidRPr="00C04A08">
              <w:rPr>
                <w:noProof/>
                <w:sz w:val="18"/>
              </w:rPr>
              <w:br/>
              <w:t>LTE™ is a Trade Mark of ETSI registered for the benefit of its Members and of the 3GPP Organizational Partners</w:t>
            </w:r>
          </w:p>
          <w:p w14:paraId="407093B4" w14:textId="77777777" w:rsidR="00E16509" w:rsidRPr="00C04A08" w:rsidRDefault="00E16509" w:rsidP="00E16509">
            <w:pPr>
              <w:pStyle w:val="FP"/>
              <w:rPr>
                <w:noProof/>
                <w:sz w:val="18"/>
              </w:rPr>
            </w:pPr>
            <w:r w:rsidRPr="00C04A08">
              <w:rPr>
                <w:noProof/>
                <w:sz w:val="18"/>
              </w:rPr>
              <w:t>GSM® and the GSM logo are registered and owned by the GSM Association</w:t>
            </w:r>
            <w:bookmarkEnd w:id="11"/>
          </w:p>
          <w:p w14:paraId="39DF3A61" w14:textId="77777777" w:rsidR="00E16509" w:rsidRPr="00C04A08" w:rsidRDefault="00E16509" w:rsidP="00133525"/>
        </w:tc>
      </w:tr>
      <w:bookmarkEnd w:id="9"/>
    </w:tbl>
    <w:p w14:paraId="09A8A7FC" w14:textId="77777777" w:rsidR="00080512" w:rsidRPr="00C04A08" w:rsidRDefault="00080512">
      <w:pPr>
        <w:pStyle w:val="TT"/>
      </w:pPr>
      <w:r w:rsidRPr="00C04A08">
        <w:br w:type="page"/>
      </w:r>
      <w:bookmarkStart w:id="13" w:name="tableOfContents"/>
      <w:bookmarkEnd w:id="13"/>
      <w:r w:rsidRPr="00C04A08">
        <w:lastRenderedPageBreak/>
        <w:t>Contents</w:t>
      </w:r>
    </w:p>
    <w:p w14:paraId="27857E07" w14:textId="296E49CB" w:rsidR="00792DF8" w:rsidRDefault="00792DF8">
      <w:pPr>
        <w:pStyle w:val="TOC1"/>
        <w:rPr>
          <w:rFonts w:asciiTheme="minorHAnsi" w:eastAsiaTheme="minorEastAsia" w:hAnsiTheme="minorHAnsi" w:cstheme="minorBidi"/>
          <w:szCs w:val="22"/>
          <w:lang w:eastAsia="en-GB"/>
        </w:rPr>
      </w:pPr>
      <w:r>
        <w:fldChar w:fldCharType="begin"/>
      </w:r>
      <w:r>
        <w:instrText xml:space="preserve"> TOC \o "1-9" </w:instrText>
      </w:r>
      <w:r>
        <w:fldChar w:fldCharType="separate"/>
      </w:r>
      <w:r>
        <w:t>Foreword</w:t>
      </w:r>
      <w:r>
        <w:tab/>
      </w:r>
      <w:r>
        <w:fldChar w:fldCharType="begin"/>
      </w:r>
      <w:r>
        <w:instrText xml:space="preserve"> PAGEREF _Toc124294065 \h </w:instrText>
      </w:r>
      <w:r>
        <w:fldChar w:fldCharType="separate"/>
      </w:r>
      <w:r>
        <w:t>11</w:t>
      </w:r>
      <w:r>
        <w:fldChar w:fldCharType="end"/>
      </w:r>
    </w:p>
    <w:p w14:paraId="4740AB42" w14:textId="4CAC5605" w:rsidR="00792DF8" w:rsidRDefault="00792DF8">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r>
      <w:r>
        <w:instrText xml:space="preserve"> PAGEREF _Toc124294066 \h </w:instrText>
      </w:r>
      <w:r>
        <w:fldChar w:fldCharType="separate"/>
      </w:r>
      <w:r>
        <w:t>13</w:t>
      </w:r>
      <w:r>
        <w:fldChar w:fldCharType="end"/>
      </w:r>
    </w:p>
    <w:p w14:paraId="16F6DF37" w14:textId="58037B9A" w:rsidR="00792DF8" w:rsidRDefault="00792DF8">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r>
      <w:r>
        <w:instrText xml:space="preserve"> PAGEREF _Toc124294067 \h </w:instrText>
      </w:r>
      <w:r>
        <w:fldChar w:fldCharType="separate"/>
      </w:r>
      <w:r>
        <w:t>13</w:t>
      </w:r>
      <w:r>
        <w:fldChar w:fldCharType="end"/>
      </w:r>
    </w:p>
    <w:p w14:paraId="17DE0B76" w14:textId="159261CA" w:rsidR="00792DF8" w:rsidRDefault="00792DF8">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r>
      <w:r>
        <w:instrText xml:space="preserve"> PAGEREF _Toc124294068 \h </w:instrText>
      </w:r>
      <w:r>
        <w:fldChar w:fldCharType="separate"/>
      </w:r>
      <w:r>
        <w:t>14</w:t>
      </w:r>
      <w:r>
        <w:fldChar w:fldCharType="end"/>
      </w:r>
    </w:p>
    <w:p w14:paraId="3C6A7679" w14:textId="20B5D409" w:rsidR="00792DF8" w:rsidRDefault="00792DF8">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r>
      <w:r>
        <w:instrText xml:space="preserve"> PAGEREF _Toc124294069 \h </w:instrText>
      </w:r>
      <w:r>
        <w:fldChar w:fldCharType="separate"/>
      </w:r>
      <w:r>
        <w:t>14</w:t>
      </w:r>
      <w:r>
        <w:fldChar w:fldCharType="end"/>
      </w:r>
    </w:p>
    <w:p w14:paraId="5B4FDA2B" w14:textId="09797012" w:rsidR="00792DF8" w:rsidRDefault="00792DF8">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r>
      <w:r>
        <w:instrText xml:space="preserve"> PAGEREF _Toc124294070 \h </w:instrText>
      </w:r>
      <w:r>
        <w:fldChar w:fldCharType="separate"/>
      </w:r>
      <w:r>
        <w:t>15</w:t>
      </w:r>
      <w:r>
        <w:fldChar w:fldCharType="end"/>
      </w:r>
    </w:p>
    <w:p w14:paraId="21719823" w14:textId="43EC1EF1" w:rsidR="00792DF8" w:rsidRDefault="00792DF8">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r>
      <w:r>
        <w:instrText xml:space="preserve"> PAGEREF _Toc124294071 \h </w:instrText>
      </w:r>
      <w:r>
        <w:fldChar w:fldCharType="separate"/>
      </w:r>
      <w:r>
        <w:t>17</w:t>
      </w:r>
      <w:r>
        <w:fldChar w:fldCharType="end"/>
      </w:r>
    </w:p>
    <w:p w14:paraId="1DE63B80" w14:textId="5543F7F1" w:rsidR="00792DF8" w:rsidRDefault="00792DF8">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General</w:t>
      </w:r>
      <w:r>
        <w:tab/>
      </w:r>
      <w:r>
        <w:fldChar w:fldCharType="begin"/>
      </w:r>
      <w:r>
        <w:instrText xml:space="preserve"> PAGEREF _Toc124294072 \h </w:instrText>
      </w:r>
      <w:r>
        <w:fldChar w:fldCharType="separate"/>
      </w:r>
      <w:r>
        <w:t>19</w:t>
      </w:r>
      <w:r>
        <w:fldChar w:fldCharType="end"/>
      </w:r>
    </w:p>
    <w:p w14:paraId="24856D9A" w14:textId="551B7E29" w:rsidR="00792DF8" w:rsidRDefault="00792DF8">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Relationship between minimum requirements and test requirements</w:t>
      </w:r>
      <w:r>
        <w:tab/>
      </w:r>
      <w:r>
        <w:fldChar w:fldCharType="begin"/>
      </w:r>
      <w:r>
        <w:instrText xml:space="preserve"> PAGEREF _Toc124294073 \h </w:instrText>
      </w:r>
      <w:r>
        <w:fldChar w:fldCharType="separate"/>
      </w:r>
      <w:r>
        <w:t>19</w:t>
      </w:r>
      <w:r>
        <w:fldChar w:fldCharType="end"/>
      </w:r>
    </w:p>
    <w:p w14:paraId="2DCA6717" w14:textId="20FF2B44" w:rsidR="00792DF8" w:rsidRDefault="00792DF8">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Applicability of minimum requirements</w:t>
      </w:r>
      <w:r>
        <w:tab/>
      </w:r>
      <w:r>
        <w:fldChar w:fldCharType="begin"/>
      </w:r>
      <w:r>
        <w:instrText xml:space="preserve"> PAGEREF _Toc124294074 \h </w:instrText>
      </w:r>
      <w:r>
        <w:fldChar w:fldCharType="separate"/>
      </w:r>
      <w:r>
        <w:t>19</w:t>
      </w:r>
      <w:r>
        <w:fldChar w:fldCharType="end"/>
      </w:r>
    </w:p>
    <w:p w14:paraId="48E1B565" w14:textId="5416F2ED" w:rsidR="00792DF8" w:rsidRDefault="00792DF8">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Specification suffix information</w:t>
      </w:r>
      <w:r>
        <w:tab/>
      </w:r>
      <w:r>
        <w:fldChar w:fldCharType="begin"/>
      </w:r>
      <w:r>
        <w:instrText xml:space="preserve"> PAGEREF _Toc124294075 \h </w:instrText>
      </w:r>
      <w:r>
        <w:fldChar w:fldCharType="separate"/>
      </w:r>
      <w:r>
        <w:t>19</w:t>
      </w:r>
      <w:r>
        <w:fldChar w:fldCharType="end"/>
      </w:r>
    </w:p>
    <w:p w14:paraId="15F8CDF1" w14:textId="3750C766" w:rsidR="00792DF8" w:rsidRDefault="00792DF8">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Operating bands and channel arrangement</w:t>
      </w:r>
      <w:r>
        <w:tab/>
      </w:r>
      <w:r>
        <w:fldChar w:fldCharType="begin"/>
      </w:r>
      <w:r>
        <w:instrText xml:space="preserve"> PAGEREF _Toc124294076 \h </w:instrText>
      </w:r>
      <w:r>
        <w:fldChar w:fldCharType="separate"/>
      </w:r>
      <w:r>
        <w:t>21</w:t>
      </w:r>
      <w:r>
        <w:fldChar w:fldCharType="end"/>
      </w:r>
    </w:p>
    <w:p w14:paraId="05015FC2" w14:textId="59380501" w:rsidR="00792DF8" w:rsidRDefault="00792DF8">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_Toc124294077 \h </w:instrText>
      </w:r>
      <w:r>
        <w:fldChar w:fldCharType="separate"/>
      </w:r>
      <w:r>
        <w:t>21</w:t>
      </w:r>
      <w:r>
        <w:fldChar w:fldCharType="end"/>
      </w:r>
    </w:p>
    <w:p w14:paraId="20C35AB6" w14:textId="1AD3CD64" w:rsidR="00792DF8" w:rsidRDefault="00792DF8">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Operating bands</w:t>
      </w:r>
      <w:r>
        <w:tab/>
      </w:r>
      <w:r>
        <w:fldChar w:fldCharType="begin"/>
      </w:r>
      <w:r>
        <w:instrText xml:space="preserve"> PAGEREF _Toc124294078 \h </w:instrText>
      </w:r>
      <w:r>
        <w:fldChar w:fldCharType="separate"/>
      </w:r>
      <w:r>
        <w:t>21</w:t>
      </w:r>
      <w:r>
        <w:fldChar w:fldCharType="end"/>
      </w:r>
    </w:p>
    <w:p w14:paraId="017BCBAB" w14:textId="78723CEC" w:rsidR="00792DF8" w:rsidRDefault="00792DF8">
      <w:pPr>
        <w:pStyle w:val="TOC2"/>
        <w:rPr>
          <w:rFonts w:asciiTheme="minorHAnsi" w:eastAsiaTheme="minorEastAsia" w:hAnsiTheme="minorHAnsi" w:cstheme="minorBidi"/>
          <w:sz w:val="22"/>
          <w:szCs w:val="22"/>
          <w:lang w:eastAsia="en-GB"/>
        </w:rPr>
      </w:pPr>
      <w:r>
        <w:t>5.2A</w:t>
      </w:r>
      <w:r>
        <w:rPr>
          <w:rFonts w:asciiTheme="minorHAnsi" w:eastAsiaTheme="minorEastAsia" w:hAnsiTheme="minorHAnsi" w:cstheme="minorBidi"/>
          <w:sz w:val="22"/>
          <w:szCs w:val="22"/>
          <w:lang w:eastAsia="en-GB"/>
        </w:rPr>
        <w:tab/>
      </w:r>
      <w:r>
        <w:t>Operating bands for CA</w:t>
      </w:r>
      <w:r>
        <w:tab/>
      </w:r>
      <w:r>
        <w:fldChar w:fldCharType="begin"/>
      </w:r>
      <w:r>
        <w:instrText xml:space="preserve"> PAGEREF _Toc124294079 \h </w:instrText>
      </w:r>
      <w:r>
        <w:fldChar w:fldCharType="separate"/>
      </w:r>
      <w:r>
        <w:t>21</w:t>
      </w:r>
      <w:r>
        <w:fldChar w:fldCharType="end"/>
      </w:r>
    </w:p>
    <w:p w14:paraId="0541008B" w14:textId="3D497097" w:rsidR="00792DF8" w:rsidRDefault="00792DF8">
      <w:pPr>
        <w:pStyle w:val="TOC3"/>
        <w:rPr>
          <w:rFonts w:asciiTheme="minorHAnsi" w:eastAsiaTheme="minorEastAsia" w:hAnsiTheme="minorHAnsi" w:cstheme="minorBidi"/>
          <w:sz w:val="22"/>
          <w:szCs w:val="22"/>
          <w:lang w:eastAsia="en-GB"/>
        </w:rPr>
      </w:pPr>
      <w:r>
        <w:t>5.2A.1</w:t>
      </w:r>
      <w:r>
        <w:rPr>
          <w:rFonts w:asciiTheme="minorHAnsi" w:eastAsiaTheme="minorEastAsia" w:hAnsiTheme="minorHAnsi" w:cstheme="minorBidi"/>
          <w:sz w:val="22"/>
          <w:szCs w:val="22"/>
          <w:lang w:eastAsia="en-GB"/>
        </w:rPr>
        <w:tab/>
      </w:r>
      <w:r>
        <w:t>Intra-band CA</w:t>
      </w:r>
      <w:r>
        <w:tab/>
      </w:r>
      <w:r>
        <w:fldChar w:fldCharType="begin"/>
      </w:r>
      <w:r>
        <w:instrText xml:space="preserve"> PAGEREF _Toc124294080 \h </w:instrText>
      </w:r>
      <w:r>
        <w:fldChar w:fldCharType="separate"/>
      </w:r>
      <w:r>
        <w:t>21</w:t>
      </w:r>
      <w:r>
        <w:fldChar w:fldCharType="end"/>
      </w:r>
    </w:p>
    <w:p w14:paraId="29BE886D" w14:textId="64FE1F9E" w:rsidR="00792DF8" w:rsidRDefault="00792DF8">
      <w:pPr>
        <w:pStyle w:val="TOC3"/>
        <w:rPr>
          <w:rFonts w:asciiTheme="minorHAnsi" w:eastAsiaTheme="minorEastAsia" w:hAnsiTheme="minorHAnsi" w:cstheme="minorBidi"/>
          <w:sz w:val="22"/>
          <w:szCs w:val="22"/>
          <w:lang w:eastAsia="en-GB"/>
        </w:rPr>
      </w:pPr>
      <w:r>
        <w:t>5.2A.2</w:t>
      </w:r>
      <w:r>
        <w:rPr>
          <w:rFonts w:asciiTheme="minorHAnsi" w:eastAsiaTheme="minorEastAsia" w:hAnsiTheme="minorHAnsi" w:cstheme="minorBidi"/>
          <w:sz w:val="22"/>
          <w:szCs w:val="22"/>
          <w:lang w:eastAsia="en-GB"/>
        </w:rPr>
        <w:tab/>
      </w:r>
      <w:r>
        <w:t>Inter-band CA</w:t>
      </w:r>
      <w:r>
        <w:tab/>
      </w:r>
      <w:r>
        <w:fldChar w:fldCharType="begin"/>
      </w:r>
      <w:r>
        <w:instrText xml:space="preserve"> PAGEREF _Toc124294081 \h </w:instrText>
      </w:r>
      <w:r>
        <w:fldChar w:fldCharType="separate"/>
      </w:r>
      <w:r>
        <w:t>22</w:t>
      </w:r>
      <w:r>
        <w:fldChar w:fldCharType="end"/>
      </w:r>
    </w:p>
    <w:p w14:paraId="0D8477DA" w14:textId="79A391BB" w:rsidR="00792DF8" w:rsidRDefault="00792DF8">
      <w:pPr>
        <w:pStyle w:val="TOC2"/>
        <w:rPr>
          <w:rFonts w:asciiTheme="minorHAnsi" w:eastAsiaTheme="minorEastAsia" w:hAnsiTheme="minorHAnsi" w:cstheme="minorBidi"/>
          <w:sz w:val="22"/>
          <w:szCs w:val="22"/>
          <w:lang w:eastAsia="en-GB"/>
        </w:rPr>
      </w:pPr>
      <w:r>
        <w:t>5.2D</w:t>
      </w:r>
      <w:r>
        <w:rPr>
          <w:rFonts w:asciiTheme="minorHAnsi" w:eastAsiaTheme="minorEastAsia" w:hAnsiTheme="minorHAnsi" w:cstheme="minorBidi"/>
          <w:sz w:val="22"/>
          <w:szCs w:val="22"/>
          <w:lang w:eastAsia="en-GB"/>
        </w:rPr>
        <w:tab/>
      </w:r>
      <w:r>
        <w:t>Operating bands for UL MIMO</w:t>
      </w:r>
      <w:r>
        <w:tab/>
      </w:r>
      <w:r>
        <w:fldChar w:fldCharType="begin"/>
      </w:r>
      <w:r>
        <w:instrText xml:space="preserve"> PAGEREF _Toc124294082 \h </w:instrText>
      </w:r>
      <w:r>
        <w:fldChar w:fldCharType="separate"/>
      </w:r>
      <w:r>
        <w:t>22</w:t>
      </w:r>
      <w:r>
        <w:fldChar w:fldCharType="end"/>
      </w:r>
    </w:p>
    <w:p w14:paraId="2DF6ADDE" w14:textId="648F42B7" w:rsidR="00792DF8" w:rsidRDefault="00792DF8">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UE Channel bandwidth</w:t>
      </w:r>
      <w:r>
        <w:tab/>
      </w:r>
      <w:r>
        <w:fldChar w:fldCharType="begin"/>
      </w:r>
      <w:r>
        <w:instrText xml:space="preserve"> PAGEREF _Toc124294083 \h </w:instrText>
      </w:r>
      <w:r>
        <w:fldChar w:fldCharType="separate"/>
      </w:r>
      <w:r>
        <w:t>22</w:t>
      </w:r>
      <w:r>
        <w:fldChar w:fldCharType="end"/>
      </w:r>
    </w:p>
    <w:p w14:paraId="6B78DA4D" w14:textId="571EA083" w:rsidR="00792DF8" w:rsidRDefault="00792DF8">
      <w:pPr>
        <w:pStyle w:val="TOC3"/>
        <w:rPr>
          <w:rFonts w:asciiTheme="minorHAnsi" w:eastAsiaTheme="minorEastAsia" w:hAnsiTheme="minorHAnsi" w:cstheme="minorBidi"/>
          <w:sz w:val="22"/>
          <w:szCs w:val="22"/>
          <w:lang w:eastAsia="en-GB"/>
        </w:rPr>
      </w:pPr>
      <w:r w:rsidRPr="003A4CEE">
        <w:rPr>
          <w:rFonts w:eastAsia="Yu Mincho"/>
        </w:rPr>
        <w:t>5.3.1</w:t>
      </w:r>
      <w:r>
        <w:rPr>
          <w:rFonts w:asciiTheme="minorHAnsi" w:eastAsiaTheme="minorEastAsia" w:hAnsiTheme="minorHAnsi" w:cstheme="minorBidi"/>
          <w:sz w:val="22"/>
          <w:szCs w:val="22"/>
          <w:lang w:eastAsia="en-GB"/>
        </w:rPr>
        <w:tab/>
      </w:r>
      <w:r w:rsidRPr="003A4CEE">
        <w:rPr>
          <w:rFonts w:eastAsia="Yu Mincho"/>
        </w:rPr>
        <w:t>General</w:t>
      </w:r>
      <w:r>
        <w:tab/>
      </w:r>
      <w:r>
        <w:fldChar w:fldCharType="begin"/>
      </w:r>
      <w:r>
        <w:instrText xml:space="preserve"> PAGEREF _Toc124294084 \h </w:instrText>
      </w:r>
      <w:r>
        <w:fldChar w:fldCharType="separate"/>
      </w:r>
      <w:r>
        <w:t>22</w:t>
      </w:r>
      <w:r>
        <w:fldChar w:fldCharType="end"/>
      </w:r>
    </w:p>
    <w:p w14:paraId="165BAA75" w14:textId="75FF7F59" w:rsidR="00792DF8" w:rsidRDefault="00792DF8">
      <w:pPr>
        <w:pStyle w:val="TOC3"/>
        <w:rPr>
          <w:rFonts w:asciiTheme="minorHAnsi" w:eastAsiaTheme="minorEastAsia" w:hAnsiTheme="minorHAnsi" w:cstheme="minorBidi"/>
          <w:sz w:val="22"/>
          <w:szCs w:val="22"/>
          <w:lang w:eastAsia="en-GB"/>
        </w:rPr>
      </w:pPr>
      <w:r w:rsidRPr="003A4CEE">
        <w:rPr>
          <w:rFonts w:eastAsia="Yu Mincho"/>
        </w:rPr>
        <w:t>5.3.2</w:t>
      </w:r>
      <w:r>
        <w:rPr>
          <w:rFonts w:asciiTheme="minorHAnsi" w:eastAsiaTheme="minorEastAsia" w:hAnsiTheme="minorHAnsi" w:cstheme="minorBidi"/>
          <w:sz w:val="22"/>
          <w:szCs w:val="22"/>
          <w:lang w:eastAsia="en-GB"/>
        </w:rPr>
        <w:tab/>
      </w:r>
      <w:r w:rsidRPr="003A4CEE">
        <w:rPr>
          <w:rFonts w:eastAsia="Yu Mincho"/>
        </w:rPr>
        <w:t>Maximum transmission bandwidth configuration</w:t>
      </w:r>
      <w:r>
        <w:tab/>
      </w:r>
      <w:r>
        <w:fldChar w:fldCharType="begin"/>
      </w:r>
      <w:r>
        <w:instrText xml:space="preserve"> PAGEREF _Toc124294085 \h </w:instrText>
      </w:r>
      <w:r>
        <w:fldChar w:fldCharType="separate"/>
      </w:r>
      <w:r>
        <w:t>23</w:t>
      </w:r>
      <w:r>
        <w:fldChar w:fldCharType="end"/>
      </w:r>
    </w:p>
    <w:p w14:paraId="55A70AB7" w14:textId="71402097" w:rsidR="00792DF8" w:rsidRDefault="00792DF8">
      <w:pPr>
        <w:pStyle w:val="TOC3"/>
        <w:rPr>
          <w:rFonts w:asciiTheme="minorHAnsi" w:eastAsiaTheme="minorEastAsia" w:hAnsiTheme="minorHAnsi" w:cstheme="minorBidi"/>
          <w:sz w:val="22"/>
          <w:szCs w:val="22"/>
          <w:lang w:eastAsia="en-GB"/>
        </w:rPr>
      </w:pPr>
      <w:r w:rsidRPr="003A4CEE">
        <w:rPr>
          <w:rFonts w:eastAsia="Yu Mincho"/>
        </w:rPr>
        <w:t>5.3.3</w:t>
      </w:r>
      <w:r>
        <w:rPr>
          <w:rFonts w:asciiTheme="minorHAnsi" w:eastAsiaTheme="minorEastAsia" w:hAnsiTheme="minorHAnsi" w:cstheme="minorBidi"/>
          <w:sz w:val="22"/>
          <w:szCs w:val="22"/>
          <w:lang w:eastAsia="en-GB"/>
        </w:rPr>
        <w:tab/>
      </w:r>
      <w:r w:rsidRPr="003A4CEE">
        <w:rPr>
          <w:rFonts w:eastAsia="Yu Mincho"/>
        </w:rPr>
        <w:t>Minimum guardband and transmission bandwidth configuration</w:t>
      </w:r>
      <w:r>
        <w:tab/>
      </w:r>
      <w:r>
        <w:fldChar w:fldCharType="begin"/>
      </w:r>
      <w:r>
        <w:instrText xml:space="preserve"> PAGEREF _Toc124294086 \h </w:instrText>
      </w:r>
      <w:r>
        <w:fldChar w:fldCharType="separate"/>
      </w:r>
      <w:r>
        <w:t>23</w:t>
      </w:r>
      <w:r>
        <w:fldChar w:fldCharType="end"/>
      </w:r>
    </w:p>
    <w:p w14:paraId="045301E0" w14:textId="5ECB9B99" w:rsidR="00792DF8" w:rsidRDefault="00792DF8">
      <w:pPr>
        <w:pStyle w:val="TOC3"/>
        <w:rPr>
          <w:rFonts w:asciiTheme="minorHAnsi" w:eastAsiaTheme="minorEastAsia" w:hAnsiTheme="minorHAnsi" w:cstheme="minorBidi"/>
          <w:sz w:val="22"/>
          <w:szCs w:val="22"/>
          <w:lang w:eastAsia="en-GB"/>
        </w:rPr>
      </w:pPr>
      <w:r w:rsidRPr="003A4CEE">
        <w:rPr>
          <w:rFonts w:eastAsia="Yu Mincho"/>
        </w:rPr>
        <w:t>5.3.4</w:t>
      </w:r>
      <w:r>
        <w:rPr>
          <w:rFonts w:asciiTheme="minorHAnsi" w:eastAsiaTheme="minorEastAsia" w:hAnsiTheme="minorHAnsi" w:cstheme="minorBidi"/>
          <w:sz w:val="22"/>
          <w:szCs w:val="22"/>
          <w:lang w:eastAsia="en-GB"/>
        </w:rPr>
        <w:tab/>
      </w:r>
      <w:r w:rsidRPr="003A4CEE">
        <w:rPr>
          <w:rFonts w:eastAsia="Yu Mincho"/>
        </w:rPr>
        <w:t>RB alignment</w:t>
      </w:r>
      <w:r>
        <w:tab/>
      </w:r>
      <w:r>
        <w:fldChar w:fldCharType="begin"/>
      </w:r>
      <w:r>
        <w:instrText xml:space="preserve"> PAGEREF _Toc124294087 \h </w:instrText>
      </w:r>
      <w:r>
        <w:fldChar w:fldCharType="separate"/>
      </w:r>
      <w:r>
        <w:t>24</w:t>
      </w:r>
      <w:r>
        <w:fldChar w:fldCharType="end"/>
      </w:r>
    </w:p>
    <w:p w14:paraId="7F7B975B" w14:textId="5152121F" w:rsidR="00792DF8" w:rsidRDefault="00792DF8">
      <w:pPr>
        <w:pStyle w:val="TOC2"/>
        <w:rPr>
          <w:rFonts w:asciiTheme="minorHAnsi" w:eastAsiaTheme="minorEastAsia" w:hAnsiTheme="minorHAnsi" w:cstheme="minorBidi"/>
          <w:sz w:val="22"/>
          <w:szCs w:val="22"/>
          <w:lang w:eastAsia="en-GB"/>
        </w:rPr>
      </w:pPr>
      <w:r>
        <w:t>5.3A</w:t>
      </w:r>
      <w:r>
        <w:rPr>
          <w:rFonts w:asciiTheme="minorHAnsi" w:eastAsiaTheme="minorEastAsia" w:hAnsiTheme="minorHAnsi" w:cstheme="minorBidi"/>
          <w:sz w:val="22"/>
          <w:szCs w:val="22"/>
          <w:lang w:eastAsia="en-GB"/>
        </w:rPr>
        <w:tab/>
      </w:r>
      <w:r>
        <w:t>UE channel bandwidth for CA</w:t>
      </w:r>
      <w:r>
        <w:tab/>
      </w:r>
      <w:r>
        <w:fldChar w:fldCharType="begin"/>
      </w:r>
      <w:r>
        <w:instrText xml:space="preserve"> PAGEREF _Toc124294088 \h </w:instrText>
      </w:r>
      <w:r>
        <w:fldChar w:fldCharType="separate"/>
      </w:r>
      <w:r>
        <w:t>25</w:t>
      </w:r>
      <w:r>
        <w:fldChar w:fldCharType="end"/>
      </w:r>
    </w:p>
    <w:p w14:paraId="436A8BF9" w14:textId="69F4576F" w:rsidR="00792DF8" w:rsidRDefault="00792DF8">
      <w:pPr>
        <w:pStyle w:val="TOC3"/>
        <w:rPr>
          <w:rFonts w:asciiTheme="minorHAnsi" w:eastAsiaTheme="minorEastAsia" w:hAnsiTheme="minorHAnsi" w:cstheme="minorBidi"/>
          <w:sz w:val="22"/>
          <w:szCs w:val="22"/>
          <w:lang w:eastAsia="en-GB"/>
        </w:rPr>
      </w:pPr>
      <w:r>
        <w:t>5.3A.1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_Toc124294089 \h </w:instrText>
      </w:r>
      <w:r>
        <w:fldChar w:fldCharType="separate"/>
      </w:r>
      <w:r>
        <w:t>25</w:t>
      </w:r>
      <w:r>
        <w:fldChar w:fldCharType="end"/>
      </w:r>
    </w:p>
    <w:p w14:paraId="6988AA7E" w14:textId="58B21985" w:rsidR="00792DF8" w:rsidRDefault="00792DF8">
      <w:pPr>
        <w:pStyle w:val="TOC3"/>
        <w:rPr>
          <w:rFonts w:asciiTheme="minorHAnsi" w:eastAsiaTheme="minorEastAsia" w:hAnsiTheme="minorHAnsi" w:cstheme="minorBidi"/>
          <w:sz w:val="22"/>
          <w:szCs w:val="22"/>
          <w:lang w:eastAsia="en-GB"/>
        </w:rPr>
      </w:pPr>
      <w:r>
        <w:t>5.3A.2</w:t>
      </w:r>
      <w:r>
        <w:rPr>
          <w:rFonts w:asciiTheme="minorHAnsi" w:eastAsiaTheme="minorEastAsia" w:hAnsiTheme="minorHAnsi" w:cstheme="minorBidi"/>
          <w:sz w:val="22"/>
          <w:szCs w:val="22"/>
          <w:lang w:eastAsia="en-GB"/>
        </w:rPr>
        <w:tab/>
      </w:r>
      <w:r>
        <w:t>Minimum guardband and transmission bandwidth configuration for CA</w:t>
      </w:r>
      <w:r>
        <w:tab/>
      </w:r>
      <w:r>
        <w:fldChar w:fldCharType="begin"/>
      </w:r>
      <w:r>
        <w:instrText xml:space="preserve"> PAGEREF _Toc124294090 \h </w:instrText>
      </w:r>
      <w:r>
        <w:fldChar w:fldCharType="separate"/>
      </w:r>
      <w:r>
        <w:t>25</w:t>
      </w:r>
      <w:r>
        <w:fldChar w:fldCharType="end"/>
      </w:r>
    </w:p>
    <w:p w14:paraId="3B019836" w14:textId="26EE0986" w:rsidR="00792DF8" w:rsidRDefault="00792DF8">
      <w:pPr>
        <w:pStyle w:val="TOC3"/>
        <w:rPr>
          <w:rFonts w:asciiTheme="minorHAnsi" w:eastAsiaTheme="minorEastAsia" w:hAnsiTheme="minorHAnsi" w:cstheme="minorBidi"/>
          <w:sz w:val="22"/>
          <w:szCs w:val="22"/>
          <w:lang w:eastAsia="en-GB"/>
        </w:rPr>
      </w:pPr>
      <w:r>
        <w:t>5.3A.3</w:t>
      </w:r>
      <w:r>
        <w:rPr>
          <w:rFonts w:asciiTheme="minorHAnsi" w:eastAsiaTheme="minorEastAsia" w:hAnsiTheme="minorHAnsi" w:cstheme="minorBidi"/>
          <w:sz w:val="22"/>
          <w:szCs w:val="22"/>
          <w:lang w:eastAsia="en-GB"/>
        </w:rPr>
        <w:tab/>
      </w:r>
      <w:r>
        <w:t>RB alignment with different numerologies for CA</w:t>
      </w:r>
      <w:r>
        <w:tab/>
      </w:r>
      <w:r>
        <w:fldChar w:fldCharType="begin"/>
      </w:r>
      <w:r>
        <w:instrText xml:space="preserve"> PAGEREF _Toc124294091 \h </w:instrText>
      </w:r>
      <w:r>
        <w:fldChar w:fldCharType="separate"/>
      </w:r>
      <w:r>
        <w:t>27</w:t>
      </w:r>
      <w:r>
        <w:fldChar w:fldCharType="end"/>
      </w:r>
    </w:p>
    <w:p w14:paraId="473933CC" w14:textId="6315156A" w:rsidR="00792DF8" w:rsidRDefault="00792DF8">
      <w:pPr>
        <w:pStyle w:val="TOC3"/>
        <w:rPr>
          <w:rFonts w:asciiTheme="minorHAnsi" w:eastAsiaTheme="minorEastAsia" w:hAnsiTheme="minorHAnsi" w:cstheme="minorBidi"/>
          <w:sz w:val="22"/>
          <w:szCs w:val="22"/>
          <w:lang w:eastAsia="en-GB"/>
        </w:rPr>
      </w:pPr>
      <w:r>
        <w:t>5.3A.4</w:t>
      </w:r>
      <w:r>
        <w:rPr>
          <w:rFonts w:asciiTheme="minorHAnsi" w:eastAsiaTheme="minorEastAsia" w:hAnsiTheme="minorHAnsi" w:cstheme="minorBidi"/>
          <w:sz w:val="22"/>
          <w:szCs w:val="22"/>
          <w:lang w:eastAsia="en-GB"/>
        </w:rPr>
        <w:tab/>
      </w:r>
      <w:r>
        <w:t>UE channel bandwidth per operating band for CA</w:t>
      </w:r>
      <w:r>
        <w:tab/>
      </w:r>
      <w:r>
        <w:fldChar w:fldCharType="begin"/>
      </w:r>
      <w:r>
        <w:instrText xml:space="preserve"> PAGEREF _Toc124294092 \h </w:instrText>
      </w:r>
      <w:r>
        <w:fldChar w:fldCharType="separate"/>
      </w:r>
      <w:r>
        <w:t>27</w:t>
      </w:r>
      <w:r>
        <w:fldChar w:fldCharType="end"/>
      </w:r>
    </w:p>
    <w:p w14:paraId="7884ED53" w14:textId="65773C59" w:rsidR="00792DF8" w:rsidRDefault="00792DF8">
      <w:pPr>
        <w:pStyle w:val="TOC2"/>
        <w:rPr>
          <w:rFonts w:asciiTheme="minorHAnsi" w:eastAsiaTheme="minorEastAsia" w:hAnsiTheme="minorHAnsi" w:cstheme="minorBidi"/>
          <w:sz w:val="22"/>
          <w:szCs w:val="22"/>
          <w:lang w:eastAsia="en-GB"/>
        </w:rPr>
      </w:pPr>
      <w:r>
        <w:t>5.3D</w:t>
      </w:r>
      <w:r>
        <w:rPr>
          <w:rFonts w:asciiTheme="minorHAnsi" w:eastAsiaTheme="minorEastAsia" w:hAnsiTheme="minorHAnsi" w:cstheme="minorBidi"/>
          <w:sz w:val="22"/>
          <w:szCs w:val="22"/>
          <w:lang w:eastAsia="en-GB"/>
        </w:rPr>
        <w:tab/>
      </w:r>
      <w:r>
        <w:t>Channel bandwidth for UL MIMO</w:t>
      </w:r>
      <w:r>
        <w:tab/>
      </w:r>
      <w:r>
        <w:fldChar w:fldCharType="begin"/>
      </w:r>
      <w:r>
        <w:instrText xml:space="preserve"> PAGEREF _Toc124294093 \h </w:instrText>
      </w:r>
      <w:r>
        <w:fldChar w:fldCharType="separate"/>
      </w:r>
      <w:r>
        <w:t>28</w:t>
      </w:r>
      <w:r>
        <w:fldChar w:fldCharType="end"/>
      </w:r>
    </w:p>
    <w:p w14:paraId="1E918FA7" w14:textId="460B3845" w:rsidR="00792DF8" w:rsidRDefault="00792DF8">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Channel arrangement</w:t>
      </w:r>
      <w:r>
        <w:tab/>
      </w:r>
      <w:r>
        <w:fldChar w:fldCharType="begin"/>
      </w:r>
      <w:r>
        <w:instrText xml:space="preserve"> PAGEREF _Toc124294094 \h </w:instrText>
      </w:r>
      <w:r>
        <w:fldChar w:fldCharType="separate"/>
      </w:r>
      <w:r>
        <w:t>29</w:t>
      </w:r>
      <w:r>
        <w:fldChar w:fldCharType="end"/>
      </w:r>
    </w:p>
    <w:p w14:paraId="5140AEF1" w14:textId="68066232" w:rsidR="00792DF8" w:rsidRDefault="00792DF8">
      <w:pPr>
        <w:pStyle w:val="TOC3"/>
        <w:rPr>
          <w:rFonts w:asciiTheme="minorHAnsi" w:eastAsiaTheme="minorEastAsia" w:hAnsiTheme="minorHAnsi" w:cstheme="minorBidi"/>
          <w:sz w:val="22"/>
          <w:szCs w:val="22"/>
          <w:lang w:eastAsia="en-GB"/>
        </w:rPr>
      </w:pPr>
      <w:r w:rsidRPr="003A4CEE">
        <w:rPr>
          <w:rFonts w:eastAsia="Yu Mincho"/>
        </w:rPr>
        <w:t>5.4.1</w:t>
      </w:r>
      <w:r>
        <w:rPr>
          <w:rFonts w:asciiTheme="minorHAnsi" w:eastAsiaTheme="minorEastAsia" w:hAnsiTheme="minorHAnsi" w:cstheme="minorBidi"/>
          <w:sz w:val="22"/>
          <w:szCs w:val="22"/>
          <w:lang w:eastAsia="en-GB"/>
        </w:rPr>
        <w:tab/>
      </w:r>
      <w:r w:rsidRPr="003A4CEE">
        <w:rPr>
          <w:rFonts w:eastAsia="Yu Mincho"/>
        </w:rPr>
        <w:t>Channel spacing</w:t>
      </w:r>
      <w:r>
        <w:tab/>
      </w:r>
      <w:r>
        <w:fldChar w:fldCharType="begin"/>
      </w:r>
      <w:r>
        <w:instrText xml:space="preserve"> PAGEREF _Toc124294095 \h </w:instrText>
      </w:r>
      <w:r>
        <w:fldChar w:fldCharType="separate"/>
      </w:r>
      <w:r>
        <w:t>29</w:t>
      </w:r>
      <w:r>
        <w:fldChar w:fldCharType="end"/>
      </w:r>
    </w:p>
    <w:p w14:paraId="39843303" w14:textId="45500B7A" w:rsidR="00792DF8" w:rsidRDefault="00792DF8">
      <w:pPr>
        <w:pStyle w:val="TOC4"/>
        <w:rPr>
          <w:rFonts w:asciiTheme="minorHAnsi" w:eastAsiaTheme="minorEastAsia" w:hAnsiTheme="minorHAnsi" w:cstheme="minorBidi"/>
          <w:sz w:val="22"/>
          <w:szCs w:val="22"/>
          <w:lang w:eastAsia="en-GB"/>
        </w:rPr>
      </w:pPr>
      <w:r w:rsidRPr="003A4CEE">
        <w:rPr>
          <w:rFonts w:eastAsia="Yu Mincho"/>
        </w:rPr>
        <w:t>5.4.1.1</w:t>
      </w:r>
      <w:r>
        <w:rPr>
          <w:rFonts w:asciiTheme="minorHAnsi" w:eastAsiaTheme="minorEastAsia" w:hAnsiTheme="minorHAnsi" w:cstheme="minorBidi"/>
          <w:sz w:val="22"/>
          <w:szCs w:val="22"/>
          <w:lang w:eastAsia="en-GB"/>
        </w:rPr>
        <w:tab/>
      </w:r>
      <w:r w:rsidRPr="003A4CEE">
        <w:rPr>
          <w:rFonts w:eastAsia="Yu Mincho"/>
        </w:rPr>
        <w:t>Channel spacing for adjacent NR carriers</w:t>
      </w:r>
      <w:r>
        <w:tab/>
      </w:r>
      <w:r>
        <w:fldChar w:fldCharType="begin"/>
      </w:r>
      <w:r>
        <w:instrText xml:space="preserve"> PAGEREF _Toc124294096 \h </w:instrText>
      </w:r>
      <w:r>
        <w:fldChar w:fldCharType="separate"/>
      </w:r>
      <w:r>
        <w:t>29</w:t>
      </w:r>
      <w:r>
        <w:fldChar w:fldCharType="end"/>
      </w:r>
    </w:p>
    <w:p w14:paraId="1FA5BD4E" w14:textId="639419F6" w:rsidR="00792DF8" w:rsidRDefault="00792DF8">
      <w:pPr>
        <w:pStyle w:val="TOC3"/>
        <w:rPr>
          <w:rFonts w:asciiTheme="minorHAnsi" w:eastAsiaTheme="minorEastAsia" w:hAnsiTheme="minorHAnsi" w:cstheme="minorBidi"/>
          <w:sz w:val="22"/>
          <w:szCs w:val="22"/>
          <w:lang w:eastAsia="en-GB"/>
        </w:rPr>
      </w:pPr>
      <w:r w:rsidRPr="003A4CEE">
        <w:rPr>
          <w:rFonts w:eastAsia="Yu Mincho"/>
        </w:rPr>
        <w:t>5.4.2</w:t>
      </w:r>
      <w:r>
        <w:rPr>
          <w:rFonts w:asciiTheme="minorHAnsi" w:eastAsiaTheme="minorEastAsia" w:hAnsiTheme="minorHAnsi" w:cstheme="minorBidi"/>
          <w:sz w:val="22"/>
          <w:szCs w:val="22"/>
          <w:lang w:eastAsia="en-GB"/>
        </w:rPr>
        <w:tab/>
      </w:r>
      <w:r w:rsidRPr="003A4CEE">
        <w:rPr>
          <w:rFonts w:eastAsia="Yu Mincho"/>
        </w:rPr>
        <w:t>Channel raster</w:t>
      </w:r>
      <w:r>
        <w:tab/>
      </w:r>
      <w:r>
        <w:fldChar w:fldCharType="begin"/>
      </w:r>
      <w:r>
        <w:instrText xml:space="preserve"> PAGEREF _Toc124294097 \h </w:instrText>
      </w:r>
      <w:r>
        <w:fldChar w:fldCharType="separate"/>
      </w:r>
      <w:r>
        <w:t>29</w:t>
      </w:r>
      <w:r>
        <w:fldChar w:fldCharType="end"/>
      </w:r>
    </w:p>
    <w:p w14:paraId="345C0A31" w14:textId="699F78FA" w:rsidR="00792DF8" w:rsidRDefault="00792DF8">
      <w:pPr>
        <w:pStyle w:val="TOC4"/>
        <w:rPr>
          <w:rFonts w:asciiTheme="minorHAnsi" w:eastAsiaTheme="minorEastAsia" w:hAnsiTheme="minorHAnsi" w:cstheme="minorBidi"/>
          <w:sz w:val="22"/>
          <w:szCs w:val="22"/>
          <w:lang w:eastAsia="en-GB"/>
        </w:rPr>
      </w:pPr>
      <w:r w:rsidRPr="003A4CEE">
        <w:rPr>
          <w:rFonts w:eastAsia="Yu Mincho"/>
        </w:rPr>
        <w:t>5.4.2.1</w:t>
      </w:r>
      <w:r>
        <w:rPr>
          <w:rFonts w:asciiTheme="minorHAnsi" w:eastAsiaTheme="minorEastAsia" w:hAnsiTheme="minorHAnsi" w:cstheme="minorBidi"/>
          <w:sz w:val="22"/>
          <w:szCs w:val="22"/>
          <w:lang w:eastAsia="en-GB"/>
        </w:rPr>
        <w:tab/>
      </w:r>
      <w:r w:rsidRPr="003A4CEE">
        <w:rPr>
          <w:rFonts w:eastAsia="Yu Mincho"/>
        </w:rPr>
        <w:t>NR-ARFCN and channel raster</w:t>
      </w:r>
      <w:r>
        <w:tab/>
      </w:r>
      <w:r>
        <w:fldChar w:fldCharType="begin"/>
      </w:r>
      <w:r>
        <w:instrText xml:space="preserve"> PAGEREF _Toc124294098 \h </w:instrText>
      </w:r>
      <w:r>
        <w:fldChar w:fldCharType="separate"/>
      </w:r>
      <w:r>
        <w:t>29</w:t>
      </w:r>
      <w:r>
        <w:fldChar w:fldCharType="end"/>
      </w:r>
    </w:p>
    <w:p w14:paraId="49FFBDC3" w14:textId="470B64F2" w:rsidR="00792DF8" w:rsidRDefault="00792DF8">
      <w:pPr>
        <w:pStyle w:val="TOC4"/>
        <w:rPr>
          <w:rFonts w:asciiTheme="minorHAnsi" w:eastAsiaTheme="minorEastAsia" w:hAnsiTheme="minorHAnsi" w:cstheme="minorBidi"/>
          <w:sz w:val="22"/>
          <w:szCs w:val="22"/>
          <w:lang w:eastAsia="en-GB"/>
        </w:rPr>
      </w:pPr>
      <w:r w:rsidRPr="003A4CEE">
        <w:rPr>
          <w:rFonts w:eastAsia="Yu Mincho"/>
        </w:rPr>
        <w:t>5.4.2.2</w:t>
      </w:r>
      <w:r>
        <w:rPr>
          <w:rFonts w:asciiTheme="minorHAnsi" w:eastAsiaTheme="minorEastAsia" w:hAnsiTheme="minorHAnsi" w:cstheme="minorBidi"/>
          <w:sz w:val="22"/>
          <w:szCs w:val="22"/>
          <w:lang w:eastAsia="en-GB"/>
        </w:rPr>
        <w:tab/>
      </w:r>
      <w:r w:rsidRPr="003A4CEE">
        <w:rPr>
          <w:rFonts w:eastAsia="Yu Mincho"/>
        </w:rPr>
        <w:t>Channel raster to resource element mapping</w:t>
      </w:r>
      <w:r>
        <w:tab/>
      </w:r>
      <w:r>
        <w:fldChar w:fldCharType="begin"/>
      </w:r>
      <w:r>
        <w:instrText xml:space="preserve"> PAGEREF _Toc124294099 \h </w:instrText>
      </w:r>
      <w:r>
        <w:fldChar w:fldCharType="separate"/>
      </w:r>
      <w:r>
        <w:t>29</w:t>
      </w:r>
      <w:r>
        <w:fldChar w:fldCharType="end"/>
      </w:r>
    </w:p>
    <w:p w14:paraId="731FB203" w14:textId="5744753A" w:rsidR="00792DF8" w:rsidRDefault="00792DF8">
      <w:pPr>
        <w:pStyle w:val="TOC4"/>
        <w:rPr>
          <w:rFonts w:asciiTheme="minorHAnsi" w:eastAsiaTheme="minorEastAsia" w:hAnsiTheme="minorHAnsi" w:cstheme="minorBidi"/>
          <w:sz w:val="22"/>
          <w:szCs w:val="22"/>
          <w:lang w:eastAsia="en-GB"/>
        </w:rPr>
      </w:pPr>
      <w:r w:rsidRPr="003A4CEE">
        <w:rPr>
          <w:rFonts w:eastAsia="Yu Mincho"/>
        </w:rPr>
        <w:t>5.4.2.3</w:t>
      </w:r>
      <w:r>
        <w:rPr>
          <w:rFonts w:asciiTheme="minorHAnsi" w:eastAsiaTheme="minorEastAsia" w:hAnsiTheme="minorHAnsi" w:cstheme="minorBidi"/>
          <w:sz w:val="22"/>
          <w:szCs w:val="22"/>
          <w:lang w:eastAsia="en-GB"/>
        </w:rPr>
        <w:tab/>
      </w:r>
      <w:r w:rsidRPr="003A4CEE">
        <w:rPr>
          <w:rFonts w:eastAsia="Yu Mincho"/>
        </w:rPr>
        <w:t>Channel raster entries for each operating band</w:t>
      </w:r>
      <w:r>
        <w:tab/>
      </w:r>
      <w:r>
        <w:fldChar w:fldCharType="begin"/>
      </w:r>
      <w:r>
        <w:instrText xml:space="preserve"> PAGEREF _Toc124294100 \h </w:instrText>
      </w:r>
      <w:r>
        <w:fldChar w:fldCharType="separate"/>
      </w:r>
      <w:r>
        <w:t>30</w:t>
      </w:r>
      <w:r>
        <w:fldChar w:fldCharType="end"/>
      </w:r>
    </w:p>
    <w:p w14:paraId="21FD0491" w14:textId="488BACEB" w:rsidR="00792DF8" w:rsidRDefault="00792DF8">
      <w:pPr>
        <w:pStyle w:val="TOC3"/>
        <w:rPr>
          <w:rFonts w:asciiTheme="minorHAnsi" w:eastAsiaTheme="minorEastAsia" w:hAnsiTheme="minorHAnsi" w:cstheme="minorBidi"/>
          <w:sz w:val="22"/>
          <w:szCs w:val="22"/>
          <w:lang w:eastAsia="en-GB"/>
        </w:rPr>
      </w:pPr>
      <w:r w:rsidRPr="003A4CEE">
        <w:rPr>
          <w:rFonts w:eastAsia="Yu Mincho"/>
        </w:rPr>
        <w:t>5.4.3</w:t>
      </w:r>
      <w:r>
        <w:rPr>
          <w:rFonts w:asciiTheme="minorHAnsi" w:eastAsiaTheme="minorEastAsia" w:hAnsiTheme="minorHAnsi" w:cstheme="minorBidi"/>
          <w:sz w:val="22"/>
          <w:szCs w:val="22"/>
          <w:lang w:eastAsia="en-GB"/>
        </w:rPr>
        <w:tab/>
      </w:r>
      <w:r w:rsidRPr="003A4CEE">
        <w:rPr>
          <w:rFonts w:eastAsia="Yu Mincho"/>
        </w:rPr>
        <w:t>Synchronization raster</w:t>
      </w:r>
      <w:r>
        <w:tab/>
      </w:r>
      <w:r>
        <w:fldChar w:fldCharType="begin"/>
      </w:r>
      <w:r>
        <w:instrText xml:space="preserve"> PAGEREF _Toc124294101 \h </w:instrText>
      </w:r>
      <w:r>
        <w:fldChar w:fldCharType="separate"/>
      </w:r>
      <w:r>
        <w:t>30</w:t>
      </w:r>
      <w:r>
        <w:fldChar w:fldCharType="end"/>
      </w:r>
    </w:p>
    <w:p w14:paraId="02A502AD" w14:textId="576A2EE8" w:rsidR="00792DF8" w:rsidRDefault="00792DF8">
      <w:pPr>
        <w:pStyle w:val="TOC4"/>
        <w:rPr>
          <w:rFonts w:asciiTheme="minorHAnsi" w:eastAsiaTheme="minorEastAsia" w:hAnsiTheme="minorHAnsi" w:cstheme="minorBidi"/>
          <w:sz w:val="22"/>
          <w:szCs w:val="22"/>
          <w:lang w:eastAsia="en-GB"/>
        </w:rPr>
      </w:pPr>
      <w:r w:rsidRPr="003A4CEE">
        <w:rPr>
          <w:rFonts w:eastAsia="Yu Mincho"/>
        </w:rPr>
        <w:t>5.4.3.1</w:t>
      </w:r>
      <w:r>
        <w:rPr>
          <w:rFonts w:asciiTheme="minorHAnsi" w:eastAsiaTheme="minorEastAsia" w:hAnsiTheme="minorHAnsi" w:cstheme="minorBidi"/>
          <w:sz w:val="22"/>
          <w:szCs w:val="22"/>
          <w:lang w:eastAsia="en-GB"/>
        </w:rPr>
        <w:tab/>
      </w:r>
      <w:r w:rsidRPr="003A4CEE">
        <w:rPr>
          <w:rFonts w:eastAsia="Yu Mincho"/>
        </w:rPr>
        <w:t>Synchronization raster and numbering</w:t>
      </w:r>
      <w:r>
        <w:tab/>
      </w:r>
      <w:r>
        <w:fldChar w:fldCharType="begin"/>
      </w:r>
      <w:r>
        <w:instrText xml:space="preserve"> PAGEREF _Toc124294102 \h </w:instrText>
      </w:r>
      <w:r>
        <w:fldChar w:fldCharType="separate"/>
      </w:r>
      <w:r>
        <w:t>30</w:t>
      </w:r>
      <w:r>
        <w:fldChar w:fldCharType="end"/>
      </w:r>
    </w:p>
    <w:p w14:paraId="0F644BB7" w14:textId="0E1763AF" w:rsidR="00792DF8" w:rsidRDefault="00792DF8">
      <w:pPr>
        <w:pStyle w:val="TOC4"/>
        <w:rPr>
          <w:rFonts w:asciiTheme="minorHAnsi" w:eastAsiaTheme="minorEastAsia" w:hAnsiTheme="minorHAnsi" w:cstheme="minorBidi"/>
          <w:sz w:val="22"/>
          <w:szCs w:val="22"/>
          <w:lang w:eastAsia="en-GB"/>
        </w:rPr>
      </w:pPr>
      <w:r w:rsidRPr="003A4CEE">
        <w:rPr>
          <w:rFonts w:eastAsia="Yu Mincho"/>
        </w:rPr>
        <w:t>5.4.3.2</w:t>
      </w:r>
      <w:r>
        <w:rPr>
          <w:rFonts w:asciiTheme="minorHAnsi" w:eastAsiaTheme="minorEastAsia" w:hAnsiTheme="minorHAnsi" w:cstheme="minorBidi"/>
          <w:sz w:val="22"/>
          <w:szCs w:val="22"/>
          <w:lang w:eastAsia="en-GB"/>
        </w:rPr>
        <w:tab/>
      </w:r>
      <w:r w:rsidRPr="003A4CEE">
        <w:rPr>
          <w:rFonts w:eastAsia="Yu Mincho"/>
        </w:rPr>
        <w:t>Synchronization raster to synchronization block resource element mapping</w:t>
      </w:r>
      <w:r>
        <w:tab/>
      </w:r>
      <w:r>
        <w:fldChar w:fldCharType="begin"/>
      </w:r>
      <w:r>
        <w:instrText xml:space="preserve"> PAGEREF _Toc124294103 \h </w:instrText>
      </w:r>
      <w:r>
        <w:fldChar w:fldCharType="separate"/>
      </w:r>
      <w:r>
        <w:t>31</w:t>
      </w:r>
      <w:r>
        <w:fldChar w:fldCharType="end"/>
      </w:r>
    </w:p>
    <w:p w14:paraId="15B96D0C" w14:textId="10C44450" w:rsidR="00792DF8" w:rsidRDefault="00792DF8">
      <w:pPr>
        <w:pStyle w:val="TOC4"/>
        <w:rPr>
          <w:rFonts w:asciiTheme="minorHAnsi" w:eastAsiaTheme="minorEastAsia" w:hAnsiTheme="minorHAnsi" w:cstheme="minorBidi"/>
          <w:sz w:val="22"/>
          <w:szCs w:val="22"/>
          <w:lang w:eastAsia="en-GB"/>
        </w:rPr>
      </w:pPr>
      <w:r w:rsidRPr="003A4CEE">
        <w:rPr>
          <w:rFonts w:eastAsia="Yu Mincho"/>
        </w:rPr>
        <w:t>5.4.3.3</w:t>
      </w:r>
      <w:r>
        <w:rPr>
          <w:rFonts w:asciiTheme="minorHAnsi" w:eastAsiaTheme="minorEastAsia" w:hAnsiTheme="minorHAnsi" w:cstheme="minorBidi"/>
          <w:sz w:val="22"/>
          <w:szCs w:val="22"/>
          <w:lang w:eastAsia="en-GB"/>
        </w:rPr>
        <w:tab/>
      </w:r>
      <w:r w:rsidRPr="003A4CEE">
        <w:rPr>
          <w:rFonts w:eastAsia="Yu Mincho"/>
        </w:rPr>
        <w:t>Synchronization raster entries for each operating band</w:t>
      </w:r>
      <w:r>
        <w:tab/>
      </w:r>
      <w:r>
        <w:fldChar w:fldCharType="begin"/>
      </w:r>
      <w:r>
        <w:instrText xml:space="preserve"> PAGEREF _Toc124294104 \h </w:instrText>
      </w:r>
      <w:r>
        <w:fldChar w:fldCharType="separate"/>
      </w:r>
      <w:r>
        <w:t>31</w:t>
      </w:r>
      <w:r>
        <w:fldChar w:fldCharType="end"/>
      </w:r>
    </w:p>
    <w:p w14:paraId="05992D5F" w14:textId="15C66D2B" w:rsidR="00792DF8" w:rsidRDefault="00792DF8">
      <w:pPr>
        <w:pStyle w:val="TOC2"/>
        <w:rPr>
          <w:rFonts w:asciiTheme="minorHAnsi" w:eastAsiaTheme="minorEastAsia" w:hAnsiTheme="minorHAnsi" w:cstheme="minorBidi"/>
          <w:sz w:val="22"/>
          <w:szCs w:val="22"/>
          <w:lang w:eastAsia="en-GB"/>
        </w:rPr>
      </w:pPr>
      <w:r>
        <w:t>5.4A</w:t>
      </w:r>
      <w:r>
        <w:rPr>
          <w:rFonts w:asciiTheme="minorHAnsi" w:eastAsiaTheme="minorEastAsia" w:hAnsiTheme="minorHAnsi" w:cstheme="minorBidi"/>
          <w:sz w:val="22"/>
          <w:szCs w:val="22"/>
          <w:lang w:eastAsia="en-GB"/>
        </w:rPr>
        <w:tab/>
      </w:r>
      <w:r>
        <w:t>Channel arrangement for CA</w:t>
      </w:r>
      <w:r>
        <w:tab/>
      </w:r>
      <w:r>
        <w:fldChar w:fldCharType="begin"/>
      </w:r>
      <w:r>
        <w:instrText xml:space="preserve"> PAGEREF _Toc124294105 \h </w:instrText>
      </w:r>
      <w:r>
        <w:fldChar w:fldCharType="separate"/>
      </w:r>
      <w:r>
        <w:t>31</w:t>
      </w:r>
      <w:r>
        <w:fldChar w:fldCharType="end"/>
      </w:r>
    </w:p>
    <w:p w14:paraId="606E37FA" w14:textId="0FD36C3C" w:rsidR="00792DF8" w:rsidRDefault="00792DF8">
      <w:pPr>
        <w:pStyle w:val="TOC3"/>
        <w:rPr>
          <w:rFonts w:asciiTheme="minorHAnsi" w:eastAsiaTheme="minorEastAsia" w:hAnsiTheme="minorHAnsi" w:cstheme="minorBidi"/>
          <w:sz w:val="22"/>
          <w:szCs w:val="22"/>
          <w:lang w:eastAsia="en-GB"/>
        </w:rPr>
      </w:pPr>
      <w:r w:rsidRPr="003A4CEE">
        <w:rPr>
          <w:rFonts w:eastAsia="Yu Mincho"/>
        </w:rPr>
        <w:t>5.4A.1</w:t>
      </w:r>
      <w:r>
        <w:rPr>
          <w:rFonts w:asciiTheme="minorHAnsi" w:eastAsiaTheme="minorEastAsia" w:hAnsiTheme="minorHAnsi" w:cstheme="minorBidi"/>
          <w:sz w:val="22"/>
          <w:szCs w:val="22"/>
          <w:lang w:eastAsia="en-GB"/>
        </w:rPr>
        <w:tab/>
      </w:r>
      <w:r w:rsidRPr="003A4CEE">
        <w:rPr>
          <w:rFonts w:eastAsia="Yu Mincho"/>
        </w:rPr>
        <w:t>Channel spacing for CA</w:t>
      </w:r>
      <w:r>
        <w:tab/>
      </w:r>
      <w:r>
        <w:fldChar w:fldCharType="begin"/>
      </w:r>
      <w:r>
        <w:instrText xml:space="preserve"> PAGEREF _Toc124294106 \h </w:instrText>
      </w:r>
      <w:r>
        <w:fldChar w:fldCharType="separate"/>
      </w:r>
      <w:r>
        <w:t>31</w:t>
      </w:r>
      <w:r>
        <w:fldChar w:fldCharType="end"/>
      </w:r>
    </w:p>
    <w:p w14:paraId="7F6660EF" w14:textId="4C6454D1" w:rsidR="00792DF8" w:rsidRDefault="00792DF8">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Configurations</w:t>
      </w:r>
      <w:r>
        <w:tab/>
      </w:r>
      <w:r>
        <w:fldChar w:fldCharType="begin"/>
      </w:r>
      <w:r>
        <w:instrText xml:space="preserve"> PAGEREF _Toc124294107 \h </w:instrText>
      </w:r>
      <w:r>
        <w:fldChar w:fldCharType="separate"/>
      </w:r>
      <w:r>
        <w:t>33</w:t>
      </w:r>
      <w:r>
        <w:fldChar w:fldCharType="end"/>
      </w:r>
    </w:p>
    <w:p w14:paraId="15A1BF57" w14:textId="6C70F2A3" w:rsidR="00792DF8" w:rsidRDefault="00792DF8">
      <w:pPr>
        <w:pStyle w:val="TOC2"/>
        <w:rPr>
          <w:rFonts w:asciiTheme="minorHAnsi" w:eastAsiaTheme="minorEastAsia" w:hAnsiTheme="minorHAnsi" w:cstheme="minorBidi"/>
          <w:sz w:val="22"/>
          <w:szCs w:val="22"/>
          <w:lang w:eastAsia="en-GB"/>
        </w:rPr>
      </w:pPr>
      <w:r>
        <w:t>5.5A</w:t>
      </w:r>
      <w:r>
        <w:rPr>
          <w:rFonts w:asciiTheme="minorHAnsi" w:eastAsiaTheme="minorEastAsia" w:hAnsiTheme="minorHAnsi" w:cstheme="minorBidi"/>
          <w:sz w:val="22"/>
          <w:szCs w:val="22"/>
          <w:lang w:eastAsia="en-GB"/>
        </w:rPr>
        <w:tab/>
      </w:r>
      <w:r>
        <w:t>Configurations for CA</w:t>
      </w:r>
      <w:r>
        <w:tab/>
      </w:r>
      <w:r>
        <w:fldChar w:fldCharType="begin"/>
      </w:r>
      <w:r>
        <w:instrText xml:space="preserve"> PAGEREF _Toc124294108 \h </w:instrText>
      </w:r>
      <w:r>
        <w:fldChar w:fldCharType="separate"/>
      </w:r>
      <w:r>
        <w:t>33</w:t>
      </w:r>
      <w:r>
        <w:fldChar w:fldCharType="end"/>
      </w:r>
    </w:p>
    <w:p w14:paraId="793632A9" w14:textId="53768635" w:rsidR="00792DF8" w:rsidRDefault="00792DF8">
      <w:pPr>
        <w:pStyle w:val="TOC3"/>
        <w:rPr>
          <w:rFonts w:asciiTheme="minorHAnsi" w:eastAsiaTheme="minorEastAsia" w:hAnsiTheme="minorHAnsi" w:cstheme="minorBidi"/>
          <w:sz w:val="22"/>
          <w:szCs w:val="22"/>
          <w:lang w:eastAsia="en-GB"/>
        </w:rPr>
      </w:pPr>
      <w:r>
        <w:t>5.5A.1</w:t>
      </w:r>
      <w:r>
        <w:rPr>
          <w:rFonts w:asciiTheme="minorHAnsi" w:eastAsiaTheme="minorEastAsia" w:hAnsiTheme="minorHAnsi" w:cstheme="minorBidi"/>
          <w:sz w:val="22"/>
          <w:szCs w:val="22"/>
          <w:lang w:eastAsia="en-GB"/>
        </w:rPr>
        <w:tab/>
      </w:r>
      <w:r>
        <w:t>Configurations for intra-band contiguous CA</w:t>
      </w:r>
      <w:r>
        <w:tab/>
      </w:r>
      <w:r>
        <w:fldChar w:fldCharType="begin"/>
      </w:r>
      <w:r>
        <w:instrText xml:space="preserve"> PAGEREF _Toc124294109 \h </w:instrText>
      </w:r>
      <w:r>
        <w:fldChar w:fldCharType="separate"/>
      </w:r>
      <w:r>
        <w:t>33</w:t>
      </w:r>
      <w:r>
        <w:fldChar w:fldCharType="end"/>
      </w:r>
    </w:p>
    <w:p w14:paraId="2F42773B" w14:textId="74D9804E" w:rsidR="00792DF8" w:rsidRDefault="00792DF8">
      <w:pPr>
        <w:pStyle w:val="TOC3"/>
        <w:rPr>
          <w:rFonts w:asciiTheme="minorHAnsi" w:eastAsiaTheme="minorEastAsia" w:hAnsiTheme="minorHAnsi" w:cstheme="minorBidi"/>
          <w:sz w:val="22"/>
          <w:szCs w:val="22"/>
          <w:lang w:eastAsia="en-GB"/>
        </w:rPr>
      </w:pPr>
      <w:r>
        <w:t>5.5A.2</w:t>
      </w:r>
      <w:r>
        <w:rPr>
          <w:rFonts w:asciiTheme="minorHAnsi" w:eastAsiaTheme="minorEastAsia" w:hAnsiTheme="minorHAnsi" w:cstheme="minorBidi"/>
          <w:sz w:val="22"/>
          <w:szCs w:val="22"/>
          <w:lang w:eastAsia="en-GB"/>
        </w:rPr>
        <w:tab/>
      </w:r>
      <w:r>
        <w:t>Configurations for intra-band non-contiguous CA</w:t>
      </w:r>
      <w:r>
        <w:tab/>
      </w:r>
      <w:r>
        <w:fldChar w:fldCharType="begin"/>
      </w:r>
      <w:r>
        <w:instrText xml:space="preserve"> PAGEREF _Toc124294110 \h </w:instrText>
      </w:r>
      <w:r>
        <w:fldChar w:fldCharType="separate"/>
      </w:r>
      <w:r>
        <w:t>39</w:t>
      </w:r>
      <w:r>
        <w:fldChar w:fldCharType="end"/>
      </w:r>
    </w:p>
    <w:p w14:paraId="23E4D366" w14:textId="6E32BBE1" w:rsidR="00792DF8" w:rsidRDefault="00792DF8">
      <w:pPr>
        <w:pStyle w:val="TOC3"/>
        <w:rPr>
          <w:rFonts w:asciiTheme="minorHAnsi" w:eastAsiaTheme="minorEastAsia" w:hAnsiTheme="minorHAnsi" w:cstheme="minorBidi"/>
          <w:sz w:val="22"/>
          <w:szCs w:val="22"/>
          <w:lang w:eastAsia="en-GB"/>
        </w:rPr>
      </w:pPr>
      <w:r>
        <w:t>5.5A.3</w:t>
      </w:r>
      <w:r>
        <w:rPr>
          <w:rFonts w:asciiTheme="minorHAnsi" w:eastAsiaTheme="minorEastAsia" w:hAnsiTheme="minorHAnsi" w:cstheme="minorBidi"/>
          <w:sz w:val="22"/>
          <w:szCs w:val="22"/>
          <w:lang w:eastAsia="en-GB"/>
        </w:rPr>
        <w:tab/>
      </w:r>
      <w:r>
        <w:t>Configurations for inter-band CA</w:t>
      </w:r>
      <w:r>
        <w:tab/>
      </w:r>
      <w:r>
        <w:fldChar w:fldCharType="begin"/>
      </w:r>
      <w:r>
        <w:instrText xml:space="preserve"> PAGEREF _Toc124294111 \h </w:instrText>
      </w:r>
      <w:r>
        <w:fldChar w:fldCharType="separate"/>
      </w:r>
      <w:r>
        <w:t>51</w:t>
      </w:r>
      <w:r>
        <w:fldChar w:fldCharType="end"/>
      </w:r>
    </w:p>
    <w:p w14:paraId="1C8EB60A" w14:textId="3A9C6857" w:rsidR="00792DF8" w:rsidRDefault="00792DF8">
      <w:pPr>
        <w:pStyle w:val="TOC2"/>
        <w:rPr>
          <w:rFonts w:asciiTheme="minorHAnsi" w:eastAsiaTheme="minorEastAsia" w:hAnsiTheme="minorHAnsi" w:cstheme="minorBidi"/>
          <w:sz w:val="22"/>
          <w:szCs w:val="22"/>
          <w:lang w:eastAsia="en-GB"/>
        </w:rPr>
      </w:pPr>
      <w:r>
        <w:t>5.5D</w:t>
      </w:r>
      <w:r>
        <w:rPr>
          <w:rFonts w:asciiTheme="minorHAnsi" w:eastAsiaTheme="minorEastAsia" w:hAnsiTheme="minorHAnsi" w:cstheme="minorBidi"/>
          <w:sz w:val="22"/>
          <w:szCs w:val="22"/>
          <w:lang w:eastAsia="en-GB"/>
        </w:rPr>
        <w:tab/>
      </w:r>
      <w:r>
        <w:t>Configurations for UL MIMO</w:t>
      </w:r>
      <w:r>
        <w:tab/>
      </w:r>
      <w:r>
        <w:fldChar w:fldCharType="begin"/>
      </w:r>
      <w:r>
        <w:instrText xml:space="preserve"> PAGEREF _Toc124294112 \h </w:instrText>
      </w:r>
      <w:r>
        <w:fldChar w:fldCharType="separate"/>
      </w:r>
      <w:r>
        <w:t>51</w:t>
      </w:r>
      <w:r>
        <w:fldChar w:fldCharType="end"/>
      </w:r>
    </w:p>
    <w:p w14:paraId="29EA6A23" w14:textId="4C792737" w:rsidR="00792DF8" w:rsidRDefault="00792DF8">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Transmitter characteristics</w:t>
      </w:r>
      <w:r>
        <w:tab/>
      </w:r>
      <w:r>
        <w:fldChar w:fldCharType="begin"/>
      </w:r>
      <w:r>
        <w:instrText xml:space="preserve"> PAGEREF _Toc124294113 \h </w:instrText>
      </w:r>
      <w:r>
        <w:fldChar w:fldCharType="separate"/>
      </w:r>
      <w:r>
        <w:t>52</w:t>
      </w:r>
      <w:r>
        <w:fldChar w:fldCharType="end"/>
      </w:r>
    </w:p>
    <w:p w14:paraId="20F685A7" w14:textId="2F886BF1" w:rsidR="00792DF8" w:rsidRDefault="00792DF8">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_Toc124294114 \h </w:instrText>
      </w:r>
      <w:r>
        <w:fldChar w:fldCharType="separate"/>
      </w:r>
      <w:r>
        <w:t>52</w:t>
      </w:r>
      <w:r>
        <w:fldChar w:fldCharType="end"/>
      </w:r>
    </w:p>
    <w:p w14:paraId="2C720F57" w14:textId="66E01731" w:rsidR="00792DF8" w:rsidRDefault="00792DF8">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Transmitter power</w:t>
      </w:r>
      <w:r>
        <w:tab/>
      </w:r>
      <w:r>
        <w:fldChar w:fldCharType="begin"/>
      </w:r>
      <w:r>
        <w:instrText xml:space="preserve"> PAGEREF _Toc124294115 \h </w:instrText>
      </w:r>
      <w:r>
        <w:fldChar w:fldCharType="separate"/>
      </w:r>
      <w:r>
        <w:t>52</w:t>
      </w:r>
      <w:r>
        <w:fldChar w:fldCharType="end"/>
      </w:r>
    </w:p>
    <w:p w14:paraId="2EC354DF" w14:textId="5D5331A9" w:rsidR="00792DF8" w:rsidRDefault="00792DF8">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lang w:eastAsia="en-GB"/>
        </w:rPr>
        <w:tab/>
      </w:r>
      <w:r>
        <w:t>UE maximum output power</w:t>
      </w:r>
      <w:r>
        <w:tab/>
      </w:r>
      <w:r>
        <w:fldChar w:fldCharType="begin"/>
      </w:r>
      <w:r>
        <w:instrText xml:space="preserve"> PAGEREF _Toc124294116 \h </w:instrText>
      </w:r>
      <w:r>
        <w:fldChar w:fldCharType="separate"/>
      </w:r>
      <w:r>
        <w:t>52</w:t>
      </w:r>
      <w:r>
        <w:fldChar w:fldCharType="end"/>
      </w:r>
    </w:p>
    <w:p w14:paraId="169BC7CE" w14:textId="0ED72108" w:rsidR="00792DF8" w:rsidRDefault="00792DF8">
      <w:pPr>
        <w:pStyle w:val="TOC4"/>
        <w:rPr>
          <w:rFonts w:asciiTheme="minorHAnsi" w:eastAsiaTheme="minorEastAsia" w:hAnsiTheme="minorHAnsi" w:cstheme="minorBidi"/>
          <w:sz w:val="22"/>
          <w:szCs w:val="22"/>
          <w:lang w:eastAsia="en-GB"/>
        </w:rPr>
      </w:pPr>
      <w:r>
        <w:t>6.2.1.0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_Toc124294117 \h </w:instrText>
      </w:r>
      <w:r>
        <w:fldChar w:fldCharType="separate"/>
      </w:r>
      <w:r>
        <w:t>52</w:t>
      </w:r>
      <w:r>
        <w:fldChar w:fldCharType="end"/>
      </w:r>
    </w:p>
    <w:p w14:paraId="714CE6AD" w14:textId="44A80501" w:rsidR="00792DF8" w:rsidRDefault="00792DF8">
      <w:pPr>
        <w:pStyle w:val="TOC4"/>
        <w:rPr>
          <w:rFonts w:asciiTheme="minorHAnsi" w:eastAsiaTheme="minorEastAsia" w:hAnsiTheme="minorHAnsi" w:cstheme="minorBidi"/>
          <w:sz w:val="22"/>
          <w:szCs w:val="22"/>
          <w:lang w:eastAsia="en-GB"/>
        </w:rPr>
      </w:pPr>
      <w:r>
        <w:t>6.2.1.1</w:t>
      </w:r>
      <w:r>
        <w:rPr>
          <w:rFonts w:asciiTheme="minorHAnsi" w:eastAsiaTheme="minorEastAsia" w:hAnsiTheme="minorHAnsi" w:cstheme="minorBidi"/>
          <w:sz w:val="22"/>
          <w:szCs w:val="22"/>
          <w:lang w:eastAsia="en-GB"/>
        </w:rPr>
        <w:tab/>
      </w:r>
      <w:r>
        <w:t>UE maximum output power for power class 1</w:t>
      </w:r>
      <w:r>
        <w:tab/>
      </w:r>
      <w:r>
        <w:fldChar w:fldCharType="begin"/>
      </w:r>
      <w:r>
        <w:instrText xml:space="preserve"> PAGEREF _Toc124294118 \h </w:instrText>
      </w:r>
      <w:r>
        <w:fldChar w:fldCharType="separate"/>
      </w:r>
      <w:r>
        <w:t>52</w:t>
      </w:r>
      <w:r>
        <w:fldChar w:fldCharType="end"/>
      </w:r>
    </w:p>
    <w:p w14:paraId="2E3A6792" w14:textId="34BE7C1A" w:rsidR="00792DF8" w:rsidRDefault="00792DF8">
      <w:pPr>
        <w:pStyle w:val="TOC4"/>
        <w:rPr>
          <w:rFonts w:asciiTheme="minorHAnsi" w:eastAsiaTheme="minorEastAsia" w:hAnsiTheme="minorHAnsi" w:cstheme="minorBidi"/>
          <w:sz w:val="22"/>
          <w:szCs w:val="22"/>
          <w:lang w:eastAsia="en-GB"/>
        </w:rPr>
      </w:pPr>
      <w:r>
        <w:lastRenderedPageBreak/>
        <w:t>6.2.1.2</w:t>
      </w:r>
      <w:r>
        <w:rPr>
          <w:rFonts w:asciiTheme="minorHAnsi" w:eastAsiaTheme="minorEastAsia" w:hAnsiTheme="minorHAnsi" w:cstheme="minorBidi"/>
          <w:sz w:val="22"/>
          <w:szCs w:val="22"/>
          <w:lang w:eastAsia="en-GB"/>
        </w:rPr>
        <w:tab/>
      </w:r>
      <w:r>
        <w:t>UE maximum output power for power class 2</w:t>
      </w:r>
      <w:r>
        <w:tab/>
      </w:r>
      <w:r>
        <w:fldChar w:fldCharType="begin"/>
      </w:r>
      <w:r>
        <w:instrText xml:space="preserve"> PAGEREF _Toc124294119 \h </w:instrText>
      </w:r>
      <w:r>
        <w:fldChar w:fldCharType="separate"/>
      </w:r>
      <w:r>
        <w:t>53</w:t>
      </w:r>
      <w:r>
        <w:fldChar w:fldCharType="end"/>
      </w:r>
    </w:p>
    <w:p w14:paraId="11A41519" w14:textId="2DE49F9E" w:rsidR="00792DF8" w:rsidRDefault="00792DF8">
      <w:pPr>
        <w:pStyle w:val="TOC4"/>
        <w:rPr>
          <w:rFonts w:asciiTheme="minorHAnsi" w:eastAsiaTheme="minorEastAsia" w:hAnsiTheme="minorHAnsi" w:cstheme="minorBidi"/>
          <w:sz w:val="22"/>
          <w:szCs w:val="22"/>
          <w:lang w:eastAsia="en-GB"/>
        </w:rPr>
      </w:pPr>
      <w:r>
        <w:t>6.2.1.3</w:t>
      </w:r>
      <w:r>
        <w:rPr>
          <w:rFonts w:asciiTheme="minorHAnsi" w:eastAsiaTheme="minorEastAsia" w:hAnsiTheme="minorHAnsi" w:cstheme="minorBidi"/>
          <w:sz w:val="22"/>
          <w:szCs w:val="22"/>
          <w:lang w:eastAsia="en-GB"/>
        </w:rPr>
        <w:tab/>
      </w:r>
      <w:r>
        <w:t>UE maximum output power for power class 3</w:t>
      </w:r>
      <w:r>
        <w:tab/>
      </w:r>
      <w:r>
        <w:fldChar w:fldCharType="begin"/>
      </w:r>
      <w:r>
        <w:instrText xml:space="preserve"> PAGEREF _Toc124294120 \h </w:instrText>
      </w:r>
      <w:r>
        <w:fldChar w:fldCharType="separate"/>
      </w:r>
      <w:r>
        <w:t>54</w:t>
      </w:r>
      <w:r>
        <w:fldChar w:fldCharType="end"/>
      </w:r>
    </w:p>
    <w:p w14:paraId="5ECA1761" w14:textId="223ED1D4" w:rsidR="00792DF8" w:rsidRDefault="00792DF8">
      <w:pPr>
        <w:pStyle w:val="TOC4"/>
        <w:rPr>
          <w:rFonts w:asciiTheme="minorHAnsi" w:eastAsiaTheme="minorEastAsia" w:hAnsiTheme="minorHAnsi" w:cstheme="minorBidi"/>
          <w:sz w:val="22"/>
          <w:szCs w:val="22"/>
          <w:lang w:eastAsia="en-GB"/>
        </w:rPr>
      </w:pPr>
      <w:r>
        <w:t>6.2.1.4</w:t>
      </w:r>
      <w:r>
        <w:rPr>
          <w:rFonts w:asciiTheme="minorHAnsi" w:eastAsiaTheme="minorEastAsia" w:hAnsiTheme="minorHAnsi" w:cstheme="minorBidi"/>
          <w:sz w:val="22"/>
          <w:szCs w:val="22"/>
          <w:lang w:eastAsia="en-GB"/>
        </w:rPr>
        <w:tab/>
      </w:r>
      <w:r>
        <w:t>UE maximum output power for power class 4</w:t>
      </w:r>
      <w:r>
        <w:tab/>
      </w:r>
      <w:r>
        <w:fldChar w:fldCharType="begin"/>
      </w:r>
      <w:r>
        <w:instrText xml:space="preserve"> PAGEREF _Toc124294121 \h </w:instrText>
      </w:r>
      <w:r>
        <w:fldChar w:fldCharType="separate"/>
      </w:r>
      <w:r>
        <w:t>55</w:t>
      </w:r>
      <w:r>
        <w:fldChar w:fldCharType="end"/>
      </w:r>
    </w:p>
    <w:p w14:paraId="09EFC007" w14:textId="0CB77017" w:rsidR="00792DF8" w:rsidRDefault="00792DF8">
      <w:pPr>
        <w:pStyle w:val="TOC3"/>
        <w:rPr>
          <w:rFonts w:asciiTheme="minorHAnsi" w:eastAsiaTheme="minorEastAsia" w:hAnsiTheme="minorHAnsi" w:cstheme="minorBidi"/>
          <w:sz w:val="22"/>
          <w:szCs w:val="22"/>
          <w:lang w:eastAsia="en-GB"/>
        </w:rPr>
      </w:pPr>
      <w:r>
        <w:t>6.2.2</w:t>
      </w:r>
      <w:r>
        <w:rPr>
          <w:rFonts w:asciiTheme="minorHAnsi" w:eastAsiaTheme="minorEastAsia" w:hAnsiTheme="minorHAnsi" w:cstheme="minorBidi"/>
          <w:sz w:val="22"/>
          <w:szCs w:val="22"/>
          <w:lang w:eastAsia="en-GB"/>
        </w:rPr>
        <w:tab/>
      </w:r>
      <w:r>
        <w:t>UE maximum output power reduction</w:t>
      </w:r>
      <w:r>
        <w:tab/>
      </w:r>
      <w:r>
        <w:fldChar w:fldCharType="begin"/>
      </w:r>
      <w:r>
        <w:instrText xml:space="preserve"> PAGEREF _Toc124294122 \h </w:instrText>
      </w:r>
      <w:r>
        <w:fldChar w:fldCharType="separate"/>
      </w:r>
      <w:r>
        <w:t>56</w:t>
      </w:r>
      <w:r>
        <w:fldChar w:fldCharType="end"/>
      </w:r>
    </w:p>
    <w:p w14:paraId="4DA69393" w14:textId="33FB5763"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6.2.2.0</w:t>
      </w:r>
      <w:r>
        <w:rPr>
          <w:rFonts w:asciiTheme="minorHAnsi" w:eastAsiaTheme="minorEastAsia" w:hAnsiTheme="minorHAnsi" w:cstheme="minorBidi"/>
          <w:sz w:val="22"/>
          <w:szCs w:val="22"/>
          <w:lang w:eastAsia="en-GB"/>
        </w:rPr>
        <w:tab/>
      </w:r>
      <w:r w:rsidRPr="003A4CEE">
        <w:rPr>
          <w:rFonts w:eastAsia="Malgun Gothic"/>
        </w:rPr>
        <w:t>General</w:t>
      </w:r>
      <w:r>
        <w:tab/>
      </w:r>
      <w:r>
        <w:fldChar w:fldCharType="begin"/>
      </w:r>
      <w:r>
        <w:instrText xml:space="preserve"> PAGEREF _Toc124294123 \h </w:instrText>
      </w:r>
      <w:r>
        <w:fldChar w:fldCharType="separate"/>
      </w:r>
      <w:r>
        <w:t>56</w:t>
      </w:r>
      <w:r>
        <w:fldChar w:fldCharType="end"/>
      </w:r>
    </w:p>
    <w:p w14:paraId="0A784FBD" w14:textId="5CAA0BFA" w:rsidR="00792DF8" w:rsidRDefault="00792DF8">
      <w:pPr>
        <w:pStyle w:val="TOC4"/>
        <w:rPr>
          <w:rFonts w:asciiTheme="minorHAnsi" w:eastAsiaTheme="minorEastAsia" w:hAnsiTheme="minorHAnsi" w:cstheme="minorBidi"/>
          <w:sz w:val="22"/>
          <w:szCs w:val="22"/>
          <w:lang w:eastAsia="en-GB"/>
        </w:rPr>
      </w:pPr>
      <w:r>
        <w:t>6.2.2.1</w:t>
      </w:r>
      <w:r>
        <w:rPr>
          <w:rFonts w:asciiTheme="minorHAnsi" w:eastAsiaTheme="minorEastAsia" w:hAnsiTheme="minorHAnsi" w:cstheme="minorBidi"/>
          <w:sz w:val="22"/>
          <w:szCs w:val="22"/>
          <w:lang w:eastAsia="en-GB"/>
        </w:rPr>
        <w:tab/>
      </w:r>
      <w:r>
        <w:t>UE maximum output power reduction for power class 1</w:t>
      </w:r>
      <w:r>
        <w:tab/>
      </w:r>
      <w:r>
        <w:fldChar w:fldCharType="begin"/>
      </w:r>
      <w:r>
        <w:instrText xml:space="preserve"> PAGEREF _Toc124294124 \h </w:instrText>
      </w:r>
      <w:r>
        <w:fldChar w:fldCharType="separate"/>
      </w:r>
      <w:r>
        <w:t>56</w:t>
      </w:r>
      <w:r>
        <w:fldChar w:fldCharType="end"/>
      </w:r>
    </w:p>
    <w:p w14:paraId="4497B743" w14:textId="6BE72353" w:rsidR="00792DF8" w:rsidRDefault="00792DF8">
      <w:pPr>
        <w:pStyle w:val="TOC4"/>
        <w:rPr>
          <w:rFonts w:asciiTheme="minorHAnsi" w:eastAsiaTheme="minorEastAsia" w:hAnsiTheme="minorHAnsi" w:cstheme="minorBidi"/>
          <w:sz w:val="22"/>
          <w:szCs w:val="22"/>
          <w:lang w:eastAsia="en-GB"/>
        </w:rPr>
      </w:pPr>
      <w:r>
        <w:t>6.2.2.2</w:t>
      </w:r>
      <w:r>
        <w:rPr>
          <w:rFonts w:asciiTheme="minorHAnsi" w:eastAsiaTheme="minorEastAsia" w:hAnsiTheme="minorHAnsi" w:cstheme="minorBidi"/>
          <w:sz w:val="22"/>
          <w:szCs w:val="22"/>
          <w:lang w:eastAsia="en-GB"/>
        </w:rPr>
        <w:tab/>
      </w:r>
      <w:r>
        <w:t>UE maximum output power reduction for power class 2</w:t>
      </w:r>
      <w:r>
        <w:tab/>
      </w:r>
      <w:r>
        <w:fldChar w:fldCharType="begin"/>
      </w:r>
      <w:r>
        <w:instrText xml:space="preserve"> PAGEREF _Toc124294125 \h </w:instrText>
      </w:r>
      <w:r>
        <w:fldChar w:fldCharType="separate"/>
      </w:r>
      <w:r>
        <w:t>57</w:t>
      </w:r>
      <w:r>
        <w:fldChar w:fldCharType="end"/>
      </w:r>
    </w:p>
    <w:p w14:paraId="0B5E68A0" w14:textId="44E86650" w:rsidR="00792DF8" w:rsidRDefault="00792DF8">
      <w:pPr>
        <w:pStyle w:val="TOC4"/>
        <w:rPr>
          <w:rFonts w:asciiTheme="minorHAnsi" w:eastAsiaTheme="minorEastAsia" w:hAnsiTheme="minorHAnsi" w:cstheme="minorBidi"/>
          <w:sz w:val="22"/>
          <w:szCs w:val="22"/>
          <w:lang w:eastAsia="en-GB"/>
        </w:rPr>
      </w:pPr>
      <w:r>
        <w:t>6.2.2.3</w:t>
      </w:r>
      <w:r>
        <w:rPr>
          <w:rFonts w:asciiTheme="minorHAnsi" w:eastAsiaTheme="minorEastAsia" w:hAnsiTheme="minorHAnsi" w:cstheme="minorBidi"/>
          <w:sz w:val="22"/>
          <w:szCs w:val="22"/>
          <w:lang w:eastAsia="en-GB"/>
        </w:rPr>
        <w:tab/>
      </w:r>
      <w:r>
        <w:t>UE maximum output power reduction for power class 3</w:t>
      </w:r>
      <w:r>
        <w:tab/>
      </w:r>
      <w:r>
        <w:fldChar w:fldCharType="begin"/>
      </w:r>
      <w:r>
        <w:instrText xml:space="preserve"> PAGEREF _Toc124294126 \h </w:instrText>
      </w:r>
      <w:r>
        <w:fldChar w:fldCharType="separate"/>
      </w:r>
      <w:r>
        <w:t>58</w:t>
      </w:r>
      <w:r>
        <w:fldChar w:fldCharType="end"/>
      </w:r>
    </w:p>
    <w:p w14:paraId="3FE06917" w14:textId="1D68F8D6" w:rsidR="00792DF8" w:rsidRDefault="00792DF8">
      <w:pPr>
        <w:pStyle w:val="TOC4"/>
        <w:rPr>
          <w:rFonts w:asciiTheme="minorHAnsi" w:eastAsiaTheme="minorEastAsia" w:hAnsiTheme="minorHAnsi" w:cstheme="minorBidi"/>
          <w:sz w:val="22"/>
          <w:szCs w:val="22"/>
          <w:lang w:eastAsia="en-GB"/>
        </w:rPr>
      </w:pPr>
      <w:r>
        <w:t>6.2.2.4</w:t>
      </w:r>
      <w:r>
        <w:rPr>
          <w:rFonts w:asciiTheme="minorHAnsi" w:eastAsiaTheme="minorEastAsia" w:hAnsiTheme="minorHAnsi" w:cstheme="minorBidi"/>
          <w:sz w:val="22"/>
          <w:szCs w:val="22"/>
          <w:lang w:eastAsia="en-GB"/>
        </w:rPr>
        <w:tab/>
      </w:r>
      <w:r>
        <w:t>UE maximum output power reduction for power class 4</w:t>
      </w:r>
      <w:r>
        <w:tab/>
      </w:r>
      <w:r>
        <w:fldChar w:fldCharType="begin"/>
      </w:r>
      <w:r>
        <w:instrText xml:space="preserve"> PAGEREF _Toc124294127 \h </w:instrText>
      </w:r>
      <w:r>
        <w:fldChar w:fldCharType="separate"/>
      </w:r>
      <w:r>
        <w:t>59</w:t>
      </w:r>
      <w:r>
        <w:fldChar w:fldCharType="end"/>
      </w:r>
    </w:p>
    <w:p w14:paraId="1F2C5C38" w14:textId="7A68CEC6" w:rsidR="00792DF8" w:rsidRDefault="00792DF8">
      <w:pPr>
        <w:pStyle w:val="TOC3"/>
        <w:rPr>
          <w:rFonts w:asciiTheme="minorHAnsi" w:eastAsiaTheme="minorEastAsia" w:hAnsiTheme="minorHAnsi" w:cstheme="minorBidi"/>
          <w:sz w:val="22"/>
          <w:szCs w:val="22"/>
          <w:lang w:eastAsia="en-GB"/>
        </w:rPr>
      </w:pPr>
      <w:r>
        <w:t>6.2.3</w:t>
      </w:r>
      <w:r>
        <w:rPr>
          <w:rFonts w:asciiTheme="minorHAnsi" w:eastAsiaTheme="minorEastAsia" w:hAnsiTheme="minorHAnsi" w:cstheme="minorBidi"/>
          <w:sz w:val="22"/>
          <w:szCs w:val="22"/>
          <w:lang w:eastAsia="en-GB"/>
        </w:rPr>
        <w:tab/>
      </w:r>
      <w:r>
        <w:t>UE maximum output power with additional requirements</w:t>
      </w:r>
      <w:r>
        <w:tab/>
      </w:r>
      <w:r>
        <w:fldChar w:fldCharType="begin"/>
      </w:r>
      <w:r>
        <w:instrText xml:space="preserve"> PAGEREF _Toc124294128 \h </w:instrText>
      </w:r>
      <w:r>
        <w:fldChar w:fldCharType="separate"/>
      </w:r>
      <w:r>
        <w:t>59</w:t>
      </w:r>
      <w:r>
        <w:fldChar w:fldCharType="end"/>
      </w:r>
    </w:p>
    <w:p w14:paraId="03DA810D" w14:textId="0AE15B02" w:rsidR="00792DF8" w:rsidRDefault="00792DF8">
      <w:pPr>
        <w:pStyle w:val="TOC4"/>
        <w:rPr>
          <w:rFonts w:asciiTheme="minorHAnsi" w:eastAsiaTheme="minorEastAsia" w:hAnsiTheme="minorHAnsi" w:cstheme="minorBidi"/>
          <w:sz w:val="22"/>
          <w:szCs w:val="22"/>
          <w:lang w:eastAsia="en-GB"/>
        </w:rPr>
      </w:pPr>
      <w:r>
        <w:t>6.2.3.1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_Toc124294129 \h </w:instrText>
      </w:r>
      <w:r>
        <w:fldChar w:fldCharType="separate"/>
      </w:r>
      <w:r>
        <w:t>59</w:t>
      </w:r>
      <w:r>
        <w:fldChar w:fldCharType="end"/>
      </w:r>
    </w:p>
    <w:p w14:paraId="709585BE" w14:textId="21C51D43" w:rsidR="00792DF8" w:rsidRDefault="00792DF8">
      <w:pPr>
        <w:pStyle w:val="TOC4"/>
        <w:rPr>
          <w:rFonts w:asciiTheme="minorHAnsi" w:eastAsiaTheme="minorEastAsia" w:hAnsiTheme="minorHAnsi" w:cstheme="minorBidi"/>
          <w:sz w:val="22"/>
          <w:szCs w:val="22"/>
          <w:lang w:eastAsia="en-GB"/>
        </w:rPr>
      </w:pPr>
      <w:r>
        <w:t>6.2.3.2</w:t>
      </w:r>
      <w:r>
        <w:rPr>
          <w:rFonts w:asciiTheme="minorHAnsi" w:eastAsiaTheme="minorEastAsia" w:hAnsiTheme="minorHAnsi" w:cstheme="minorBidi"/>
          <w:sz w:val="22"/>
          <w:szCs w:val="22"/>
          <w:lang w:eastAsia="en-GB"/>
        </w:rPr>
        <w:tab/>
      </w:r>
      <w:r>
        <w:t>Void</w:t>
      </w:r>
      <w:r>
        <w:tab/>
      </w:r>
      <w:r>
        <w:fldChar w:fldCharType="begin"/>
      </w:r>
      <w:r>
        <w:instrText xml:space="preserve"> PAGEREF _Toc124294130 \h </w:instrText>
      </w:r>
      <w:r>
        <w:fldChar w:fldCharType="separate"/>
      </w:r>
      <w:r>
        <w:t>60</w:t>
      </w:r>
      <w:r>
        <w:fldChar w:fldCharType="end"/>
      </w:r>
    </w:p>
    <w:p w14:paraId="3338C8CE" w14:textId="502D122B" w:rsidR="00792DF8" w:rsidRDefault="00792DF8">
      <w:pPr>
        <w:pStyle w:val="TOC5"/>
        <w:rPr>
          <w:rFonts w:asciiTheme="minorHAnsi" w:eastAsiaTheme="minorEastAsia" w:hAnsiTheme="minorHAnsi" w:cstheme="minorBidi"/>
          <w:sz w:val="22"/>
          <w:szCs w:val="22"/>
          <w:lang w:eastAsia="en-GB"/>
        </w:rPr>
      </w:pPr>
      <w:r w:rsidRPr="003A4CEE">
        <w:rPr>
          <w:snapToGrid w:val="0"/>
          <w:lang w:eastAsia="zh-CN"/>
        </w:rPr>
        <w:t>6.2.3.2.1</w:t>
      </w:r>
      <w:r>
        <w:rPr>
          <w:rFonts w:asciiTheme="minorHAnsi" w:eastAsiaTheme="minorEastAsia" w:hAnsiTheme="minorHAnsi" w:cstheme="minorBidi"/>
          <w:sz w:val="22"/>
          <w:szCs w:val="22"/>
          <w:lang w:eastAsia="en-GB"/>
        </w:rPr>
        <w:tab/>
      </w:r>
      <w:r w:rsidRPr="003A4CEE">
        <w:rPr>
          <w:snapToGrid w:val="0"/>
          <w:lang w:eastAsia="zh-CN"/>
        </w:rPr>
        <w:t>Void</w:t>
      </w:r>
      <w:r>
        <w:tab/>
      </w:r>
      <w:r>
        <w:fldChar w:fldCharType="begin"/>
      </w:r>
      <w:r>
        <w:instrText xml:space="preserve"> PAGEREF _Toc124294131 \h </w:instrText>
      </w:r>
      <w:r>
        <w:fldChar w:fldCharType="separate"/>
      </w:r>
      <w:r>
        <w:t>60</w:t>
      </w:r>
      <w:r>
        <w:fldChar w:fldCharType="end"/>
      </w:r>
    </w:p>
    <w:p w14:paraId="247C4734" w14:textId="006526DD" w:rsidR="00792DF8" w:rsidRDefault="00792DF8">
      <w:pPr>
        <w:pStyle w:val="TOC5"/>
        <w:rPr>
          <w:rFonts w:asciiTheme="minorHAnsi" w:eastAsiaTheme="minorEastAsia" w:hAnsiTheme="minorHAnsi" w:cstheme="minorBidi"/>
          <w:sz w:val="22"/>
          <w:szCs w:val="22"/>
          <w:lang w:eastAsia="en-GB"/>
        </w:rPr>
      </w:pPr>
      <w:r w:rsidRPr="003A4CEE">
        <w:rPr>
          <w:snapToGrid w:val="0"/>
          <w:lang w:eastAsia="zh-CN"/>
        </w:rPr>
        <w:t>6.2.3.2.2</w:t>
      </w:r>
      <w:r>
        <w:rPr>
          <w:rFonts w:asciiTheme="minorHAnsi" w:eastAsiaTheme="minorEastAsia" w:hAnsiTheme="minorHAnsi" w:cstheme="minorBidi"/>
          <w:sz w:val="22"/>
          <w:szCs w:val="22"/>
          <w:lang w:eastAsia="en-GB"/>
        </w:rPr>
        <w:tab/>
      </w:r>
      <w:r w:rsidRPr="003A4CEE">
        <w:rPr>
          <w:snapToGrid w:val="0"/>
          <w:lang w:eastAsia="zh-CN"/>
        </w:rPr>
        <w:t>Void</w:t>
      </w:r>
      <w:r>
        <w:tab/>
      </w:r>
      <w:r>
        <w:fldChar w:fldCharType="begin"/>
      </w:r>
      <w:r>
        <w:instrText xml:space="preserve"> PAGEREF _Toc124294132 \h </w:instrText>
      </w:r>
      <w:r>
        <w:fldChar w:fldCharType="separate"/>
      </w:r>
      <w:r>
        <w:t>60</w:t>
      </w:r>
      <w:r>
        <w:fldChar w:fldCharType="end"/>
      </w:r>
    </w:p>
    <w:p w14:paraId="4EC44A7D" w14:textId="5705DD1E" w:rsidR="00792DF8" w:rsidRDefault="00792DF8">
      <w:pPr>
        <w:pStyle w:val="TOC5"/>
        <w:rPr>
          <w:rFonts w:asciiTheme="minorHAnsi" w:eastAsiaTheme="minorEastAsia" w:hAnsiTheme="minorHAnsi" w:cstheme="minorBidi"/>
          <w:sz w:val="22"/>
          <w:szCs w:val="22"/>
          <w:lang w:eastAsia="en-GB"/>
        </w:rPr>
      </w:pPr>
      <w:r w:rsidRPr="003A4CEE">
        <w:rPr>
          <w:snapToGrid w:val="0"/>
          <w:lang w:eastAsia="zh-CN"/>
        </w:rPr>
        <w:t>6.2.3.2.3</w:t>
      </w:r>
      <w:r>
        <w:rPr>
          <w:rFonts w:asciiTheme="minorHAnsi" w:eastAsiaTheme="minorEastAsia" w:hAnsiTheme="minorHAnsi" w:cstheme="minorBidi"/>
          <w:sz w:val="22"/>
          <w:szCs w:val="22"/>
          <w:lang w:eastAsia="en-GB"/>
        </w:rPr>
        <w:tab/>
      </w:r>
      <w:r w:rsidRPr="003A4CEE">
        <w:rPr>
          <w:snapToGrid w:val="0"/>
          <w:lang w:eastAsia="zh-CN"/>
        </w:rPr>
        <w:t>Void</w:t>
      </w:r>
      <w:r>
        <w:tab/>
      </w:r>
      <w:r>
        <w:fldChar w:fldCharType="begin"/>
      </w:r>
      <w:r>
        <w:instrText xml:space="preserve"> PAGEREF _Toc124294133 \h </w:instrText>
      </w:r>
      <w:r>
        <w:fldChar w:fldCharType="separate"/>
      </w:r>
      <w:r>
        <w:t>60</w:t>
      </w:r>
      <w:r>
        <w:fldChar w:fldCharType="end"/>
      </w:r>
    </w:p>
    <w:p w14:paraId="5B6A8AE1" w14:textId="4585C2F9" w:rsidR="00792DF8" w:rsidRDefault="00792DF8">
      <w:pPr>
        <w:pStyle w:val="TOC5"/>
        <w:rPr>
          <w:rFonts w:asciiTheme="minorHAnsi" w:eastAsiaTheme="minorEastAsia" w:hAnsiTheme="minorHAnsi" w:cstheme="minorBidi"/>
          <w:sz w:val="22"/>
          <w:szCs w:val="22"/>
          <w:lang w:eastAsia="en-GB"/>
        </w:rPr>
      </w:pPr>
      <w:r>
        <w:t>6.2.3.2.4</w:t>
      </w:r>
      <w:r>
        <w:rPr>
          <w:rFonts w:asciiTheme="minorHAnsi" w:eastAsiaTheme="minorEastAsia" w:hAnsiTheme="minorHAnsi" w:cstheme="minorBidi"/>
          <w:sz w:val="22"/>
          <w:szCs w:val="22"/>
          <w:lang w:eastAsia="en-GB"/>
        </w:rPr>
        <w:tab/>
      </w:r>
      <w:r>
        <w:t>Void</w:t>
      </w:r>
      <w:r>
        <w:tab/>
      </w:r>
      <w:r>
        <w:fldChar w:fldCharType="begin"/>
      </w:r>
      <w:r>
        <w:instrText xml:space="preserve"> PAGEREF _Toc124294134 \h </w:instrText>
      </w:r>
      <w:r>
        <w:fldChar w:fldCharType="separate"/>
      </w:r>
      <w:r>
        <w:t>60</w:t>
      </w:r>
      <w:r>
        <w:fldChar w:fldCharType="end"/>
      </w:r>
    </w:p>
    <w:p w14:paraId="215EC20A" w14:textId="7B91FA02" w:rsidR="00792DF8" w:rsidRDefault="00792DF8">
      <w:pPr>
        <w:pStyle w:val="TOC4"/>
        <w:rPr>
          <w:rFonts w:asciiTheme="minorHAnsi" w:eastAsiaTheme="minorEastAsia" w:hAnsiTheme="minorHAnsi" w:cstheme="minorBidi"/>
          <w:sz w:val="22"/>
          <w:szCs w:val="22"/>
          <w:lang w:eastAsia="en-GB"/>
        </w:rPr>
      </w:pPr>
      <w:r>
        <w:t>6.2.3.3</w:t>
      </w:r>
      <w:r>
        <w:rPr>
          <w:rFonts w:asciiTheme="minorHAnsi" w:eastAsiaTheme="minorEastAsia" w:hAnsiTheme="minorHAnsi" w:cstheme="minorBidi"/>
          <w:sz w:val="22"/>
          <w:szCs w:val="22"/>
          <w:lang w:eastAsia="en-GB"/>
        </w:rPr>
        <w:tab/>
      </w:r>
      <w:r>
        <w:t>A-MPR for NS_202</w:t>
      </w:r>
      <w:r>
        <w:tab/>
      </w:r>
      <w:r>
        <w:fldChar w:fldCharType="begin"/>
      </w:r>
      <w:r>
        <w:instrText xml:space="preserve"> PAGEREF _Toc124294135 \h </w:instrText>
      </w:r>
      <w:r>
        <w:fldChar w:fldCharType="separate"/>
      </w:r>
      <w:r>
        <w:t>60</w:t>
      </w:r>
      <w:r>
        <w:fldChar w:fldCharType="end"/>
      </w:r>
    </w:p>
    <w:p w14:paraId="4B46CD7A" w14:textId="0EB12637" w:rsidR="00792DF8" w:rsidRDefault="00792DF8">
      <w:pPr>
        <w:pStyle w:val="TOC5"/>
        <w:rPr>
          <w:rFonts w:asciiTheme="minorHAnsi" w:eastAsiaTheme="minorEastAsia" w:hAnsiTheme="minorHAnsi" w:cstheme="minorBidi"/>
          <w:sz w:val="22"/>
          <w:szCs w:val="22"/>
          <w:lang w:eastAsia="en-GB"/>
        </w:rPr>
      </w:pPr>
      <w:r>
        <w:t>6.2.3.3.1</w:t>
      </w:r>
      <w:r>
        <w:rPr>
          <w:rFonts w:asciiTheme="minorHAnsi" w:eastAsiaTheme="minorEastAsia" w:hAnsiTheme="minorHAnsi" w:cstheme="minorBidi"/>
          <w:sz w:val="22"/>
          <w:szCs w:val="22"/>
          <w:lang w:eastAsia="en-GB"/>
        </w:rPr>
        <w:tab/>
      </w:r>
      <w:r>
        <w:t>A-MPR for NS_202 for power class 1</w:t>
      </w:r>
      <w:r>
        <w:tab/>
      </w:r>
      <w:r>
        <w:fldChar w:fldCharType="begin"/>
      </w:r>
      <w:r>
        <w:instrText xml:space="preserve"> PAGEREF _Toc124294136 \h </w:instrText>
      </w:r>
      <w:r>
        <w:fldChar w:fldCharType="separate"/>
      </w:r>
      <w:r>
        <w:t>60</w:t>
      </w:r>
      <w:r>
        <w:fldChar w:fldCharType="end"/>
      </w:r>
    </w:p>
    <w:p w14:paraId="7645A4F9" w14:textId="2F9173FB" w:rsidR="00792DF8" w:rsidRDefault="00792DF8">
      <w:pPr>
        <w:pStyle w:val="TOC5"/>
        <w:rPr>
          <w:rFonts w:asciiTheme="minorHAnsi" w:eastAsiaTheme="minorEastAsia" w:hAnsiTheme="minorHAnsi" w:cstheme="minorBidi"/>
          <w:sz w:val="22"/>
          <w:szCs w:val="22"/>
          <w:lang w:eastAsia="en-GB"/>
        </w:rPr>
      </w:pPr>
      <w:r>
        <w:t>6.2.3.3.2</w:t>
      </w:r>
      <w:r>
        <w:rPr>
          <w:rFonts w:asciiTheme="minorHAnsi" w:eastAsiaTheme="minorEastAsia" w:hAnsiTheme="minorHAnsi" w:cstheme="minorBidi"/>
          <w:sz w:val="22"/>
          <w:szCs w:val="22"/>
          <w:lang w:eastAsia="en-GB"/>
        </w:rPr>
        <w:tab/>
      </w:r>
      <w:r>
        <w:t>A-MPR for NS_202 for power class 2</w:t>
      </w:r>
      <w:r>
        <w:tab/>
      </w:r>
      <w:r>
        <w:fldChar w:fldCharType="begin"/>
      </w:r>
      <w:r>
        <w:instrText xml:space="preserve"> PAGEREF _Toc124294137 \h </w:instrText>
      </w:r>
      <w:r>
        <w:fldChar w:fldCharType="separate"/>
      </w:r>
      <w:r>
        <w:t>60</w:t>
      </w:r>
      <w:r>
        <w:fldChar w:fldCharType="end"/>
      </w:r>
    </w:p>
    <w:p w14:paraId="68D6D49F" w14:textId="797620DC" w:rsidR="00792DF8" w:rsidRDefault="00792DF8">
      <w:pPr>
        <w:pStyle w:val="TOC5"/>
        <w:rPr>
          <w:rFonts w:asciiTheme="minorHAnsi" w:eastAsiaTheme="minorEastAsia" w:hAnsiTheme="minorHAnsi" w:cstheme="minorBidi"/>
          <w:sz w:val="22"/>
          <w:szCs w:val="22"/>
          <w:lang w:eastAsia="en-GB"/>
        </w:rPr>
      </w:pPr>
      <w:r>
        <w:t>6.2.3.3.3</w:t>
      </w:r>
      <w:r>
        <w:rPr>
          <w:rFonts w:asciiTheme="minorHAnsi" w:eastAsiaTheme="minorEastAsia" w:hAnsiTheme="minorHAnsi" w:cstheme="minorBidi"/>
          <w:sz w:val="22"/>
          <w:szCs w:val="22"/>
          <w:lang w:eastAsia="en-GB"/>
        </w:rPr>
        <w:tab/>
      </w:r>
      <w:r>
        <w:t>A-MPR for NS_202 for power class 3</w:t>
      </w:r>
      <w:r>
        <w:tab/>
      </w:r>
      <w:r>
        <w:fldChar w:fldCharType="begin"/>
      </w:r>
      <w:r>
        <w:instrText xml:space="preserve"> PAGEREF _Toc124294138 \h </w:instrText>
      </w:r>
      <w:r>
        <w:fldChar w:fldCharType="separate"/>
      </w:r>
      <w:r>
        <w:t>61</w:t>
      </w:r>
      <w:r>
        <w:fldChar w:fldCharType="end"/>
      </w:r>
    </w:p>
    <w:p w14:paraId="14A7D4D2" w14:textId="029190F7" w:rsidR="00792DF8" w:rsidRDefault="00792DF8">
      <w:pPr>
        <w:pStyle w:val="TOC5"/>
        <w:rPr>
          <w:rFonts w:asciiTheme="minorHAnsi" w:eastAsiaTheme="minorEastAsia" w:hAnsiTheme="minorHAnsi" w:cstheme="minorBidi"/>
          <w:sz w:val="22"/>
          <w:szCs w:val="22"/>
          <w:lang w:eastAsia="en-GB"/>
        </w:rPr>
      </w:pPr>
      <w:r>
        <w:t>6.2.3.3.4</w:t>
      </w:r>
      <w:r>
        <w:rPr>
          <w:rFonts w:asciiTheme="minorHAnsi" w:eastAsiaTheme="minorEastAsia" w:hAnsiTheme="minorHAnsi" w:cstheme="minorBidi"/>
          <w:sz w:val="22"/>
          <w:szCs w:val="22"/>
          <w:lang w:eastAsia="en-GB"/>
        </w:rPr>
        <w:tab/>
      </w:r>
      <w:r>
        <w:t>A-MPR for NS_202 for power class 4</w:t>
      </w:r>
      <w:r>
        <w:tab/>
      </w:r>
      <w:r>
        <w:fldChar w:fldCharType="begin"/>
      </w:r>
      <w:r>
        <w:instrText xml:space="preserve"> PAGEREF _Toc124294139 \h </w:instrText>
      </w:r>
      <w:r>
        <w:fldChar w:fldCharType="separate"/>
      </w:r>
      <w:r>
        <w:t>61</w:t>
      </w:r>
      <w:r>
        <w:fldChar w:fldCharType="end"/>
      </w:r>
    </w:p>
    <w:p w14:paraId="059C35D6" w14:textId="6831EB3A"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6.2.3.4</w:t>
      </w:r>
      <w:r>
        <w:rPr>
          <w:rFonts w:asciiTheme="minorHAnsi" w:eastAsiaTheme="minorEastAsia" w:hAnsiTheme="minorHAnsi" w:cstheme="minorBidi"/>
          <w:sz w:val="22"/>
          <w:szCs w:val="22"/>
          <w:lang w:eastAsia="en-GB"/>
        </w:rPr>
        <w:tab/>
      </w:r>
      <w:r w:rsidRPr="003A4CEE">
        <w:rPr>
          <w:rFonts w:eastAsia="Malgun Gothic"/>
        </w:rPr>
        <w:t>A-MPR for NS_203</w:t>
      </w:r>
      <w:r>
        <w:tab/>
      </w:r>
      <w:r>
        <w:fldChar w:fldCharType="begin"/>
      </w:r>
      <w:r>
        <w:instrText xml:space="preserve"> PAGEREF _Toc124294140 \h </w:instrText>
      </w:r>
      <w:r>
        <w:fldChar w:fldCharType="separate"/>
      </w:r>
      <w:r>
        <w:t>61</w:t>
      </w:r>
      <w:r>
        <w:fldChar w:fldCharType="end"/>
      </w:r>
    </w:p>
    <w:p w14:paraId="54CA1966" w14:textId="6507A4C4" w:rsidR="00792DF8" w:rsidRDefault="00792DF8">
      <w:pPr>
        <w:pStyle w:val="TOC5"/>
        <w:rPr>
          <w:rFonts w:asciiTheme="minorHAnsi" w:eastAsiaTheme="minorEastAsia" w:hAnsiTheme="minorHAnsi" w:cstheme="minorBidi"/>
          <w:sz w:val="22"/>
          <w:szCs w:val="22"/>
          <w:lang w:eastAsia="en-GB"/>
        </w:rPr>
      </w:pPr>
      <w:r w:rsidRPr="003A4CEE">
        <w:rPr>
          <w:rFonts w:eastAsia="Malgun Gothic"/>
          <w:snapToGrid w:val="0"/>
          <w:lang w:eastAsia="zh-CN"/>
        </w:rPr>
        <w:t>6.2.3.4.1</w:t>
      </w:r>
      <w:r>
        <w:rPr>
          <w:rFonts w:asciiTheme="minorHAnsi" w:eastAsiaTheme="minorEastAsia" w:hAnsiTheme="minorHAnsi" w:cstheme="minorBidi"/>
          <w:sz w:val="22"/>
          <w:szCs w:val="22"/>
          <w:lang w:eastAsia="en-GB"/>
        </w:rPr>
        <w:tab/>
      </w:r>
      <w:r w:rsidRPr="003A4CEE">
        <w:rPr>
          <w:rFonts w:eastAsia="Malgun Gothic"/>
          <w:snapToGrid w:val="0"/>
          <w:lang w:eastAsia="zh-CN"/>
        </w:rPr>
        <w:t>A-MPR for NS_203 for power class 1</w:t>
      </w:r>
      <w:r>
        <w:tab/>
      </w:r>
      <w:r>
        <w:fldChar w:fldCharType="begin"/>
      </w:r>
      <w:r>
        <w:instrText xml:space="preserve"> PAGEREF _Toc124294141 \h </w:instrText>
      </w:r>
      <w:r>
        <w:fldChar w:fldCharType="separate"/>
      </w:r>
      <w:r>
        <w:t>61</w:t>
      </w:r>
      <w:r>
        <w:fldChar w:fldCharType="end"/>
      </w:r>
    </w:p>
    <w:p w14:paraId="683D42E8" w14:textId="2D124B3E" w:rsidR="00792DF8" w:rsidRDefault="00792DF8">
      <w:pPr>
        <w:pStyle w:val="TOC5"/>
        <w:rPr>
          <w:rFonts w:asciiTheme="minorHAnsi" w:eastAsiaTheme="minorEastAsia" w:hAnsiTheme="minorHAnsi" w:cstheme="minorBidi"/>
          <w:sz w:val="22"/>
          <w:szCs w:val="22"/>
          <w:lang w:eastAsia="en-GB"/>
        </w:rPr>
      </w:pPr>
      <w:r w:rsidRPr="003A4CEE">
        <w:rPr>
          <w:rFonts w:eastAsia="Malgun Gothic"/>
          <w:snapToGrid w:val="0"/>
          <w:lang w:eastAsia="zh-CN"/>
        </w:rPr>
        <w:t>6.2.3.4.2</w:t>
      </w:r>
      <w:r>
        <w:rPr>
          <w:rFonts w:asciiTheme="minorHAnsi" w:eastAsiaTheme="minorEastAsia" w:hAnsiTheme="minorHAnsi" w:cstheme="minorBidi"/>
          <w:sz w:val="22"/>
          <w:szCs w:val="22"/>
          <w:lang w:eastAsia="en-GB"/>
        </w:rPr>
        <w:tab/>
      </w:r>
      <w:r w:rsidRPr="003A4CEE">
        <w:rPr>
          <w:rFonts w:eastAsia="Malgun Gothic"/>
          <w:snapToGrid w:val="0"/>
          <w:lang w:eastAsia="zh-CN"/>
        </w:rPr>
        <w:t>A-MPR for NS_203 for power class 2</w:t>
      </w:r>
      <w:r>
        <w:tab/>
      </w:r>
      <w:r>
        <w:fldChar w:fldCharType="begin"/>
      </w:r>
      <w:r>
        <w:instrText xml:space="preserve"> PAGEREF _Toc124294142 \h </w:instrText>
      </w:r>
      <w:r>
        <w:fldChar w:fldCharType="separate"/>
      </w:r>
      <w:r>
        <w:t>61</w:t>
      </w:r>
      <w:r>
        <w:fldChar w:fldCharType="end"/>
      </w:r>
    </w:p>
    <w:p w14:paraId="113CAADB" w14:textId="3B829CDE" w:rsidR="00792DF8" w:rsidRDefault="00792DF8">
      <w:pPr>
        <w:pStyle w:val="TOC5"/>
        <w:rPr>
          <w:rFonts w:asciiTheme="minorHAnsi" w:eastAsiaTheme="minorEastAsia" w:hAnsiTheme="minorHAnsi" w:cstheme="minorBidi"/>
          <w:sz w:val="22"/>
          <w:szCs w:val="22"/>
          <w:lang w:eastAsia="en-GB"/>
        </w:rPr>
      </w:pPr>
      <w:r w:rsidRPr="003A4CEE">
        <w:rPr>
          <w:rFonts w:eastAsia="Malgun Gothic"/>
          <w:snapToGrid w:val="0"/>
          <w:lang w:eastAsia="zh-CN"/>
        </w:rPr>
        <w:t>6.2.3.4.3</w:t>
      </w:r>
      <w:r>
        <w:rPr>
          <w:rFonts w:asciiTheme="minorHAnsi" w:eastAsiaTheme="minorEastAsia" w:hAnsiTheme="minorHAnsi" w:cstheme="minorBidi"/>
          <w:sz w:val="22"/>
          <w:szCs w:val="22"/>
          <w:lang w:eastAsia="en-GB"/>
        </w:rPr>
        <w:tab/>
      </w:r>
      <w:r w:rsidRPr="003A4CEE">
        <w:rPr>
          <w:rFonts w:eastAsia="Malgun Gothic"/>
          <w:snapToGrid w:val="0"/>
          <w:lang w:eastAsia="zh-CN"/>
        </w:rPr>
        <w:t>A-MPR for NS_203 for power class 3</w:t>
      </w:r>
      <w:r>
        <w:tab/>
      </w:r>
      <w:r>
        <w:fldChar w:fldCharType="begin"/>
      </w:r>
      <w:r>
        <w:instrText xml:space="preserve"> PAGEREF _Toc124294143 \h </w:instrText>
      </w:r>
      <w:r>
        <w:fldChar w:fldCharType="separate"/>
      </w:r>
      <w:r>
        <w:t>61</w:t>
      </w:r>
      <w:r>
        <w:fldChar w:fldCharType="end"/>
      </w:r>
    </w:p>
    <w:p w14:paraId="5F734E9A" w14:textId="50A3FBE5"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6.2.3.4.4</w:t>
      </w:r>
      <w:r>
        <w:rPr>
          <w:rFonts w:asciiTheme="minorHAnsi" w:eastAsiaTheme="minorEastAsia" w:hAnsiTheme="minorHAnsi" w:cstheme="minorBidi"/>
          <w:sz w:val="22"/>
          <w:szCs w:val="22"/>
          <w:lang w:eastAsia="en-GB"/>
        </w:rPr>
        <w:tab/>
      </w:r>
      <w:r w:rsidRPr="003A4CEE">
        <w:rPr>
          <w:rFonts w:eastAsia="Malgun Gothic"/>
        </w:rPr>
        <w:t>A-MPR for NS_203 for power class 4</w:t>
      </w:r>
      <w:r>
        <w:tab/>
      </w:r>
      <w:r>
        <w:fldChar w:fldCharType="begin"/>
      </w:r>
      <w:r>
        <w:instrText xml:space="preserve"> PAGEREF _Toc124294144 \h </w:instrText>
      </w:r>
      <w:r>
        <w:fldChar w:fldCharType="separate"/>
      </w:r>
      <w:r>
        <w:t>61</w:t>
      </w:r>
      <w:r>
        <w:fldChar w:fldCharType="end"/>
      </w:r>
    </w:p>
    <w:p w14:paraId="659B48E1" w14:textId="2C47D97D" w:rsidR="00792DF8" w:rsidRDefault="00792DF8">
      <w:pPr>
        <w:pStyle w:val="TOC3"/>
        <w:rPr>
          <w:rFonts w:asciiTheme="minorHAnsi" w:eastAsiaTheme="minorEastAsia" w:hAnsiTheme="minorHAnsi" w:cstheme="minorBidi"/>
          <w:sz w:val="22"/>
          <w:szCs w:val="22"/>
          <w:lang w:eastAsia="en-GB"/>
        </w:rPr>
      </w:pPr>
      <w:r>
        <w:t>6.2.4</w:t>
      </w:r>
      <w:r>
        <w:rPr>
          <w:rFonts w:asciiTheme="minorHAnsi" w:eastAsiaTheme="minorEastAsia" w:hAnsiTheme="minorHAnsi" w:cstheme="minorBidi"/>
          <w:sz w:val="22"/>
          <w:szCs w:val="22"/>
          <w:lang w:eastAsia="en-GB"/>
        </w:rPr>
        <w:tab/>
      </w:r>
      <w:r>
        <w:t>Configured transmitted power</w:t>
      </w:r>
      <w:r>
        <w:tab/>
      </w:r>
      <w:r>
        <w:fldChar w:fldCharType="begin"/>
      </w:r>
      <w:r>
        <w:instrText xml:space="preserve"> PAGEREF _Toc124294145 \h </w:instrText>
      </w:r>
      <w:r>
        <w:fldChar w:fldCharType="separate"/>
      </w:r>
      <w:r>
        <w:t>61</w:t>
      </w:r>
      <w:r>
        <w:fldChar w:fldCharType="end"/>
      </w:r>
    </w:p>
    <w:p w14:paraId="1147BEE6" w14:textId="4FF2D9B7" w:rsidR="00792DF8" w:rsidRDefault="00792DF8">
      <w:pPr>
        <w:pStyle w:val="TOC2"/>
        <w:rPr>
          <w:rFonts w:asciiTheme="minorHAnsi" w:eastAsiaTheme="minorEastAsia" w:hAnsiTheme="minorHAnsi" w:cstheme="minorBidi"/>
          <w:sz w:val="22"/>
          <w:szCs w:val="22"/>
          <w:lang w:eastAsia="en-GB"/>
        </w:rPr>
      </w:pPr>
      <w:r>
        <w:t>6.2A</w:t>
      </w:r>
      <w:r>
        <w:rPr>
          <w:rFonts w:asciiTheme="minorHAnsi" w:eastAsiaTheme="minorEastAsia" w:hAnsiTheme="minorHAnsi" w:cstheme="minorBidi"/>
          <w:sz w:val="22"/>
          <w:szCs w:val="22"/>
          <w:lang w:eastAsia="en-GB"/>
        </w:rPr>
        <w:tab/>
      </w:r>
      <w:r>
        <w:t>Transmitter power for CA</w:t>
      </w:r>
      <w:r>
        <w:tab/>
      </w:r>
      <w:r>
        <w:fldChar w:fldCharType="begin"/>
      </w:r>
      <w:r>
        <w:instrText xml:space="preserve"> PAGEREF _Toc124294146 \h </w:instrText>
      </w:r>
      <w:r>
        <w:fldChar w:fldCharType="separate"/>
      </w:r>
      <w:r>
        <w:t>62</w:t>
      </w:r>
      <w:r>
        <w:fldChar w:fldCharType="end"/>
      </w:r>
    </w:p>
    <w:p w14:paraId="08734B42" w14:textId="6C41582F" w:rsidR="00792DF8" w:rsidRDefault="00792DF8">
      <w:pPr>
        <w:pStyle w:val="TOC3"/>
        <w:rPr>
          <w:rFonts w:asciiTheme="minorHAnsi" w:eastAsiaTheme="minorEastAsia" w:hAnsiTheme="minorHAnsi" w:cstheme="minorBidi"/>
          <w:sz w:val="22"/>
          <w:szCs w:val="22"/>
          <w:lang w:eastAsia="en-GB"/>
        </w:rPr>
      </w:pPr>
      <w:r>
        <w:t>6.2A.1</w:t>
      </w:r>
      <w:r>
        <w:rPr>
          <w:rFonts w:asciiTheme="minorHAnsi" w:eastAsiaTheme="minorEastAsia" w:hAnsiTheme="minorHAnsi" w:cstheme="minorBidi"/>
          <w:sz w:val="22"/>
          <w:szCs w:val="22"/>
          <w:lang w:eastAsia="en-GB"/>
        </w:rPr>
        <w:tab/>
      </w:r>
      <w:r>
        <w:t>UE maximum output power for CA</w:t>
      </w:r>
      <w:r>
        <w:tab/>
      </w:r>
      <w:r>
        <w:fldChar w:fldCharType="begin"/>
      </w:r>
      <w:r>
        <w:instrText xml:space="preserve"> PAGEREF _Toc124294147 \h </w:instrText>
      </w:r>
      <w:r>
        <w:fldChar w:fldCharType="separate"/>
      </w:r>
      <w:r>
        <w:t>62</w:t>
      </w:r>
      <w:r>
        <w:fldChar w:fldCharType="end"/>
      </w:r>
    </w:p>
    <w:p w14:paraId="4A1AE450" w14:textId="21C7C30A" w:rsidR="00792DF8" w:rsidRDefault="00792DF8">
      <w:pPr>
        <w:pStyle w:val="TOC3"/>
        <w:rPr>
          <w:rFonts w:asciiTheme="minorHAnsi" w:eastAsiaTheme="minorEastAsia" w:hAnsiTheme="minorHAnsi" w:cstheme="minorBidi"/>
          <w:sz w:val="22"/>
          <w:szCs w:val="22"/>
          <w:lang w:eastAsia="en-GB"/>
        </w:rPr>
      </w:pPr>
      <w:r>
        <w:t>6.2A.2</w:t>
      </w:r>
      <w:r>
        <w:rPr>
          <w:rFonts w:asciiTheme="minorHAnsi" w:eastAsiaTheme="minorEastAsia" w:hAnsiTheme="minorHAnsi" w:cstheme="minorBidi"/>
          <w:sz w:val="22"/>
          <w:szCs w:val="22"/>
          <w:lang w:eastAsia="en-GB"/>
        </w:rPr>
        <w:tab/>
      </w:r>
      <w:r>
        <w:t>UE maximum output power reduction for CA</w:t>
      </w:r>
      <w:r>
        <w:tab/>
      </w:r>
      <w:r>
        <w:fldChar w:fldCharType="begin"/>
      </w:r>
      <w:r>
        <w:instrText xml:space="preserve"> PAGEREF _Toc124294148 \h </w:instrText>
      </w:r>
      <w:r>
        <w:fldChar w:fldCharType="separate"/>
      </w:r>
      <w:r>
        <w:t>62</w:t>
      </w:r>
      <w:r>
        <w:fldChar w:fldCharType="end"/>
      </w:r>
    </w:p>
    <w:p w14:paraId="04B5B9E4" w14:textId="2F9AEEA5" w:rsidR="00792DF8" w:rsidRDefault="00792DF8">
      <w:pPr>
        <w:pStyle w:val="TOC4"/>
        <w:rPr>
          <w:rFonts w:asciiTheme="minorHAnsi" w:eastAsiaTheme="minorEastAsia" w:hAnsiTheme="minorHAnsi" w:cstheme="minorBidi"/>
          <w:sz w:val="22"/>
          <w:szCs w:val="22"/>
          <w:lang w:eastAsia="en-GB"/>
        </w:rPr>
      </w:pPr>
      <w:r>
        <w:t>6.2A.2.1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_Toc124294149 \h </w:instrText>
      </w:r>
      <w:r>
        <w:fldChar w:fldCharType="separate"/>
      </w:r>
      <w:r>
        <w:t>62</w:t>
      </w:r>
      <w:r>
        <w:fldChar w:fldCharType="end"/>
      </w:r>
    </w:p>
    <w:p w14:paraId="4AA917B9" w14:textId="5DF1DAC3" w:rsidR="00792DF8" w:rsidRDefault="00792DF8">
      <w:pPr>
        <w:pStyle w:val="TOC4"/>
        <w:rPr>
          <w:rFonts w:asciiTheme="minorHAnsi" w:eastAsiaTheme="minorEastAsia" w:hAnsiTheme="minorHAnsi" w:cstheme="minorBidi"/>
          <w:sz w:val="22"/>
          <w:szCs w:val="22"/>
          <w:lang w:eastAsia="en-GB"/>
        </w:rPr>
      </w:pPr>
      <w:r>
        <w:t>6.2A.2.2</w:t>
      </w:r>
      <w:r>
        <w:rPr>
          <w:rFonts w:asciiTheme="minorHAnsi" w:eastAsiaTheme="minorEastAsia" w:hAnsiTheme="minorHAnsi" w:cstheme="minorBidi"/>
          <w:sz w:val="22"/>
          <w:szCs w:val="22"/>
          <w:lang w:eastAsia="en-GB"/>
        </w:rPr>
        <w:tab/>
      </w:r>
      <w:r>
        <w:t>Maximum output power reduction for power class 1</w:t>
      </w:r>
      <w:r>
        <w:tab/>
      </w:r>
      <w:r>
        <w:fldChar w:fldCharType="begin"/>
      </w:r>
      <w:r>
        <w:instrText xml:space="preserve"> PAGEREF _Toc124294150 \h </w:instrText>
      </w:r>
      <w:r>
        <w:fldChar w:fldCharType="separate"/>
      </w:r>
      <w:r>
        <w:t>63</w:t>
      </w:r>
      <w:r>
        <w:fldChar w:fldCharType="end"/>
      </w:r>
    </w:p>
    <w:p w14:paraId="54000160" w14:textId="305371C1" w:rsidR="00792DF8" w:rsidRDefault="00792DF8">
      <w:pPr>
        <w:pStyle w:val="TOC5"/>
        <w:rPr>
          <w:rFonts w:asciiTheme="minorHAnsi" w:eastAsiaTheme="minorEastAsia" w:hAnsiTheme="minorHAnsi" w:cstheme="minorBidi"/>
          <w:sz w:val="22"/>
          <w:szCs w:val="22"/>
          <w:lang w:eastAsia="en-GB"/>
        </w:rPr>
      </w:pPr>
      <w:r>
        <w:t>6.2A.2.2.1</w:t>
      </w:r>
      <w:r>
        <w:rPr>
          <w:rFonts w:asciiTheme="minorHAnsi" w:eastAsiaTheme="minorEastAsia" w:hAnsiTheme="minorHAnsi" w:cstheme="minorBidi"/>
          <w:sz w:val="22"/>
          <w:szCs w:val="22"/>
          <w:lang w:eastAsia="en-GB"/>
        </w:rPr>
        <w:tab/>
      </w:r>
      <w:r>
        <w:t>Maximum output power reduction for power class 1 intra-band contiguous UL CA</w:t>
      </w:r>
      <w:r>
        <w:tab/>
      </w:r>
      <w:r>
        <w:fldChar w:fldCharType="begin"/>
      </w:r>
      <w:r>
        <w:instrText xml:space="preserve"> PAGEREF _Toc124294151 \h </w:instrText>
      </w:r>
      <w:r>
        <w:fldChar w:fldCharType="separate"/>
      </w:r>
      <w:r>
        <w:t>63</w:t>
      </w:r>
      <w:r>
        <w:fldChar w:fldCharType="end"/>
      </w:r>
    </w:p>
    <w:p w14:paraId="1F41B2AB" w14:textId="25B068A5" w:rsidR="00792DF8" w:rsidRDefault="00792DF8">
      <w:pPr>
        <w:pStyle w:val="TOC5"/>
        <w:rPr>
          <w:rFonts w:asciiTheme="minorHAnsi" w:eastAsiaTheme="minorEastAsia" w:hAnsiTheme="minorHAnsi" w:cstheme="minorBidi"/>
          <w:sz w:val="22"/>
          <w:szCs w:val="22"/>
          <w:lang w:eastAsia="en-GB"/>
        </w:rPr>
      </w:pPr>
      <w:r>
        <w:t>6.2A.2.2.2</w:t>
      </w:r>
      <w:r>
        <w:rPr>
          <w:rFonts w:asciiTheme="minorHAnsi" w:eastAsiaTheme="minorEastAsia" w:hAnsiTheme="minorHAnsi" w:cstheme="minorBidi"/>
          <w:sz w:val="22"/>
          <w:szCs w:val="22"/>
          <w:lang w:eastAsia="en-GB"/>
        </w:rPr>
        <w:tab/>
      </w:r>
      <w:r>
        <w:t>Maximum output power reduction for power class 1 intra-band non-contiguous UL CA</w:t>
      </w:r>
      <w:r>
        <w:tab/>
      </w:r>
      <w:r>
        <w:fldChar w:fldCharType="begin"/>
      </w:r>
      <w:r>
        <w:instrText xml:space="preserve"> PAGEREF _Toc124294152 \h </w:instrText>
      </w:r>
      <w:r>
        <w:fldChar w:fldCharType="separate"/>
      </w:r>
      <w:r>
        <w:t>64</w:t>
      </w:r>
      <w:r>
        <w:fldChar w:fldCharType="end"/>
      </w:r>
    </w:p>
    <w:p w14:paraId="36700816" w14:textId="4CFCEEDD" w:rsidR="00792DF8" w:rsidRDefault="00792DF8">
      <w:pPr>
        <w:pStyle w:val="TOC4"/>
        <w:rPr>
          <w:rFonts w:asciiTheme="minorHAnsi" w:eastAsiaTheme="minorEastAsia" w:hAnsiTheme="minorHAnsi" w:cstheme="minorBidi"/>
          <w:sz w:val="22"/>
          <w:szCs w:val="22"/>
          <w:lang w:eastAsia="en-GB"/>
        </w:rPr>
      </w:pPr>
      <w:r>
        <w:t>6.2A.2.3</w:t>
      </w:r>
      <w:r>
        <w:rPr>
          <w:rFonts w:asciiTheme="minorHAnsi" w:eastAsiaTheme="minorEastAsia" w:hAnsiTheme="minorHAnsi" w:cstheme="minorBidi"/>
          <w:sz w:val="22"/>
          <w:szCs w:val="22"/>
          <w:lang w:eastAsia="en-GB"/>
        </w:rPr>
        <w:tab/>
      </w:r>
      <w:r>
        <w:t>Maximum output power reduction for power class 2</w:t>
      </w:r>
      <w:r>
        <w:tab/>
      </w:r>
      <w:r>
        <w:fldChar w:fldCharType="begin"/>
      </w:r>
      <w:r>
        <w:instrText xml:space="preserve"> PAGEREF _Toc124294153 \h </w:instrText>
      </w:r>
      <w:r>
        <w:fldChar w:fldCharType="separate"/>
      </w:r>
      <w:r>
        <w:t>64</w:t>
      </w:r>
      <w:r>
        <w:fldChar w:fldCharType="end"/>
      </w:r>
    </w:p>
    <w:p w14:paraId="02F31627" w14:textId="4D299AB0" w:rsidR="00792DF8" w:rsidRDefault="00792DF8">
      <w:pPr>
        <w:pStyle w:val="TOC4"/>
        <w:rPr>
          <w:rFonts w:asciiTheme="minorHAnsi" w:eastAsiaTheme="minorEastAsia" w:hAnsiTheme="minorHAnsi" w:cstheme="minorBidi"/>
          <w:sz w:val="22"/>
          <w:szCs w:val="22"/>
          <w:lang w:eastAsia="en-GB"/>
        </w:rPr>
      </w:pPr>
      <w:r>
        <w:t>6.2A.2.4</w:t>
      </w:r>
      <w:r>
        <w:rPr>
          <w:rFonts w:asciiTheme="minorHAnsi" w:eastAsiaTheme="minorEastAsia" w:hAnsiTheme="minorHAnsi" w:cstheme="minorBidi"/>
          <w:sz w:val="22"/>
          <w:szCs w:val="22"/>
          <w:lang w:eastAsia="en-GB"/>
        </w:rPr>
        <w:tab/>
      </w:r>
      <w:r>
        <w:t>Maximum output power reduction for power class 3</w:t>
      </w:r>
      <w:r>
        <w:tab/>
      </w:r>
      <w:r>
        <w:fldChar w:fldCharType="begin"/>
      </w:r>
      <w:r>
        <w:instrText xml:space="preserve"> PAGEREF _Toc124294154 \h </w:instrText>
      </w:r>
      <w:r>
        <w:fldChar w:fldCharType="separate"/>
      </w:r>
      <w:r>
        <w:t>65</w:t>
      </w:r>
      <w:r>
        <w:fldChar w:fldCharType="end"/>
      </w:r>
    </w:p>
    <w:p w14:paraId="42A587B2" w14:textId="1FC08B82" w:rsidR="00792DF8" w:rsidRDefault="00792DF8">
      <w:pPr>
        <w:pStyle w:val="TOC5"/>
        <w:rPr>
          <w:rFonts w:asciiTheme="minorHAnsi" w:eastAsiaTheme="minorEastAsia" w:hAnsiTheme="minorHAnsi" w:cstheme="minorBidi"/>
          <w:sz w:val="22"/>
          <w:szCs w:val="22"/>
          <w:lang w:eastAsia="en-GB"/>
        </w:rPr>
      </w:pPr>
      <w:r>
        <w:t>6.2A.2.4.1</w:t>
      </w:r>
      <w:r>
        <w:rPr>
          <w:rFonts w:asciiTheme="minorHAnsi" w:eastAsiaTheme="minorEastAsia" w:hAnsiTheme="minorHAnsi" w:cstheme="minorBidi"/>
          <w:sz w:val="22"/>
          <w:szCs w:val="22"/>
          <w:lang w:eastAsia="en-GB"/>
        </w:rPr>
        <w:tab/>
      </w:r>
      <w:r>
        <w:t>Maximum output power reduction for power class 3 intra-band contiguous CA</w:t>
      </w:r>
      <w:r>
        <w:tab/>
      </w:r>
      <w:r>
        <w:fldChar w:fldCharType="begin"/>
      </w:r>
      <w:r>
        <w:instrText xml:space="preserve"> PAGEREF _Toc124294155 \h </w:instrText>
      </w:r>
      <w:r>
        <w:fldChar w:fldCharType="separate"/>
      </w:r>
      <w:r>
        <w:t>65</w:t>
      </w:r>
      <w:r>
        <w:fldChar w:fldCharType="end"/>
      </w:r>
    </w:p>
    <w:p w14:paraId="635393FA" w14:textId="72269FE7" w:rsidR="00792DF8" w:rsidRDefault="00792DF8">
      <w:pPr>
        <w:pStyle w:val="TOC5"/>
        <w:rPr>
          <w:rFonts w:asciiTheme="minorHAnsi" w:eastAsiaTheme="minorEastAsia" w:hAnsiTheme="minorHAnsi" w:cstheme="minorBidi"/>
          <w:sz w:val="22"/>
          <w:szCs w:val="22"/>
          <w:lang w:eastAsia="en-GB"/>
        </w:rPr>
      </w:pPr>
      <w:r>
        <w:t>6.2A.2.4.2</w:t>
      </w:r>
      <w:r>
        <w:rPr>
          <w:rFonts w:asciiTheme="minorHAnsi" w:eastAsiaTheme="minorEastAsia" w:hAnsiTheme="minorHAnsi" w:cstheme="minorBidi"/>
          <w:sz w:val="22"/>
          <w:szCs w:val="22"/>
          <w:lang w:eastAsia="en-GB"/>
        </w:rPr>
        <w:tab/>
      </w:r>
      <w:r>
        <w:t>Maximum output power reduction for power class 3 intra-band non-contiguous CA</w:t>
      </w:r>
      <w:r>
        <w:tab/>
      </w:r>
      <w:r>
        <w:fldChar w:fldCharType="begin"/>
      </w:r>
      <w:r>
        <w:instrText xml:space="preserve"> PAGEREF _Toc124294156 \h </w:instrText>
      </w:r>
      <w:r>
        <w:fldChar w:fldCharType="separate"/>
      </w:r>
      <w:r>
        <w:t>66</w:t>
      </w:r>
      <w:r>
        <w:fldChar w:fldCharType="end"/>
      </w:r>
    </w:p>
    <w:p w14:paraId="1860C646" w14:textId="4EB87398" w:rsidR="00792DF8" w:rsidRDefault="00792DF8">
      <w:pPr>
        <w:pStyle w:val="TOC4"/>
        <w:rPr>
          <w:rFonts w:asciiTheme="minorHAnsi" w:eastAsiaTheme="minorEastAsia" w:hAnsiTheme="minorHAnsi" w:cstheme="minorBidi"/>
          <w:sz w:val="22"/>
          <w:szCs w:val="22"/>
          <w:lang w:eastAsia="en-GB"/>
        </w:rPr>
      </w:pPr>
      <w:r>
        <w:t>6.2A.2.5</w:t>
      </w:r>
      <w:r>
        <w:rPr>
          <w:rFonts w:asciiTheme="minorHAnsi" w:eastAsiaTheme="minorEastAsia" w:hAnsiTheme="minorHAnsi" w:cstheme="minorBidi"/>
          <w:sz w:val="22"/>
          <w:szCs w:val="22"/>
          <w:lang w:eastAsia="en-GB"/>
        </w:rPr>
        <w:tab/>
      </w:r>
      <w:r>
        <w:t>Maximum output power reduction for power class 4</w:t>
      </w:r>
      <w:r>
        <w:tab/>
      </w:r>
      <w:r>
        <w:fldChar w:fldCharType="begin"/>
      </w:r>
      <w:r>
        <w:instrText xml:space="preserve"> PAGEREF _Toc124294157 \h </w:instrText>
      </w:r>
      <w:r>
        <w:fldChar w:fldCharType="separate"/>
      </w:r>
      <w:r>
        <w:t>66</w:t>
      </w:r>
      <w:r>
        <w:fldChar w:fldCharType="end"/>
      </w:r>
    </w:p>
    <w:p w14:paraId="53A326D9" w14:textId="69835A91" w:rsidR="00792DF8" w:rsidRDefault="00792DF8">
      <w:pPr>
        <w:pStyle w:val="TOC3"/>
        <w:rPr>
          <w:rFonts w:asciiTheme="minorHAnsi" w:eastAsiaTheme="minorEastAsia" w:hAnsiTheme="minorHAnsi" w:cstheme="minorBidi"/>
          <w:sz w:val="22"/>
          <w:szCs w:val="22"/>
          <w:lang w:eastAsia="en-GB"/>
        </w:rPr>
      </w:pPr>
      <w:r>
        <w:t>6.2A.3</w:t>
      </w:r>
      <w:r>
        <w:rPr>
          <w:rFonts w:asciiTheme="minorHAnsi" w:eastAsiaTheme="minorEastAsia" w:hAnsiTheme="minorHAnsi" w:cstheme="minorBidi"/>
          <w:sz w:val="22"/>
          <w:szCs w:val="22"/>
          <w:lang w:eastAsia="en-GB"/>
        </w:rPr>
        <w:tab/>
      </w:r>
      <w:r>
        <w:t>UE maximum output power with additional requirements for CA</w:t>
      </w:r>
      <w:r>
        <w:tab/>
      </w:r>
      <w:r>
        <w:fldChar w:fldCharType="begin"/>
      </w:r>
      <w:r>
        <w:instrText xml:space="preserve"> PAGEREF _Toc124294158 \h </w:instrText>
      </w:r>
      <w:r>
        <w:fldChar w:fldCharType="separate"/>
      </w:r>
      <w:r>
        <w:t>66</w:t>
      </w:r>
      <w:r>
        <w:fldChar w:fldCharType="end"/>
      </w:r>
    </w:p>
    <w:p w14:paraId="35162E3F" w14:textId="7585D414" w:rsidR="00792DF8" w:rsidRDefault="00792DF8">
      <w:pPr>
        <w:pStyle w:val="TOC4"/>
        <w:rPr>
          <w:rFonts w:asciiTheme="minorHAnsi" w:eastAsiaTheme="minorEastAsia" w:hAnsiTheme="minorHAnsi" w:cstheme="minorBidi"/>
          <w:sz w:val="22"/>
          <w:szCs w:val="22"/>
          <w:lang w:eastAsia="en-GB"/>
        </w:rPr>
      </w:pPr>
      <w:r>
        <w:t>6.2A.3.1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_Toc124294159 \h </w:instrText>
      </w:r>
      <w:r>
        <w:fldChar w:fldCharType="separate"/>
      </w:r>
      <w:r>
        <w:t>66</w:t>
      </w:r>
      <w:r>
        <w:fldChar w:fldCharType="end"/>
      </w:r>
    </w:p>
    <w:p w14:paraId="2EF8F171" w14:textId="57B9F448" w:rsidR="00792DF8" w:rsidRDefault="00792DF8">
      <w:pPr>
        <w:pStyle w:val="TOC4"/>
        <w:rPr>
          <w:rFonts w:asciiTheme="minorHAnsi" w:eastAsiaTheme="minorEastAsia" w:hAnsiTheme="minorHAnsi" w:cstheme="minorBidi"/>
          <w:sz w:val="22"/>
          <w:szCs w:val="22"/>
          <w:lang w:eastAsia="en-GB"/>
        </w:rPr>
      </w:pPr>
      <w:r>
        <w:t>6.2A.3.2</w:t>
      </w:r>
      <w:r>
        <w:rPr>
          <w:rFonts w:asciiTheme="minorHAnsi" w:eastAsiaTheme="minorEastAsia" w:hAnsiTheme="minorHAnsi" w:cstheme="minorBidi"/>
          <w:sz w:val="22"/>
          <w:szCs w:val="22"/>
          <w:lang w:eastAsia="en-GB"/>
        </w:rPr>
        <w:tab/>
      </w:r>
      <w:r>
        <w:t>Void</w:t>
      </w:r>
      <w:r>
        <w:tab/>
      </w:r>
      <w:r>
        <w:fldChar w:fldCharType="begin"/>
      </w:r>
      <w:r>
        <w:instrText xml:space="preserve"> PAGEREF _Toc124294160 \h </w:instrText>
      </w:r>
      <w:r>
        <w:fldChar w:fldCharType="separate"/>
      </w:r>
      <w:r>
        <w:t>67</w:t>
      </w:r>
      <w:r>
        <w:fldChar w:fldCharType="end"/>
      </w:r>
    </w:p>
    <w:p w14:paraId="1F534BA0" w14:textId="0470C912" w:rsidR="00792DF8" w:rsidRDefault="00792DF8">
      <w:pPr>
        <w:pStyle w:val="TOC5"/>
        <w:rPr>
          <w:rFonts w:asciiTheme="minorHAnsi" w:eastAsiaTheme="minorEastAsia" w:hAnsiTheme="minorHAnsi" w:cstheme="minorBidi"/>
          <w:sz w:val="22"/>
          <w:szCs w:val="22"/>
          <w:lang w:eastAsia="en-GB"/>
        </w:rPr>
      </w:pPr>
      <w:r>
        <w:t>6.2A.3.2.1</w:t>
      </w:r>
      <w:r>
        <w:rPr>
          <w:rFonts w:asciiTheme="minorHAnsi" w:eastAsiaTheme="minorEastAsia" w:hAnsiTheme="minorHAnsi" w:cstheme="minorBidi"/>
          <w:sz w:val="22"/>
          <w:szCs w:val="22"/>
          <w:lang w:eastAsia="en-GB"/>
        </w:rPr>
        <w:tab/>
      </w:r>
      <w:r>
        <w:t>Void</w:t>
      </w:r>
      <w:r>
        <w:tab/>
      </w:r>
      <w:r>
        <w:fldChar w:fldCharType="begin"/>
      </w:r>
      <w:r>
        <w:instrText xml:space="preserve"> PAGEREF _Toc124294161 \h </w:instrText>
      </w:r>
      <w:r>
        <w:fldChar w:fldCharType="separate"/>
      </w:r>
      <w:r>
        <w:t>67</w:t>
      </w:r>
      <w:r>
        <w:fldChar w:fldCharType="end"/>
      </w:r>
    </w:p>
    <w:p w14:paraId="59890F37" w14:textId="3F7B13E3" w:rsidR="00792DF8" w:rsidRDefault="00792DF8">
      <w:pPr>
        <w:pStyle w:val="TOC5"/>
        <w:rPr>
          <w:rFonts w:asciiTheme="minorHAnsi" w:eastAsiaTheme="minorEastAsia" w:hAnsiTheme="minorHAnsi" w:cstheme="minorBidi"/>
          <w:sz w:val="22"/>
          <w:szCs w:val="22"/>
          <w:lang w:eastAsia="en-GB"/>
        </w:rPr>
      </w:pPr>
      <w:r>
        <w:t>6.2A.3.2.2</w:t>
      </w:r>
      <w:r>
        <w:rPr>
          <w:rFonts w:asciiTheme="minorHAnsi" w:eastAsiaTheme="minorEastAsia" w:hAnsiTheme="minorHAnsi" w:cstheme="minorBidi"/>
          <w:sz w:val="22"/>
          <w:szCs w:val="22"/>
          <w:lang w:eastAsia="en-GB"/>
        </w:rPr>
        <w:tab/>
      </w:r>
      <w:r>
        <w:t>Void</w:t>
      </w:r>
      <w:r>
        <w:tab/>
      </w:r>
      <w:r>
        <w:fldChar w:fldCharType="begin"/>
      </w:r>
      <w:r>
        <w:instrText xml:space="preserve"> PAGEREF _Toc124294162 \h </w:instrText>
      </w:r>
      <w:r>
        <w:fldChar w:fldCharType="separate"/>
      </w:r>
      <w:r>
        <w:t>67</w:t>
      </w:r>
      <w:r>
        <w:fldChar w:fldCharType="end"/>
      </w:r>
    </w:p>
    <w:p w14:paraId="7A19A5DE" w14:textId="218B91C6" w:rsidR="00792DF8" w:rsidRDefault="00792DF8">
      <w:pPr>
        <w:pStyle w:val="TOC5"/>
        <w:rPr>
          <w:rFonts w:asciiTheme="minorHAnsi" w:eastAsiaTheme="minorEastAsia" w:hAnsiTheme="minorHAnsi" w:cstheme="minorBidi"/>
          <w:sz w:val="22"/>
          <w:szCs w:val="22"/>
          <w:lang w:eastAsia="en-GB"/>
        </w:rPr>
      </w:pPr>
      <w:r>
        <w:t>6.2A.3.2.3</w:t>
      </w:r>
      <w:r>
        <w:rPr>
          <w:rFonts w:asciiTheme="minorHAnsi" w:eastAsiaTheme="minorEastAsia" w:hAnsiTheme="minorHAnsi" w:cstheme="minorBidi"/>
          <w:sz w:val="22"/>
          <w:szCs w:val="22"/>
          <w:lang w:eastAsia="en-GB"/>
        </w:rPr>
        <w:tab/>
      </w:r>
      <w:r>
        <w:t>Void</w:t>
      </w:r>
      <w:r>
        <w:tab/>
      </w:r>
      <w:r>
        <w:fldChar w:fldCharType="begin"/>
      </w:r>
      <w:r>
        <w:instrText xml:space="preserve"> PAGEREF _Toc124294163 \h </w:instrText>
      </w:r>
      <w:r>
        <w:fldChar w:fldCharType="separate"/>
      </w:r>
      <w:r>
        <w:t>67</w:t>
      </w:r>
      <w:r>
        <w:fldChar w:fldCharType="end"/>
      </w:r>
    </w:p>
    <w:p w14:paraId="44FD1D46" w14:textId="391454C8" w:rsidR="00792DF8" w:rsidRDefault="00792DF8">
      <w:pPr>
        <w:pStyle w:val="TOC5"/>
        <w:rPr>
          <w:rFonts w:asciiTheme="minorHAnsi" w:eastAsiaTheme="minorEastAsia" w:hAnsiTheme="minorHAnsi" w:cstheme="minorBidi"/>
          <w:sz w:val="22"/>
          <w:szCs w:val="22"/>
          <w:lang w:eastAsia="en-GB"/>
        </w:rPr>
      </w:pPr>
      <w:r>
        <w:t>6.2A.3.2.4</w:t>
      </w:r>
      <w:r>
        <w:rPr>
          <w:rFonts w:asciiTheme="minorHAnsi" w:eastAsiaTheme="minorEastAsia" w:hAnsiTheme="minorHAnsi" w:cstheme="minorBidi"/>
          <w:sz w:val="22"/>
          <w:szCs w:val="22"/>
          <w:lang w:eastAsia="en-GB"/>
        </w:rPr>
        <w:tab/>
      </w:r>
      <w:r>
        <w:t>Void</w:t>
      </w:r>
      <w:r>
        <w:tab/>
      </w:r>
      <w:r>
        <w:fldChar w:fldCharType="begin"/>
      </w:r>
      <w:r>
        <w:instrText xml:space="preserve"> PAGEREF _Toc124294164 \h </w:instrText>
      </w:r>
      <w:r>
        <w:fldChar w:fldCharType="separate"/>
      </w:r>
      <w:r>
        <w:t>67</w:t>
      </w:r>
      <w:r>
        <w:fldChar w:fldCharType="end"/>
      </w:r>
    </w:p>
    <w:p w14:paraId="3D58E85D" w14:textId="1CD84421" w:rsidR="00792DF8" w:rsidRDefault="00792DF8">
      <w:pPr>
        <w:pStyle w:val="TOC4"/>
        <w:rPr>
          <w:rFonts w:asciiTheme="minorHAnsi" w:eastAsiaTheme="minorEastAsia" w:hAnsiTheme="minorHAnsi" w:cstheme="minorBidi"/>
          <w:sz w:val="22"/>
          <w:szCs w:val="22"/>
          <w:lang w:eastAsia="en-GB"/>
        </w:rPr>
      </w:pPr>
      <w:r>
        <w:t>6.2A.3.3</w:t>
      </w:r>
      <w:r>
        <w:rPr>
          <w:rFonts w:asciiTheme="minorHAnsi" w:eastAsiaTheme="minorEastAsia" w:hAnsiTheme="minorHAnsi" w:cstheme="minorBidi"/>
          <w:sz w:val="22"/>
          <w:szCs w:val="22"/>
          <w:lang w:eastAsia="en-GB"/>
        </w:rPr>
        <w:tab/>
      </w:r>
      <w:r>
        <w:t>A-MPR for CA_NS_202</w:t>
      </w:r>
      <w:r>
        <w:tab/>
      </w:r>
      <w:r>
        <w:fldChar w:fldCharType="begin"/>
      </w:r>
      <w:r>
        <w:instrText xml:space="preserve"> PAGEREF _Toc124294165 \h </w:instrText>
      </w:r>
      <w:r>
        <w:fldChar w:fldCharType="separate"/>
      </w:r>
      <w:r>
        <w:t>67</w:t>
      </w:r>
      <w:r>
        <w:fldChar w:fldCharType="end"/>
      </w:r>
    </w:p>
    <w:p w14:paraId="16D6FAC6" w14:textId="32E21600" w:rsidR="00792DF8" w:rsidRDefault="00792DF8">
      <w:pPr>
        <w:pStyle w:val="TOC5"/>
        <w:rPr>
          <w:rFonts w:asciiTheme="minorHAnsi" w:eastAsiaTheme="minorEastAsia" w:hAnsiTheme="minorHAnsi" w:cstheme="minorBidi"/>
          <w:sz w:val="22"/>
          <w:szCs w:val="22"/>
          <w:lang w:eastAsia="en-GB"/>
        </w:rPr>
      </w:pPr>
      <w:r>
        <w:t>6.2A.3.3.1</w:t>
      </w:r>
      <w:r>
        <w:rPr>
          <w:rFonts w:asciiTheme="minorHAnsi" w:eastAsiaTheme="minorEastAsia" w:hAnsiTheme="minorHAnsi" w:cstheme="minorBidi"/>
          <w:sz w:val="22"/>
          <w:szCs w:val="22"/>
          <w:lang w:eastAsia="en-GB"/>
        </w:rPr>
        <w:tab/>
      </w:r>
      <w:r>
        <w:t>A-MPR for CA_NS_202 for power class 1</w:t>
      </w:r>
      <w:r>
        <w:tab/>
      </w:r>
      <w:r>
        <w:fldChar w:fldCharType="begin"/>
      </w:r>
      <w:r>
        <w:instrText xml:space="preserve"> PAGEREF _Toc124294166 \h </w:instrText>
      </w:r>
      <w:r>
        <w:fldChar w:fldCharType="separate"/>
      </w:r>
      <w:r>
        <w:t>67</w:t>
      </w:r>
      <w:r>
        <w:fldChar w:fldCharType="end"/>
      </w:r>
    </w:p>
    <w:p w14:paraId="505F403E" w14:textId="6AD2090F" w:rsidR="00792DF8" w:rsidRDefault="00792DF8">
      <w:pPr>
        <w:pStyle w:val="TOC5"/>
        <w:rPr>
          <w:rFonts w:asciiTheme="minorHAnsi" w:eastAsiaTheme="minorEastAsia" w:hAnsiTheme="minorHAnsi" w:cstheme="minorBidi"/>
          <w:sz w:val="22"/>
          <w:szCs w:val="22"/>
          <w:lang w:eastAsia="en-GB"/>
        </w:rPr>
      </w:pPr>
      <w:r>
        <w:t>6.2A.3.3.2</w:t>
      </w:r>
      <w:r>
        <w:rPr>
          <w:rFonts w:asciiTheme="minorHAnsi" w:eastAsiaTheme="minorEastAsia" w:hAnsiTheme="minorHAnsi" w:cstheme="minorBidi"/>
          <w:sz w:val="22"/>
          <w:szCs w:val="22"/>
          <w:lang w:eastAsia="en-GB"/>
        </w:rPr>
        <w:tab/>
      </w:r>
      <w:r>
        <w:t>A-MPR for CA_NS_202 for power class 2</w:t>
      </w:r>
      <w:r>
        <w:tab/>
      </w:r>
      <w:r>
        <w:fldChar w:fldCharType="begin"/>
      </w:r>
      <w:r>
        <w:instrText xml:space="preserve"> PAGEREF _Toc124294167 \h </w:instrText>
      </w:r>
      <w:r>
        <w:fldChar w:fldCharType="separate"/>
      </w:r>
      <w:r>
        <w:t>67</w:t>
      </w:r>
      <w:r>
        <w:fldChar w:fldCharType="end"/>
      </w:r>
    </w:p>
    <w:p w14:paraId="71305AD8" w14:textId="6CAF88C4" w:rsidR="00792DF8" w:rsidRDefault="00792DF8">
      <w:pPr>
        <w:pStyle w:val="TOC5"/>
        <w:rPr>
          <w:rFonts w:asciiTheme="minorHAnsi" w:eastAsiaTheme="minorEastAsia" w:hAnsiTheme="minorHAnsi" w:cstheme="minorBidi"/>
          <w:sz w:val="22"/>
          <w:szCs w:val="22"/>
          <w:lang w:eastAsia="en-GB"/>
        </w:rPr>
      </w:pPr>
      <w:r>
        <w:t>6.2A.3.3.3</w:t>
      </w:r>
      <w:r>
        <w:rPr>
          <w:rFonts w:asciiTheme="minorHAnsi" w:eastAsiaTheme="minorEastAsia" w:hAnsiTheme="minorHAnsi" w:cstheme="minorBidi"/>
          <w:sz w:val="22"/>
          <w:szCs w:val="22"/>
          <w:lang w:eastAsia="en-GB"/>
        </w:rPr>
        <w:tab/>
      </w:r>
      <w:r>
        <w:t>A-MPR for CA_NS_202 for power class 3</w:t>
      </w:r>
      <w:r>
        <w:tab/>
      </w:r>
      <w:r>
        <w:fldChar w:fldCharType="begin"/>
      </w:r>
      <w:r>
        <w:instrText xml:space="preserve"> PAGEREF _Toc124294168 \h </w:instrText>
      </w:r>
      <w:r>
        <w:fldChar w:fldCharType="separate"/>
      </w:r>
      <w:r>
        <w:t>67</w:t>
      </w:r>
      <w:r>
        <w:fldChar w:fldCharType="end"/>
      </w:r>
    </w:p>
    <w:p w14:paraId="671A05E1" w14:textId="4B9F01E7" w:rsidR="00792DF8" w:rsidRDefault="00792DF8">
      <w:pPr>
        <w:pStyle w:val="TOC5"/>
        <w:rPr>
          <w:rFonts w:asciiTheme="minorHAnsi" w:eastAsiaTheme="minorEastAsia" w:hAnsiTheme="minorHAnsi" w:cstheme="minorBidi"/>
          <w:sz w:val="22"/>
          <w:szCs w:val="22"/>
          <w:lang w:eastAsia="en-GB"/>
        </w:rPr>
      </w:pPr>
      <w:r>
        <w:t>6.2A.3.3.4</w:t>
      </w:r>
      <w:r>
        <w:rPr>
          <w:rFonts w:asciiTheme="minorHAnsi" w:eastAsiaTheme="minorEastAsia" w:hAnsiTheme="minorHAnsi" w:cstheme="minorBidi"/>
          <w:sz w:val="22"/>
          <w:szCs w:val="22"/>
          <w:lang w:eastAsia="en-GB"/>
        </w:rPr>
        <w:tab/>
      </w:r>
      <w:r>
        <w:t>A-MPR for CA_NS_202 for power class 4</w:t>
      </w:r>
      <w:r>
        <w:tab/>
      </w:r>
      <w:r>
        <w:fldChar w:fldCharType="begin"/>
      </w:r>
      <w:r>
        <w:instrText xml:space="preserve"> PAGEREF _Toc124294169 \h </w:instrText>
      </w:r>
      <w:r>
        <w:fldChar w:fldCharType="separate"/>
      </w:r>
      <w:r>
        <w:t>67</w:t>
      </w:r>
      <w:r>
        <w:fldChar w:fldCharType="end"/>
      </w:r>
    </w:p>
    <w:p w14:paraId="6C607ADA" w14:textId="596424A9"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6.2A.3.4</w:t>
      </w:r>
      <w:r>
        <w:rPr>
          <w:rFonts w:asciiTheme="minorHAnsi" w:eastAsiaTheme="minorEastAsia" w:hAnsiTheme="minorHAnsi" w:cstheme="minorBidi"/>
          <w:sz w:val="22"/>
          <w:szCs w:val="22"/>
          <w:lang w:eastAsia="en-GB"/>
        </w:rPr>
        <w:tab/>
      </w:r>
      <w:r w:rsidRPr="003A4CEE">
        <w:rPr>
          <w:rFonts w:eastAsia="Malgun Gothic"/>
        </w:rPr>
        <w:t>A-MPR for CA_NS_203</w:t>
      </w:r>
      <w:r>
        <w:tab/>
      </w:r>
      <w:r>
        <w:fldChar w:fldCharType="begin"/>
      </w:r>
      <w:r>
        <w:instrText xml:space="preserve"> PAGEREF _Toc124294170 \h </w:instrText>
      </w:r>
      <w:r>
        <w:fldChar w:fldCharType="separate"/>
      </w:r>
      <w:r>
        <w:t>68</w:t>
      </w:r>
      <w:r>
        <w:fldChar w:fldCharType="end"/>
      </w:r>
    </w:p>
    <w:p w14:paraId="4C55EF89" w14:textId="007A535D"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6.2A.3.4.1</w:t>
      </w:r>
      <w:r>
        <w:rPr>
          <w:rFonts w:asciiTheme="minorHAnsi" w:eastAsiaTheme="minorEastAsia" w:hAnsiTheme="minorHAnsi" w:cstheme="minorBidi"/>
          <w:sz w:val="22"/>
          <w:szCs w:val="22"/>
          <w:lang w:eastAsia="en-GB"/>
        </w:rPr>
        <w:tab/>
      </w:r>
      <w:r w:rsidRPr="003A4CEE">
        <w:rPr>
          <w:rFonts w:eastAsia="Malgun Gothic"/>
        </w:rPr>
        <w:t>A-MPR for CA_NS_203 for power class 1</w:t>
      </w:r>
      <w:r>
        <w:tab/>
      </w:r>
      <w:r>
        <w:fldChar w:fldCharType="begin"/>
      </w:r>
      <w:r>
        <w:instrText xml:space="preserve"> PAGEREF _Toc124294171 \h </w:instrText>
      </w:r>
      <w:r>
        <w:fldChar w:fldCharType="separate"/>
      </w:r>
      <w:r>
        <w:t>68</w:t>
      </w:r>
      <w:r>
        <w:fldChar w:fldCharType="end"/>
      </w:r>
    </w:p>
    <w:p w14:paraId="17D33BCE" w14:textId="15C5BC5C"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6.2A.3.4.2</w:t>
      </w:r>
      <w:r>
        <w:rPr>
          <w:rFonts w:asciiTheme="minorHAnsi" w:eastAsiaTheme="minorEastAsia" w:hAnsiTheme="minorHAnsi" w:cstheme="minorBidi"/>
          <w:sz w:val="22"/>
          <w:szCs w:val="22"/>
          <w:lang w:eastAsia="en-GB"/>
        </w:rPr>
        <w:tab/>
      </w:r>
      <w:r w:rsidRPr="003A4CEE">
        <w:rPr>
          <w:rFonts w:eastAsia="Malgun Gothic"/>
        </w:rPr>
        <w:t>A-MPR for CA_NS_203 for power class 2</w:t>
      </w:r>
      <w:r>
        <w:tab/>
      </w:r>
      <w:r>
        <w:fldChar w:fldCharType="begin"/>
      </w:r>
      <w:r>
        <w:instrText xml:space="preserve"> PAGEREF _Toc124294172 \h </w:instrText>
      </w:r>
      <w:r>
        <w:fldChar w:fldCharType="separate"/>
      </w:r>
      <w:r>
        <w:t>68</w:t>
      </w:r>
      <w:r>
        <w:fldChar w:fldCharType="end"/>
      </w:r>
    </w:p>
    <w:p w14:paraId="1DAA09EE" w14:textId="0576C71D"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6.2A.3.4.3</w:t>
      </w:r>
      <w:r>
        <w:rPr>
          <w:rFonts w:asciiTheme="minorHAnsi" w:eastAsiaTheme="minorEastAsia" w:hAnsiTheme="minorHAnsi" w:cstheme="minorBidi"/>
          <w:sz w:val="22"/>
          <w:szCs w:val="22"/>
          <w:lang w:eastAsia="en-GB"/>
        </w:rPr>
        <w:tab/>
      </w:r>
      <w:r w:rsidRPr="003A4CEE">
        <w:rPr>
          <w:rFonts w:eastAsia="Malgun Gothic"/>
        </w:rPr>
        <w:t>A-MPR for CA_NS_203 for power class 3</w:t>
      </w:r>
      <w:r>
        <w:tab/>
      </w:r>
      <w:r>
        <w:fldChar w:fldCharType="begin"/>
      </w:r>
      <w:r>
        <w:instrText xml:space="preserve"> PAGEREF _Toc124294173 \h </w:instrText>
      </w:r>
      <w:r>
        <w:fldChar w:fldCharType="separate"/>
      </w:r>
      <w:r>
        <w:t>68</w:t>
      </w:r>
      <w:r>
        <w:fldChar w:fldCharType="end"/>
      </w:r>
    </w:p>
    <w:p w14:paraId="1F4BBCDD" w14:textId="5042D663"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6.2A.3.4.4</w:t>
      </w:r>
      <w:r>
        <w:rPr>
          <w:rFonts w:asciiTheme="minorHAnsi" w:eastAsiaTheme="minorEastAsia" w:hAnsiTheme="minorHAnsi" w:cstheme="minorBidi"/>
          <w:sz w:val="22"/>
          <w:szCs w:val="22"/>
          <w:lang w:eastAsia="en-GB"/>
        </w:rPr>
        <w:tab/>
      </w:r>
      <w:r w:rsidRPr="003A4CEE">
        <w:rPr>
          <w:rFonts w:eastAsia="Malgun Gothic"/>
        </w:rPr>
        <w:t>A-MPR for CA_NS_203 for power class 4</w:t>
      </w:r>
      <w:r>
        <w:tab/>
      </w:r>
      <w:r>
        <w:fldChar w:fldCharType="begin"/>
      </w:r>
      <w:r>
        <w:instrText xml:space="preserve"> PAGEREF _Toc124294174 \h </w:instrText>
      </w:r>
      <w:r>
        <w:fldChar w:fldCharType="separate"/>
      </w:r>
      <w:r>
        <w:t>68</w:t>
      </w:r>
      <w:r>
        <w:fldChar w:fldCharType="end"/>
      </w:r>
    </w:p>
    <w:p w14:paraId="3799361D" w14:textId="13F2EC3E" w:rsidR="00792DF8" w:rsidRDefault="00792DF8">
      <w:pPr>
        <w:pStyle w:val="TOC3"/>
        <w:rPr>
          <w:rFonts w:asciiTheme="minorHAnsi" w:eastAsiaTheme="minorEastAsia" w:hAnsiTheme="minorHAnsi" w:cstheme="minorBidi"/>
          <w:sz w:val="22"/>
          <w:szCs w:val="22"/>
          <w:lang w:eastAsia="en-GB"/>
        </w:rPr>
      </w:pPr>
      <w:r>
        <w:t>6.2A.4</w:t>
      </w:r>
      <w:r>
        <w:rPr>
          <w:rFonts w:asciiTheme="minorHAnsi" w:eastAsiaTheme="minorEastAsia" w:hAnsiTheme="minorHAnsi" w:cstheme="minorBidi"/>
          <w:sz w:val="22"/>
          <w:szCs w:val="22"/>
          <w:lang w:eastAsia="en-GB"/>
        </w:rPr>
        <w:tab/>
      </w:r>
      <w:r>
        <w:t>Configured transmitted power for CA</w:t>
      </w:r>
      <w:r>
        <w:tab/>
      </w:r>
      <w:r>
        <w:fldChar w:fldCharType="begin"/>
      </w:r>
      <w:r>
        <w:instrText xml:space="preserve"> PAGEREF _Toc124294175 \h </w:instrText>
      </w:r>
      <w:r>
        <w:fldChar w:fldCharType="separate"/>
      </w:r>
      <w:r>
        <w:t>68</w:t>
      </w:r>
      <w:r>
        <w:fldChar w:fldCharType="end"/>
      </w:r>
    </w:p>
    <w:p w14:paraId="0BBDC97C" w14:textId="1FED9EF7" w:rsidR="00792DF8" w:rsidRDefault="00792DF8">
      <w:pPr>
        <w:pStyle w:val="TOC2"/>
        <w:rPr>
          <w:rFonts w:asciiTheme="minorHAnsi" w:eastAsiaTheme="minorEastAsia" w:hAnsiTheme="minorHAnsi" w:cstheme="minorBidi"/>
          <w:sz w:val="22"/>
          <w:szCs w:val="22"/>
          <w:lang w:eastAsia="en-GB"/>
        </w:rPr>
      </w:pPr>
      <w:r>
        <w:t>6.2D</w:t>
      </w:r>
      <w:r>
        <w:rPr>
          <w:rFonts w:asciiTheme="minorHAnsi" w:eastAsiaTheme="minorEastAsia" w:hAnsiTheme="minorHAnsi" w:cstheme="minorBidi"/>
          <w:sz w:val="22"/>
          <w:szCs w:val="22"/>
          <w:lang w:eastAsia="en-GB"/>
        </w:rPr>
        <w:tab/>
      </w:r>
      <w:r>
        <w:t>Transmitter power for UL MIMO</w:t>
      </w:r>
      <w:r>
        <w:tab/>
      </w:r>
      <w:r>
        <w:fldChar w:fldCharType="begin"/>
      </w:r>
      <w:r>
        <w:instrText xml:space="preserve"> PAGEREF _Toc124294176 \h </w:instrText>
      </w:r>
      <w:r>
        <w:fldChar w:fldCharType="separate"/>
      </w:r>
      <w:r>
        <w:t>69</w:t>
      </w:r>
      <w:r>
        <w:fldChar w:fldCharType="end"/>
      </w:r>
    </w:p>
    <w:p w14:paraId="0AE75073" w14:textId="306517D5" w:rsidR="00792DF8" w:rsidRDefault="00792DF8">
      <w:pPr>
        <w:pStyle w:val="TOC3"/>
        <w:rPr>
          <w:rFonts w:asciiTheme="minorHAnsi" w:eastAsiaTheme="minorEastAsia" w:hAnsiTheme="minorHAnsi" w:cstheme="minorBidi"/>
          <w:sz w:val="22"/>
          <w:szCs w:val="22"/>
          <w:lang w:eastAsia="en-GB"/>
        </w:rPr>
      </w:pPr>
      <w:r>
        <w:t>6.2D.1</w:t>
      </w:r>
      <w:r>
        <w:rPr>
          <w:rFonts w:asciiTheme="minorHAnsi" w:eastAsiaTheme="minorEastAsia" w:hAnsiTheme="minorHAnsi" w:cstheme="minorBidi"/>
          <w:sz w:val="22"/>
          <w:szCs w:val="22"/>
          <w:lang w:eastAsia="en-GB"/>
        </w:rPr>
        <w:tab/>
      </w:r>
      <w:r>
        <w:t>UE maximum output power for UL MIMO</w:t>
      </w:r>
      <w:r>
        <w:tab/>
      </w:r>
      <w:r>
        <w:fldChar w:fldCharType="begin"/>
      </w:r>
      <w:r>
        <w:instrText xml:space="preserve"> PAGEREF _Toc124294177 \h </w:instrText>
      </w:r>
      <w:r>
        <w:fldChar w:fldCharType="separate"/>
      </w:r>
      <w:r>
        <w:t>69</w:t>
      </w:r>
      <w:r>
        <w:fldChar w:fldCharType="end"/>
      </w:r>
    </w:p>
    <w:p w14:paraId="6705FA4E" w14:textId="7EED7C82" w:rsidR="00792DF8" w:rsidRDefault="00792DF8">
      <w:pPr>
        <w:pStyle w:val="TOC4"/>
        <w:rPr>
          <w:rFonts w:asciiTheme="minorHAnsi" w:eastAsiaTheme="minorEastAsia" w:hAnsiTheme="minorHAnsi" w:cstheme="minorBidi"/>
          <w:sz w:val="22"/>
          <w:szCs w:val="22"/>
          <w:lang w:eastAsia="en-GB"/>
        </w:rPr>
      </w:pPr>
      <w:r>
        <w:t>6.2D.1.0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_Toc124294178 \h </w:instrText>
      </w:r>
      <w:r>
        <w:fldChar w:fldCharType="separate"/>
      </w:r>
      <w:r>
        <w:t>69</w:t>
      </w:r>
      <w:r>
        <w:fldChar w:fldCharType="end"/>
      </w:r>
    </w:p>
    <w:p w14:paraId="6B607AD1" w14:textId="20571D7E" w:rsidR="00792DF8" w:rsidRDefault="00792DF8">
      <w:pPr>
        <w:pStyle w:val="TOC4"/>
        <w:rPr>
          <w:rFonts w:asciiTheme="minorHAnsi" w:eastAsiaTheme="minorEastAsia" w:hAnsiTheme="minorHAnsi" w:cstheme="minorBidi"/>
          <w:sz w:val="22"/>
          <w:szCs w:val="22"/>
          <w:lang w:eastAsia="en-GB"/>
        </w:rPr>
      </w:pPr>
      <w:r>
        <w:t>6.2D.1.1</w:t>
      </w:r>
      <w:r>
        <w:rPr>
          <w:rFonts w:asciiTheme="minorHAnsi" w:eastAsiaTheme="minorEastAsia" w:hAnsiTheme="minorHAnsi" w:cstheme="minorBidi"/>
          <w:sz w:val="22"/>
          <w:szCs w:val="22"/>
          <w:lang w:eastAsia="en-GB"/>
        </w:rPr>
        <w:tab/>
      </w:r>
      <w:r>
        <w:t>UE maximum output power for UL MIMO for power class 1</w:t>
      </w:r>
      <w:r>
        <w:tab/>
      </w:r>
      <w:r>
        <w:fldChar w:fldCharType="begin"/>
      </w:r>
      <w:r>
        <w:instrText xml:space="preserve"> PAGEREF _Toc124294179 \h </w:instrText>
      </w:r>
      <w:r>
        <w:fldChar w:fldCharType="separate"/>
      </w:r>
      <w:r>
        <w:t>70</w:t>
      </w:r>
      <w:r>
        <w:fldChar w:fldCharType="end"/>
      </w:r>
    </w:p>
    <w:p w14:paraId="6F54A71F" w14:textId="2CA73A7D" w:rsidR="00792DF8" w:rsidRDefault="00792DF8">
      <w:pPr>
        <w:pStyle w:val="TOC4"/>
        <w:rPr>
          <w:rFonts w:asciiTheme="minorHAnsi" w:eastAsiaTheme="minorEastAsia" w:hAnsiTheme="minorHAnsi" w:cstheme="minorBidi"/>
          <w:sz w:val="22"/>
          <w:szCs w:val="22"/>
          <w:lang w:eastAsia="en-GB"/>
        </w:rPr>
      </w:pPr>
      <w:r>
        <w:t>6.2D.1.</w:t>
      </w:r>
      <w:r>
        <w:rPr>
          <w:lang w:eastAsia="ko-KR"/>
        </w:rPr>
        <w:t>2</w:t>
      </w:r>
      <w:r>
        <w:rPr>
          <w:rFonts w:asciiTheme="minorHAnsi" w:eastAsiaTheme="minorEastAsia" w:hAnsiTheme="minorHAnsi" w:cstheme="minorBidi"/>
          <w:sz w:val="22"/>
          <w:szCs w:val="22"/>
          <w:lang w:eastAsia="en-GB"/>
        </w:rPr>
        <w:tab/>
      </w:r>
      <w:r>
        <w:t xml:space="preserve">UE maximum output power for UL MIMO for power class </w:t>
      </w:r>
      <w:r>
        <w:rPr>
          <w:lang w:eastAsia="ko-KR"/>
        </w:rPr>
        <w:t>2</w:t>
      </w:r>
      <w:r>
        <w:tab/>
      </w:r>
      <w:r>
        <w:fldChar w:fldCharType="begin"/>
      </w:r>
      <w:r>
        <w:instrText xml:space="preserve"> PAGEREF _Toc124294180 \h </w:instrText>
      </w:r>
      <w:r>
        <w:fldChar w:fldCharType="separate"/>
      </w:r>
      <w:r>
        <w:t>70</w:t>
      </w:r>
      <w:r>
        <w:fldChar w:fldCharType="end"/>
      </w:r>
    </w:p>
    <w:p w14:paraId="1D9C5290" w14:textId="35549BDD" w:rsidR="00792DF8" w:rsidRDefault="00792DF8">
      <w:pPr>
        <w:pStyle w:val="TOC4"/>
        <w:rPr>
          <w:rFonts w:asciiTheme="minorHAnsi" w:eastAsiaTheme="minorEastAsia" w:hAnsiTheme="minorHAnsi" w:cstheme="minorBidi"/>
          <w:sz w:val="22"/>
          <w:szCs w:val="22"/>
          <w:lang w:eastAsia="en-GB"/>
        </w:rPr>
      </w:pPr>
      <w:r>
        <w:lastRenderedPageBreak/>
        <w:t>6.2D.1.3</w:t>
      </w:r>
      <w:r>
        <w:rPr>
          <w:rFonts w:asciiTheme="minorHAnsi" w:eastAsiaTheme="minorEastAsia" w:hAnsiTheme="minorHAnsi" w:cstheme="minorBidi"/>
          <w:sz w:val="22"/>
          <w:szCs w:val="22"/>
          <w:lang w:eastAsia="en-GB"/>
        </w:rPr>
        <w:tab/>
      </w:r>
      <w:r>
        <w:t>UE maximum output power for UL MIMO for power class 3</w:t>
      </w:r>
      <w:r>
        <w:tab/>
      </w:r>
      <w:r>
        <w:fldChar w:fldCharType="begin"/>
      </w:r>
      <w:r>
        <w:instrText xml:space="preserve"> PAGEREF _Toc124294181 \h </w:instrText>
      </w:r>
      <w:r>
        <w:fldChar w:fldCharType="separate"/>
      </w:r>
      <w:r>
        <w:t>71</w:t>
      </w:r>
      <w:r>
        <w:fldChar w:fldCharType="end"/>
      </w:r>
    </w:p>
    <w:p w14:paraId="1118335C" w14:textId="3BC81E98" w:rsidR="00792DF8" w:rsidRDefault="00792DF8">
      <w:pPr>
        <w:pStyle w:val="TOC4"/>
        <w:rPr>
          <w:rFonts w:asciiTheme="minorHAnsi" w:eastAsiaTheme="minorEastAsia" w:hAnsiTheme="minorHAnsi" w:cstheme="minorBidi"/>
          <w:sz w:val="22"/>
          <w:szCs w:val="22"/>
          <w:lang w:eastAsia="en-GB"/>
        </w:rPr>
      </w:pPr>
      <w:r>
        <w:t>6.2D.1.4</w:t>
      </w:r>
      <w:r>
        <w:rPr>
          <w:rFonts w:asciiTheme="minorHAnsi" w:eastAsiaTheme="minorEastAsia" w:hAnsiTheme="minorHAnsi" w:cstheme="minorBidi"/>
          <w:sz w:val="22"/>
          <w:szCs w:val="22"/>
          <w:lang w:eastAsia="en-GB"/>
        </w:rPr>
        <w:tab/>
      </w:r>
      <w:r>
        <w:t>UE maximum output power for UL MIMO for power class 4</w:t>
      </w:r>
      <w:r>
        <w:tab/>
      </w:r>
      <w:r>
        <w:fldChar w:fldCharType="begin"/>
      </w:r>
      <w:r>
        <w:instrText xml:space="preserve"> PAGEREF _Toc124294182 \h </w:instrText>
      </w:r>
      <w:r>
        <w:fldChar w:fldCharType="separate"/>
      </w:r>
      <w:r>
        <w:t>72</w:t>
      </w:r>
      <w:r>
        <w:fldChar w:fldCharType="end"/>
      </w:r>
    </w:p>
    <w:p w14:paraId="68770A1D" w14:textId="41DF0D92" w:rsidR="00792DF8" w:rsidRDefault="00792DF8">
      <w:pPr>
        <w:pStyle w:val="TOC3"/>
        <w:rPr>
          <w:rFonts w:asciiTheme="minorHAnsi" w:eastAsiaTheme="minorEastAsia" w:hAnsiTheme="minorHAnsi" w:cstheme="minorBidi"/>
          <w:sz w:val="22"/>
          <w:szCs w:val="22"/>
          <w:lang w:eastAsia="en-GB"/>
        </w:rPr>
      </w:pPr>
      <w:r>
        <w:t>6.2D.2</w:t>
      </w:r>
      <w:r>
        <w:rPr>
          <w:rFonts w:asciiTheme="minorHAnsi" w:eastAsiaTheme="minorEastAsia" w:hAnsiTheme="minorHAnsi" w:cstheme="minorBidi"/>
          <w:sz w:val="22"/>
          <w:szCs w:val="22"/>
          <w:lang w:eastAsia="en-GB"/>
        </w:rPr>
        <w:tab/>
      </w:r>
      <w:r>
        <w:t>UE maximum output power reduction for modulation / channel bandwidth for UL MIMO</w:t>
      </w:r>
      <w:r>
        <w:tab/>
      </w:r>
      <w:r>
        <w:fldChar w:fldCharType="begin"/>
      </w:r>
      <w:r>
        <w:instrText xml:space="preserve"> PAGEREF _Toc124294183 \h </w:instrText>
      </w:r>
      <w:r>
        <w:fldChar w:fldCharType="separate"/>
      </w:r>
      <w:r>
        <w:t>73</w:t>
      </w:r>
      <w:r>
        <w:fldChar w:fldCharType="end"/>
      </w:r>
    </w:p>
    <w:p w14:paraId="39CBF57E" w14:textId="39C23F1A" w:rsidR="00792DF8" w:rsidRDefault="00792DF8">
      <w:pPr>
        <w:pStyle w:val="TOC4"/>
        <w:rPr>
          <w:rFonts w:asciiTheme="minorHAnsi" w:eastAsiaTheme="minorEastAsia" w:hAnsiTheme="minorHAnsi" w:cstheme="minorBidi"/>
          <w:sz w:val="22"/>
          <w:szCs w:val="22"/>
          <w:lang w:eastAsia="en-GB"/>
        </w:rPr>
      </w:pPr>
      <w:r>
        <w:t>6.2D.2.1</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1</w:t>
      </w:r>
      <w:r>
        <w:tab/>
      </w:r>
      <w:r>
        <w:fldChar w:fldCharType="begin"/>
      </w:r>
      <w:r>
        <w:instrText xml:space="preserve"> PAGEREF _Toc124294184 \h </w:instrText>
      </w:r>
      <w:r>
        <w:fldChar w:fldCharType="separate"/>
      </w:r>
      <w:r>
        <w:t>73</w:t>
      </w:r>
      <w:r>
        <w:fldChar w:fldCharType="end"/>
      </w:r>
    </w:p>
    <w:p w14:paraId="6095BF62" w14:textId="62C0F807" w:rsidR="00792DF8" w:rsidRDefault="00792DF8">
      <w:pPr>
        <w:pStyle w:val="TOC4"/>
        <w:rPr>
          <w:rFonts w:asciiTheme="minorHAnsi" w:eastAsiaTheme="minorEastAsia" w:hAnsiTheme="minorHAnsi" w:cstheme="minorBidi"/>
          <w:sz w:val="22"/>
          <w:szCs w:val="22"/>
          <w:lang w:eastAsia="en-GB"/>
        </w:rPr>
      </w:pPr>
      <w:r>
        <w:t>6.2D.2.2</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2</w:t>
      </w:r>
      <w:r>
        <w:tab/>
      </w:r>
      <w:r>
        <w:fldChar w:fldCharType="begin"/>
      </w:r>
      <w:r>
        <w:instrText xml:space="preserve"> PAGEREF _Toc124294185 \h </w:instrText>
      </w:r>
      <w:r>
        <w:fldChar w:fldCharType="separate"/>
      </w:r>
      <w:r>
        <w:t>73</w:t>
      </w:r>
      <w:r>
        <w:fldChar w:fldCharType="end"/>
      </w:r>
    </w:p>
    <w:p w14:paraId="6BDBFFEB" w14:textId="7F9D4A71" w:rsidR="00792DF8" w:rsidRDefault="00792DF8">
      <w:pPr>
        <w:pStyle w:val="TOC4"/>
        <w:rPr>
          <w:rFonts w:asciiTheme="minorHAnsi" w:eastAsiaTheme="minorEastAsia" w:hAnsiTheme="minorHAnsi" w:cstheme="minorBidi"/>
          <w:sz w:val="22"/>
          <w:szCs w:val="22"/>
          <w:lang w:eastAsia="en-GB"/>
        </w:rPr>
      </w:pPr>
      <w:r>
        <w:t>6.2D.2.</w:t>
      </w:r>
      <w:r>
        <w:rPr>
          <w:lang w:eastAsia="ko-KR"/>
        </w:rPr>
        <w:t>3</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3</w:t>
      </w:r>
      <w:r>
        <w:tab/>
      </w:r>
      <w:r>
        <w:fldChar w:fldCharType="begin"/>
      </w:r>
      <w:r>
        <w:instrText xml:space="preserve"> PAGEREF _Toc124294186 \h </w:instrText>
      </w:r>
      <w:r>
        <w:fldChar w:fldCharType="separate"/>
      </w:r>
      <w:r>
        <w:t>73</w:t>
      </w:r>
      <w:r>
        <w:fldChar w:fldCharType="end"/>
      </w:r>
    </w:p>
    <w:p w14:paraId="71F5DB18" w14:textId="3B27C3C7" w:rsidR="00792DF8" w:rsidRDefault="00792DF8">
      <w:pPr>
        <w:pStyle w:val="TOC4"/>
        <w:rPr>
          <w:rFonts w:asciiTheme="minorHAnsi" w:eastAsiaTheme="minorEastAsia" w:hAnsiTheme="minorHAnsi" w:cstheme="minorBidi"/>
          <w:sz w:val="22"/>
          <w:szCs w:val="22"/>
          <w:lang w:eastAsia="en-GB"/>
        </w:rPr>
      </w:pPr>
      <w:r>
        <w:t>6.2D.2.</w:t>
      </w:r>
      <w:r>
        <w:rPr>
          <w:lang w:eastAsia="ko-KR"/>
        </w:rPr>
        <w:t>4</w:t>
      </w:r>
      <w:r>
        <w:rPr>
          <w:rFonts w:asciiTheme="minorHAnsi" w:eastAsiaTheme="minorEastAsia" w:hAnsiTheme="minorHAnsi" w:cstheme="minorBidi"/>
          <w:sz w:val="22"/>
          <w:szCs w:val="22"/>
          <w:lang w:eastAsia="en-GB"/>
        </w:rPr>
        <w:tab/>
      </w:r>
      <w:r>
        <w:t>UE maximum output power reduction for modulation / channel bandwidth for UL MIMO</w:t>
      </w:r>
      <w:r>
        <w:rPr>
          <w:lang w:eastAsia="ko-KR"/>
        </w:rPr>
        <w:t xml:space="preserve"> for power class 4</w:t>
      </w:r>
      <w:r>
        <w:tab/>
      </w:r>
      <w:r>
        <w:fldChar w:fldCharType="begin"/>
      </w:r>
      <w:r>
        <w:instrText xml:space="preserve"> PAGEREF _Toc124294187 \h </w:instrText>
      </w:r>
      <w:r>
        <w:fldChar w:fldCharType="separate"/>
      </w:r>
      <w:r>
        <w:t>74</w:t>
      </w:r>
      <w:r>
        <w:fldChar w:fldCharType="end"/>
      </w:r>
    </w:p>
    <w:p w14:paraId="7FE32A51" w14:textId="777CA174" w:rsidR="00792DF8" w:rsidRDefault="00792DF8">
      <w:pPr>
        <w:pStyle w:val="TOC3"/>
        <w:rPr>
          <w:rFonts w:asciiTheme="minorHAnsi" w:eastAsiaTheme="minorEastAsia" w:hAnsiTheme="minorHAnsi" w:cstheme="minorBidi"/>
          <w:sz w:val="22"/>
          <w:szCs w:val="22"/>
          <w:lang w:eastAsia="en-GB"/>
        </w:rPr>
      </w:pPr>
      <w:r>
        <w:t>6.2D.3</w:t>
      </w:r>
      <w:r>
        <w:rPr>
          <w:rFonts w:asciiTheme="minorHAnsi" w:eastAsiaTheme="minorEastAsia" w:hAnsiTheme="minorHAnsi" w:cstheme="minorBidi"/>
          <w:sz w:val="22"/>
          <w:szCs w:val="22"/>
          <w:lang w:eastAsia="en-GB"/>
        </w:rPr>
        <w:tab/>
      </w:r>
      <w:r>
        <w:t>UE maximum output power reduction with additional requirements for UL MIMO</w:t>
      </w:r>
      <w:r>
        <w:tab/>
      </w:r>
      <w:r>
        <w:fldChar w:fldCharType="begin"/>
      </w:r>
      <w:r>
        <w:instrText xml:space="preserve"> PAGEREF _Toc124294188 \h </w:instrText>
      </w:r>
      <w:r>
        <w:fldChar w:fldCharType="separate"/>
      </w:r>
      <w:r>
        <w:t>74</w:t>
      </w:r>
      <w:r>
        <w:fldChar w:fldCharType="end"/>
      </w:r>
    </w:p>
    <w:p w14:paraId="48DB5658" w14:textId="601AE311" w:rsidR="00792DF8" w:rsidRDefault="00792DF8">
      <w:pPr>
        <w:pStyle w:val="TOC4"/>
        <w:rPr>
          <w:rFonts w:asciiTheme="minorHAnsi" w:eastAsiaTheme="minorEastAsia" w:hAnsiTheme="minorHAnsi" w:cstheme="minorBidi"/>
          <w:sz w:val="22"/>
          <w:szCs w:val="22"/>
          <w:lang w:eastAsia="en-GB"/>
        </w:rPr>
      </w:pPr>
      <w:r>
        <w:t>6.2D.3</w:t>
      </w:r>
      <w:r>
        <w:rPr>
          <w:lang w:eastAsia="ko-KR"/>
        </w:rPr>
        <w:t>.1</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1</w:t>
      </w:r>
      <w:r>
        <w:tab/>
      </w:r>
      <w:r>
        <w:fldChar w:fldCharType="begin"/>
      </w:r>
      <w:r>
        <w:instrText xml:space="preserve"> PAGEREF _Toc124294189 \h </w:instrText>
      </w:r>
      <w:r>
        <w:fldChar w:fldCharType="separate"/>
      </w:r>
      <w:r>
        <w:t>74</w:t>
      </w:r>
      <w:r>
        <w:fldChar w:fldCharType="end"/>
      </w:r>
    </w:p>
    <w:p w14:paraId="218C3D9F" w14:textId="62107C38" w:rsidR="00792DF8" w:rsidRDefault="00792DF8">
      <w:pPr>
        <w:pStyle w:val="TOC4"/>
        <w:rPr>
          <w:rFonts w:asciiTheme="minorHAnsi" w:eastAsiaTheme="minorEastAsia" w:hAnsiTheme="minorHAnsi" w:cstheme="minorBidi"/>
          <w:sz w:val="22"/>
          <w:szCs w:val="22"/>
          <w:lang w:eastAsia="en-GB"/>
        </w:rPr>
      </w:pPr>
      <w:r>
        <w:t>6.2D.3</w:t>
      </w:r>
      <w:r>
        <w:rPr>
          <w:lang w:eastAsia="ko-KR"/>
        </w:rPr>
        <w:t>.2</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2</w:t>
      </w:r>
      <w:r>
        <w:tab/>
      </w:r>
      <w:r>
        <w:fldChar w:fldCharType="begin"/>
      </w:r>
      <w:r>
        <w:instrText xml:space="preserve"> PAGEREF _Toc124294190 \h </w:instrText>
      </w:r>
      <w:r>
        <w:fldChar w:fldCharType="separate"/>
      </w:r>
      <w:r>
        <w:t>74</w:t>
      </w:r>
      <w:r>
        <w:fldChar w:fldCharType="end"/>
      </w:r>
    </w:p>
    <w:p w14:paraId="1C24B376" w14:textId="605C9E2B" w:rsidR="00792DF8" w:rsidRDefault="00792DF8">
      <w:pPr>
        <w:pStyle w:val="TOC4"/>
        <w:rPr>
          <w:rFonts w:asciiTheme="minorHAnsi" w:eastAsiaTheme="minorEastAsia" w:hAnsiTheme="minorHAnsi" w:cstheme="minorBidi"/>
          <w:sz w:val="22"/>
          <w:szCs w:val="22"/>
          <w:lang w:eastAsia="en-GB"/>
        </w:rPr>
      </w:pPr>
      <w:r>
        <w:t>6.2D.3</w:t>
      </w:r>
      <w:r>
        <w:rPr>
          <w:lang w:eastAsia="ko-KR"/>
        </w:rPr>
        <w:t>.3</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3</w:t>
      </w:r>
      <w:r>
        <w:tab/>
      </w:r>
      <w:r>
        <w:fldChar w:fldCharType="begin"/>
      </w:r>
      <w:r>
        <w:instrText xml:space="preserve"> PAGEREF _Toc124294191 \h </w:instrText>
      </w:r>
      <w:r>
        <w:fldChar w:fldCharType="separate"/>
      </w:r>
      <w:r>
        <w:t>74</w:t>
      </w:r>
      <w:r>
        <w:fldChar w:fldCharType="end"/>
      </w:r>
    </w:p>
    <w:p w14:paraId="47058045" w14:textId="0FBE8072" w:rsidR="00792DF8" w:rsidRDefault="00792DF8">
      <w:pPr>
        <w:pStyle w:val="TOC4"/>
        <w:rPr>
          <w:rFonts w:asciiTheme="minorHAnsi" w:eastAsiaTheme="minorEastAsia" w:hAnsiTheme="minorHAnsi" w:cstheme="minorBidi"/>
          <w:sz w:val="22"/>
          <w:szCs w:val="22"/>
          <w:lang w:eastAsia="en-GB"/>
        </w:rPr>
      </w:pPr>
      <w:r>
        <w:t>6.2D.3</w:t>
      </w:r>
      <w:r>
        <w:rPr>
          <w:lang w:eastAsia="ko-KR"/>
        </w:rPr>
        <w:t>.4</w:t>
      </w:r>
      <w:r>
        <w:rPr>
          <w:rFonts w:asciiTheme="minorHAnsi" w:eastAsiaTheme="minorEastAsia" w:hAnsiTheme="minorHAnsi" w:cstheme="minorBidi"/>
          <w:sz w:val="22"/>
          <w:szCs w:val="22"/>
          <w:lang w:eastAsia="en-GB"/>
        </w:rPr>
        <w:tab/>
      </w:r>
      <w:r>
        <w:t>UE maximum output power reduction with additional requirements for UL MIMO</w:t>
      </w:r>
      <w:r>
        <w:rPr>
          <w:lang w:eastAsia="ko-KR"/>
        </w:rPr>
        <w:t xml:space="preserve"> for power class 4</w:t>
      </w:r>
      <w:r>
        <w:tab/>
      </w:r>
      <w:r>
        <w:fldChar w:fldCharType="begin"/>
      </w:r>
      <w:r>
        <w:instrText xml:space="preserve"> PAGEREF _Toc124294192 \h </w:instrText>
      </w:r>
      <w:r>
        <w:fldChar w:fldCharType="separate"/>
      </w:r>
      <w:r>
        <w:t>74</w:t>
      </w:r>
      <w:r>
        <w:fldChar w:fldCharType="end"/>
      </w:r>
    </w:p>
    <w:p w14:paraId="3916BF11" w14:textId="6D15265F" w:rsidR="00792DF8" w:rsidRDefault="00792DF8">
      <w:pPr>
        <w:pStyle w:val="TOC3"/>
        <w:rPr>
          <w:rFonts w:asciiTheme="minorHAnsi" w:eastAsiaTheme="minorEastAsia" w:hAnsiTheme="minorHAnsi" w:cstheme="minorBidi"/>
          <w:sz w:val="22"/>
          <w:szCs w:val="22"/>
          <w:lang w:eastAsia="en-GB"/>
        </w:rPr>
      </w:pPr>
      <w:r>
        <w:t>6.2D.4</w:t>
      </w:r>
      <w:r>
        <w:rPr>
          <w:rFonts w:asciiTheme="minorHAnsi" w:eastAsiaTheme="minorEastAsia" w:hAnsiTheme="minorHAnsi" w:cstheme="minorBidi"/>
          <w:sz w:val="22"/>
          <w:szCs w:val="22"/>
          <w:lang w:eastAsia="en-GB"/>
        </w:rPr>
        <w:tab/>
      </w:r>
      <w:r>
        <w:t>Configured transmitted power for UL MIMO</w:t>
      </w:r>
      <w:r>
        <w:tab/>
      </w:r>
      <w:r>
        <w:fldChar w:fldCharType="begin"/>
      </w:r>
      <w:r>
        <w:instrText xml:space="preserve"> PAGEREF _Toc124294193 \h </w:instrText>
      </w:r>
      <w:r>
        <w:fldChar w:fldCharType="separate"/>
      </w:r>
      <w:r>
        <w:t>74</w:t>
      </w:r>
      <w:r>
        <w:fldChar w:fldCharType="end"/>
      </w:r>
    </w:p>
    <w:p w14:paraId="38ACCD83" w14:textId="7FAB08C9" w:rsidR="00792DF8" w:rsidRDefault="00792DF8">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Output power dynamics</w:t>
      </w:r>
      <w:r>
        <w:tab/>
      </w:r>
      <w:r>
        <w:fldChar w:fldCharType="begin"/>
      </w:r>
      <w:r>
        <w:instrText xml:space="preserve"> PAGEREF _Toc124294194 \h </w:instrText>
      </w:r>
      <w:r>
        <w:fldChar w:fldCharType="separate"/>
      </w:r>
      <w:r>
        <w:t>75</w:t>
      </w:r>
      <w:r>
        <w:fldChar w:fldCharType="end"/>
      </w:r>
    </w:p>
    <w:p w14:paraId="5854E85D" w14:textId="7C51E557" w:rsidR="00792DF8" w:rsidRDefault="00792DF8">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Minimum output power</w:t>
      </w:r>
      <w:r>
        <w:tab/>
      </w:r>
      <w:r>
        <w:fldChar w:fldCharType="begin"/>
      </w:r>
      <w:r>
        <w:instrText xml:space="preserve"> PAGEREF _Toc124294195 \h </w:instrText>
      </w:r>
      <w:r>
        <w:fldChar w:fldCharType="separate"/>
      </w:r>
      <w:r>
        <w:t>75</w:t>
      </w:r>
      <w:r>
        <w:fldChar w:fldCharType="end"/>
      </w:r>
    </w:p>
    <w:p w14:paraId="4C632674" w14:textId="3CF92689" w:rsidR="00792DF8" w:rsidRDefault="00792DF8">
      <w:pPr>
        <w:pStyle w:val="TOC4"/>
        <w:rPr>
          <w:rFonts w:asciiTheme="minorHAnsi" w:eastAsiaTheme="minorEastAsia" w:hAnsiTheme="minorHAnsi" w:cstheme="minorBidi"/>
          <w:sz w:val="22"/>
          <w:szCs w:val="22"/>
          <w:lang w:eastAsia="en-GB"/>
        </w:rPr>
      </w:pPr>
      <w:r>
        <w:t>6.3.1.0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_Toc124294196 \h </w:instrText>
      </w:r>
      <w:r>
        <w:fldChar w:fldCharType="separate"/>
      </w:r>
      <w:r>
        <w:t>75</w:t>
      </w:r>
      <w:r>
        <w:fldChar w:fldCharType="end"/>
      </w:r>
    </w:p>
    <w:p w14:paraId="12C714D9" w14:textId="565C5815" w:rsidR="00792DF8" w:rsidRDefault="00792DF8">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lang w:eastAsia="en-GB"/>
        </w:rPr>
        <w:tab/>
      </w:r>
      <w:r>
        <w:t>Minimum output power for power class 1</w:t>
      </w:r>
      <w:r>
        <w:tab/>
      </w:r>
      <w:r>
        <w:fldChar w:fldCharType="begin"/>
      </w:r>
      <w:r>
        <w:instrText xml:space="preserve"> PAGEREF _Toc124294197 \h </w:instrText>
      </w:r>
      <w:r>
        <w:fldChar w:fldCharType="separate"/>
      </w:r>
      <w:r>
        <w:t>75</w:t>
      </w:r>
      <w:r>
        <w:fldChar w:fldCharType="end"/>
      </w:r>
    </w:p>
    <w:p w14:paraId="7A77811A" w14:textId="357FE1BB" w:rsidR="00792DF8" w:rsidRDefault="00792DF8">
      <w:pPr>
        <w:pStyle w:val="TOC4"/>
        <w:rPr>
          <w:rFonts w:asciiTheme="minorHAnsi" w:eastAsiaTheme="minorEastAsia" w:hAnsiTheme="minorHAnsi" w:cstheme="minorBidi"/>
          <w:sz w:val="22"/>
          <w:szCs w:val="22"/>
          <w:lang w:eastAsia="en-GB"/>
        </w:rPr>
      </w:pPr>
      <w:r>
        <w:t>6.3.1.2</w:t>
      </w:r>
      <w:r>
        <w:rPr>
          <w:rFonts w:asciiTheme="minorHAnsi" w:eastAsiaTheme="minorEastAsia" w:hAnsiTheme="minorHAnsi" w:cstheme="minorBidi"/>
          <w:sz w:val="22"/>
          <w:szCs w:val="22"/>
          <w:lang w:eastAsia="en-GB"/>
        </w:rPr>
        <w:tab/>
      </w:r>
      <w:r>
        <w:t>Minimum output power for power class 2, 3, and 4</w:t>
      </w:r>
      <w:r>
        <w:tab/>
      </w:r>
      <w:r>
        <w:fldChar w:fldCharType="begin"/>
      </w:r>
      <w:r>
        <w:instrText xml:space="preserve"> PAGEREF _Toc124294198 \h </w:instrText>
      </w:r>
      <w:r>
        <w:fldChar w:fldCharType="separate"/>
      </w:r>
      <w:r>
        <w:t>75</w:t>
      </w:r>
      <w:r>
        <w:fldChar w:fldCharType="end"/>
      </w:r>
    </w:p>
    <w:p w14:paraId="55A0AC18" w14:textId="195FF54C" w:rsidR="00792DF8" w:rsidRDefault="00792DF8">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Transmit OFF power</w:t>
      </w:r>
      <w:r>
        <w:tab/>
      </w:r>
      <w:r>
        <w:fldChar w:fldCharType="begin"/>
      </w:r>
      <w:r>
        <w:instrText xml:space="preserve"> PAGEREF _Toc124294199 \h </w:instrText>
      </w:r>
      <w:r>
        <w:fldChar w:fldCharType="separate"/>
      </w:r>
      <w:r>
        <w:t>75</w:t>
      </w:r>
      <w:r>
        <w:fldChar w:fldCharType="end"/>
      </w:r>
    </w:p>
    <w:p w14:paraId="0FF6F30F" w14:textId="06869DF6" w:rsidR="00792DF8" w:rsidRDefault="00792DF8">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Transmit ON/OFF time mask</w:t>
      </w:r>
      <w:r>
        <w:tab/>
      </w:r>
      <w:r>
        <w:fldChar w:fldCharType="begin"/>
      </w:r>
      <w:r>
        <w:instrText xml:space="preserve"> PAGEREF _Toc124294200 \h </w:instrText>
      </w:r>
      <w:r>
        <w:fldChar w:fldCharType="separate"/>
      </w:r>
      <w:r>
        <w:t>76</w:t>
      </w:r>
      <w:r>
        <w:fldChar w:fldCharType="end"/>
      </w:r>
    </w:p>
    <w:p w14:paraId="0FD72DDD" w14:textId="4138EB8E" w:rsidR="00792DF8" w:rsidRDefault="00792DF8">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_Toc124294201 \h </w:instrText>
      </w:r>
      <w:r>
        <w:fldChar w:fldCharType="separate"/>
      </w:r>
      <w:r>
        <w:t>76</w:t>
      </w:r>
      <w:r>
        <w:fldChar w:fldCharType="end"/>
      </w:r>
    </w:p>
    <w:p w14:paraId="4D073F97" w14:textId="15A0A3A4" w:rsidR="00792DF8" w:rsidRDefault="00792DF8">
      <w:pPr>
        <w:pStyle w:val="TOC4"/>
        <w:rPr>
          <w:rFonts w:asciiTheme="minorHAnsi" w:eastAsiaTheme="minorEastAsia" w:hAnsiTheme="minorHAnsi" w:cstheme="minorBidi"/>
          <w:sz w:val="22"/>
          <w:szCs w:val="22"/>
          <w:lang w:eastAsia="en-GB"/>
        </w:rPr>
      </w:pPr>
      <w:r>
        <w:t>6.3.3.2</w:t>
      </w:r>
      <w:r>
        <w:rPr>
          <w:rFonts w:asciiTheme="minorHAnsi" w:eastAsiaTheme="minorEastAsia" w:hAnsiTheme="minorHAnsi" w:cstheme="minorBidi"/>
          <w:sz w:val="22"/>
          <w:szCs w:val="22"/>
          <w:lang w:eastAsia="en-GB"/>
        </w:rPr>
        <w:tab/>
      </w:r>
      <w:r>
        <w:t>General ON/OFF time mask</w:t>
      </w:r>
      <w:r>
        <w:tab/>
      </w:r>
      <w:r>
        <w:fldChar w:fldCharType="begin"/>
      </w:r>
      <w:r>
        <w:instrText xml:space="preserve"> PAGEREF _Toc124294202 \h </w:instrText>
      </w:r>
      <w:r>
        <w:fldChar w:fldCharType="separate"/>
      </w:r>
      <w:r>
        <w:t>76</w:t>
      </w:r>
      <w:r>
        <w:fldChar w:fldCharType="end"/>
      </w:r>
    </w:p>
    <w:p w14:paraId="2A1F6890" w14:textId="4AF737C3" w:rsidR="00792DF8" w:rsidRDefault="00792DF8">
      <w:pPr>
        <w:pStyle w:val="TOC4"/>
        <w:rPr>
          <w:rFonts w:asciiTheme="minorHAnsi" w:eastAsiaTheme="minorEastAsia" w:hAnsiTheme="minorHAnsi" w:cstheme="minorBidi"/>
          <w:sz w:val="22"/>
          <w:szCs w:val="22"/>
          <w:lang w:eastAsia="en-GB"/>
        </w:rPr>
      </w:pPr>
      <w:r>
        <w:t>6.3.3.3</w:t>
      </w:r>
      <w:r>
        <w:rPr>
          <w:rFonts w:asciiTheme="minorHAnsi" w:eastAsiaTheme="minorEastAsia" w:hAnsiTheme="minorHAnsi" w:cstheme="minorBidi"/>
          <w:sz w:val="22"/>
          <w:szCs w:val="22"/>
          <w:lang w:eastAsia="en-GB"/>
        </w:rPr>
        <w:tab/>
      </w:r>
      <w:r>
        <w:t>Transmit power time mask for slot and short or long subslot boundaries</w:t>
      </w:r>
      <w:r>
        <w:tab/>
      </w:r>
      <w:r>
        <w:fldChar w:fldCharType="begin"/>
      </w:r>
      <w:r>
        <w:instrText xml:space="preserve"> PAGEREF _Toc124294203 \h </w:instrText>
      </w:r>
      <w:r>
        <w:fldChar w:fldCharType="separate"/>
      </w:r>
      <w:r>
        <w:t>76</w:t>
      </w:r>
      <w:r>
        <w:fldChar w:fldCharType="end"/>
      </w:r>
    </w:p>
    <w:p w14:paraId="11FB1496" w14:textId="0438A6E7" w:rsidR="00792DF8" w:rsidRDefault="00792DF8">
      <w:pPr>
        <w:pStyle w:val="TOC4"/>
        <w:rPr>
          <w:rFonts w:asciiTheme="minorHAnsi" w:eastAsiaTheme="minorEastAsia" w:hAnsiTheme="minorHAnsi" w:cstheme="minorBidi"/>
          <w:sz w:val="22"/>
          <w:szCs w:val="22"/>
          <w:lang w:eastAsia="en-GB"/>
        </w:rPr>
      </w:pPr>
      <w:r>
        <w:t>6.3.3.4</w:t>
      </w:r>
      <w:r>
        <w:rPr>
          <w:rFonts w:asciiTheme="minorHAnsi" w:eastAsiaTheme="minorEastAsia" w:hAnsiTheme="minorHAnsi" w:cstheme="minorBidi"/>
          <w:sz w:val="22"/>
          <w:szCs w:val="22"/>
          <w:lang w:eastAsia="en-GB"/>
        </w:rPr>
        <w:tab/>
      </w:r>
      <w:r>
        <w:t>PRACH time mask</w:t>
      </w:r>
      <w:r>
        <w:tab/>
      </w:r>
      <w:r>
        <w:fldChar w:fldCharType="begin"/>
      </w:r>
      <w:r>
        <w:instrText xml:space="preserve"> PAGEREF _Toc124294204 \h </w:instrText>
      </w:r>
      <w:r>
        <w:fldChar w:fldCharType="separate"/>
      </w:r>
      <w:r>
        <w:t>77</w:t>
      </w:r>
      <w:r>
        <w:fldChar w:fldCharType="end"/>
      </w:r>
    </w:p>
    <w:p w14:paraId="685181C7" w14:textId="5255A726" w:rsidR="00792DF8" w:rsidRDefault="00792DF8">
      <w:pPr>
        <w:pStyle w:val="TOC4"/>
        <w:rPr>
          <w:rFonts w:asciiTheme="minorHAnsi" w:eastAsiaTheme="minorEastAsia" w:hAnsiTheme="minorHAnsi" w:cstheme="minorBidi"/>
          <w:sz w:val="22"/>
          <w:szCs w:val="22"/>
          <w:lang w:eastAsia="en-GB"/>
        </w:rPr>
      </w:pPr>
      <w:r>
        <w:t>6.3.3.5</w:t>
      </w:r>
      <w:r>
        <w:rPr>
          <w:rFonts w:asciiTheme="minorHAnsi" w:eastAsiaTheme="minorEastAsia" w:hAnsiTheme="minorHAnsi" w:cstheme="minorBidi"/>
          <w:sz w:val="22"/>
          <w:szCs w:val="22"/>
          <w:lang w:eastAsia="en-GB"/>
        </w:rPr>
        <w:tab/>
      </w:r>
      <w:r>
        <w:t>Void</w:t>
      </w:r>
      <w:r>
        <w:tab/>
      </w:r>
      <w:r>
        <w:fldChar w:fldCharType="begin"/>
      </w:r>
      <w:r>
        <w:instrText xml:space="preserve"> PAGEREF _Toc124294205 \h </w:instrText>
      </w:r>
      <w:r>
        <w:fldChar w:fldCharType="separate"/>
      </w:r>
      <w:r>
        <w:t>78</w:t>
      </w:r>
      <w:r>
        <w:fldChar w:fldCharType="end"/>
      </w:r>
    </w:p>
    <w:p w14:paraId="19EC8D7B" w14:textId="7C236F4C" w:rsidR="00792DF8" w:rsidRDefault="00792DF8">
      <w:pPr>
        <w:pStyle w:val="TOC4"/>
        <w:rPr>
          <w:rFonts w:asciiTheme="minorHAnsi" w:eastAsiaTheme="minorEastAsia" w:hAnsiTheme="minorHAnsi" w:cstheme="minorBidi"/>
          <w:sz w:val="22"/>
          <w:szCs w:val="22"/>
          <w:lang w:eastAsia="en-GB"/>
        </w:rPr>
      </w:pPr>
      <w:r>
        <w:t>6.3.3.6</w:t>
      </w:r>
      <w:r>
        <w:rPr>
          <w:rFonts w:asciiTheme="minorHAnsi" w:eastAsiaTheme="minorEastAsia" w:hAnsiTheme="minorHAnsi" w:cstheme="minorBidi"/>
          <w:sz w:val="22"/>
          <w:szCs w:val="22"/>
          <w:lang w:eastAsia="en-GB"/>
        </w:rPr>
        <w:tab/>
      </w:r>
      <w:r>
        <w:t>SRS time mask</w:t>
      </w:r>
      <w:r>
        <w:tab/>
      </w:r>
      <w:r>
        <w:fldChar w:fldCharType="begin"/>
      </w:r>
      <w:r>
        <w:instrText xml:space="preserve"> PAGEREF _Toc124294206 \h </w:instrText>
      </w:r>
      <w:r>
        <w:fldChar w:fldCharType="separate"/>
      </w:r>
      <w:r>
        <w:t>78</w:t>
      </w:r>
      <w:r>
        <w:fldChar w:fldCharType="end"/>
      </w:r>
    </w:p>
    <w:p w14:paraId="22FC6786" w14:textId="16A65A99" w:rsidR="00792DF8" w:rsidRDefault="00792DF8">
      <w:pPr>
        <w:pStyle w:val="TOC4"/>
        <w:rPr>
          <w:rFonts w:asciiTheme="minorHAnsi" w:eastAsiaTheme="minorEastAsia" w:hAnsiTheme="minorHAnsi" w:cstheme="minorBidi"/>
          <w:sz w:val="22"/>
          <w:szCs w:val="22"/>
          <w:lang w:eastAsia="en-GB"/>
        </w:rPr>
      </w:pPr>
      <w:r>
        <w:t>6.3.3.7</w:t>
      </w:r>
      <w:r>
        <w:rPr>
          <w:rFonts w:asciiTheme="minorHAnsi" w:eastAsiaTheme="minorEastAsia" w:hAnsiTheme="minorHAnsi" w:cstheme="minorBidi"/>
          <w:sz w:val="22"/>
          <w:szCs w:val="22"/>
          <w:lang w:eastAsia="en-GB"/>
        </w:rPr>
        <w:tab/>
      </w:r>
      <w:r>
        <w:t>PUSCH-PUCCH and PUSCH-SRS time masks</w:t>
      </w:r>
      <w:r>
        <w:tab/>
      </w:r>
      <w:r>
        <w:fldChar w:fldCharType="begin"/>
      </w:r>
      <w:r>
        <w:instrText xml:space="preserve"> PAGEREF _Toc124294207 \h </w:instrText>
      </w:r>
      <w:r>
        <w:fldChar w:fldCharType="separate"/>
      </w:r>
      <w:r>
        <w:t>79</w:t>
      </w:r>
      <w:r>
        <w:fldChar w:fldCharType="end"/>
      </w:r>
    </w:p>
    <w:p w14:paraId="481C503A" w14:textId="757DEF12" w:rsidR="00792DF8" w:rsidRDefault="00792DF8">
      <w:pPr>
        <w:pStyle w:val="TOC4"/>
        <w:rPr>
          <w:rFonts w:asciiTheme="minorHAnsi" w:eastAsiaTheme="minorEastAsia" w:hAnsiTheme="minorHAnsi" w:cstheme="minorBidi"/>
          <w:sz w:val="22"/>
          <w:szCs w:val="22"/>
          <w:lang w:eastAsia="en-GB"/>
        </w:rPr>
      </w:pPr>
      <w:r>
        <w:t>6.3.3.8</w:t>
      </w:r>
      <w:r>
        <w:rPr>
          <w:rFonts w:asciiTheme="minorHAnsi" w:eastAsiaTheme="minorEastAsia" w:hAnsiTheme="minorHAnsi" w:cstheme="minorBidi"/>
          <w:sz w:val="22"/>
          <w:szCs w:val="22"/>
          <w:lang w:eastAsia="en-GB"/>
        </w:rPr>
        <w:tab/>
      </w:r>
      <w:r>
        <w:t>Transmit power time mask for consecutive slot or long subslot transmission and short subslot transmission boundaries</w:t>
      </w:r>
      <w:r>
        <w:tab/>
      </w:r>
      <w:r>
        <w:fldChar w:fldCharType="begin"/>
      </w:r>
      <w:r>
        <w:instrText xml:space="preserve"> PAGEREF _Toc124294208 \h </w:instrText>
      </w:r>
      <w:r>
        <w:fldChar w:fldCharType="separate"/>
      </w:r>
      <w:r>
        <w:t>79</w:t>
      </w:r>
      <w:r>
        <w:fldChar w:fldCharType="end"/>
      </w:r>
    </w:p>
    <w:p w14:paraId="013EA507" w14:textId="7E4CBE25" w:rsidR="00792DF8" w:rsidRDefault="00792DF8">
      <w:pPr>
        <w:pStyle w:val="TOC4"/>
        <w:rPr>
          <w:rFonts w:asciiTheme="minorHAnsi" w:eastAsiaTheme="minorEastAsia" w:hAnsiTheme="minorHAnsi" w:cstheme="minorBidi"/>
          <w:sz w:val="22"/>
          <w:szCs w:val="22"/>
          <w:lang w:eastAsia="en-GB"/>
        </w:rPr>
      </w:pPr>
      <w:r>
        <w:t>6.3.3.9</w:t>
      </w:r>
      <w:r>
        <w:rPr>
          <w:rFonts w:asciiTheme="minorHAnsi" w:eastAsiaTheme="minorEastAsia" w:hAnsiTheme="minorHAnsi" w:cstheme="minorBidi"/>
          <w:sz w:val="22"/>
          <w:szCs w:val="22"/>
          <w:lang w:eastAsia="en-GB"/>
        </w:rPr>
        <w:tab/>
      </w:r>
      <w:r>
        <w:t>Transmit power time mask for consecutive short subslot transmissions boundaries</w:t>
      </w:r>
      <w:r>
        <w:tab/>
      </w:r>
      <w:r>
        <w:fldChar w:fldCharType="begin"/>
      </w:r>
      <w:r>
        <w:instrText xml:space="preserve"> PAGEREF _Toc124294209 \h </w:instrText>
      </w:r>
      <w:r>
        <w:fldChar w:fldCharType="separate"/>
      </w:r>
      <w:r>
        <w:t>80</w:t>
      </w:r>
      <w:r>
        <w:fldChar w:fldCharType="end"/>
      </w:r>
    </w:p>
    <w:p w14:paraId="5B4DBCDB" w14:textId="726926F1" w:rsidR="00792DF8" w:rsidRDefault="00792DF8">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lang w:eastAsia="en-GB"/>
        </w:rPr>
        <w:tab/>
      </w:r>
      <w:r>
        <w:t>Power control</w:t>
      </w:r>
      <w:r>
        <w:tab/>
      </w:r>
      <w:r>
        <w:fldChar w:fldCharType="begin"/>
      </w:r>
      <w:r>
        <w:instrText xml:space="preserve"> PAGEREF _Toc124294210 \h </w:instrText>
      </w:r>
      <w:r>
        <w:fldChar w:fldCharType="separate"/>
      </w:r>
      <w:r>
        <w:t>80</w:t>
      </w:r>
      <w:r>
        <w:fldChar w:fldCharType="end"/>
      </w:r>
    </w:p>
    <w:p w14:paraId="50530A0E" w14:textId="730D47CD" w:rsidR="00792DF8" w:rsidRDefault="00792DF8">
      <w:pPr>
        <w:pStyle w:val="TOC4"/>
        <w:rPr>
          <w:rFonts w:asciiTheme="minorHAnsi" w:eastAsiaTheme="minorEastAsia" w:hAnsiTheme="minorHAnsi" w:cstheme="minorBidi"/>
          <w:sz w:val="22"/>
          <w:szCs w:val="22"/>
          <w:lang w:eastAsia="en-GB"/>
        </w:rPr>
      </w:pPr>
      <w:r>
        <w:t>6.3.4.1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_Toc124294211 \h </w:instrText>
      </w:r>
      <w:r>
        <w:fldChar w:fldCharType="separate"/>
      </w:r>
      <w:r>
        <w:t>80</w:t>
      </w:r>
      <w:r>
        <w:fldChar w:fldCharType="end"/>
      </w:r>
    </w:p>
    <w:p w14:paraId="1CB5A0FE" w14:textId="0CEB8D35" w:rsidR="00792DF8" w:rsidRDefault="00792DF8">
      <w:pPr>
        <w:pStyle w:val="TOC4"/>
        <w:rPr>
          <w:rFonts w:asciiTheme="minorHAnsi" w:eastAsiaTheme="minorEastAsia" w:hAnsiTheme="minorHAnsi" w:cstheme="minorBidi"/>
          <w:sz w:val="22"/>
          <w:szCs w:val="22"/>
          <w:lang w:eastAsia="en-GB"/>
        </w:rPr>
      </w:pPr>
      <w:r>
        <w:t>6.3.4.2</w:t>
      </w:r>
      <w:r>
        <w:rPr>
          <w:rFonts w:asciiTheme="minorHAnsi" w:eastAsiaTheme="minorEastAsia" w:hAnsiTheme="minorHAnsi" w:cstheme="minorBidi"/>
          <w:sz w:val="22"/>
          <w:szCs w:val="22"/>
          <w:lang w:eastAsia="en-GB"/>
        </w:rPr>
        <w:tab/>
      </w:r>
      <w:r>
        <w:t>Absolute power tolerance</w:t>
      </w:r>
      <w:r>
        <w:tab/>
      </w:r>
      <w:r>
        <w:fldChar w:fldCharType="begin"/>
      </w:r>
      <w:r>
        <w:instrText xml:space="preserve"> PAGEREF _Toc124294212 \h </w:instrText>
      </w:r>
      <w:r>
        <w:fldChar w:fldCharType="separate"/>
      </w:r>
      <w:r>
        <w:t>80</w:t>
      </w:r>
      <w:r>
        <w:fldChar w:fldCharType="end"/>
      </w:r>
    </w:p>
    <w:p w14:paraId="7EEDE4F2" w14:textId="6C32EDCD" w:rsidR="00792DF8" w:rsidRDefault="00792DF8">
      <w:pPr>
        <w:pStyle w:val="TOC4"/>
        <w:rPr>
          <w:rFonts w:asciiTheme="minorHAnsi" w:eastAsiaTheme="minorEastAsia" w:hAnsiTheme="minorHAnsi" w:cstheme="minorBidi"/>
          <w:sz w:val="22"/>
          <w:szCs w:val="22"/>
          <w:lang w:eastAsia="en-GB"/>
        </w:rPr>
      </w:pPr>
      <w:r>
        <w:t>6.3.4.3</w:t>
      </w:r>
      <w:r>
        <w:rPr>
          <w:rFonts w:asciiTheme="minorHAnsi" w:eastAsiaTheme="minorEastAsia" w:hAnsiTheme="minorHAnsi" w:cstheme="minorBidi"/>
          <w:sz w:val="22"/>
          <w:szCs w:val="22"/>
          <w:lang w:eastAsia="en-GB"/>
        </w:rPr>
        <w:tab/>
      </w:r>
      <w:r>
        <w:t>Relative power tolerance</w:t>
      </w:r>
      <w:r>
        <w:tab/>
      </w:r>
      <w:r>
        <w:fldChar w:fldCharType="begin"/>
      </w:r>
      <w:r>
        <w:instrText xml:space="preserve"> PAGEREF _Toc124294213 \h </w:instrText>
      </w:r>
      <w:r>
        <w:fldChar w:fldCharType="separate"/>
      </w:r>
      <w:r>
        <w:t>81</w:t>
      </w:r>
      <w:r>
        <w:fldChar w:fldCharType="end"/>
      </w:r>
    </w:p>
    <w:p w14:paraId="07750C5B" w14:textId="1CF753F1" w:rsidR="00792DF8" w:rsidRDefault="00792DF8">
      <w:pPr>
        <w:pStyle w:val="TOC4"/>
        <w:rPr>
          <w:rFonts w:asciiTheme="minorHAnsi" w:eastAsiaTheme="minorEastAsia" w:hAnsiTheme="minorHAnsi" w:cstheme="minorBidi"/>
          <w:sz w:val="22"/>
          <w:szCs w:val="22"/>
          <w:lang w:eastAsia="en-GB"/>
        </w:rPr>
      </w:pPr>
      <w:r>
        <w:t>6.3.4.4</w:t>
      </w:r>
      <w:r>
        <w:rPr>
          <w:rFonts w:asciiTheme="minorHAnsi" w:eastAsiaTheme="minorEastAsia" w:hAnsiTheme="minorHAnsi" w:cstheme="minorBidi"/>
          <w:sz w:val="22"/>
          <w:szCs w:val="22"/>
          <w:lang w:eastAsia="en-GB"/>
        </w:rPr>
        <w:tab/>
      </w:r>
      <w:r>
        <w:t>Aggregate power tolerance</w:t>
      </w:r>
      <w:r>
        <w:tab/>
      </w:r>
      <w:r>
        <w:fldChar w:fldCharType="begin"/>
      </w:r>
      <w:r>
        <w:instrText xml:space="preserve"> PAGEREF _Toc124294214 \h </w:instrText>
      </w:r>
      <w:r>
        <w:fldChar w:fldCharType="separate"/>
      </w:r>
      <w:r>
        <w:t>82</w:t>
      </w:r>
      <w:r>
        <w:fldChar w:fldCharType="end"/>
      </w:r>
    </w:p>
    <w:p w14:paraId="3067BD07" w14:textId="55CF434C" w:rsidR="00792DF8" w:rsidRDefault="00792DF8">
      <w:pPr>
        <w:pStyle w:val="TOC2"/>
        <w:rPr>
          <w:rFonts w:asciiTheme="minorHAnsi" w:eastAsiaTheme="minorEastAsia" w:hAnsiTheme="minorHAnsi" w:cstheme="minorBidi"/>
          <w:sz w:val="22"/>
          <w:szCs w:val="22"/>
          <w:lang w:eastAsia="en-GB"/>
        </w:rPr>
      </w:pPr>
      <w:r>
        <w:t>6.3A</w:t>
      </w:r>
      <w:r>
        <w:rPr>
          <w:rFonts w:asciiTheme="minorHAnsi" w:eastAsiaTheme="minorEastAsia" w:hAnsiTheme="minorHAnsi" w:cstheme="minorBidi"/>
          <w:sz w:val="22"/>
          <w:szCs w:val="22"/>
          <w:lang w:eastAsia="en-GB"/>
        </w:rPr>
        <w:tab/>
      </w:r>
      <w:r>
        <w:t>Output power dynamics for CA</w:t>
      </w:r>
      <w:r>
        <w:tab/>
      </w:r>
      <w:r>
        <w:fldChar w:fldCharType="begin"/>
      </w:r>
      <w:r>
        <w:instrText xml:space="preserve"> PAGEREF _Toc124294215 \h </w:instrText>
      </w:r>
      <w:r>
        <w:fldChar w:fldCharType="separate"/>
      </w:r>
      <w:r>
        <w:t>82</w:t>
      </w:r>
      <w:r>
        <w:fldChar w:fldCharType="end"/>
      </w:r>
    </w:p>
    <w:p w14:paraId="16CB7157" w14:textId="362022BC" w:rsidR="00792DF8" w:rsidRDefault="00792DF8">
      <w:pPr>
        <w:pStyle w:val="TOC3"/>
        <w:rPr>
          <w:rFonts w:asciiTheme="minorHAnsi" w:eastAsiaTheme="minorEastAsia" w:hAnsiTheme="minorHAnsi" w:cstheme="minorBidi"/>
          <w:sz w:val="22"/>
          <w:szCs w:val="22"/>
          <w:lang w:eastAsia="en-GB"/>
        </w:rPr>
      </w:pPr>
      <w:r>
        <w:t>6.3A.1</w:t>
      </w:r>
      <w:r>
        <w:rPr>
          <w:rFonts w:asciiTheme="minorHAnsi" w:eastAsiaTheme="minorEastAsia" w:hAnsiTheme="minorHAnsi" w:cstheme="minorBidi"/>
          <w:sz w:val="22"/>
          <w:szCs w:val="22"/>
          <w:lang w:eastAsia="en-GB"/>
        </w:rPr>
        <w:tab/>
      </w:r>
      <w:r>
        <w:t>Minimum output power for CA</w:t>
      </w:r>
      <w:r>
        <w:tab/>
      </w:r>
      <w:r>
        <w:fldChar w:fldCharType="begin"/>
      </w:r>
      <w:r>
        <w:instrText xml:space="preserve"> PAGEREF _Toc124294216 \h </w:instrText>
      </w:r>
      <w:r>
        <w:fldChar w:fldCharType="separate"/>
      </w:r>
      <w:r>
        <w:t>82</w:t>
      </w:r>
      <w:r>
        <w:fldChar w:fldCharType="end"/>
      </w:r>
    </w:p>
    <w:p w14:paraId="15C7C823" w14:textId="773506FF" w:rsidR="00792DF8" w:rsidRDefault="00792DF8">
      <w:pPr>
        <w:pStyle w:val="TOC4"/>
        <w:rPr>
          <w:rFonts w:asciiTheme="minorHAnsi" w:eastAsiaTheme="minorEastAsia" w:hAnsiTheme="minorHAnsi" w:cstheme="minorBidi"/>
          <w:sz w:val="22"/>
          <w:szCs w:val="22"/>
          <w:lang w:eastAsia="en-GB"/>
        </w:rPr>
      </w:pPr>
      <w:r>
        <w:t>6.3A.1.0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_Toc124294217 \h </w:instrText>
      </w:r>
      <w:r>
        <w:fldChar w:fldCharType="separate"/>
      </w:r>
      <w:r>
        <w:t>82</w:t>
      </w:r>
      <w:r>
        <w:fldChar w:fldCharType="end"/>
      </w:r>
    </w:p>
    <w:p w14:paraId="2C559CAA" w14:textId="0E3235A7" w:rsidR="00792DF8" w:rsidRDefault="00792DF8">
      <w:pPr>
        <w:pStyle w:val="TOC4"/>
        <w:rPr>
          <w:rFonts w:asciiTheme="minorHAnsi" w:eastAsiaTheme="minorEastAsia" w:hAnsiTheme="minorHAnsi" w:cstheme="minorBidi"/>
          <w:sz w:val="22"/>
          <w:szCs w:val="22"/>
          <w:lang w:eastAsia="en-GB"/>
        </w:rPr>
      </w:pPr>
      <w:r>
        <w:t>6.3A.1.1</w:t>
      </w:r>
      <w:r>
        <w:rPr>
          <w:rFonts w:asciiTheme="minorHAnsi" w:eastAsiaTheme="minorEastAsia" w:hAnsiTheme="minorHAnsi" w:cstheme="minorBidi"/>
          <w:sz w:val="22"/>
          <w:szCs w:val="22"/>
          <w:lang w:eastAsia="en-GB"/>
        </w:rPr>
        <w:tab/>
      </w:r>
      <w:r>
        <w:t>Minimum output power for power class 1</w:t>
      </w:r>
      <w:r>
        <w:tab/>
      </w:r>
      <w:r>
        <w:fldChar w:fldCharType="begin"/>
      </w:r>
      <w:r>
        <w:instrText xml:space="preserve"> PAGEREF _Toc124294218 \h </w:instrText>
      </w:r>
      <w:r>
        <w:fldChar w:fldCharType="separate"/>
      </w:r>
      <w:r>
        <w:t>83</w:t>
      </w:r>
      <w:r>
        <w:fldChar w:fldCharType="end"/>
      </w:r>
    </w:p>
    <w:p w14:paraId="6B67F734" w14:textId="7E05CF14" w:rsidR="00792DF8" w:rsidRDefault="00792DF8">
      <w:pPr>
        <w:pStyle w:val="TOC4"/>
        <w:rPr>
          <w:rFonts w:asciiTheme="minorHAnsi" w:eastAsiaTheme="minorEastAsia" w:hAnsiTheme="minorHAnsi" w:cstheme="minorBidi"/>
          <w:sz w:val="22"/>
          <w:szCs w:val="22"/>
          <w:lang w:eastAsia="en-GB"/>
        </w:rPr>
      </w:pPr>
      <w:r>
        <w:t>6.3A.1.2</w:t>
      </w:r>
      <w:r>
        <w:rPr>
          <w:rFonts w:asciiTheme="minorHAnsi" w:eastAsiaTheme="minorEastAsia" w:hAnsiTheme="minorHAnsi" w:cstheme="minorBidi"/>
          <w:sz w:val="22"/>
          <w:szCs w:val="22"/>
          <w:lang w:eastAsia="en-GB"/>
        </w:rPr>
        <w:tab/>
      </w:r>
      <w:r>
        <w:t>Minimum output power for power class 2, 3, and 4</w:t>
      </w:r>
      <w:r>
        <w:tab/>
      </w:r>
      <w:r>
        <w:fldChar w:fldCharType="begin"/>
      </w:r>
      <w:r>
        <w:instrText xml:space="preserve"> PAGEREF _Toc124294219 \h </w:instrText>
      </w:r>
      <w:r>
        <w:fldChar w:fldCharType="separate"/>
      </w:r>
      <w:r>
        <w:t>83</w:t>
      </w:r>
      <w:r>
        <w:fldChar w:fldCharType="end"/>
      </w:r>
    </w:p>
    <w:p w14:paraId="0E8370BE" w14:textId="2F822D92" w:rsidR="00792DF8" w:rsidRDefault="00792DF8">
      <w:pPr>
        <w:pStyle w:val="TOC3"/>
        <w:rPr>
          <w:rFonts w:asciiTheme="minorHAnsi" w:eastAsiaTheme="minorEastAsia" w:hAnsiTheme="minorHAnsi" w:cstheme="minorBidi"/>
          <w:sz w:val="22"/>
          <w:szCs w:val="22"/>
          <w:lang w:eastAsia="en-GB"/>
        </w:rPr>
      </w:pPr>
      <w:r>
        <w:t>6.3A.2</w:t>
      </w:r>
      <w:r>
        <w:rPr>
          <w:rFonts w:asciiTheme="minorHAnsi" w:eastAsiaTheme="minorEastAsia" w:hAnsiTheme="minorHAnsi" w:cstheme="minorBidi"/>
          <w:sz w:val="22"/>
          <w:szCs w:val="22"/>
          <w:lang w:eastAsia="en-GB"/>
        </w:rPr>
        <w:tab/>
      </w:r>
      <w:r>
        <w:t>Transmit OFF power for CA</w:t>
      </w:r>
      <w:r>
        <w:tab/>
      </w:r>
      <w:r>
        <w:fldChar w:fldCharType="begin"/>
      </w:r>
      <w:r>
        <w:instrText xml:space="preserve"> PAGEREF _Toc124294220 \h </w:instrText>
      </w:r>
      <w:r>
        <w:fldChar w:fldCharType="separate"/>
      </w:r>
      <w:r>
        <w:t>83</w:t>
      </w:r>
      <w:r>
        <w:fldChar w:fldCharType="end"/>
      </w:r>
    </w:p>
    <w:p w14:paraId="6388DD65" w14:textId="2FEAC7F5" w:rsidR="00792DF8" w:rsidRDefault="00792DF8">
      <w:pPr>
        <w:pStyle w:val="TOC3"/>
        <w:rPr>
          <w:rFonts w:asciiTheme="minorHAnsi" w:eastAsiaTheme="minorEastAsia" w:hAnsiTheme="minorHAnsi" w:cstheme="minorBidi"/>
          <w:sz w:val="22"/>
          <w:szCs w:val="22"/>
          <w:lang w:eastAsia="en-GB"/>
        </w:rPr>
      </w:pPr>
      <w:r>
        <w:t>6.3A.3</w:t>
      </w:r>
      <w:r>
        <w:rPr>
          <w:rFonts w:asciiTheme="minorHAnsi" w:eastAsiaTheme="minorEastAsia" w:hAnsiTheme="minorHAnsi" w:cstheme="minorBidi"/>
          <w:sz w:val="22"/>
          <w:szCs w:val="22"/>
          <w:lang w:eastAsia="en-GB"/>
        </w:rPr>
        <w:tab/>
      </w:r>
      <w:r>
        <w:t>Transmit ON/OFF time mask for CA</w:t>
      </w:r>
      <w:r>
        <w:tab/>
      </w:r>
      <w:r>
        <w:fldChar w:fldCharType="begin"/>
      </w:r>
      <w:r>
        <w:instrText xml:space="preserve"> PAGEREF _Toc124294221 \h </w:instrText>
      </w:r>
      <w:r>
        <w:fldChar w:fldCharType="separate"/>
      </w:r>
      <w:r>
        <w:t>83</w:t>
      </w:r>
      <w:r>
        <w:fldChar w:fldCharType="end"/>
      </w:r>
    </w:p>
    <w:p w14:paraId="14A26A9F" w14:textId="31F7309C" w:rsidR="00792DF8" w:rsidRDefault="00792DF8">
      <w:pPr>
        <w:pStyle w:val="TOC3"/>
        <w:rPr>
          <w:rFonts w:asciiTheme="minorHAnsi" w:eastAsiaTheme="minorEastAsia" w:hAnsiTheme="minorHAnsi" w:cstheme="minorBidi"/>
          <w:sz w:val="22"/>
          <w:szCs w:val="22"/>
          <w:lang w:eastAsia="en-GB"/>
        </w:rPr>
      </w:pPr>
      <w:r>
        <w:t>6.3A.4</w:t>
      </w:r>
      <w:r>
        <w:rPr>
          <w:rFonts w:asciiTheme="minorHAnsi" w:eastAsiaTheme="minorEastAsia" w:hAnsiTheme="minorHAnsi" w:cstheme="minorBidi"/>
          <w:sz w:val="22"/>
          <w:szCs w:val="22"/>
          <w:lang w:eastAsia="en-GB"/>
        </w:rPr>
        <w:tab/>
      </w:r>
      <w:r>
        <w:t>Power control for CA</w:t>
      </w:r>
      <w:r>
        <w:tab/>
      </w:r>
      <w:r>
        <w:fldChar w:fldCharType="begin"/>
      </w:r>
      <w:r>
        <w:instrText xml:space="preserve"> PAGEREF _Toc124294222 \h </w:instrText>
      </w:r>
      <w:r>
        <w:fldChar w:fldCharType="separate"/>
      </w:r>
      <w:r>
        <w:t>84</w:t>
      </w:r>
      <w:r>
        <w:fldChar w:fldCharType="end"/>
      </w:r>
    </w:p>
    <w:p w14:paraId="35E12410" w14:textId="4344D35F"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6.3A.4.1</w:t>
      </w:r>
      <w:r>
        <w:rPr>
          <w:rFonts w:asciiTheme="minorHAnsi" w:eastAsiaTheme="minorEastAsia" w:hAnsiTheme="minorHAnsi" w:cstheme="minorBidi"/>
          <w:sz w:val="22"/>
          <w:szCs w:val="22"/>
          <w:lang w:eastAsia="en-GB"/>
        </w:rPr>
        <w:tab/>
      </w:r>
      <w:r w:rsidRPr="003A4CEE">
        <w:rPr>
          <w:rFonts w:eastAsia="Malgun Gothic"/>
        </w:rPr>
        <w:t>General</w:t>
      </w:r>
      <w:r>
        <w:tab/>
      </w:r>
      <w:r>
        <w:fldChar w:fldCharType="begin"/>
      </w:r>
      <w:r>
        <w:instrText xml:space="preserve"> PAGEREF _Toc124294223 \h </w:instrText>
      </w:r>
      <w:r>
        <w:fldChar w:fldCharType="separate"/>
      </w:r>
      <w:r>
        <w:t>84</w:t>
      </w:r>
      <w:r>
        <w:fldChar w:fldCharType="end"/>
      </w:r>
    </w:p>
    <w:p w14:paraId="19314C89" w14:textId="7D4216C4" w:rsidR="00792DF8" w:rsidRDefault="00792DF8">
      <w:pPr>
        <w:pStyle w:val="TOC2"/>
        <w:rPr>
          <w:rFonts w:asciiTheme="minorHAnsi" w:eastAsiaTheme="minorEastAsia" w:hAnsiTheme="minorHAnsi" w:cstheme="minorBidi"/>
          <w:sz w:val="22"/>
          <w:szCs w:val="22"/>
          <w:lang w:eastAsia="en-GB"/>
        </w:rPr>
      </w:pPr>
      <w:r>
        <w:t>6.3D</w:t>
      </w:r>
      <w:r>
        <w:rPr>
          <w:rFonts w:asciiTheme="minorHAnsi" w:eastAsiaTheme="minorEastAsia" w:hAnsiTheme="minorHAnsi" w:cstheme="minorBidi"/>
          <w:sz w:val="22"/>
          <w:szCs w:val="22"/>
          <w:lang w:eastAsia="en-GB"/>
        </w:rPr>
        <w:tab/>
      </w:r>
      <w:r>
        <w:t>Output power dynamics for UL MIMO</w:t>
      </w:r>
      <w:r>
        <w:tab/>
      </w:r>
      <w:r>
        <w:fldChar w:fldCharType="begin"/>
      </w:r>
      <w:r>
        <w:instrText xml:space="preserve"> PAGEREF _Toc124294224 \h </w:instrText>
      </w:r>
      <w:r>
        <w:fldChar w:fldCharType="separate"/>
      </w:r>
      <w:r>
        <w:t>85</w:t>
      </w:r>
      <w:r>
        <w:fldChar w:fldCharType="end"/>
      </w:r>
    </w:p>
    <w:p w14:paraId="1351EBA1" w14:textId="626C539A" w:rsidR="00792DF8" w:rsidRDefault="00792DF8">
      <w:pPr>
        <w:pStyle w:val="TOC3"/>
        <w:rPr>
          <w:rFonts w:asciiTheme="minorHAnsi" w:eastAsiaTheme="minorEastAsia" w:hAnsiTheme="minorHAnsi" w:cstheme="minorBidi"/>
          <w:sz w:val="22"/>
          <w:szCs w:val="22"/>
          <w:lang w:eastAsia="en-GB"/>
        </w:rPr>
      </w:pPr>
      <w:r>
        <w:t>6.3D.0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_Toc124294225 \h </w:instrText>
      </w:r>
      <w:r>
        <w:fldChar w:fldCharType="separate"/>
      </w:r>
      <w:r>
        <w:t>85</w:t>
      </w:r>
      <w:r>
        <w:fldChar w:fldCharType="end"/>
      </w:r>
    </w:p>
    <w:p w14:paraId="48C93A62" w14:textId="245AC733" w:rsidR="00792DF8" w:rsidRDefault="00792DF8">
      <w:pPr>
        <w:pStyle w:val="TOC3"/>
        <w:rPr>
          <w:rFonts w:asciiTheme="minorHAnsi" w:eastAsiaTheme="minorEastAsia" w:hAnsiTheme="minorHAnsi" w:cstheme="minorBidi"/>
          <w:sz w:val="22"/>
          <w:szCs w:val="22"/>
          <w:lang w:eastAsia="en-GB"/>
        </w:rPr>
      </w:pPr>
      <w:r>
        <w:t>6.3D.1</w:t>
      </w:r>
      <w:r>
        <w:rPr>
          <w:rFonts w:asciiTheme="minorHAnsi" w:eastAsiaTheme="minorEastAsia" w:hAnsiTheme="minorHAnsi" w:cstheme="minorBidi"/>
          <w:sz w:val="22"/>
          <w:szCs w:val="22"/>
          <w:lang w:eastAsia="en-GB"/>
        </w:rPr>
        <w:tab/>
      </w:r>
      <w:r>
        <w:t>Minimum output power for UL MIMO</w:t>
      </w:r>
      <w:r>
        <w:tab/>
      </w:r>
      <w:r>
        <w:fldChar w:fldCharType="begin"/>
      </w:r>
      <w:r>
        <w:instrText xml:space="preserve"> PAGEREF _Toc124294226 \h </w:instrText>
      </w:r>
      <w:r>
        <w:fldChar w:fldCharType="separate"/>
      </w:r>
      <w:r>
        <w:t>85</w:t>
      </w:r>
      <w:r>
        <w:fldChar w:fldCharType="end"/>
      </w:r>
    </w:p>
    <w:p w14:paraId="6AD19299" w14:textId="71850B71" w:rsidR="00792DF8" w:rsidRDefault="00792DF8">
      <w:pPr>
        <w:pStyle w:val="TOC4"/>
        <w:rPr>
          <w:rFonts w:asciiTheme="minorHAnsi" w:eastAsiaTheme="minorEastAsia" w:hAnsiTheme="minorHAnsi" w:cstheme="minorBidi"/>
          <w:sz w:val="22"/>
          <w:szCs w:val="22"/>
          <w:lang w:eastAsia="en-GB"/>
        </w:rPr>
      </w:pPr>
      <w:r>
        <w:t>6.3D.1</w:t>
      </w:r>
      <w:r>
        <w:rPr>
          <w:lang w:eastAsia="ko-KR"/>
        </w:rPr>
        <w:t>.1</w:t>
      </w:r>
      <w:r>
        <w:rPr>
          <w:rFonts w:asciiTheme="minorHAnsi" w:eastAsiaTheme="minorEastAsia" w:hAnsiTheme="minorHAnsi" w:cstheme="minorBidi"/>
          <w:sz w:val="22"/>
          <w:szCs w:val="22"/>
          <w:lang w:eastAsia="en-GB"/>
        </w:rPr>
        <w:tab/>
      </w:r>
      <w:r>
        <w:t>Minimum output power for UL MIMO</w:t>
      </w:r>
      <w:r>
        <w:rPr>
          <w:lang w:eastAsia="ko-KR"/>
        </w:rPr>
        <w:t xml:space="preserve"> for power class 1</w:t>
      </w:r>
      <w:r>
        <w:tab/>
      </w:r>
      <w:r>
        <w:fldChar w:fldCharType="begin"/>
      </w:r>
      <w:r>
        <w:instrText xml:space="preserve"> PAGEREF _Toc124294227 \h </w:instrText>
      </w:r>
      <w:r>
        <w:fldChar w:fldCharType="separate"/>
      </w:r>
      <w:r>
        <w:t>85</w:t>
      </w:r>
      <w:r>
        <w:fldChar w:fldCharType="end"/>
      </w:r>
    </w:p>
    <w:p w14:paraId="04F1DEFD" w14:textId="68B63ED9" w:rsidR="00792DF8" w:rsidRDefault="00792DF8">
      <w:pPr>
        <w:pStyle w:val="TOC4"/>
        <w:rPr>
          <w:rFonts w:asciiTheme="minorHAnsi" w:eastAsiaTheme="minorEastAsia" w:hAnsiTheme="minorHAnsi" w:cstheme="minorBidi"/>
          <w:sz w:val="22"/>
          <w:szCs w:val="22"/>
          <w:lang w:eastAsia="en-GB"/>
        </w:rPr>
      </w:pPr>
      <w:r>
        <w:t>6.3D.1</w:t>
      </w:r>
      <w:r>
        <w:rPr>
          <w:lang w:eastAsia="ko-KR"/>
        </w:rPr>
        <w:t>.2</w:t>
      </w:r>
      <w:r>
        <w:rPr>
          <w:rFonts w:asciiTheme="minorHAnsi" w:eastAsiaTheme="minorEastAsia" w:hAnsiTheme="minorHAnsi" w:cstheme="minorBidi"/>
          <w:sz w:val="22"/>
          <w:szCs w:val="22"/>
          <w:lang w:eastAsia="en-GB"/>
        </w:rPr>
        <w:tab/>
      </w:r>
      <w:r>
        <w:t>Minimum output power for UL MIMO</w:t>
      </w:r>
      <w:r>
        <w:rPr>
          <w:lang w:eastAsia="ko-KR"/>
        </w:rPr>
        <w:t xml:space="preserve"> for power class 2, 3 and 4</w:t>
      </w:r>
      <w:r>
        <w:tab/>
      </w:r>
      <w:r>
        <w:fldChar w:fldCharType="begin"/>
      </w:r>
      <w:r>
        <w:instrText xml:space="preserve"> PAGEREF _Toc124294228 \h </w:instrText>
      </w:r>
      <w:r>
        <w:fldChar w:fldCharType="separate"/>
      </w:r>
      <w:r>
        <w:t>85</w:t>
      </w:r>
      <w:r>
        <w:fldChar w:fldCharType="end"/>
      </w:r>
    </w:p>
    <w:p w14:paraId="4E04367F" w14:textId="03663462" w:rsidR="00792DF8" w:rsidRDefault="00792DF8">
      <w:pPr>
        <w:pStyle w:val="TOC3"/>
        <w:rPr>
          <w:rFonts w:asciiTheme="minorHAnsi" w:eastAsiaTheme="minorEastAsia" w:hAnsiTheme="minorHAnsi" w:cstheme="minorBidi"/>
          <w:sz w:val="22"/>
          <w:szCs w:val="22"/>
          <w:lang w:eastAsia="en-GB"/>
        </w:rPr>
      </w:pPr>
      <w:r>
        <w:t>6.3D.2</w:t>
      </w:r>
      <w:r>
        <w:rPr>
          <w:rFonts w:asciiTheme="minorHAnsi" w:eastAsiaTheme="minorEastAsia" w:hAnsiTheme="minorHAnsi" w:cstheme="minorBidi"/>
          <w:sz w:val="22"/>
          <w:szCs w:val="22"/>
          <w:lang w:eastAsia="en-GB"/>
        </w:rPr>
        <w:tab/>
      </w:r>
      <w:r>
        <w:t>Transmit OFF power for UL MIMO</w:t>
      </w:r>
      <w:r>
        <w:tab/>
      </w:r>
      <w:r>
        <w:fldChar w:fldCharType="begin"/>
      </w:r>
      <w:r>
        <w:instrText xml:space="preserve"> PAGEREF _Toc124294229 \h </w:instrText>
      </w:r>
      <w:r>
        <w:fldChar w:fldCharType="separate"/>
      </w:r>
      <w:r>
        <w:t>85</w:t>
      </w:r>
      <w:r>
        <w:fldChar w:fldCharType="end"/>
      </w:r>
    </w:p>
    <w:p w14:paraId="12AB94E2" w14:textId="09E3BCB8" w:rsidR="00792DF8" w:rsidRDefault="00792DF8">
      <w:pPr>
        <w:pStyle w:val="TOC3"/>
        <w:rPr>
          <w:rFonts w:asciiTheme="minorHAnsi" w:eastAsiaTheme="minorEastAsia" w:hAnsiTheme="minorHAnsi" w:cstheme="minorBidi"/>
          <w:sz w:val="22"/>
          <w:szCs w:val="22"/>
          <w:lang w:eastAsia="en-GB"/>
        </w:rPr>
      </w:pPr>
      <w:r>
        <w:t>6.3D.3</w:t>
      </w:r>
      <w:r>
        <w:rPr>
          <w:rFonts w:asciiTheme="minorHAnsi" w:eastAsiaTheme="minorEastAsia" w:hAnsiTheme="minorHAnsi" w:cstheme="minorBidi"/>
          <w:sz w:val="22"/>
          <w:szCs w:val="22"/>
          <w:lang w:eastAsia="en-GB"/>
        </w:rPr>
        <w:tab/>
      </w:r>
      <w:r>
        <w:t>Transmit ON/OFF time mask for UL MIMO</w:t>
      </w:r>
      <w:r>
        <w:tab/>
      </w:r>
      <w:r>
        <w:fldChar w:fldCharType="begin"/>
      </w:r>
      <w:r>
        <w:instrText xml:space="preserve"> PAGEREF _Toc124294230 \h </w:instrText>
      </w:r>
      <w:r>
        <w:fldChar w:fldCharType="separate"/>
      </w:r>
      <w:r>
        <w:t>85</w:t>
      </w:r>
      <w:r>
        <w:fldChar w:fldCharType="end"/>
      </w:r>
    </w:p>
    <w:p w14:paraId="5B7B6769" w14:textId="101C1C39" w:rsidR="00792DF8" w:rsidRDefault="00792DF8">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Transmit signal quality</w:t>
      </w:r>
      <w:r>
        <w:tab/>
      </w:r>
      <w:r>
        <w:fldChar w:fldCharType="begin"/>
      </w:r>
      <w:r>
        <w:instrText xml:space="preserve"> PAGEREF _Toc124294231 \h </w:instrText>
      </w:r>
      <w:r>
        <w:fldChar w:fldCharType="separate"/>
      </w:r>
      <w:r>
        <w:t>85</w:t>
      </w:r>
      <w:r>
        <w:fldChar w:fldCharType="end"/>
      </w:r>
    </w:p>
    <w:p w14:paraId="283B01A9" w14:textId="1A583EC9" w:rsidR="00792DF8" w:rsidRDefault="00792DF8">
      <w:pPr>
        <w:pStyle w:val="TOC3"/>
        <w:rPr>
          <w:rFonts w:asciiTheme="minorHAnsi" w:eastAsiaTheme="minorEastAsia" w:hAnsiTheme="minorHAnsi" w:cstheme="minorBidi"/>
          <w:sz w:val="22"/>
          <w:szCs w:val="22"/>
          <w:lang w:eastAsia="en-GB"/>
        </w:rPr>
      </w:pPr>
      <w:r>
        <w:t>6.4.1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_Toc124294232 \h </w:instrText>
      </w:r>
      <w:r>
        <w:fldChar w:fldCharType="separate"/>
      </w:r>
      <w:r>
        <w:t>85</w:t>
      </w:r>
      <w:r>
        <w:fldChar w:fldCharType="end"/>
      </w:r>
    </w:p>
    <w:p w14:paraId="7ABB740D" w14:textId="340261A5" w:rsidR="00792DF8" w:rsidRDefault="00792DF8">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t>Transmit modulation quality</w:t>
      </w:r>
      <w:r>
        <w:tab/>
      </w:r>
      <w:r>
        <w:fldChar w:fldCharType="begin"/>
      </w:r>
      <w:r>
        <w:instrText xml:space="preserve"> PAGEREF _Toc124294233 \h </w:instrText>
      </w:r>
      <w:r>
        <w:fldChar w:fldCharType="separate"/>
      </w:r>
      <w:r>
        <w:t>85</w:t>
      </w:r>
      <w:r>
        <w:fldChar w:fldCharType="end"/>
      </w:r>
    </w:p>
    <w:p w14:paraId="046017C1" w14:textId="32616317" w:rsidR="00792DF8" w:rsidRDefault="00792DF8">
      <w:pPr>
        <w:pStyle w:val="TOC4"/>
        <w:rPr>
          <w:rFonts w:asciiTheme="minorHAnsi" w:eastAsiaTheme="minorEastAsia" w:hAnsiTheme="minorHAnsi" w:cstheme="minorBidi"/>
          <w:sz w:val="22"/>
          <w:szCs w:val="22"/>
          <w:lang w:eastAsia="en-GB"/>
        </w:rPr>
      </w:pPr>
      <w:r>
        <w:lastRenderedPageBreak/>
        <w:t>6.4.2.0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_Toc124294234 \h </w:instrText>
      </w:r>
      <w:r>
        <w:fldChar w:fldCharType="separate"/>
      </w:r>
      <w:r>
        <w:t>85</w:t>
      </w:r>
      <w:r>
        <w:fldChar w:fldCharType="end"/>
      </w:r>
    </w:p>
    <w:p w14:paraId="757BF27E" w14:textId="79D36634" w:rsidR="00792DF8" w:rsidRDefault="00792DF8">
      <w:pPr>
        <w:pStyle w:val="TOC4"/>
        <w:rPr>
          <w:rFonts w:asciiTheme="minorHAnsi" w:eastAsiaTheme="minorEastAsia" w:hAnsiTheme="minorHAnsi" w:cstheme="minorBidi"/>
          <w:sz w:val="22"/>
          <w:szCs w:val="22"/>
          <w:lang w:eastAsia="en-GB"/>
        </w:rPr>
      </w:pPr>
      <w:r>
        <w:t>6.4.2.1</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_Toc124294235 \h </w:instrText>
      </w:r>
      <w:r>
        <w:fldChar w:fldCharType="separate"/>
      </w:r>
      <w:r>
        <w:t>86</w:t>
      </w:r>
      <w:r>
        <w:fldChar w:fldCharType="end"/>
      </w:r>
    </w:p>
    <w:p w14:paraId="2F12D27F" w14:textId="4445964D" w:rsidR="00792DF8" w:rsidRDefault="00792DF8">
      <w:pPr>
        <w:pStyle w:val="TOC4"/>
        <w:rPr>
          <w:rFonts w:asciiTheme="minorHAnsi" w:eastAsiaTheme="minorEastAsia" w:hAnsiTheme="minorHAnsi" w:cstheme="minorBidi"/>
          <w:sz w:val="22"/>
          <w:szCs w:val="22"/>
          <w:lang w:eastAsia="en-GB"/>
        </w:rPr>
      </w:pPr>
      <w:r>
        <w:t>6.4.2.2</w:t>
      </w:r>
      <w:r>
        <w:rPr>
          <w:rFonts w:asciiTheme="minorHAnsi" w:eastAsiaTheme="minorEastAsia" w:hAnsiTheme="minorHAnsi" w:cstheme="minorBidi"/>
          <w:sz w:val="22"/>
          <w:szCs w:val="22"/>
          <w:lang w:eastAsia="en-GB"/>
        </w:rPr>
        <w:tab/>
      </w:r>
      <w:r>
        <w:t>Carrier leakage</w:t>
      </w:r>
      <w:r>
        <w:tab/>
      </w:r>
      <w:r>
        <w:fldChar w:fldCharType="begin"/>
      </w:r>
      <w:r>
        <w:instrText xml:space="preserve"> PAGEREF _Toc124294236 \h </w:instrText>
      </w:r>
      <w:r>
        <w:fldChar w:fldCharType="separate"/>
      </w:r>
      <w:r>
        <w:t>87</w:t>
      </w:r>
      <w:r>
        <w:fldChar w:fldCharType="end"/>
      </w:r>
    </w:p>
    <w:p w14:paraId="00221C65" w14:textId="338110C0" w:rsidR="00792DF8" w:rsidRDefault="00792DF8">
      <w:pPr>
        <w:pStyle w:val="TOC5"/>
        <w:rPr>
          <w:rFonts w:asciiTheme="minorHAnsi" w:eastAsiaTheme="minorEastAsia" w:hAnsiTheme="minorHAnsi" w:cstheme="minorBidi"/>
          <w:sz w:val="22"/>
          <w:szCs w:val="22"/>
          <w:lang w:eastAsia="en-GB"/>
        </w:rPr>
      </w:pPr>
      <w:r>
        <w:t>6.4.2.2.1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_Toc124294237 \h </w:instrText>
      </w:r>
      <w:r>
        <w:fldChar w:fldCharType="separate"/>
      </w:r>
      <w:r>
        <w:t>87</w:t>
      </w:r>
      <w:r>
        <w:fldChar w:fldCharType="end"/>
      </w:r>
    </w:p>
    <w:p w14:paraId="37A80265" w14:textId="36283816" w:rsidR="00792DF8" w:rsidRDefault="00792DF8">
      <w:pPr>
        <w:pStyle w:val="TOC5"/>
        <w:rPr>
          <w:rFonts w:asciiTheme="minorHAnsi" w:eastAsiaTheme="minorEastAsia" w:hAnsiTheme="minorHAnsi" w:cstheme="minorBidi"/>
          <w:sz w:val="22"/>
          <w:szCs w:val="22"/>
          <w:lang w:eastAsia="en-GB"/>
        </w:rPr>
      </w:pPr>
      <w:r>
        <w:t>6.4.2.2.2</w:t>
      </w:r>
      <w:r>
        <w:rPr>
          <w:rFonts w:asciiTheme="minorHAnsi" w:eastAsiaTheme="minorEastAsia" w:hAnsiTheme="minorHAnsi" w:cstheme="minorBidi"/>
          <w:sz w:val="22"/>
          <w:szCs w:val="22"/>
          <w:lang w:eastAsia="en-GB"/>
        </w:rPr>
        <w:tab/>
      </w:r>
      <w:r>
        <w:t>Carrier leakage for power class 1</w:t>
      </w:r>
      <w:r>
        <w:tab/>
      </w:r>
      <w:r>
        <w:fldChar w:fldCharType="begin"/>
      </w:r>
      <w:r>
        <w:instrText xml:space="preserve"> PAGEREF _Toc124294238 \h </w:instrText>
      </w:r>
      <w:r>
        <w:fldChar w:fldCharType="separate"/>
      </w:r>
      <w:r>
        <w:t>87</w:t>
      </w:r>
      <w:r>
        <w:fldChar w:fldCharType="end"/>
      </w:r>
    </w:p>
    <w:p w14:paraId="43709CE8" w14:textId="32CD2256" w:rsidR="00792DF8" w:rsidRDefault="00792DF8">
      <w:pPr>
        <w:pStyle w:val="TOC5"/>
        <w:rPr>
          <w:rFonts w:asciiTheme="minorHAnsi" w:eastAsiaTheme="minorEastAsia" w:hAnsiTheme="minorHAnsi" w:cstheme="minorBidi"/>
          <w:sz w:val="22"/>
          <w:szCs w:val="22"/>
          <w:lang w:eastAsia="en-GB"/>
        </w:rPr>
      </w:pPr>
      <w:r>
        <w:t>6.4.2.2.3</w:t>
      </w:r>
      <w:r>
        <w:rPr>
          <w:rFonts w:asciiTheme="minorHAnsi" w:eastAsiaTheme="minorEastAsia" w:hAnsiTheme="minorHAnsi" w:cstheme="minorBidi"/>
          <w:sz w:val="22"/>
          <w:szCs w:val="22"/>
          <w:lang w:eastAsia="en-GB"/>
        </w:rPr>
        <w:tab/>
      </w:r>
      <w:r>
        <w:t>Carrier leakage for power class 2</w:t>
      </w:r>
      <w:r>
        <w:tab/>
      </w:r>
      <w:r>
        <w:fldChar w:fldCharType="begin"/>
      </w:r>
      <w:r>
        <w:instrText xml:space="preserve"> PAGEREF _Toc124294239 \h </w:instrText>
      </w:r>
      <w:r>
        <w:fldChar w:fldCharType="separate"/>
      </w:r>
      <w:r>
        <w:t>87</w:t>
      </w:r>
      <w:r>
        <w:fldChar w:fldCharType="end"/>
      </w:r>
    </w:p>
    <w:p w14:paraId="52404BB1" w14:textId="1D43117C" w:rsidR="00792DF8" w:rsidRDefault="00792DF8">
      <w:pPr>
        <w:pStyle w:val="TOC5"/>
        <w:rPr>
          <w:rFonts w:asciiTheme="minorHAnsi" w:eastAsiaTheme="minorEastAsia" w:hAnsiTheme="minorHAnsi" w:cstheme="minorBidi"/>
          <w:sz w:val="22"/>
          <w:szCs w:val="22"/>
          <w:lang w:eastAsia="en-GB"/>
        </w:rPr>
      </w:pPr>
      <w:r>
        <w:t>6.4.2.2.4</w:t>
      </w:r>
      <w:r>
        <w:rPr>
          <w:rFonts w:asciiTheme="minorHAnsi" w:eastAsiaTheme="minorEastAsia" w:hAnsiTheme="minorHAnsi" w:cstheme="minorBidi"/>
          <w:sz w:val="22"/>
          <w:szCs w:val="22"/>
          <w:lang w:eastAsia="en-GB"/>
        </w:rPr>
        <w:tab/>
      </w:r>
      <w:r>
        <w:t>Carrier leakage for power class 3</w:t>
      </w:r>
      <w:r>
        <w:tab/>
      </w:r>
      <w:r>
        <w:fldChar w:fldCharType="begin"/>
      </w:r>
      <w:r>
        <w:instrText xml:space="preserve"> PAGEREF _Toc124294240 \h </w:instrText>
      </w:r>
      <w:r>
        <w:fldChar w:fldCharType="separate"/>
      </w:r>
      <w:r>
        <w:t>87</w:t>
      </w:r>
      <w:r>
        <w:fldChar w:fldCharType="end"/>
      </w:r>
    </w:p>
    <w:p w14:paraId="07A4B639" w14:textId="34EAA518" w:rsidR="00792DF8" w:rsidRDefault="00792DF8">
      <w:pPr>
        <w:pStyle w:val="TOC5"/>
        <w:rPr>
          <w:rFonts w:asciiTheme="minorHAnsi" w:eastAsiaTheme="minorEastAsia" w:hAnsiTheme="minorHAnsi" w:cstheme="minorBidi"/>
          <w:sz w:val="22"/>
          <w:szCs w:val="22"/>
          <w:lang w:eastAsia="en-GB"/>
        </w:rPr>
      </w:pPr>
      <w:r>
        <w:t>6.4.2.2.5</w:t>
      </w:r>
      <w:r>
        <w:rPr>
          <w:rFonts w:asciiTheme="minorHAnsi" w:eastAsiaTheme="minorEastAsia" w:hAnsiTheme="minorHAnsi" w:cstheme="minorBidi"/>
          <w:sz w:val="22"/>
          <w:szCs w:val="22"/>
          <w:lang w:eastAsia="en-GB"/>
        </w:rPr>
        <w:tab/>
      </w:r>
      <w:r>
        <w:t>Carrier leakage for power class 4</w:t>
      </w:r>
      <w:r>
        <w:tab/>
      </w:r>
      <w:r>
        <w:fldChar w:fldCharType="begin"/>
      </w:r>
      <w:r>
        <w:instrText xml:space="preserve"> PAGEREF _Toc124294241 \h </w:instrText>
      </w:r>
      <w:r>
        <w:fldChar w:fldCharType="separate"/>
      </w:r>
      <w:r>
        <w:t>87</w:t>
      </w:r>
      <w:r>
        <w:fldChar w:fldCharType="end"/>
      </w:r>
    </w:p>
    <w:p w14:paraId="54EF51EB" w14:textId="5848121B" w:rsidR="00792DF8" w:rsidRDefault="00792DF8">
      <w:pPr>
        <w:pStyle w:val="TOC4"/>
        <w:rPr>
          <w:rFonts w:asciiTheme="minorHAnsi" w:eastAsiaTheme="minorEastAsia" w:hAnsiTheme="minorHAnsi" w:cstheme="minorBidi"/>
          <w:sz w:val="22"/>
          <w:szCs w:val="22"/>
          <w:lang w:eastAsia="en-GB"/>
        </w:rPr>
      </w:pPr>
      <w:r>
        <w:t>6.4.2.3</w:t>
      </w:r>
      <w:r>
        <w:rPr>
          <w:rFonts w:asciiTheme="minorHAnsi" w:eastAsiaTheme="minorEastAsia" w:hAnsiTheme="minorHAnsi" w:cstheme="minorBidi"/>
          <w:sz w:val="22"/>
          <w:szCs w:val="22"/>
          <w:lang w:eastAsia="en-GB"/>
        </w:rPr>
        <w:tab/>
      </w:r>
      <w:r>
        <w:t>In-band emissions</w:t>
      </w:r>
      <w:r>
        <w:tab/>
      </w:r>
      <w:r>
        <w:fldChar w:fldCharType="begin"/>
      </w:r>
      <w:r>
        <w:instrText xml:space="preserve"> PAGEREF _Toc124294242 \h </w:instrText>
      </w:r>
      <w:r>
        <w:fldChar w:fldCharType="separate"/>
      </w:r>
      <w:r>
        <w:t>88</w:t>
      </w:r>
      <w:r>
        <w:fldChar w:fldCharType="end"/>
      </w:r>
    </w:p>
    <w:p w14:paraId="7C267A76" w14:textId="463B89F1" w:rsidR="00792DF8" w:rsidRDefault="00792DF8">
      <w:pPr>
        <w:pStyle w:val="TOC5"/>
        <w:rPr>
          <w:rFonts w:asciiTheme="minorHAnsi" w:eastAsiaTheme="minorEastAsia" w:hAnsiTheme="minorHAnsi" w:cstheme="minorBidi"/>
          <w:sz w:val="22"/>
          <w:szCs w:val="22"/>
          <w:lang w:eastAsia="en-GB"/>
        </w:rPr>
      </w:pPr>
      <w:r>
        <w:t>6.4.2.3.1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_Toc124294243 \h </w:instrText>
      </w:r>
      <w:r>
        <w:fldChar w:fldCharType="separate"/>
      </w:r>
      <w:r>
        <w:t>88</w:t>
      </w:r>
      <w:r>
        <w:fldChar w:fldCharType="end"/>
      </w:r>
    </w:p>
    <w:p w14:paraId="6B34F5C1" w14:textId="14F3B304" w:rsidR="00792DF8" w:rsidRDefault="00792DF8">
      <w:pPr>
        <w:pStyle w:val="TOC5"/>
        <w:rPr>
          <w:rFonts w:asciiTheme="minorHAnsi" w:eastAsiaTheme="minorEastAsia" w:hAnsiTheme="minorHAnsi" w:cstheme="minorBidi"/>
          <w:sz w:val="22"/>
          <w:szCs w:val="22"/>
          <w:lang w:eastAsia="en-GB"/>
        </w:rPr>
      </w:pPr>
      <w:r>
        <w:t>6.4.2.3.2</w:t>
      </w:r>
      <w:r>
        <w:rPr>
          <w:rFonts w:asciiTheme="minorHAnsi" w:eastAsiaTheme="minorEastAsia" w:hAnsiTheme="minorHAnsi" w:cstheme="minorBidi"/>
          <w:sz w:val="22"/>
          <w:szCs w:val="22"/>
          <w:lang w:eastAsia="en-GB"/>
        </w:rPr>
        <w:tab/>
      </w:r>
      <w:r>
        <w:t>In-band emissions for power class 1</w:t>
      </w:r>
      <w:r>
        <w:tab/>
      </w:r>
      <w:r>
        <w:fldChar w:fldCharType="begin"/>
      </w:r>
      <w:r>
        <w:instrText xml:space="preserve"> PAGEREF _Toc124294244 \h </w:instrText>
      </w:r>
      <w:r>
        <w:fldChar w:fldCharType="separate"/>
      </w:r>
      <w:r>
        <w:t>88</w:t>
      </w:r>
      <w:r>
        <w:fldChar w:fldCharType="end"/>
      </w:r>
    </w:p>
    <w:p w14:paraId="69C4D4BD" w14:textId="24548944" w:rsidR="00792DF8" w:rsidRDefault="00792DF8">
      <w:pPr>
        <w:pStyle w:val="TOC5"/>
        <w:rPr>
          <w:rFonts w:asciiTheme="minorHAnsi" w:eastAsiaTheme="minorEastAsia" w:hAnsiTheme="minorHAnsi" w:cstheme="minorBidi"/>
          <w:sz w:val="22"/>
          <w:szCs w:val="22"/>
          <w:lang w:eastAsia="en-GB"/>
        </w:rPr>
      </w:pPr>
      <w:r>
        <w:t>6.4.2.3.3</w:t>
      </w:r>
      <w:r>
        <w:rPr>
          <w:rFonts w:asciiTheme="minorHAnsi" w:eastAsiaTheme="minorEastAsia" w:hAnsiTheme="minorHAnsi" w:cstheme="minorBidi"/>
          <w:sz w:val="22"/>
          <w:szCs w:val="22"/>
          <w:lang w:eastAsia="en-GB"/>
        </w:rPr>
        <w:tab/>
      </w:r>
      <w:r w:rsidRPr="003A4CEE">
        <w:rPr>
          <w:rFonts w:eastAsia="Malgun Gothic"/>
        </w:rPr>
        <w:t>In-band emissions for power class 2</w:t>
      </w:r>
      <w:r>
        <w:tab/>
      </w:r>
      <w:r>
        <w:fldChar w:fldCharType="begin"/>
      </w:r>
      <w:r>
        <w:instrText xml:space="preserve"> PAGEREF _Toc124294245 \h </w:instrText>
      </w:r>
      <w:r>
        <w:fldChar w:fldCharType="separate"/>
      </w:r>
      <w:r>
        <w:t>89</w:t>
      </w:r>
      <w:r>
        <w:fldChar w:fldCharType="end"/>
      </w:r>
    </w:p>
    <w:p w14:paraId="3F223898" w14:textId="563E558A" w:rsidR="00792DF8" w:rsidRDefault="00792DF8">
      <w:pPr>
        <w:pStyle w:val="TOC5"/>
        <w:rPr>
          <w:rFonts w:asciiTheme="minorHAnsi" w:eastAsiaTheme="minorEastAsia" w:hAnsiTheme="minorHAnsi" w:cstheme="minorBidi"/>
          <w:sz w:val="22"/>
          <w:szCs w:val="22"/>
          <w:lang w:eastAsia="en-GB"/>
        </w:rPr>
      </w:pPr>
      <w:r>
        <w:t>6.4.2.3.4</w:t>
      </w:r>
      <w:r>
        <w:rPr>
          <w:rFonts w:asciiTheme="minorHAnsi" w:eastAsiaTheme="minorEastAsia" w:hAnsiTheme="minorHAnsi" w:cstheme="minorBidi"/>
          <w:sz w:val="22"/>
          <w:szCs w:val="22"/>
          <w:lang w:eastAsia="en-GB"/>
        </w:rPr>
        <w:tab/>
      </w:r>
      <w:r w:rsidRPr="003A4CEE">
        <w:rPr>
          <w:rFonts w:eastAsia="Malgun Gothic"/>
        </w:rPr>
        <w:t>In-band emissions for power class 3</w:t>
      </w:r>
      <w:r>
        <w:tab/>
      </w:r>
      <w:r>
        <w:fldChar w:fldCharType="begin"/>
      </w:r>
      <w:r>
        <w:instrText xml:space="preserve"> PAGEREF _Toc124294246 \h </w:instrText>
      </w:r>
      <w:r>
        <w:fldChar w:fldCharType="separate"/>
      </w:r>
      <w:r>
        <w:t>90</w:t>
      </w:r>
      <w:r>
        <w:fldChar w:fldCharType="end"/>
      </w:r>
    </w:p>
    <w:p w14:paraId="1EE1E235" w14:textId="45E283FF" w:rsidR="00792DF8" w:rsidRDefault="00792DF8">
      <w:pPr>
        <w:pStyle w:val="TOC5"/>
        <w:rPr>
          <w:rFonts w:asciiTheme="minorHAnsi" w:eastAsiaTheme="minorEastAsia" w:hAnsiTheme="minorHAnsi" w:cstheme="minorBidi"/>
          <w:sz w:val="22"/>
          <w:szCs w:val="22"/>
          <w:lang w:eastAsia="en-GB"/>
        </w:rPr>
      </w:pPr>
      <w:r>
        <w:t>6.4.2.3.5</w:t>
      </w:r>
      <w:r>
        <w:rPr>
          <w:rFonts w:asciiTheme="minorHAnsi" w:eastAsiaTheme="minorEastAsia" w:hAnsiTheme="minorHAnsi" w:cstheme="minorBidi"/>
          <w:sz w:val="22"/>
          <w:szCs w:val="22"/>
          <w:lang w:eastAsia="en-GB"/>
        </w:rPr>
        <w:tab/>
      </w:r>
      <w:r w:rsidRPr="003A4CEE">
        <w:rPr>
          <w:rFonts w:eastAsia="Malgun Gothic"/>
        </w:rPr>
        <w:t>In-band emissions for power class 4</w:t>
      </w:r>
      <w:r>
        <w:tab/>
      </w:r>
      <w:r>
        <w:fldChar w:fldCharType="begin"/>
      </w:r>
      <w:r>
        <w:instrText xml:space="preserve"> PAGEREF _Toc124294247 \h </w:instrText>
      </w:r>
      <w:r>
        <w:fldChar w:fldCharType="separate"/>
      </w:r>
      <w:r>
        <w:t>91</w:t>
      </w:r>
      <w:r>
        <w:fldChar w:fldCharType="end"/>
      </w:r>
    </w:p>
    <w:p w14:paraId="5AAFCD90" w14:textId="244B01AD" w:rsidR="00792DF8" w:rsidRDefault="00792DF8">
      <w:pPr>
        <w:pStyle w:val="TOC4"/>
        <w:rPr>
          <w:rFonts w:asciiTheme="minorHAnsi" w:eastAsiaTheme="minorEastAsia" w:hAnsiTheme="minorHAnsi" w:cstheme="minorBidi"/>
          <w:sz w:val="22"/>
          <w:szCs w:val="22"/>
          <w:lang w:eastAsia="en-GB"/>
        </w:rPr>
      </w:pPr>
      <w:r>
        <w:t>6.4.2.4</w:t>
      </w:r>
      <w:r>
        <w:rPr>
          <w:rFonts w:asciiTheme="minorHAnsi" w:eastAsiaTheme="minorEastAsia" w:hAnsiTheme="minorHAnsi" w:cstheme="minorBidi"/>
          <w:sz w:val="22"/>
          <w:szCs w:val="22"/>
          <w:lang w:eastAsia="en-GB"/>
        </w:rPr>
        <w:tab/>
      </w:r>
      <w:r>
        <w:t>EVM equalizer spectrum flatness</w:t>
      </w:r>
      <w:r>
        <w:tab/>
      </w:r>
      <w:r>
        <w:fldChar w:fldCharType="begin"/>
      </w:r>
      <w:r>
        <w:instrText xml:space="preserve"> PAGEREF _Toc124294248 \h </w:instrText>
      </w:r>
      <w:r>
        <w:fldChar w:fldCharType="separate"/>
      </w:r>
      <w:r>
        <w:t>92</w:t>
      </w:r>
      <w:r>
        <w:fldChar w:fldCharType="end"/>
      </w:r>
    </w:p>
    <w:p w14:paraId="256E0400" w14:textId="0B798114" w:rsidR="00792DF8" w:rsidRDefault="00792DF8">
      <w:pPr>
        <w:pStyle w:val="TOC4"/>
        <w:rPr>
          <w:rFonts w:asciiTheme="minorHAnsi" w:eastAsiaTheme="minorEastAsia" w:hAnsiTheme="minorHAnsi" w:cstheme="minorBidi"/>
          <w:sz w:val="22"/>
          <w:szCs w:val="22"/>
          <w:lang w:eastAsia="en-GB"/>
        </w:rPr>
      </w:pPr>
      <w:r>
        <w:t>6.4.2.5</w:t>
      </w:r>
      <w:r>
        <w:rPr>
          <w:rFonts w:asciiTheme="minorHAnsi" w:eastAsiaTheme="minorEastAsia" w:hAnsiTheme="minorHAnsi" w:cstheme="minorBidi"/>
          <w:sz w:val="22"/>
          <w:szCs w:val="22"/>
          <w:lang w:eastAsia="en-GB"/>
        </w:rPr>
        <w:tab/>
      </w:r>
      <w:r>
        <w:t>EVM spectral flatness for Pi/2 BPSK modulation</w:t>
      </w:r>
      <w:r>
        <w:tab/>
      </w:r>
      <w:r>
        <w:fldChar w:fldCharType="begin"/>
      </w:r>
      <w:r>
        <w:instrText xml:space="preserve"> PAGEREF _Toc124294249 \h </w:instrText>
      </w:r>
      <w:r>
        <w:fldChar w:fldCharType="separate"/>
      </w:r>
      <w:r>
        <w:t>93</w:t>
      </w:r>
      <w:r>
        <w:fldChar w:fldCharType="end"/>
      </w:r>
    </w:p>
    <w:p w14:paraId="089C430E" w14:textId="7E0D2498" w:rsidR="00792DF8" w:rsidRDefault="00792DF8">
      <w:pPr>
        <w:pStyle w:val="TOC2"/>
        <w:rPr>
          <w:rFonts w:asciiTheme="minorHAnsi" w:eastAsiaTheme="minorEastAsia" w:hAnsiTheme="minorHAnsi" w:cstheme="minorBidi"/>
          <w:sz w:val="22"/>
          <w:szCs w:val="22"/>
          <w:lang w:eastAsia="en-GB"/>
        </w:rPr>
      </w:pPr>
      <w:r>
        <w:t>6.4A</w:t>
      </w:r>
      <w:r>
        <w:rPr>
          <w:rFonts w:asciiTheme="minorHAnsi" w:eastAsiaTheme="minorEastAsia" w:hAnsiTheme="minorHAnsi" w:cstheme="minorBidi"/>
          <w:sz w:val="22"/>
          <w:szCs w:val="22"/>
          <w:lang w:eastAsia="en-GB"/>
        </w:rPr>
        <w:tab/>
      </w:r>
      <w:r>
        <w:t>Transmit signal quality for CA</w:t>
      </w:r>
      <w:r>
        <w:tab/>
      </w:r>
      <w:r>
        <w:fldChar w:fldCharType="begin"/>
      </w:r>
      <w:r>
        <w:instrText xml:space="preserve"> PAGEREF _Toc124294250 \h </w:instrText>
      </w:r>
      <w:r>
        <w:fldChar w:fldCharType="separate"/>
      </w:r>
      <w:r>
        <w:t>94</w:t>
      </w:r>
      <w:r>
        <w:fldChar w:fldCharType="end"/>
      </w:r>
    </w:p>
    <w:p w14:paraId="6DC51566" w14:textId="066C673C" w:rsidR="00792DF8" w:rsidRDefault="00792DF8">
      <w:pPr>
        <w:pStyle w:val="TOC3"/>
        <w:rPr>
          <w:rFonts w:asciiTheme="minorHAnsi" w:eastAsiaTheme="minorEastAsia" w:hAnsiTheme="minorHAnsi" w:cstheme="minorBidi"/>
          <w:sz w:val="22"/>
          <w:szCs w:val="22"/>
          <w:lang w:eastAsia="en-GB"/>
        </w:rPr>
      </w:pPr>
      <w:r>
        <w:t>6.4A.0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_Toc124294251 \h </w:instrText>
      </w:r>
      <w:r>
        <w:fldChar w:fldCharType="separate"/>
      </w:r>
      <w:r>
        <w:t>94</w:t>
      </w:r>
      <w:r>
        <w:fldChar w:fldCharType="end"/>
      </w:r>
    </w:p>
    <w:p w14:paraId="3CD2D56D" w14:textId="574B623C" w:rsidR="00792DF8" w:rsidRDefault="00792DF8">
      <w:pPr>
        <w:pStyle w:val="TOC3"/>
        <w:rPr>
          <w:rFonts w:asciiTheme="minorHAnsi" w:eastAsiaTheme="minorEastAsia" w:hAnsiTheme="minorHAnsi" w:cstheme="minorBidi"/>
          <w:sz w:val="22"/>
          <w:szCs w:val="22"/>
          <w:lang w:eastAsia="en-GB"/>
        </w:rPr>
      </w:pPr>
      <w:r>
        <w:t>6.4A.1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_Toc124294252 \h </w:instrText>
      </w:r>
      <w:r>
        <w:fldChar w:fldCharType="separate"/>
      </w:r>
      <w:r>
        <w:t>94</w:t>
      </w:r>
      <w:r>
        <w:fldChar w:fldCharType="end"/>
      </w:r>
    </w:p>
    <w:p w14:paraId="7F529BAC" w14:textId="6D8F55D8" w:rsidR="00792DF8" w:rsidRDefault="00792DF8">
      <w:pPr>
        <w:pStyle w:val="TOC3"/>
        <w:rPr>
          <w:rFonts w:asciiTheme="minorHAnsi" w:eastAsiaTheme="minorEastAsia" w:hAnsiTheme="minorHAnsi" w:cstheme="minorBidi"/>
          <w:sz w:val="22"/>
          <w:szCs w:val="22"/>
          <w:lang w:eastAsia="en-GB"/>
        </w:rPr>
      </w:pPr>
      <w:r>
        <w:t>6.4A.2</w:t>
      </w:r>
      <w:r>
        <w:rPr>
          <w:rFonts w:asciiTheme="minorHAnsi" w:eastAsiaTheme="minorEastAsia" w:hAnsiTheme="minorHAnsi" w:cstheme="minorBidi"/>
          <w:sz w:val="22"/>
          <w:szCs w:val="22"/>
          <w:lang w:eastAsia="en-GB"/>
        </w:rPr>
        <w:tab/>
      </w:r>
      <w:r>
        <w:t>Transmit modulation quality</w:t>
      </w:r>
      <w:r>
        <w:tab/>
      </w:r>
      <w:r>
        <w:fldChar w:fldCharType="begin"/>
      </w:r>
      <w:r>
        <w:instrText xml:space="preserve"> PAGEREF _Toc124294253 \h </w:instrText>
      </w:r>
      <w:r>
        <w:fldChar w:fldCharType="separate"/>
      </w:r>
      <w:r>
        <w:t>94</w:t>
      </w:r>
      <w:r>
        <w:fldChar w:fldCharType="end"/>
      </w:r>
    </w:p>
    <w:p w14:paraId="1F2B16F6" w14:textId="7C171644" w:rsidR="00792DF8" w:rsidRDefault="00792DF8">
      <w:pPr>
        <w:pStyle w:val="TOC4"/>
        <w:rPr>
          <w:rFonts w:asciiTheme="minorHAnsi" w:eastAsiaTheme="minorEastAsia" w:hAnsiTheme="minorHAnsi" w:cstheme="minorBidi"/>
          <w:sz w:val="22"/>
          <w:szCs w:val="22"/>
          <w:lang w:eastAsia="en-GB"/>
        </w:rPr>
      </w:pPr>
      <w:r>
        <w:t>6.4A.2.0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_Toc124294254 \h </w:instrText>
      </w:r>
      <w:r>
        <w:fldChar w:fldCharType="separate"/>
      </w:r>
      <w:r>
        <w:t>94</w:t>
      </w:r>
      <w:r>
        <w:fldChar w:fldCharType="end"/>
      </w:r>
    </w:p>
    <w:p w14:paraId="531CB069" w14:textId="5E7F1928" w:rsidR="00792DF8" w:rsidRDefault="00792DF8">
      <w:pPr>
        <w:pStyle w:val="TOC4"/>
        <w:rPr>
          <w:rFonts w:asciiTheme="minorHAnsi" w:eastAsiaTheme="minorEastAsia" w:hAnsiTheme="minorHAnsi" w:cstheme="minorBidi"/>
          <w:sz w:val="22"/>
          <w:szCs w:val="22"/>
          <w:lang w:eastAsia="en-GB"/>
        </w:rPr>
      </w:pPr>
      <w:r>
        <w:t>6.4A.2.1</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_Toc124294255 \h </w:instrText>
      </w:r>
      <w:r>
        <w:fldChar w:fldCharType="separate"/>
      </w:r>
      <w:r>
        <w:t>95</w:t>
      </w:r>
      <w:r>
        <w:fldChar w:fldCharType="end"/>
      </w:r>
    </w:p>
    <w:p w14:paraId="0EA88C35" w14:textId="2DB63BAF" w:rsidR="00792DF8" w:rsidRDefault="00792DF8">
      <w:pPr>
        <w:pStyle w:val="TOC4"/>
        <w:rPr>
          <w:rFonts w:asciiTheme="minorHAnsi" w:eastAsiaTheme="minorEastAsia" w:hAnsiTheme="minorHAnsi" w:cstheme="minorBidi"/>
          <w:sz w:val="22"/>
          <w:szCs w:val="22"/>
          <w:lang w:eastAsia="en-GB"/>
        </w:rPr>
      </w:pPr>
      <w:r>
        <w:t>6.4A.2.2</w:t>
      </w:r>
      <w:r>
        <w:rPr>
          <w:rFonts w:asciiTheme="minorHAnsi" w:eastAsiaTheme="minorEastAsia" w:hAnsiTheme="minorHAnsi" w:cstheme="minorBidi"/>
          <w:sz w:val="22"/>
          <w:szCs w:val="22"/>
          <w:lang w:eastAsia="en-GB"/>
        </w:rPr>
        <w:tab/>
      </w:r>
      <w:r>
        <w:t>Carrier leakage</w:t>
      </w:r>
      <w:r>
        <w:tab/>
      </w:r>
      <w:r>
        <w:fldChar w:fldCharType="begin"/>
      </w:r>
      <w:r>
        <w:instrText xml:space="preserve"> PAGEREF _Toc124294256 \h </w:instrText>
      </w:r>
      <w:r>
        <w:fldChar w:fldCharType="separate"/>
      </w:r>
      <w:r>
        <w:t>95</w:t>
      </w:r>
      <w:r>
        <w:fldChar w:fldCharType="end"/>
      </w:r>
    </w:p>
    <w:p w14:paraId="73177B7B" w14:textId="4D795E08" w:rsidR="00792DF8" w:rsidRDefault="00792DF8">
      <w:pPr>
        <w:pStyle w:val="TOC5"/>
        <w:rPr>
          <w:rFonts w:asciiTheme="minorHAnsi" w:eastAsiaTheme="minorEastAsia" w:hAnsiTheme="minorHAnsi" w:cstheme="minorBidi"/>
          <w:sz w:val="22"/>
          <w:szCs w:val="22"/>
          <w:lang w:eastAsia="en-GB"/>
        </w:rPr>
      </w:pPr>
      <w:r>
        <w:t>6.4A.2.2.1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_Toc124294257 \h </w:instrText>
      </w:r>
      <w:r>
        <w:fldChar w:fldCharType="separate"/>
      </w:r>
      <w:r>
        <w:t>95</w:t>
      </w:r>
      <w:r>
        <w:fldChar w:fldCharType="end"/>
      </w:r>
    </w:p>
    <w:p w14:paraId="66E920A8" w14:textId="1B0FAC7C" w:rsidR="00792DF8" w:rsidRDefault="00792DF8">
      <w:pPr>
        <w:pStyle w:val="TOC5"/>
        <w:rPr>
          <w:rFonts w:asciiTheme="minorHAnsi" w:eastAsiaTheme="minorEastAsia" w:hAnsiTheme="minorHAnsi" w:cstheme="minorBidi"/>
          <w:sz w:val="22"/>
          <w:szCs w:val="22"/>
          <w:lang w:eastAsia="en-GB"/>
        </w:rPr>
      </w:pPr>
      <w:r>
        <w:t>6.4A.2.2.2</w:t>
      </w:r>
      <w:r>
        <w:rPr>
          <w:rFonts w:asciiTheme="minorHAnsi" w:eastAsiaTheme="minorEastAsia" w:hAnsiTheme="minorHAnsi" w:cstheme="minorBidi"/>
          <w:sz w:val="22"/>
          <w:szCs w:val="22"/>
          <w:lang w:eastAsia="en-GB"/>
        </w:rPr>
        <w:tab/>
      </w:r>
      <w:r>
        <w:t>Carrier leakage for power class 1</w:t>
      </w:r>
      <w:r>
        <w:tab/>
      </w:r>
      <w:r>
        <w:fldChar w:fldCharType="begin"/>
      </w:r>
      <w:r>
        <w:instrText xml:space="preserve"> PAGEREF _Toc124294258 \h </w:instrText>
      </w:r>
      <w:r>
        <w:fldChar w:fldCharType="separate"/>
      </w:r>
      <w:r>
        <w:t>95</w:t>
      </w:r>
      <w:r>
        <w:fldChar w:fldCharType="end"/>
      </w:r>
    </w:p>
    <w:p w14:paraId="1896BA5B" w14:textId="4259023F" w:rsidR="00792DF8" w:rsidRDefault="00792DF8">
      <w:pPr>
        <w:pStyle w:val="TOC5"/>
        <w:rPr>
          <w:rFonts w:asciiTheme="minorHAnsi" w:eastAsiaTheme="minorEastAsia" w:hAnsiTheme="minorHAnsi" w:cstheme="minorBidi"/>
          <w:sz w:val="22"/>
          <w:szCs w:val="22"/>
          <w:lang w:eastAsia="en-GB"/>
        </w:rPr>
      </w:pPr>
      <w:r>
        <w:t>6.4A.2.2.3</w:t>
      </w:r>
      <w:r>
        <w:rPr>
          <w:rFonts w:asciiTheme="minorHAnsi" w:eastAsiaTheme="minorEastAsia" w:hAnsiTheme="minorHAnsi" w:cstheme="minorBidi"/>
          <w:sz w:val="22"/>
          <w:szCs w:val="22"/>
          <w:lang w:eastAsia="en-GB"/>
        </w:rPr>
        <w:tab/>
      </w:r>
      <w:r>
        <w:t>Carrier leakage for power class 2</w:t>
      </w:r>
      <w:r>
        <w:tab/>
      </w:r>
      <w:r>
        <w:fldChar w:fldCharType="begin"/>
      </w:r>
      <w:r>
        <w:instrText xml:space="preserve"> PAGEREF _Toc124294259 \h </w:instrText>
      </w:r>
      <w:r>
        <w:fldChar w:fldCharType="separate"/>
      </w:r>
      <w:r>
        <w:t>95</w:t>
      </w:r>
      <w:r>
        <w:fldChar w:fldCharType="end"/>
      </w:r>
    </w:p>
    <w:p w14:paraId="6977E90E" w14:textId="73E3D2B6" w:rsidR="00792DF8" w:rsidRDefault="00792DF8">
      <w:pPr>
        <w:pStyle w:val="TOC5"/>
        <w:rPr>
          <w:rFonts w:asciiTheme="minorHAnsi" w:eastAsiaTheme="minorEastAsia" w:hAnsiTheme="minorHAnsi" w:cstheme="minorBidi"/>
          <w:sz w:val="22"/>
          <w:szCs w:val="22"/>
          <w:lang w:eastAsia="en-GB"/>
        </w:rPr>
      </w:pPr>
      <w:r>
        <w:t>6.4A.2.2.4</w:t>
      </w:r>
      <w:r>
        <w:rPr>
          <w:rFonts w:asciiTheme="minorHAnsi" w:eastAsiaTheme="minorEastAsia" w:hAnsiTheme="minorHAnsi" w:cstheme="minorBidi"/>
          <w:sz w:val="22"/>
          <w:szCs w:val="22"/>
          <w:lang w:eastAsia="en-GB"/>
        </w:rPr>
        <w:tab/>
      </w:r>
      <w:r>
        <w:t>Carrier leakage for power class 3</w:t>
      </w:r>
      <w:r>
        <w:tab/>
      </w:r>
      <w:r>
        <w:fldChar w:fldCharType="begin"/>
      </w:r>
      <w:r>
        <w:instrText xml:space="preserve"> PAGEREF _Toc124294260 \h </w:instrText>
      </w:r>
      <w:r>
        <w:fldChar w:fldCharType="separate"/>
      </w:r>
      <w:r>
        <w:t>95</w:t>
      </w:r>
      <w:r>
        <w:fldChar w:fldCharType="end"/>
      </w:r>
    </w:p>
    <w:p w14:paraId="3834C089" w14:textId="4F3A86B4" w:rsidR="00792DF8" w:rsidRDefault="00792DF8">
      <w:pPr>
        <w:pStyle w:val="TOC5"/>
        <w:rPr>
          <w:rFonts w:asciiTheme="minorHAnsi" w:eastAsiaTheme="minorEastAsia" w:hAnsiTheme="minorHAnsi" w:cstheme="minorBidi"/>
          <w:sz w:val="22"/>
          <w:szCs w:val="22"/>
          <w:lang w:eastAsia="en-GB"/>
        </w:rPr>
      </w:pPr>
      <w:r>
        <w:t>6.4A.2.2.5</w:t>
      </w:r>
      <w:r>
        <w:rPr>
          <w:rFonts w:asciiTheme="minorHAnsi" w:eastAsiaTheme="minorEastAsia" w:hAnsiTheme="minorHAnsi" w:cstheme="minorBidi"/>
          <w:sz w:val="22"/>
          <w:szCs w:val="22"/>
          <w:lang w:eastAsia="en-GB"/>
        </w:rPr>
        <w:tab/>
      </w:r>
      <w:r>
        <w:t>Carrier leakage for power class 4</w:t>
      </w:r>
      <w:r>
        <w:tab/>
      </w:r>
      <w:r>
        <w:fldChar w:fldCharType="begin"/>
      </w:r>
      <w:r>
        <w:instrText xml:space="preserve"> PAGEREF _Toc124294261 \h </w:instrText>
      </w:r>
      <w:r>
        <w:fldChar w:fldCharType="separate"/>
      </w:r>
      <w:r>
        <w:t>96</w:t>
      </w:r>
      <w:r>
        <w:fldChar w:fldCharType="end"/>
      </w:r>
    </w:p>
    <w:p w14:paraId="5ACB2AAC" w14:textId="6FC2A36D" w:rsidR="00792DF8" w:rsidRDefault="00792DF8">
      <w:pPr>
        <w:pStyle w:val="TOC4"/>
        <w:rPr>
          <w:rFonts w:asciiTheme="minorHAnsi" w:eastAsiaTheme="minorEastAsia" w:hAnsiTheme="minorHAnsi" w:cstheme="minorBidi"/>
          <w:sz w:val="22"/>
          <w:szCs w:val="22"/>
          <w:lang w:eastAsia="en-GB"/>
        </w:rPr>
      </w:pPr>
      <w:r>
        <w:t>6.4A.2.3</w:t>
      </w:r>
      <w:r>
        <w:rPr>
          <w:rFonts w:asciiTheme="minorHAnsi" w:eastAsiaTheme="minorEastAsia" w:hAnsiTheme="minorHAnsi" w:cstheme="minorBidi"/>
          <w:sz w:val="22"/>
          <w:szCs w:val="22"/>
          <w:lang w:eastAsia="en-GB"/>
        </w:rPr>
        <w:tab/>
      </w:r>
      <w:r>
        <w:t>Inband emissions</w:t>
      </w:r>
      <w:r>
        <w:tab/>
      </w:r>
      <w:r>
        <w:fldChar w:fldCharType="begin"/>
      </w:r>
      <w:r>
        <w:instrText xml:space="preserve"> PAGEREF _Toc124294262 \h </w:instrText>
      </w:r>
      <w:r>
        <w:fldChar w:fldCharType="separate"/>
      </w:r>
      <w:r>
        <w:t>96</w:t>
      </w:r>
      <w:r>
        <w:fldChar w:fldCharType="end"/>
      </w:r>
    </w:p>
    <w:p w14:paraId="3F30FFB2" w14:textId="0A870E9B" w:rsidR="00792DF8" w:rsidRDefault="00792DF8">
      <w:pPr>
        <w:pStyle w:val="TOC5"/>
        <w:rPr>
          <w:rFonts w:asciiTheme="minorHAnsi" w:eastAsiaTheme="minorEastAsia" w:hAnsiTheme="minorHAnsi" w:cstheme="minorBidi"/>
          <w:sz w:val="22"/>
          <w:szCs w:val="22"/>
          <w:lang w:eastAsia="en-GB"/>
        </w:rPr>
      </w:pPr>
      <w:r>
        <w:t>6.4A.2.3.1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_Toc124294263 \h </w:instrText>
      </w:r>
      <w:r>
        <w:fldChar w:fldCharType="separate"/>
      </w:r>
      <w:r>
        <w:t>96</w:t>
      </w:r>
      <w:r>
        <w:fldChar w:fldCharType="end"/>
      </w:r>
    </w:p>
    <w:p w14:paraId="55CE2921" w14:textId="1B6481EB" w:rsidR="00792DF8" w:rsidRDefault="00792DF8">
      <w:pPr>
        <w:pStyle w:val="TOC5"/>
        <w:rPr>
          <w:rFonts w:asciiTheme="minorHAnsi" w:eastAsiaTheme="minorEastAsia" w:hAnsiTheme="minorHAnsi" w:cstheme="minorBidi"/>
          <w:sz w:val="22"/>
          <w:szCs w:val="22"/>
          <w:lang w:eastAsia="en-GB"/>
        </w:rPr>
      </w:pPr>
      <w:r>
        <w:t>6.4A.2.3.2</w:t>
      </w:r>
      <w:r>
        <w:rPr>
          <w:rFonts w:asciiTheme="minorHAnsi" w:eastAsiaTheme="minorEastAsia" w:hAnsiTheme="minorHAnsi" w:cstheme="minorBidi"/>
          <w:sz w:val="22"/>
          <w:szCs w:val="22"/>
          <w:lang w:eastAsia="en-GB"/>
        </w:rPr>
        <w:tab/>
      </w:r>
      <w:r>
        <w:t>Inband emissions for power class 1</w:t>
      </w:r>
      <w:r>
        <w:tab/>
      </w:r>
      <w:r>
        <w:fldChar w:fldCharType="begin"/>
      </w:r>
      <w:r>
        <w:instrText xml:space="preserve"> PAGEREF _Toc124294264 \h </w:instrText>
      </w:r>
      <w:r>
        <w:fldChar w:fldCharType="separate"/>
      </w:r>
      <w:r>
        <w:t>96</w:t>
      </w:r>
      <w:r>
        <w:fldChar w:fldCharType="end"/>
      </w:r>
    </w:p>
    <w:p w14:paraId="610CAC2E" w14:textId="4C52BA63" w:rsidR="00792DF8" w:rsidRDefault="00792DF8">
      <w:pPr>
        <w:pStyle w:val="TOC5"/>
        <w:rPr>
          <w:rFonts w:asciiTheme="minorHAnsi" w:eastAsiaTheme="minorEastAsia" w:hAnsiTheme="minorHAnsi" w:cstheme="minorBidi"/>
          <w:sz w:val="22"/>
          <w:szCs w:val="22"/>
          <w:lang w:eastAsia="en-GB"/>
        </w:rPr>
      </w:pPr>
      <w:r>
        <w:t>6.4A.2.3.3</w:t>
      </w:r>
      <w:r>
        <w:rPr>
          <w:rFonts w:asciiTheme="minorHAnsi" w:eastAsiaTheme="minorEastAsia" w:hAnsiTheme="minorHAnsi" w:cstheme="minorBidi"/>
          <w:sz w:val="22"/>
          <w:szCs w:val="22"/>
          <w:lang w:eastAsia="en-GB"/>
        </w:rPr>
        <w:tab/>
      </w:r>
      <w:r>
        <w:t>Inband emissions for power class 2</w:t>
      </w:r>
      <w:r>
        <w:tab/>
      </w:r>
      <w:r>
        <w:fldChar w:fldCharType="begin"/>
      </w:r>
      <w:r>
        <w:instrText xml:space="preserve"> PAGEREF _Toc124294265 \h </w:instrText>
      </w:r>
      <w:r>
        <w:fldChar w:fldCharType="separate"/>
      </w:r>
      <w:r>
        <w:t>97</w:t>
      </w:r>
      <w:r>
        <w:fldChar w:fldCharType="end"/>
      </w:r>
    </w:p>
    <w:p w14:paraId="3E364EB5" w14:textId="58A69BA0" w:rsidR="00792DF8" w:rsidRDefault="00792DF8">
      <w:pPr>
        <w:pStyle w:val="TOC5"/>
        <w:rPr>
          <w:rFonts w:asciiTheme="minorHAnsi" w:eastAsiaTheme="minorEastAsia" w:hAnsiTheme="minorHAnsi" w:cstheme="minorBidi"/>
          <w:sz w:val="22"/>
          <w:szCs w:val="22"/>
          <w:lang w:eastAsia="en-GB"/>
        </w:rPr>
      </w:pPr>
      <w:r>
        <w:t>6.4A.2.3.4</w:t>
      </w:r>
      <w:r>
        <w:rPr>
          <w:rFonts w:asciiTheme="minorHAnsi" w:eastAsiaTheme="minorEastAsia" w:hAnsiTheme="minorHAnsi" w:cstheme="minorBidi"/>
          <w:sz w:val="22"/>
          <w:szCs w:val="22"/>
          <w:lang w:eastAsia="en-GB"/>
        </w:rPr>
        <w:tab/>
      </w:r>
      <w:r>
        <w:t>Inband emissions for power class 3</w:t>
      </w:r>
      <w:r>
        <w:tab/>
      </w:r>
      <w:r>
        <w:fldChar w:fldCharType="begin"/>
      </w:r>
      <w:r>
        <w:instrText xml:space="preserve"> PAGEREF _Toc124294266 \h </w:instrText>
      </w:r>
      <w:r>
        <w:fldChar w:fldCharType="separate"/>
      </w:r>
      <w:r>
        <w:t>98</w:t>
      </w:r>
      <w:r>
        <w:fldChar w:fldCharType="end"/>
      </w:r>
    </w:p>
    <w:p w14:paraId="4476421B" w14:textId="233754D7" w:rsidR="00792DF8" w:rsidRDefault="00792DF8">
      <w:pPr>
        <w:pStyle w:val="TOC5"/>
        <w:rPr>
          <w:rFonts w:asciiTheme="minorHAnsi" w:eastAsiaTheme="minorEastAsia" w:hAnsiTheme="minorHAnsi" w:cstheme="minorBidi"/>
          <w:sz w:val="22"/>
          <w:szCs w:val="22"/>
          <w:lang w:eastAsia="en-GB"/>
        </w:rPr>
      </w:pPr>
      <w:r>
        <w:t>6.4A.2.3.5</w:t>
      </w:r>
      <w:r>
        <w:rPr>
          <w:rFonts w:asciiTheme="minorHAnsi" w:eastAsiaTheme="minorEastAsia" w:hAnsiTheme="minorHAnsi" w:cstheme="minorBidi"/>
          <w:sz w:val="22"/>
          <w:szCs w:val="22"/>
          <w:lang w:eastAsia="en-GB"/>
        </w:rPr>
        <w:tab/>
      </w:r>
      <w:r>
        <w:t>Inband emissions for power class 4</w:t>
      </w:r>
      <w:r>
        <w:tab/>
      </w:r>
      <w:r>
        <w:fldChar w:fldCharType="begin"/>
      </w:r>
      <w:r>
        <w:instrText xml:space="preserve"> PAGEREF _Toc124294267 \h </w:instrText>
      </w:r>
      <w:r>
        <w:fldChar w:fldCharType="separate"/>
      </w:r>
      <w:r>
        <w:t>99</w:t>
      </w:r>
      <w:r>
        <w:fldChar w:fldCharType="end"/>
      </w:r>
    </w:p>
    <w:p w14:paraId="07D2E32C" w14:textId="5DD4B1FA" w:rsidR="00792DF8" w:rsidRDefault="00792DF8">
      <w:pPr>
        <w:pStyle w:val="TOC4"/>
        <w:rPr>
          <w:rFonts w:asciiTheme="minorHAnsi" w:eastAsiaTheme="minorEastAsia" w:hAnsiTheme="minorHAnsi" w:cstheme="minorBidi"/>
          <w:sz w:val="22"/>
          <w:szCs w:val="22"/>
          <w:lang w:eastAsia="en-GB"/>
        </w:rPr>
      </w:pPr>
      <w:r>
        <w:t>6.4A.2.4</w:t>
      </w:r>
      <w:r>
        <w:rPr>
          <w:rFonts w:asciiTheme="minorHAnsi" w:eastAsiaTheme="minorEastAsia" w:hAnsiTheme="minorHAnsi" w:cstheme="minorBidi"/>
          <w:sz w:val="22"/>
          <w:szCs w:val="22"/>
          <w:lang w:eastAsia="en-GB"/>
        </w:rPr>
        <w:tab/>
      </w:r>
      <w:r>
        <w:t>EVM equalizer spectrum flatness</w:t>
      </w:r>
      <w:r>
        <w:tab/>
      </w:r>
      <w:r>
        <w:fldChar w:fldCharType="begin"/>
      </w:r>
      <w:r>
        <w:instrText xml:space="preserve"> PAGEREF _Toc124294268 \h </w:instrText>
      </w:r>
      <w:r>
        <w:fldChar w:fldCharType="separate"/>
      </w:r>
      <w:r>
        <w:t>100</w:t>
      </w:r>
      <w:r>
        <w:fldChar w:fldCharType="end"/>
      </w:r>
    </w:p>
    <w:p w14:paraId="4061CEE6" w14:textId="6A9BDF10" w:rsidR="00792DF8" w:rsidRDefault="00792DF8">
      <w:pPr>
        <w:pStyle w:val="TOC2"/>
        <w:rPr>
          <w:rFonts w:asciiTheme="minorHAnsi" w:eastAsiaTheme="minorEastAsia" w:hAnsiTheme="minorHAnsi" w:cstheme="minorBidi"/>
          <w:sz w:val="22"/>
          <w:szCs w:val="22"/>
          <w:lang w:eastAsia="en-GB"/>
        </w:rPr>
      </w:pPr>
      <w:r>
        <w:t>6.4D</w:t>
      </w:r>
      <w:r>
        <w:rPr>
          <w:rFonts w:asciiTheme="minorHAnsi" w:eastAsiaTheme="minorEastAsia" w:hAnsiTheme="minorHAnsi" w:cstheme="minorBidi"/>
          <w:sz w:val="22"/>
          <w:szCs w:val="22"/>
          <w:lang w:eastAsia="en-GB"/>
        </w:rPr>
        <w:tab/>
      </w:r>
      <w:r>
        <w:t>Transmit signal quality for UL MIMO</w:t>
      </w:r>
      <w:r>
        <w:tab/>
      </w:r>
      <w:r>
        <w:fldChar w:fldCharType="begin"/>
      </w:r>
      <w:r>
        <w:instrText xml:space="preserve"> PAGEREF _Toc124294269 \h </w:instrText>
      </w:r>
      <w:r>
        <w:fldChar w:fldCharType="separate"/>
      </w:r>
      <w:r>
        <w:t>100</w:t>
      </w:r>
      <w:r>
        <w:fldChar w:fldCharType="end"/>
      </w:r>
    </w:p>
    <w:p w14:paraId="034B2513" w14:textId="1BD7A988" w:rsidR="00792DF8" w:rsidRDefault="00792DF8">
      <w:pPr>
        <w:pStyle w:val="TOC3"/>
        <w:rPr>
          <w:rFonts w:asciiTheme="minorHAnsi" w:eastAsiaTheme="minorEastAsia" w:hAnsiTheme="minorHAnsi" w:cstheme="minorBidi"/>
          <w:sz w:val="22"/>
          <w:szCs w:val="22"/>
          <w:lang w:eastAsia="en-GB"/>
        </w:rPr>
      </w:pPr>
      <w:r>
        <w:t>6.4D.0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_Toc124294270 \h </w:instrText>
      </w:r>
      <w:r>
        <w:fldChar w:fldCharType="separate"/>
      </w:r>
      <w:r>
        <w:t>100</w:t>
      </w:r>
      <w:r>
        <w:fldChar w:fldCharType="end"/>
      </w:r>
    </w:p>
    <w:p w14:paraId="74DA035F" w14:textId="6B211A61" w:rsidR="00792DF8" w:rsidRDefault="00792DF8">
      <w:pPr>
        <w:pStyle w:val="TOC3"/>
        <w:rPr>
          <w:rFonts w:asciiTheme="minorHAnsi" w:eastAsiaTheme="minorEastAsia" w:hAnsiTheme="minorHAnsi" w:cstheme="minorBidi"/>
          <w:sz w:val="22"/>
          <w:szCs w:val="22"/>
          <w:lang w:eastAsia="en-GB"/>
        </w:rPr>
      </w:pPr>
      <w:r>
        <w:t>6.4D.1</w:t>
      </w:r>
      <w:r>
        <w:rPr>
          <w:rFonts w:asciiTheme="minorHAnsi" w:eastAsiaTheme="minorEastAsia" w:hAnsiTheme="minorHAnsi" w:cstheme="minorBidi"/>
          <w:sz w:val="22"/>
          <w:szCs w:val="22"/>
          <w:lang w:eastAsia="en-GB"/>
        </w:rPr>
        <w:tab/>
      </w:r>
      <w:r>
        <w:t>Frequency error for UL MIMO</w:t>
      </w:r>
      <w:r>
        <w:tab/>
      </w:r>
      <w:r>
        <w:fldChar w:fldCharType="begin"/>
      </w:r>
      <w:r>
        <w:instrText xml:space="preserve"> PAGEREF _Toc124294271 \h </w:instrText>
      </w:r>
      <w:r>
        <w:fldChar w:fldCharType="separate"/>
      </w:r>
      <w:r>
        <w:t>100</w:t>
      </w:r>
      <w:r>
        <w:fldChar w:fldCharType="end"/>
      </w:r>
    </w:p>
    <w:p w14:paraId="6AC03990" w14:textId="547E0DB9" w:rsidR="00792DF8" w:rsidRDefault="00792DF8">
      <w:pPr>
        <w:pStyle w:val="TOC3"/>
        <w:rPr>
          <w:rFonts w:asciiTheme="minorHAnsi" w:eastAsiaTheme="minorEastAsia" w:hAnsiTheme="minorHAnsi" w:cstheme="minorBidi"/>
          <w:sz w:val="22"/>
          <w:szCs w:val="22"/>
          <w:lang w:eastAsia="en-GB"/>
        </w:rPr>
      </w:pPr>
      <w:r>
        <w:t>6.4D.2</w:t>
      </w:r>
      <w:r>
        <w:rPr>
          <w:rFonts w:asciiTheme="minorHAnsi" w:eastAsiaTheme="minorEastAsia" w:hAnsiTheme="minorHAnsi" w:cstheme="minorBidi"/>
          <w:sz w:val="22"/>
          <w:szCs w:val="22"/>
          <w:lang w:eastAsia="en-GB"/>
        </w:rPr>
        <w:tab/>
      </w:r>
      <w:r>
        <w:t>Transmit modulation quality for UL MIMO</w:t>
      </w:r>
      <w:r>
        <w:tab/>
      </w:r>
      <w:r>
        <w:fldChar w:fldCharType="begin"/>
      </w:r>
      <w:r>
        <w:instrText xml:space="preserve"> PAGEREF _Toc124294272 \h </w:instrText>
      </w:r>
      <w:r>
        <w:fldChar w:fldCharType="separate"/>
      </w:r>
      <w:r>
        <w:t>100</w:t>
      </w:r>
      <w:r>
        <w:fldChar w:fldCharType="end"/>
      </w:r>
    </w:p>
    <w:p w14:paraId="6B6D495D" w14:textId="45079BEE" w:rsidR="00792DF8" w:rsidRDefault="00792DF8">
      <w:pPr>
        <w:pStyle w:val="TOC3"/>
        <w:rPr>
          <w:rFonts w:asciiTheme="minorHAnsi" w:eastAsiaTheme="minorEastAsia" w:hAnsiTheme="minorHAnsi" w:cstheme="minorBidi"/>
          <w:sz w:val="22"/>
          <w:szCs w:val="22"/>
          <w:lang w:eastAsia="en-GB"/>
        </w:rPr>
      </w:pPr>
      <w:r>
        <w:t>6.4D.3</w:t>
      </w:r>
      <w:r>
        <w:rPr>
          <w:rFonts w:asciiTheme="minorHAnsi" w:eastAsiaTheme="minorEastAsia" w:hAnsiTheme="minorHAnsi" w:cstheme="minorBidi"/>
          <w:sz w:val="22"/>
          <w:szCs w:val="22"/>
          <w:lang w:eastAsia="en-GB"/>
        </w:rPr>
        <w:tab/>
      </w:r>
      <w:r>
        <w:t>Time alignment error for UL MIMO</w:t>
      </w:r>
      <w:r>
        <w:tab/>
      </w:r>
      <w:r>
        <w:fldChar w:fldCharType="begin"/>
      </w:r>
      <w:r>
        <w:instrText xml:space="preserve"> PAGEREF _Toc124294273 \h </w:instrText>
      </w:r>
      <w:r>
        <w:fldChar w:fldCharType="separate"/>
      </w:r>
      <w:r>
        <w:t>101</w:t>
      </w:r>
      <w:r>
        <w:fldChar w:fldCharType="end"/>
      </w:r>
    </w:p>
    <w:p w14:paraId="5AA45EE2" w14:textId="797D10D4" w:rsidR="00792DF8" w:rsidRDefault="00792DF8">
      <w:pPr>
        <w:pStyle w:val="TOC3"/>
        <w:rPr>
          <w:rFonts w:asciiTheme="minorHAnsi" w:eastAsiaTheme="minorEastAsia" w:hAnsiTheme="minorHAnsi" w:cstheme="minorBidi"/>
          <w:sz w:val="22"/>
          <w:szCs w:val="22"/>
          <w:lang w:eastAsia="en-GB"/>
        </w:rPr>
      </w:pPr>
      <w:r>
        <w:t>6.4D.4</w:t>
      </w:r>
      <w:r>
        <w:rPr>
          <w:rFonts w:asciiTheme="minorHAnsi" w:eastAsiaTheme="minorEastAsia" w:hAnsiTheme="minorHAnsi" w:cstheme="minorBidi"/>
          <w:sz w:val="22"/>
          <w:szCs w:val="22"/>
          <w:lang w:eastAsia="en-GB"/>
        </w:rPr>
        <w:tab/>
      </w:r>
      <w:r>
        <w:t>Requirements for coherent UL MIMO</w:t>
      </w:r>
      <w:r>
        <w:tab/>
      </w:r>
      <w:r>
        <w:fldChar w:fldCharType="begin"/>
      </w:r>
      <w:r>
        <w:instrText xml:space="preserve"> PAGEREF _Toc124294274 \h </w:instrText>
      </w:r>
      <w:r>
        <w:fldChar w:fldCharType="separate"/>
      </w:r>
      <w:r>
        <w:t>101</w:t>
      </w:r>
      <w:r>
        <w:fldChar w:fldCharType="end"/>
      </w:r>
    </w:p>
    <w:p w14:paraId="6ED8E5BB" w14:textId="09AAC24A" w:rsidR="00792DF8" w:rsidRDefault="00792DF8">
      <w:pPr>
        <w:pStyle w:val="TOC2"/>
        <w:rPr>
          <w:rFonts w:asciiTheme="minorHAnsi" w:eastAsiaTheme="minorEastAsia" w:hAnsiTheme="minorHAnsi" w:cstheme="minorBidi"/>
          <w:sz w:val="22"/>
          <w:szCs w:val="22"/>
          <w:lang w:eastAsia="en-GB"/>
        </w:rPr>
      </w:pPr>
      <w:r>
        <w:t>6.5</w:t>
      </w:r>
      <w:r>
        <w:rPr>
          <w:rFonts w:asciiTheme="minorHAnsi" w:eastAsiaTheme="minorEastAsia" w:hAnsiTheme="minorHAnsi" w:cstheme="minorBidi"/>
          <w:sz w:val="22"/>
          <w:szCs w:val="22"/>
          <w:lang w:eastAsia="en-GB"/>
        </w:rPr>
        <w:tab/>
      </w:r>
      <w:r>
        <w:t>Output RF spectrum emissions</w:t>
      </w:r>
      <w:r>
        <w:tab/>
      </w:r>
      <w:r>
        <w:fldChar w:fldCharType="begin"/>
      </w:r>
      <w:r>
        <w:instrText xml:space="preserve"> PAGEREF _Toc124294275 \h </w:instrText>
      </w:r>
      <w:r>
        <w:fldChar w:fldCharType="separate"/>
      </w:r>
      <w:r>
        <w:t>102</w:t>
      </w:r>
      <w:r>
        <w:fldChar w:fldCharType="end"/>
      </w:r>
    </w:p>
    <w:p w14:paraId="11F22AC7" w14:textId="5F15E651" w:rsidR="00792DF8" w:rsidRDefault="00792DF8">
      <w:pPr>
        <w:pStyle w:val="TOC3"/>
        <w:rPr>
          <w:rFonts w:asciiTheme="minorHAnsi" w:eastAsiaTheme="minorEastAsia" w:hAnsiTheme="minorHAnsi" w:cstheme="minorBidi"/>
          <w:sz w:val="22"/>
          <w:szCs w:val="22"/>
          <w:lang w:eastAsia="en-GB"/>
        </w:rPr>
      </w:pPr>
      <w:r>
        <w:t>6.5.1</w:t>
      </w:r>
      <w:r>
        <w:rPr>
          <w:rFonts w:asciiTheme="minorHAnsi" w:eastAsiaTheme="minorEastAsia" w:hAnsiTheme="minorHAnsi" w:cstheme="minorBidi"/>
          <w:sz w:val="22"/>
          <w:szCs w:val="22"/>
          <w:lang w:eastAsia="en-GB"/>
        </w:rPr>
        <w:tab/>
      </w:r>
      <w:r>
        <w:t>Occupied bandwidth</w:t>
      </w:r>
      <w:r>
        <w:tab/>
      </w:r>
      <w:r>
        <w:fldChar w:fldCharType="begin"/>
      </w:r>
      <w:r>
        <w:instrText xml:space="preserve"> PAGEREF _Toc124294276 \h </w:instrText>
      </w:r>
      <w:r>
        <w:fldChar w:fldCharType="separate"/>
      </w:r>
      <w:r>
        <w:t>102</w:t>
      </w:r>
      <w:r>
        <w:fldChar w:fldCharType="end"/>
      </w:r>
    </w:p>
    <w:p w14:paraId="125FC0E1" w14:textId="6D541A53" w:rsidR="00792DF8" w:rsidRDefault="00792DF8">
      <w:pPr>
        <w:pStyle w:val="TOC3"/>
        <w:rPr>
          <w:rFonts w:asciiTheme="minorHAnsi" w:eastAsiaTheme="minorEastAsia" w:hAnsiTheme="minorHAnsi" w:cstheme="minorBidi"/>
          <w:sz w:val="22"/>
          <w:szCs w:val="22"/>
          <w:lang w:eastAsia="en-GB"/>
        </w:rPr>
      </w:pPr>
      <w:r>
        <w:t>6.5.2</w:t>
      </w:r>
      <w:r>
        <w:rPr>
          <w:rFonts w:asciiTheme="minorHAnsi" w:eastAsiaTheme="minorEastAsia" w:hAnsiTheme="minorHAnsi" w:cstheme="minorBidi"/>
          <w:sz w:val="22"/>
          <w:szCs w:val="22"/>
          <w:lang w:eastAsia="en-GB"/>
        </w:rPr>
        <w:tab/>
      </w:r>
      <w:r>
        <w:t>Out of band emissions</w:t>
      </w:r>
      <w:r>
        <w:tab/>
      </w:r>
      <w:r>
        <w:fldChar w:fldCharType="begin"/>
      </w:r>
      <w:r>
        <w:instrText xml:space="preserve"> PAGEREF _Toc124294277 \h </w:instrText>
      </w:r>
      <w:r>
        <w:fldChar w:fldCharType="separate"/>
      </w:r>
      <w:r>
        <w:t>102</w:t>
      </w:r>
      <w:r>
        <w:fldChar w:fldCharType="end"/>
      </w:r>
    </w:p>
    <w:p w14:paraId="7E772E22" w14:textId="03E81D61" w:rsidR="00792DF8" w:rsidRDefault="00792DF8">
      <w:pPr>
        <w:pStyle w:val="TOC4"/>
        <w:rPr>
          <w:rFonts w:asciiTheme="minorHAnsi" w:eastAsiaTheme="minorEastAsia" w:hAnsiTheme="minorHAnsi" w:cstheme="minorBidi"/>
          <w:sz w:val="22"/>
          <w:szCs w:val="22"/>
          <w:lang w:eastAsia="en-GB"/>
        </w:rPr>
      </w:pPr>
      <w:r>
        <w:t>6.5.2.0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_Toc124294278 \h </w:instrText>
      </w:r>
      <w:r>
        <w:fldChar w:fldCharType="separate"/>
      </w:r>
      <w:r>
        <w:t>102</w:t>
      </w:r>
      <w:r>
        <w:fldChar w:fldCharType="end"/>
      </w:r>
    </w:p>
    <w:p w14:paraId="3D31C99C" w14:textId="4B1E8077" w:rsidR="00792DF8" w:rsidRDefault="00792DF8">
      <w:pPr>
        <w:pStyle w:val="TOC4"/>
        <w:rPr>
          <w:rFonts w:asciiTheme="minorHAnsi" w:eastAsiaTheme="minorEastAsia" w:hAnsiTheme="minorHAnsi" w:cstheme="minorBidi"/>
          <w:sz w:val="22"/>
          <w:szCs w:val="22"/>
          <w:lang w:eastAsia="en-GB"/>
        </w:rPr>
      </w:pPr>
      <w:r>
        <w:t>6.5.2.1</w:t>
      </w:r>
      <w:r>
        <w:rPr>
          <w:rFonts w:asciiTheme="minorHAnsi" w:eastAsiaTheme="minorEastAsia" w:hAnsiTheme="minorHAnsi" w:cstheme="minorBidi"/>
          <w:sz w:val="22"/>
          <w:szCs w:val="22"/>
          <w:lang w:eastAsia="en-GB"/>
        </w:rPr>
        <w:tab/>
      </w:r>
      <w:r>
        <w:t>Spectrum emission mask</w:t>
      </w:r>
      <w:r>
        <w:tab/>
      </w:r>
      <w:r>
        <w:fldChar w:fldCharType="begin"/>
      </w:r>
      <w:r>
        <w:instrText xml:space="preserve"> PAGEREF _Toc124294279 \h </w:instrText>
      </w:r>
      <w:r>
        <w:fldChar w:fldCharType="separate"/>
      </w:r>
      <w:r>
        <w:t>102</w:t>
      </w:r>
      <w:r>
        <w:fldChar w:fldCharType="end"/>
      </w:r>
    </w:p>
    <w:p w14:paraId="3A1037DE" w14:textId="2955BA93" w:rsidR="00792DF8" w:rsidRDefault="00792DF8">
      <w:pPr>
        <w:pStyle w:val="TOC4"/>
        <w:rPr>
          <w:rFonts w:asciiTheme="minorHAnsi" w:eastAsiaTheme="minorEastAsia" w:hAnsiTheme="minorHAnsi" w:cstheme="minorBidi"/>
          <w:sz w:val="22"/>
          <w:szCs w:val="22"/>
          <w:lang w:eastAsia="en-GB"/>
        </w:rPr>
      </w:pPr>
      <w:r>
        <w:t>6.5.2.2</w:t>
      </w:r>
      <w:r>
        <w:rPr>
          <w:rFonts w:asciiTheme="minorHAnsi" w:eastAsiaTheme="minorEastAsia" w:hAnsiTheme="minorHAnsi" w:cstheme="minorBidi"/>
          <w:sz w:val="22"/>
          <w:szCs w:val="22"/>
          <w:lang w:eastAsia="en-GB"/>
        </w:rPr>
        <w:tab/>
      </w:r>
      <w:r>
        <w:t>Void</w:t>
      </w:r>
      <w:r>
        <w:tab/>
      </w:r>
      <w:r>
        <w:fldChar w:fldCharType="begin"/>
      </w:r>
      <w:r>
        <w:instrText xml:space="preserve"> PAGEREF _Toc124294280 \h </w:instrText>
      </w:r>
      <w:r>
        <w:fldChar w:fldCharType="separate"/>
      </w:r>
      <w:r>
        <w:t>103</w:t>
      </w:r>
      <w:r>
        <w:fldChar w:fldCharType="end"/>
      </w:r>
    </w:p>
    <w:p w14:paraId="1B3C2375" w14:textId="00BA41C3" w:rsidR="00792DF8" w:rsidRDefault="00792DF8">
      <w:pPr>
        <w:pStyle w:val="TOC4"/>
        <w:rPr>
          <w:rFonts w:asciiTheme="minorHAnsi" w:eastAsiaTheme="minorEastAsia" w:hAnsiTheme="minorHAnsi" w:cstheme="minorBidi"/>
          <w:sz w:val="22"/>
          <w:szCs w:val="22"/>
          <w:lang w:eastAsia="en-GB"/>
        </w:rPr>
      </w:pPr>
      <w:r>
        <w:t>6.5.2.3</w:t>
      </w:r>
      <w:r>
        <w:rPr>
          <w:rFonts w:asciiTheme="minorHAnsi" w:eastAsiaTheme="minorEastAsia" w:hAnsiTheme="minorHAnsi" w:cstheme="minorBidi"/>
          <w:sz w:val="22"/>
          <w:szCs w:val="22"/>
          <w:lang w:eastAsia="en-GB"/>
        </w:rPr>
        <w:tab/>
      </w:r>
      <w:r>
        <w:t>Adjacent channel leakage ratio</w:t>
      </w:r>
      <w:r>
        <w:tab/>
      </w:r>
      <w:r>
        <w:fldChar w:fldCharType="begin"/>
      </w:r>
      <w:r>
        <w:instrText xml:space="preserve"> PAGEREF _Toc124294281 \h </w:instrText>
      </w:r>
      <w:r>
        <w:fldChar w:fldCharType="separate"/>
      </w:r>
      <w:r>
        <w:t>103</w:t>
      </w:r>
      <w:r>
        <w:fldChar w:fldCharType="end"/>
      </w:r>
    </w:p>
    <w:p w14:paraId="6D28F0E1" w14:textId="264E58EE" w:rsidR="00792DF8" w:rsidRDefault="00792DF8">
      <w:pPr>
        <w:pStyle w:val="TOC3"/>
        <w:rPr>
          <w:rFonts w:asciiTheme="minorHAnsi" w:eastAsiaTheme="minorEastAsia" w:hAnsiTheme="minorHAnsi" w:cstheme="minorBidi"/>
          <w:sz w:val="22"/>
          <w:szCs w:val="22"/>
          <w:lang w:eastAsia="en-GB"/>
        </w:rPr>
      </w:pPr>
      <w:r>
        <w:t>6.5.3</w:t>
      </w:r>
      <w:r>
        <w:rPr>
          <w:rFonts w:asciiTheme="minorHAnsi" w:eastAsiaTheme="minorEastAsia" w:hAnsiTheme="minorHAnsi" w:cstheme="minorBidi"/>
          <w:sz w:val="22"/>
          <w:szCs w:val="22"/>
          <w:lang w:eastAsia="en-GB"/>
        </w:rPr>
        <w:tab/>
      </w:r>
      <w:r>
        <w:t>Spurious emissions</w:t>
      </w:r>
      <w:r>
        <w:tab/>
      </w:r>
      <w:r>
        <w:fldChar w:fldCharType="begin"/>
      </w:r>
      <w:r>
        <w:instrText xml:space="preserve"> PAGEREF _Toc124294282 \h </w:instrText>
      </w:r>
      <w:r>
        <w:fldChar w:fldCharType="separate"/>
      </w:r>
      <w:r>
        <w:t>103</w:t>
      </w:r>
      <w:r>
        <w:fldChar w:fldCharType="end"/>
      </w:r>
    </w:p>
    <w:p w14:paraId="56ADDC7A" w14:textId="396601D8" w:rsidR="00792DF8" w:rsidRDefault="00792DF8">
      <w:pPr>
        <w:pStyle w:val="TOC4"/>
        <w:rPr>
          <w:rFonts w:asciiTheme="minorHAnsi" w:eastAsiaTheme="minorEastAsia" w:hAnsiTheme="minorHAnsi" w:cstheme="minorBidi"/>
          <w:sz w:val="22"/>
          <w:szCs w:val="22"/>
          <w:lang w:eastAsia="en-GB"/>
        </w:rPr>
      </w:pPr>
      <w:r>
        <w:t>6.5.3.1</w:t>
      </w:r>
      <w:r>
        <w:rPr>
          <w:rFonts w:asciiTheme="minorHAnsi" w:eastAsiaTheme="minorEastAsia" w:hAnsiTheme="minorHAnsi" w:cstheme="minorBidi"/>
          <w:sz w:val="22"/>
          <w:szCs w:val="22"/>
          <w:lang w:eastAsia="en-GB"/>
        </w:rPr>
        <w:tab/>
      </w:r>
      <w:r>
        <w:t>Spurious emission band UE co-existence</w:t>
      </w:r>
      <w:r>
        <w:tab/>
      </w:r>
      <w:r>
        <w:fldChar w:fldCharType="begin"/>
      </w:r>
      <w:r>
        <w:instrText xml:space="preserve"> PAGEREF _Toc124294283 \h </w:instrText>
      </w:r>
      <w:r>
        <w:fldChar w:fldCharType="separate"/>
      </w:r>
      <w:r>
        <w:t>104</w:t>
      </w:r>
      <w:r>
        <w:fldChar w:fldCharType="end"/>
      </w:r>
    </w:p>
    <w:p w14:paraId="66F00E28" w14:textId="262AD76E" w:rsidR="00792DF8" w:rsidRDefault="00792DF8">
      <w:pPr>
        <w:pStyle w:val="TOC4"/>
        <w:rPr>
          <w:rFonts w:asciiTheme="minorHAnsi" w:eastAsiaTheme="minorEastAsia" w:hAnsiTheme="minorHAnsi" w:cstheme="minorBidi"/>
          <w:sz w:val="22"/>
          <w:szCs w:val="22"/>
          <w:lang w:eastAsia="en-GB"/>
        </w:rPr>
      </w:pPr>
      <w:r>
        <w:t>6.5.3.2</w:t>
      </w:r>
      <w:r>
        <w:rPr>
          <w:rFonts w:asciiTheme="minorHAnsi" w:eastAsiaTheme="minorEastAsia" w:hAnsiTheme="minorHAnsi" w:cstheme="minorBidi"/>
          <w:sz w:val="22"/>
          <w:szCs w:val="22"/>
          <w:lang w:eastAsia="en-GB"/>
        </w:rPr>
        <w:tab/>
      </w:r>
      <w:r w:rsidRPr="003A4CEE">
        <w:rPr>
          <w:rFonts w:cs="Arial"/>
          <w:lang w:val="en-US" w:eastAsia="it-IT"/>
        </w:rPr>
        <w:t>Additional spurious emissions</w:t>
      </w:r>
      <w:r>
        <w:tab/>
      </w:r>
      <w:r>
        <w:fldChar w:fldCharType="begin"/>
      </w:r>
      <w:r>
        <w:instrText xml:space="preserve"> PAGEREF _Toc124294284 \h </w:instrText>
      </w:r>
      <w:r>
        <w:fldChar w:fldCharType="separate"/>
      </w:r>
      <w:r>
        <w:t>104</w:t>
      </w:r>
      <w:r>
        <w:fldChar w:fldCharType="end"/>
      </w:r>
    </w:p>
    <w:p w14:paraId="225C0C92" w14:textId="01E2D071" w:rsidR="00792DF8" w:rsidRDefault="00792DF8">
      <w:pPr>
        <w:pStyle w:val="TOC5"/>
        <w:rPr>
          <w:rFonts w:asciiTheme="minorHAnsi" w:eastAsiaTheme="minorEastAsia" w:hAnsiTheme="minorHAnsi" w:cstheme="minorBidi"/>
          <w:sz w:val="22"/>
          <w:szCs w:val="22"/>
          <w:lang w:eastAsia="en-GB"/>
        </w:rPr>
      </w:pPr>
      <w:r>
        <w:t>6.5.3.2.1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_Toc124294285 \h </w:instrText>
      </w:r>
      <w:r>
        <w:fldChar w:fldCharType="separate"/>
      </w:r>
      <w:r>
        <w:t>104</w:t>
      </w:r>
      <w:r>
        <w:fldChar w:fldCharType="end"/>
      </w:r>
    </w:p>
    <w:p w14:paraId="405AF011" w14:textId="478D65F4" w:rsidR="00792DF8" w:rsidRDefault="00792DF8">
      <w:pPr>
        <w:pStyle w:val="TOC5"/>
        <w:rPr>
          <w:rFonts w:asciiTheme="minorHAnsi" w:eastAsiaTheme="minorEastAsia" w:hAnsiTheme="minorHAnsi" w:cstheme="minorBidi"/>
          <w:sz w:val="22"/>
          <w:szCs w:val="22"/>
          <w:lang w:eastAsia="en-GB"/>
        </w:rPr>
      </w:pPr>
      <w:r w:rsidRPr="003A4CEE">
        <w:rPr>
          <w:lang w:val="en-US" w:eastAsia="it-IT"/>
        </w:rPr>
        <w:t>6.5.3.2.2</w:t>
      </w:r>
      <w:r>
        <w:rPr>
          <w:rFonts w:asciiTheme="minorHAnsi" w:eastAsiaTheme="minorEastAsia" w:hAnsiTheme="minorHAnsi" w:cstheme="minorBidi"/>
          <w:sz w:val="22"/>
          <w:szCs w:val="22"/>
          <w:lang w:eastAsia="en-GB"/>
        </w:rPr>
        <w:tab/>
      </w:r>
      <w:r w:rsidRPr="003A4CEE">
        <w:rPr>
          <w:lang w:val="en-US" w:eastAsia="it-IT"/>
        </w:rPr>
        <w:t>Void</w:t>
      </w:r>
      <w:r>
        <w:tab/>
      </w:r>
      <w:r>
        <w:fldChar w:fldCharType="begin"/>
      </w:r>
      <w:r>
        <w:instrText xml:space="preserve"> PAGEREF _Toc124294286 \h </w:instrText>
      </w:r>
      <w:r>
        <w:fldChar w:fldCharType="separate"/>
      </w:r>
      <w:r>
        <w:t>104</w:t>
      </w:r>
      <w:r>
        <w:fldChar w:fldCharType="end"/>
      </w:r>
    </w:p>
    <w:p w14:paraId="7BB88A66" w14:textId="34D7F65E" w:rsidR="00792DF8" w:rsidRDefault="00792DF8">
      <w:pPr>
        <w:pStyle w:val="TOC5"/>
        <w:rPr>
          <w:rFonts w:asciiTheme="minorHAnsi" w:eastAsiaTheme="minorEastAsia" w:hAnsiTheme="minorHAnsi" w:cstheme="minorBidi"/>
          <w:sz w:val="22"/>
          <w:szCs w:val="22"/>
          <w:lang w:eastAsia="en-GB"/>
        </w:rPr>
      </w:pPr>
      <w:r w:rsidRPr="003A4CEE">
        <w:rPr>
          <w:lang w:val="en-US" w:eastAsia="it-IT"/>
        </w:rPr>
        <w:t>6.5.3.2.3</w:t>
      </w:r>
      <w:r>
        <w:rPr>
          <w:rFonts w:asciiTheme="minorHAnsi" w:eastAsiaTheme="minorEastAsia" w:hAnsiTheme="minorHAnsi" w:cstheme="minorBidi"/>
          <w:sz w:val="22"/>
          <w:szCs w:val="22"/>
          <w:lang w:eastAsia="en-GB"/>
        </w:rPr>
        <w:tab/>
      </w:r>
      <w:r w:rsidRPr="003A4CEE">
        <w:rPr>
          <w:lang w:val="en-US" w:eastAsia="it-IT"/>
        </w:rPr>
        <w:t>Additional spurious emission requirements for NS_202</w:t>
      </w:r>
      <w:r>
        <w:tab/>
      </w:r>
      <w:r>
        <w:fldChar w:fldCharType="begin"/>
      </w:r>
      <w:r>
        <w:instrText xml:space="preserve"> PAGEREF _Toc124294287 \h </w:instrText>
      </w:r>
      <w:r>
        <w:fldChar w:fldCharType="separate"/>
      </w:r>
      <w:r>
        <w:t>104</w:t>
      </w:r>
      <w:r>
        <w:fldChar w:fldCharType="end"/>
      </w:r>
    </w:p>
    <w:p w14:paraId="71A25D2B" w14:textId="01083EFE" w:rsidR="00792DF8" w:rsidRDefault="00792DF8">
      <w:pPr>
        <w:pStyle w:val="TOC5"/>
        <w:rPr>
          <w:rFonts w:asciiTheme="minorHAnsi" w:eastAsiaTheme="minorEastAsia" w:hAnsiTheme="minorHAnsi" w:cstheme="minorBidi"/>
          <w:sz w:val="22"/>
          <w:szCs w:val="22"/>
          <w:lang w:eastAsia="en-GB"/>
        </w:rPr>
      </w:pPr>
      <w:r w:rsidRPr="003A4CEE">
        <w:rPr>
          <w:rFonts w:eastAsia="Malgun Gothic"/>
          <w:lang w:val="en-US" w:eastAsia="it-IT"/>
        </w:rPr>
        <w:t>6.5.3.2.4</w:t>
      </w:r>
      <w:r>
        <w:rPr>
          <w:rFonts w:asciiTheme="minorHAnsi" w:eastAsiaTheme="minorEastAsia" w:hAnsiTheme="minorHAnsi" w:cstheme="minorBidi"/>
          <w:sz w:val="22"/>
          <w:szCs w:val="22"/>
          <w:lang w:eastAsia="en-GB"/>
        </w:rPr>
        <w:tab/>
      </w:r>
      <w:r w:rsidRPr="003A4CEE">
        <w:rPr>
          <w:rFonts w:eastAsia="Malgun Gothic"/>
          <w:lang w:val="en-US" w:eastAsia="it-IT"/>
        </w:rPr>
        <w:t>Additional spurious emission requirements for NS_203</w:t>
      </w:r>
      <w:r>
        <w:tab/>
      </w:r>
      <w:r>
        <w:fldChar w:fldCharType="begin"/>
      </w:r>
      <w:r>
        <w:instrText xml:space="preserve"> PAGEREF _Toc124294288 \h </w:instrText>
      </w:r>
      <w:r>
        <w:fldChar w:fldCharType="separate"/>
      </w:r>
      <w:r>
        <w:t>105</w:t>
      </w:r>
      <w:r>
        <w:fldChar w:fldCharType="end"/>
      </w:r>
    </w:p>
    <w:p w14:paraId="7CDD2D09" w14:textId="6F42A680" w:rsidR="00792DF8" w:rsidRDefault="00792DF8">
      <w:pPr>
        <w:pStyle w:val="TOC2"/>
        <w:rPr>
          <w:rFonts w:asciiTheme="minorHAnsi" w:eastAsiaTheme="minorEastAsia" w:hAnsiTheme="minorHAnsi" w:cstheme="minorBidi"/>
          <w:sz w:val="22"/>
          <w:szCs w:val="22"/>
          <w:lang w:eastAsia="en-GB"/>
        </w:rPr>
      </w:pPr>
      <w:r>
        <w:t>6.5A</w:t>
      </w:r>
      <w:r>
        <w:rPr>
          <w:rFonts w:asciiTheme="minorHAnsi" w:eastAsiaTheme="minorEastAsia" w:hAnsiTheme="minorHAnsi" w:cstheme="minorBidi"/>
          <w:sz w:val="22"/>
          <w:szCs w:val="22"/>
          <w:lang w:eastAsia="en-GB"/>
        </w:rPr>
        <w:tab/>
      </w:r>
      <w:r>
        <w:t>Output RF spectrum emissions for CA</w:t>
      </w:r>
      <w:r>
        <w:tab/>
      </w:r>
      <w:r>
        <w:fldChar w:fldCharType="begin"/>
      </w:r>
      <w:r>
        <w:instrText xml:space="preserve"> PAGEREF _Toc124294289 \h </w:instrText>
      </w:r>
      <w:r>
        <w:fldChar w:fldCharType="separate"/>
      </w:r>
      <w:r>
        <w:t>105</w:t>
      </w:r>
      <w:r>
        <w:fldChar w:fldCharType="end"/>
      </w:r>
    </w:p>
    <w:p w14:paraId="4C159A32" w14:textId="3F34C2A8" w:rsidR="00792DF8" w:rsidRDefault="00792DF8">
      <w:pPr>
        <w:pStyle w:val="TOC3"/>
        <w:rPr>
          <w:rFonts w:asciiTheme="minorHAnsi" w:eastAsiaTheme="minorEastAsia" w:hAnsiTheme="minorHAnsi" w:cstheme="minorBidi"/>
          <w:sz w:val="22"/>
          <w:szCs w:val="22"/>
          <w:lang w:eastAsia="en-GB"/>
        </w:rPr>
      </w:pPr>
      <w:r>
        <w:t>6.5A.1</w:t>
      </w:r>
      <w:r>
        <w:rPr>
          <w:rFonts w:asciiTheme="minorHAnsi" w:eastAsiaTheme="minorEastAsia" w:hAnsiTheme="minorHAnsi" w:cstheme="minorBidi"/>
          <w:sz w:val="22"/>
          <w:szCs w:val="22"/>
          <w:lang w:eastAsia="en-GB"/>
        </w:rPr>
        <w:tab/>
      </w:r>
      <w:r>
        <w:t>Occupied bandwidth for CA</w:t>
      </w:r>
      <w:r>
        <w:tab/>
      </w:r>
      <w:r>
        <w:fldChar w:fldCharType="begin"/>
      </w:r>
      <w:r>
        <w:instrText xml:space="preserve"> PAGEREF _Toc124294290 \h </w:instrText>
      </w:r>
      <w:r>
        <w:fldChar w:fldCharType="separate"/>
      </w:r>
      <w:r>
        <w:t>105</w:t>
      </w:r>
      <w:r>
        <w:fldChar w:fldCharType="end"/>
      </w:r>
    </w:p>
    <w:p w14:paraId="73C9479A" w14:textId="6F3517FA" w:rsidR="00792DF8" w:rsidRDefault="00792DF8">
      <w:pPr>
        <w:pStyle w:val="TOC4"/>
        <w:rPr>
          <w:rFonts w:asciiTheme="minorHAnsi" w:eastAsiaTheme="minorEastAsia" w:hAnsiTheme="minorHAnsi" w:cstheme="minorBidi"/>
          <w:sz w:val="22"/>
          <w:szCs w:val="22"/>
          <w:lang w:eastAsia="en-GB"/>
        </w:rPr>
      </w:pPr>
      <w:r>
        <w:t>6.5A.1.0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_Toc124294291 \h </w:instrText>
      </w:r>
      <w:r>
        <w:fldChar w:fldCharType="separate"/>
      </w:r>
      <w:r>
        <w:t>105</w:t>
      </w:r>
      <w:r>
        <w:fldChar w:fldCharType="end"/>
      </w:r>
    </w:p>
    <w:p w14:paraId="0BCCDE2D" w14:textId="731D1543" w:rsidR="00792DF8" w:rsidRDefault="00792DF8">
      <w:pPr>
        <w:pStyle w:val="TOC4"/>
        <w:rPr>
          <w:rFonts w:asciiTheme="minorHAnsi" w:eastAsiaTheme="minorEastAsia" w:hAnsiTheme="minorHAnsi" w:cstheme="minorBidi"/>
          <w:sz w:val="22"/>
          <w:szCs w:val="22"/>
          <w:lang w:eastAsia="en-GB"/>
        </w:rPr>
      </w:pPr>
      <w:r>
        <w:t>6.5A.1.1</w:t>
      </w:r>
      <w:r>
        <w:rPr>
          <w:rFonts w:asciiTheme="minorHAnsi" w:eastAsiaTheme="minorEastAsia" w:hAnsiTheme="minorHAnsi" w:cstheme="minorBidi"/>
          <w:sz w:val="22"/>
          <w:szCs w:val="22"/>
          <w:lang w:eastAsia="en-GB"/>
        </w:rPr>
        <w:tab/>
      </w:r>
      <w:r>
        <w:t>Occupied bandwidth for intra-band contiguous UL CA</w:t>
      </w:r>
      <w:r>
        <w:tab/>
      </w:r>
      <w:r>
        <w:fldChar w:fldCharType="begin"/>
      </w:r>
      <w:r>
        <w:instrText xml:space="preserve"> PAGEREF _Toc124294292 \h </w:instrText>
      </w:r>
      <w:r>
        <w:fldChar w:fldCharType="separate"/>
      </w:r>
      <w:r>
        <w:t>105</w:t>
      </w:r>
      <w:r>
        <w:fldChar w:fldCharType="end"/>
      </w:r>
    </w:p>
    <w:p w14:paraId="4D74284F" w14:textId="73EF49E7" w:rsidR="00792DF8" w:rsidRDefault="00792DF8">
      <w:pPr>
        <w:pStyle w:val="TOC4"/>
        <w:rPr>
          <w:rFonts w:asciiTheme="minorHAnsi" w:eastAsiaTheme="minorEastAsia" w:hAnsiTheme="minorHAnsi" w:cstheme="minorBidi"/>
          <w:sz w:val="22"/>
          <w:szCs w:val="22"/>
          <w:lang w:eastAsia="en-GB"/>
        </w:rPr>
      </w:pPr>
      <w:r>
        <w:t>6.5A.1.2</w:t>
      </w:r>
      <w:r>
        <w:rPr>
          <w:rFonts w:asciiTheme="minorHAnsi" w:eastAsiaTheme="minorEastAsia" w:hAnsiTheme="minorHAnsi" w:cstheme="minorBidi"/>
          <w:sz w:val="22"/>
          <w:szCs w:val="22"/>
          <w:lang w:eastAsia="en-GB"/>
        </w:rPr>
        <w:tab/>
      </w:r>
      <w:r>
        <w:t>Occupied bandwidth for intra-band non-contiguous UL CA</w:t>
      </w:r>
      <w:r>
        <w:tab/>
      </w:r>
      <w:r>
        <w:fldChar w:fldCharType="begin"/>
      </w:r>
      <w:r>
        <w:instrText xml:space="preserve"> PAGEREF _Toc124294293 \h </w:instrText>
      </w:r>
      <w:r>
        <w:fldChar w:fldCharType="separate"/>
      </w:r>
      <w:r>
        <w:t>105</w:t>
      </w:r>
      <w:r>
        <w:fldChar w:fldCharType="end"/>
      </w:r>
    </w:p>
    <w:p w14:paraId="7C3B2EDF" w14:textId="52615C32" w:rsidR="00792DF8" w:rsidRDefault="00792DF8">
      <w:pPr>
        <w:pStyle w:val="TOC3"/>
        <w:rPr>
          <w:rFonts w:asciiTheme="minorHAnsi" w:eastAsiaTheme="minorEastAsia" w:hAnsiTheme="minorHAnsi" w:cstheme="minorBidi"/>
          <w:sz w:val="22"/>
          <w:szCs w:val="22"/>
          <w:lang w:eastAsia="en-GB"/>
        </w:rPr>
      </w:pPr>
      <w:r>
        <w:t>6.5A.2</w:t>
      </w:r>
      <w:r>
        <w:rPr>
          <w:rFonts w:asciiTheme="minorHAnsi" w:eastAsiaTheme="minorEastAsia" w:hAnsiTheme="minorHAnsi" w:cstheme="minorBidi"/>
          <w:sz w:val="22"/>
          <w:szCs w:val="22"/>
          <w:lang w:eastAsia="en-GB"/>
        </w:rPr>
        <w:tab/>
      </w:r>
      <w:r>
        <w:t>Out of band emissions</w:t>
      </w:r>
      <w:r>
        <w:tab/>
      </w:r>
      <w:r>
        <w:fldChar w:fldCharType="begin"/>
      </w:r>
      <w:r>
        <w:instrText xml:space="preserve"> PAGEREF _Toc124294294 \h </w:instrText>
      </w:r>
      <w:r>
        <w:fldChar w:fldCharType="separate"/>
      </w:r>
      <w:r>
        <w:t>105</w:t>
      </w:r>
      <w:r>
        <w:fldChar w:fldCharType="end"/>
      </w:r>
    </w:p>
    <w:p w14:paraId="0582087E" w14:textId="33BECF41" w:rsidR="00792DF8" w:rsidRDefault="00792DF8">
      <w:pPr>
        <w:pStyle w:val="TOC4"/>
        <w:rPr>
          <w:rFonts w:asciiTheme="minorHAnsi" w:eastAsiaTheme="minorEastAsia" w:hAnsiTheme="minorHAnsi" w:cstheme="minorBidi"/>
          <w:sz w:val="22"/>
          <w:szCs w:val="22"/>
          <w:lang w:eastAsia="en-GB"/>
        </w:rPr>
      </w:pPr>
      <w:r>
        <w:t>6.5A.2.1</w:t>
      </w:r>
      <w:r>
        <w:rPr>
          <w:rFonts w:asciiTheme="minorHAnsi" w:eastAsiaTheme="minorEastAsia" w:hAnsiTheme="minorHAnsi" w:cstheme="minorBidi"/>
          <w:sz w:val="22"/>
          <w:szCs w:val="22"/>
          <w:lang w:eastAsia="en-GB"/>
        </w:rPr>
        <w:tab/>
      </w:r>
      <w:r>
        <w:t>Spectrum emission mask for CA</w:t>
      </w:r>
      <w:r>
        <w:tab/>
      </w:r>
      <w:r>
        <w:fldChar w:fldCharType="begin"/>
      </w:r>
      <w:r>
        <w:instrText xml:space="preserve"> PAGEREF _Toc124294295 \h </w:instrText>
      </w:r>
      <w:r>
        <w:fldChar w:fldCharType="separate"/>
      </w:r>
      <w:r>
        <w:t>105</w:t>
      </w:r>
      <w:r>
        <w:fldChar w:fldCharType="end"/>
      </w:r>
    </w:p>
    <w:p w14:paraId="688C7767" w14:textId="02FB2BDD" w:rsidR="00792DF8" w:rsidRDefault="00792DF8">
      <w:pPr>
        <w:pStyle w:val="TOC5"/>
        <w:rPr>
          <w:rFonts w:asciiTheme="minorHAnsi" w:eastAsiaTheme="minorEastAsia" w:hAnsiTheme="minorHAnsi" w:cstheme="minorBidi"/>
          <w:sz w:val="22"/>
          <w:szCs w:val="22"/>
          <w:lang w:eastAsia="en-GB"/>
        </w:rPr>
      </w:pPr>
      <w:r>
        <w:lastRenderedPageBreak/>
        <w:t>6.5A.2.1.0</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_Toc124294296 \h </w:instrText>
      </w:r>
      <w:r>
        <w:fldChar w:fldCharType="separate"/>
      </w:r>
      <w:r>
        <w:t>105</w:t>
      </w:r>
      <w:r>
        <w:fldChar w:fldCharType="end"/>
      </w:r>
    </w:p>
    <w:p w14:paraId="6FCD9C02" w14:textId="545C449F" w:rsidR="00792DF8" w:rsidRDefault="00792DF8">
      <w:pPr>
        <w:pStyle w:val="TOC5"/>
        <w:rPr>
          <w:rFonts w:asciiTheme="minorHAnsi" w:eastAsiaTheme="minorEastAsia" w:hAnsiTheme="minorHAnsi" w:cstheme="minorBidi"/>
          <w:sz w:val="22"/>
          <w:szCs w:val="22"/>
          <w:lang w:eastAsia="en-GB"/>
        </w:rPr>
      </w:pPr>
      <w:r>
        <w:t>6.5A.2.1.1</w:t>
      </w:r>
      <w:r>
        <w:rPr>
          <w:rFonts w:asciiTheme="minorHAnsi" w:eastAsiaTheme="minorEastAsia" w:hAnsiTheme="minorHAnsi" w:cstheme="minorBidi"/>
          <w:sz w:val="22"/>
          <w:szCs w:val="22"/>
          <w:lang w:eastAsia="en-GB"/>
        </w:rPr>
        <w:tab/>
      </w:r>
      <w:r>
        <w:t>Spectrum emission mask for intra-band contiguous UL CA</w:t>
      </w:r>
      <w:r>
        <w:tab/>
      </w:r>
      <w:r>
        <w:fldChar w:fldCharType="begin"/>
      </w:r>
      <w:r>
        <w:instrText xml:space="preserve"> PAGEREF _Toc124294297 \h </w:instrText>
      </w:r>
      <w:r>
        <w:fldChar w:fldCharType="separate"/>
      </w:r>
      <w:r>
        <w:t>106</w:t>
      </w:r>
      <w:r>
        <w:fldChar w:fldCharType="end"/>
      </w:r>
    </w:p>
    <w:p w14:paraId="3DE6E0A7" w14:textId="29CDD1B3" w:rsidR="00792DF8" w:rsidRDefault="00792DF8">
      <w:pPr>
        <w:pStyle w:val="TOC5"/>
        <w:rPr>
          <w:rFonts w:asciiTheme="minorHAnsi" w:eastAsiaTheme="minorEastAsia" w:hAnsiTheme="minorHAnsi" w:cstheme="minorBidi"/>
          <w:sz w:val="22"/>
          <w:szCs w:val="22"/>
          <w:lang w:eastAsia="en-GB"/>
        </w:rPr>
      </w:pPr>
      <w:r>
        <w:t>6.5A.2.1.2</w:t>
      </w:r>
      <w:r>
        <w:rPr>
          <w:rFonts w:asciiTheme="minorHAnsi" w:eastAsiaTheme="minorEastAsia" w:hAnsiTheme="minorHAnsi" w:cstheme="minorBidi"/>
          <w:sz w:val="22"/>
          <w:szCs w:val="22"/>
          <w:lang w:eastAsia="en-GB"/>
        </w:rPr>
        <w:tab/>
      </w:r>
      <w:r>
        <w:t>Spectrum emission mask for intra-band non-contiguous UL CA</w:t>
      </w:r>
      <w:r>
        <w:tab/>
      </w:r>
      <w:r>
        <w:fldChar w:fldCharType="begin"/>
      </w:r>
      <w:r>
        <w:instrText xml:space="preserve"> PAGEREF _Toc124294298 \h </w:instrText>
      </w:r>
      <w:r>
        <w:fldChar w:fldCharType="separate"/>
      </w:r>
      <w:r>
        <w:t>106</w:t>
      </w:r>
      <w:r>
        <w:fldChar w:fldCharType="end"/>
      </w:r>
    </w:p>
    <w:p w14:paraId="5D453E1C" w14:textId="7A78FD46" w:rsidR="00792DF8" w:rsidRDefault="00792DF8">
      <w:pPr>
        <w:pStyle w:val="TOC4"/>
        <w:rPr>
          <w:rFonts w:asciiTheme="minorHAnsi" w:eastAsiaTheme="minorEastAsia" w:hAnsiTheme="minorHAnsi" w:cstheme="minorBidi"/>
          <w:sz w:val="22"/>
          <w:szCs w:val="22"/>
          <w:lang w:eastAsia="en-GB"/>
        </w:rPr>
      </w:pPr>
      <w:r>
        <w:t>6.5A.2.3</w:t>
      </w:r>
      <w:r>
        <w:rPr>
          <w:rFonts w:asciiTheme="minorHAnsi" w:eastAsiaTheme="minorEastAsia" w:hAnsiTheme="minorHAnsi" w:cstheme="minorBidi"/>
          <w:sz w:val="22"/>
          <w:szCs w:val="22"/>
          <w:lang w:eastAsia="en-GB"/>
        </w:rPr>
        <w:tab/>
      </w:r>
      <w:r>
        <w:t>Adjacent channel leakage ratio for CA</w:t>
      </w:r>
      <w:r>
        <w:tab/>
      </w:r>
      <w:r>
        <w:fldChar w:fldCharType="begin"/>
      </w:r>
      <w:r>
        <w:instrText xml:space="preserve"> PAGEREF _Toc124294299 \h </w:instrText>
      </w:r>
      <w:r>
        <w:fldChar w:fldCharType="separate"/>
      </w:r>
      <w:r>
        <w:t>106</w:t>
      </w:r>
      <w:r>
        <w:fldChar w:fldCharType="end"/>
      </w:r>
    </w:p>
    <w:p w14:paraId="446C9109" w14:textId="7FB4EFCC" w:rsidR="00792DF8" w:rsidRDefault="00792DF8">
      <w:pPr>
        <w:pStyle w:val="TOC5"/>
        <w:rPr>
          <w:rFonts w:asciiTheme="minorHAnsi" w:eastAsiaTheme="minorEastAsia" w:hAnsiTheme="minorHAnsi" w:cstheme="minorBidi"/>
          <w:sz w:val="22"/>
          <w:szCs w:val="22"/>
          <w:lang w:eastAsia="en-GB"/>
        </w:rPr>
      </w:pPr>
      <w:r>
        <w:t>6.5A.2.3.1</w:t>
      </w:r>
      <w:r>
        <w:rPr>
          <w:rFonts w:asciiTheme="minorHAnsi" w:eastAsiaTheme="minorEastAsia" w:hAnsiTheme="minorHAnsi" w:cstheme="minorBidi"/>
          <w:sz w:val="22"/>
          <w:szCs w:val="22"/>
          <w:lang w:eastAsia="en-GB"/>
        </w:rPr>
        <w:tab/>
      </w:r>
      <w:r>
        <w:t>Adjacent channel leakage ratio for CA intra-band contiguous UL CA</w:t>
      </w:r>
      <w:r>
        <w:tab/>
      </w:r>
      <w:r>
        <w:fldChar w:fldCharType="begin"/>
      </w:r>
      <w:r>
        <w:instrText xml:space="preserve"> PAGEREF _Toc124294300 \h </w:instrText>
      </w:r>
      <w:r>
        <w:fldChar w:fldCharType="separate"/>
      </w:r>
      <w:r>
        <w:t>106</w:t>
      </w:r>
      <w:r>
        <w:fldChar w:fldCharType="end"/>
      </w:r>
    </w:p>
    <w:p w14:paraId="1404F072" w14:textId="3078EEE9" w:rsidR="00792DF8" w:rsidRDefault="00792DF8">
      <w:pPr>
        <w:pStyle w:val="TOC5"/>
        <w:rPr>
          <w:rFonts w:asciiTheme="minorHAnsi" w:eastAsiaTheme="minorEastAsia" w:hAnsiTheme="minorHAnsi" w:cstheme="minorBidi"/>
          <w:sz w:val="22"/>
          <w:szCs w:val="22"/>
          <w:lang w:eastAsia="en-GB"/>
        </w:rPr>
      </w:pPr>
      <w:r>
        <w:t>6.5A.2.3.2</w:t>
      </w:r>
      <w:r>
        <w:rPr>
          <w:rFonts w:asciiTheme="minorHAnsi" w:eastAsiaTheme="minorEastAsia" w:hAnsiTheme="minorHAnsi" w:cstheme="minorBidi"/>
          <w:sz w:val="22"/>
          <w:szCs w:val="22"/>
          <w:lang w:eastAsia="en-GB"/>
        </w:rPr>
        <w:tab/>
      </w:r>
      <w:r>
        <w:t>Adjacent channel leakage ratio for CA intra-band non-contiguous UL CA</w:t>
      </w:r>
      <w:r>
        <w:tab/>
      </w:r>
      <w:r>
        <w:fldChar w:fldCharType="begin"/>
      </w:r>
      <w:r>
        <w:instrText xml:space="preserve"> PAGEREF _Toc124294301 \h </w:instrText>
      </w:r>
      <w:r>
        <w:fldChar w:fldCharType="separate"/>
      </w:r>
      <w:r>
        <w:t>107</w:t>
      </w:r>
      <w:r>
        <w:fldChar w:fldCharType="end"/>
      </w:r>
    </w:p>
    <w:p w14:paraId="1C8907A7" w14:textId="721916E9" w:rsidR="00792DF8" w:rsidRDefault="00792DF8">
      <w:pPr>
        <w:pStyle w:val="TOC3"/>
        <w:rPr>
          <w:rFonts w:asciiTheme="minorHAnsi" w:eastAsiaTheme="minorEastAsia" w:hAnsiTheme="minorHAnsi" w:cstheme="minorBidi"/>
          <w:sz w:val="22"/>
          <w:szCs w:val="22"/>
          <w:lang w:eastAsia="en-GB"/>
        </w:rPr>
      </w:pPr>
      <w:r>
        <w:t>6.5A.3</w:t>
      </w:r>
      <w:r>
        <w:rPr>
          <w:rFonts w:asciiTheme="minorHAnsi" w:eastAsiaTheme="minorEastAsia" w:hAnsiTheme="minorHAnsi" w:cstheme="minorBidi"/>
          <w:sz w:val="22"/>
          <w:szCs w:val="22"/>
          <w:lang w:eastAsia="en-GB"/>
        </w:rPr>
        <w:tab/>
      </w:r>
      <w:r>
        <w:t>Spurious emissions for CA</w:t>
      </w:r>
      <w:r>
        <w:tab/>
      </w:r>
      <w:r>
        <w:fldChar w:fldCharType="begin"/>
      </w:r>
      <w:r>
        <w:instrText xml:space="preserve"> PAGEREF _Toc124294302 \h </w:instrText>
      </w:r>
      <w:r>
        <w:fldChar w:fldCharType="separate"/>
      </w:r>
      <w:r>
        <w:t>107</w:t>
      </w:r>
      <w:r>
        <w:fldChar w:fldCharType="end"/>
      </w:r>
    </w:p>
    <w:p w14:paraId="4FF75B06" w14:textId="3528AE64" w:rsidR="00792DF8" w:rsidRDefault="00792DF8">
      <w:pPr>
        <w:pStyle w:val="TOC4"/>
        <w:rPr>
          <w:rFonts w:asciiTheme="minorHAnsi" w:eastAsiaTheme="minorEastAsia" w:hAnsiTheme="minorHAnsi" w:cstheme="minorBidi"/>
          <w:sz w:val="22"/>
          <w:szCs w:val="22"/>
          <w:lang w:eastAsia="en-GB"/>
        </w:rPr>
      </w:pPr>
      <w:r>
        <w:t>6.5A.3.0</w:t>
      </w:r>
      <w:r>
        <w:rPr>
          <w:rFonts w:asciiTheme="minorHAnsi" w:eastAsiaTheme="minorEastAsia" w:hAnsiTheme="minorHAnsi" w:cstheme="minorBidi"/>
          <w:sz w:val="22"/>
          <w:szCs w:val="22"/>
          <w:lang w:eastAsia="en-GB"/>
        </w:rPr>
        <w:tab/>
      </w:r>
      <w:r>
        <w:rPr>
          <w:lang w:eastAsia="ko-KR"/>
        </w:rPr>
        <w:t>General</w:t>
      </w:r>
      <w:r>
        <w:t xml:space="preserve"> </w:t>
      </w:r>
      <w:r>
        <w:rPr>
          <w:lang w:eastAsia="ko-KR"/>
        </w:rPr>
        <w:t>spurious emissions for CA</w:t>
      </w:r>
      <w:r>
        <w:tab/>
      </w:r>
      <w:r>
        <w:fldChar w:fldCharType="begin"/>
      </w:r>
      <w:r>
        <w:instrText xml:space="preserve"> PAGEREF _Toc124294303 \h </w:instrText>
      </w:r>
      <w:r>
        <w:fldChar w:fldCharType="separate"/>
      </w:r>
      <w:r>
        <w:t>107</w:t>
      </w:r>
      <w:r>
        <w:fldChar w:fldCharType="end"/>
      </w:r>
    </w:p>
    <w:p w14:paraId="5F6BC859" w14:textId="70D24029" w:rsidR="00792DF8" w:rsidRDefault="00792DF8">
      <w:pPr>
        <w:pStyle w:val="TOC5"/>
        <w:rPr>
          <w:rFonts w:asciiTheme="minorHAnsi" w:eastAsiaTheme="minorEastAsia" w:hAnsiTheme="minorHAnsi" w:cstheme="minorBidi"/>
          <w:sz w:val="22"/>
          <w:szCs w:val="22"/>
          <w:lang w:eastAsia="en-GB"/>
        </w:rPr>
      </w:pPr>
      <w:r>
        <w:t>6.5A.3.0.0</w:t>
      </w:r>
      <w:r>
        <w:rPr>
          <w:rFonts w:asciiTheme="minorHAnsi" w:eastAsiaTheme="minorEastAsia" w:hAnsiTheme="minorHAnsi" w:cstheme="minorBidi"/>
          <w:sz w:val="22"/>
          <w:szCs w:val="22"/>
          <w:lang w:eastAsia="en-GB"/>
        </w:rPr>
        <w:tab/>
      </w:r>
      <w:r>
        <w:rPr>
          <w:lang w:eastAsia="ko-KR"/>
        </w:rPr>
        <w:t>General</w:t>
      </w:r>
      <w:r>
        <w:tab/>
      </w:r>
      <w:r>
        <w:fldChar w:fldCharType="begin"/>
      </w:r>
      <w:r>
        <w:instrText xml:space="preserve"> PAGEREF _Toc124294304 \h </w:instrText>
      </w:r>
      <w:r>
        <w:fldChar w:fldCharType="separate"/>
      </w:r>
      <w:r>
        <w:t>107</w:t>
      </w:r>
      <w:r>
        <w:fldChar w:fldCharType="end"/>
      </w:r>
    </w:p>
    <w:p w14:paraId="44F1F000" w14:textId="71C12CB9" w:rsidR="00792DF8" w:rsidRDefault="00792DF8">
      <w:pPr>
        <w:pStyle w:val="TOC5"/>
        <w:rPr>
          <w:rFonts w:asciiTheme="minorHAnsi" w:eastAsiaTheme="minorEastAsia" w:hAnsiTheme="minorHAnsi" w:cstheme="minorBidi"/>
          <w:sz w:val="22"/>
          <w:szCs w:val="22"/>
          <w:lang w:eastAsia="en-GB"/>
        </w:rPr>
      </w:pPr>
      <w:r>
        <w:t>6.5A.3.0.1</w:t>
      </w:r>
      <w:r>
        <w:rPr>
          <w:rFonts w:asciiTheme="minorHAnsi" w:eastAsiaTheme="minorEastAsia" w:hAnsiTheme="minorHAnsi" w:cstheme="minorBidi"/>
          <w:sz w:val="22"/>
          <w:szCs w:val="22"/>
          <w:lang w:eastAsia="en-GB"/>
        </w:rPr>
        <w:tab/>
      </w:r>
      <w:r>
        <w:t>Spurious emissions for intra-band contiguous UL CA</w:t>
      </w:r>
      <w:r>
        <w:tab/>
      </w:r>
      <w:r>
        <w:fldChar w:fldCharType="begin"/>
      </w:r>
      <w:r>
        <w:instrText xml:space="preserve"> PAGEREF _Toc124294305 \h </w:instrText>
      </w:r>
      <w:r>
        <w:fldChar w:fldCharType="separate"/>
      </w:r>
      <w:r>
        <w:t>108</w:t>
      </w:r>
      <w:r>
        <w:fldChar w:fldCharType="end"/>
      </w:r>
    </w:p>
    <w:p w14:paraId="1090F889" w14:textId="1ABDC099" w:rsidR="00792DF8" w:rsidRDefault="00792DF8">
      <w:pPr>
        <w:pStyle w:val="TOC5"/>
        <w:rPr>
          <w:rFonts w:asciiTheme="minorHAnsi" w:eastAsiaTheme="minorEastAsia" w:hAnsiTheme="minorHAnsi" w:cstheme="minorBidi"/>
          <w:sz w:val="22"/>
          <w:szCs w:val="22"/>
          <w:lang w:eastAsia="en-GB"/>
        </w:rPr>
      </w:pPr>
      <w:r>
        <w:t>6.5A.3.0.2</w:t>
      </w:r>
      <w:r>
        <w:rPr>
          <w:rFonts w:asciiTheme="minorHAnsi" w:eastAsiaTheme="minorEastAsia" w:hAnsiTheme="minorHAnsi" w:cstheme="minorBidi"/>
          <w:sz w:val="22"/>
          <w:szCs w:val="22"/>
          <w:lang w:eastAsia="en-GB"/>
        </w:rPr>
        <w:tab/>
      </w:r>
      <w:r>
        <w:t>Spurious emissions for intra-band non-contiguous UL CA</w:t>
      </w:r>
      <w:r>
        <w:tab/>
      </w:r>
      <w:r>
        <w:fldChar w:fldCharType="begin"/>
      </w:r>
      <w:r>
        <w:instrText xml:space="preserve"> PAGEREF _Toc124294306 \h </w:instrText>
      </w:r>
      <w:r>
        <w:fldChar w:fldCharType="separate"/>
      </w:r>
      <w:r>
        <w:t>108</w:t>
      </w:r>
      <w:r>
        <w:fldChar w:fldCharType="end"/>
      </w:r>
    </w:p>
    <w:p w14:paraId="249B4CA7" w14:textId="6B9BD4CC" w:rsidR="00792DF8" w:rsidRDefault="00792DF8">
      <w:pPr>
        <w:pStyle w:val="TOC4"/>
        <w:rPr>
          <w:rFonts w:asciiTheme="minorHAnsi" w:eastAsiaTheme="minorEastAsia" w:hAnsiTheme="minorHAnsi" w:cstheme="minorBidi"/>
          <w:sz w:val="22"/>
          <w:szCs w:val="22"/>
          <w:lang w:eastAsia="en-GB"/>
        </w:rPr>
      </w:pPr>
      <w:r>
        <w:t>6.5A.3.1</w:t>
      </w:r>
      <w:r>
        <w:rPr>
          <w:rFonts w:asciiTheme="minorHAnsi" w:eastAsiaTheme="minorEastAsia" w:hAnsiTheme="minorHAnsi" w:cstheme="minorBidi"/>
          <w:sz w:val="22"/>
          <w:szCs w:val="22"/>
          <w:lang w:eastAsia="en-GB"/>
        </w:rPr>
        <w:tab/>
      </w:r>
      <w:r>
        <w:t>Spurious emission band UE co-existence for UL CA</w:t>
      </w:r>
      <w:r>
        <w:tab/>
      </w:r>
      <w:r>
        <w:fldChar w:fldCharType="begin"/>
      </w:r>
      <w:r>
        <w:instrText xml:space="preserve"> PAGEREF _Toc124294307 \h </w:instrText>
      </w:r>
      <w:r>
        <w:fldChar w:fldCharType="separate"/>
      </w:r>
      <w:r>
        <w:t>108</w:t>
      </w:r>
      <w:r>
        <w:fldChar w:fldCharType="end"/>
      </w:r>
    </w:p>
    <w:p w14:paraId="74D874F0" w14:textId="7DF73409" w:rsidR="00792DF8" w:rsidRDefault="00792DF8">
      <w:pPr>
        <w:pStyle w:val="TOC4"/>
        <w:rPr>
          <w:rFonts w:asciiTheme="minorHAnsi" w:eastAsiaTheme="minorEastAsia" w:hAnsiTheme="minorHAnsi" w:cstheme="minorBidi"/>
          <w:sz w:val="22"/>
          <w:szCs w:val="22"/>
          <w:lang w:eastAsia="en-GB"/>
        </w:rPr>
      </w:pPr>
      <w:r>
        <w:t>6.5A.3.2</w:t>
      </w:r>
      <w:r>
        <w:rPr>
          <w:rFonts w:asciiTheme="minorHAnsi" w:eastAsiaTheme="minorEastAsia" w:hAnsiTheme="minorHAnsi" w:cstheme="minorBidi"/>
          <w:sz w:val="22"/>
          <w:szCs w:val="22"/>
          <w:lang w:eastAsia="en-GB"/>
        </w:rPr>
        <w:tab/>
      </w:r>
      <w:r>
        <w:t>Additional spurious emissions</w:t>
      </w:r>
      <w:r>
        <w:tab/>
      </w:r>
      <w:r>
        <w:fldChar w:fldCharType="begin"/>
      </w:r>
      <w:r>
        <w:instrText xml:space="preserve"> PAGEREF _Toc124294308 \h </w:instrText>
      </w:r>
      <w:r>
        <w:fldChar w:fldCharType="separate"/>
      </w:r>
      <w:r>
        <w:t>108</w:t>
      </w:r>
      <w:r>
        <w:fldChar w:fldCharType="end"/>
      </w:r>
    </w:p>
    <w:p w14:paraId="2F0B05F6" w14:textId="5AA385C6" w:rsidR="00792DF8" w:rsidRDefault="00792DF8">
      <w:pPr>
        <w:pStyle w:val="TOC5"/>
        <w:rPr>
          <w:rFonts w:asciiTheme="minorHAnsi" w:eastAsiaTheme="minorEastAsia" w:hAnsiTheme="minorHAnsi" w:cstheme="minorBidi"/>
          <w:sz w:val="22"/>
          <w:szCs w:val="22"/>
          <w:lang w:eastAsia="en-GB"/>
        </w:rPr>
      </w:pPr>
      <w:r>
        <w:t>6.5A.3.2.1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_Toc124294309 \h </w:instrText>
      </w:r>
      <w:r>
        <w:fldChar w:fldCharType="separate"/>
      </w:r>
      <w:r>
        <w:t>108</w:t>
      </w:r>
      <w:r>
        <w:fldChar w:fldCharType="end"/>
      </w:r>
    </w:p>
    <w:p w14:paraId="54F08210" w14:textId="12ABD1B0" w:rsidR="00792DF8" w:rsidRDefault="00792DF8">
      <w:pPr>
        <w:pStyle w:val="TOC5"/>
        <w:rPr>
          <w:rFonts w:asciiTheme="minorHAnsi" w:eastAsiaTheme="minorEastAsia" w:hAnsiTheme="minorHAnsi" w:cstheme="minorBidi"/>
          <w:sz w:val="22"/>
          <w:szCs w:val="22"/>
          <w:lang w:eastAsia="en-GB"/>
        </w:rPr>
      </w:pPr>
      <w:r>
        <w:t>6.5A.3.2.2</w:t>
      </w:r>
      <w:r>
        <w:rPr>
          <w:rFonts w:asciiTheme="minorHAnsi" w:eastAsiaTheme="minorEastAsia" w:hAnsiTheme="minorHAnsi" w:cstheme="minorBidi"/>
          <w:sz w:val="22"/>
          <w:szCs w:val="22"/>
          <w:lang w:eastAsia="en-GB"/>
        </w:rPr>
        <w:tab/>
      </w:r>
      <w:r w:rsidRPr="003A4CEE">
        <w:rPr>
          <w:lang w:val="en-US"/>
        </w:rPr>
        <w:t>Void</w:t>
      </w:r>
      <w:r>
        <w:tab/>
      </w:r>
      <w:r>
        <w:fldChar w:fldCharType="begin"/>
      </w:r>
      <w:r>
        <w:instrText xml:space="preserve"> PAGEREF _Toc124294310 \h </w:instrText>
      </w:r>
      <w:r>
        <w:fldChar w:fldCharType="separate"/>
      </w:r>
      <w:r>
        <w:t>109</w:t>
      </w:r>
      <w:r>
        <w:fldChar w:fldCharType="end"/>
      </w:r>
    </w:p>
    <w:p w14:paraId="29BA7588" w14:textId="159FDE94" w:rsidR="00792DF8" w:rsidRDefault="00792DF8">
      <w:pPr>
        <w:pStyle w:val="TOC5"/>
        <w:rPr>
          <w:rFonts w:asciiTheme="minorHAnsi" w:eastAsiaTheme="minorEastAsia" w:hAnsiTheme="minorHAnsi" w:cstheme="minorBidi"/>
          <w:sz w:val="22"/>
          <w:szCs w:val="22"/>
          <w:lang w:eastAsia="en-GB"/>
        </w:rPr>
      </w:pPr>
      <w:r>
        <w:t>6.5A.3.2.3</w:t>
      </w:r>
      <w:r>
        <w:rPr>
          <w:rFonts w:asciiTheme="minorHAnsi" w:eastAsiaTheme="minorEastAsia" w:hAnsiTheme="minorHAnsi" w:cstheme="minorBidi"/>
          <w:sz w:val="22"/>
          <w:szCs w:val="22"/>
          <w:lang w:eastAsia="en-GB"/>
        </w:rPr>
        <w:tab/>
      </w:r>
      <w:r w:rsidRPr="003A4CEE">
        <w:rPr>
          <w:lang w:val="en-US"/>
        </w:rPr>
        <w:t>Additional spurious emission requirements for CA_NS_202</w:t>
      </w:r>
      <w:r>
        <w:tab/>
      </w:r>
      <w:r>
        <w:fldChar w:fldCharType="begin"/>
      </w:r>
      <w:r>
        <w:instrText xml:space="preserve"> PAGEREF _Toc124294311 \h </w:instrText>
      </w:r>
      <w:r>
        <w:fldChar w:fldCharType="separate"/>
      </w:r>
      <w:r>
        <w:t>109</w:t>
      </w:r>
      <w:r>
        <w:fldChar w:fldCharType="end"/>
      </w:r>
    </w:p>
    <w:p w14:paraId="713BB473" w14:textId="79274BD9" w:rsidR="00792DF8" w:rsidRDefault="00792DF8">
      <w:pPr>
        <w:pStyle w:val="TOC5"/>
        <w:rPr>
          <w:rFonts w:asciiTheme="minorHAnsi" w:eastAsiaTheme="minorEastAsia" w:hAnsiTheme="minorHAnsi" w:cstheme="minorBidi"/>
          <w:sz w:val="22"/>
          <w:szCs w:val="22"/>
          <w:lang w:eastAsia="en-GB"/>
        </w:rPr>
      </w:pPr>
      <w:r w:rsidRPr="003A4CEE">
        <w:rPr>
          <w:rFonts w:eastAsia="Malgun Gothic"/>
        </w:rPr>
        <w:t>6.5A.3.2.4</w:t>
      </w:r>
      <w:r>
        <w:rPr>
          <w:rFonts w:asciiTheme="minorHAnsi" w:eastAsiaTheme="minorEastAsia" w:hAnsiTheme="minorHAnsi" w:cstheme="minorBidi"/>
          <w:sz w:val="22"/>
          <w:szCs w:val="22"/>
          <w:lang w:eastAsia="en-GB"/>
        </w:rPr>
        <w:tab/>
      </w:r>
      <w:r w:rsidRPr="003A4CEE">
        <w:rPr>
          <w:rFonts w:eastAsia="Malgun Gothic"/>
          <w:lang w:val="en-US"/>
        </w:rPr>
        <w:t>Additional spurious emission requirements for CA_NS_203</w:t>
      </w:r>
      <w:r>
        <w:tab/>
      </w:r>
      <w:r>
        <w:fldChar w:fldCharType="begin"/>
      </w:r>
      <w:r>
        <w:instrText xml:space="preserve"> PAGEREF _Toc124294312 \h </w:instrText>
      </w:r>
      <w:r>
        <w:fldChar w:fldCharType="separate"/>
      </w:r>
      <w:r>
        <w:t>109</w:t>
      </w:r>
      <w:r>
        <w:fldChar w:fldCharType="end"/>
      </w:r>
    </w:p>
    <w:p w14:paraId="1A869C03" w14:textId="7060CE53" w:rsidR="00792DF8" w:rsidRDefault="00792DF8">
      <w:pPr>
        <w:pStyle w:val="TOC2"/>
        <w:rPr>
          <w:rFonts w:asciiTheme="minorHAnsi" w:eastAsiaTheme="minorEastAsia" w:hAnsiTheme="minorHAnsi" w:cstheme="minorBidi"/>
          <w:sz w:val="22"/>
          <w:szCs w:val="22"/>
          <w:lang w:eastAsia="en-GB"/>
        </w:rPr>
      </w:pPr>
      <w:r>
        <w:t>6.5D</w:t>
      </w:r>
      <w:r>
        <w:rPr>
          <w:rFonts w:asciiTheme="minorHAnsi" w:eastAsiaTheme="minorEastAsia" w:hAnsiTheme="minorHAnsi" w:cstheme="minorBidi"/>
          <w:sz w:val="22"/>
          <w:szCs w:val="22"/>
          <w:lang w:eastAsia="en-GB"/>
        </w:rPr>
        <w:tab/>
      </w:r>
      <w:r>
        <w:t>Output RF spectrum emissions for UL MIMO</w:t>
      </w:r>
      <w:r>
        <w:tab/>
      </w:r>
      <w:r>
        <w:fldChar w:fldCharType="begin"/>
      </w:r>
      <w:r>
        <w:instrText xml:space="preserve"> PAGEREF _Toc124294313 \h </w:instrText>
      </w:r>
      <w:r>
        <w:fldChar w:fldCharType="separate"/>
      </w:r>
      <w:r>
        <w:t>109</w:t>
      </w:r>
      <w:r>
        <w:fldChar w:fldCharType="end"/>
      </w:r>
    </w:p>
    <w:p w14:paraId="391BD8DC" w14:textId="6401A309" w:rsidR="00792DF8" w:rsidRDefault="00792DF8">
      <w:pPr>
        <w:pStyle w:val="TOC3"/>
        <w:rPr>
          <w:rFonts w:asciiTheme="minorHAnsi" w:eastAsiaTheme="minorEastAsia" w:hAnsiTheme="minorHAnsi" w:cstheme="minorBidi"/>
          <w:sz w:val="22"/>
          <w:szCs w:val="22"/>
          <w:lang w:eastAsia="en-GB"/>
        </w:rPr>
      </w:pPr>
      <w:r>
        <w:t>6.5D.1</w:t>
      </w:r>
      <w:r>
        <w:rPr>
          <w:rFonts w:asciiTheme="minorHAnsi" w:eastAsiaTheme="minorEastAsia" w:hAnsiTheme="minorHAnsi" w:cstheme="minorBidi"/>
          <w:sz w:val="22"/>
          <w:szCs w:val="22"/>
          <w:lang w:eastAsia="en-GB"/>
        </w:rPr>
        <w:tab/>
      </w:r>
      <w:r>
        <w:t>Occupied bandwidth for UL MIMO</w:t>
      </w:r>
      <w:r>
        <w:tab/>
      </w:r>
      <w:r>
        <w:fldChar w:fldCharType="begin"/>
      </w:r>
      <w:r>
        <w:instrText xml:space="preserve"> PAGEREF _Toc124294314 \h </w:instrText>
      </w:r>
      <w:r>
        <w:fldChar w:fldCharType="separate"/>
      </w:r>
      <w:r>
        <w:t>109</w:t>
      </w:r>
      <w:r>
        <w:fldChar w:fldCharType="end"/>
      </w:r>
    </w:p>
    <w:p w14:paraId="7C5B4B7B" w14:textId="43EF9DC5" w:rsidR="00792DF8" w:rsidRDefault="00792DF8">
      <w:pPr>
        <w:pStyle w:val="TOC3"/>
        <w:rPr>
          <w:rFonts w:asciiTheme="minorHAnsi" w:eastAsiaTheme="minorEastAsia" w:hAnsiTheme="minorHAnsi" w:cstheme="minorBidi"/>
          <w:sz w:val="22"/>
          <w:szCs w:val="22"/>
          <w:lang w:eastAsia="en-GB"/>
        </w:rPr>
      </w:pPr>
      <w:r>
        <w:t>6.5D.2</w:t>
      </w:r>
      <w:r>
        <w:rPr>
          <w:rFonts w:asciiTheme="minorHAnsi" w:eastAsiaTheme="minorEastAsia" w:hAnsiTheme="minorHAnsi" w:cstheme="minorBidi"/>
          <w:sz w:val="22"/>
          <w:szCs w:val="22"/>
          <w:lang w:eastAsia="en-GB"/>
        </w:rPr>
        <w:tab/>
      </w:r>
      <w:r>
        <w:t>Out of band emissions for UL MIMO</w:t>
      </w:r>
      <w:r>
        <w:tab/>
      </w:r>
      <w:r>
        <w:fldChar w:fldCharType="begin"/>
      </w:r>
      <w:r>
        <w:instrText xml:space="preserve"> PAGEREF _Toc124294315 \h </w:instrText>
      </w:r>
      <w:r>
        <w:fldChar w:fldCharType="separate"/>
      </w:r>
      <w:r>
        <w:t>109</w:t>
      </w:r>
      <w:r>
        <w:fldChar w:fldCharType="end"/>
      </w:r>
    </w:p>
    <w:p w14:paraId="556BAC89" w14:textId="7ECAD203" w:rsidR="00792DF8" w:rsidRDefault="00792DF8">
      <w:pPr>
        <w:pStyle w:val="TOC3"/>
        <w:rPr>
          <w:rFonts w:asciiTheme="minorHAnsi" w:eastAsiaTheme="minorEastAsia" w:hAnsiTheme="minorHAnsi" w:cstheme="minorBidi"/>
          <w:sz w:val="22"/>
          <w:szCs w:val="22"/>
          <w:lang w:eastAsia="en-GB"/>
        </w:rPr>
      </w:pPr>
      <w:r>
        <w:t>6.5D.3</w:t>
      </w:r>
      <w:r>
        <w:rPr>
          <w:rFonts w:asciiTheme="minorHAnsi" w:eastAsiaTheme="minorEastAsia" w:hAnsiTheme="minorHAnsi" w:cstheme="minorBidi"/>
          <w:sz w:val="22"/>
          <w:szCs w:val="22"/>
          <w:lang w:eastAsia="en-GB"/>
        </w:rPr>
        <w:tab/>
      </w:r>
      <w:r>
        <w:t>Spurious emissions for UL MIMO</w:t>
      </w:r>
      <w:r>
        <w:tab/>
      </w:r>
      <w:r>
        <w:fldChar w:fldCharType="begin"/>
      </w:r>
      <w:r>
        <w:instrText xml:space="preserve"> PAGEREF _Toc124294316 \h </w:instrText>
      </w:r>
      <w:r>
        <w:fldChar w:fldCharType="separate"/>
      </w:r>
      <w:r>
        <w:t>109</w:t>
      </w:r>
      <w:r>
        <w:fldChar w:fldCharType="end"/>
      </w:r>
    </w:p>
    <w:p w14:paraId="1EC6F18B" w14:textId="467FE001" w:rsidR="00792DF8" w:rsidRDefault="00792DF8">
      <w:pPr>
        <w:pStyle w:val="TOC2"/>
        <w:rPr>
          <w:rFonts w:asciiTheme="minorHAnsi" w:eastAsiaTheme="minorEastAsia" w:hAnsiTheme="minorHAnsi" w:cstheme="minorBidi"/>
          <w:sz w:val="22"/>
          <w:szCs w:val="22"/>
          <w:lang w:eastAsia="en-GB"/>
        </w:rPr>
      </w:pPr>
      <w:r>
        <w:t>6.6</w:t>
      </w:r>
      <w:r>
        <w:rPr>
          <w:rFonts w:asciiTheme="minorHAnsi" w:eastAsiaTheme="minorEastAsia" w:hAnsiTheme="minorHAnsi" w:cstheme="minorBidi"/>
          <w:sz w:val="22"/>
          <w:szCs w:val="22"/>
          <w:lang w:eastAsia="en-GB"/>
        </w:rPr>
        <w:tab/>
      </w:r>
      <w:r>
        <w:t>Beam correspondence</w:t>
      </w:r>
      <w:r>
        <w:tab/>
      </w:r>
      <w:r>
        <w:fldChar w:fldCharType="begin"/>
      </w:r>
      <w:r>
        <w:instrText xml:space="preserve"> PAGEREF _Toc124294317 \h </w:instrText>
      </w:r>
      <w:r>
        <w:fldChar w:fldCharType="separate"/>
      </w:r>
      <w:r>
        <w:t>109</w:t>
      </w:r>
      <w:r>
        <w:fldChar w:fldCharType="end"/>
      </w:r>
    </w:p>
    <w:p w14:paraId="512D18F1" w14:textId="2E89AA8D" w:rsidR="00792DF8" w:rsidRDefault="00792DF8">
      <w:pPr>
        <w:pStyle w:val="TOC3"/>
        <w:rPr>
          <w:rFonts w:asciiTheme="minorHAnsi" w:eastAsiaTheme="minorEastAsia" w:hAnsiTheme="minorHAnsi" w:cstheme="minorBidi"/>
          <w:sz w:val="22"/>
          <w:szCs w:val="22"/>
          <w:lang w:eastAsia="en-GB"/>
        </w:rPr>
      </w:pPr>
      <w:r>
        <w:t>6.6.1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_Toc124294318 \h </w:instrText>
      </w:r>
      <w:r>
        <w:fldChar w:fldCharType="separate"/>
      </w:r>
      <w:r>
        <w:t>109</w:t>
      </w:r>
      <w:r>
        <w:fldChar w:fldCharType="end"/>
      </w:r>
    </w:p>
    <w:p w14:paraId="4A22BF46" w14:textId="4D1EDDAD" w:rsidR="00792DF8" w:rsidRDefault="00792DF8">
      <w:pPr>
        <w:pStyle w:val="TOC3"/>
        <w:rPr>
          <w:rFonts w:asciiTheme="minorHAnsi" w:eastAsiaTheme="minorEastAsia" w:hAnsiTheme="minorHAnsi" w:cstheme="minorBidi"/>
          <w:sz w:val="22"/>
          <w:szCs w:val="22"/>
          <w:lang w:eastAsia="en-GB"/>
        </w:rPr>
      </w:pPr>
      <w:r>
        <w:t>6.6.2</w:t>
      </w:r>
      <w:r>
        <w:rPr>
          <w:rFonts w:asciiTheme="minorHAnsi" w:eastAsiaTheme="minorEastAsia" w:hAnsiTheme="minorHAnsi" w:cstheme="minorBidi"/>
          <w:sz w:val="22"/>
          <w:szCs w:val="22"/>
          <w:lang w:eastAsia="en-GB"/>
        </w:rPr>
        <w:tab/>
      </w:r>
      <w:r>
        <w:t>Void</w:t>
      </w:r>
      <w:r>
        <w:tab/>
      </w:r>
      <w:r>
        <w:fldChar w:fldCharType="begin"/>
      </w:r>
      <w:r>
        <w:instrText xml:space="preserve"> PAGEREF _Toc124294319 \h </w:instrText>
      </w:r>
      <w:r>
        <w:fldChar w:fldCharType="separate"/>
      </w:r>
      <w:r>
        <w:t>109</w:t>
      </w:r>
      <w:r>
        <w:fldChar w:fldCharType="end"/>
      </w:r>
    </w:p>
    <w:p w14:paraId="3210C596" w14:textId="7CAA7D01" w:rsidR="00792DF8" w:rsidRDefault="00792DF8">
      <w:pPr>
        <w:pStyle w:val="TOC3"/>
        <w:rPr>
          <w:rFonts w:asciiTheme="minorHAnsi" w:eastAsiaTheme="minorEastAsia" w:hAnsiTheme="minorHAnsi" w:cstheme="minorBidi"/>
          <w:sz w:val="22"/>
          <w:szCs w:val="22"/>
          <w:lang w:eastAsia="en-GB"/>
        </w:rPr>
      </w:pPr>
      <w:r>
        <w:t>6.6.3</w:t>
      </w:r>
      <w:r>
        <w:rPr>
          <w:rFonts w:asciiTheme="minorHAnsi" w:eastAsiaTheme="minorEastAsia" w:hAnsiTheme="minorHAnsi" w:cstheme="minorBidi"/>
          <w:sz w:val="22"/>
          <w:szCs w:val="22"/>
          <w:lang w:eastAsia="en-GB"/>
        </w:rPr>
        <w:tab/>
      </w:r>
      <w:r>
        <w:t>Void</w:t>
      </w:r>
      <w:r>
        <w:tab/>
      </w:r>
      <w:r>
        <w:fldChar w:fldCharType="begin"/>
      </w:r>
      <w:r>
        <w:instrText xml:space="preserve"> PAGEREF _Toc124294320 \h </w:instrText>
      </w:r>
      <w:r>
        <w:fldChar w:fldCharType="separate"/>
      </w:r>
      <w:r>
        <w:t>109</w:t>
      </w:r>
      <w:r>
        <w:fldChar w:fldCharType="end"/>
      </w:r>
    </w:p>
    <w:p w14:paraId="4878C736" w14:textId="123E8D6E" w:rsidR="00792DF8" w:rsidRDefault="00792DF8">
      <w:pPr>
        <w:pStyle w:val="TOC3"/>
        <w:rPr>
          <w:rFonts w:asciiTheme="minorHAnsi" w:eastAsiaTheme="minorEastAsia" w:hAnsiTheme="minorHAnsi" w:cstheme="minorBidi"/>
          <w:sz w:val="22"/>
          <w:szCs w:val="22"/>
          <w:lang w:eastAsia="en-GB"/>
        </w:rPr>
      </w:pPr>
      <w:r>
        <w:t>6.6.4</w:t>
      </w:r>
      <w:r>
        <w:rPr>
          <w:rFonts w:asciiTheme="minorHAnsi" w:eastAsiaTheme="minorEastAsia" w:hAnsiTheme="minorHAnsi" w:cstheme="minorBidi"/>
          <w:sz w:val="22"/>
          <w:szCs w:val="22"/>
          <w:lang w:eastAsia="en-GB"/>
        </w:rPr>
        <w:tab/>
      </w:r>
      <w:r>
        <w:t>Beam correspondence for power class 3</w:t>
      </w:r>
      <w:r>
        <w:tab/>
      </w:r>
      <w:r>
        <w:fldChar w:fldCharType="begin"/>
      </w:r>
      <w:r>
        <w:instrText xml:space="preserve"> PAGEREF _Toc124294321 \h </w:instrText>
      </w:r>
      <w:r>
        <w:fldChar w:fldCharType="separate"/>
      </w:r>
      <w:r>
        <w:t>109</w:t>
      </w:r>
      <w:r>
        <w:fldChar w:fldCharType="end"/>
      </w:r>
    </w:p>
    <w:p w14:paraId="5C7F338A" w14:textId="019A7E00" w:rsidR="00792DF8" w:rsidRDefault="00792DF8">
      <w:pPr>
        <w:pStyle w:val="TOC4"/>
        <w:rPr>
          <w:rFonts w:asciiTheme="minorHAnsi" w:eastAsiaTheme="minorEastAsia" w:hAnsiTheme="minorHAnsi" w:cstheme="minorBidi"/>
          <w:sz w:val="22"/>
          <w:szCs w:val="22"/>
          <w:lang w:eastAsia="en-GB"/>
        </w:rPr>
      </w:pPr>
      <w:r>
        <w:t>6.6.4.1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_Toc124294322 \h </w:instrText>
      </w:r>
      <w:r>
        <w:fldChar w:fldCharType="separate"/>
      </w:r>
      <w:r>
        <w:t>109</w:t>
      </w:r>
      <w:r>
        <w:fldChar w:fldCharType="end"/>
      </w:r>
    </w:p>
    <w:p w14:paraId="16E91591" w14:textId="1CBB65F2" w:rsidR="00792DF8" w:rsidRDefault="00792DF8">
      <w:pPr>
        <w:pStyle w:val="TOC4"/>
        <w:rPr>
          <w:rFonts w:asciiTheme="minorHAnsi" w:eastAsiaTheme="minorEastAsia" w:hAnsiTheme="minorHAnsi" w:cstheme="minorBidi"/>
          <w:sz w:val="22"/>
          <w:szCs w:val="22"/>
          <w:lang w:eastAsia="en-GB"/>
        </w:rPr>
      </w:pPr>
      <w:r>
        <w:t>6.6.4.2</w:t>
      </w:r>
      <w:r>
        <w:rPr>
          <w:rFonts w:asciiTheme="minorHAnsi" w:eastAsiaTheme="minorEastAsia" w:hAnsiTheme="minorHAnsi" w:cstheme="minorBidi"/>
          <w:sz w:val="22"/>
          <w:szCs w:val="22"/>
          <w:lang w:eastAsia="en-GB"/>
        </w:rPr>
        <w:tab/>
      </w:r>
      <w:r>
        <w:t>Beam correspondence tolerance for power class 3</w:t>
      </w:r>
      <w:r>
        <w:tab/>
      </w:r>
      <w:r>
        <w:fldChar w:fldCharType="begin"/>
      </w:r>
      <w:r>
        <w:instrText xml:space="preserve"> PAGEREF _Toc124294323 \h </w:instrText>
      </w:r>
      <w:r>
        <w:fldChar w:fldCharType="separate"/>
      </w:r>
      <w:r>
        <w:t>110</w:t>
      </w:r>
      <w:r>
        <w:fldChar w:fldCharType="end"/>
      </w:r>
    </w:p>
    <w:p w14:paraId="06ED2CC1" w14:textId="08CBE5EB" w:rsidR="00792DF8" w:rsidRDefault="00792DF8">
      <w:pPr>
        <w:pStyle w:val="TOC4"/>
        <w:rPr>
          <w:rFonts w:asciiTheme="minorHAnsi" w:eastAsiaTheme="minorEastAsia" w:hAnsiTheme="minorHAnsi" w:cstheme="minorBidi"/>
          <w:sz w:val="22"/>
          <w:szCs w:val="22"/>
          <w:lang w:eastAsia="en-GB"/>
        </w:rPr>
      </w:pPr>
      <w:r>
        <w:t>6.6.4.3</w:t>
      </w:r>
      <w:r>
        <w:rPr>
          <w:rFonts w:asciiTheme="minorHAnsi" w:eastAsiaTheme="minorEastAsia" w:hAnsiTheme="minorHAnsi" w:cstheme="minorBidi"/>
          <w:sz w:val="22"/>
          <w:szCs w:val="22"/>
          <w:lang w:eastAsia="en-GB"/>
        </w:rPr>
        <w:tab/>
      </w:r>
      <w:r>
        <w:t>Side Conditions</w:t>
      </w:r>
      <w:r>
        <w:tab/>
      </w:r>
      <w:r>
        <w:fldChar w:fldCharType="begin"/>
      </w:r>
      <w:r>
        <w:instrText xml:space="preserve"> PAGEREF _Toc124294324 \h </w:instrText>
      </w:r>
      <w:r>
        <w:fldChar w:fldCharType="separate"/>
      </w:r>
      <w:r>
        <w:t>111</w:t>
      </w:r>
      <w:r>
        <w:fldChar w:fldCharType="end"/>
      </w:r>
    </w:p>
    <w:p w14:paraId="53DA89C1" w14:textId="6937D27E" w:rsidR="00792DF8" w:rsidRDefault="00792DF8">
      <w:pPr>
        <w:pStyle w:val="TOC5"/>
        <w:rPr>
          <w:rFonts w:asciiTheme="minorHAnsi" w:eastAsiaTheme="minorEastAsia" w:hAnsiTheme="minorHAnsi" w:cstheme="minorBidi"/>
          <w:sz w:val="22"/>
          <w:szCs w:val="22"/>
          <w:lang w:eastAsia="en-GB"/>
        </w:rPr>
      </w:pPr>
      <w:r>
        <w:t>6.6.4.3.1</w:t>
      </w:r>
      <w:r>
        <w:rPr>
          <w:rFonts w:asciiTheme="minorHAnsi" w:eastAsiaTheme="minorEastAsia" w:hAnsiTheme="minorHAnsi" w:cstheme="minorBidi"/>
          <w:sz w:val="22"/>
          <w:szCs w:val="22"/>
          <w:lang w:eastAsia="en-GB"/>
        </w:rPr>
        <w:tab/>
      </w:r>
      <w:r>
        <w:t>Side Condition for beam correspondence based on SSB and CSI-RS</w:t>
      </w:r>
      <w:r>
        <w:tab/>
      </w:r>
      <w:r>
        <w:fldChar w:fldCharType="begin"/>
      </w:r>
      <w:r>
        <w:instrText xml:space="preserve"> PAGEREF _Toc124294325 \h </w:instrText>
      </w:r>
      <w:r>
        <w:fldChar w:fldCharType="separate"/>
      </w:r>
      <w:r>
        <w:t>111</w:t>
      </w:r>
      <w:r>
        <w:fldChar w:fldCharType="end"/>
      </w:r>
    </w:p>
    <w:p w14:paraId="01E3A050" w14:textId="2A59195E" w:rsidR="00792DF8" w:rsidRDefault="00792DF8">
      <w:pPr>
        <w:pStyle w:val="TOC5"/>
        <w:rPr>
          <w:rFonts w:asciiTheme="minorHAnsi" w:eastAsiaTheme="minorEastAsia" w:hAnsiTheme="minorHAnsi" w:cstheme="minorBidi"/>
          <w:sz w:val="22"/>
          <w:szCs w:val="22"/>
          <w:lang w:eastAsia="en-GB"/>
        </w:rPr>
      </w:pPr>
      <w:r>
        <w:t>6.6.4.3.2</w:t>
      </w:r>
      <w:r>
        <w:rPr>
          <w:rFonts w:asciiTheme="minorHAnsi" w:eastAsiaTheme="minorEastAsia" w:hAnsiTheme="minorHAnsi" w:cstheme="minorBidi"/>
          <w:sz w:val="22"/>
          <w:szCs w:val="22"/>
          <w:lang w:eastAsia="en-GB"/>
        </w:rPr>
        <w:tab/>
      </w:r>
      <w:r>
        <w:t>Side Condition for SSB based enhanced Beam Correspondence requirements</w:t>
      </w:r>
      <w:r>
        <w:tab/>
      </w:r>
      <w:r>
        <w:fldChar w:fldCharType="begin"/>
      </w:r>
      <w:r>
        <w:instrText xml:space="preserve"> PAGEREF _Toc124294326 \h </w:instrText>
      </w:r>
      <w:r>
        <w:fldChar w:fldCharType="separate"/>
      </w:r>
      <w:r>
        <w:t>112</w:t>
      </w:r>
      <w:r>
        <w:fldChar w:fldCharType="end"/>
      </w:r>
    </w:p>
    <w:p w14:paraId="1489BF75" w14:textId="146E637B" w:rsidR="00792DF8" w:rsidRDefault="00792DF8">
      <w:pPr>
        <w:pStyle w:val="TOC5"/>
        <w:rPr>
          <w:rFonts w:asciiTheme="minorHAnsi" w:eastAsiaTheme="minorEastAsia" w:hAnsiTheme="minorHAnsi" w:cstheme="minorBidi"/>
          <w:sz w:val="22"/>
          <w:szCs w:val="22"/>
          <w:lang w:eastAsia="en-GB"/>
        </w:rPr>
      </w:pPr>
      <w:r>
        <w:t>6.6.4.3.3</w:t>
      </w:r>
      <w:r>
        <w:rPr>
          <w:rFonts w:asciiTheme="minorHAnsi" w:eastAsiaTheme="minorEastAsia" w:hAnsiTheme="minorHAnsi" w:cstheme="minorBidi"/>
          <w:sz w:val="22"/>
          <w:szCs w:val="22"/>
          <w:lang w:eastAsia="en-GB"/>
        </w:rPr>
        <w:tab/>
      </w:r>
      <w:r>
        <w:t>Side Condition for CSI-RS based enhanced Beam Correspondence requirements</w:t>
      </w:r>
      <w:r>
        <w:tab/>
      </w:r>
      <w:r>
        <w:fldChar w:fldCharType="begin"/>
      </w:r>
      <w:r>
        <w:instrText xml:space="preserve"> PAGEREF _Toc124294327 \h </w:instrText>
      </w:r>
      <w:r>
        <w:fldChar w:fldCharType="separate"/>
      </w:r>
      <w:r>
        <w:t>112</w:t>
      </w:r>
      <w:r>
        <w:fldChar w:fldCharType="end"/>
      </w:r>
    </w:p>
    <w:p w14:paraId="0382AD4C" w14:textId="38A07CE0" w:rsidR="00792DF8" w:rsidRDefault="00792DF8">
      <w:pPr>
        <w:pStyle w:val="TOC4"/>
        <w:rPr>
          <w:rFonts w:asciiTheme="minorHAnsi" w:eastAsiaTheme="minorEastAsia" w:hAnsiTheme="minorHAnsi" w:cstheme="minorBidi"/>
          <w:sz w:val="22"/>
          <w:szCs w:val="22"/>
          <w:lang w:eastAsia="en-GB"/>
        </w:rPr>
      </w:pPr>
      <w:r>
        <w:t>6.6.4.4</w:t>
      </w:r>
      <w:r>
        <w:rPr>
          <w:rFonts w:asciiTheme="minorHAnsi" w:eastAsiaTheme="minorEastAsia" w:hAnsiTheme="minorHAnsi" w:cstheme="minorBidi"/>
          <w:sz w:val="22"/>
          <w:szCs w:val="22"/>
          <w:lang w:eastAsia="en-GB"/>
        </w:rPr>
        <w:tab/>
      </w:r>
      <w:r>
        <w:t>Applicability</w:t>
      </w:r>
      <w:r>
        <w:tab/>
      </w:r>
      <w:r>
        <w:fldChar w:fldCharType="begin"/>
      </w:r>
      <w:r>
        <w:instrText xml:space="preserve"> PAGEREF _Toc124294328 \h </w:instrText>
      </w:r>
      <w:r>
        <w:fldChar w:fldCharType="separate"/>
      </w:r>
      <w:r>
        <w:t>112</w:t>
      </w:r>
      <w:r>
        <w:fldChar w:fldCharType="end"/>
      </w:r>
    </w:p>
    <w:p w14:paraId="473EF328" w14:textId="3192DE25" w:rsidR="00792DF8" w:rsidRDefault="00792DF8">
      <w:pPr>
        <w:pStyle w:val="TOC3"/>
        <w:rPr>
          <w:rFonts w:asciiTheme="minorHAnsi" w:eastAsiaTheme="minorEastAsia" w:hAnsiTheme="minorHAnsi" w:cstheme="minorBidi"/>
          <w:sz w:val="22"/>
          <w:szCs w:val="22"/>
          <w:lang w:eastAsia="en-GB"/>
        </w:rPr>
      </w:pPr>
      <w:r>
        <w:t>6.6.5</w:t>
      </w:r>
      <w:r>
        <w:rPr>
          <w:rFonts w:asciiTheme="minorHAnsi" w:eastAsiaTheme="minorEastAsia" w:hAnsiTheme="minorHAnsi" w:cstheme="minorBidi"/>
          <w:sz w:val="22"/>
          <w:szCs w:val="22"/>
          <w:lang w:eastAsia="en-GB"/>
        </w:rPr>
        <w:tab/>
      </w:r>
      <w:r>
        <w:t>Void</w:t>
      </w:r>
      <w:r>
        <w:tab/>
      </w:r>
      <w:r>
        <w:fldChar w:fldCharType="begin"/>
      </w:r>
      <w:r>
        <w:instrText xml:space="preserve"> PAGEREF _Toc124294329 \h </w:instrText>
      </w:r>
      <w:r>
        <w:fldChar w:fldCharType="separate"/>
      </w:r>
      <w:r>
        <w:t>113</w:t>
      </w:r>
      <w:r>
        <w:fldChar w:fldCharType="end"/>
      </w:r>
    </w:p>
    <w:p w14:paraId="5503285C" w14:textId="2516EEB3" w:rsidR="00792DF8" w:rsidRDefault="00792DF8">
      <w:pPr>
        <w:pStyle w:val="TOC2"/>
        <w:rPr>
          <w:rFonts w:asciiTheme="minorHAnsi" w:eastAsiaTheme="minorEastAsia" w:hAnsiTheme="minorHAnsi" w:cstheme="minorBidi"/>
          <w:sz w:val="22"/>
          <w:szCs w:val="22"/>
          <w:lang w:eastAsia="en-GB"/>
        </w:rPr>
      </w:pPr>
      <w:r>
        <w:t>6.6A</w:t>
      </w:r>
      <w:r>
        <w:rPr>
          <w:rFonts w:asciiTheme="minorHAnsi" w:eastAsiaTheme="minorEastAsia" w:hAnsiTheme="minorHAnsi" w:cstheme="minorBidi"/>
          <w:sz w:val="22"/>
          <w:szCs w:val="22"/>
          <w:lang w:eastAsia="en-GB"/>
        </w:rPr>
        <w:tab/>
      </w:r>
      <w:r>
        <w:t>Beam correspondence for CA</w:t>
      </w:r>
      <w:r>
        <w:tab/>
      </w:r>
      <w:r>
        <w:fldChar w:fldCharType="begin"/>
      </w:r>
      <w:r>
        <w:instrText xml:space="preserve"> PAGEREF _Toc124294330 \h </w:instrText>
      </w:r>
      <w:r>
        <w:fldChar w:fldCharType="separate"/>
      </w:r>
      <w:r>
        <w:t>113</w:t>
      </w:r>
      <w:r>
        <w:fldChar w:fldCharType="end"/>
      </w:r>
    </w:p>
    <w:p w14:paraId="753041A9" w14:textId="6CE755C0" w:rsidR="00792DF8" w:rsidRDefault="00792DF8">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Receiver characteristics</w:t>
      </w:r>
      <w:r>
        <w:tab/>
      </w:r>
      <w:r>
        <w:fldChar w:fldCharType="begin"/>
      </w:r>
      <w:r>
        <w:instrText xml:space="preserve"> PAGEREF _Toc124294331 \h </w:instrText>
      </w:r>
      <w:r>
        <w:fldChar w:fldCharType="separate"/>
      </w:r>
      <w:r>
        <w:t>114</w:t>
      </w:r>
      <w:r>
        <w:fldChar w:fldCharType="end"/>
      </w:r>
    </w:p>
    <w:p w14:paraId="5753F458" w14:textId="216FC700" w:rsidR="00792DF8" w:rsidRDefault="00792DF8">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_Toc124294332 \h </w:instrText>
      </w:r>
      <w:r>
        <w:fldChar w:fldCharType="separate"/>
      </w:r>
      <w:r>
        <w:t>114</w:t>
      </w:r>
      <w:r>
        <w:fldChar w:fldCharType="end"/>
      </w:r>
    </w:p>
    <w:p w14:paraId="4AD1A8DD" w14:textId="015F4F82" w:rsidR="00792DF8" w:rsidRDefault="00792DF8">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Diversity characteristics</w:t>
      </w:r>
      <w:r>
        <w:tab/>
      </w:r>
      <w:r>
        <w:fldChar w:fldCharType="begin"/>
      </w:r>
      <w:r>
        <w:instrText xml:space="preserve"> PAGEREF _Toc124294333 \h </w:instrText>
      </w:r>
      <w:r>
        <w:fldChar w:fldCharType="separate"/>
      </w:r>
      <w:r>
        <w:t>114</w:t>
      </w:r>
      <w:r>
        <w:fldChar w:fldCharType="end"/>
      </w:r>
    </w:p>
    <w:p w14:paraId="6847F868" w14:textId="454AABC0" w:rsidR="00792DF8" w:rsidRDefault="00792DF8">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Reference sensitivity</w:t>
      </w:r>
      <w:r>
        <w:tab/>
      </w:r>
      <w:r>
        <w:fldChar w:fldCharType="begin"/>
      </w:r>
      <w:r>
        <w:instrText xml:space="preserve"> PAGEREF _Toc124294334 \h </w:instrText>
      </w:r>
      <w:r>
        <w:fldChar w:fldCharType="separate"/>
      </w:r>
      <w:r>
        <w:t>114</w:t>
      </w:r>
      <w:r>
        <w:fldChar w:fldCharType="end"/>
      </w:r>
    </w:p>
    <w:p w14:paraId="2C118A9E" w14:textId="6AA4828E" w:rsidR="00792DF8" w:rsidRDefault="00792DF8">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_Toc124294335 \h </w:instrText>
      </w:r>
      <w:r>
        <w:fldChar w:fldCharType="separate"/>
      </w:r>
      <w:r>
        <w:t>114</w:t>
      </w:r>
      <w:r>
        <w:fldChar w:fldCharType="end"/>
      </w:r>
    </w:p>
    <w:p w14:paraId="37FFAB43" w14:textId="5395A809" w:rsidR="00792DF8" w:rsidRDefault="00792DF8">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lang w:eastAsia="en-GB"/>
        </w:rPr>
        <w:tab/>
      </w:r>
      <w:r>
        <w:t>Reference sensitivity power level</w:t>
      </w:r>
      <w:r>
        <w:tab/>
      </w:r>
      <w:r>
        <w:fldChar w:fldCharType="begin"/>
      </w:r>
      <w:r>
        <w:instrText xml:space="preserve"> PAGEREF _Toc124294336 \h </w:instrText>
      </w:r>
      <w:r>
        <w:fldChar w:fldCharType="separate"/>
      </w:r>
      <w:r>
        <w:t>114</w:t>
      </w:r>
      <w:r>
        <w:fldChar w:fldCharType="end"/>
      </w:r>
    </w:p>
    <w:p w14:paraId="6659F757" w14:textId="5609C4B6" w:rsidR="00792DF8" w:rsidRDefault="00792DF8">
      <w:pPr>
        <w:pStyle w:val="TOC4"/>
        <w:rPr>
          <w:rFonts w:asciiTheme="minorHAnsi" w:eastAsiaTheme="minorEastAsia" w:hAnsiTheme="minorHAnsi" w:cstheme="minorBidi"/>
          <w:sz w:val="22"/>
          <w:szCs w:val="22"/>
          <w:lang w:eastAsia="en-GB"/>
        </w:rPr>
      </w:pPr>
      <w:r>
        <w:t>7.3.2.1</w:t>
      </w:r>
      <w:r>
        <w:rPr>
          <w:rFonts w:asciiTheme="minorHAnsi" w:eastAsiaTheme="minorEastAsia" w:hAnsiTheme="minorHAnsi" w:cstheme="minorBidi"/>
          <w:sz w:val="22"/>
          <w:szCs w:val="22"/>
          <w:lang w:eastAsia="en-GB"/>
        </w:rPr>
        <w:tab/>
      </w:r>
      <w:r>
        <w:t>Reference sensitivity power level for power class 1</w:t>
      </w:r>
      <w:r>
        <w:tab/>
      </w:r>
      <w:r>
        <w:fldChar w:fldCharType="begin"/>
      </w:r>
      <w:r>
        <w:instrText xml:space="preserve"> PAGEREF _Toc124294337 \h </w:instrText>
      </w:r>
      <w:r>
        <w:fldChar w:fldCharType="separate"/>
      </w:r>
      <w:r>
        <w:t>114</w:t>
      </w:r>
      <w:r>
        <w:fldChar w:fldCharType="end"/>
      </w:r>
    </w:p>
    <w:p w14:paraId="2472A1D1" w14:textId="4981D2B4" w:rsidR="00792DF8" w:rsidRDefault="00792DF8">
      <w:pPr>
        <w:pStyle w:val="TOC4"/>
        <w:rPr>
          <w:rFonts w:asciiTheme="minorHAnsi" w:eastAsiaTheme="minorEastAsia" w:hAnsiTheme="minorHAnsi" w:cstheme="minorBidi"/>
          <w:sz w:val="22"/>
          <w:szCs w:val="22"/>
          <w:lang w:eastAsia="en-GB"/>
        </w:rPr>
      </w:pPr>
      <w:r>
        <w:t>7.3.2.2</w:t>
      </w:r>
      <w:r>
        <w:rPr>
          <w:rFonts w:asciiTheme="minorHAnsi" w:eastAsiaTheme="minorEastAsia" w:hAnsiTheme="minorHAnsi" w:cstheme="minorBidi"/>
          <w:sz w:val="22"/>
          <w:szCs w:val="22"/>
          <w:lang w:eastAsia="en-GB"/>
        </w:rPr>
        <w:tab/>
      </w:r>
      <w:r>
        <w:t>Reference sensitivity power level for power class 2</w:t>
      </w:r>
      <w:r>
        <w:tab/>
      </w:r>
      <w:r>
        <w:fldChar w:fldCharType="begin"/>
      </w:r>
      <w:r>
        <w:instrText xml:space="preserve"> PAGEREF _Toc124294338 \h </w:instrText>
      </w:r>
      <w:r>
        <w:fldChar w:fldCharType="separate"/>
      </w:r>
      <w:r>
        <w:t>115</w:t>
      </w:r>
      <w:r>
        <w:fldChar w:fldCharType="end"/>
      </w:r>
    </w:p>
    <w:p w14:paraId="5CB6A744" w14:textId="3E46B6B5" w:rsidR="00792DF8" w:rsidRDefault="00792DF8">
      <w:pPr>
        <w:pStyle w:val="TOC4"/>
        <w:rPr>
          <w:rFonts w:asciiTheme="minorHAnsi" w:eastAsiaTheme="minorEastAsia" w:hAnsiTheme="minorHAnsi" w:cstheme="minorBidi"/>
          <w:sz w:val="22"/>
          <w:szCs w:val="22"/>
          <w:lang w:eastAsia="en-GB"/>
        </w:rPr>
      </w:pPr>
      <w:r>
        <w:t>7.3.2.3</w:t>
      </w:r>
      <w:r>
        <w:rPr>
          <w:rFonts w:asciiTheme="minorHAnsi" w:eastAsiaTheme="minorEastAsia" w:hAnsiTheme="minorHAnsi" w:cstheme="minorBidi"/>
          <w:sz w:val="22"/>
          <w:szCs w:val="22"/>
          <w:lang w:eastAsia="en-GB"/>
        </w:rPr>
        <w:tab/>
      </w:r>
      <w:r>
        <w:t>Reference sensitivity power level for power class 3</w:t>
      </w:r>
      <w:r>
        <w:tab/>
      </w:r>
      <w:r>
        <w:fldChar w:fldCharType="begin"/>
      </w:r>
      <w:r>
        <w:instrText xml:space="preserve"> PAGEREF _Toc124294339 \h </w:instrText>
      </w:r>
      <w:r>
        <w:fldChar w:fldCharType="separate"/>
      </w:r>
      <w:r>
        <w:t>115</w:t>
      </w:r>
      <w:r>
        <w:fldChar w:fldCharType="end"/>
      </w:r>
    </w:p>
    <w:p w14:paraId="663BBB76" w14:textId="693BE3AB" w:rsidR="00792DF8" w:rsidRDefault="00792DF8">
      <w:pPr>
        <w:pStyle w:val="TOC4"/>
        <w:rPr>
          <w:rFonts w:asciiTheme="minorHAnsi" w:eastAsiaTheme="minorEastAsia" w:hAnsiTheme="minorHAnsi" w:cstheme="minorBidi"/>
          <w:sz w:val="22"/>
          <w:szCs w:val="22"/>
          <w:lang w:eastAsia="en-GB"/>
        </w:rPr>
      </w:pPr>
      <w:r>
        <w:t>7.3.2.4</w:t>
      </w:r>
      <w:r>
        <w:rPr>
          <w:rFonts w:asciiTheme="minorHAnsi" w:eastAsiaTheme="minorEastAsia" w:hAnsiTheme="minorHAnsi" w:cstheme="minorBidi"/>
          <w:sz w:val="22"/>
          <w:szCs w:val="22"/>
          <w:lang w:eastAsia="en-GB"/>
        </w:rPr>
        <w:tab/>
      </w:r>
      <w:r>
        <w:t>Reference sensitivity power level for power class 4</w:t>
      </w:r>
      <w:r>
        <w:tab/>
      </w:r>
      <w:r>
        <w:fldChar w:fldCharType="begin"/>
      </w:r>
      <w:r>
        <w:instrText xml:space="preserve"> PAGEREF _Toc124294340 \h </w:instrText>
      </w:r>
      <w:r>
        <w:fldChar w:fldCharType="separate"/>
      </w:r>
      <w:r>
        <w:t>116</w:t>
      </w:r>
      <w:r>
        <w:fldChar w:fldCharType="end"/>
      </w:r>
    </w:p>
    <w:p w14:paraId="1C937CF4" w14:textId="0130013F" w:rsidR="00792DF8" w:rsidRDefault="00792DF8">
      <w:pPr>
        <w:pStyle w:val="TOC3"/>
        <w:rPr>
          <w:rFonts w:asciiTheme="minorHAnsi" w:eastAsiaTheme="minorEastAsia" w:hAnsiTheme="minorHAnsi" w:cstheme="minorBidi"/>
          <w:sz w:val="22"/>
          <w:szCs w:val="22"/>
          <w:lang w:eastAsia="en-GB"/>
        </w:rPr>
      </w:pPr>
      <w:r w:rsidRPr="003A4CEE">
        <w:rPr>
          <w:snapToGrid w:val="0"/>
        </w:rPr>
        <w:t>7.3.3</w:t>
      </w:r>
      <w:r>
        <w:rPr>
          <w:rFonts w:asciiTheme="minorHAnsi" w:eastAsiaTheme="minorEastAsia" w:hAnsiTheme="minorHAnsi" w:cstheme="minorBidi"/>
          <w:sz w:val="22"/>
          <w:szCs w:val="22"/>
          <w:lang w:eastAsia="en-GB"/>
        </w:rPr>
        <w:tab/>
      </w:r>
      <w:r w:rsidRPr="003A4CEE">
        <w:rPr>
          <w:snapToGrid w:val="0"/>
        </w:rPr>
        <w:t>Void</w:t>
      </w:r>
      <w:r>
        <w:tab/>
      </w:r>
      <w:r>
        <w:fldChar w:fldCharType="begin"/>
      </w:r>
      <w:r>
        <w:instrText xml:space="preserve"> PAGEREF _Toc124294341 \h </w:instrText>
      </w:r>
      <w:r>
        <w:fldChar w:fldCharType="separate"/>
      </w:r>
      <w:r>
        <w:t>116</w:t>
      </w:r>
      <w:r>
        <w:fldChar w:fldCharType="end"/>
      </w:r>
    </w:p>
    <w:p w14:paraId="612D635F" w14:textId="03CCF074" w:rsidR="00792DF8" w:rsidRDefault="00792DF8">
      <w:pPr>
        <w:pStyle w:val="TOC3"/>
        <w:rPr>
          <w:rFonts w:asciiTheme="minorHAnsi" w:eastAsiaTheme="minorEastAsia" w:hAnsiTheme="minorHAnsi" w:cstheme="minorBidi"/>
          <w:sz w:val="22"/>
          <w:szCs w:val="22"/>
          <w:lang w:eastAsia="en-GB"/>
        </w:rPr>
      </w:pPr>
      <w:r>
        <w:t>7.3.4</w:t>
      </w:r>
      <w:r>
        <w:rPr>
          <w:rFonts w:asciiTheme="minorHAnsi" w:eastAsiaTheme="minorEastAsia" w:hAnsiTheme="minorHAnsi" w:cstheme="minorBidi"/>
          <w:sz w:val="22"/>
          <w:szCs w:val="22"/>
          <w:lang w:eastAsia="en-GB"/>
        </w:rPr>
        <w:tab/>
      </w:r>
      <w:r>
        <w:t>EIS spherical coverage</w:t>
      </w:r>
      <w:r>
        <w:tab/>
      </w:r>
      <w:r>
        <w:fldChar w:fldCharType="begin"/>
      </w:r>
      <w:r>
        <w:instrText xml:space="preserve"> PAGEREF _Toc124294342 \h </w:instrText>
      </w:r>
      <w:r>
        <w:fldChar w:fldCharType="separate"/>
      </w:r>
      <w:r>
        <w:t>116</w:t>
      </w:r>
      <w:r>
        <w:fldChar w:fldCharType="end"/>
      </w:r>
    </w:p>
    <w:p w14:paraId="254A1F56" w14:textId="044F68C9" w:rsidR="00792DF8" w:rsidRDefault="00792DF8">
      <w:pPr>
        <w:pStyle w:val="TOC4"/>
        <w:rPr>
          <w:rFonts w:asciiTheme="minorHAnsi" w:eastAsiaTheme="minorEastAsia" w:hAnsiTheme="minorHAnsi" w:cstheme="minorBidi"/>
          <w:sz w:val="22"/>
          <w:szCs w:val="22"/>
          <w:lang w:eastAsia="en-GB"/>
        </w:rPr>
      </w:pPr>
      <w:r>
        <w:t>7.3.4.3</w:t>
      </w:r>
      <w:r>
        <w:rPr>
          <w:rFonts w:asciiTheme="minorHAnsi" w:eastAsiaTheme="minorEastAsia" w:hAnsiTheme="minorHAnsi" w:cstheme="minorBidi"/>
          <w:sz w:val="22"/>
          <w:szCs w:val="22"/>
          <w:lang w:eastAsia="en-GB"/>
        </w:rPr>
        <w:tab/>
      </w:r>
      <w:r>
        <w:t>EIS spherical coverage for power class 3</w:t>
      </w:r>
      <w:r>
        <w:tab/>
      </w:r>
      <w:r>
        <w:fldChar w:fldCharType="begin"/>
      </w:r>
      <w:r>
        <w:instrText xml:space="preserve"> PAGEREF _Toc124294343 \h </w:instrText>
      </w:r>
      <w:r>
        <w:fldChar w:fldCharType="separate"/>
      </w:r>
      <w:r>
        <w:t>117</w:t>
      </w:r>
      <w:r>
        <w:fldChar w:fldCharType="end"/>
      </w:r>
    </w:p>
    <w:p w14:paraId="27A0E855" w14:textId="5600D0FB" w:rsidR="00792DF8" w:rsidRDefault="00792DF8">
      <w:pPr>
        <w:pStyle w:val="TOC2"/>
        <w:rPr>
          <w:rFonts w:asciiTheme="minorHAnsi" w:eastAsiaTheme="minorEastAsia" w:hAnsiTheme="minorHAnsi" w:cstheme="minorBidi"/>
          <w:sz w:val="22"/>
          <w:szCs w:val="22"/>
          <w:lang w:eastAsia="en-GB"/>
        </w:rPr>
      </w:pPr>
      <w:r>
        <w:t>7.3A</w:t>
      </w:r>
      <w:r>
        <w:rPr>
          <w:rFonts w:asciiTheme="minorHAnsi" w:eastAsiaTheme="minorEastAsia" w:hAnsiTheme="minorHAnsi" w:cstheme="minorBidi"/>
          <w:sz w:val="22"/>
          <w:szCs w:val="22"/>
          <w:lang w:eastAsia="en-GB"/>
        </w:rPr>
        <w:tab/>
      </w:r>
      <w:r>
        <w:t>Reference sensitivity for DL CA</w:t>
      </w:r>
      <w:r>
        <w:tab/>
      </w:r>
      <w:r>
        <w:fldChar w:fldCharType="begin"/>
      </w:r>
      <w:r>
        <w:instrText xml:space="preserve"> PAGEREF _Toc124294344 \h </w:instrText>
      </w:r>
      <w:r>
        <w:fldChar w:fldCharType="separate"/>
      </w:r>
      <w:r>
        <w:t>118</w:t>
      </w:r>
      <w:r>
        <w:fldChar w:fldCharType="end"/>
      </w:r>
    </w:p>
    <w:p w14:paraId="62FDC04C" w14:textId="6EBA4B7D" w:rsidR="00792DF8" w:rsidRDefault="00792DF8">
      <w:pPr>
        <w:pStyle w:val="TOC3"/>
        <w:rPr>
          <w:rFonts w:asciiTheme="minorHAnsi" w:eastAsiaTheme="minorEastAsia" w:hAnsiTheme="minorHAnsi" w:cstheme="minorBidi"/>
          <w:sz w:val="22"/>
          <w:szCs w:val="22"/>
          <w:lang w:eastAsia="en-GB"/>
        </w:rPr>
      </w:pPr>
      <w:r>
        <w:t>7.3A.1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_Toc124294345 \h </w:instrText>
      </w:r>
      <w:r>
        <w:fldChar w:fldCharType="separate"/>
      </w:r>
      <w:r>
        <w:t>118</w:t>
      </w:r>
      <w:r>
        <w:fldChar w:fldCharType="end"/>
      </w:r>
    </w:p>
    <w:p w14:paraId="3BC6FF06" w14:textId="72913D50" w:rsidR="00792DF8" w:rsidRDefault="00792DF8">
      <w:pPr>
        <w:pStyle w:val="TOC3"/>
        <w:rPr>
          <w:rFonts w:asciiTheme="minorHAnsi" w:eastAsiaTheme="minorEastAsia" w:hAnsiTheme="minorHAnsi" w:cstheme="minorBidi"/>
          <w:sz w:val="22"/>
          <w:szCs w:val="22"/>
          <w:lang w:eastAsia="en-GB"/>
        </w:rPr>
      </w:pPr>
      <w:r>
        <w:t>7.3A.2</w:t>
      </w:r>
      <w:r>
        <w:rPr>
          <w:rFonts w:asciiTheme="minorHAnsi" w:eastAsiaTheme="minorEastAsia" w:hAnsiTheme="minorHAnsi" w:cstheme="minorBidi"/>
          <w:sz w:val="22"/>
          <w:szCs w:val="22"/>
          <w:lang w:eastAsia="en-GB"/>
        </w:rPr>
        <w:tab/>
      </w:r>
      <w:r>
        <w:t>Reference sensitivity power level for CA</w:t>
      </w:r>
      <w:r>
        <w:tab/>
      </w:r>
      <w:r>
        <w:fldChar w:fldCharType="begin"/>
      </w:r>
      <w:r>
        <w:instrText xml:space="preserve"> PAGEREF _Toc124294346 \h </w:instrText>
      </w:r>
      <w:r>
        <w:fldChar w:fldCharType="separate"/>
      </w:r>
      <w:r>
        <w:t>118</w:t>
      </w:r>
      <w:r>
        <w:fldChar w:fldCharType="end"/>
      </w:r>
    </w:p>
    <w:p w14:paraId="5C3253BB" w14:textId="68CB7A9B" w:rsidR="00792DF8" w:rsidRDefault="00792DF8">
      <w:pPr>
        <w:pStyle w:val="TOC4"/>
        <w:rPr>
          <w:rFonts w:asciiTheme="minorHAnsi" w:eastAsiaTheme="minorEastAsia" w:hAnsiTheme="minorHAnsi" w:cstheme="minorBidi"/>
          <w:sz w:val="22"/>
          <w:szCs w:val="22"/>
          <w:lang w:eastAsia="en-GB"/>
        </w:rPr>
      </w:pPr>
      <w:r>
        <w:t>7.3A.2.1</w:t>
      </w:r>
      <w:r>
        <w:rPr>
          <w:rFonts w:asciiTheme="minorHAnsi" w:eastAsiaTheme="minorEastAsia" w:hAnsiTheme="minorHAnsi" w:cstheme="minorBidi"/>
          <w:sz w:val="22"/>
          <w:szCs w:val="22"/>
          <w:lang w:eastAsia="en-GB"/>
        </w:rPr>
        <w:tab/>
      </w:r>
      <w:r>
        <w:t>Intra-band contiguous CA</w:t>
      </w:r>
      <w:r>
        <w:tab/>
      </w:r>
      <w:r>
        <w:fldChar w:fldCharType="begin"/>
      </w:r>
      <w:r>
        <w:instrText xml:space="preserve"> PAGEREF _Toc124294347 \h </w:instrText>
      </w:r>
      <w:r>
        <w:fldChar w:fldCharType="separate"/>
      </w:r>
      <w:r>
        <w:t>118</w:t>
      </w:r>
      <w:r>
        <w:fldChar w:fldCharType="end"/>
      </w:r>
    </w:p>
    <w:p w14:paraId="11C322E0" w14:textId="03D432C0"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7.3A.2.2</w:t>
      </w:r>
      <w:r>
        <w:rPr>
          <w:rFonts w:asciiTheme="minorHAnsi" w:eastAsiaTheme="minorEastAsia" w:hAnsiTheme="minorHAnsi" w:cstheme="minorBidi"/>
          <w:sz w:val="22"/>
          <w:szCs w:val="22"/>
          <w:lang w:eastAsia="en-GB"/>
        </w:rPr>
        <w:tab/>
      </w:r>
      <w:r w:rsidRPr="003A4CEE">
        <w:rPr>
          <w:rFonts w:eastAsia="Malgun Gothic"/>
        </w:rPr>
        <w:t>Intra-band non-contiguous CA</w:t>
      </w:r>
      <w:r>
        <w:tab/>
      </w:r>
      <w:r>
        <w:fldChar w:fldCharType="begin"/>
      </w:r>
      <w:r>
        <w:instrText xml:space="preserve"> PAGEREF _Toc124294348 \h </w:instrText>
      </w:r>
      <w:r>
        <w:fldChar w:fldCharType="separate"/>
      </w:r>
      <w:r>
        <w:t>118</w:t>
      </w:r>
      <w:r>
        <w:fldChar w:fldCharType="end"/>
      </w:r>
    </w:p>
    <w:p w14:paraId="061D9B1C" w14:textId="0FB3969A" w:rsidR="00792DF8" w:rsidRDefault="00792DF8">
      <w:pPr>
        <w:pStyle w:val="TOC4"/>
        <w:rPr>
          <w:rFonts w:asciiTheme="minorHAnsi" w:eastAsiaTheme="minorEastAsia" w:hAnsiTheme="minorHAnsi" w:cstheme="minorBidi"/>
          <w:sz w:val="22"/>
          <w:szCs w:val="22"/>
          <w:lang w:eastAsia="en-GB"/>
        </w:rPr>
      </w:pPr>
      <w:r w:rsidRPr="003A4CEE">
        <w:rPr>
          <w:rFonts w:eastAsia="Malgun Gothic"/>
        </w:rPr>
        <w:t>7.3A.2.3</w:t>
      </w:r>
      <w:r>
        <w:rPr>
          <w:rFonts w:asciiTheme="minorHAnsi" w:eastAsiaTheme="minorEastAsia" w:hAnsiTheme="minorHAnsi" w:cstheme="minorBidi"/>
          <w:sz w:val="22"/>
          <w:szCs w:val="22"/>
          <w:lang w:eastAsia="en-GB"/>
        </w:rPr>
        <w:tab/>
      </w:r>
      <w:r w:rsidRPr="003A4CEE">
        <w:rPr>
          <w:rFonts w:eastAsia="Malgun Gothic"/>
        </w:rPr>
        <w:t>Inter-band CA</w:t>
      </w:r>
      <w:r>
        <w:tab/>
      </w:r>
      <w:r>
        <w:fldChar w:fldCharType="begin"/>
      </w:r>
      <w:r>
        <w:instrText xml:space="preserve"> PAGEREF _Toc124294349 \h </w:instrText>
      </w:r>
      <w:r>
        <w:fldChar w:fldCharType="separate"/>
      </w:r>
      <w:r>
        <w:t>119</w:t>
      </w:r>
      <w:r>
        <w:fldChar w:fldCharType="end"/>
      </w:r>
    </w:p>
    <w:p w14:paraId="38D42956" w14:textId="2E037116" w:rsidR="00792DF8" w:rsidRDefault="00792DF8">
      <w:pPr>
        <w:pStyle w:val="TOC3"/>
        <w:rPr>
          <w:rFonts w:asciiTheme="minorHAnsi" w:eastAsiaTheme="minorEastAsia" w:hAnsiTheme="minorHAnsi" w:cstheme="minorBidi"/>
          <w:sz w:val="22"/>
          <w:szCs w:val="22"/>
          <w:lang w:eastAsia="en-GB"/>
        </w:rPr>
      </w:pPr>
      <w:r>
        <w:t>7.3A.3</w:t>
      </w:r>
      <w:r>
        <w:rPr>
          <w:rFonts w:asciiTheme="minorHAnsi" w:eastAsiaTheme="minorEastAsia" w:hAnsiTheme="minorHAnsi" w:cstheme="minorBidi"/>
          <w:sz w:val="22"/>
          <w:szCs w:val="22"/>
          <w:lang w:eastAsia="en-GB"/>
        </w:rPr>
        <w:tab/>
      </w:r>
      <w:r>
        <w:t>EIS spherical coverage for DL CA</w:t>
      </w:r>
      <w:r>
        <w:tab/>
      </w:r>
      <w:r>
        <w:fldChar w:fldCharType="begin"/>
      </w:r>
      <w:r>
        <w:instrText xml:space="preserve"> PAGEREF _Toc124294350 \h </w:instrText>
      </w:r>
      <w:r>
        <w:fldChar w:fldCharType="separate"/>
      </w:r>
      <w:r>
        <w:t>119</w:t>
      </w:r>
      <w:r>
        <w:fldChar w:fldCharType="end"/>
      </w:r>
    </w:p>
    <w:p w14:paraId="3E428981" w14:textId="2C1CF986" w:rsidR="00792DF8" w:rsidRDefault="00792DF8">
      <w:pPr>
        <w:pStyle w:val="TOC4"/>
        <w:rPr>
          <w:rFonts w:asciiTheme="minorHAnsi" w:eastAsiaTheme="minorEastAsia" w:hAnsiTheme="minorHAnsi" w:cstheme="minorBidi"/>
          <w:sz w:val="22"/>
          <w:szCs w:val="22"/>
          <w:lang w:eastAsia="en-GB"/>
        </w:rPr>
      </w:pPr>
      <w:r w:rsidRPr="003A4CEE">
        <w:rPr>
          <w:lang w:val="en-US"/>
        </w:rPr>
        <w:t>7.3A.3.1</w:t>
      </w:r>
      <w:r>
        <w:rPr>
          <w:rFonts w:asciiTheme="minorHAnsi" w:eastAsiaTheme="minorEastAsia" w:hAnsiTheme="minorHAnsi" w:cstheme="minorBidi"/>
          <w:sz w:val="22"/>
          <w:szCs w:val="22"/>
          <w:lang w:eastAsia="en-GB"/>
        </w:rPr>
        <w:tab/>
      </w:r>
      <w:r w:rsidRPr="003A4CEE">
        <w:rPr>
          <w:lang w:val="en-US"/>
        </w:rPr>
        <w:t>Void</w:t>
      </w:r>
      <w:r>
        <w:tab/>
      </w:r>
      <w:r>
        <w:fldChar w:fldCharType="begin"/>
      </w:r>
      <w:r>
        <w:instrText xml:space="preserve"> PAGEREF _Toc124294351 \h </w:instrText>
      </w:r>
      <w:r>
        <w:fldChar w:fldCharType="separate"/>
      </w:r>
      <w:r>
        <w:t>119</w:t>
      </w:r>
      <w:r>
        <w:fldChar w:fldCharType="end"/>
      </w:r>
    </w:p>
    <w:p w14:paraId="19A1FBB9" w14:textId="64FE6880" w:rsidR="00792DF8" w:rsidRDefault="00792DF8">
      <w:pPr>
        <w:pStyle w:val="TOC4"/>
        <w:rPr>
          <w:rFonts w:asciiTheme="minorHAnsi" w:eastAsiaTheme="minorEastAsia" w:hAnsiTheme="minorHAnsi" w:cstheme="minorBidi"/>
          <w:sz w:val="22"/>
          <w:szCs w:val="22"/>
          <w:lang w:eastAsia="en-GB"/>
        </w:rPr>
      </w:pPr>
      <w:r w:rsidRPr="003A4CEE">
        <w:rPr>
          <w:lang w:val="en-US"/>
        </w:rPr>
        <w:t>7.3A.3.2</w:t>
      </w:r>
      <w:r>
        <w:rPr>
          <w:rFonts w:asciiTheme="minorHAnsi" w:eastAsiaTheme="minorEastAsia" w:hAnsiTheme="minorHAnsi" w:cstheme="minorBidi"/>
          <w:sz w:val="22"/>
          <w:szCs w:val="22"/>
          <w:lang w:eastAsia="en-GB"/>
        </w:rPr>
        <w:tab/>
      </w:r>
      <w:r w:rsidRPr="003A4CEE">
        <w:rPr>
          <w:lang w:val="en-US"/>
        </w:rPr>
        <w:t>Void</w:t>
      </w:r>
      <w:r>
        <w:tab/>
      </w:r>
      <w:r>
        <w:fldChar w:fldCharType="begin"/>
      </w:r>
      <w:r>
        <w:instrText xml:space="preserve"> PAGEREF _Toc124294352 \h </w:instrText>
      </w:r>
      <w:r>
        <w:fldChar w:fldCharType="separate"/>
      </w:r>
      <w:r>
        <w:t>119</w:t>
      </w:r>
      <w:r>
        <w:fldChar w:fldCharType="end"/>
      </w:r>
    </w:p>
    <w:p w14:paraId="7642A439" w14:textId="78B32A1B" w:rsidR="00792DF8" w:rsidRDefault="00792DF8">
      <w:pPr>
        <w:pStyle w:val="TOC4"/>
        <w:rPr>
          <w:rFonts w:asciiTheme="minorHAnsi" w:eastAsiaTheme="minorEastAsia" w:hAnsiTheme="minorHAnsi" w:cstheme="minorBidi"/>
          <w:sz w:val="22"/>
          <w:szCs w:val="22"/>
          <w:lang w:eastAsia="en-GB"/>
        </w:rPr>
      </w:pPr>
      <w:r w:rsidRPr="003A4CEE">
        <w:rPr>
          <w:lang w:val="en-US"/>
        </w:rPr>
        <w:t>7.3A.3.3</w:t>
      </w:r>
      <w:r>
        <w:rPr>
          <w:rFonts w:asciiTheme="minorHAnsi" w:eastAsiaTheme="minorEastAsia" w:hAnsiTheme="minorHAnsi" w:cstheme="minorBidi"/>
          <w:sz w:val="22"/>
          <w:szCs w:val="22"/>
          <w:lang w:eastAsia="en-GB"/>
        </w:rPr>
        <w:tab/>
      </w:r>
      <w:r>
        <w:t>EIS spherical coverage for inter-band CA</w:t>
      </w:r>
      <w:r>
        <w:tab/>
      </w:r>
      <w:r>
        <w:fldChar w:fldCharType="begin"/>
      </w:r>
      <w:r>
        <w:instrText xml:space="preserve"> PAGEREF _Toc124294353 \h </w:instrText>
      </w:r>
      <w:r>
        <w:fldChar w:fldCharType="separate"/>
      </w:r>
      <w:r>
        <w:t>119</w:t>
      </w:r>
      <w:r>
        <w:fldChar w:fldCharType="end"/>
      </w:r>
    </w:p>
    <w:p w14:paraId="75A30B80" w14:textId="6E5904AA" w:rsidR="00792DF8" w:rsidRDefault="00792DF8">
      <w:pPr>
        <w:pStyle w:val="TOC2"/>
        <w:rPr>
          <w:rFonts w:asciiTheme="minorHAnsi" w:eastAsiaTheme="minorEastAsia" w:hAnsiTheme="minorHAnsi" w:cstheme="minorBidi"/>
          <w:sz w:val="22"/>
          <w:szCs w:val="22"/>
          <w:lang w:eastAsia="en-GB"/>
        </w:rPr>
      </w:pPr>
      <w:r>
        <w:t>7.3D</w:t>
      </w:r>
      <w:r>
        <w:rPr>
          <w:rFonts w:asciiTheme="minorHAnsi" w:eastAsiaTheme="minorEastAsia" w:hAnsiTheme="minorHAnsi" w:cstheme="minorBidi"/>
          <w:sz w:val="22"/>
          <w:szCs w:val="22"/>
          <w:lang w:eastAsia="en-GB"/>
        </w:rPr>
        <w:tab/>
      </w:r>
      <w:r>
        <w:t>Void</w:t>
      </w:r>
      <w:r>
        <w:tab/>
      </w:r>
      <w:r>
        <w:fldChar w:fldCharType="begin"/>
      </w:r>
      <w:r>
        <w:instrText xml:space="preserve"> PAGEREF _Toc124294354 \h </w:instrText>
      </w:r>
      <w:r>
        <w:fldChar w:fldCharType="separate"/>
      </w:r>
      <w:r>
        <w:t>120</w:t>
      </w:r>
      <w:r>
        <w:fldChar w:fldCharType="end"/>
      </w:r>
    </w:p>
    <w:p w14:paraId="0AFD23D1" w14:textId="4D6CDEA9" w:rsidR="00792DF8" w:rsidRDefault="00792DF8">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Maximum input level</w:t>
      </w:r>
      <w:r>
        <w:tab/>
      </w:r>
      <w:r>
        <w:fldChar w:fldCharType="begin"/>
      </w:r>
      <w:r>
        <w:instrText xml:space="preserve"> PAGEREF _Toc124294355 \h </w:instrText>
      </w:r>
      <w:r>
        <w:fldChar w:fldCharType="separate"/>
      </w:r>
      <w:r>
        <w:t>120</w:t>
      </w:r>
      <w:r>
        <w:fldChar w:fldCharType="end"/>
      </w:r>
    </w:p>
    <w:p w14:paraId="2C53B536" w14:textId="4C2C6327" w:rsidR="00792DF8" w:rsidRDefault="00792DF8">
      <w:pPr>
        <w:pStyle w:val="TOC2"/>
        <w:rPr>
          <w:rFonts w:asciiTheme="minorHAnsi" w:eastAsiaTheme="minorEastAsia" w:hAnsiTheme="minorHAnsi" w:cstheme="minorBidi"/>
          <w:sz w:val="22"/>
          <w:szCs w:val="22"/>
          <w:lang w:eastAsia="en-GB"/>
        </w:rPr>
      </w:pPr>
      <w:r>
        <w:t>7.4A</w:t>
      </w:r>
      <w:r>
        <w:rPr>
          <w:rFonts w:asciiTheme="minorHAnsi" w:eastAsiaTheme="minorEastAsia" w:hAnsiTheme="minorHAnsi" w:cstheme="minorBidi"/>
          <w:sz w:val="22"/>
          <w:szCs w:val="22"/>
          <w:lang w:eastAsia="en-GB"/>
        </w:rPr>
        <w:tab/>
      </w:r>
      <w:r>
        <w:t>Maximum input level for DL CA</w:t>
      </w:r>
      <w:r>
        <w:tab/>
      </w:r>
      <w:r>
        <w:fldChar w:fldCharType="begin"/>
      </w:r>
      <w:r>
        <w:instrText xml:space="preserve"> PAGEREF _Toc124294356 \h </w:instrText>
      </w:r>
      <w:r>
        <w:fldChar w:fldCharType="separate"/>
      </w:r>
      <w:r>
        <w:t>120</w:t>
      </w:r>
      <w:r>
        <w:fldChar w:fldCharType="end"/>
      </w:r>
    </w:p>
    <w:p w14:paraId="225B9982" w14:textId="73D50891" w:rsidR="00792DF8" w:rsidRDefault="00792DF8">
      <w:pPr>
        <w:pStyle w:val="TOC3"/>
        <w:rPr>
          <w:rFonts w:asciiTheme="minorHAnsi" w:eastAsiaTheme="minorEastAsia" w:hAnsiTheme="minorHAnsi" w:cstheme="minorBidi"/>
          <w:sz w:val="22"/>
          <w:szCs w:val="22"/>
          <w:lang w:eastAsia="en-GB"/>
        </w:rPr>
      </w:pPr>
      <w:r>
        <w:rPr>
          <w:lang w:eastAsia="en-GB"/>
        </w:rPr>
        <w:lastRenderedPageBreak/>
        <w:t>7.4A.1</w:t>
      </w:r>
      <w:r>
        <w:rPr>
          <w:rFonts w:asciiTheme="minorHAnsi" w:eastAsiaTheme="minorEastAsia" w:hAnsiTheme="minorHAnsi" w:cstheme="minorBidi"/>
          <w:sz w:val="22"/>
          <w:szCs w:val="22"/>
          <w:lang w:eastAsia="en-GB"/>
        </w:rPr>
        <w:tab/>
      </w:r>
      <w:r>
        <w:rPr>
          <w:lang w:eastAsia="en-GB"/>
        </w:rPr>
        <w:t>Maximum input level for Intra-band contiguous CA</w:t>
      </w:r>
      <w:r>
        <w:tab/>
      </w:r>
      <w:r>
        <w:fldChar w:fldCharType="begin"/>
      </w:r>
      <w:r>
        <w:instrText xml:space="preserve"> PAGEREF _Toc124294357 \h </w:instrText>
      </w:r>
      <w:r>
        <w:fldChar w:fldCharType="separate"/>
      </w:r>
      <w:r>
        <w:t>120</w:t>
      </w:r>
      <w:r>
        <w:fldChar w:fldCharType="end"/>
      </w:r>
    </w:p>
    <w:p w14:paraId="2F1CCF3E" w14:textId="5AB7FB1B" w:rsidR="00792DF8" w:rsidRDefault="00792DF8">
      <w:pPr>
        <w:pStyle w:val="TOC3"/>
        <w:rPr>
          <w:rFonts w:asciiTheme="minorHAnsi" w:eastAsiaTheme="minorEastAsia" w:hAnsiTheme="minorHAnsi" w:cstheme="minorBidi"/>
          <w:sz w:val="22"/>
          <w:szCs w:val="22"/>
          <w:lang w:eastAsia="en-GB"/>
        </w:rPr>
      </w:pPr>
      <w:r>
        <w:rPr>
          <w:lang w:eastAsia="en-GB"/>
        </w:rPr>
        <w:t>7.4A.2</w:t>
      </w:r>
      <w:r>
        <w:rPr>
          <w:rFonts w:asciiTheme="minorHAnsi" w:eastAsiaTheme="minorEastAsia" w:hAnsiTheme="minorHAnsi" w:cstheme="minorBidi"/>
          <w:sz w:val="22"/>
          <w:szCs w:val="22"/>
          <w:lang w:eastAsia="en-GB"/>
        </w:rPr>
        <w:tab/>
      </w:r>
      <w:r>
        <w:rPr>
          <w:lang w:eastAsia="en-GB"/>
        </w:rPr>
        <w:t>Maximum input level for Intra-band non-contiguous CA</w:t>
      </w:r>
      <w:r>
        <w:tab/>
      </w:r>
      <w:r>
        <w:fldChar w:fldCharType="begin"/>
      </w:r>
      <w:r>
        <w:instrText xml:space="preserve"> PAGEREF _Toc124294358 \h </w:instrText>
      </w:r>
      <w:r>
        <w:fldChar w:fldCharType="separate"/>
      </w:r>
      <w:r>
        <w:t>121</w:t>
      </w:r>
      <w:r>
        <w:fldChar w:fldCharType="end"/>
      </w:r>
    </w:p>
    <w:p w14:paraId="7F474E25" w14:textId="2C0BED11" w:rsidR="00792DF8" w:rsidRDefault="00792DF8">
      <w:pPr>
        <w:pStyle w:val="TOC3"/>
        <w:rPr>
          <w:rFonts w:asciiTheme="minorHAnsi" w:eastAsiaTheme="minorEastAsia" w:hAnsiTheme="minorHAnsi" w:cstheme="minorBidi"/>
          <w:sz w:val="22"/>
          <w:szCs w:val="22"/>
          <w:lang w:eastAsia="en-GB"/>
        </w:rPr>
      </w:pPr>
      <w:r>
        <w:rPr>
          <w:lang w:eastAsia="en-GB"/>
        </w:rPr>
        <w:t>7.4A.3</w:t>
      </w:r>
      <w:r>
        <w:rPr>
          <w:rFonts w:asciiTheme="minorHAnsi" w:eastAsiaTheme="minorEastAsia" w:hAnsiTheme="minorHAnsi" w:cstheme="minorBidi"/>
          <w:sz w:val="22"/>
          <w:szCs w:val="22"/>
          <w:lang w:eastAsia="en-GB"/>
        </w:rPr>
        <w:tab/>
      </w:r>
      <w:r>
        <w:rPr>
          <w:lang w:eastAsia="en-GB"/>
        </w:rPr>
        <w:t>Maximum input level for Inter-band CA</w:t>
      </w:r>
      <w:r>
        <w:tab/>
      </w:r>
      <w:r>
        <w:fldChar w:fldCharType="begin"/>
      </w:r>
      <w:r>
        <w:instrText xml:space="preserve"> PAGEREF _Toc124294359 \h </w:instrText>
      </w:r>
      <w:r>
        <w:fldChar w:fldCharType="separate"/>
      </w:r>
      <w:r>
        <w:t>121</w:t>
      </w:r>
      <w:r>
        <w:fldChar w:fldCharType="end"/>
      </w:r>
    </w:p>
    <w:p w14:paraId="6D8DCC5D" w14:textId="75D2D12D" w:rsidR="00792DF8" w:rsidRDefault="00792DF8">
      <w:pPr>
        <w:pStyle w:val="TOC2"/>
        <w:rPr>
          <w:rFonts w:asciiTheme="minorHAnsi" w:eastAsiaTheme="minorEastAsia" w:hAnsiTheme="minorHAnsi" w:cstheme="minorBidi"/>
          <w:sz w:val="22"/>
          <w:szCs w:val="22"/>
          <w:lang w:eastAsia="en-GB"/>
        </w:rPr>
      </w:pPr>
      <w:r>
        <w:t>7.4D</w:t>
      </w:r>
      <w:r>
        <w:rPr>
          <w:rFonts w:asciiTheme="minorHAnsi" w:eastAsiaTheme="minorEastAsia" w:hAnsiTheme="minorHAnsi" w:cstheme="minorBidi"/>
          <w:sz w:val="22"/>
          <w:szCs w:val="22"/>
          <w:lang w:eastAsia="en-GB"/>
        </w:rPr>
        <w:tab/>
      </w:r>
      <w:r>
        <w:t>Void</w:t>
      </w:r>
      <w:r>
        <w:tab/>
      </w:r>
      <w:r>
        <w:fldChar w:fldCharType="begin"/>
      </w:r>
      <w:r>
        <w:instrText xml:space="preserve"> PAGEREF _Toc124294360 \h </w:instrText>
      </w:r>
      <w:r>
        <w:fldChar w:fldCharType="separate"/>
      </w:r>
      <w:r>
        <w:t>121</w:t>
      </w:r>
      <w:r>
        <w:fldChar w:fldCharType="end"/>
      </w:r>
    </w:p>
    <w:p w14:paraId="73E5ED6A" w14:textId="32B59942" w:rsidR="00792DF8" w:rsidRDefault="00792DF8">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Adjacent channel selectivity</w:t>
      </w:r>
      <w:r>
        <w:tab/>
      </w:r>
      <w:r>
        <w:fldChar w:fldCharType="begin"/>
      </w:r>
      <w:r>
        <w:instrText xml:space="preserve"> PAGEREF _Toc124294361 \h </w:instrText>
      </w:r>
      <w:r>
        <w:fldChar w:fldCharType="separate"/>
      </w:r>
      <w:r>
        <w:t>121</w:t>
      </w:r>
      <w:r>
        <w:fldChar w:fldCharType="end"/>
      </w:r>
    </w:p>
    <w:p w14:paraId="56D1EF6C" w14:textId="44B74FEC" w:rsidR="00792DF8" w:rsidRDefault="00792DF8">
      <w:pPr>
        <w:pStyle w:val="TOC2"/>
        <w:rPr>
          <w:rFonts w:asciiTheme="minorHAnsi" w:eastAsiaTheme="minorEastAsia" w:hAnsiTheme="minorHAnsi" w:cstheme="minorBidi"/>
          <w:sz w:val="22"/>
          <w:szCs w:val="22"/>
          <w:lang w:eastAsia="en-GB"/>
        </w:rPr>
      </w:pPr>
      <w:r>
        <w:t>7.5A</w:t>
      </w:r>
      <w:r>
        <w:rPr>
          <w:rFonts w:asciiTheme="minorHAnsi" w:eastAsiaTheme="minorEastAsia" w:hAnsiTheme="minorHAnsi" w:cstheme="minorBidi"/>
          <w:sz w:val="22"/>
          <w:szCs w:val="22"/>
          <w:lang w:eastAsia="en-GB"/>
        </w:rPr>
        <w:tab/>
      </w:r>
      <w:r>
        <w:t>Adjacent channel selectivity for DL CA</w:t>
      </w:r>
      <w:r>
        <w:tab/>
      </w:r>
      <w:r>
        <w:fldChar w:fldCharType="begin"/>
      </w:r>
      <w:r>
        <w:instrText xml:space="preserve"> PAGEREF _Toc124294362 \h </w:instrText>
      </w:r>
      <w:r>
        <w:fldChar w:fldCharType="separate"/>
      </w:r>
      <w:r>
        <w:t>123</w:t>
      </w:r>
      <w:r>
        <w:fldChar w:fldCharType="end"/>
      </w:r>
    </w:p>
    <w:p w14:paraId="4EDADC13" w14:textId="4C1A9AF4" w:rsidR="00792DF8" w:rsidRDefault="00792DF8">
      <w:pPr>
        <w:pStyle w:val="TOC3"/>
        <w:rPr>
          <w:rFonts w:asciiTheme="minorHAnsi" w:eastAsiaTheme="minorEastAsia" w:hAnsiTheme="minorHAnsi" w:cstheme="minorBidi"/>
          <w:sz w:val="22"/>
          <w:szCs w:val="22"/>
          <w:lang w:eastAsia="en-GB"/>
        </w:rPr>
      </w:pPr>
      <w:r>
        <w:rPr>
          <w:lang w:eastAsia="en-GB"/>
        </w:rPr>
        <w:t>7.5A.1</w:t>
      </w:r>
      <w:r>
        <w:rPr>
          <w:rFonts w:asciiTheme="minorHAnsi" w:eastAsiaTheme="minorEastAsia" w:hAnsiTheme="minorHAnsi" w:cstheme="minorBidi"/>
          <w:sz w:val="22"/>
          <w:szCs w:val="22"/>
          <w:lang w:eastAsia="en-GB"/>
        </w:rPr>
        <w:tab/>
      </w:r>
      <w:r>
        <w:rPr>
          <w:lang w:eastAsia="en-GB"/>
        </w:rPr>
        <w:t>Adjacent channel selectivity for Intra-band contiguous CA</w:t>
      </w:r>
      <w:r>
        <w:tab/>
      </w:r>
      <w:r>
        <w:fldChar w:fldCharType="begin"/>
      </w:r>
      <w:r>
        <w:instrText xml:space="preserve"> PAGEREF _Toc124294363 \h </w:instrText>
      </w:r>
      <w:r>
        <w:fldChar w:fldCharType="separate"/>
      </w:r>
      <w:r>
        <w:t>123</w:t>
      </w:r>
      <w:r>
        <w:fldChar w:fldCharType="end"/>
      </w:r>
    </w:p>
    <w:p w14:paraId="3D399693" w14:textId="2EBFF3C4" w:rsidR="00792DF8" w:rsidRDefault="00792DF8">
      <w:pPr>
        <w:pStyle w:val="TOC3"/>
        <w:rPr>
          <w:rFonts w:asciiTheme="minorHAnsi" w:eastAsiaTheme="minorEastAsia" w:hAnsiTheme="minorHAnsi" w:cstheme="minorBidi"/>
          <w:sz w:val="22"/>
          <w:szCs w:val="22"/>
          <w:lang w:eastAsia="en-GB"/>
        </w:rPr>
      </w:pPr>
      <w:r>
        <w:rPr>
          <w:lang w:eastAsia="en-GB"/>
        </w:rPr>
        <w:t>7.5A.2</w:t>
      </w:r>
      <w:r>
        <w:rPr>
          <w:rFonts w:asciiTheme="minorHAnsi" w:eastAsiaTheme="minorEastAsia" w:hAnsiTheme="minorHAnsi" w:cstheme="minorBidi"/>
          <w:sz w:val="22"/>
          <w:szCs w:val="22"/>
          <w:lang w:eastAsia="en-GB"/>
        </w:rPr>
        <w:tab/>
      </w:r>
      <w:r>
        <w:rPr>
          <w:lang w:eastAsia="en-GB"/>
        </w:rPr>
        <w:t>Adjacent channel selectivity for Intra-band non-contiguous CA</w:t>
      </w:r>
      <w:r>
        <w:tab/>
      </w:r>
      <w:r>
        <w:fldChar w:fldCharType="begin"/>
      </w:r>
      <w:r>
        <w:instrText xml:space="preserve"> PAGEREF _Toc124294364 \h </w:instrText>
      </w:r>
      <w:r>
        <w:fldChar w:fldCharType="separate"/>
      </w:r>
      <w:r>
        <w:t>124</w:t>
      </w:r>
      <w:r>
        <w:fldChar w:fldCharType="end"/>
      </w:r>
    </w:p>
    <w:p w14:paraId="65525ECA" w14:textId="4AF73806" w:rsidR="00792DF8" w:rsidRDefault="00792DF8">
      <w:pPr>
        <w:pStyle w:val="TOC3"/>
        <w:rPr>
          <w:rFonts w:asciiTheme="minorHAnsi" w:eastAsiaTheme="minorEastAsia" w:hAnsiTheme="minorHAnsi" w:cstheme="minorBidi"/>
          <w:sz w:val="22"/>
          <w:szCs w:val="22"/>
          <w:lang w:eastAsia="en-GB"/>
        </w:rPr>
      </w:pPr>
      <w:r>
        <w:rPr>
          <w:lang w:eastAsia="en-GB"/>
        </w:rPr>
        <w:t>7.5A.3</w:t>
      </w:r>
      <w:r>
        <w:rPr>
          <w:rFonts w:asciiTheme="minorHAnsi" w:eastAsiaTheme="minorEastAsia" w:hAnsiTheme="minorHAnsi" w:cstheme="minorBidi"/>
          <w:sz w:val="22"/>
          <w:szCs w:val="22"/>
          <w:lang w:eastAsia="en-GB"/>
        </w:rPr>
        <w:tab/>
      </w:r>
      <w:r>
        <w:rPr>
          <w:lang w:eastAsia="en-GB"/>
        </w:rPr>
        <w:t>Adjacent channel selectivity for Inter-band CA</w:t>
      </w:r>
      <w:r>
        <w:tab/>
      </w:r>
      <w:r>
        <w:fldChar w:fldCharType="begin"/>
      </w:r>
      <w:r>
        <w:instrText xml:space="preserve"> PAGEREF _Toc124294365 \h </w:instrText>
      </w:r>
      <w:r>
        <w:fldChar w:fldCharType="separate"/>
      </w:r>
      <w:r>
        <w:t>124</w:t>
      </w:r>
      <w:r>
        <w:fldChar w:fldCharType="end"/>
      </w:r>
    </w:p>
    <w:p w14:paraId="240B5FF9" w14:textId="1CCBAA1D" w:rsidR="00792DF8" w:rsidRDefault="00792DF8">
      <w:pPr>
        <w:pStyle w:val="TOC2"/>
        <w:rPr>
          <w:rFonts w:asciiTheme="minorHAnsi" w:eastAsiaTheme="minorEastAsia" w:hAnsiTheme="minorHAnsi" w:cstheme="minorBidi"/>
          <w:sz w:val="22"/>
          <w:szCs w:val="22"/>
          <w:lang w:eastAsia="en-GB"/>
        </w:rPr>
      </w:pPr>
      <w:r>
        <w:t>7.5D</w:t>
      </w:r>
      <w:r>
        <w:rPr>
          <w:rFonts w:asciiTheme="minorHAnsi" w:eastAsiaTheme="minorEastAsia" w:hAnsiTheme="minorHAnsi" w:cstheme="minorBidi"/>
          <w:sz w:val="22"/>
          <w:szCs w:val="22"/>
          <w:lang w:eastAsia="en-GB"/>
        </w:rPr>
        <w:tab/>
      </w:r>
      <w:r>
        <w:t>Void</w:t>
      </w:r>
      <w:r>
        <w:tab/>
      </w:r>
      <w:r>
        <w:fldChar w:fldCharType="begin"/>
      </w:r>
      <w:r>
        <w:instrText xml:space="preserve"> PAGEREF _Toc124294366 \h </w:instrText>
      </w:r>
      <w:r>
        <w:fldChar w:fldCharType="separate"/>
      </w:r>
      <w:r>
        <w:t>125</w:t>
      </w:r>
      <w:r>
        <w:fldChar w:fldCharType="end"/>
      </w:r>
    </w:p>
    <w:p w14:paraId="636D9F35" w14:textId="13C900BF" w:rsidR="00792DF8" w:rsidRDefault="00792DF8">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Blocking characteristics</w:t>
      </w:r>
      <w:r>
        <w:tab/>
      </w:r>
      <w:r>
        <w:fldChar w:fldCharType="begin"/>
      </w:r>
      <w:r>
        <w:instrText xml:space="preserve"> PAGEREF _Toc124294367 \h </w:instrText>
      </w:r>
      <w:r>
        <w:fldChar w:fldCharType="separate"/>
      </w:r>
      <w:r>
        <w:t>125</w:t>
      </w:r>
      <w:r>
        <w:fldChar w:fldCharType="end"/>
      </w:r>
    </w:p>
    <w:p w14:paraId="7F81A697" w14:textId="78D3DEEE" w:rsidR="00792DF8" w:rsidRDefault="00792DF8">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_Toc124294368 \h </w:instrText>
      </w:r>
      <w:r>
        <w:fldChar w:fldCharType="separate"/>
      </w:r>
      <w:r>
        <w:t>125</w:t>
      </w:r>
      <w:r>
        <w:fldChar w:fldCharType="end"/>
      </w:r>
    </w:p>
    <w:p w14:paraId="2BE0F61A" w14:textId="79FFF6C6" w:rsidR="00792DF8" w:rsidRDefault="00792DF8">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In-band blocking</w:t>
      </w:r>
      <w:r>
        <w:tab/>
      </w:r>
      <w:r>
        <w:fldChar w:fldCharType="begin"/>
      </w:r>
      <w:r>
        <w:instrText xml:space="preserve"> PAGEREF _Toc124294369 \h </w:instrText>
      </w:r>
      <w:r>
        <w:fldChar w:fldCharType="separate"/>
      </w:r>
      <w:r>
        <w:t>125</w:t>
      </w:r>
      <w:r>
        <w:fldChar w:fldCharType="end"/>
      </w:r>
    </w:p>
    <w:p w14:paraId="704E1809" w14:textId="0C51533F" w:rsidR="00792DF8" w:rsidRDefault="00792DF8">
      <w:pPr>
        <w:pStyle w:val="TOC3"/>
        <w:rPr>
          <w:rFonts w:asciiTheme="minorHAnsi" w:eastAsiaTheme="minorEastAsia" w:hAnsiTheme="minorHAnsi" w:cstheme="minorBidi"/>
          <w:sz w:val="22"/>
          <w:szCs w:val="22"/>
          <w:lang w:eastAsia="en-GB"/>
        </w:rPr>
      </w:pPr>
      <w:r>
        <w:t>7.6.3</w:t>
      </w:r>
      <w:r>
        <w:rPr>
          <w:rFonts w:asciiTheme="minorHAnsi" w:eastAsiaTheme="minorEastAsia" w:hAnsiTheme="minorHAnsi" w:cstheme="minorBidi"/>
          <w:sz w:val="22"/>
          <w:szCs w:val="22"/>
          <w:lang w:eastAsia="en-GB"/>
        </w:rPr>
        <w:tab/>
      </w:r>
      <w:r>
        <w:t>Void</w:t>
      </w:r>
      <w:r>
        <w:tab/>
      </w:r>
      <w:r>
        <w:fldChar w:fldCharType="begin"/>
      </w:r>
      <w:r>
        <w:instrText xml:space="preserve"> PAGEREF _Toc124294370 \h </w:instrText>
      </w:r>
      <w:r>
        <w:fldChar w:fldCharType="separate"/>
      </w:r>
      <w:r>
        <w:t>126</w:t>
      </w:r>
      <w:r>
        <w:fldChar w:fldCharType="end"/>
      </w:r>
    </w:p>
    <w:p w14:paraId="7EFD143E" w14:textId="6D04DC03" w:rsidR="00792DF8" w:rsidRDefault="00792DF8">
      <w:pPr>
        <w:pStyle w:val="TOC2"/>
        <w:rPr>
          <w:rFonts w:asciiTheme="minorHAnsi" w:eastAsiaTheme="minorEastAsia" w:hAnsiTheme="minorHAnsi" w:cstheme="minorBidi"/>
          <w:sz w:val="22"/>
          <w:szCs w:val="22"/>
          <w:lang w:eastAsia="en-GB"/>
        </w:rPr>
      </w:pPr>
      <w:r>
        <w:t>7.6A</w:t>
      </w:r>
      <w:r>
        <w:rPr>
          <w:rFonts w:asciiTheme="minorHAnsi" w:eastAsiaTheme="minorEastAsia" w:hAnsiTheme="minorHAnsi" w:cstheme="minorBidi"/>
          <w:sz w:val="22"/>
          <w:szCs w:val="22"/>
          <w:lang w:eastAsia="en-GB"/>
        </w:rPr>
        <w:tab/>
      </w:r>
      <w:r>
        <w:t>Blocking characteristics for DL CA</w:t>
      </w:r>
      <w:r>
        <w:tab/>
      </w:r>
      <w:r>
        <w:fldChar w:fldCharType="begin"/>
      </w:r>
      <w:r>
        <w:instrText xml:space="preserve"> PAGEREF _Toc124294371 \h </w:instrText>
      </w:r>
      <w:r>
        <w:fldChar w:fldCharType="separate"/>
      </w:r>
      <w:r>
        <w:t>126</w:t>
      </w:r>
      <w:r>
        <w:fldChar w:fldCharType="end"/>
      </w:r>
    </w:p>
    <w:p w14:paraId="4DFE7BD8" w14:textId="0C068B32" w:rsidR="00792DF8" w:rsidRDefault="00792DF8">
      <w:pPr>
        <w:pStyle w:val="TOC3"/>
        <w:rPr>
          <w:rFonts w:asciiTheme="minorHAnsi" w:eastAsiaTheme="minorEastAsia" w:hAnsiTheme="minorHAnsi" w:cstheme="minorBidi"/>
          <w:sz w:val="22"/>
          <w:szCs w:val="22"/>
          <w:lang w:eastAsia="en-GB"/>
        </w:rPr>
      </w:pPr>
      <w:r>
        <w:t>7.6A.1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_Toc124294372 \h </w:instrText>
      </w:r>
      <w:r>
        <w:fldChar w:fldCharType="separate"/>
      </w:r>
      <w:r>
        <w:t>126</w:t>
      </w:r>
      <w:r>
        <w:fldChar w:fldCharType="end"/>
      </w:r>
    </w:p>
    <w:p w14:paraId="36E1E7E8" w14:textId="796EB001" w:rsidR="00792DF8" w:rsidRDefault="00792DF8">
      <w:pPr>
        <w:pStyle w:val="TOC3"/>
        <w:rPr>
          <w:rFonts w:asciiTheme="minorHAnsi" w:eastAsiaTheme="minorEastAsia" w:hAnsiTheme="minorHAnsi" w:cstheme="minorBidi"/>
          <w:sz w:val="22"/>
          <w:szCs w:val="22"/>
          <w:lang w:eastAsia="en-GB"/>
        </w:rPr>
      </w:pPr>
      <w:r>
        <w:t>7.6A.2</w:t>
      </w:r>
      <w:r>
        <w:rPr>
          <w:rFonts w:asciiTheme="minorHAnsi" w:eastAsiaTheme="minorEastAsia" w:hAnsiTheme="minorHAnsi" w:cstheme="minorBidi"/>
          <w:sz w:val="22"/>
          <w:szCs w:val="22"/>
          <w:lang w:eastAsia="en-GB"/>
        </w:rPr>
        <w:tab/>
      </w:r>
      <w:r>
        <w:t>In-band blocking</w:t>
      </w:r>
      <w:r>
        <w:tab/>
      </w:r>
      <w:r>
        <w:fldChar w:fldCharType="begin"/>
      </w:r>
      <w:r>
        <w:instrText xml:space="preserve"> PAGEREF _Toc124294373 \h </w:instrText>
      </w:r>
      <w:r>
        <w:fldChar w:fldCharType="separate"/>
      </w:r>
      <w:r>
        <w:t>126</w:t>
      </w:r>
      <w:r>
        <w:fldChar w:fldCharType="end"/>
      </w:r>
    </w:p>
    <w:p w14:paraId="138A9257" w14:textId="39554BFA" w:rsidR="00792DF8" w:rsidRDefault="00792DF8">
      <w:pPr>
        <w:pStyle w:val="TOC4"/>
        <w:rPr>
          <w:rFonts w:asciiTheme="minorHAnsi" w:eastAsiaTheme="minorEastAsia" w:hAnsiTheme="minorHAnsi" w:cstheme="minorBidi"/>
          <w:sz w:val="22"/>
          <w:szCs w:val="22"/>
          <w:lang w:eastAsia="en-GB"/>
        </w:rPr>
      </w:pPr>
      <w:r>
        <w:t>7.6A.2.2</w:t>
      </w:r>
      <w:r>
        <w:rPr>
          <w:rFonts w:asciiTheme="minorHAnsi" w:eastAsiaTheme="minorEastAsia" w:hAnsiTheme="minorHAnsi" w:cstheme="minorBidi"/>
          <w:sz w:val="22"/>
          <w:szCs w:val="22"/>
          <w:lang w:eastAsia="en-GB"/>
        </w:rPr>
        <w:tab/>
      </w:r>
      <w:r>
        <w:t>In-band blocking for Intra-band non-contiguous CA</w:t>
      </w:r>
      <w:r>
        <w:tab/>
      </w:r>
      <w:r>
        <w:fldChar w:fldCharType="begin"/>
      </w:r>
      <w:r>
        <w:instrText xml:space="preserve"> PAGEREF _Toc124294374 \h </w:instrText>
      </w:r>
      <w:r>
        <w:fldChar w:fldCharType="separate"/>
      </w:r>
      <w:r>
        <w:t>127</w:t>
      </w:r>
      <w:r>
        <w:fldChar w:fldCharType="end"/>
      </w:r>
    </w:p>
    <w:p w14:paraId="461CCC07" w14:textId="65613BD7" w:rsidR="00792DF8" w:rsidRDefault="00792DF8">
      <w:pPr>
        <w:pStyle w:val="TOC4"/>
        <w:rPr>
          <w:rFonts w:asciiTheme="minorHAnsi" w:eastAsiaTheme="minorEastAsia" w:hAnsiTheme="minorHAnsi" w:cstheme="minorBidi"/>
          <w:sz w:val="22"/>
          <w:szCs w:val="22"/>
          <w:lang w:eastAsia="en-GB"/>
        </w:rPr>
      </w:pPr>
      <w:r>
        <w:t>7.6A.2.3</w:t>
      </w:r>
      <w:r>
        <w:rPr>
          <w:rFonts w:asciiTheme="minorHAnsi" w:eastAsiaTheme="minorEastAsia" w:hAnsiTheme="minorHAnsi" w:cstheme="minorBidi"/>
          <w:sz w:val="22"/>
          <w:szCs w:val="22"/>
          <w:lang w:eastAsia="en-GB"/>
        </w:rPr>
        <w:tab/>
      </w:r>
      <w:r>
        <w:t>In-band blocking for Inter-band CA</w:t>
      </w:r>
      <w:r>
        <w:tab/>
      </w:r>
      <w:r>
        <w:fldChar w:fldCharType="begin"/>
      </w:r>
      <w:r>
        <w:instrText xml:space="preserve"> PAGEREF _Toc124294375 \h </w:instrText>
      </w:r>
      <w:r>
        <w:fldChar w:fldCharType="separate"/>
      </w:r>
      <w:r>
        <w:t>127</w:t>
      </w:r>
      <w:r>
        <w:fldChar w:fldCharType="end"/>
      </w:r>
    </w:p>
    <w:p w14:paraId="59CBF9C4" w14:textId="01C27F43" w:rsidR="00792DF8" w:rsidRDefault="00792DF8">
      <w:pPr>
        <w:pStyle w:val="TOC2"/>
        <w:rPr>
          <w:rFonts w:asciiTheme="minorHAnsi" w:eastAsiaTheme="minorEastAsia" w:hAnsiTheme="minorHAnsi" w:cstheme="minorBidi"/>
          <w:sz w:val="22"/>
          <w:szCs w:val="22"/>
          <w:lang w:eastAsia="en-GB"/>
        </w:rPr>
      </w:pPr>
      <w:r>
        <w:t>7.6D</w:t>
      </w:r>
      <w:r>
        <w:rPr>
          <w:rFonts w:asciiTheme="minorHAnsi" w:eastAsiaTheme="minorEastAsia" w:hAnsiTheme="minorHAnsi" w:cstheme="minorBidi"/>
          <w:sz w:val="22"/>
          <w:szCs w:val="22"/>
          <w:lang w:eastAsia="en-GB"/>
        </w:rPr>
        <w:tab/>
      </w:r>
      <w:r>
        <w:t>Void</w:t>
      </w:r>
      <w:r>
        <w:tab/>
      </w:r>
      <w:r>
        <w:fldChar w:fldCharType="begin"/>
      </w:r>
      <w:r>
        <w:instrText xml:space="preserve"> PAGEREF _Toc124294376 \h </w:instrText>
      </w:r>
      <w:r>
        <w:fldChar w:fldCharType="separate"/>
      </w:r>
      <w:r>
        <w:t>127</w:t>
      </w:r>
      <w:r>
        <w:fldChar w:fldCharType="end"/>
      </w:r>
    </w:p>
    <w:p w14:paraId="0139AA26" w14:textId="28906BB8" w:rsidR="00792DF8" w:rsidRDefault="00792DF8">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Void</w:t>
      </w:r>
      <w:r>
        <w:tab/>
      </w:r>
      <w:r>
        <w:fldChar w:fldCharType="begin"/>
      </w:r>
      <w:r>
        <w:instrText xml:space="preserve"> PAGEREF _Toc124294377 \h </w:instrText>
      </w:r>
      <w:r>
        <w:fldChar w:fldCharType="separate"/>
      </w:r>
      <w:r>
        <w:t>127</w:t>
      </w:r>
      <w:r>
        <w:fldChar w:fldCharType="end"/>
      </w:r>
    </w:p>
    <w:p w14:paraId="1C413465" w14:textId="09796435" w:rsidR="00792DF8" w:rsidRDefault="00792DF8">
      <w:pPr>
        <w:pStyle w:val="TOC2"/>
        <w:rPr>
          <w:rFonts w:asciiTheme="minorHAnsi" w:eastAsiaTheme="minorEastAsia" w:hAnsiTheme="minorHAnsi" w:cstheme="minorBidi"/>
          <w:sz w:val="22"/>
          <w:szCs w:val="22"/>
          <w:lang w:eastAsia="en-GB"/>
        </w:rPr>
      </w:pPr>
      <w:r>
        <w:t>7.8</w:t>
      </w:r>
      <w:r>
        <w:rPr>
          <w:rFonts w:asciiTheme="minorHAnsi" w:eastAsiaTheme="minorEastAsia" w:hAnsiTheme="minorHAnsi" w:cstheme="minorBidi"/>
          <w:sz w:val="22"/>
          <w:szCs w:val="22"/>
          <w:lang w:eastAsia="en-GB"/>
        </w:rPr>
        <w:tab/>
      </w:r>
      <w:r>
        <w:t>Void</w:t>
      </w:r>
      <w:r>
        <w:tab/>
      </w:r>
      <w:r>
        <w:fldChar w:fldCharType="begin"/>
      </w:r>
      <w:r>
        <w:instrText xml:space="preserve"> PAGEREF _Toc124294378 \h </w:instrText>
      </w:r>
      <w:r>
        <w:fldChar w:fldCharType="separate"/>
      </w:r>
      <w:r>
        <w:t>127</w:t>
      </w:r>
      <w:r>
        <w:fldChar w:fldCharType="end"/>
      </w:r>
    </w:p>
    <w:p w14:paraId="0C83D033" w14:textId="4EF13956" w:rsidR="00792DF8" w:rsidRDefault="00792DF8">
      <w:pPr>
        <w:pStyle w:val="TOC2"/>
        <w:rPr>
          <w:rFonts w:asciiTheme="minorHAnsi" w:eastAsiaTheme="minorEastAsia" w:hAnsiTheme="minorHAnsi" w:cstheme="minorBidi"/>
          <w:sz w:val="22"/>
          <w:szCs w:val="22"/>
          <w:lang w:eastAsia="en-GB"/>
        </w:rPr>
      </w:pPr>
      <w:r>
        <w:t>7.9</w:t>
      </w:r>
      <w:r>
        <w:rPr>
          <w:rFonts w:asciiTheme="minorHAnsi" w:eastAsiaTheme="minorEastAsia" w:hAnsiTheme="minorHAnsi" w:cstheme="minorBidi"/>
          <w:sz w:val="22"/>
          <w:szCs w:val="22"/>
          <w:lang w:eastAsia="en-GB"/>
        </w:rPr>
        <w:tab/>
      </w:r>
      <w:r>
        <w:t>Spurious emissions</w:t>
      </w:r>
      <w:r>
        <w:tab/>
      </w:r>
      <w:r>
        <w:fldChar w:fldCharType="begin"/>
      </w:r>
      <w:r>
        <w:instrText xml:space="preserve"> PAGEREF _Toc124294379 \h </w:instrText>
      </w:r>
      <w:r>
        <w:fldChar w:fldCharType="separate"/>
      </w:r>
      <w:r>
        <w:t>127</w:t>
      </w:r>
      <w:r>
        <w:fldChar w:fldCharType="end"/>
      </w:r>
    </w:p>
    <w:p w14:paraId="37D6FAC6" w14:textId="3517E885" w:rsidR="00792DF8" w:rsidRDefault="00792DF8">
      <w:pPr>
        <w:pStyle w:val="TOC2"/>
        <w:rPr>
          <w:rFonts w:asciiTheme="minorHAnsi" w:eastAsiaTheme="minorEastAsia" w:hAnsiTheme="minorHAnsi" w:cstheme="minorBidi"/>
          <w:sz w:val="22"/>
          <w:szCs w:val="22"/>
          <w:lang w:eastAsia="en-GB"/>
        </w:rPr>
      </w:pPr>
      <w:r>
        <w:t>7.10</w:t>
      </w:r>
      <w:r>
        <w:rPr>
          <w:rFonts w:asciiTheme="minorHAnsi" w:eastAsiaTheme="minorEastAsia" w:hAnsiTheme="minorHAnsi" w:cstheme="minorBidi"/>
          <w:sz w:val="22"/>
          <w:szCs w:val="22"/>
          <w:lang w:eastAsia="en-GB"/>
        </w:rPr>
        <w:tab/>
      </w:r>
      <w:r>
        <w:t>Void</w:t>
      </w:r>
      <w:r>
        <w:tab/>
      </w:r>
      <w:r>
        <w:fldChar w:fldCharType="begin"/>
      </w:r>
      <w:r>
        <w:instrText xml:space="preserve"> PAGEREF _Toc124294380 \h </w:instrText>
      </w:r>
      <w:r>
        <w:fldChar w:fldCharType="separate"/>
      </w:r>
      <w:r>
        <w:t>128</w:t>
      </w:r>
      <w:r>
        <w:fldChar w:fldCharType="end"/>
      </w:r>
    </w:p>
    <w:p w14:paraId="4D5F4FA3" w14:textId="46021014" w:rsidR="00792DF8" w:rsidRDefault="00792DF8">
      <w:pPr>
        <w:pStyle w:val="TOC8"/>
        <w:rPr>
          <w:rFonts w:asciiTheme="minorHAnsi" w:eastAsiaTheme="minorEastAsia" w:hAnsiTheme="minorHAnsi" w:cstheme="minorBidi"/>
          <w:b w:val="0"/>
          <w:szCs w:val="22"/>
          <w:lang w:eastAsia="en-GB"/>
        </w:rPr>
      </w:pPr>
      <w:r>
        <w:t>Annex A (normative): Measurement channels</w:t>
      </w:r>
      <w:r>
        <w:tab/>
      </w:r>
      <w:r>
        <w:fldChar w:fldCharType="begin"/>
      </w:r>
      <w:r>
        <w:instrText xml:space="preserve"> PAGEREF _Toc124294381 \h </w:instrText>
      </w:r>
      <w:r>
        <w:fldChar w:fldCharType="separate"/>
      </w:r>
      <w:r>
        <w:t>129</w:t>
      </w:r>
      <w:r>
        <w:fldChar w:fldCharType="end"/>
      </w:r>
    </w:p>
    <w:p w14:paraId="5C7F104E" w14:textId="56346F84" w:rsidR="00792DF8" w:rsidRDefault="00792DF8">
      <w:pPr>
        <w:pStyle w:val="TOC1"/>
        <w:rPr>
          <w:rFonts w:asciiTheme="minorHAnsi" w:eastAsiaTheme="minorEastAsia" w:hAnsiTheme="minorHAnsi" w:cstheme="minorBidi"/>
          <w:szCs w:val="22"/>
          <w:lang w:eastAsia="en-GB"/>
        </w:rPr>
      </w:pPr>
      <w:r>
        <w:t>A.1</w:t>
      </w:r>
      <w:r>
        <w:rPr>
          <w:rFonts w:asciiTheme="minorHAnsi" w:eastAsiaTheme="minorEastAsia" w:hAnsiTheme="minorHAnsi" w:cstheme="minorBidi"/>
          <w:szCs w:val="22"/>
          <w:lang w:eastAsia="en-GB"/>
        </w:rPr>
        <w:tab/>
      </w:r>
      <w:r>
        <w:t>General</w:t>
      </w:r>
      <w:r>
        <w:tab/>
      </w:r>
      <w:r>
        <w:fldChar w:fldCharType="begin"/>
      </w:r>
      <w:r>
        <w:instrText xml:space="preserve"> PAGEREF _Toc124294382 \h </w:instrText>
      </w:r>
      <w:r>
        <w:fldChar w:fldCharType="separate"/>
      </w:r>
      <w:r>
        <w:t>129</w:t>
      </w:r>
      <w:r>
        <w:fldChar w:fldCharType="end"/>
      </w:r>
    </w:p>
    <w:p w14:paraId="11A1765A" w14:textId="50C1BD7C" w:rsidR="00792DF8" w:rsidRDefault="00792DF8">
      <w:pPr>
        <w:pStyle w:val="TOC1"/>
        <w:rPr>
          <w:rFonts w:asciiTheme="minorHAnsi" w:eastAsiaTheme="minorEastAsia" w:hAnsiTheme="minorHAnsi" w:cstheme="minorBidi"/>
          <w:szCs w:val="22"/>
          <w:lang w:eastAsia="en-GB"/>
        </w:rPr>
      </w:pPr>
      <w:r>
        <w:t>A.2</w:t>
      </w:r>
      <w:r>
        <w:rPr>
          <w:rFonts w:asciiTheme="minorHAnsi" w:eastAsiaTheme="minorEastAsia" w:hAnsiTheme="minorHAnsi" w:cstheme="minorBidi"/>
          <w:szCs w:val="22"/>
          <w:lang w:eastAsia="en-GB"/>
        </w:rPr>
        <w:tab/>
      </w:r>
      <w:r>
        <w:t>UL reference measurement channels</w:t>
      </w:r>
      <w:r>
        <w:tab/>
      </w:r>
      <w:r>
        <w:fldChar w:fldCharType="begin"/>
      </w:r>
      <w:r>
        <w:instrText xml:space="preserve"> PAGEREF _Toc124294383 \h </w:instrText>
      </w:r>
      <w:r>
        <w:fldChar w:fldCharType="separate"/>
      </w:r>
      <w:r>
        <w:t>129</w:t>
      </w:r>
      <w:r>
        <w:fldChar w:fldCharType="end"/>
      </w:r>
    </w:p>
    <w:p w14:paraId="7A461164" w14:textId="47009726" w:rsidR="00792DF8" w:rsidRDefault="00792DF8">
      <w:pPr>
        <w:pStyle w:val="TOC2"/>
        <w:rPr>
          <w:rFonts w:asciiTheme="minorHAnsi" w:eastAsiaTheme="minorEastAsia" w:hAnsiTheme="minorHAnsi" w:cstheme="minorBidi"/>
          <w:sz w:val="22"/>
          <w:szCs w:val="22"/>
          <w:lang w:eastAsia="en-GB"/>
        </w:rPr>
      </w:pPr>
      <w:r>
        <w:t>A.2.1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_Toc124294384 \h </w:instrText>
      </w:r>
      <w:r>
        <w:fldChar w:fldCharType="separate"/>
      </w:r>
      <w:r>
        <w:t>129</w:t>
      </w:r>
      <w:r>
        <w:fldChar w:fldCharType="end"/>
      </w:r>
    </w:p>
    <w:p w14:paraId="6D161A18" w14:textId="16E21AC5" w:rsidR="00792DF8" w:rsidRDefault="00792DF8">
      <w:pPr>
        <w:pStyle w:val="TOC2"/>
        <w:rPr>
          <w:rFonts w:asciiTheme="minorHAnsi" w:eastAsiaTheme="minorEastAsia" w:hAnsiTheme="minorHAnsi" w:cstheme="minorBidi"/>
          <w:sz w:val="22"/>
          <w:szCs w:val="22"/>
          <w:lang w:eastAsia="en-GB"/>
        </w:rPr>
      </w:pPr>
      <w:r>
        <w:t>A.2.2</w:t>
      </w:r>
      <w:r>
        <w:rPr>
          <w:rFonts w:asciiTheme="minorHAnsi" w:eastAsiaTheme="minorEastAsia" w:hAnsiTheme="minorHAnsi" w:cstheme="minorBidi"/>
          <w:sz w:val="22"/>
          <w:szCs w:val="22"/>
          <w:lang w:eastAsia="en-GB"/>
        </w:rPr>
        <w:tab/>
      </w:r>
      <w:r>
        <w:t>Void</w:t>
      </w:r>
      <w:r>
        <w:tab/>
      </w:r>
      <w:r>
        <w:fldChar w:fldCharType="begin"/>
      </w:r>
      <w:r>
        <w:instrText xml:space="preserve"> PAGEREF _Toc124294385 \h </w:instrText>
      </w:r>
      <w:r>
        <w:fldChar w:fldCharType="separate"/>
      </w:r>
      <w:r>
        <w:t>129</w:t>
      </w:r>
      <w:r>
        <w:fldChar w:fldCharType="end"/>
      </w:r>
    </w:p>
    <w:p w14:paraId="03F3F2CC" w14:textId="6346BC25" w:rsidR="00792DF8" w:rsidRDefault="00792DF8">
      <w:pPr>
        <w:pStyle w:val="TOC2"/>
        <w:rPr>
          <w:rFonts w:asciiTheme="minorHAnsi" w:eastAsiaTheme="minorEastAsia" w:hAnsiTheme="minorHAnsi" w:cstheme="minorBidi"/>
          <w:sz w:val="22"/>
          <w:szCs w:val="22"/>
          <w:lang w:eastAsia="en-GB"/>
        </w:rPr>
      </w:pPr>
      <w:r>
        <w:t>A.2.3</w:t>
      </w:r>
      <w:r>
        <w:rPr>
          <w:rFonts w:asciiTheme="minorHAnsi" w:eastAsiaTheme="minorEastAsia" w:hAnsiTheme="minorHAnsi" w:cstheme="minorBidi"/>
          <w:sz w:val="22"/>
          <w:szCs w:val="22"/>
          <w:lang w:eastAsia="en-GB"/>
        </w:rPr>
        <w:tab/>
      </w:r>
      <w:r>
        <w:t>Reference measurement channels for TDD</w:t>
      </w:r>
      <w:r>
        <w:tab/>
      </w:r>
      <w:r>
        <w:fldChar w:fldCharType="begin"/>
      </w:r>
      <w:r>
        <w:instrText xml:space="preserve"> PAGEREF _Toc124294386 \h </w:instrText>
      </w:r>
      <w:r>
        <w:fldChar w:fldCharType="separate"/>
      </w:r>
      <w:r>
        <w:t>130</w:t>
      </w:r>
      <w:r>
        <w:fldChar w:fldCharType="end"/>
      </w:r>
    </w:p>
    <w:p w14:paraId="40B63B20" w14:textId="3BB6BFEF" w:rsidR="00792DF8" w:rsidRDefault="00792DF8">
      <w:pPr>
        <w:pStyle w:val="TOC3"/>
        <w:rPr>
          <w:rFonts w:asciiTheme="minorHAnsi" w:eastAsiaTheme="minorEastAsia" w:hAnsiTheme="minorHAnsi" w:cstheme="minorBidi"/>
          <w:sz w:val="22"/>
          <w:szCs w:val="22"/>
          <w:lang w:eastAsia="en-GB"/>
        </w:rPr>
      </w:pPr>
      <w:r>
        <w:t>A.2.3.1</w:t>
      </w:r>
      <w:r>
        <w:rPr>
          <w:rFonts w:asciiTheme="minorHAnsi" w:eastAsiaTheme="minorEastAsia" w:hAnsiTheme="minorHAnsi" w:cstheme="minorBidi"/>
          <w:sz w:val="22"/>
          <w:szCs w:val="22"/>
          <w:lang w:eastAsia="en-GB"/>
        </w:rPr>
        <w:tab/>
      </w:r>
      <w:r>
        <w:t>DFT-s-OFDM Pi/2-BPSK</w:t>
      </w:r>
      <w:r>
        <w:tab/>
      </w:r>
      <w:r>
        <w:fldChar w:fldCharType="begin"/>
      </w:r>
      <w:r>
        <w:instrText xml:space="preserve"> PAGEREF _Toc124294387 \h </w:instrText>
      </w:r>
      <w:r>
        <w:fldChar w:fldCharType="separate"/>
      </w:r>
      <w:r>
        <w:t>130</w:t>
      </w:r>
      <w:r>
        <w:fldChar w:fldCharType="end"/>
      </w:r>
    </w:p>
    <w:p w14:paraId="2A070B40" w14:textId="640093DF" w:rsidR="00792DF8" w:rsidRDefault="00792DF8">
      <w:pPr>
        <w:pStyle w:val="TOC3"/>
        <w:rPr>
          <w:rFonts w:asciiTheme="minorHAnsi" w:eastAsiaTheme="minorEastAsia" w:hAnsiTheme="minorHAnsi" w:cstheme="minorBidi"/>
          <w:sz w:val="22"/>
          <w:szCs w:val="22"/>
          <w:lang w:eastAsia="en-GB"/>
        </w:rPr>
      </w:pPr>
      <w:r>
        <w:t>A.2.3.2</w:t>
      </w:r>
      <w:r>
        <w:rPr>
          <w:rFonts w:asciiTheme="minorHAnsi" w:eastAsiaTheme="minorEastAsia" w:hAnsiTheme="minorHAnsi" w:cstheme="minorBidi"/>
          <w:sz w:val="22"/>
          <w:szCs w:val="22"/>
          <w:lang w:eastAsia="en-GB"/>
        </w:rPr>
        <w:tab/>
      </w:r>
      <w:r>
        <w:t>DFT-s-OFDM QPSK</w:t>
      </w:r>
      <w:r>
        <w:tab/>
      </w:r>
      <w:r>
        <w:fldChar w:fldCharType="begin"/>
      </w:r>
      <w:r>
        <w:instrText xml:space="preserve"> PAGEREF _Toc124294388 \h </w:instrText>
      </w:r>
      <w:r>
        <w:fldChar w:fldCharType="separate"/>
      </w:r>
      <w:r>
        <w:t>131</w:t>
      </w:r>
      <w:r>
        <w:fldChar w:fldCharType="end"/>
      </w:r>
    </w:p>
    <w:p w14:paraId="6B475ACF" w14:textId="3AC168E0" w:rsidR="00792DF8" w:rsidRDefault="00792DF8">
      <w:pPr>
        <w:pStyle w:val="TOC3"/>
        <w:rPr>
          <w:rFonts w:asciiTheme="minorHAnsi" w:eastAsiaTheme="minorEastAsia" w:hAnsiTheme="minorHAnsi" w:cstheme="minorBidi"/>
          <w:sz w:val="22"/>
          <w:szCs w:val="22"/>
          <w:lang w:eastAsia="en-GB"/>
        </w:rPr>
      </w:pPr>
      <w:r>
        <w:t>A.2.3.3</w:t>
      </w:r>
      <w:r>
        <w:rPr>
          <w:rFonts w:asciiTheme="minorHAnsi" w:eastAsiaTheme="minorEastAsia" w:hAnsiTheme="minorHAnsi" w:cstheme="minorBidi"/>
          <w:sz w:val="22"/>
          <w:szCs w:val="22"/>
          <w:lang w:eastAsia="en-GB"/>
        </w:rPr>
        <w:tab/>
      </w:r>
      <w:r>
        <w:t>DFT-s-OFDM 16QAM</w:t>
      </w:r>
      <w:r>
        <w:tab/>
      </w:r>
      <w:r>
        <w:fldChar w:fldCharType="begin"/>
      </w:r>
      <w:r>
        <w:instrText xml:space="preserve"> PAGEREF _Toc124294389 \h </w:instrText>
      </w:r>
      <w:r>
        <w:fldChar w:fldCharType="separate"/>
      </w:r>
      <w:r>
        <w:t>131</w:t>
      </w:r>
      <w:r>
        <w:fldChar w:fldCharType="end"/>
      </w:r>
    </w:p>
    <w:p w14:paraId="2B7398C2" w14:textId="6B090355" w:rsidR="00792DF8" w:rsidRDefault="00792DF8">
      <w:pPr>
        <w:pStyle w:val="TOC3"/>
        <w:rPr>
          <w:rFonts w:asciiTheme="minorHAnsi" w:eastAsiaTheme="minorEastAsia" w:hAnsiTheme="minorHAnsi" w:cstheme="minorBidi"/>
          <w:sz w:val="22"/>
          <w:szCs w:val="22"/>
          <w:lang w:eastAsia="en-GB"/>
        </w:rPr>
      </w:pPr>
      <w:r>
        <w:t>A.2.3.4</w:t>
      </w:r>
      <w:r>
        <w:rPr>
          <w:rFonts w:asciiTheme="minorHAnsi" w:eastAsiaTheme="minorEastAsia" w:hAnsiTheme="minorHAnsi" w:cstheme="minorBidi"/>
          <w:sz w:val="22"/>
          <w:szCs w:val="22"/>
          <w:lang w:eastAsia="en-GB"/>
        </w:rPr>
        <w:tab/>
      </w:r>
      <w:r>
        <w:t>DFT-s-OFDM 64QAM</w:t>
      </w:r>
      <w:r>
        <w:tab/>
      </w:r>
      <w:r>
        <w:fldChar w:fldCharType="begin"/>
      </w:r>
      <w:r>
        <w:instrText xml:space="preserve"> PAGEREF _Toc124294390 \h </w:instrText>
      </w:r>
      <w:r>
        <w:fldChar w:fldCharType="separate"/>
      </w:r>
      <w:r>
        <w:t>132</w:t>
      </w:r>
      <w:r>
        <w:fldChar w:fldCharType="end"/>
      </w:r>
    </w:p>
    <w:p w14:paraId="0CB81123" w14:textId="2EBF3773" w:rsidR="00792DF8" w:rsidRDefault="00792DF8">
      <w:pPr>
        <w:pStyle w:val="TOC3"/>
        <w:rPr>
          <w:rFonts w:asciiTheme="minorHAnsi" w:eastAsiaTheme="minorEastAsia" w:hAnsiTheme="minorHAnsi" w:cstheme="minorBidi"/>
          <w:sz w:val="22"/>
          <w:szCs w:val="22"/>
          <w:lang w:eastAsia="en-GB"/>
        </w:rPr>
      </w:pPr>
      <w:r>
        <w:t>A.2.3.5</w:t>
      </w:r>
      <w:r>
        <w:rPr>
          <w:rFonts w:asciiTheme="minorHAnsi" w:eastAsiaTheme="minorEastAsia" w:hAnsiTheme="minorHAnsi" w:cstheme="minorBidi"/>
          <w:sz w:val="22"/>
          <w:szCs w:val="22"/>
          <w:lang w:eastAsia="en-GB"/>
        </w:rPr>
        <w:tab/>
      </w:r>
      <w:r>
        <w:t>CP-OFDM QPSK</w:t>
      </w:r>
      <w:r>
        <w:tab/>
      </w:r>
      <w:r>
        <w:fldChar w:fldCharType="begin"/>
      </w:r>
      <w:r>
        <w:instrText xml:space="preserve"> PAGEREF _Toc124294391 \h </w:instrText>
      </w:r>
      <w:r>
        <w:fldChar w:fldCharType="separate"/>
      </w:r>
      <w:r>
        <w:t>132</w:t>
      </w:r>
      <w:r>
        <w:fldChar w:fldCharType="end"/>
      </w:r>
    </w:p>
    <w:p w14:paraId="0C762A35" w14:textId="21ED3CB3" w:rsidR="00792DF8" w:rsidRDefault="00792DF8">
      <w:pPr>
        <w:pStyle w:val="TOC3"/>
        <w:rPr>
          <w:rFonts w:asciiTheme="minorHAnsi" w:eastAsiaTheme="minorEastAsia" w:hAnsiTheme="minorHAnsi" w:cstheme="minorBidi"/>
          <w:sz w:val="22"/>
          <w:szCs w:val="22"/>
          <w:lang w:eastAsia="en-GB"/>
        </w:rPr>
      </w:pPr>
      <w:r>
        <w:t>A.2.3.6</w:t>
      </w:r>
      <w:r>
        <w:rPr>
          <w:rFonts w:asciiTheme="minorHAnsi" w:eastAsiaTheme="minorEastAsia" w:hAnsiTheme="minorHAnsi" w:cstheme="minorBidi"/>
          <w:sz w:val="22"/>
          <w:szCs w:val="22"/>
          <w:lang w:eastAsia="en-GB"/>
        </w:rPr>
        <w:tab/>
      </w:r>
      <w:r>
        <w:t>CP-OFDM 16QAM</w:t>
      </w:r>
      <w:r>
        <w:tab/>
      </w:r>
      <w:r>
        <w:fldChar w:fldCharType="begin"/>
      </w:r>
      <w:r>
        <w:instrText xml:space="preserve"> PAGEREF _Toc124294392 \h </w:instrText>
      </w:r>
      <w:r>
        <w:fldChar w:fldCharType="separate"/>
      </w:r>
      <w:r>
        <w:t>133</w:t>
      </w:r>
      <w:r>
        <w:fldChar w:fldCharType="end"/>
      </w:r>
    </w:p>
    <w:p w14:paraId="2C3DF977" w14:textId="573E8904" w:rsidR="00792DF8" w:rsidRDefault="00792DF8">
      <w:pPr>
        <w:pStyle w:val="TOC3"/>
        <w:rPr>
          <w:rFonts w:asciiTheme="minorHAnsi" w:eastAsiaTheme="minorEastAsia" w:hAnsiTheme="minorHAnsi" w:cstheme="minorBidi"/>
          <w:sz w:val="22"/>
          <w:szCs w:val="22"/>
          <w:lang w:eastAsia="en-GB"/>
        </w:rPr>
      </w:pPr>
      <w:r>
        <w:t>A.2.3.7</w:t>
      </w:r>
      <w:r>
        <w:rPr>
          <w:rFonts w:asciiTheme="minorHAnsi" w:eastAsiaTheme="minorEastAsia" w:hAnsiTheme="minorHAnsi" w:cstheme="minorBidi"/>
          <w:sz w:val="22"/>
          <w:szCs w:val="22"/>
          <w:lang w:eastAsia="en-GB"/>
        </w:rPr>
        <w:tab/>
      </w:r>
      <w:r>
        <w:t>CP-OFDM 64QAM</w:t>
      </w:r>
      <w:r>
        <w:tab/>
      </w:r>
      <w:r>
        <w:fldChar w:fldCharType="begin"/>
      </w:r>
      <w:r>
        <w:instrText xml:space="preserve"> PAGEREF _Toc124294393 \h </w:instrText>
      </w:r>
      <w:r>
        <w:fldChar w:fldCharType="separate"/>
      </w:r>
      <w:r>
        <w:t>133</w:t>
      </w:r>
      <w:r>
        <w:fldChar w:fldCharType="end"/>
      </w:r>
    </w:p>
    <w:p w14:paraId="60980546" w14:textId="2288A106" w:rsidR="00792DF8" w:rsidRDefault="00792DF8">
      <w:pPr>
        <w:pStyle w:val="TOC1"/>
        <w:rPr>
          <w:rFonts w:asciiTheme="minorHAnsi" w:eastAsiaTheme="minorEastAsia" w:hAnsiTheme="minorHAnsi" w:cstheme="minorBidi"/>
          <w:szCs w:val="22"/>
          <w:lang w:eastAsia="en-GB"/>
        </w:rPr>
      </w:pPr>
      <w:r>
        <w:t>A.3</w:t>
      </w:r>
      <w:r>
        <w:rPr>
          <w:rFonts w:asciiTheme="minorHAnsi" w:eastAsiaTheme="minorEastAsia" w:hAnsiTheme="minorHAnsi" w:cstheme="minorBidi"/>
          <w:szCs w:val="22"/>
          <w:lang w:eastAsia="en-GB"/>
        </w:rPr>
        <w:tab/>
      </w:r>
      <w:r>
        <w:t>DL reference measurement channels</w:t>
      </w:r>
      <w:r>
        <w:tab/>
      </w:r>
      <w:r>
        <w:fldChar w:fldCharType="begin"/>
      </w:r>
      <w:r>
        <w:instrText xml:space="preserve"> PAGEREF _Toc124294394 \h </w:instrText>
      </w:r>
      <w:r>
        <w:fldChar w:fldCharType="separate"/>
      </w:r>
      <w:r>
        <w:t>134</w:t>
      </w:r>
      <w:r>
        <w:fldChar w:fldCharType="end"/>
      </w:r>
    </w:p>
    <w:p w14:paraId="430F2D5D" w14:textId="1F873D11" w:rsidR="00792DF8" w:rsidRDefault="00792DF8">
      <w:pPr>
        <w:pStyle w:val="TOC2"/>
        <w:rPr>
          <w:rFonts w:asciiTheme="minorHAnsi" w:eastAsiaTheme="minorEastAsia" w:hAnsiTheme="minorHAnsi" w:cstheme="minorBidi"/>
          <w:sz w:val="22"/>
          <w:szCs w:val="22"/>
          <w:lang w:eastAsia="en-GB"/>
        </w:rPr>
      </w:pPr>
      <w:r>
        <w:t>A.3.1</w:t>
      </w:r>
      <w:r>
        <w:rPr>
          <w:rFonts w:asciiTheme="minorHAnsi" w:eastAsiaTheme="minorEastAsia" w:hAnsiTheme="minorHAnsi" w:cstheme="minorBidi"/>
          <w:sz w:val="22"/>
          <w:szCs w:val="22"/>
          <w:lang w:eastAsia="en-GB"/>
        </w:rPr>
        <w:tab/>
      </w:r>
      <w:r>
        <w:t>General</w:t>
      </w:r>
      <w:r>
        <w:tab/>
      </w:r>
      <w:r>
        <w:fldChar w:fldCharType="begin"/>
      </w:r>
      <w:r>
        <w:instrText xml:space="preserve"> PAGEREF _Toc124294395 \h </w:instrText>
      </w:r>
      <w:r>
        <w:fldChar w:fldCharType="separate"/>
      </w:r>
      <w:r>
        <w:t>134</w:t>
      </w:r>
      <w:r>
        <w:fldChar w:fldCharType="end"/>
      </w:r>
    </w:p>
    <w:p w14:paraId="384C27F2" w14:textId="38BBECCE" w:rsidR="00792DF8" w:rsidRDefault="00792DF8">
      <w:pPr>
        <w:pStyle w:val="TOC2"/>
        <w:rPr>
          <w:rFonts w:asciiTheme="minorHAnsi" w:eastAsiaTheme="minorEastAsia" w:hAnsiTheme="minorHAnsi" w:cstheme="minorBidi"/>
          <w:sz w:val="22"/>
          <w:szCs w:val="22"/>
          <w:lang w:eastAsia="en-GB"/>
        </w:rPr>
      </w:pPr>
      <w:r>
        <w:t>A.3.2</w:t>
      </w:r>
      <w:r>
        <w:rPr>
          <w:rFonts w:asciiTheme="minorHAnsi" w:eastAsiaTheme="minorEastAsia" w:hAnsiTheme="minorHAnsi" w:cstheme="minorBidi"/>
          <w:sz w:val="22"/>
          <w:szCs w:val="22"/>
          <w:lang w:eastAsia="en-GB"/>
        </w:rPr>
        <w:tab/>
      </w:r>
      <w:r>
        <w:t>Void</w:t>
      </w:r>
      <w:r>
        <w:tab/>
      </w:r>
      <w:r>
        <w:fldChar w:fldCharType="begin"/>
      </w:r>
      <w:r>
        <w:instrText xml:space="preserve"> PAGEREF _Toc124294396 \h </w:instrText>
      </w:r>
      <w:r>
        <w:fldChar w:fldCharType="separate"/>
      </w:r>
      <w:r>
        <w:t>137</w:t>
      </w:r>
      <w:r>
        <w:fldChar w:fldCharType="end"/>
      </w:r>
    </w:p>
    <w:p w14:paraId="5CA53C9D" w14:textId="0AB7FDA5" w:rsidR="00792DF8" w:rsidRDefault="00792DF8">
      <w:pPr>
        <w:pStyle w:val="TOC2"/>
        <w:rPr>
          <w:rFonts w:asciiTheme="minorHAnsi" w:eastAsiaTheme="minorEastAsia" w:hAnsiTheme="minorHAnsi" w:cstheme="minorBidi"/>
          <w:sz w:val="22"/>
          <w:szCs w:val="22"/>
          <w:lang w:eastAsia="en-GB"/>
        </w:rPr>
      </w:pPr>
      <w:r>
        <w:t>A.3.3</w:t>
      </w:r>
      <w:r>
        <w:rPr>
          <w:rFonts w:asciiTheme="minorHAnsi" w:eastAsiaTheme="minorEastAsia" w:hAnsiTheme="minorHAnsi" w:cstheme="minorBidi"/>
          <w:sz w:val="22"/>
          <w:szCs w:val="22"/>
          <w:lang w:eastAsia="en-GB"/>
        </w:rPr>
        <w:tab/>
      </w:r>
      <w:r>
        <w:t>DL reference measurement channels for TDD</w:t>
      </w:r>
      <w:r>
        <w:tab/>
      </w:r>
      <w:r>
        <w:fldChar w:fldCharType="begin"/>
      </w:r>
      <w:r>
        <w:instrText xml:space="preserve"> PAGEREF _Toc124294397 \h </w:instrText>
      </w:r>
      <w:r>
        <w:fldChar w:fldCharType="separate"/>
      </w:r>
      <w:r>
        <w:t>137</w:t>
      </w:r>
      <w:r>
        <w:fldChar w:fldCharType="end"/>
      </w:r>
    </w:p>
    <w:p w14:paraId="4A133ABC" w14:textId="3AC39C89" w:rsidR="00792DF8" w:rsidRDefault="00792DF8">
      <w:pPr>
        <w:pStyle w:val="TOC4"/>
        <w:rPr>
          <w:rFonts w:asciiTheme="minorHAnsi" w:eastAsiaTheme="minorEastAsia" w:hAnsiTheme="minorHAnsi" w:cstheme="minorBidi"/>
          <w:sz w:val="22"/>
          <w:szCs w:val="22"/>
          <w:lang w:eastAsia="en-GB"/>
        </w:rPr>
      </w:pPr>
      <w:r>
        <w:t>A.3.3.1 General</w:t>
      </w:r>
      <w:r>
        <w:tab/>
      </w:r>
      <w:r>
        <w:fldChar w:fldCharType="begin"/>
      </w:r>
      <w:r>
        <w:instrText xml:space="preserve"> PAGEREF _Toc124294398 \h </w:instrText>
      </w:r>
      <w:r>
        <w:fldChar w:fldCharType="separate"/>
      </w:r>
      <w:r>
        <w:t>137</w:t>
      </w:r>
      <w:r>
        <w:fldChar w:fldCharType="end"/>
      </w:r>
    </w:p>
    <w:p w14:paraId="5EC1271F" w14:textId="0E52CC82" w:rsidR="00792DF8" w:rsidRDefault="00792DF8">
      <w:pPr>
        <w:pStyle w:val="TOC4"/>
        <w:rPr>
          <w:rFonts w:asciiTheme="minorHAnsi" w:eastAsiaTheme="minorEastAsia" w:hAnsiTheme="minorHAnsi" w:cstheme="minorBidi"/>
          <w:sz w:val="22"/>
          <w:szCs w:val="22"/>
          <w:lang w:eastAsia="en-GB"/>
        </w:rPr>
      </w:pPr>
      <w:r>
        <w:t>A.3.3.2</w:t>
      </w:r>
      <w:r>
        <w:rPr>
          <w:rFonts w:asciiTheme="minorHAnsi" w:eastAsiaTheme="minorEastAsia" w:hAnsiTheme="minorHAnsi" w:cstheme="minorBidi"/>
          <w:sz w:val="22"/>
          <w:szCs w:val="22"/>
          <w:lang w:eastAsia="en-GB"/>
        </w:rPr>
        <w:tab/>
      </w:r>
      <w:r>
        <w:t>FRC for receiver requirements for QPSK</w:t>
      </w:r>
      <w:r>
        <w:tab/>
      </w:r>
      <w:r>
        <w:fldChar w:fldCharType="begin"/>
      </w:r>
      <w:r>
        <w:instrText xml:space="preserve"> PAGEREF _Toc124294399 \h </w:instrText>
      </w:r>
      <w:r>
        <w:fldChar w:fldCharType="separate"/>
      </w:r>
      <w:r>
        <w:t>138</w:t>
      </w:r>
      <w:r>
        <w:fldChar w:fldCharType="end"/>
      </w:r>
    </w:p>
    <w:p w14:paraId="3306AE86" w14:textId="056347F0" w:rsidR="00792DF8" w:rsidRDefault="00792DF8">
      <w:pPr>
        <w:pStyle w:val="TOC4"/>
        <w:rPr>
          <w:rFonts w:asciiTheme="minorHAnsi" w:eastAsiaTheme="minorEastAsia" w:hAnsiTheme="minorHAnsi" w:cstheme="minorBidi"/>
          <w:sz w:val="22"/>
          <w:szCs w:val="22"/>
          <w:lang w:eastAsia="en-GB"/>
        </w:rPr>
      </w:pPr>
      <w:r>
        <w:t>A.3.3.3</w:t>
      </w:r>
      <w:r>
        <w:rPr>
          <w:rFonts w:asciiTheme="minorHAnsi" w:eastAsiaTheme="minorEastAsia" w:hAnsiTheme="minorHAnsi" w:cstheme="minorBidi"/>
          <w:sz w:val="22"/>
          <w:szCs w:val="22"/>
          <w:lang w:eastAsia="en-GB"/>
        </w:rPr>
        <w:tab/>
      </w:r>
      <w:r>
        <w:t>FRC for receiver requirements for 16QAM</w:t>
      </w:r>
      <w:r>
        <w:tab/>
      </w:r>
      <w:r>
        <w:fldChar w:fldCharType="begin"/>
      </w:r>
      <w:r>
        <w:instrText xml:space="preserve"> PAGEREF _Toc124294400 \h </w:instrText>
      </w:r>
      <w:r>
        <w:fldChar w:fldCharType="separate"/>
      </w:r>
      <w:r>
        <w:t>139</w:t>
      </w:r>
      <w:r>
        <w:fldChar w:fldCharType="end"/>
      </w:r>
    </w:p>
    <w:p w14:paraId="2262117D" w14:textId="0B140AFA" w:rsidR="00792DF8" w:rsidRDefault="00792DF8">
      <w:pPr>
        <w:pStyle w:val="TOC4"/>
        <w:rPr>
          <w:rFonts w:asciiTheme="minorHAnsi" w:eastAsiaTheme="minorEastAsia" w:hAnsiTheme="minorHAnsi" w:cstheme="minorBidi"/>
          <w:sz w:val="22"/>
          <w:szCs w:val="22"/>
          <w:lang w:eastAsia="en-GB"/>
        </w:rPr>
      </w:pPr>
      <w:r>
        <w:t>A.3.3.4</w:t>
      </w:r>
      <w:r>
        <w:rPr>
          <w:rFonts w:asciiTheme="minorHAnsi" w:eastAsiaTheme="minorEastAsia" w:hAnsiTheme="minorHAnsi" w:cstheme="minorBidi"/>
          <w:sz w:val="22"/>
          <w:szCs w:val="22"/>
          <w:lang w:eastAsia="en-GB"/>
        </w:rPr>
        <w:tab/>
      </w:r>
      <w:r>
        <w:t>FRC for receiver requirements for 64QAM</w:t>
      </w:r>
      <w:r>
        <w:tab/>
      </w:r>
      <w:r>
        <w:fldChar w:fldCharType="begin"/>
      </w:r>
      <w:r>
        <w:instrText xml:space="preserve"> PAGEREF _Toc124294401 \h </w:instrText>
      </w:r>
      <w:r>
        <w:fldChar w:fldCharType="separate"/>
      </w:r>
      <w:r>
        <w:t>140</w:t>
      </w:r>
      <w:r>
        <w:fldChar w:fldCharType="end"/>
      </w:r>
    </w:p>
    <w:p w14:paraId="2745B4D7" w14:textId="2085BB9F" w:rsidR="00792DF8" w:rsidRDefault="00792DF8">
      <w:pPr>
        <w:pStyle w:val="TOC4"/>
        <w:rPr>
          <w:rFonts w:asciiTheme="minorHAnsi" w:eastAsiaTheme="minorEastAsia" w:hAnsiTheme="minorHAnsi" w:cstheme="minorBidi"/>
          <w:sz w:val="22"/>
          <w:szCs w:val="22"/>
          <w:lang w:eastAsia="en-GB"/>
        </w:rPr>
      </w:pPr>
      <w:r w:rsidRPr="003A4CEE">
        <w:rPr>
          <w:rFonts w:eastAsiaTheme="minorEastAsia"/>
        </w:rPr>
        <w:t>A.3.3.5</w:t>
      </w:r>
      <w:r>
        <w:rPr>
          <w:rFonts w:asciiTheme="minorHAnsi" w:eastAsiaTheme="minorEastAsia" w:hAnsiTheme="minorHAnsi" w:cstheme="minorBidi"/>
          <w:sz w:val="22"/>
          <w:szCs w:val="22"/>
          <w:lang w:eastAsia="en-GB"/>
        </w:rPr>
        <w:tab/>
      </w:r>
      <w:r w:rsidRPr="003A4CEE">
        <w:rPr>
          <w:rFonts w:eastAsiaTheme="minorEastAsia"/>
        </w:rPr>
        <w:t>FRC for receiver requirements for 256QAM</w:t>
      </w:r>
      <w:r>
        <w:tab/>
      </w:r>
      <w:r>
        <w:fldChar w:fldCharType="begin"/>
      </w:r>
      <w:r>
        <w:instrText xml:space="preserve"> PAGEREF _Toc124294402 \h </w:instrText>
      </w:r>
      <w:r>
        <w:fldChar w:fldCharType="separate"/>
      </w:r>
      <w:r>
        <w:t>142</w:t>
      </w:r>
      <w:r>
        <w:fldChar w:fldCharType="end"/>
      </w:r>
    </w:p>
    <w:p w14:paraId="38375A12" w14:textId="03723622" w:rsidR="00792DF8" w:rsidRDefault="00792DF8">
      <w:pPr>
        <w:pStyle w:val="TOC2"/>
        <w:rPr>
          <w:rFonts w:asciiTheme="minorHAnsi" w:eastAsiaTheme="minorEastAsia" w:hAnsiTheme="minorHAnsi" w:cstheme="minorBidi"/>
          <w:sz w:val="22"/>
          <w:szCs w:val="22"/>
          <w:lang w:eastAsia="en-GB"/>
        </w:rPr>
      </w:pPr>
      <w:r>
        <w:t>A.4</w:t>
      </w:r>
      <w:r>
        <w:rPr>
          <w:rFonts w:asciiTheme="minorHAnsi" w:eastAsiaTheme="minorEastAsia" w:hAnsiTheme="minorHAnsi" w:cstheme="minorBidi"/>
          <w:sz w:val="22"/>
          <w:szCs w:val="22"/>
          <w:lang w:eastAsia="en-GB"/>
        </w:rPr>
        <w:tab/>
      </w:r>
      <w:r>
        <w:t>Void</w:t>
      </w:r>
      <w:r>
        <w:tab/>
      </w:r>
      <w:r>
        <w:fldChar w:fldCharType="begin"/>
      </w:r>
      <w:r>
        <w:instrText xml:space="preserve"> PAGEREF _Toc124294403 \h </w:instrText>
      </w:r>
      <w:r>
        <w:fldChar w:fldCharType="separate"/>
      </w:r>
      <w:r>
        <w:t>144</w:t>
      </w:r>
      <w:r>
        <w:fldChar w:fldCharType="end"/>
      </w:r>
    </w:p>
    <w:p w14:paraId="3E8746B2" w14:textId="1B4DDF01" w:rsidR="00792DF8" w:rsidRDefault="00792DF8">
      <w:pPr>
        <w:pStyle w:val="TOC2"/>
        <w:rPr>
          <w:rFonts w:asciiTheme="minorHAnsi" w:eastAsiaTheme="minorEastAsia" w:hAnsiTheme="minorHAnsi" w:cstheme="minorBidi"/>
          <w:sz w:val="22"/>
          <w:szCs w:val="22"/>
          <w:lang w:eastAsia="en-GB"/>
        </w:rPr>
      </w:pPr>
      <w:r>
        <w:t>A.5</w:t>
      </w:r>
      <w:r>
        <w:rPr>
          <w:rFonts w:asciiTheme="minorHAnsi" w:eastAsiaTheme="minorEastAsia" w:hAnsiTheme="minorHAnsi" w:cstheme="minorBidi"/>
          <w:sz w:val="22"/>
          <w:szCs w:val="22"/>
          <w:lang w:eastAsia="en-GB"/>
        </w:rPr>
        <w:tab/>
      </w:r>
      <w:r>
        <w:t>OFDMA Channel Noise Generator (OCNG)</w:t>
      </w:r>
      <w:r>
        <w:tab/>
      </w:r>
      <w:r>
        <w:fldChar w:fldCharType="begin"/>
      </w:r>
      <w:r>
        <w:instrText xml:space="preserve"> PAGEREF _Toc124294404 \h </w:instrText>
      </w:r>
      <w:r>
        <w:fldChar w:fldCharType="separate"/>
      </w:r>
      <w:r>
        <w:t>144</w:t>
      </w:r>
      <w:r>
        <w:fldChar w:fldCharType="end"/>
      </w:r>
    </w:p>
    <w:p w14:paraId="66AFF28E" w14:textId="7F682100" w:rsidR="00792DF8" w:rsidRDefault="00792DF8">
      <w:pPr>
        <w:pStyle w:val="TOC3"/>
        <w:rPr>
          <w:rFonts w:asciiTheme="minorHAnsi" w:eastAsiaTheme="minorEastAsia" w:hAnsiTheme="minorHAnsi" w:cstheme="minorBidi"/>
          <w:sz w:val="22"/>
          <w:szCs w:val="22"/>
          <w:lang w:eastAsia="en-GB"/>
        </w:rPr>
      </w:pPr>
      <w:r>
        <w:t>A.5.1</w:t>
      </w:r>
      <w:r>
        <w:rPr>
          <w:rFonts w:asciiTheme="minorHAnsi" w:eastAsiaTheme="minorEastAsia" w:hAnsiTheme="minorHAnsi" w:cstheme="minorBidi"/>
          <w:sz w:val="22"/>
          <w:szCs w:val="22"/>
          <w:lang w:eastAsia="en-GB"/>
        </w:rPr>
        <w:tab/>
      </w:r>
      <w:r>
        <w:t>OCNG Patterns for FDD</w:t>
      </w:r>
      <w:r>
        <w:tab/>
      </w:r>
      <w:r>
        <w:fldChar w:fldCharType="begin"/>
      </w:r>
      <w:r>
        <w:instrText xml:space="preserve"> PAGEREF _Toc124294405 \h </w:instrText>
      </w:r>
      <w:r>
        <w:fldChar w:fldCharType="separate"/>
      </w:r>
      <w:r>
        <w:t>144</w:t>
      </w:r>
      <w:r>
        <w:fldChar w:fldCharType="end"/>
      </w:r>
    </w:p>
    <w:p w14:paraId="06F90DE7" w14:textId="320F5735" w:rsidR="00792DF8" w:rsidRDefault="00792DF8">
      <w:pPr>
        <w:pStyle w:val="TOC3"/>
        <w:rPr>
          <w:rFonts w:asciiTheme="minorHAnsi" w:eastAsiaTheme="minorEastAsia" w:hAnsiTheme="minorHAnsi" w:cstheme="minorBidi"/>
          <w:sz w:val="22"/>
          <w:szCs w:val="22"/>
          <w:lang w:eastAsia="en-GB"/>
        </w:rPr>
      </w:pPr>
      <w:r>
        <w:t>A.5.2</w:t>
      </w:r>
      <w:r>
        <w:rPr>
          <w:rFonts w:asciiTheme="minorHAnsi" w:eastAsiaTheme="minorEastAsia" w:hAnsiTheme="minorHAnsi" w:cstheme="minorBidi"/>
          <w:sz w:val="22"/>
          <w:szCs w:val="22"/>
          <w:lang w:eastAsia="en-GB"/>
        </w:rPr>
        <w:tab/>
      </w:r>
      <w:r>
        <w:t>OCNG Patterns for TDD</w:t>
      </w:r>
      <w:r>
        <w:tab/>
      </w:r>
      <w:r>
        <w:fldChar w:fldCharType="begin"/>
      </w:r>
      <w:r>
        <w:instrText xml:space="preserve"> PAGEREF _Toc124294406 \h </w:instrText>
      </w:r>
      <w:r>
        <w:fldChar w:fldCharType="separate"/>
      </w:r>
      <w:r>
        <w:t>144</w:t>
      </w:r>
      <w:r>
        <w:fldChar w:fldCharType="end"/>
      </w:r>
    </w:p>
    <w:p w14:paraId="1B970201" w14:textId="156BA340" w:rsidR="00792DF8" w:rsidRDefault="00792DF8">
      <w:pPr>
        <w:pStyle w:val="TOC4"/>
        <w:rPr>
          <w:rFonts w:asciiTheme="minorHAnsi" w:eastAsiaTheme="minorEastAsia" w:hAnsiTheme="minorHAnsi" w:cstheme="minorBidi"/>
          <w:sz w:val="22"/>
          <w:szCs w:val="22"/>
          <w:lang w:eastAsia="en-GB"/>
        </w:rPr>
      </w:pPr>
      <w:r>
        <w:t>A.5.2.1</w:t>
      </w:r>
      <w:r>
        <w:rPr>
          <w:rFonts w:asciiTheme="minorHAnsi" w:eastAsiaTheme="minorEastAsia" w:hAnsiTheme="minorHAnsi" w:cstheme="minorBidi"/>
          <w:sz w:val="22"/>
          <w:szCs w:val="22"/>
          <w:lang w:eastAsia="en-GB"/>
        </w:rPr>
        <w:tab/>
      </w:r>
      <w:r>
        <w:t>OCNG TDD pattern 1: Generic OCNG TDD Pattern for all unused REs</w:t>
      </w:r>
      <w:r>
        <w:tab/>
      </w:r>
      <w:r>
        <w:fldChar w:fldCharType="begin"/>
      </w:r>
      <w:r>
        <w:instrText xml:space="preserve"> PAGEREF _Toc124294407 \h </w:instrText>
      </w:r>
      <w:r>
        <w:fldChar w:fldCharType="separate"/>
      </w:r>
      <w:r>
        <w:t>144</w:t>
      </w:r>
      <w:r>
        <w:fldChar w:fldCharType="end"/>
      </w:r>
    </w:p>
    <w:p w14:paraId="0B34A4DA" w14:textId="6EA97088" w:rsidR="00792DF8" w:rsidRDefault="00792DF8">
      <w:pPr>
        <w:pStyle w:val="TOC8"/>
        <w:rPr>
          <w:rFonts w:asciiTheme="minorHAnsi" w:eastAsiaTheme="minorEastAsia" w:hAnsiTheme="minorHAnsi" w:cstheme="minorBidi"/>
          <w:b w:val="0"/>
          <w:szCs w:val="22"/>
          <w:lang w:eastAsia="en-GB"/>
        </w:rPr>
      </w:pPr>
      <w:r>
        <w:lastRenderedPageBreak/>
        <w:t>Annex B (informative): Void</w:t>
      </w:r>
      <w:r>
        <w:tab/>
      </w:r>
      <w:r>
        <w:fldChar w:fldCharType="begin"/>
      </w:r>
      <w:r>
        <w:instrText xml:space="preserve"> PAGEREF _Toc124294408 \h </w:instrText>
      </w:r>
      <w:r>
        <w:fldChar w:fldCharType="separate"/>
      </w:r>
      <w:r>
        <w:t>145</w:t>
      </w:r>
      <w:r>
        <w:fldChar w:fldCharType="end"/>
      </w:r>
    </w:p>
    <w:p w14:paraId="7DA4F36B" w14:textId="39E6884B" w:rsidR="00792DF8" w:rsidRDefault="00792DF8">
      <w:pPr>
        <w:pStyle w:val="TOC8"/>
        <w:rPr>
          <w:rFonts w:asciiTheme="minorHAnsi" w:eastAsiaTheme="minorEastAsia" w:hAnsiTheme="minorHAnsi" w:cstheme="minorBidi"/>
          <w:b w:val="0"/>
          <w:szCs w:val="22"/>
          <w:lang w:eastAsia="en-GB"/>
        </w:rPr>
      </w:pPr>
      <w:r>
        <w:t>Annex C (normative): Downlink physical channels</w:t>
      </w:r>
      <w:r>
        <w:tab/>
      </w:r>
      <w:r>
        <w:fldChar w:fldCharType="begin"/>
      </w:r>
      <w:r>
        <w:instrText xml:space="preserve"> PAGEREF _Toc124294409 \h </w:instrText>
      </w:r>
      <w:r>
        <w:fldChar w:fldCharType="separate"/>
      </w:r>
      <w:r>
        <w:t>146</w:t>
      </w:r>
      <w:r>
        <w:fldChar w:fldCharType="end"/>
      </w:r>
    </w:p>
    <w:p w14:paraId="3C1B40DD" w14:textId="2E767BD7" w:rsidR="00792DF8" w:rsidRDefault="00792DF8">
      <w:pPr>
        <w:pStyle w:val="TOC1"/>
        <w:rPr>
          <w:rFonts w:asciiTheme="minorHAnsi" w:eastAsiaTheme="minorEastAsia" w:hAnsiTheme="minorHAnsi" w:cstheme="minorBidi"/>
          <w:szCs w:val="22"/>
          <w:lang w:eastAsia="en-GB"/>
        </w:rPr>
      </w:pPr>
      <w:r>
        <w:t>C.1</w:t>
      </w:r>
      <w:r>
        <w:rPr>
          <w:rFonts w:asciiTheme="minorHAnsi" w:eastAsiaTheme="minorEastAsia" w:hAnsiTheme="minorHAnsi" w:cstheme="minorBidi"/>
          <w:szCs w:val="22"/>
          <w:lang w:eastAsia="en-GB"/>
        </w:rPr>
        <w:tab/>
      </w:r>
      <w:r>
        <w:t>General</w:t>
      </w:r>
      <w:r>
        <w:tab/>
      </w:r>
      <w:r>
        <w:fldChar w:fldCharType="begin"/>
      </w:r>
      <w:r>
        <w:instrText xml:space="preserve"> PAGEREF _Toc124294410 \h </w:instrText>
      </w:r>
      <w:r>
        <w:fldChar w:fldCharType="separate"/>
      </w:r>
      <w:r>
        <w:t>146</w:t>
      </w:r>
      <w:r>
        <w:fldChar w:fldCharType="end"/>
      </w:r>
    </w:p>
    <w:p w14:paraId="7C9434D3" w14:textId="20815B47" w:rsidR="00792DF8" w:rsidRDefault="00792DF8">
      <w:pPr>
        <w:pStyle w:val="TOC1"/>
        <w:rPr>
          <w:rFonts w:asciiTheme="minorHAnsi" w:eastAsiaTheme="minorEastAsia" w:hAnsiTheme="minorHAnsi" w:cstheme="minorBidi"/>
          <w:szCs w:val="22"/>
          <w:lang w:eastAsia="en-GB"/>
        </w:rPr>
      </w:pPr>
      <w:r>
        <w:t>C.2</w:t>
      </w:r>
      <w:r>
        <w:rPr>
          <w:rFonts w:asciiTheme="minorHAnsi" w:eastAsiaTheme="minorEastAsia" w:hAnsiTheme="minorHAnsi" w:cstheme="minorBidi"/>
          <w:szCs w:val="22"/>
          <w:lang w:eastAsia="en-GB"/>
        </w:rPr>
        <w:tab/>
      </w:r>
      <w:r>
        <w:t>Setup</w:t>
      </w:r>
      <w:r>
        <w:tab/>
      </w:r>
      <w:r>
        <w:fldChar w:fldCharType="begin"/>
      </w:r>
      <w:r>
        <w:instrText xml:space="preserve"> PAGEREF _Toc124294411 \h </w:instrText>
      </w:r>
      <w:r>
        <w:fldChar w:fldCharType="separate"/>
      </w:r>
      <w:r>
        <w:t>146</w:t>
      </w:r>
      <w:r>
        <w:fldChar w:fldCharType="end"/>
      </w:r>
    </w:p>
    <w:p w14:paraId="5CBB7AFC" w14:textId="4D6FECF5" w:rsidR="00792DF8" w:rsidRDefault="00792DF8">
      <w:pPr>
        <w:pStyle w:val="TOC1"/>
        <w:rPr>
          <w:rFonts w:asciiTheme="minorHAnsi" w:eastAsiaTheme="minorEastAsia" w:hAnsiTheme="minorHAnsi" w:cstheme="minorBidi"/>
          <w:szCs w:val="22"/>
          <w:lang w:eastAsia="en-GB"/>
        </w:rPr>
      </w:pPr>
      <w:r>
        <w:t>C.3</w:t>
      </w:r>
      <w:r>
        <w:rPr>
          <w:rFonts w:asciiTheme="minorHAnsi" w:eastAsiaTheme="minorEastAsia" w:hAnsiTheme="minorHAnsi" w:cstheme="minorBidi"/>
          <w:szCs w:val="22"/>
          <w:lang w:eastAsia="en-GB"/>
        </w:rPr>
        <w:tab/>
      </w:r>
      <w:r>
        <w:t>Connection</w:t>
      </w:r>
      <w:r>
        <w:tab/>
      </w:r>
      <w:r>
        <w:fldChar w:fldCharType="begin"/>
      </w:r>
      <w:r>
        <w:instrText xml:space="preserve"> PAGEREF _Toc124294412 \h </w:instrText>
      </w:r>
      <w:r>
        <w:fldChar w:fldCharType="separate"/>
      </w:r>
      <w:r>
        <w:t>146</w:t>
      </w:r>
      <w:r>
        <w:fldChar w:fldCharType="end"/>
      </w:r>
    </w:p>
    <w:p w14:paraId="1F6A0AF6" w14:textId="4D84EBF3" w:rsidR="00792DF8" w:rsidRDefault="00792DF8">
      <w:pPr>
        <w:pStyle w:val="TOC2"/>
        <w:rPr>
          <w:rFonts w:asciiTheme="minorHAnsi" w:eastAsiaTheme="minorEastAsia" w:hAnsiTheme="minorHAnsi" w:cstheme="minorBidi"/>
          <w:sz w:val="22"/>
          <w:szCs w:val="22"/>
          <w:lang w:eastAsia="en-GB"/>
        </w:rPr>
      </w:pPr>
      <w:r>
        <w:t>C.3.1</w:t>
      </w:r>
      <w:r>
        <w:rPr>
          <w:rFonts w:asciiTheme="minorHAnsi" w:eastAsiaTheme="minorEastAsia" w:hAnsiTheme="minorHAnsi" w:cstheme="minorBidi"/>
          <w:sz w:val="22"/>
          <w:szCs w:val="22"/>
          <w:lang w:eastAsia="en-GB"/>
        </w:rPr>
        <w:tab/>
      </w:r>
      <w:r>
        <w:t>Measurement of Receiver Characteristics</w:t>
      </w:r>
      <w:r>
        <w:tab/>
      </w:r>
      <w:r>
        <w:fldChar w:fldCharType="begin"/>
      </w:r>
      <w:r>
        <w:instrText xml:space="preserve"> PAGEREF _Toc124294413 \h </w:instrText>
      </w:r>
      <w:r>
        <w:fldChar w:fldCharType="separate"/>
      </w:r>
      <w:r>
        <w:t>146</w:t>
      </w:r>
      <w:r>
        <w:fldChar w:fldCharType="end"/>
      </w:r>
    </w:p>
    <w:p w14:paraId="42334B0C" w14:textId="252A47F3" w:rsidR="00792DF8" w:rsidRDefault="00792DF8">
      <w:pPr>
        <w:pStyle w:val="TOC8"/>
        <w:rPr>
          <w:rFonts w:asciiTheme="minorHAnsi" w:eastAsiaTheme="minorEastAsia" w:hAnsiTheme="minorHAnsi" w:cstheme="minorBidi"/>
          <w:b w:val="0"/>
          <w:szCs w:val="22"/>
          <w:lang w:eastAsia="en-GB"/>
        </w:rPr>
      </w:pPr>
      <w:r>
        <w:t>Annex D (normative): Characteristics of the interfering signal</w:t>
      </w:r>
      <w:r>
        <w:tab/>
      </w:r>
      <w:r>
        <w:fldChar w:fldCharType="begin"/>
      </w:r>
      <w:r>
        <w:instrText xml:space="preserve"> PAGEREF _Toc124294414 \h </w:instrText>
      </w:r>
      <w:r>
        <w:fldChar w:fldCharType="separate"/>
      </w:r>
      <w:r>
        <w:t>147</w:t>
      </w:r>
      <w:r>
        <w:fldChar w:fldCharType="end"/>
      </w:r>
    </w:p>
    <w:p w14:paraId="44D2D05E" w14:textId="4DC9B7E7" w:rsidR="00792DF8" w:rsidRDefault="00792DF8">
      <w:pPr>
        <w:pStyle w:val="TOC1"/>
        <w:rPr>
          <w:rFonts w:asciiTheme="minorHAnsi" w:eastAsiaTheme="minorEastAsia" w:hAnsiTheme="minorHAnsi" w:cstheme="minorBidi"/>
          <w:szCs w:val="22"/>
          <w:lang w:eastAsia="en-GB"/>
        </w:rPr>
      </w:pPr>
      <w:r>
        <w:t>D.1</w:t>
      </w:r>
      <w:r>
        <w:rPr>
          <w:rFonts w:asciiTheme="minorHAnsi" w:eastAsiaTheme="minorEastAsia" w:hAnsiTheme="minorHAnsi" w:cstheme="minorBidi"/>
          <w:szCs w:val="22"/>
          <w:lang w:eastAsia="en-GB"/>
        </w:rPr>
        <w:tab/>
      </w:r>
      <w:r>
        <w:t>General</w:t>
      </w:r>
      <w:r>
        <w:tab/>
      </w:r>
      <w:r>
        <w:fldChar w:fldCharType="begin"/>
      </w:r>
      <w:r>
        <w:instrText xml:space="preserve"> PAGEREF _Toc124294415 \h </w:instrText>
      </w:r>
      <w:r>
        <w:fldChar w:fldCharType="separate"/>
      </w:r>
      <w:r>
        <w:t>147</w:t>
      </w:r>
      <w:r>
        <w:fldChar w:fldCharType="end"/>
      </w:r>
    </w:p>
    <w:p w14:paraId="66908B26" w14:textId="018F5C92" w:rsidR="00792DF8" w:rsidRDefault="00792DF8">
      <w:pPr>
        <w:pStyle w:val="TOC1"/>
        <w:rPr>
          <w:rFonts w:asciiTheme="minorHAnsi" w:eastAsiaTheme="minorEastAsia" w:hAnsiTheme="minorHAnsi" w:cstheme="minorBidi"/>
          <w:szCs w:val="22"/>
          <w:lang w:eastAsia="en-GB"/>
        </w:rPr>
      </w:pPr>
      <w:r>
        <w:t>D.2</w:t>
      </w:r>
      <w:r>
        <w:rPr>
          <w:rFonts w:asciiTheme="minorHAnsi" w:eastAsiaTheme="minorEastAsia" w:hAnsiTheme="minorHAnsi" w:cstheme="minorBidi"/>
          <w:szCs w:val="22"/>
          <w:lang w:eastAsia="en-GB"/>
        </w:rPr>
        <w:tab/>
      </w:r>
      <w:r>
        <w:t>Interference signals</w:t>
      </w:r>
      <w:r>
        <w:tab/>
      </w:r>
      <w:r>
        <w:fldChar w:fldCharType="begin"/>
      </w:r>
      <w:r>
        <w:instrText xml:space="preserve"> PAGEREF _Toc124294416 \h </w:instrText>
      </w:r>
      <w:r>
        <w:fldChar w:fldCharType="separate"/>
      </w:r>
      <w:r>
        <w:t>147</w:t>
      </w:r>
      <w:r>
        <w:fldChar w:fldCharType="end"/>
      </w:r>
    </w:p>
    <w:p w14:paraId="52372B50" w14:textId="32F407F4" w:rsidR="00792DF8" w:rsidRDefault="00792DF8">
      <w:pPr>
        <w:pStyle w:val="TOC8"/>
        <w:rPr>
          <w:rFonts w:asciiTheme="minorHAnsi" w:eastAsiaTheme="minorEastAsia" w:hAnsiTheme="minorHAnsi" w:cstheme="minorBidi"/>
          <w:b w:val="0"/>
          <w:szCs w:val="22"/>
          <w:lang w:eastAsia="en-GB"/>
        </w:rPr>
      </w:pPr>
      <w:r>
        <w:t>Annex E (normative): Environmental conditions</w:t>
      </w:r>
      <w:r>
        <w:tab/>
      </w:r>
      <w:r>
        <w:fldChar w:fldCharType="begin"/>
      </w:r>
      <w:r>
        <w:instrText xml:space="preserve"> PAGEREF _Toc124294417 \h </w:instrText>
      </w:r>
      <w:r>
        <w:fldChar w:fldCharType="separate"/>
      </w:r>
      <w:r>
        <w:t>148</w:t>
      </w:r>
      <w:r>
        <w:fldChar w:fldCharType="end"/>
      </w:r>
    </w:p>
    <w:p w14:paraId="2985753B" w14:textId="2B0054E3" w:rsidR="00792DF8" w:rsidRDefault="00792DF8">
      <w:pPr>
        <w:pStyle w:val="TOC1"/>
        <w:rPr>
          <w:rFonts w:asciiTheme="minorHAnsi" w:eastAsiaTheme="minorEastAsia" w:hAnsiTheme="minorHAnsi" w:cstheme="minorBidi"/>
          <w:szCs w:val="22"/>
          <w:lang w:eastAsia="en-GB"/>
        </w:rPr>
      </w:pPr>
      <w:r>
        <w:t>E.1</w:t>
      </w:r>
      <w:r>
        <w:rPr>
          <w:rFonts w:asciiTheme="minorHAnsi" w:eastAsiaTheme="minorEastAsia" w:hAnsiTheme="minorHAnsi" w:cstheme="minorBidi"/>
          <w:szCs w:val="22"/>
          <w:lang w:eastAsia="en-GB"/>
        </w:rPr>
        <w:tab/>
      </w:r>
      <w:r>
        <w:t>General</w:t>
      </w:r>
      <w:r>
        <w:tab/>
      </w:r>
      <w:r>
        <w:fldChar w:fldCharType="begin"/>
      </w:r>
      <w:r>
        <w:instrText xml:space="preserve"> PAGEREF _Toc124294418 \h </w:instrText>
      </w:r>
      <w:r>
        <w:fldChar w:fldCharType="separate"/>
      </w:r>
      <w:r>
        <w:t>148</w:t>
      </w:r>
      <w:r>
        <w:fldChar w:fldCharType="end"/>
      </w:r>
    </w:p>
    <w:p w14:paraId="7FEF11C0" w14:textId="22077E56" w:rsidR="00792DF8" w:rsidRDefault="00792DF8">
      <w:pPr>
        <w:pStyle w:val="TOC1"/>
        <w:rPr>
          <w:rFonts w:asciiTheme="minorHAnsi" w:eastAsiaTheme="minorEastAsia" w:hAnsiTheme="minorHAnsi" w:cstheme="minorBidi"/>
          <w:szCs w:val="22"/>
          <w:lang w:eastAsia="en-GB"/>
        </w:rPr>
      </w:pPr>
      <w:r>
        <w:t>E.2</w:t>
      </w:r>
      <w:r>
        <w:rPr>
          <w:rFonts w:asciiTheme="minorHAnsi" w:eastAsiaTheme="minorEastAsia" w:hAnsiTheme="minorHAnsi" w:cstheme="minorBidi"/>
          <w:szCs w:val="22"/>
          <w:lang w:eastAsia="en-GB"/>
        </w:rPr>
        <w:tab/>
      </w:r>
      <w:r>
        <w:t>Environmental</w:t>
      </w:r>
      <w:r>
        <w:tab/>
      </w:r>
      <w:r>
        <w:fldChar w:fldCharType="begin"/>
      </w:r>
      <w:r>
        <w:instrText xml:space="preserve"> PAGEREF _Toc124294419 \h </w:instrText>
      </w:r>
      <w:r>
        <w:fldChar w:fldCharType="separate"/>
      </w:r>
      <w:r>
        <w:t>148</w:t>
      </w:r>
      <w:r>
        <w:fldChar w:fldCharType="end"/>
      </w:r>
    </w:p>
    <w:p w14:paraId="1188F13B" w14:textId="6480B967" w:rsidR="00792DF8" w:rsidRDefault="00792DF8">
      <w:pPr>
        <w:pStyle w:val="TOC2"/>
        <w:rPr>
          <w:rFonts w:asciiTheme="minorHAnsi" w:eastAsiaTheme="minorEastAsia" w:hAnsiTheme="minorHAnsi" w:cstheme="minorBidi"/>
          <w:sz w:val="22"/>
          <w:szCs w:val="22"/>
          <w:lang w:eastAsia="en-GB"/>
        </w:rPr>
      </w:pPr>
      <w:r>
        <w:t>E.2.1</w:t>
      </w:r>
      <w:r>
        <w:rPr>
          <w:rFonts w:asciiTheme="minorHAnsi" w:eastAsiaTheme="minorEastAsia" w:hAnsiTheme="minorHAnsi" w:cstheme="minorBidi"/>
          <w:sz w:val="22"/>
          <w:szCs w:val="22"/>
          <w:lang w:eastAsia="en-GB"/>
        </w:rPr>
        <w:tab/>
      </w:r>
      <w:r>
        <w:t>Temperature</w:t>
      </w:r>
      <w:r>
        <w:tab/>
      </w:r>
      <w:r>
        <w:fldChar w:fldCharType="begin"/>
      </w:r>
      <w:r>
        <w:instrText xml:space="preserve"> PAGEREF _Toc124294420 \h </w:instrText>
      </w:r>
      <w:r>
        <w:fldChar w:fldCharType="separate"/>
      </w:r>
      <w:r>
        <w:t>148</w:t>
      </w:r>
      <w:r>
        <w:fldChar w:fldCharType="end"/>
      </w:r>
    </w:p>
    <w:p w14:paraId="4D9B2F49" w14:textId="69839BE2" w:rsidR="00792DF8" w:rsidRDefault="00792DF8">
      <w:pPr>
        <w:pStyle w:val="TOC2"/>
        <w:rPr>
          <w:rFonts w:asciiTheme="minorHAnsi" w:eastAsiaTheme="minorEastAsia" w:hAnsiTheme="minorHAnsi" w:cstheme="minorBidi"/>
          <w:sz w:val="22"/>
          <w:szCs w:val="22"/>
          <w:lang w:eastAsia="en-GB"/>
        </w:rPr>
      </w:pPr>
      <w:r>
        <w:t>E.2.2</w:t>
      </w:r>
      <w:r>
        <w:rPr>
          <w:rFonts w:asciiTheme="minorHAnsi" w:eastAsiaTheme="minorEastAsia" w:hAnsiTheme="minorHAnsi" w:cstheme="minorBidi"/>
          <w:sz w:val="22"/>
          <w:szCs w:val="22"/>
          <w:lang w:eastAsia="en-GB"/>
        </w:rPr>
        <w:tab/>
      </w:r>
      <w:r>
        <w:t>Voltage</w:t>
      </w:r>
      <w:r>
        <w:tab/>
      </w:r>
      <w:r>
        <w:fldChar w:fldCharType="begin"/>
      </w:r>
      <w:r>
        <w:instrText xml:space="preserve"> PAGEREF _Toc124294421 \h </w:instrText>
      </w:r>
      <w:r>
        <w:fldChar w:fldCharType="separate"/>
      </w:r>
      <w:r>
        <w:t>148</w:t>
      </w:r>
      <w:r>
        <w:fldChar w:fldCharType="end"/>
      </w:r>
    </w:p>
    <w:p w14:paraId="5571EEF7" w14:textId="3EA9D011" w:rsidR="00792DF8" w:rsidRDefault="00792DF8">
      <w:pPr>
        <w:pStyle w:val="TOC2"/>
        <w:rPr>
          <w:rFonts w:asciiTheme="minorHAnsi" w:eastAsiaTheme="minorEastAsia" w:hAnsiTheme="minorHAnsi" w:cstheme="minorBidi"/>
          <w:sz w:val="22"/>
          <w:szCs w:val="22"/>
          <w:lang w:eastAsia="en-GB"/>
        </w:rPr>
      </w:pPr>
      <w:r>
        <w:t>E.2.3</w:t>
      </w:r>
      <w:r>
        <w:rPr>
          <w:rFonts w:asciiTheme="minorHAnsi" w:eastAsiaTheme="minorEastAsia" w:hAnsiTheme="minorHAnsi" w:cstheme="minorBidi"/>
          <w:sz w:val="22"/>
          <w:szCs w:val="22"/>
          <w:lang w:eastAsia="en-GB"/>
        </w:rPr>
        <w:tab/>
      </w:r>
      <w:r>
        <w:t>Void</w:t>
      </w:r>
      <w:r>
        <w:tab/>
      </w:r>
      <w:r>
        <w:fldChar w:fldCharType="begin"/>
      </w:r>
      <w:r>
        <w:instrText xml:space="preserve"> PAGEREF _Toc124294422 \h </w:instrText>
      </w:r>
      <w:r>
        <w:fldChar w:fldCharType="separate"/>
      </w:r>
      <w:r>
        <w:t>149</w:t>
      </w:r>
      <w:r>
        <w:fldChar w:fldCharType="end"/>
      </w:r>
    </w:p>
    <w:p w14:paraId="0EE965B5" w14:textId="358CAB3E" w:rsidR="00792DF8" w:rsidRDefault="00792DF8">
      <w:pPr>
        <w:pStyle w:val="TOC8"/>
        <w:rPr>
          <w:rFonts w:asciiTheme="minorHAnsi" w:eastAsiaTheme="minorEastAsia" w:hAnsiTheme="minorHAnsi" w:cstheme="minorBidi"/>
          <w:b w:val="0"/>
          <w:szCs w:val="22"/>
          <w:lang w:eastAsia="en-GB"/>
        </w:rPr>
      </w:pPr>
      <w:r>
        <w:t>Annex F (normative): Transmit modulation</w:t>
      </w:r>
      <w:r>
        <w:tab/>
      </w:r>
      <w:r>
        <w:fldChar w:fldCharType="begin"/>
      </w:r>
      <w:r>
        <w:instrText xml:space="preserve"> PAGEREF _Toc124294423 \h </w:instrText>
      </w:r>
      <w:r>
        <w:fldChar w:fldCharType="separate"/>
      </w:r>
      <w:r>
        <w:t>150</w:t>
      </w:r>
      <w:r>
        <w:fldChar w:fldCharType="end"/>
      </w:r>
    </w:p>
    <w:p w14:paraId="2AEF7A6A" w14:textId="505E9327" w:rsidR="00792DF8" w:rsidRDefault="00792DF8">
      <w:pPr>
        <w:pStyle w:val="TOC1"/>
        <w:rPr>
          <w:rFonts w:asciiTheme="minorHAnsi" w:eastAsiaTheme="minorEastAsia" w:hAnsiTheme="minorHAnsi" w:cstheme="minorBidi"/>
          <w:szCs w:val="22"/>
          <w:lang w:eastAsia="en-GB"/>
        </w:rPr>
      </w:pPr>
      <w:r>
        <w:t>F.1</w:t>
      </w:r>
      <w:r>
        <w:rPr>
          <w:rFonts w:asciiTheme="minorHAnsi" w:eastAsiaTheme="minorEastAsia" w:hAnsiTheme="minorHAnsi" w:cstheme="minorBidi"/>
          <w:szCs w:val="22"/>
          <w:lang w:eastAsia="en-GB"/>
        </w:rPr>
        <w:tab/>
      </w:r>
      <w:r>
        <w:t>Measurement Point</w:t>
      </w:r>
      <w:r>
        <w:tab/>
      </w:r>
      <w:r>
        <w:fldChar w:fldCharType="begin"/>
      </w:r>
      <w:r>
        <w:instrText xml:space="preserve"> PAGEREF _Toc124294424 \h </w:instrText>
      </w:r>
      <w:r>
        <w:fldChar w:fldCharType="separate"/>
      </w:r>
      <w:r>
        <w:t>150</w:t>
      </w:r>
      <w:r>
        <w:fldChar w:fldCharType="end"/>
      </w:r>
    </w:p>
    <w:p w14:paraId="40380E0C" w14:textId="14D8F9B0" w:rsidR="00792DF8" w:rsidRDefault="00792DF8">
      <w:pPr>
        <w:pStyle w:val="TOC2"/>
        <w:rPr>
          <w:rFonts w:asciiTheme="minorHAnsi" w:eastAsiaTheme="minorEastAsia" w:hAnsiTheme="minorHAnsi" w:cstheme="minorBidi"/>
          <w:sz w:val="22"/>
          <w:szCs w:val="22"/>
          <w:lang w:eastAsia="en-GB"/>
        </w:rPr>
      </w:pPr>
      <w:r>
        <w:t>F.2</w:t>
      </w:r>
      <w:r>
        <w:rPr>
          <w:rFonts w:asciiTheme="minorHAnsi" w:eastAsiaTheme="minorEastAsia" w:hAnsiTheme="minorHAnsi" w:cstheme="minorBidi"/>
          <w:sz w:val="22"/>
          <w:szCs w:val="22"/>
          <w:lang w:eastAsia="en-GB"/>
        </w:rPr>
        <w:tab/>
      </w:r>
      <w:r>
        <w:t>Basic Error Vector Magnitude measurement</w:t>
      </w:r>
      <w:r>
        <w:tab/>
      </w:r>
      <w:r>
        <w:fldChar w:fldCharType="begin"/>
      </w:r>
      <w:r>
        <w:instrText xml:space="preserve"> PAGEREF _Toc124294425 \h </w:instrText>
      </w:r>
      <w:r>
        <w:fldChar w:fldCharType="separate"/>
      </w:r>
      <w:r>
        <w:t>150</w:t>
      </w:r>
      <w:r>
        <w:fldChar w:fldCharType="end"/>
      </w:r>
    </w:p>
    <w:p w14:paraId="417FBE85" w14:textId="7EEA963C" w:rsidR="00792DF8" w:rsidRDefault="00792DF8">
      <w:pPr>
        <w:pStyle w:val="TOC1"/>
        <w:rPr>
          <w:rFonts w:asciiTheme="minorHAnsi" w:eastAsiaTheme="minorEastAsia" w:hAnsiTheme="minorHAnsi" w:cstheme="minorBidi"/>
          <w:szCs w:val="22"/>
          <w:lang w:eastAsia="en-GB"/>
        </w:rPr>
      </w:pPr>
      <w:r>
        <w:t>F.3</w:t>
      </w:r>
      <w:r>
        <w:rPr>
          <w:rFonts w:asciiTheme="minorHAnsi" w:eastAsiaTheme="minorEastAsia" w:hAnsiTheme="minorHAnsi" w:cstheme="minorBidi"/>
          <w:szCs w:val="22"/>
          <w:lang w:eastAsia="en-GB"/>
        </w:rPr>
        <w:tab/>
      </w:r>
      <w:r>
        <w:t>Basic in-band emissions measurement</w:t>
      </w:r>
      <w:r>
        <w:tab/>
      </w:r>
      <w:r>
        <w:fldChar w:fldCharType="begin"/>
      </w:r>
      <w:r>
        <w:instrText xml:space="preserve"> PAGEREF _Toc124294426 \h </w:instrText>
      </w:r>
      <w:r>
        <w:fldChar w:fldCharType="separate"/>
      </w:r>
      <w:r>
        <w:t>151</w:t>
      </w:r>
      <w:r>
        <w:fldChar w:fldCharType="end"/>
      </w:r>
    </w:p>
    <w:p w14:paraId="5CBCDE30" w14:textId="425CD073" w:rsidR="00792DF8" w:rsidRDefault="00792DF8">
      <w:pPr>
        <w:pStyle w:val="TOC1"/>
        <w:rPr>
          <w:rFonts w:asciiTheme="minorHAnsi" w:eastAsiaTheme="minorEastAsia" w:hAnsiTheme="minorHAnsi" w:cstheme="minorBidi"/>
          <w:szCs w:val="22"/>
          <w:lang w:eastAsia="en-GB"/>
        </w:rPr>
      </w:pPr>
      <w:r>
        <w:t>F.4</w:t>
      </w:r>
      <w:r>
        <w:rPr>
          <w:rFonts w:asciiTheme="minorHAnsi" w:eastAsiaTheme="minorEastAsia" w:hAnsiTheme="minorHAnsi" w:cstheme="minorBidi"/>
          <w:szCs w:val="22"/>
          <w:lang w:eastAsia="en-GB"/>
        </w:rPr>
        <w:tab/>
      </w:r>
      <w:r>
        <w:t>Modified signal under test</w:t>
      </w:r>
      <w:r>
        <w:tab/>
      </w:r>
      <w:r>
        <w:fldChar w:fldCharType="begin"/>
      </w:r>
      <w:r>
        <w:instrText xml:space="preserve"> PAGEREF _Toc124294427 \h </w:instrText>
      </w:r>
      <w:r>
        <w:fldChar w:fldCharType="separate"/>
      </w:r>
      <w:r>
        <w:t>151</w:t>
      </w:r>
      <w:r>
        <w:fldChar w:fldCharType="end"/>
      </w:r>
    </w:p>
    <w:p w14:paraId="54A4CA87" w14:textId="183640B6" w:rsidR="00792DF8" w:rsidRDefault="00792DF8">
      <w:pPr>
        <w:pStyle w:val="TOC1"/>
        <w:rPr>
          <w:rFonts w:asciiTheme="minorHAnsi" w:eastAsiaTheme="minorEastAsia" w:hAnsiTheme="minorHAnsi" w:cstheme="minorBidi"/>
          <w:szCs w:val="22"/>
          <w:lang w:eastAsia="en-GB"/>
        </w:rPr>
      </w:pPr>
      <w:r>
        <w:t>F.5</w:t>
      </w:r>
      <w:r>
        <w:rPr>
          <w:rFonts w:asciiTheme="minorHAnsi" w:eastAsiaTheme="minorEastAsia" w:hAnsiTheme="minorHAnsi" w:cstheme="minorBidi"/>
          <w:szCs w:val="22"/>
          <w:lang w:eastAsia="en-GB"/>
        </w:rPr>
        <w:tab/>
      </w:r>
      <w:r>
        <w:t>Window length</w:t>
      </w:r>
      <w:r>
        <w:tab/>
      </w:r>
      <w:r>
        <w:fldChar w:fldCharType="begin"/>
      </w:r>
      <w:r>
        <w:instrText xml:space="preserve"> PAGEREF _Toc124294428 \h </w:instrText>
      </w:r>
      <w:r>
        <w:fldChar w:fldCharType="separate"/>
      </w:r>
      <w:r>
        <w:t>153</w:t>
      </w:r>
      <w:r>
        <w:fldChar w:fldCharType="end"/>
      </w:r>
    </w:p>
    <w:p w14:paraId="50FA76E2" w14:textId="43AE1F07" w:rsidR="00792DF8" w:rsidRDefault="00792DF8">
      <w:pPr>
        <w:pStyle w:val="TOC2"/>
        <w:rPr>
          <w:rFonts w:asciiTheme="minorHAnsi" w:eastAsiaTheme="minorEastAsia" w:hAnsiTheme="minorHAnsi" w:cstheme="minorBidi"/>
          <w:sz w:val="22"/>
          <w:szCs w:val="22"/>
          <w:lang w:eastAsia="en-GB"/>
        </w:rPr>
      </w:pPr>
      <w:r>
        <w:t>F.5.1</w:t>
      </w:r>
      <w:r>
        <w:rPr>
          <w:rFonts w:asciiTheme="minorHAnsi" w:eastAsiaTheme="minorEastAsia" w:hAnsiTheme="minorHAnsi" w:cstheme="minorBidi"/>
          <w:sz w:val="22"/>
          <w:szCs w:val="22"/>
          <w:lang w:eastAsia="en-GB"/>
        </w:rPr>
        <w:tab/>
      </w:r>
      <w:r>
        <w:t>Timing offset</w:t>
      </w:r>
      <w:r>
        <w:tab/>
      </w:r>
      <w:r>
        <w:fldChar w:fldCharType="begin"/>
      </w:r>
      <w:r>
        <w:instrText xml:space="preserve"> PAGEREF _Toc124294429 \h </w:instrText>
      </w:r>
      <w:r>
        <w:fldChar w:fldCharType="separate"/>
      </w:r>
      <w:r>
        <w:t>153</w:t>
      </w:r>
      <w:r>
        <w:fldChar w:fldCharType="end"/>
      </w:r>
    </w:p>
    <w:p w14:paraId="33AF8DC6" w14:textId="56266847" w:rsidR="00792DF8" w:rsidRDefault="00792DF8">
      <w:pPr>
        <w:pStyle w:val="TOC2"/>
        <w:rPr>
          <w:rFonts w:asciiTheme="minorHAnsi" w:eastAsiaTheme="minorEastAsia" w:hAnsiTheme="minorHAnsi" w:cstheme="minorBidi"/>
          <w:sz w:val="22"/>
          <w:szCs w:val="22"/>
          <w:lang w:eastAsia="en-GB"/>
        </w:rPr>
      </w:pPr>
      <w:r>
        <w:t>F.5.2</w:t>
      </w:r>
      <w:r>
        <w:rPr>
          <w:rFonts w:asciiTheme="minorHAnsi" w:eastAsiaTheme="minorEastAsia" w:hAnsiTheme="minorHAnsi" w:cstheme="minorBidi"/>
          <w:sz w:val="22"/>
          <w:szCs w:val="22"/>
          <w:lang w:eastAsia="en-GB"/>
        </w:rPr>
        <w:tab/>
      </w:r>
      <w:r>
        <w:t>Window length</w:t>
      </w:r>
      <w:r>
        <w:tab/>
      </w:r>
      <w:r>
        <w:fldChar w:fldCharType="begin"/>
      </w:r>
      <w:r>
        <w:instrText xml:space="preserve"> PAGEREF _Toc124294430 \h </w:instrText>
      </w:r>
      <w:r>
        <w:fldChar w:fldCharType="separate"/>
      </w:r>
      <w:r>
        <w:t>153</w:t>
      </w:r>
      <w:r>
        <w:fldChar w:fldCharType="end"/>
      </w:r>
    </w:p>
    <w:p w14:paraId="70DEBE51" w14:textId="6457FF49" w:rsidR="00792DF8" w:rsidRDefault="00792DF8">
      <w:pPr>
        <w:pStyle w:val="TOC2"/>
        <w:rPr>
          <w:rFonts w:asciiTheme="minorHAnsi" w:eastAsiaTheme="minorEastAsia" w:hAnsiTheme="minorHAnsi" w:cstheme="minorBidi"/>
          <w:sz w:val="22"/>
          <w:szCs w:val="22"/>
          <w:lang w:eastAsia="en-GB"/>
        </w:rPr>
      </w:pPr>
      <w:r>
        <w:t>F.5.3</w:t>
      </w:r>
      <w:r>
        <w:rPr>
          <w:rFonts w:asciiTheme="minorHAnsi" w:eastAsiaTheme="minorEastAsia" w:hAnsiTheme="minorHAnsi" w:cstheme="minorBidi"/>
          <w:sz w:val="22"/>
          <w:szCs w:val="22"/>
          <w:lang w:eastAsia="en-GB"/>
        </w:rPr>
        <w:tab/>
      </w:r>
      <w:r>
        <w:t>Window length for normal CP</w:t>
      </w:r>
      <w:r>
        <w:tab/>
      </w:r>
      <w:r>
        <w:fldChar w:fldCharType="begin"/>
      </w:r>
      <w:r>
        <w:instrText xml:space="preserve"> PAGEREF _Toc124294431 \h </w:instrText>
      </w:r>
      <w:r>
        <w:fldChar w:fldCharType="separate"/>
      </w:r>
      <w:r>
        <w:t>154</w:t>
      </w:r>
      <w:r>
        <w:fldChar w:fldCharType="end"/>
      </w:r>
    </w:p>
    <w:p w14:paraId="2C381E04" w14:textId="4DEDDE2B" w:rsidR="00792DF8" w:rsidRDefault="00792DF8">
      <w:pPr>
        <w:pStyle w:val="TOC2"/>
        <w:rPr>
          <w:rFonts w:asciiTheme="minorHAnsi" w:eastAsiaTheme="minorEastAsia" w:hAnsiTheme="minorHAnsi" w:cstheme="minorBidi"/>
          <w:sz w:val="22"/>
          <w:szCs w:val="22"/>
          <w:lang w:eastAsia="en-GB"/>
        </w:rPr>
      </w:pPr>
      <w:r>
        <w:t>F.5.4</w:t>
      </w:r>
      <w:r>
        <w:rPr>
          <w:rFonts w:asciiTheme="minorHAnsi" w:eastAsiaTheme="minorEastAsia" w:hAnsiTheme="minorHAnsi" w:cstheme="minorBidi"/>
          <w:sz w:val="22"/>
          <w:szCs w:val="22"/>
          <w:lang w:eastAsia="en-GB"/>
        </w:rPr>
        <w:tab/>
      </w:r>
      <w:r>
        <w:t>Window length for Extended CP</w:t>
      </w:r>
      <w:r>
        <w:tab/>
      </w:r>
      <w:r>
        <w:fldChar w:fldCharType="begin"/>
      </w:r>
      <w:r>
        <w:instrText xml:space="preserve"> PAGEREF _Toc124294432 \h </w:instrText>
      </w:r>
      <w:r>
        <w:fldChar w:fldCharType="separate"/>
      </w:r>
      <w:r>
        <w:t>154</w:t>
      </w:r>
      <w:r>
        <w:fldChar w:fldCharType="end"/>
      </w:r>
    </w:p>
    <w:p w14:paraId="7FE44B34" w14:textId="3AEA73B6" w:rsidR="00792DF8" w:rsidRDefault="00792DF8">
      <w:pPr>
        <w:pStyle w:val="TOC2"/>
        <w:rPr>
          <w:rFonts w:asciiTheme="minorHAnsi" w:eastAsiaTheme="minorEastAsia" w:hAnsiTheme="minorHAnsi" w:cstheme="minorBidi"/>
          <w:sz w:val="22"/>
          <w:szCs w:val="22"/>
          <w:lang w:eastAsia="en-GB"/>
        </w:rPr>
      </w:pPr>
      <w:r>
        <w:t>F.5.5</w:t>
      </w:r>
      <w:r>
        <w:rPr>
          <w:rFonts w:asciiTheme="minorHAnsi" w:eastAsiaTheme="minorEastAsia" w:hAnsiTheme="minorHAnsi" w:cstheme="minorBidi"/>
          <w:sz w:val="22"/>
          <w:szCs w:val="22"/>
          <w:lang w:eastAsia="en-GB"/>
        </w:rPr>
        <w:tab/>
      </w:r>
      <w:r>
        <w:t>Window length for PRACH</w:t>
      </w:r>
      <w:r>
        <w:tab/>
      </w:r>
      <w:r>
        <w:fldChar w:fldCharType="begin"/>
      </w:r>
      <w:r>
        <w:instrText xml:space="preserve"> PAGEREF _Toc124294433 \h </w:instrText>
      </w:r>
      <w:r>
        <w:fldChar w:fldCharType="separate"/>
      </w:r>
      <w:r>
        <w:t>154</w:t>
      </w:r>
      <w:r>
        <w:fldChar w:fldCharType="end"/>
      </w:r>
    </w:p>
    <w:p w14:paraId="7425FC3A" w14:textId="0205A722" w:rsidR="00792DF8" w:rsidRDefault="00792DF8">
      <w:pPr>
        <w:pStyle w:val="TOC1"/>
        <w:rPr>
          <w:rFonts w:asciiTheme="minorHAnsi" w:eastAsiaTheme="minorEastAsia" w:hAnsiTheme="minorHAnsi" w:cstheme="minorBidi"/>
          <w:szCs w:val="22"/>
          <w:lang w:eastAsia="en-GB"/>
        </w:rPr>
      </w:pPr>
      <w:r>
        <w:t>F.6</w:t>
      </w:r>
      <w:r>
        <w:rPr>
          <w:rFonts w:asciiTheme="minorHAnsi" w:eastAsiaTheme="minorEastAsia" w:hAnsiTheme="minorHAnsi" w:cstheme="minorBidi"/>
          <w:szCs w:val="22"/>
          <w:lang w:eastAsia="en-GB"/>
        </w:rPr>
        <w:tab/>
      </w:r>
      <w:r>
        <w:t>Averaged EVM</w:t>
      </w:r>
      <w:r>
        <w:tab/>
      </w:r>
      <w:r>
        <w:fldChar w:fldCharType="begin"/>
      </w:r>
      <w:r>
        <w:instrText xml:space="preserve"> PAGEREF _Toc124294434 \h </w:instrText>
      </w:r>
      <w:r>
        <w:fldChar w:fldCharType="separate"/>
      </w:r>
      <w:r>
        <w:t>155</w:t>
      </w:r>
      <w:r>
        <w:fldChar w:fldCharType="end"/>
      </w:r>
    </w:p>
    <w:p w14:paraId="704A4477" w14:textId="45CBC5BE" w:rsidR="00792DF8" w:rsidRDefault="00792DF8">
      <w:pPr>
        <w:pStyle w:val="TOC1"/>
        <w:rPr>
          <w:rFonts w:asciiTheme="minorHAnsi" w:eastAsiaTheme="minorEastAsia" w:hAnsiTheme="minorHAnsi" w:cstheme="minorBidi"/>
          <w:szCs w:val="22"/>
          <w:lang w:eastAsia="en-GB"/>
        </w:rPr>
      </w:pPr>
      <w:r>
        <w:t>F.7</w:t>
      </w:r>
      <w:r>
        <w:rPr>
          <w:rFonts w:asciiTheme="minorHAnsi" w:eastAsiaTheme="minorEastAsia" w:hAnsiTheme="minorHAnsi" w:cstheme="minorBidi"/>
          <w:szCs w:val="22"/>
          <w:lang w:eastAsia="en-GB"/>
        </w:rPr>
        <w:tab/>
      </w:r>
      <w:r>
        <w:t>Spectrum Flatness</w:t>
      </w:r>
      <w:r>
        <w:tab/>
      </w:r>
      <w:r>
        <w:fldChar w:fldCharType="begin"/>
      </w:r>
      <w:r>
        <w:instrText xml:space="preserve"> PAGEREF _Toc124294435 \h </w:instrText>
      </w:r>
      <w:r>
        <w:fldChar w:fldCharType="separate"/>
      </w:r>
      <w:r>
        <w:t>156</w:t>
      </w:r>
      <w:r>
        <w:fldChar w:fldCharType="end"/>
      </w:r>
    </w:p>
    <w:p w14:paraId="6C316BC2" w14:textId="4ED41765" w:rsidR="00792DF8" w:rsidRDefault="00792DF8">
      <w:pPr>
        <w:pStyle w:val="TOC8"/>
        <w:rPr>
          <w:rFonts w:asciiTheme="minorHAnsi" w:eastAsiaTheme="minorEastAsia" w:hAnsiTheme="minorHAnsi" w:cstheme="minorBidi"/>
          <w:b w:val="0"/>
          <w:szCs w:val="22"/>
          <w:lang w:eastAsia="en-GB"/>
        </w:rPr>
      </w:pPr>
      <w:r>
        <w:t>Annex G</w:t>
      </w:r>
      <w:r>
        <w:rPr>
          <w:rFonts w:asciiTheme="minorHAnsi" w:eastAsiaTheme="minorEastAsia" w:hAnsiTheme="minorHAnsi" w:cstheme="minorBidi"/>
          <w:b w:val="0"/>
          <w:szCs w:val="22"/>
          <w:lang w:eastAsia="en-GB"/>
        </w:rPr>
        <w:tab/>
      </w:r>
      <w:r>
        <w:t xml:space="preserve">(normative): </w:t>
      </w:r>
      <w:r w:rsidRPr="003A4CEE">
        <w:rPr>
          <w:rFonts w:cs="Arial"/>
        </w:rPr>
        <w:t>Difference of relative phase and power errors</w:t>
      </w:r>
      <w:r>
        <w:tab/>
      </w:r>
      <w:r>
        <w:fldChar w:fldCharType="begin"/>
      </w:r>
      <w:r>
        <w:instrText xml:space="preserve"> PAGEREF _Toc124294436 \h </w:instrText>
      </w:r>
      <w:r>
        <w:fldChar w:fldCharType="separate"/>
      </w:r>
      <w:r>
        <w:t>156</w:t>
      </w:r>
      <w:r>
        <w:fldChar w:fldCharType="end"/>
      </w:r>
    </w:p>
    <w:p w14:paraId="3EFFEC49" w14:textId="1E34EE9E" w:rsidR="00792DF8" w:rsidRDefault="00792DF8">
      <w:pPr>
        <w:pStyle w:val="TOC1"/>
        <w:rPr>
          <w:rFonts w:asciiTheme="minorHAnsi" w:eastAsiaTheme="minorEastAsia" w:hAnsiTheme="minorHAnsi" w:cstheme="minorBidi"/>
          <w:szCs w:val="22"/>
          <w:lang w:eastAsia="en-GB"/>
        </w:rPr>
      </w:pPr>
      <w:r>
        <w:t>G.0</w:t>
      </w:r>
      <w:r>
        <w:rPr>
          <w:rFonts w:asciiTheme="minorHAnsi" w:eastAsiaTheme="minorEastAsia" w:hAnsiTheme="minorHAnsi" w:cstheme="minorBidi"/>
          <w:szCs w:val="22"/>
          <w:lang w:eastAsia="en-GB"/>
        </w:rPr>
        <w:tab/>
      </w:r>
      <w:r>
        <w:t>General</w:t>
      </w:r>
      <w:r>
        <w:tab/>
      </w:r>
      <w:r>
        <w:fldChar w:fldCharType="begin"/>
      </w:r>
      <w:r>
        <w:instrText xml:space="preserve"> PAGEREF _Toc124294437 \h </w:instrText>
      </w:r>
      <w:r>
        <w:fldChar w:fldCharType="separate"/>
      </w:r>
      <w:r>
        <w:t>156</w:t>
      </w:r>
      <w:r>
        <w:fldChar w:fldCharType="end"/>
      </w:r>
    </w:p>
    <w:p w14:paraId="7B187B44" w14:textId="5277FD79" w:rsidR="00792DF8" w:rsidRDefault="00792DF8">
      <w:pPr>
        <w:pStyle w:val="TOC1"/>
        <w:rPr>
          <w:rFonts w:asciiTheme="minorHAnsi" w:eastAsiaTheme="minorEastAsia" w:hAnsiTheme="minorHAnsi" w:cstheme="minorBidi"/>
          <w:szCs w:val="22"/>
          <w:lang w:eastAsia="en-GB"/>
        </w:rPr>
      </w:pPr>
      <w:r>
        <w:t>G.1</w:t>
      </w:r>
      <w:r>
        <w:rPr>
          <w:rFonts w:asciiTheme="minorHAnsi" w:eastAsiaTheme="minorEastAsia" w:hAnsiTheme="minorHAnsi" w:cstheme="minorBidi"/>
          <w:szCs w:val="22"/>
          <w:lang w:eastAsia="en-GB"/>
        </w:rPr>
        <w:tab/>
      </w:r>
      <w:r>
        <w:t>Measurement Point</w:t>
      </w:r>
      <w:r>
        <w:tab/>
      </w:r>
      <w:r>
        <w:fldChar w:fldCharType="begin"/>
      </w:r>
      <w:r>
        <w:instrText xml:space="preserve"> PAGEREF _Toc124294438 \h </w:instrText>
      </w:r>
      <w:r>
        <w:fldChar w:fldCharType="separate"/>
      </w:r>
      <w:r>
        <w:t>157</w:t>
      </w:r>
      <w:r>
        <w:fldChar w:fldCharType="end"/>
      </w:r>
    </w:p>
    <w:p w14:paraId="753DDC3B" w14:textId="3716AD99" w:rsidR="00792DF8" w:rsidRDefault="00792DF8">
      <w:pPr>
        <w:pStyle w:val="TOC1"/>
        <w:rPr>
          <w:rFonts w:asciiTheme="minorHAnsi" w:eastAsiaTheme="minorEastAsia" w:hAnsiTheme="minorHAnsi" w:cstheme="minorBidi"/>
          <w:szCs w:val="22"/>
          <w:lang w:eastAsia="en-GB"/>
        </w:rPr>
      </w:pPr>
      <w:r>
        <w:t>G.2</w:t>
      </w:r>
      <w:r>
        <w:rPr>
          <w:rFonts w:asciiTheme="minorHAnsi" w:eastAsiaTheme="minorEastAsia" w:hAnsiTheme="minorHAnsi" w:cstheme="minorBidi"/>
          <w:szCs w:val="22"/>
          <w:lang w:eastAsia="en-GB"/>
        </w:rPr>
        <w:tab/>
      </w:r>
      <w:r>
        <w:t>Relative Phase Error Measurement</w:t>
      </w:r>
      <w:r>
        <w:tab/>
      </w:r>
      <w:r>
        <w:fldChar w:fldCharType="begin"/>
      </w:r>
      <w:r>
        <w:instrText xml:space="preserve"> PAGEREF _Toc124294439 \h </w:instrText>
      </w:r>
      <w:r>
        <w:fldChar w:fldCharType="separate"/>
      </w:r>
      <w:r>
        <w:t>157</w:t>
      </w:r>
      <w:r>
        <w:fldChar w:fldCharType="end"/>
      </w:r>
    </w:p>
    <w:p w14:paraId="6136BF70" w14:textId="7006BB81" w:rsidR="00792DF8" w:rsidRDefault="00792DF8">
      <w:pPr>
        <w:pStyle w:val="TOC2"/>
        <w:rPr>
          <w:rFonts w:asciiTheme="minorHAnsi" w:eastAsiaTheme="minorEastAsia" w:hAnsiTheme="minorHAnsi" w:cstheme="minorBidi"/>
          <w:sz w:val="22"/>
          <w:szCs w:val="22"/>
          <w:lang w:eastAsia="en-GB"/>
        </w:rPr>
      </w:pPr>
      <w:r>
        <w:t>G.2.1</w:t>
      </w:r>
      <w:r>
        <w:rPr>
          <w:rFonts w:asciiTheme="minorHAnsi" w:eastAsiaTheme="minorEastAsia" w:hAnsiTheme="minorHAnsi" w:cstheme="minorBidi"/>
          <w:sz w:val="22"/>
          <w:szCs w:val="22"/>
          <w:lang w:eastAsia="en-GB"/>
        </w:rPr>
        <w:tab/>
      </w:r>
      <w:r>
        <w:t>Symbols used</w:t>
      </w:r>
      <w:r>
        <w:tab/>
      </w:r>
      <w:r>
        <w:fldChar w:fldCharType="begin"/>
      </w:r>
      <w:r>
        <w:instrText xml:space="preserve"> PAGEREF _Toc124294440 \h </w:instrText>
      </w:r>
      <w:r>
        <w:fldChar w:fldCharType="separate"/>
      </w:r>
      <w:r>
        <w:t>157</w:t>
      </w:r>
      <w:r>
        <w:fldChar w:fldCharType="end"/>
      </w:r>
    </w:p>
    <w:p w14:paraId="0C5B1D35" w14:textId="3BF69200" w:rsidR="00792DF8" w:rsidRDefault="00792DF8">
      <w:pPr>
        <w:pStyle w:val="TOC2"/>
        <w:rPr>
          <w:rFonts w:asciiTheme="minorHAnsi" w:eastAsiaTheme="minorEastAsia" w:hAnsiTheme="minorHAnsi" w:cstheme="minorBidi"/>
          <w:sz w:val="22"/>
          <w:szCs w:val="22"/>
          <w:lang w:eastAsia="en-GB"/>
        </w:rPr>
      </w:pPr>
      <w:r>
        <w:t>G.2.2</w:t>
      </w:r>
      <w:r>
        <w:rPr>
          <w:rFonts w:asciiTheme="minorHAnsi" w:eastAsiaTheme="minorEastAsia" w:hAnsiTheme="minorHAnsi" w:cstheme="minorBidi"/>
          <w:sz w:val="22"/>
          <w:szCs w:val="22"/>
          <w:lang w:eastAsia="en-GB"/>
        </w:rPr>
        <w:tab/>
      </w:r>
      <w:r>
        <w:t>CFO (carrier frequency offset) correction</w:t>
      </w:r>
      <w:r>
        <w:tab/>
      </w:r>
      <w:r>
        <w:fldChar w:fldCharType="begin"/>
      </w:r>
      <w:r>
        <w:instrText xml:space="preserve"> PAGEREF _Toc124294441 \h </w:instrText>
      </w:r>
      <w:r>
        <w:fldChar w:fldCharType="separate"/>
      </w:r>
      <w:r>
        <w:t>157</w:t>
      </w:r>
      <w:r>
        <w:fldChar w:fldCharType="end"/>
      </w:r>
    </w:p>
    <w:p w14:paraId="1E7C34DA" w14:textId="34B149E8" w:rsidR="00792DF8" w:rsidRDefault="00792DF8">
      <w:pPr>
        <w:pStyle w:val="TOC2"/>
        <w:rPr>
          <w:rFonts w:asciiTheme="minorHAnsi" w:eastAsiaTheme="minorEastAsia" w:hAnsiTheme="minorHAnsi" w:cstheme="minorBidi"/>
          <w:sz w:val="22"/>
          <w:szCs w:val="22"/>
          <w:lang w:eastAsia="en-GB"/>
        </w:rPr>
      </w:pPr>
      <w:r>
        <w:t>G.2.3</w:t>
      </w:r>
      <w:r>
        <w:rPr>
          <w:rFonts w:asciiTheme="minorHAnsi" w:eastAsiaTheme="minorEastAsia" w:hAnsiTheme="minorHAnsi" w:cstheme="minorBidi"/>
          <w:sz w:val="22"/>
          <w:szCs w:val="22"/>
          <w:lang w:eastAsia="en-GB"/>
        </w:rPr>
        <w:tab/>
      </w:r>
      <w:r>
        <w:t>Steps of the measurement method</w:t>
      </w:r>
      <w:r>
        <w:tab/>
      </w:r>
      <w:r>
        <w:fldChar w:fldCharType="begin"/>
      </w:r>
      <w:r>
        <w:instrText xml:space="preserve"> PAGEREF _Toc124294442 \h </w:instrText>
      </w:r>
      <w:r>
        <w:fldChar w:fldCharType="separate"/>
      </w:r>
      <w:r>
        <w:t>157</w:t>
      </w:r>
      <w:r>
        <w:fldChar w:fldCharType="end"/>
      </w:r>
    </w:p>
    <w:p w14:paraId="1E044452" w14:textId="2D66B543" w:rsidR="00792DF8" w:rsidRDefault="00792DF8">
      <w:pPr>
        <w:pStyle w:val="TOC8"/>
        <w:rPr>
          <w:rFonts w:asciiTheme="minorHAnsi" w:eastAsiaTheme="minorEastAsia" w:hAnsiTheme="minorHAnsi" w:cstheme="minorBidi"/>
          <w:b w:val="0"/>
          <w:szCs w:val="22"/>
          <w:lang w:eastAsia="en-GB"/>
        </w:rPr>
      </w:pPr>
      <w:r>
        <w:lastRenderedPageBreak/>
        <w:t>Annex H (Normative): Modified MPR behavior</w:t>
      </w:r>
      <w:r>
        <w:tab/>
      </w:r>
      <w:r>
        <w:fldChar w:fldCharType="begin"/>
      </w:r>
      <w:r>
        <w:instrText xml:space="preserve"> PAGEREF _Toc124294443 \h </w:instrText>
      </w:r>
      <w:r>
        <w:fldChar w:fldCharType="separate"/>
      </w:r>
      <w:r>
        <w:t>158</w:t>
      </w:r>
      <w:r>
        <w:fldChar w:fldCharType="end"/>
      </w:r>
    </w:p>
    <w:p w14:paraId="24BDCF50" w14:textId="7F7A9129" w:rsidR="00792DF8" w:rsidRDefault="00792DF8">
      <w:pPr>
        <w:pStyle w:val="TOC1"/>
        <w:rPr>
          <w:rFonts w:asciiTheme="minorHAnsi" w:eastAsiaTheme="minorEastAsia" w:hAnsiTheme="minorHAnsi" w:cstheme="minorBidi"/>
          <w:szCs w:val="22"/>
          <w:lang w:eastAsia="en-GB"/>
        </w:rPr>
      </w:pPr>
      <w:r>
        <w:t>H.1</w:t>
      </w:r>
      <w:r>
        <w:rPr>
          <w:rFonts w:asciiTheme="minorHAnsi" w:eastAsiaTheme="minorEastAsia" w:hAnsiTheme="minorHAnsi" w:cstheme="minorBidi"/>
          <w:szCs w:val="22"/>
          <w:lang w:eastAsia="en-GB"/>
        </w:rPr>
        <w:tab/>
      </w:r>
      <w:r>
        <w:t>Indication of modified MPR behavior</w:t>
      </w:r>
      <w:r>
        <w:tab/>
      </w:r>
      <w:r>
        <w:fldChar w:fldCharType="begin"/>
      </w:r>
      <w:r>
        <w:instrText xml:space="preserve"> PAGEREF _Toc124294444 \h </w:instrText>
      </w:r>
      <w:r>
        <w:fldChar w:fldCharType="separate"/>
      </w:r>
      <w:r>
        <w:t>158</w:t>
      </w:r>
      <w:r>
        <w:fldChar w:fldCharType="end"/>
      </w:r>
    </w:p>
    <w:p w14:paraId="20C6FB84" w14:textId="49A9CC67" w:rsidR="00792DF8" w:rsidRDefault="00792DF8">
      <w:pPr>
        <w:pStyle w:val="TOC8"/>
        <w:rPr>
          <w:rFonts w:asciiTheme="minorHAnsi" w:eastAsiaTheme="minorEastAsia" w:hAnsiTheme="minorHAnsi" w:cstheme="minorBidi"/>
          <w:b w:val="0"/>
          <w:szCs w:val="22"/>
          <w:lang w:eastAsia="en-GB"/>
        </w:rPr>
      </w:pPr>
      <w:r>
        <w:t>Annex I (informative): Void</w:t>
      </w:r>
      <w:r>
        <w:tab/>
      </w:r>
      <w:r>
        <w:fldChar w:fldCharType="begin"/>
      </w:r>
      <w:r>
        <w:instrText xml:space="preserve"> PAGEREF _Toc124294445 \h </w:instrText>
      </w:r>
      <w:r>
        <w:fldChar w:fldCharType="separate"/>
      </w:r>
      <w:r>
        <w:t>159</w:t>
      </w:r>
      <w:r>
        <w:fldChar w:fldCharType="end"/>
      </w:r>
    </w:p>
    <w:p w14:paraId="0CABCD6D" w14:textId="00324319" w:rsidR="00792DF8" w:rsidRDefault="00792DF8">
      <w:pPr>
        <w:pStyle w:val="TOC8"/>
        <w:rPr>
          <w:rFonts w:asciiTheme="minorHAnsi" w:eastAsiaTheme="minorEastAsia" w:hAnsiTheme="minorHAnsi" w:cstheme="minorBidi"/>
          <w:b w:val="0"/>
          <w:szCs w:val="22"/>
          <w:lang w:eastAsia="en-GB"/>
        </w:rPr>
      </w:pPr>
      <w:r>
        <w:t>Annex J (normative): UE coordinate system</w:t>
      </w:r>
      <w:r>
        <w:tab/>
      </w:r>
      <w:r>
        <w:fldChar w:fldCharType="begin"/>
      </w:r>
      <w:r>
        <w:instrText xml:space="preserve"> PAGEREF _Toc124294446 \h </w:instrText>
      </w:r>
      <w:r>
        <w:fldChar w:fldCharType="separate"/>
      </w:r>
      <w:r>
        <w:t>160</w:t>
      </w:r>
      <w:r>
        <w:fldChar w:fldCharType="end"/>
      </w:r>
    </w:p>
    <w:p w14:paraId="35F4733D" w14:textId="670D4B83" w:rsidR="00792DF8" w:rsidRDefault="00792DF8">
      <w:pPr>
        <w:pStyle w:val="TOC1"/>
        <w:rPr>
          <w:rFonts w:asciiTheme="minorHAnsi" w:eastAsiaTheme="minorEastAsia" w:hAnsiTheme="minorHAnsi" w:cstheme="minorBidi"/>
          <w:szCs w:val="22"/>
          <w:lang w:eastAsia="en-GB"/>
        </w:rPr>
      </w:pPr>
      <w:r>
        <w:t>J.1</w:t>
      </w:r>
      <w:r>
        <w:rPr>
          <w:rFonts w:asciiTheme="minorHAnsi" w:eastAsiaTheme="minorEastAsia" w:hAnsiTheme="minorHAnsi" w:cstheme="minorBidi"/>
          <w:szCs w:val="22"/>
          <w:lang w:eastAsia="en-GB"/>
        </w:rPr>
        <w:tab/>
      </w:r>
      <w:r>
        <w:t>Reference coordinate system</w:t>
      </w:r>
      <w:r>
        <w:tab/>
      </w:r>
      <w:r>
        <w:fldChar w:fldCharType="begin"/>
      </w:r>
      <w:r>
        <w:instrText xml:space="preserve"> PAGEREF _Toc124294447 \h </w:instrText>
      </w:r>
      <w:r>
        <w:fldChar w:fldCharType="separate"/>
      </w:r>
      <w:r>
        <w:t>160</w:t>
      </w:r>
      <w:r>
        <w:fldChar w:fldCharType="end"/>
      </w:r>
    </w:p>
    <w:p w14:paraId="7DF5BE2D" w14:textId="77333120" w:rsidR="00792DF8" w:rsidRDefault="00792DF8">
      <w:pPr>
        <w:pStyle w:val="TOC1"/>
        <w:rPr>
          <w:rFonts w:asciiTheme="minorHAnsi" w:eastAsiaTheme="minorEastAsia" w:hAnsiTheme="minorHAnsi" w:cstheme="minorBidi"/>
          <w:szCs w:val="22"/>
          <w:lang w:eastAsia="en-GB"/>
        </w:rPr>
      </w:pPr>
      <w:r>
        <w:t>J.2</w:t>
      </w:r>
      <w:r>
        <w:rPr>
          <w:rFonts w:asciiTheme="minorHAnsi" w:eastAsiaTheme="minorEastAsia" w:hAnsiTheme="minorHAnsi" w:cstheme="minorBidi"/>
          <w:szCs w:val="22"/>
          <w:lang w:eastAsia="en-GB"/>
        </w:rPr>
        <w:tab/>
      </w:r>
      <w:r>
        <w:t>Test conditions and angle definitions</w:t>
      </w:r>
      <w:r>
        <w:tab/>
      </w:r>
      <w:r>
        <w:fldChar w:fldCharType="begin"/>
      </w:r>
      <w:r>
        <w:instrText xml:space="preserve"> PAGEREF _Toc124294448 \h </w:instrText>
      </w:r>
      <w:r>
        <w:fldChar w:fldCharType="separate"/>
      </w:r>
      <w:r>
        <w:t>161</w:t>
      </w:r>
      <w:r>
        <w:fldChar w:fldCharType="end"/>
      </w:r>
    </w:p>
    <w:p w14:paraId="578DCE70" w14:textId="26FE296A" w:rsidR="00792DF8" w:rsidRDefault="00792DF8">
      <w:pPr>
        <w:pStyle w:val="TOC1"/>
        <w:rPr>
          <w:rFonts w:asciiTheme="minorHAnsi" w:eastAsiaTheme="minorEastAsia" w:hAnsiTheme="minorHAnsi" w:cstheme="minorBidi"/>
          <w:szCs w:val="22"/>
          <w:lang w:eastAsia="en-GB"/>
        </w:rPr>
      </w:pPr>
      <w:r>
        <w:t>J.3</w:t>
      </w:r>
      <w:r>
        <w:rPr>
          <w:rFonts w:asciiTheme="minorHAnsi" w:eastAsiaTheme="minorEastAsia" w:hAnsiTheme="minorHAnsi" w:cstheme="minorBidi"/>
          <w:szCs w:val="22"/>
          <w:lang w:eastAsia="en-GB"/>
        </w:rPr>
        <w:tab/>
      </w:r>
      <w:r>
        <w:t>DUT positioning guidelines</w:t>
      </w:r>
      <w:r>
        <w:tab/>
      </w:r>
      <w:r>
        <w:fldChar w:fldCharType="begin"/>
      </w:r>
      <w:r>
        <w:instrText xml:space="preserve"> PAGEREF _Toc124294449 \h </w:instrText>
      </w:r>
      <w:r>
        <w:fldChar w:fldCharType="separate"/>
      </w:r>
      <w:r>
        <w:t>165</w:t>
      </w:r>
      <w:r>
        <w:fldChar w:fldCharType="end"/>
      </w:r>
    </w:p>
    <w:p w14:paraId="763595E5" w14:textId="00C88A06" w:rsidR="00792DF8" w:rsidRDefault="00792DF8">
      <w:pPr>
        <w:pStyle w:val="TOC8"/>
        <w:rPr>
          <w:rFonts w:asciiTheme="minorHAnsi" w:eastAsiaTheme="minorEastAsia" w:hAnsiTheme="minorHAnsi" w:cstheme="minorBidi"/>
          <w:b w:val="0"/>
          <w:szCs w:val="22"/>
          <w:lang w:eastAsia="en-GB"/>
        </w:rPr>
      </w:pPr>
      <w:r>
        <w:t>Annex K (informative): Void</w:t>
      </w:r>
      <w:r>
        <w:tab/>
      </w:r>
      <w:r>
        <w:fldChar w:fldCharType="begin"/>
      </w:r>
      <w:r>
        <w:instrText xml:space="preserve"> PAGEREF _Toc124294450 \h </w:instrText>
      </w:r>
      <w:r>
        <w:fldChar w:fldCharType="separate"/>
      </w:r>
      <w:r>
        <w:t>166</w:t>
      </w:r>
      <w:r>
        <w:fldChar w:fldCharType="end"/>
      </w:r>
    </w:p>
    <w:p w14:paraId="00C47206" w14:textId="2CF47F66" w:rsidR="00792DF8" w:rsidRDefault="00792DF8">
      <w:pPr>
        <w:pStyle w:val="TOC8"/>
        <w:rPr>
          <w:rFonts w:asciiTheme="minorHAnsi" w:eastAsiaTheme="minorEastAsia" w:hAnsiTheme="minorHAnsi" w:cstheme="minorBidi"/>
          <w:b w:val="0"/>
          <w:szCs w:val="22"/>
          <w:lang w:eastAsia="en-GB"/>
        </w:rPr>
      </w:pPr>
      <w:r>
        <w:t>Annex L (informative): Change history</w:t>
      </w:r>
      <w:r>
        <w:tab/>
      </w:r>
      <w:r>
        <w:fldChar w:fldCharType="begin"/>
      </w:r>
      <w:r>
        <w:instrText xml:space="preserve"> PAGEREF _Toc124294451 \h </w:instrText>
      </w:r>
      <w:r>
        <w:fldChar w:fldCharType="separate"/>
      </w:r>
      <w:r>
        <w:t>167</w:t>
      </w:r>
      <w:r>
        <w:fldChar w:fldCharType="end"/>
      </w:r>
    </w:p>
    <w:p w14:paraId="3FDCCDA0" w14:textId="0B56FF2A" w:rsidR="00080512" w:rsidRPr="00C04A08" w:rsidRDefault="00792DF8">
      <w:r>
        <w:rPr>
          <w:noProof/>
          <w:sz w:val="22"/>
        </w:rPr>
        <w:fldChar w:fldCharType="end"/>
      </w:r>
    </w:p>
    <w:p w14:paraId="14C94D31" w14:textId="77777777" w:rsidR="00842EF7" w:rsidRPr="00C04A08" w:rsidRDefault="00080512" w:rsidP="00842EF7">
      <w:pPr>
        <w:pStyle w:val="Heading1"/>
      </w:pPr>
      <w:r w:rsidRPr="00C04A08">
        <w:br w:type="page"/>
      </w:r>
      <w:bookmarkStart w:id="14" w:name="_Toc2086433"/>
      <w:bookmarkStart w:id="15" w:name="_Toc36456364"/>
      <w:bookmarkStart w:id="16" w:name="_Toc36469462"/>
      <w:bookmarkStart w:id="17" w:name="_Toc37253871"/>
      <w:bookmarkStart w:id="18" w:name="_Toc37322728"/>
      <w:bookmarkStart w:id="19" w:name="_Toc37324134"/>
      <w:bookmarkStart w:id="20" w:name="_Toc45889657"/>
      <w:bookmarkStart w:id="21" w:name="_Toc52196311"/>
      <w:bookmarkStart w:id="22" w:name="_Toc52197291"/>
      <w:bookmarkStart w:id="23" w:name="_Toc53173014"/>
      <w:bookmarkStart w:id="24" w:name="_Toc53173383"/>
      <w:bookmarkStart w:id="25" w:name="_Toc61118638"/>
      <w:bookmarkStart w:id="26" w:name="_Toc61119020"/>
      <w:bookmarkStart w:id="27" w:name="_Toc61119401"/>
      <w:bookmarkStart w:id="28" w:name="_Toc67923592"/>
      <w:bookmarkStart w:id="29" w:name="_Toc75294404"/>
      <w:bookmarkStart w:id="30" w:name="_Toc76510167"/>
      <w:bookmarkStart w:id="31" w:name="_Toc83130130"/>
      <w:bookmarkStart w:id="32" w:name="_Toc90589715"/>
      <w:bookmarkStart w:id="33" w:name="_Toc98869289"/>
      <w:bookmarkStart w:id="34" w:name="_Toc106547033"/>
      <w:bookmarkStart w:id="35" w:name="_Toc114500177"/>
      <w:bookmarkStart w:id="36" w:name="_Toc115255728"/>
      <w:bookmarkStart w:id="37" w:name="_Toc123060016"/>
      <w:bookmarkStart w:id="38" w:name="_Toc124294065"/>
      <w:r w:rsidR="00842EF7" w:rsidRPr="00C04A08">
        <w:lastRenderedPageBreak/>
        <w:t>Foreword</w:t>
      </w:r>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09A31105" w14:textId="77777777" w:rsidR="00080512" w:rsidRPr="00C04A08" w:rsidRDefault="00080512" w:rsidP="00842EF7">
      <w:r w:rsidRPr="00C04A08">
        <w:t xml:space="preserve">This Technical </w:t>
      </w:r>
      <w:bookmarkStart w:id="39" w:name="spectype3"/>
      <w:r w:rsidRPr="00C04A08">
        <w:t>Specification</w:t>
      </w:r>
      <w:bookmarkEnd w:id="39"/>
      <w:r w:rsidRPr="00C04A08">
        <w:t xml:space="preserve"> has been produced by the 3</w:t>
      </w:r>
      <w:r w:rsidR="00F04712" w:rsidRPr="00C04A08">
        <w:t>rd</w:t>
      </w:r>
      <w:r w:rsidRPr="00C04A08">
        <w:t xml:space="preserve"> Generation Partnership Project (3GPP).</w:t>
      </w:r>
    </w:p>
    <w:p w14:paraId="4FD0937B" w14:textId="77777777" w:rsidR="00080512" w:rsidRPr="00C04A08" w:rsidRDefault="00080512">
      <w:r w:rsidRPr="00C04A0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0FB6A509" w14:textId="77777777" w:rsidR="00080512" w:rsidRPr="00C04A08" w:rsidRDefault="00080512">
      <w:pPr>
        <w:pStyle w:val="B10"/>
      </w:pPr>
      <w:r w:rsidRPr="00C04A08">
        <w:t>Version x.y.z</w:t>
      </w:r>
    </w:p>
    <w:p w14:paraId="6CE60B74" w14:textId="77777777" w:rsidR="00080512" w:rsidRPr="00C04A08" w:rsidRDefault="00080512">
      <w:pPr>
        <w:pStyle w:val="B10"/>
      </w:pPr>
      <w:r w:rsidRPr="00C04A08">
        <w:t>where:</w:t>
      </w:r>
    </w:p>
    <w:p w14:paraId="50526264" w14:textId="77777777" w:rsidR="00080512" w:rsidRPr="00C04A08" w:rsidRDefault="00080512">
      <w:pPr>
        <w:pStyle w:val="B20"/>
      </w:pPr>
      <w:r w:rsidRPr="00C04A08">
        <w:t>x</w:t>
      </w:r>
      <w:r w:rsidRPr="00C04A08">
        <w:tab/>
        <w:t>the first digit:</w:t>
      </w:r>
    </w:p>
    <w:p w14:paraId="03957CE9" w14:textId="77777777" w:rsidR="00080512" w:rsidRPr="00C04A08" w:rsidRDefault="00080512">
      <w:pPr>
        <w:pStyle w:val="B30"/>
      </w:pPr>
      <w:r w:rsidRPr="00C04A08">
        <w:t>1</w:t>
      </w:r>
      <w:r w:rsidRPr="00C04A08">
        <w:tab/>
        <w:t>presented to TSG for information;</w:t>
      </w:r>
    </w:p>
    <w:p w14:paraId="18E59D4F" w14:textId="77777777" w:rsidR="00080512" w:rsidRPr="00C04A08" w:rsidRDefault="00080512">
      <w:pPr>
        <w:pStyle w:val="B30"/>
      </w:pPr>
      <w:r w:rsidRPr="00C04A08">
        <w:t>2</w:t>
      </w:r>
      <w:r w:rsidRPr="00C04A08">
        <w:tab/>
        <w:t>presented to TSG for approval;</w:t>
      </w:r>
    </w:p>
    <w:p w14:paraId="3BD0AF0D" w14:textId="77777777" w:rsidR="00080512" w:rsidRPr="00C04A08" w:rsidRDefault="00080512">
      <w:pPr>
        <w:pStyle w:val="B30"/>
      </w:pPr>
      <w:r w:rsidRPr="00C04A08">
        <w:t>3</w:t>
      </w:r>
      <w:r w:rsidRPr="00C04A08">
        <w:tab/>
        <w:t>or greater indicates TSG approved document under change control.</w:t>
      </w:r>
    </w:p>
    <w:p w14:paraId="4FD846E9" w14:textId="77777777" w:rsidR="00080512" w:rsidRPr="00C04A08" w:rsidRDefault="00080512">
      <w:pPr>
        <w:pStyle w:val="B20"/>
      </w:pPr>
      <w:r w:rsidRPr="00C04A08">
        <w:t>y</w:t>
      </w:r>
      <w:r w:rsidRPr="00C04A08">
        <w:tab/>
        <w:t>the second digit is incremented for all changes of substance, i.e. technical enhancements, corrections, updates, etc.</w:t>
      </w:r>
    </w:p>
    <w:p w14:paraId="37253389" w14:textId="77777777" w:rsidR="00080512" w:rsidRPr="00C04A08" w:rsidRDefault="00080512">
      <w:pPr>
        <w:pStyle w:val="B20"/>
      </w:pPr>
      <w:r w:rsidRPr="00C04A08">
        <w:t>z</w:t>
      </w:r>
      <w:r w:rsidRPr="00C04A08">
        <w:tab/>
        <w:t>the third digit is incremented when editorial only changes have been incorporated in the document.</w:t>
      </w:r>
    </w:p>
    <w:p w14:paraId="2936CEE9" w14:textId="77777777" w:rsidR="008C384C" w:rsidRPr="00C04A08" w:rsidRDefault="008C384C" w:rsidP="008C384C">
      <w:r w:rsidRPr="00C04A08">
        <w:t xml:space="preserve">In </w:t>
      </w:r>
      <w:r w:rsidR="0074026F" w:rsidRPr="00C04A08">
        <w:t>the present</w:t>
      </w:r>
      <w:r w:rsidRPr="00C04A08">
        <w:t xml:space="preserve"> document, modal verbs have the following meanings:</w:t>
      </w:r>
    </w:p>
    <w:p w14:paraId="36AC86B4" w14:textId="77777777" w:rsidR="008C384C" w:rsidRPr="00C04A08" w:rsidRDefault="008C384C" w:rsidP="00774DA4">
      <w:pPr>
        <w:pStyle w:val="EX"/>
      </w:pPr>
      <w:r w:rsidRPr="00C04A08">
        <w:rPr>
          <w:b/>
        </w:rPr>
        <w:t>shall</w:t>
      </w:r>
      <w:r w:rsidRPr="00C04A08">
        <w:tab/>
      </w:r>
      <w:r w:rsidRPr="00C04A08">
        <w:tab/>
        <w:t>indicates a mandatory requirement to do something</w:t>
      </w:r>
    </w:p>
    <w:p w14:paraId="13B87ADD" w14:textId="77777777" w:rsidR="008C384C" w:rsidRPr="00C04A08" w:rsidRDefault="008C384C" w:rsidP="00774DA4">
      <w:pPr>
        <w:pStyle w:val="EX"/>
      </w:pPr>
      <w:r w:rsidRPr="00C04A08">
        <w:rPr>
          <w:b/>
        </w:rPr>
        <w:t>shall not</w:t>
      </w:r>
      <w:r w:rsidRPr="00C04A08">
        <w:tab/>
        <w:t>indicates an interdiction (</w:t>
      </w:r>
      <w:r w:rsidR="001F1132" w:rsidRPr="00C04A08">
        <w:t>prohibition</w:t>
      </w:r>
      <w:r w:rsidRPr="00C04A08">
        <w:t>) to do something</w:t>
      </w:r>
    </w:p>
    <w:p w14:paraId="274E311A" w14:textId="77777777" w:rsidR="00BA19ED" w:rsidRPr="00C04A08" w:rsidRDefault="00BA19ED" w:rsidP="00A27486">
      <w:r w:rsidRPr="00C04A08">
        <w:t>The constructions "shall" and "shall not" are confined to the context of normative provisions, and do not appear in Technical Reports.</w:t>
      </w:r>
    </w:p>
    <w:p w14:paraId="7DBE6A7D" w14:textId="77777777" w:rsidR="00C1496A" w:rsidRPr="00C04A08" w:rsidRDefault="00C1496A" w:rsidP="00A27486">
      <w:r w:rsidRPr="00C04A08">
        <w:t xml:space="preserve">The constructions "must" and "must not" are not used as substitutes for "shall" and "shall not". Their use is avoided insofar as possible, and </w:t>
      </w:r>
      <w:r w:rsidR="001F1132" w:rsidRPr="00C04A08">
        <w:t xml:space="preserve">they </w:t>
      </w:r>
      <w:r w:rsidRPr="00C04A08">
        <w:t xml:space="preserve">are </w:t>
      </w:r>
      <w:r w:rsidR="001F1132" w:rsidRPr="00C04A08">
        <w:t>not</w:t>
      </w:r>
      <w:r w:rsidRPr="00C04A08">
        <w:t xml:space="preserve"> used in a normative context except in a direct citation from an external, referenced, non-3GPP document, or so as to maintain continuity of style when extending or modifying the provisions of such a referenced document.</w:t>
      </w:r>
    </w:p>
    <w:p w14:paraId="0D083885" w14:textId="77777777" w:rsidR="008C384C" w:rsidRPr="00C04A08" w:rsidRDefault="008C384C" w:rsidP="00774DA4">
      <w:pPr>
        <w:pStyle w:val="EX"/>
      </w:pPr>
      <w:r w:rsidRPr="00C04A08">
        <w:rPr>
          <w:b/>
        </w:rPr>
        <w:t>should</w:t>
      </w:r>
      <w:r w:rsidRPr="00C04A08">
        <w:tab/>
      </w:r>
      <w:r w:rsidRPr="00C04A08">
        <w:tab/>
        <w:t>indicates a recommendation to do something</w:t>
      </w:r>
    </w:p>
    <w:p w14:paraId="0F6D0A94" w14:textId="77777777" w:rsidR="008C384C" w:rsidRPr="00C04A08" w:rsidRDefault="008C384C" w:rsidP="00774DA4">
      <w:pPr>
        <w:pStyle w:val="EX"/>
      </w:pPr>
      <w:r w:rsidRPr="00C04A08">
        <w:rPr>
          <w:b/>
        </w:rPr>
        <w:t>should not</w:t>
      </w:r>
      <w:r w:rsidRPr="00C04A08">
        <w:tab/>
        <w:t>indicates a recommendation not to do something</w:t>
      </w:r>
    </w:p>
    <w:p w14:paraId="653B9572" w14:textId="77777777" w:rsidR="008C384C" w:rsidRPr="00C04A08" w:rsidRDefault="008C384C" w:rsidP="00774DA4">
      <w:pPr>
        <w:pStyle w:val="EX"/>
      </w:pPr>
      <w:r w:rsidRPr="00C04A08">
        <w:rPr>
          <w:b/>
        </w:rPr>
        <w:t>may</w:t>
      </w:r>
      <w:r w:rsidRPr="00C04A08">
        <w:tab/>
      </w:r>
      <w:r w:rsidRPr="00C04A08">
        <w:tab/>
        <w:t>indicates permission to do something</w:t>
      </w:r>
    </w:p>
    <w:p w14:paraId="39E133C5" w14:textId="77777777" w:rsidR="008C384C" w:rsidRPr="00C04A08" w:rsidRDefault="008C384C" w:rsidP="00774DA4">
      <w:pPr>
        <w:pStyle w:val="EX"/>
      </w:pPr>
      <w:r w:rsidRPr="00C04A08">
        <w:rPr>
          <w:b/>
        </w:rPr>
        <w:t>need not</w:t>
      </w:r>
      <w:r w:rsidRPr="00C04A08">
        <w:tab/>
        <w:t>indicates permission not to do something</w:t>
      </w:r>
    </w:p>
    <w:p w14:paraId="0F8BE1FD" w14:textId="77777777" w:rsidR="008C384C" w:rsidRPr="00C04A08" w:rsidRDefault="008C384C" w:rsidP="00A27486">
      <w:r w:rsidRPr="00C04A08">
        <w:t>The construction "may not" is ambiguous</w:t>
      </w:r>
      <w:r w:rsidR="001F1132" w:rsidRPr="00C04A08">
        <w:t xml:space="preserve"> </w:t>
      </w:r>
      <w:r w:rsidRPr="00C04A08">
        <w:t xml:space="preserve">and </w:t>
      </w:r>
      <w:r w:rsidR="00774DA4" w:rsidRPr="00C04A08">
        <w:t>is not</w:t>
      </w:r>
      <w:r w:rsidR="00F9008D" w:rsidRPr="00C04A08">
        <w:t xml:space="preserve"> </w:t>
      </w:r>
      <w:r w:rsidRPr="00C04A08">
        <w:t>used in normative elements.</w:t>
      </w:r>
      <w:r w:rsidR="001F1132" w:rsidRPr="00C04A08">
        <w:t xml:space="preserve"> The </w:t>
      </w:r>
      <w:r w:rsidR="003765B8" w:rsidRPr="00C04A08">
        <w:t xml:space="preserve">unambiguous </w:t>
      </w:r>
      <w:r w:rsidR="001F1132" w:rsidRPr="00C04A08">
        <w:t>construction</w:t>
      </w:r>
      <w:r w:rsidR="003765B8" w:rsidRPr="00C04A08">
        <w:t>s</w:t>
      </w:r>
      <w:r w:rsidR="001F1132" w:rsidRPr="00C04A08">
        <w:t xml:space="preserve"> "might not" </w:t>
      </w:r>
      <w:r w:rsidR="003765B8" w:rsidRPr="00C04A08">
        <w:t>or "shall not" are</w:t>
      </w:r>
      <w:r w:rsidR="001F1132" w:rsidRPr="00C04A08">
        <w:t xml:space="preserve"> used </w:t>
      </w:r>
      <w:r w:rsidR="003765B8" w:rsidRPr="00C04A08">
        <w:t xml:space="preserve">instead, depending upon the </w:t>
      </w:r>
      <w:r w:rsidR="001F1132" w:rsidRPr="00C04A08">
        <w:t>meaning intended.</w:t>
      </w:r>
    </w:p>
    <w:p w14:paraId="04695D16" w14:textId="77777777" w:rsidR="008C384C" w:rsidRPr="00C04A08" w:rsidRDefault="008C384C" w:rsidP="00774DA4">
      <w:pPr>
        <w:pStyle w:val="EX"/>
      </w:pPr>
      <w:r w:rsidRPr="00C04A08">
        <w:rPr>
          <w:b/>
        </w:rPr>
        <w:t>can</w:t>
      </w:r>
      <w:r w:rsidRPr="00C04A08">
        <w:tab/>
      </w:r>
      <w:r w:rsidRPr="00C04A08">
        <w:tab/>
        <w:t>indicates</w:t>
      </w:r>
      <w:r w:rsidR="00774DA4" w:rsidRPr="00C04A08">
        <w:t xml:space="preserve"> that something is possible</w:t>
      </w:r>
    </w:p>
    <w:p w14:paraId="5924D4FB" w14:textId="77777777" w:rsidR="00774DA4" w:rsidRPr="00C04A08" w:rsidRDefault="00774DA4" w:rsidP="00774DA4">
      <w:pPr>
        <w:pStyle w:val="EX"/>
      </w:pPr>
      <w:r w:rsidRPr="00C04A08">
        <w:rPr>
          <w:b/>
        </w:rPr>
        <w:t>cannot</w:t>
      </w:r>
      <w:r w:rsidRPr="00C04A08">
        <w:tab/>
      </w:r>
      <w:r w:rsidRPr="00C04A08">
        <w:tab/>
        <w:t>indicates that something is impossible</w:t>
      </w:r>
    </w:p>
    <w:p w14:paraId="750B7FAA" w14:textId="77777777" w:rsidR="00774DA4" w:rsidRPr="00C04A08" w:rsidRDefault="00774DA4" w:rsidP="00A27486">
      <w:r w:rsidRPr="00C04A08">
        <w:t xml:space="preserve">The constructions "can" and "cannot" </w:t>
      </w:r>
      <w:r w:rsidR="00F9008D" w:rsidRPr="00C04A08">
        <w:t xml:space="preserve">are not </w:t>
      </w:r>
      <w:r w:rsidRPr="00C04A08">
        <w:t>substitute</w:t>
      </w:r>
      <w:r w:rsidR="003765B8" w:rsidRPr="00C04A08">
        <w:t>s</w:t>
      </w:r>
      <w:r w:rsidRPr="00C04A08">
        <w:t xml:space="preserve"> for "may" and "need not".</w:t>
      </w:r>
    </w:p>
    <w:p w14:paraId="552D9ED5" w14:textId="77777777" w:rsidR="00774DA4" w:rsidRPr="00C04A08" w:rsidRDefault="00774DA4" w:rsidP="00774DA4">
      <w:pPr>
        <w:pStyle w:val="EX"/>
      </w:pPr>
      <w:r w:rsidRPr="00C04A08">
        <w:rPr>
          <w:b/>
        </w:rPr>
        <w:t>will</w:t>
      </w:r>
      <w:r w:rsidRPr="00C04A08">
        <w:tab/>
      </w:r>
      <w:r w:rsidRPr="00C04A08">
        <w:tab/>
        <w:t xml:space="preserve">indicates that something is certain </w:t>
      </w:r>
      <w:r w:rsidR="003765B8" w:rsidRPr="00C04A08">
        <w:t xml:space="preserve">or </w:t>
      </w:r>
      <w:r w:rsidRPr="00C04A08">
        <w:t xml:space="preserve">expected to happen </w:t>
      </w:r>
      <w:r w:rsidR="003765B8" w:rsidRPr="00C04A08">
        <w:t xml:space="preserve">as a result of action taken by an </w:t>
      </w:r>
      <w:r w:rsidRPr="00C04A08">
        <w:t>agency the behaviour of which is outside the scope of the present document</w:t>
      </w:r>
    </w:p>
    <w:p w14:paraId="523337CE" w14:textId="77777777" w:rsidR="00774DA4" w:rsidRPr="00C04A08" w:rsidRDefault="00774DA4" w:rsidP="00774DA4">
      <w:pPr>
        <w:pStyle w:val="EX"/>
      </w:pPr>
      <w:r w:rsidRPr="00C04A08">
        <w:rPr>
          <w:b/>
        </w:rPr>
        <w:t>will not</w:t>
      </w:r>
      <w:r w:rsidRPr="00C04A08">
        <w:tab/>
      </w:r>
      <w:r w:rsidRPr="00C04A08">
        <w:tab/>
        <w:t xml:space="preserve">indicates that something is certain </w:t>
      </w:r>
      <w:r w:rsidR="003765B8" w:rsidRPr="00C04A08">
        <w:t xml:space="preserve">or expected not </w:t>
      </w:r>
      <w:r w:rsidRPr="00C04A08">
        <w:t xml:space="preserve">to happen </w:t>
      </w:r>
      <w:r w:rsidR="003765B8" w:rsidRPr="00C04A08">
        <w:t xml:space="preserve">as a result of action taken </w:t>
      </w:r>
      <w:r w:rsidRPr="00C04A08">
        <w:t xml:space="preserve">by </w:t>
      </w:r>
      <w:r w:rsidR="003765B8" w:rsidRPr="00C04A08">
        <w:t xml:space="preserve">an </w:t>
      </w:r>
      <w:r w:rsidRPr="00C04A08">
        <w:t>agency the behaviour of which is outside the scope of the present document</w:t>
      </w:r>
    </w:p>
    <w:p w14:paraId="11F0BF4B" w14:textId="77777777" w:rsidR="001F1132" w:rsidRPr="00C04A08" w:rsidRDefault="001F1132" w:rsidP="00774DA4">
      <w:pPr>
        <w:pStyle w:val="EX"/>
      </w:pPr>
      <w:r w:rsidRPr="00C04A08">
        <w:rPr>
          <w:b/>
        </w:rPr>
        <w:t>might</w:t>
      </w:r>
      <w:r w:rsidRPr="00C04A08">
        <w:tab/>
        <w:t xml:space="preserve">indicates a likelihood that something will happen as a result of </w:t>
      </w:r>
      <w:r w:rsidR="003765B8" w:rsidRPr="00C04A08">
        <w:t xml:space="preserve">action taken by </w:t>
      </w:r>
      <w:r w:rsidRPr="00C04A08">
        <w:t>some agency the behaviour of which is outside the scope of the present document</w:t>
      </w:r>
    </w:p>
    <w:p w14:paraId="5BE75179" w14:textId="77777777" w:rsidR="003765B8" w:rsidRPr="00C04A08" w:rsidRDefault="003765B8" w:rsidP="003765B8">
      <w:pPr>
        <w:pStyle w:val="EX"/>
      </w:pPr>
      <w:r w:rsidRPr="00C04A08">
        <w:rPr>
          <w:b/>
        </w:rPr>
        <w:lastRenderedPageBreak/>
        <w:t>might not</w:t>
      </w:r>
      <w:r w:rsidRPr="00C04A08">
        <w:tab/>
        <w:t>indicates a likelihood that something will not happen as a result of action taken by some agency the behaviour of which is outside the scope of the present document</w:t>
      </w:r>
    </w:p>
    <w:p w14:paraId="542D75C2" w14:textId="77777777" w:rsidR="001F1132" w:rsidRPr="00C04A08" w:rsidRDefault="001F1132" w:rsidP="001F1132">
      <w:r w:rsidRPr="00C04A08">
        <w:t>In addition:</w:t>
      </w:r>
    </w:p>
    <w:p w14:paraId="6F0B7568" w14:textId="77777777" w:rsidR="00774DA4" w:rsidRPr="00C04A08" w:rsidRDefault="00774DA4" w:rsidP="00774DA4">
      <w:pPr>
        <w:pStyle w:val="EX"/>
      </w:pPr>
      <w:r w:rsidRPr="00C04A08">
        <w:rPr>
          <w:b/>
        </w:rPr>
        <w:t>is</w:t>
      </w:r>
      <w:r w:rsidRPr="00C04A08">
        <w:tab/>
        <w:t>(or any other verb in the indicative</w:t>
      </w:r>
      <w:r w:rsidR="001F1132" w:rsidRPr="00C04A08">
        <w:t xml:space="preserve"> mood</w:t>
      </w:r>
      <w:r w:rsidRPr="00C04A08">
        <w:t>) indicates a statement of fact</w:t>
      </w:r>
    </w:p>
    <w:p w14:paraId="25A40022" w14:textId="77777777" w:rsidR="00647114" w:rsidRPr="00C04A08" w:rsidRDefault="00647114" w:rsidP="00774DA4">
      <w:pPr>
        <w:pStyle w:val="EX"/>
      </w:pPr>
      <w:r w:rsidRPr="00C04A08">
        <w:rPr>
          <w:b/>
        </w:rPr>
        <w:t>is not</w:t>
      </w:r>
      <w:r w:rsidRPr="00C04A08">
        <w:tab/>
        <w:t>(or any other negative verb in the indicative</w:t>
      </w:r>
      <w:r w:rsidR="001F1132" w:rsidRPr="00C04A08">
        <w:t xml:space="preserve"> mood</w:t>
      </w:r>
      <w:r w:rsidRPr="00C04A08">
        <w:t>) indicates a statement of fact</w:t>
      </w:r>
    </w:p>
    <w:p w14:paraId="1FA5DAD1" w14:textId="77777777" w:rsidR="00774DA4" w:rsidRPr="00C04A08" w:rsidRDefault="00647114" w:rsidP="00A27486">
      <w:r w:rsidRPr="00C04A08">
        <w:t>The constructions "is" and "is not" do not indicate requirements.</w:t>
      </w:r>
    </w:p>
    <w:p w14:paraId="38C83BD3" w14:textId="5BB5ECE2" w:rsidR="00842EF7" w:rsidRPr="00C04A08" w:rsidRDefault="00080512" w:rsidP="00842EF7">
      <w:pPr>
        <w:pStyle w:val="Heading1"/>
      </w:pPr>
      <w:bookmarkStart w:id="40" w:name="introduction"/>
      <w:bookmarkEnd w:id="40"/>
      <w:r w:rsidRPr="00C04A08">
        <w:br w:type="page"/>
      </w:r>
      <w:bookmarkStart w:id="41" w:name="scope"/>
      <w:bookmarkStart w:id="42" w:name="_Toc36456365"/>
      <w:bookmarkStart w:id="43" w:name="_Toc36469463"/>
      <w:bookmarkStart w:id="44" w:name="_Toc37253872"/>
      <w:bookmarkStart w:id="45" w:name="_Toc37322729"/>
      <w:bookmarkStart w:id="46" w:name="_Toc37324135"/>
      <w:bookmarkStart w:id="47" w:name="_Toc45889658"/>
      <w:bookmarkStart w:id="48" w:name="_Toc52196312"/>
      <w:bookmarkStart w:id="49" w:name="_Toc52197292"/>
      <w:bookmarkStart w:id="50" w:name="_Toc53173015"/>
      <w:bookmarkStart w:id="51" w:name="_Toc53173384"/>
      <w:bookmarkStart w:id="52" w:name="_Toc61118639"/>
      <w:bookmarkStart w:id="53" w:name="_Toc61119021"/>
      <w:bookmarkStart w:id="54" w:name="_Toc61119402"/>
      <w:bookmarkStart w:id="55" w:name="_Toc67923593"/>
      <w:bookmarkStart w:id="56" w:name="_Toc75294405"/>
      <w:bookmarkStart w:id="57" w:name="_Toc76510168"/>
      <w:bookmarkStart w:id="58" w:name="_Toc83130131"/>
      <w:bookmarkStart w:id="59" w:name="_Toc90589716"/>
      <w:bookmarkStart w:id="60" w:name="_Toc98869290"/>
      <w:bookmarkStart w:id="61" w:name="_Toc106547034"/>
      <w:bookmarkStart w:id="62" w:name="_Toc114500178"/>
      <w:bookmarkStart w:id="63" w:name="_Toc115255729"/>
      <w:bookmarkStart w:id="64" w:name="_Toc123060017"/>
      <w:bookmarkStart w:id="65" w:name="_Toc124294066"/>
      <w:bookmarkEnd w:id="41"/>
      <w:r w:rsidR="00C20275">
        <w:lastRenderedPageBreak/>
        <w:t>1</w:t>
      </w:r>
      <w:r w:rsidR="00C20275">
        <w:tab/>
      </w:r>
      <w:r w:rsidR="00842EF7" w:rsidRPr="00C04A08">
        <w:t>Scope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74ABD475" w14:textId="77777777" w:rsidR="00842EF7" w:rsidRPr="00C04A08" w:rsidRDefault="00842EF7" w:rsidP="00842EF7">
      <w:pPr>
        <w:rPr>
          <w:rFonts w:cs="v5.0.0"/>
        </w:rPr>
      </w:pPr>
      <w:r w:rsidRPr="00C04A08">
        <w:t xml:space="preserve">The present document </w:t>
      </w:r>
      <w:r w:rsidRPr="00C04A08">
        <w:rPr>
          <w:rFonts w:cs="v5.0.0"/>
        </w:rPr>
        <w:t>establishes the</w:t>
      </w:r>
      <w:r w:rsidRPr="00C04A08">
        <w:t xml:space="preserve"> minimum</w:t>
      </w:r>
      <w:r w:rsidRPr="00C04A08">
        <w:rPr>
          <w:rFonts w:cs="v5.0.0"/>
        </w:rPr>
        <w:t xml:space="preserve"> RF requirements for NR </w:t>
      </w:r>
      <w:r w:rsidRPr="00C04A08">
        <w:t>User Equipment (UE) operating on frequency Range 2.</w:t>
      </w:r>
    </w:p>
    <w:p w14:paraId="7F027F4A" w14:textId="77777777" w:rsidR="00842EF7" w:rsidRPr="00C04A08" w:rsidRDefault="00842EF7" w:rsidP="00842EF7">
      <w:pPr>
        <w:pStyle w:val="Heading1"/>
      </w:pPr>
      <w:bookmarkStart w:id="66" w:name="_Toc21340710"/>
      <w:bookmarkStart w:id="67" w:name="_Toc29805157"/>
      <w:bookmarkStart w:id="68" w:name="_Toc36456366"/>
      <w:bookmarkStart w:id="69" w:name="_Toc36469464"/>
      <w:bookmarkStart w:id="70" w:name="_Toc37253873"/>
      <w:bookmarkStart w:id="71" w:name="_Toc37322730"/>
      <w:bookmarkStart w:id="72" w:name="_Toc37324136"/>
      <w:bookmarkStart w:id="73" w:name="_Toc45889659"/>
      <w:bookmarkStart w:id="74" w:name="_Toc52196313"/>
      <w:bookmarkStart w:id="75" w:name="_Toc52197293"/>
      <w:bookmarkStart w:id="76" w:name="_Toc53173016"/>
      <w:bookmarkStart w:id="77" w:name="_Toc53173385"/>
      <w:bookmarkStart w:id="78" w:name="_Toc61118640"/>
      <w:bookmarkStart w:id="79" w:name="_Toc61119022"/>
      <w:bookmarkStart w:id="80" w:name="_Toc61119403"/>
      <w:bookmarkStart w:id="81" w:name="_Toc67923594"/>
      <w:bookmarkStart w:id="82" w:name="_Toc75294406"/>
      <w:bookmarkStart w:id="83" w:name="_Toc76510169"/>
      <w:bookmarkStart w:id="84" w:name="_Toc83130132"/>
      <w:bookmarkStart w:id="85" w:name="_Toc90589717"/>
      <w:bookmarkStart w:id="86" w:name="_Toc98869291"/>
      <w:bookmarkStart w:id="87" w:name="_Toc106547035"/>
      <w:bookmarkStart w:id="88" w:name="_Toc114500179"/>
      <w:bookmarkStart w:id="89" w:name="_Toc115255730"/>
      <w:bookmarkStart w:id="90" w:name="_Toc123060018"/>
      <w:bookmarkStart w:id="91" w:name="_Toc124294067"/>
      <w:r w:rsidRPr="00C04A08">
        <w:t>2</w:t>
      </w:r>
      <w:r w:rsidRPr="00C04A08">
        <w:tab/>
        <w:t>References</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1DDA4494" w14:textId="77777777" w:rsidR="00842EF7" w:rsidRPr="00C04A08" w:rsidRDefault="00842EF7" w:rsidP="00842EF7">
      <w:r w:rsidRPr="00C04A08">
        <w:t>The following documents contain provisions which, through reference in this text, constitute provisions of the present document.</w:t>
      </w:r>
    </w:p>
    <w:p w14:paraId="59859DA2" w14:textId="77777777" w:rsidR="00842EF7" w:rsidRPr="00C04A08" w:rsidRDefault="00842EF7" w:rsidP="00842EF7">
      <w:pPr>
        <w:pStyle w:val="B10"/>
      </w:pPr>
      <w:bookmarkStart w:id="92" w:name="OLE_LINK2"/>
      <w:bookmarkStart w:id="93" w:name="OLE_LINK3"/>
      <w:bookmarkStart w:id="94" w:name="OLE_LINK4"/>
      <w:r w:rsidRPr="00C04A08">
        <w:t>-</w:t>
      </w:r>
      <w:r w:rsidRPr="00C04A08">
        <w:tab/>
        <w:t>References are either specific (identified by date of publication, edition number, version number, etc.) or non</w:t>
      </w:r>
      <w:r w:rsidRPr="00C04A08">
        <w:noBreakHyphen/>
        <w:t>specific.</w:t>
      </w:r>
    </w:p>
    <w:p w14:paraId="75FD2EB5" w14:textId="77777777" w:rsidR="00842EF7" w:rsidRPr="00C04A08" w:rsidRDefault="00842EF7" w:rsidP="00842EF7">
      <w:pPr>
        <w:pStyle w:val="B10"/>
      </w:pPr>
      <w:r w:rsidRPr="00C04A08">
        <w:t>-</w:t>
      </w:r>
      <w:r w:rsidRPr="00C04A08">
        <w:tab/>
        <w:t>For a specific reference, subsequent revisions do not apply.</w:t>
      </w:r>
    </w:p>
    <w:p w14:paraId="0CF5D450" w14:textId="77777777" w:rsidR="00842EF7" w:rsidRPr="00C04A08" w:rsidRDefault="00842EF7" w:rsidP="00842EF7">
      <w:pPr>
        <w:pStyle w:val="B10"/>
      </w:pPr>
      <w:r w:rsidRPr="00C04A08">
        <w:t>-</w:t>
      </w:r>
      <w:r w:rsidRPr="00C04A08">
        <w:tab/>
        <w:t>For a non-specific reference, the latest version applies. In the case of a reference to a 3GPP document (including a GSM document), a non-specific reference implicitly refers to the latest version of that document</w:t>
      </w:r>
      <w:r w:rsidRPr="00C04A08">
        <w:rPr>
          <w:i/>
        </w:rPr>
        <w:t xml:space="preserve"> in the same Release as the present document</w:t>
      </w:r>
      <w:r w:rsidRPr="00C04A08">
        <w:t>.</w:t>
      </w:r>
    </w:p>
    <w:bookmarkEnd w:id="92"/>
    <w:bookmarkEnd w:id="93"/>
    <w:bookmarkEnd w:id="94"/>
    <w:p w14:paraId="4DDEAC98" w14:textId="77777777" w:rsidR="00842EF7" w:rsidRPr="00C04A08" w:rsidRDefault="00842EF7" w:rsidP="00842EF7">
      <w:pPr>
        <w:pStyle w:val="EX"/>
      </w:pPr>
      <w:r w:rsidRPr="00C04A08">
        <w:t>[1]</w:t>
      </w:r>
      <w:r w:rsidRPr="00C04A08">
        <w:tab/>
        <w:t>3GPP TR 21.905: "Vocabulary for 3GPP Specifications".</w:t>
      </w:r>
    </w:p>
    <w:p w14:paraId="72903183" w14:textId="77777777" w:rsidR="00842EF7" w:rsidRPr="00C04A08" w:rsidRDefault="00842EF7" w:rsidP="00842EF7">
      <w:pPr>
        <w:pStyle w:val="EX"/>
        <w:rPr>
          <w:lang w:val="en-US"/>
        </w:rPr>
      </w:pPr>
      <w:r w:rsidRPr="00C04A08">
        <w:t>[2]</w:t>
      </w:r>
      <w:r w:rsidRPr="00C04A08">
        <w:tab/>
        <w:t>3GPP TS 38.101-1: "NR; User Equipment (UE) radio transmission and reception; Part 1: Range 1 Standalone"</w:t>
      </w:r>
    </w:p>
    <w:p w14:paraId="20C856D1" w14:textId="77777777" w:rsidR="00842EF7" w:rsidRPr="00C04A08" w:rsidRDefault="00842EF7" w:rsidP="00842EF7">
      <w:pPr>
        <w:pStyle w:val="EX"/>
      </w:pPr>
      <w:r w:rsidRPr="00C04A08">
        <w:t>[3]</w:t>
      </w:r>
      <w:r w:rsidRPr="00C04A08">
        <w:tab/>
        <w:t>3GPP TS 38.101-3: "NR; User Equipment (UE) radio transmission and reception; Part 3: Range 1 and Range 2 Interworking operation with other radios"</w:t>
      </w:r>
    </w:p>
    <w:p w14:paraId="40B75CE1" w14:textId="77777777" w:rsidR="00842EF7" w:rsidRPr="00C04A08" w:rsidRDefault="00842EF7" w:rsidP="00842EF7">
      <w:pPr>
        <w:pStyle w:val="EX"/>
      </w:pPr>
      <w:r w:rsidRPr="00C04A08">
        <w:t>[4]</w:t>
      </w:r>
      <w:r w:rsidRPr="00C04A08">
        <w:tab/>
        <w:t>Void</w:t>
      </w:r>
    </w:p>
    <w:p w14:paraId="5572EC1E" w14:textId="77777777" w:rsidR="00842EF7" w:rsidRPr="00C04A08" w:rsidRDefault="00842EF7" w:rsidP="00842EF7">
      <w:pPr>
        <w:pStyle w:val="EX"/>
        <w:rPr>
          <w:lang w:val="en-US"/>
        </w:rPr>
      </w:pPr>
      <w:r w:rsidRPr="00C04A08">
        <w:rPr>
          <w:lang w:val="en-US"/>
        </w:rPr>
        <w:t>[5]</w:t>
      </w:r>
      <w:r w:rsidRPr="00C04A08">
        <w:rPr>
          <w:lang w:val="en-US"/>
        </w:rPr>
        <w:tab/>
        <w:t xml:space="preserve">3GPP TS 38.521-2: </w:t>
      </w:r>
      <w:r w:rsidRPr="00C04A08">
        <w:t>"</w:t>
      </w:r>
      <w:r w:rsidRPr="00C04A08">
        <w:rPr>
          <w:lang w:val="en-US"/>
        </w:rPr>
        <w:t>NR; User Equipment (UE) conformance specification; Radio transmission and reception; Part 2: Range 2 Standalone</w:t>
      </w:r>
      <w:r w:rsidRPr="00C04A08">
        <w:t>"</w:t>
      </w:r>
    </w:p>
    <w:p w14:paraId="34D92692" w14:textId="77777777" w:rsidR="00842EF7" w:rsidRPr="00C04A08" w:rsidRDefault="00842EF7" w:rsidP="00842EF7">
      <w:pPr>
        <w:pStyle w:val="EX"/>
        <w:rPr>
          <w:lang w:val="en-US"/>
        </w:rPr>
      </w:pPr>
      <w:r w:rsidRPr="00C04A08">
        <w:rPr>
          <w:lang w:val="en-US"/>
        </w:rPr>
        <w:t>[6]</w:t>
      </w:r>
      <w:r w:rsidRPr="00C04A08">
        <w:rPr>
          <w:lang w:val="en-US"/>
        </w:rPr>
        <w:tab/>
        <w:t>Recommendation ITU-R M.1545: "Measurement uncertainty as it applies to test limits for the terrestrial component of International Mobile Telecommunications-2000"</w:t>
      </w:r>
    </w:p>
    <w:p w14:paraId="09A9898E" w14:textId="77777777" w:rsidR="00842EF7" w:rsidRPr="00C04A08" w:rsidRDefault="00842EF7" w:rsidP="00842EF7">
      <w:pPr>
        <w:pStyle w:val="EX"/>
      </w:pPr>
      <w:r w:rsidRPr="00C04A08">
        <w:t>[7]</w:t>
      </w:r>
      <w:r w:rsidRPr="00C04A08">
        <w:tab/>
        <w:t>ITU-R Recommendation SM.329-10, "Unwanted emissions in the spurious domain"</w:t>
      </w:r>
    </w:p>
    <w:p w14:paraId="480ED03F" w14:textId="77777777" w:rsidR="00842EF7" w:rsidRPr="00C04A08" w:rsidRDefault="00842EF7" w:rsidP="00842EF7">
      <w:pPr>
        <w:pStyle w:val="EX"/>
        <w:rPr>
          <w:lang w:val="en-US"/>
        </w:rPr>
      </w:pPr>
      <w:r w:rsidRPr="00C04A08">
        <w:rPr>
          <w:lang w:val="en-US"/>
        </w:rPr>
        <w:t>[8]</w:t>
      </w:r>
      <w:r w:rsidRPr="00C04A08">
        <w:rPr>
          <w:lang w:val="en-US"/>
        </w:rPr>
        <w:tab/>
        <w:t xml:space="preserve">47 CFR Part 30, </w:t>
      </w:r>
      <w:r w:rsidRPr="00C04A08">
        <w:t>"</w:t>
      </w:r>
      <w:r w:rsidRPr="00C04A08">
        <w:rPr>
          <w:lang w:val="en-US"/>
        </w:rPr>
        <w:t>UPPER MICROWAVE FLEXIBLE USE SERVICE, §30.202   Power limits</w:t>
      </w:r>
      <w:r w:rsidRPr="00C04A08">
        <w:t>"</w:t>
      </w:r>
      <w:r w:rsidRPr="00C04A08">
        <w:rPr>
          <w:lang w:val="en-US"/>
        </w:rPr>
        <w:t>, FCC.</w:t>
      </w:r>
    </w:p>
    <w:p w14:paraId="7B57DB8C" w14:textId="77777777" w:rsidR="00842EF7" w:rsidRPr="00C04A08" w:rsidRDefault="00842EF7" w:rsidP="00842EF7">
      <w:pPr>
        <w:pStyle w:val="EX"/>
      </w:pPr>
      <w:r w:rsidRPr="00C04A08">
        <w:rPr>
          <w:lang w:val="en-US"/>
        </w:rPr>
        <w:t>[9]</w:t>
      </w:r>
      <w:r w:rsidRPr="00C04A08">
        <w:rPr>
          <w:lang w:val="en-US"/>
        </w:rPr>
        <w:tab/>
      </w:r>
      <w:r w:rsidRPr="00C04A08">
        <w:t>3GPP TS 38.211: "NR; Physical channels and modulation".</w:t>
      </w:r>
    </w:p>
    <w:p w14:paraId="748E81D1" w14:textId="77777777" w:rsidR="00842EF7" w:rsidRPr="00C04A08" w:rsidRDefault="00842EF7" w:rsidP="00842EF7">
      <w:pPr>
        <w:pStyle w:val="EX"/>
      </w:pPr>
      <w:r w:rsidRPr="00C04A08">
        <w:t>[10]</w:t>
      </w:r>
      <w:r w:rsidRPr="00C04A08">
        <w:tab/>
        <w:t>3GPP TS 38.213: "NR; Physical layer procedures for control".</w:t>
      </w:r>
    </w:p>
    <w:p w14:paraId="1A1727CA" w14:textId="77777777" w:rsidR="00842EF7" w:rsidRPr="00C04A08" w:rsidRDefault="00842EF7" w:rsidP="00842EF7">
      <w:pPr>
        <w:pStyle w:val="EX"/>
      </w:pPr>
      <w:r w:rsidRPr="00C04A08">
        <w:t>[11]</w:t>
      </w:r>
      <w:r w:rsidRPr="00C04A08">
        <w:tab/>
        <w:t>3GPP TS 38.215: "NR; Physical layer measurements".</w:t>
      </w:r>
    </w:p>
    <w:p w14:paraId="055E236A" w14:textId="77777777" w:rsidR="00842EF7" w:rsidRPr="00C04A08" w:rsidRDefault="00842EF7" w:rsidP="00842EF7">
      <w:pPr>
        <w:pStyle w:val="EX"/>
      </w:pPr>
      <w:r w:rsidRPr="00C04A08">
        <w:t>[12]</w:t>
      </w:r>
      <w:r w:rsidRPr="00C04A08">
        <w:tab/>
        <w:t>3GPP TS 38.133: "NR; Requirements for support of radio resource management".</w:t>
      </w:r>
    </w:p>
    <w:p w14:paraId="07814160" w14:textId="77777777" w:rsidR="00842EF7" w:rsidRPr="00C04A08" w:rsidRDefault="00842EF7" w:rsidP="00842EF7">
      <w:pPr>
        <w:pStyle w:val="EX"/>
      </w:pPr>
      <w:r w:rsidRPr="00C04A08">
        <w:t>[13]</w:t>
      </w:r>
      <w:r w:rsidRPr="00C04A08">
        <w:tab/>
        <w:t>3GPP TS 38.331: "NR; Radio Resource Control (RRC); Protocol specification".</w:t>
      </w:r>
    </w:p>
    <w:p w14:paraId="04B5A545" w14:textId="77777777" w:rsidR="00842EF7" w:rsidRPr="00C04A08" w:rsidRDefault="00842EF7" w:rsidP="00842EF7">
      <w:pPr>
        <w:pStyle w:val="EX"/>
      </w:pPr>
      <w:r w:rsidRPr="00C04A08">
        <w:t>[14]</w:t>
      </w:r>
      <w:r w:rsidRPr="00C04A08">
        <w:tab/>
        <w:t>3GPP TS 38.306: "NR; User Equipment (UE) radio access capabilities".</w:t>
      </w:r>
    </w:p>
    <w:p w14:paraId="4791EDAE" w14:textId="77777777" w:rsidR="00842EF7" w:rsidRPr="00C04A08" w:rsidRDefault="00842EF7" w:rsidP="00842EF7">
      <w:pPr>
        <w:keepLines/>
        <w:ind w:left="1702" w:hanging="1418"/>
        <w:rPr>
          <w:lang w:eastAsia="zh-CN"/>
        </w:rPr>
      </w:pPr>
      <w:r w:rsidRPr="00C04A08">
        <w:t>[15]</w:t>
      </w:r>
      <w:r w:rsidRPr="00C04A08">
        <w:tab/>
      </w:r>
      <w:r w:rsidRPr="00C04A08">
        <w:rPr>
          <w:lang w:eastAsia="zh-CN"/>
        </w:rPr>
        <w:t>IEEE Std 149: "IEEE Standard Test Procedures for Antennas", IEEE.</w:t>
      </w:r>
    </w:p>
    <w:p w14:paraId="44580D18" w14:textId="77777777" w:rsidR="00842EF7" w:rsidRPr="00C04A08" w:rsidRDefault="00842EF7" w:rsidP="00842EF7">
      <w:pPr>
        <w:keepLines/>
        <w:ind w:left="1702" w:hanging="1418"/>
      </w:pPr>
    </w:p>
    <w:p w14:paraId="00FB263E" w14:textId="77777777" w:rsidR="00842EF7" w:rsidRPr="00C04A08" w:rsidRDefault="00842EF7" w:rsidP="00842EF7">
      <w:pPr>
        <w:pStyle w:val="Heading1"/>
      </w:pPr>
      <w:bookmarkStart w:id="95" w:name="_Toc21340711"/>
      <w:bookmarkStart w:id="96" w:name="_Toc29805158"/>
      <w:bookmarkStart w:id="97" w:name="_Toc36456367"/>
      <w:bookmarkStart w:id="98" w:name="_Toc36469465"/>
      <w:bookmarkStart w:id="99" w:name="_Toc37253874"/>
      <w:bookmarkStart w:id="100" w:name="_Toc37322731"/>
      <w:bookmarkStart w:id="101" w:name="_Toc37324137"/>
      <w:bookmarkStart w:id="102" w:name="_Toc45889660"/>
      <w:bookmarkStart w:id="103" w:name="_Toc52196314"/>
      <w:bookmarkStart w:id="104" w:name="_Toc52197294"/>
      <w:bookmarkStart w:id="105" w:name="_Toc53173017"/>
      <w:bookmarkStart w:id="106" w:name="_Toc53173386"/>
      <w:bookmarkStart w:id="107" w:name="_Toc61118641"/>
      <w:bookmarkStart w:id="108" w:name="_Toc61119023"/>
      <w:bookmarkStart w:id="109" w:name="_Toc61119404"/>
      <w:bookmarkStart w:id="110" w:name="_Toc67923595"/>
      <w:bookmarkStart w:id="111" w:name="_Toc75294407"/>
      <w:bookmarkStart w:id="112" w:name="_Toc76510170"/>
      <w:bookmarkStart w:id="113" w:name="_Toc83130133"/>
      <w:bookmarkStart w:id="114" w:name="_Toc90589718"/>
      <w:bookmarkStart w:id="115" w:name="_Toc98869292"/>
      <w:bookmarkStart w:id="116" w:name="_Toc106547036"/>
      <w:bookmarkStart w:id="117" w:name="_Toc114500180"/>
      <w:bookmarkStart w:id="118" w:name="_Toc115255731"/>
      <w:bookmarkStart w:id="119" w:name="_Toc123060019"/>
      <w:bookmarkStart w:id="120" w:name="_Toc124294068"/>
      <w:r w:rsidRPr="00C04A08">
        <w:lastRenderedPageBreak/>
        <w:t>3</w:t>
      </w:r>
      <w:r w:rsidRPr="00C04A08">
        <w:tab/>
        <w:t>Definitions, symbols and abbreviations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3DF6C7CE" w14:textId="77777777" w:rsidR="00842EF7" w:rsidRPr="00C04A08" w:rsidRDefault="00842EF7" w:rsidP="00842EF7">
      <w:pPr>
        <w:pStyle w:val="Heading2"/>
      </w:pPr>
      <w:bookmarkStart w:id="121" w:name="_Toc21340712"/>
      <w:bookmarkStart w:id="122" w:name="_Toc29805159"/>
      <w:bookmarkStart w:id="123" w:name="_Toc36456368"/>
      <w:bookmarkStart w:id="124" w:name="_Toc36469466"/>
      <w:bookmarkStart w:id="125" w:name="_Toc37253875"/>
      <w:bookmarkStart w:id="126" w:name="_Toc37322732"/>
      <w:bookmarkStart w:id="127" w:name="_Toc37324138"/>
      <w:bookmarkStart w:id="128" w:name="_Toc45889661"/>
      <w:bookmarkStart w:id="129" w:name="_Toc52196315"/>
      <w:bookmarkStart w:id="130" w:name="_Toc52197295"/>
      <w:bookmarkStart w:id="131" w:name="_Toc53173018"/>
      <w:bookmarkStart w:id="132" w:name="_Toc53173387"/>
      <w:bookmarkStart w:id="133" w:name="_Toc61118642"/>
      <w:bookmarkStart w:id="134" w:name="_Toc61119024"/>
      <w:bookmarkStart w:id="135" w:name="_Toc61119405"/>
      <w:bookmarkStart w:id="136" w:name="_Toc67923596"/>
      <w:bookmarkStart w:id="137" w:name="_Toc75294408"/>
      <w:bookmarkStart w:id="138" w:name="_Toc76510171"/>
      <w:bookmarkStart w:id="139" w:name="_Toc83130134"/>
      <w:bookmarkStart w:id="140" w:name="_Toc90589719"/>
      <w:bookmarkStart w:id="141" w:name="_Toc98869293"/>
      <w:bookmarkStart w:id="142" w:name="_Toc106547037"/>
      <w:bookmarkStart w:id="143" w:name="_Toc114500181"/>
      <w:bookmarkStart w:id="144" w:name="_Toc115255732"/>
      <w:bookmarkStart w:id="145" w:name="_Toc123060020"/>
      <w:bookmarkStart w:id="146" w:name="_Toc124294069"/>
      <w:r w:rsidRPr="00C04A08">
        <w:t>3.1</w:t>
      </w:r>
      <w:r w:rsidRPr="00C04A08">
        <w:tab/>
        <w:t>Definitions</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3F5BF4EA" w14:textId="77777777" w:rsidR="00842EF7" w:rsidRPr="00C04A08" w:rsidRDefault="00842EF7" w:rsidP="00842EF7">
      <w:r w:rsidRPr="00C04A08">
        <w:t xml:space="preserve">For the purposes of the present document, the terms and definitions given in </w:t>
      </w:r>
      <w:bookmarkStart w:id="147" w:name="OLE_LINK6"/>
      <w:bookmarkStart w:id="148" w:name="OLE_LINK7"/>
      <w:bookmarkStart w:id="149" w:name="OLE_LINK8"/>
      <w:r w:rsidRPr="00C04A08">
        <w:t xml:space="preserve">3GPP </w:t>
      </w:r>
      <w:bookmarkEnd w:id="147"/>
      <w:bookmarkEnd w:id="148"/>
      <w:bookmarkEnd w:id="149"/>
      <w:r w:rsidRPr="00C04A08">
        <w:t>TR 21.905 [1] and the following apply. A term defined in the present document takes precedence over the definition of the same term, if any, in 3GPP TR 21.905 [1].</w:t>
      </w:r>
    </w:p>
    <w:p w14:paraId="4C05FC7C" w14:textId="6011904F" w:rsidR="003D79C0" w:rsidRPr="00C04A08" w:rsidRDefault="00842EF7" w:rsidP="003D79C0">
      <w:r w:rsidRPr="00C04A08">
        <w:rPr>
          <w:rFonts w:hint="eastAsia"/>
          <w:b/>
          <w:bCs/>
          <w:lang w:eastAsia="zh-CN"/>
        </w:rPr>
        <w:t>Aggregated Channel Bandwidth:</w:t>
      </w:r>
      <w:r w:rsidRPr="00C04A08">
        <w:t xml:space="preserve"> The RF bandwidth in which a </w:t>
      </w:r>
      <w:r w:rsidRPr="00C04A08">
        <w:rPr>
          <w:rFonts w:hint="eastAsia"/>
          <w:lang w:eastAsia="zh-CN"/>
        </w:rPr>
        <w:t>UE</w:t>
      </w:r>
      <w:r w:rsidRPr="00C04A08">
        <w:t xml:space="preserve"> </w:t>
      </w:r>
      <w:r w:rsidR="00834290" w:rsidRPr="00C04A08">
        <w:rPr>
          <w:rFonts w:eastAsia="Malgun Gothic"/>
        </w:rPr>
        <w:t>is configured to</w:t>
      </w:r>
      <w:r w:rsidR="00834290" w:rsidRPr="00C04A08">
        <w:t xml:space="preserve"> transmit and receive </w:t>
      </w:r>
      <w:r w:rsidRPr="00C04A08">
        <w:t xml:space="preserve">multiple </w:t>
      </w:r>
      <w:r w:rsidRPr="00C04A08">
        <w:rPr>
          <w:rFonts w:hint="eastAsia"/>
          <w:lang w:eastAsia="zh-CN"/>
        </w:rPr>
        <w:t xml:space="preserve">contiguously </w:t>
      </w:r>
      <w:r w:rsidRPr="00C04A08">
        <w:t>aggregated carriers.</w:t>
      </w:r>
    </w:p>
    <w:p w14:paraId="1CB3F0A0" w14:textId="77777777" w:rsidR="003D79C0" w:rsidRPr="00C04A08" w:rsidRDefault="003D79C0" w:rsidP="003D79C0">
      <w:r w:rsidRPr="00C04A08">
        <w:rPr>
          <w:b/>
          <w:bCs/>
          <w:lang w:val="en-US"/>
        </w:rPr>
        <w:t xml:space="preserve">Bidirectional spectrum: </w:t>
      </w:r>
      <w:r w:rsidRPr="00C04A08">
        <w:rPr>
          <w:lang w:val="en-US"/>
        </w:rPr>
        <w:t>UL/DL common spectrum in which the UE supports the configuration of uplink or downlink CCs.</w:t>
      </w:r>
    </w:p>
    <w:p w14:paraId="48657875" w14:textId="77777777" w:rsidR="00842EF7" w:rsidRPr="00C04A08" w:rsidRDefault="00842EF7" w:rsidP="00842EF7">
      <w:pPr>
        <w:rPr>
          <w:lang w:eastAsia="zh-CN"/>
        </w:rPr>
      </w:pPr>
      <w:r w:rsidRPr="00C04A08">
        <w:rPr>
          <w:b/>
          <w:bCs/>
          <w:lang w:eastAsia="zh-CN"/>
        </w:rPr>
        <w:t xml:space="preserve">Beam correspondence: </w:t>
      </w:r>
      <w:r w:rsidRPr="00C04A08">
        <w:rPr>
          <w:lang w:eastAsia="zh-CN"/>
        </w:rPr>
        <w:t>the ability of the UE to select a suitable beam for UL transmission based on DL measurements with or without relying on UL beam sweeping.</w:t>
      </w:r>
    </w:p>
    <w:p w14:paraId="77CB074D" w14:textId="77777777" w:rsidR="00842EF7" w:rsidRPr="00C04A08" w:rsidRDefault="00842EF7" w:rsidP="00842EF7">
      <w:r w:rsidRPr="00C04A08">
        <w:rPr>
          <w:b/>
          <w:bCs/>
        </w:rPr>
        <w:t xml:space="preserve">Carrier aggregation: </w:t>
      </w:r>
      <w:r w:rsidRPr="00C04A08">
        <w:rPr>
          <w:bCs/>
        </w:rPr>
        <w:t>Aggregation of two or more component carriers in order to support wider transmission bandwidths</w:t>
      </w:r>
      <w:r w:rsidRPr="00C04A08">
        <w:rPr>
          <w:rFonts w:hint="eastAsia"/>
          <w:bCs/>
          <w:lang w:eastAsia="zh-CN"/>
        </w:rPr>
        <w:t>.</w:t>
      </w:r>
    </w:p>
    <w:p w14:paraId="42E41D44" w14:textId="77777777" w:rsidR="00842EF7" w:rsidRPr="00C04A08" w:rsidRDefault="00842EF7" w:rsidP="00842EF7">
      <w:pPr>
        <w:rPr>
          <w:rFonts w:cs="v5.0.0"/>
          <w:lang w:eastAsia="zh-CN"/>
        </w:rPr>
      </w:pPr>
      <w:r w:rsidRPr="00C04A08">
        <w:rPr>
          <w:b/>
          <w:bCs/>
        </w:rPr>
        <w:t>Carrier aggregation band</w:t>
      </w:r>
      <w:r w:rsidRPr="00C04A08">
        <w:rPr>
          <w:b/>
        </w:rPr>
        <w:t xml:space="preserve">: </w:t>
      </w:r>
      <w:r w:rsidRPr="00C04A08">
        <w:t xml:space="preserve">A set of one or more operating bands across which </w:t>
      </w:r>
      <w:r w:rsidRPr="00C04A08">
        <w:rPr>
          <w:rFonts w:hint="eastAsia"/>
          <w:lang w:eastAsia="zh-CN"/>
        </w:rPr>
        <w:t xml:space="preserve">multiple </w:t>
      </w:r>
      <w:r w:rsidRPr="00C04A08">
        <w:t xml:space="preserve">carriers </w:t>
      </w:r>
      <w:r w:rsidRPr="00C04A08">
        <w:rPr>
          <w:rFonts w:hint="eastAsia"/>
          <w:lang w:eastAsia="zh-CN"/>
        </w:rPr>
        <w:t xml:space="preserve">are aggregated </w:t>
      </w:r>
      <w:r w:rsidRPr="00C04A08">
        <w:rPr>
          <w:rFonts w:cs="v5.0.0"/>
        </w:rPr>
        <w:t>with a specific set of technical requirements</w:t>
      </w:r>
      <w:r w:rsidRPr="00C04A08">
        <w:rPr>
          <w:rFonts w:cs="v5.0.0" w:hint="eastAsia"/>
          <w:lang w:eastAsia="zh-CN"/>
        </w:rPr>
        <w:t>.</w:t>
      </w:r>
    </w:p>
    <w:p w14:paraId="4443A321" w14:textId="77777777" w:rsidR="00842EF7" w:rsidRPr="00C04A08" w:rsidRDefault="00842EF7" w:rsidP="00842EF7">
      <w:pPr>
        <w:rPr>
          <w:rFonts w:cs="v5.0.0"/>
          <w:lang w:eastAsia="zh-CN"/>
        </w:rPr>
      </w:pPr>
      <w:r w:rsidRPr="00C04A08">
        <w:rPr>
          <w:rFonts w:cs="v5.0.0"/>
          <w:b/>
        </w:rPr>
        <w:t xml:space="preserve">Carrier aggregation bandwidth class: </w:t>
      </w:r>
      <w:r w:rsidRPr="00C04A08">
        <w:rPr>
          <w:rFonts w:cs="v5.0.0"/>
        </w:rPr>
        <w:t xml:space="preserve">A class defined by the aggregated transmission bandwidth configuration and maximum number of </w:t>
      </w:r>
      <w:r w:rsidRPr="00C04A08">
        <w:rPr>
          <w:rFonts w:cs="v5.0.0" w:hint="eastAsia"/>
          <w:lang w:eastAsia="zh-CN"/>
        </w:rPr>
        <w:t>component carriers</w:t>
      </w:r>
      <w:r w:rsidRPr="00C04A08">
        <w:rPr>
          <w:rFonts w:cs="v5.0.0"/>
        </w:rPr>
        <w:t xml:space="preserve"> supported by a UE</w:t>
      </w:r>
      <w:r w:rsidRPr="00C04A08">
        <w:rPr>
          <w:rFonts w:cs="v5.0.0" w:hint="eastAsia"/>
          <w:lang w:eastAsia="zh-CN"/>
        </w:rPr>
        <w:t>.</w:t>
      </w:r>
    </w:p>
    <w:p w14:paraId="71D5F244" w14:textId="77777777" w:rsidR="00842EF7" w:rsidRPr="00C04A08" w:rsidRDefault="00842EF7" w:rsidP="00842EF7">
      <w:r w:rsidRPr="00C04A08">
        <w:rPr>
          <w:rFonts w:cs="v5.0.0"/>
          <w:b/>
        </w:rPr>
        <w:t>Carrier aggregation configuration</w:t>
      </w:r>
      <w:r w:rsidRPr="00C04A08">
        <w:rPr>
          <w:rFonts w:cs="v5.0.0"/>
        </w:rPr>
        <w:t xml:space="preserve">: A </w:t>
      </w:r>
      <w:r w:rsidRPr="00C04A08">
        <w:rPr>
          <w:rFonts w:hint="eastAsia"/>
          <w:lang w:eastAsia="zh-CN"/>
        </w:rPr>
        <w:t>combination of CA operating band</w:t>
      </w:r>
      <w:r w:rsidRPr="00C04A08">
        <w:rPr>
          <w:lang w:eastAsia="zh-CN"/>
        </w:rPr>
        <w:t>(s)</w:t>
      </w:r>
      <w:r w:rsidRPr="00C04A08">
        <w:rPr>
          <w:rFonts w:hint="eastAsia"/>
          <w:lang w:eastAsia="zh-CN"/>
        </w:rPr>
        <w:t xml:space="preserve"> and CA bandwidth class</w:t>
      </w:r>
      <w:r w:rsidRPr="00C04A08">
        <w:rPr>
          <w:lang w:eastAsia="zh-CN"/>
        </w:rPr>
        <w:t>(es) supported by a UE</w:t>
      </w:r>
      <w:r w:rsidRPr="00C04A08">
        <w:rPr>
          <w:rFonts w:hint="eastAsia"/>
          <w:lang w:eastAsia="zh-CN"/>
        </w:rPr>
        <w:t>.</w:t>
      </w:r>
    </w:p>
    <w:p w14:paraId="37BC0D45" w14:textId="77777777" w:rsidR="00842EF7" w:rsidRPr="00C04A08" w:rsidRDefault="00842EF7" w:rsidP="00842EF7">
      <w:pPr>
        <w:pStyle w:val="NO"/>
      </w:pPr>
      <w:r w:rsidRPr="00C04A08">
        <w:t>NOTE:</w:t>
      </w:r>
      <w:r w:rsidRPr="00C04A08">
        <w:tab/>
        <w:t>Carriers aggregated in each band can be contiguous or non-contiguous.</w:t>
      </w:r>
    </w:p>
    <w:p w14:paraId="6498466C" w14:textId="77777777" w:rsidR="00960081" w:rsidRDefault="00960081" w:rsidP="00960081">
      <w:pPr>
        <w:rPr>
          <w:b/>
        </w:rPr>
      </w:pPr>
      <w:r>
        <w:rPr>
          <w:b/>
        </w:rPr>
        <w:t xml:space="preserve">Cumulative aggregated channel bandwidth: </w:t>
      </w:r>
      <w:r w:rsidRPr="007513A5">
        <w:t>The cumulative aggregated channel bandwidth is defined as the frequency band from the lowest edge of the lowest CC to the upper edge of the highest CC of all UL and DL configured CCs</w:t>
      </w:r>
      <w:r w:rsidRPr="001D354C">
        <w:rPr>
          <w:rFonts w:eastAsia="Malgun Gothic"/>
        </w:rPr>
        <w:t xml:space="preserve"> </w:t>
      </w:r>
      <w:r w:rsidRPr="00C04A08">
        <w:rPr>
          <w:rFonts w:eastAsia="Malgun Gothic"/>
        </w:rPr>
        <w:t>inside the bidirectional spectrum of the UE</w:t>
      </w:r>
      <w:r>
        <w:t>.</w:t>
      </w:r>
    </w:p>
    <w:p w14:paraId="4457B3E1" w14:textId="3D49C446" w:rsidR="00014677" w:rsidRPr="00C04A08" w:rsidRDefault="00014677" w:rsidP="00014677">
      <w:r w:rsidRPr="00C04A08">
        <w:rPr>
          <w:b/>
        </w:rPr>
        <w:t>EIRP(Link=Link angle, Meas=Link angle):</w:t>
      </w:r>
      <w:r w:rsidRPr="00C04A08">
        <w:t xml:space="preserve"> measurement of the UE such that the link angle is aligned with the measurement angle. EIRP (indicator to be measured) can be replaced by EIS, Frequency, EVM, carrier Leakage, In-band eission and OBW. </w:t>
      </w:r>
    </w:p>
    <w:p w14:paraId="739CA1B7" w14:textId="3B179C5C" w:rsidR="00014677" w:rsidRPr="00C04A08" w:rsidRDefault="00014677" w:rsidP="00014677">
      <w:r w:rsidRPr="00C04A08">
        <w:rPr>
          <w:b/>
        </w:rPr>
        <w:t>EIRP(Link=TX beam peak direction, Meas=Link angle):</w:t>
      </w:r>
      <w:r w:rsidRPr="00C04A08">
        <w:t xml:space="preserve"> measurement of the EIRP of the UE such that the measurement angle is aligned with the beam peak direction within an acceptable measurement error uncertainty. EIRP (indicator to be measured) can be replaced by Frequency, EVM, carrier Leakage, In-band eission and OBW</w:t>
      </w:r>
    </w:p>
    <w:p w14:paraId="5AF4E7A9" w14:textId="77777777" w:rsidR="00014677" w:rsidRPr="00C04A08" w:rsidRDefault="00014677" w:rsidP="00014677">
      <w:r w:rsidRPr="00C04A08">
        <w:rPr>
          <w:b/>
        </w:rPr>
        <w:t>EIRP(Link=Spherical coverage grid, Meas=Link  angle):</w:t>
      </w:r>
      <w:r w:rsidRPr="00C04A08">
        <w:t xml:space="preserve"> measurement of the EIRP spherical coverage of the UE such that the EIRP link and measurement angles are aligned with the directions along the spherical coverage grid within an acceptable measurement error uncertainty. Alternatively, the spherical coverage grid can be replaced by the beam peak search grid as the results from the beam peak search can be re-used for spherical coverage. </w:t>
      </w:r>
    </w:p>
    <w:p w14:paraId="51948D8E" w14:textId="252FC3CD" w:rsidR="004A5E27" w:rsidRPr="00C04A08" w:rsidRDefault="004A5E27" w:rsidP="004A5E27">
      <w:pPr>
        <w:overflowPunct w:val="0"/>
        <w:autoSpaceDE w:val="0"/>
        <w:autoSpaceDN w:val="0"/>
        <w:adjustRightInd w:val="0"/>
        <w:textAlignment w:val="baseline"/>
        <w:rPr>
          <w:lang w:eastAsia="zh-CN"/>
        </w:rPr>
      </w:pPr>
      <w:r w:rsidRPr="00C04A08">
        <w:rPr>
          <w:b/>
          <w:bCs/>
          <w:lang w:eastAsia="zh-CN"/>
        </w:rPr>
        <w:t>EIS (</w:t>
      </w:r>
      <w:r>
        <w:rPr>
          <w:b/>
          <w:bCs/>
          <w:lang w:eastAsia="zh-CN"/>
        </w:rPr>
        <w:t>effective</w:t>
      </w:r>
      <w:r w:rsidRPr="00C04A08">
        <w:rPr>
          <w:b/>
          <w:bCs/>
          <w:lang w:eastAsia="zh-CN"/>
        </w:rPr>
        <w:t xml:space="preserve"> isotropic sensitivity):</w:t>
      </w:r>
      <w:r w:rsidRPr="00C04A08">
        <w:rPr>
          <w:lang w:eastAsia="zh-CN"/>
        </w:rPr>
        <w:t> sensitivity for an isotropic directivity device equivalent to the sensitivity of the discussed device exposed to an incoming wave from a defined AoA</w:t>
      </w:r>
    </w:p>
    <w:p w14:paraId="33CA0F3B" w14:textId="77777777" w:rsidR="00014677" w:rsidRPr="00C04A08" w:rsidRDefault="00014677" w:rsidP="00014677">
      <w:r w:rsidRPr="00C04A08">
        <w:rPr>
          <w:b/>
        </w:rPr>
        <w:t>EIS(Link=RX beam peak direction, Meas=Link angle):</w:t>
      </w:r>
      <w:r w:rsidRPr="00C04A08">
        <w:t xml:space="preserve"> measurement of the EIS of the UE such that the measurement angle is aligned with the RX beam peak direction within an acceptable measurement error uncertainty. </w:t>
      </w:r>
    </w:p>
    <w:p w14:paraId="2DACD127" w14:textId="77777777" w:rsidR="00842EF7" w:rsidRPr="00C04A08" w:rsidRDefault="00842EF7" w:rsidP="003C78FE">
      <w:pPr>
        <w:pStyle w:val="NO"/>
      </w:pPr>
      <w:r w:rsidRPr="00C04A08">
        <w:t>NOTE 1:</w:t>
      </w:r>
      <w:r w:rsidRPr="00C04A08">
        <w:tab/>
        <w:t>The sensitivity is the minimum received power level at which specific requirement is met.</w:t>
      </w:r>
    </w:p>
    <w:p w14:paraId="59E0842E" w14:textId="77777777" w:rsidR="00842EF7" w:rsidRPr="00C04A08" w:rsidRDefault="00842EF7" w:rsidP="003C78FE">
      <w:pPr>
        <w:pStyle w:val="NO"/>
      </w:pPr>
      <w:r w:rsidRPr="00C04A08">
        <w:t>NOTE 2:</w:t>
      </w:r>
      <w:r w:rsidRPr="00C04A08">
        <w:tab/>
        <w:t>Isotropic directivity is equal in all directions (i.e. 0 dBi).</w:t>
      </w:r>
    </w:p>
    <w:p w14:paraId="153BCFB3" w14:textId="7B855632" w:rsidR="00842EF7" w:rsidRDefault="00842EF7" w:rsidP="00842EF7">
      <w:r w:rsidRPr="00C04A08">
        <w:rPr>
          <w:b/>
        </w:rPr>
        <w:t xml:space="preserve">Fallback group: </w:t>
      </w:r>
      <w:r w:rsidRPr="00C04A08">
        <w:t>Group of carrier aggregation bandwidth classes for which it is mandatory for a UE to be able to fallback to lower order CA bandwidth class configuration. It is not mandatory for a UE to be able to fallback to lower order CA bandwidth class configuration that belong to a different fallback group</w:t>
      </w:r>
      <w:r w:rsidR="005E3386">
        <w:t>.</w:t>
      </w:r>
    </w:p>
    <w:p w14:paraId="4548B82C" w14:textId="119F0546" w:rsidR="005E3386" w:rsidRPr="00C04A08" w:rsidRDefault="005E3386" w:rsidP="00842EF7">
      <w:r>
        <w:rPr>
          <w:rFonts w:hint="eastAsia"/>
          <w:lang w:eastAsia="zh-CN"/>
        </w:rPr>
        <w:lastRenderedPageBreak/>
        <w:t>I</w:t>
      </w:r>
      <w:r>
        <w:rPr>
          <w:lang w:eastAsia="zh-CN"/>
        </w:rPr>
        <w:t xml:space="preserve">BM(Independent Beam Management): </w:t>
      </w:r>
      <w:r w:rsidRPr="00695740">
        <w:rPr>
          <w:lang w:eastAsia="zh-CN"/>
        </w:rPr>
        <w:t>A UE that supports inter-band CA with IBM selects its DL Rx beam(s) for all CCs in each configured band based on DL reference signals measurements made in that band.</w:t>
      </w:r>
    </w:p>
    <w:p w14:paraId="329BCA96" w14:textId="77777777" w:rsidR="00842EF7" w:rsidRPr="00C04A08" w:rsidRDefault="00842EF7" w:rsidP="00842EF7">
      <w:r w:rsidRPr="00C04A08">
        <w:rPr>
          <w:b/>
        </w:rPr>
        <w:t>Inter-band carrier aggregation:</w:t>
      </w:r>
      <w:r w:rsidRPr="00C04A08">
        <w:t xml:space="preserve"> Carrier aggregation of component carriers in different operating bands</w:t>
      </w:r>
      <w:r w:rsidRPr="00C04A08">
        <w:rPr>
          <w:rFonts w:hint="eastAsia"/>
        </w:rPr>
        <w:t>.</w:t>
      </w:r>
    </w:p>
    <w:p w14:paraId="1DB7BE0D" w14:textId="77777777" w:rsidR="00842EF7" w:rsidRPr="00C04A08" w:rsidRDefault="00842EF7" w:rsidP="003C78FE">
      <w:pPr>
        <w:pStyle w:val="NO"/>
        <w:rPr>
          <w:lang w:eastAsia="zh-CN"/>
        </w:rPr>
      </w:pPr>
      <w:r w:rsidRPr="00C04A08">
        <w:t>NOTE:</w:t>
      </w:r>
      <w:r w:rsidRPr="00C04A08">
        <w:tab/>
      </w:r>
      <w:r w:rsidRPr="00C04A08">
        <w:rPr>
          <w:rFonts w:hint="eastAsia"/>
          <w:lang w:eastAsia="zh-CN"/>
        </w:rPr>
        <w:t>C</w:t>
      </w:r>
      <w:r w:rsidRPr="00C04A08">
        <w:t xml:space="preserve">arriers </w:t>
      </w:r>
      <w:r w:rsidRPr="00C04A08">
        <w:rPr>
          <w:rFonts w:hint="eastAsia"/>
          <w:lang w:eastAsia="zh-CN"/>
        </w:rPr>
        <w:t xml:space="preserve">aggregated </w:t>
      </w:r>
      <w:r w:rsidRPr="00C04A08">
        <w:t xml:space="preserve">in each band </w:t>
      </w:r>
      <w:r w:rsidRPr="00C04A08">
        <w:rPr>
          <w:rFonts w:hint="eastAsia"/>
          <w:lang w:eastAsia="zh-CN"/>
        </w:rPr>
        <w:t>can be</w:t>
      </w:r>
      <w:r w:rsidRPr="00C04A08">
        <w:t xml:space="preserve"> contiguous</w:t>
      </w:r>
      <w:r w:rsidRPr="00C04A08">
        <w:rPr>
          <w:rFonts w:hint="eastAsia"/>
          <w:lang w:eastAsia="zh-CN"/>
        </w:rPr>
        <w:t xml:space="preserve"> or non-contiguous.</w:t>
      </w:r>
    </w:p>
    <w:p w14:paraId="2D02BF3B" w14:textId="77777777" w:rsidR="00842EF7" w:rsidRPr="00C04A08" w:rsidRDefault="00842EF7" w:rsidP="00842EF7">
      <w:pPr>
        <w:rPr>
          <w:lang w:eastAsia="zh-CN"/>
        </w:rPr>
      </w:pPr>
      <w:r w:rsidRPr="00C04A08">
        <w:rPr>
          <w:b/>
        </w:rPr>
        <w:t xml:space="preserve">Intra-band contiguous carrier aggregation: </w:t>
      </w:r>
      <w:r w:rsidRPr="00C04A08">
        <w:rPr>
          <w:lang w:eastAsia="zh-CN"/>
        </w:rPr>
        <w:t>C</w:t>
      </w:r>
      <w:r w:rsidRPr="00C04A08">
        <w:rPr>
          <w:rFonts w:hint="eastAsia"/>
          <w:lang w:eastAsia="zh-CN"/>
        </w:rPr>
        <w:t xml:space="preserve">ontiguous </w:t>
      </w:r>
      <w:r w:rsidRPr="00C04A08">
        <w:t>carrier</w:t>
      </w:r>
      <w:r w:rsidRPr="00C04A08">
        <w:rPr>
          <w:rFonts w:hint="eastAsia"/>
          <w:lang w:eastAsia="zh-CN"/>
        </w:rPr>
        <w:t>s aggregated</w:t>
      </w:r>
      <w:r w:rsidRPr="00C04A08">
        <w:t xml:space="preserve"> in the same operating band</w:t>
      </w:r>
      <w:r w:rsidRPr="00C04A08">
        <w:rPr>
          <w:rFonts w:hint="eastAsia"/>
          <w:lang w:eastAsia="zh-CN"/>
        </w:rPr>
        <w:t>.</w:t>
      </w:r>
    </w:p>
    <w:p w14:paraId="5D6F1159" w14:textId="77777777" w:rsidR="00842EF7" w:rsidRPr="00C04A08" w:rsidRDefault="00842EF7" w:rsidP="00842EF7">
      <w:pPr>
        <w:rPr>
          <w:b/>
        </w:rPr>
      </w:pPr>
      <w:r w:rsidRPr="00C04A08">
        <w:rPr>
          <w:b/>
        </w:rPr>
        <w:t xml:space="preserve">Intra-band </w:t>
      </w:r>
      <w:r w:rsidRPr="00C04A08">
        <w:rPr>
          <w:rFonts w:hint="eastAsia"/>
          <w:b/>
          <w:lang w:eastAsia="zh-CN"/>
        </w:rPr>
        <w:t>non-</w:t>
      </w:r>
      <w:r w:rsidRPr="00C04A08">
        <w:rPr>
          <w:b/>
        </w:rPr>
        <w:t xml:space="preserve">contiguous carrier aggregation: </w:t>
      </w:r>
      <w:r w:rsidRPr="00C04A08">
        <w:rPr>
          <w:lang w:eastAsia="zh-CN"/>
        </w:rPr>
        <w:t>N</w:t>
      </w:r>
      <w:r w:rsidRPr="00C04A08">
        <w:rPr>
          <w:rFonts w:hint="eastAsia"/>
          <w:lang w:eastAsia="zh-CN"/>
        </w:rPr>
        <w:t xml:space="preserve">on-contiguous </w:t>
      </w:r>
      <w:r w:rsidRPr="00C04A08">
        <w:t>carrier</w:t>
      </w:r>
      <w:r w:rsidRPr="00C04A08">
        <w:rPr>
          <w:rFonts w:hint="eastAsia"/>
          <w:lang w:eastAsia="zh-CN"/>
        </w:rPr>
        <w:t>s aggregated</w:t>
      </w:r>
      <w:r w:rsidRPr="00C04A08">
        <w:t xml:space="preserve"> in the same operating band</w:t>
      </w:r>
      <w:r w:rsidRPr="00C04A08">
        <w:rPr>
          <w:rFonts w:hint="eastAsia"/>
          <w:lang w:eastAsia="zh-CN"/>
        </w:rPr>
        <w:t>.</w:t>
      </w:r>
    </w:p>
    <w:p w14:paraId="513943C5" w14:textId="77777777" w:rsidR="00014677" w:rsidRPr="00C04A08" w:rsidRDefault="00014677" w:rsidP="00014677">
      <w:r w:rsidRPr="00C04A08">
        <w:rPr>
          <w:b/>
        </w:rPr>
        <w:t>Link angle:</w:t>
      </w:r>
      <w:r w:rsidRPr="00C04A08">
        <w:t xml:space="preserve"> a DL-signal AoA from the view point of the UE, as described in Annex J. If the beam lock function is used to lock the UE beam(s), the link angle can become any arbitrary AoA once the beam lock has been activated.</w:t>
      </w:r>
    </w:p>
    <w:p w14:paraId="65830419" w14:textId="77777777" w:rsidR="00842EF7" w:rsidRPr="00C04A08" w:rsidRDefault="00842EF7" w:rsidP="00842EF7">
      <w:r w:rsidRPr="00C04A08">
        <w:rPr>
          <w:b/>
        </w:rPr>
        <w:t>Measurement angle:</w:t>
      </w:r>
      <w:r w:rsidRPr="00C04A08">
        <w:t xml:space="preserve"> the angle of measurement of the desired metric from the view point of the UE, as described in Annex J</w:t>
      </w:r>
    </w:p>
    <w:p w14:paraId="0F043E3A" w14:textId="3AFBEC99" w:rsidR="003D79C0" w:rsidRPr="00C04A08" w:rsidRDefault="00842EF7" w:rsidP="003D79C0">
      <w:r w:rsidRPr="00C04A08">
        <w:rPr>
          <w:b/>
        </w:rPr>
        <w:t>radiated interface boundary</w:t>
      </w:r>
      <w:r w:rsidRPr="00C04A08">
        <w:t>: operating band specific radiated requirements reference point where the radiated requirements apply</w:t>
      </w:r>
    </w:p>
    <w:p w14:paraId="6E41190F" w14:textId="30D3FBC8" w:rsidR="00842EF7" w:rsidRPr="00C04A08" w:rsidRDefault="003D79C0" w:rsidP="003D79C0">
      <w:r w:rsidRPr="00C04A08">
        <w:rPr>
          <w:b/>
        </w:rPr>
        <w:t>radiated requirements reference point</w:t>
      </w:r>
      <w:r w:rsidRPr="00C04A08">
        <w:t>: for the RF measurement setup, the radiated requirements reference point is located at the centre of the quiet zone. From the UE perspective the reference point is the input of the UE antenna array</w:t>
      </w:r>
    </w:p>
    <w:p w14:paraId="526B3674" w14:textId="77777777" w:rsidR="00842EF7" w:rsidRPr="00C04A08" w:rsidRDefault="00842EF7" w:rsidP="00842EF7">
      <w:r w:rsidRPr="00C04A08">
        <w:rPr>
          <w:b/>
        </w:rPr>
        <w:t>RX beam peak direction</w:t>
      </w:r>
      <w:r w:rsidRPr="00C04A08">
        <w:t>: direction where the maximum total component of RSRP and thus best total component of EIS is found</w:t>
      </w:r>
    </w:p>
    <w:p w14:paraId="7614F075" w14:textId="77777777" w:rsidR="00842EF7" w:rsidRPr="00C04A08" w:rsidRDefault="00842EF7" w:rsidP="00842EF7">
      <w:r w:rsidRPr="00C04A08">
        <w:rPr>
          <w:b/>
        </w:rPr>
        <w:t>Sub-block:</w:t>
      </w:r>
      <w:r w:rsidRPr="00C04A08">
        <w:t xml:space="preserve"> This is one contiguous allocated block of spectrum for transmission and reception by the same UE. There may be multiple instances of sub-blocks within an RF bandwidth.</w:t>
      </w:r>
    </w:p>
    <w:p w14:paraId="1C599D0F" w14:textId="77777777" w:rsidR="00842EF7" w:rsidRPr="00C04A08" w:rsidRDefault="00842EF7" w:rsidP="00842EF7">
      <w:r w:rsidRPr="00C04A08">
        <w:rPr>
          <w:b/>
        </w:rPr>
        <w:t>TX beam peak direction:</w:t>
      </w:r>
      <w:r w:rsidRPr="00C04A08">
        <w:t xml:space="preserve"> direction where the maximum total component of  EIRP is found</w:t>
      </w:r>
    </w:p>
    <w:p w14:paraId="39AF0450" w14:textId="3486BF94" w:rsidR="00014677" w:rsidRPr="00C04A08" w:rsidRDefault="00014677" w:rsidP="00014677">
      <w:r w:rsidRPr="00C04A08">
        <w:rPr>
          <w:b/>
        </w:rPr>
        <w:t>TRP(Link=TX beam peak direction, Meas=TRP grid):</w:t>
      </w:r>
      <w:r w:rsidRPr="00C04A08">
        <w:t xml:space="preserve"> measurement of the TRP of the UE such that the measurement angles are aligned with the directions of the TRP grid points within an acceptable measurement uncertainty while the link angle is aligned with the TX beam peak direction </w:t>
      </w:r>
    </w:p>
    <w:p w14:paraId="3A365213" w14:textId="77777777" w:rsidR="00842EF7" w:rsidRPr="00C04A08" w:rsidRDefault="00842EF7" w:rsidP="003C78FE">
      <w:pPr>
        <w:pStyle w:val="NO"/>
      </w:pPr>
      <w:r w:rsidRPr="00C04A08">
        <w:t>NOTE:</w:t>
      </w:r>
      <w:r w:rsidRPr="00C04A08">
        <w:tab/>
        <w:t>For requirements based on EIRP/EIS, the radiated interface boundary is associated to the far-field region</w:t>
      </w:r>
    </w:p>
    <w:p w14:paraId="50F77818" w14:textId="77777777" w:rsidR="00842EF7" w:rsidRPr="00C04A08" w:rsidRDefault="00842EF7" w:rsidP="00842EF7">
      <w:r w:rsidRPr="00C04A08">
        <w:rPr>
          <w:b/>
        </w:rPr>
        <w:t>UE transmission bandwidth configuration:</w:t>
      </w:r>
      <w:r w:rsidRPr="00C04A08">
        <w:t xml:space="preserve"> Set of resource blocks located within the UE channel bandwidth which may be used for transmitting or receiving by the UE.</w:t>
      </w:r>
    </w:p>
    <w:p w14:paraId="40C71EB7" w14:textId="77777777" w:rsidR="00842EF7" w:rsidRPr="00C04A08" w:rsidRDefault="00842EF7" w:rsidP="00842EF7">
      <w:r w:rsidRPr="00C04A08">
        <w:rPr>
          <w:b/>
        </w:rPr>
        <w:t>Vehicular UE:</w:t>
      </w:r>
      <w:r w:rsidRPr="00C04A08">
        <w:t xml:space="preserve"> A UE embedded in a vehicle</w:t>
      </w:r>
    </w:p>
    <w:p w14:paraId="31F21ED5" w14:textId="77777777" w:rsidR="00842EF7" w:rsidRPr="00C04A08" w:rsidRDefault="00842EF7" w:rsidP="00842EF7">
      <w:pPr>
        <w:pStyle w:val="Heading2"/>
      </w:pPr>
      <w:bookmarkStart w:id="150" w:name="_Toc21340713"/>
      <w:bookmarkStart w:id="151" w:name="_Toc29805160"/>
      <w:bookmarkStart w:id="152" w:name="_Toc36456369"/>
      <w:bookmarkStart w:id="153" w:name="_Toc36469467"/>
      <w:bookmarkStart w:id="154" w:name="_Toc37253876"/>
      <w:bookmarkStart w:id="155" w:name="_Toc37322733"/>
      <w:bookmarkStart w:id="156" w:name="_Toc37324139"/>
      <w:bookmarkStart w:id="157" w:name="_Toc45889662"/>
      <w:bookmarkStart w:id="158" w:name="_Toc52196316"/>
      <w:bookmarkStart w:id="159" w:name="_Toc52197296"/>
      <w:bookmarkStart w:id="160" w:name="_Toc53173019"/>
      <w:bookmarkStart w:id="161" w:name="_Toc53173388"/>
      <w:bookmarkStart w:id="162" w:name="_Toc61118643"/>
      <w:bookmarkStart w:id="163" w:name="_Toc61119025"/>
      <w:bookmarkStart w:id="164" w:name="_Toc61119406"/>
      <w:bookmarkStart w:id="165" w:name="_Toc67923597"/>
      <w:bookmarkStart w:id="166" w:name="_Toc75294409"/>
      <w:bookmarkStart w:id="167" w:name="_Toc76510172"/>
      <w:bookmarkStart w:id="168" w:name="_Toc83130135"/>
      <w:bookmarkStart w:id="169" w:name="_Toc90589720"/>
      <w:bookmarkStart w:id="170" w:name="_Toc98869294"/>
      <w:bookmarkStart w:id="171" w:name="_Toc106547038"/>
      <w:bookmarkStart w:id="172" w:name="_Toc114500182"/>
      <w:bookmarkStart w:id="173" w:name="_Toc115255733"/>
      <w:bookmarkStart w:id="174" w:name="_Toc123060021"/>
      <w:bookmarkStart w:id="175" w:name="_Toc124294070"/>
      <w:r w:rsidRPr="00C04A08">
        <w:t>3.2</w:t>
      </w:r>
      <w:r w:rsidRPr="00C04A08">
        <w:tab/>
        <w:t>Symbols</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3095AEBE" w14:textId="77777777" w:rsidR="00842EF7" w:rsidRPr="00C04A08" w:rsidRDefault="00842EF7" w:rsidP="00842EF7">
      <w:pPr>
        <w:keepNext/>
      </w:pPr>
      <w:r w:rsidRPr="00C04A08">
        <w:t>For the purposes of the present document, the following symbols apply:</w:t>
      </w:r>
    </w:p>
    <w:p w14:paraId="795D6EEF" w14:textId="77777777" w:rsidR="00842EF7" w:rsidRPr="00C04A08" w:rsidRDefault="00842EF7" w:rsidP="00842EF7">
      <w:pPr>
        <w:pStyle w:val="EW"/>
      </w:pPr>
      <w:r w:rsidRPr="00C04A08">
        <w:t>∆EIRP</w:t>
      </w:r>
      <w:r w:rsidRPr="00C04A08">
        <w:rPr>
          <w:vertAlign w:val="subscript"/>
        </w:rPr>
        <w:t>BC</w:t>
      </w:r>
      <w:r w:rsidRPr="00C04A08">
        <w:tab/>
        <w:t>The beam correspondence tolerance, where ∆EIRP</w:t>
      </w:r>
      <w:r w:rsidRPr="00C04A08">
        <w:rPr>
          <w:vertAlign w:val="subscript"/>
        </w:rPr>
        <w:t>BC</w:t>
      </w:r>
      <w:r w:rsidRPr="00C04A08">
        <w:t xml:space="preserve"> = EIRP</w:t>
      </w:r>
      <w:r w:rsidRPr="00C04A08">
        <w:rPr>
          <w:vertAlign w:val="subscript"/>
        </w:rPr>
        <w:t>2</w:t>
      </w:r>
      <w:r w:rsidRPr="00C04A08">
        <w:t xml:space="preserve"> – EIRP</w:t>
      </w:r>
      <w:r w:rsidRPr="00C04A08">
        <w:rPr>
          <w:vertAlign w:val="subscript"/>
        </w:rPr>
        <w:t>1</w:t>
      </w:r>
    </w:p>
    <w:p w14:paraId="1075C4B5" w14:textId="77777777" w:rsidR="00842EF7" w:rsidRPr="00C04A08" w:rsidRDefault="00842EF7" w:rsidP="00842EF7">
      <w:pPr>
        <w:pStyle w:val="EW"/>
      </w:pPr>
      <w:r w:rsidRPr="00C04A08">
        <w:t>ΔF</w:t>
      </w:r>
      <w:r w:rsidRPr="00C04A08">
        <w:rPr>
          <w:vertAlign w:val="subscript"/>
        </w:rPr>
        <w:t>Global</w:t>
      </w:r>
      <w:r w:rsidRPr="00C04A08">
        <w:rPr>
          <w:vertAlign w:val="subscript"/>
        </w:rPr>
        <w:tab/>
      </w:r>
      <w:r w:rsidRPr="00C04A08">
        <w:t>Granularity of the global frequency raster</w:t>
      </w:r>
    </w:p>
    <w:p w14:paraId="11080D3A" w14:textId="77777777" w:rsidR="00842EF7" w:rsidRPr="00C04A08" w:rsidRDefault="00842EF7" w:rsidP="00842EF7">
      <w:pPr>
        <w:pStyle w:val="EW"/>
        <w:rPr>
          <w:rFonts w:eastAsia="Yu Mincho"/>
        </w:rPr>
      </w:pPr>
      <w:r w:rsidRPr="00C04A08">
        <w:rPr>
          <w:rFonts w:eastAsia="Yu Mincho"/>
        </w:rPr>
        <w:t>ΔF</w:t>
      </w:r>
      <w:r w:rsidRPr="00C04A08">
        <w:rPr>
          <w:rFonts w:eastAsia="Yu Mincho"/>
          <w:vertAlign w:val="subscript"/>
        </w:rPr>
        <w:t>Raster</w:t>
      </w:r>
      <w:r w:rsidRPr="00C04A08">
        <w:rPr>
          <w:rFonts w:eastAsia="Yu Mincho"/>
        </w:rPr>
        <w:tab/>
        <w:t>Band dependent channel raster granularity</w:t>
      </w:r>
    </w:p>
    <w:p w14:paraId="7CF029C2" w14:textId="77777777" w:rsidR="00842EF7" w:rsidRPr="00C04A08" w:rsidRDefault="00842EF7" w:rsidP="00842EF7">
      <w:pPr>
        <w:pStyle w:val="EW"/>
      </w:pPr>
      <w:bookmarkStart w:id="176" w:name="_Hlk501040408"/>
      <w:r w:rsidRPr="00C04A08">
        <w:t>Δ</w:t>
      </w:r>
      <w:r w:rsidRPr="00C04A08">
        <w:rPr>
          <w:rFonts w:hint="eastAsia"/>
          <w:lang w:eastAsia="zh-CN"/>
        </w:rPr>
        <w:t>f</w:t>
      </w:r>
      <w:r w:rsidRPr="00C04A08">
        <w:rPr>
          <w:vertAlign w:val="subscript"/>
        </w:rPr>
        <w:t>OOB</w:t>
      </w:r>
      <w:r w:rsidRPr="00C04A08">
        <w:rPr>
          <w:vertAlign w:val="subscript"/>
        </w:rPr>
        <w:tab/>
      </w:r>
      <w:r w:rsidRPr="00C04A08">
        <w:t>Δ Frequency of Out Of Band emission</w:t>
      </w:r>
    </w:p>
    <w:p w14:paraId="247EE074" w14:textId="77777777" w:rsidR="00842EF7" w:rsidRPr="00C04A08" w:rsidRDefault="00842EF7" w:rsidP="00842EF7">
      <w:pPr>
        <w:pStyle w:val="EW"/>
      </w:pPr>
      <w:r w:rsidRPr="00C04A08">
        <w:rPr>
          <w:rFonts w:eastAsia="Yu Mincho" w:hint="eastAsia"/>
        </w:rPr>
        <w:t>Δ</w:t>
      </w:r>
      <w:r w:rsidRPr="00C04A08">
        <w:rPr>
          <w:rFonts w:eastAsia="Yu Mincho"/>
          <w:vertAlign w:val="subscript"/>
        </w:rPr>
        <w:t>RB</w:t>
      </w:r>
      <w:r w:rsidRPr="00C04A08">
        <w:tab/>
        <w:t>The starting frequency offset between the allocated RB and the measured non-allocated RB</w:t>
      </w:r>
    </w:p>
    <w:p w14:paraId="3275880D" w14:textId="77777777" w:rsidR="00842EF7" w:rsidRPr="00C04A08" w:rsidRDefault="00842EF7" w:rsidP="00842EF7">
      <w:pPr>
        <w:pStyle w:val="EW"/>
      </w:pPr>
      <w:r w:rsidRPr="00C04A08">
        <w:t>ΔR</w:t>
      </w:r>
      <w:r w:rsidRPr="00C04A08">
        <w:rPr>
          <w:vertAlign w:val="subscript"/>
        </w:rPr>
        <w:t>IB</w:t>
      </w:r>
      <w:r w:rsidRPr="00C04A08">
        <w:rPr>
          <w:vertAlign w:val="subscript"/>
        </w:rPr>
        <w:tab/>
      </w:r>
      <w:r w:rsidRPr="00C04A08">
        <w:t>Allowed reference sensitivity relaxation due to support for inter-band CA operation</w:t>
      </w:r>
    </w:p>
    <w:p w14:paraId="4C07926E" w14:textId="77777777" w:rsidR="009C3569" w:rsidRDefault="009C3569" w:rsidP="009C3569">
      <w:pPr>
        <w:pStyle w:val="EW"/>
        <w:rPr>
          <w:i/>
        </w:rPr>
      </w:pPr>
      <w:r>
        <w:t>ΔR</w:t>
      </w:r>
      <w:r>
        <w:rPr>
          <w:vertAlign w:val="subscript"/>
        </w:rPr>
        <w:t>IBC</w:t>
      </w:r>
      <w:r>
        <w:rPr>
          <w:vertAlign w:val="subscript"/>
        </w:rPr>
        <w:tab/>
      </w:r>
      <w:r>
        <w:t>Allowed reference sensitivity relaxation due to support for intra-band contiguous CA operation</w:t>
      </w:r>
    </w:p>
    <w:p w14:paraId="5989723B" w14:textId="77777777" w:rsidR="009C3569" w:rsidRDefault="009C3569" w:rsidP="009C3569">
      <w:pPr>
        <w:pStyle w:val="EW"/>
      </w:pPr>
      <w:r>
        <w:t>ΔR</w:t>
      </w:r>
      <w:r>
        <w:rPr>
          <w:vertAlign w:val="subscript"/>
        </w:rPr>
        <w:t>IBNC</w:t>
      </w:r>
      <w:r>
        <w:rPr>
          <w:vertAlign w:val="subscript"/>
        </w:rPr>
        <w:tab/>
      </w:r>
      <w:r>
        <w:t>Allowed reference sensitivity relaxation due to support for intra-band non-contiguous CA operation</w:t>
      </w:r>
    </w:p>
    <w:p w14:paraId="5399503B" w14:textId="77777777" w:rsidR="004963EA" w:rsidRPr="00C04A08" w:rsidRDefault="004963EA" w:rsidP="004963EA">
      <w:pPr>
        <w:pStyle w:val="EW"/>
      </w:pPr>
      <w:r w:rsidRPr="00C04A08">
        <w:t>ΔR</w:t>
      </w:r>
      <w:r w:rsidRPr="00C04A08">
        <w:rPr>
          <w:vertAlign w:val="subscript"/>
        </w:rPr>
        <w:t>IB,P,n</w:t>
      </w:r>
      <w:r w:rsidRPr="00C04A08">
        <w:rPr>
          <w:vertAlign w:val="subscript"/>
        </w:rPr>
        <w:tab/>
      </w:r>
      <w:r w:rsidRPr="00C04A08">
        <w:t>Allowed relaxation to each, minimum peak EIRP and reference sensitivity due to support for inter-band CA operation, per band in a combination of supported bands</w:t>
      </w:r>
    </w:p>
    <w:p w14:paraId="3BA7CB04" w14:textId="77777777" w:rsidR="004963EA" w:rsidRPr="00C04A08" w:rsidRDefault="004963EA" w:rsidP="004963EA">
      <w:pPr>
        <w:pStyle w:val="EW"/>
      </w:pPr>
      <w:r w:rsidRPr="00C04A08">
        <w:t>ΔR</w:t>
      </w:r>
      <w:r w:rsidRPr="00C04A08">
        <w:rPr>
          <w:vertAlign w:val="subscript"/>
        </w:rPr>
        <w:t>IB,S,n</w:t>
      </w:r>
      <w:r w:rsidRPr="00C04A08">
        <w:rPr>
          <w:vertAlign w:val="subscript"/>
        </w:rPr>
        <w:tab/>
      </w:r>
      <w:r w:rsidRPr="00C04A08">
        <w:t>Allowed relaxation to each, EIRP spherical coverage and EIS spherical coverage due to support for inter-band CA operation, per band in a combination of supported bands</w:t>
      </w:r>
    </w:p>
    <w:bookmarkEnd w:id="176"/>
    <w:p w14:paraId="039CA4BB" w14:textId="79857417" w:rsidR="009C3569" w:rsidRPr="007513A5" w:rsidRDefault="009C3569" w:rsidP="009C3569">
      <w:pPr>
        <w:pStyle w:val="EW"/>
      </w:pPr>
      <w:r w:rsidRPr="007513A5">
        <w:t>ΔMB</w:t>
      </w:r>
      <w:r w:rsidRPr="007513A5">
        <w:rPr>
          <w:vertAlign w:val="subscript"/>
        </w:rPr>
        <w:t>P,n</w:t>
      </w:r>
      <w:r w:rsidRPr="007513A5">
        <w:tab/>
        <w:t xml:space="preserve">Allowed relaxation to minimum peak EIRP and reference sensitivity due to support for multi-band operation, per </w:t>
      </w:r>
      <w:r>
        <w:t xml:space="preserve">supported </w:t>
      </w:r>
      <w:r w:rsidRPr="007513A5">
        <w:t>band in a combination</w:t>
      </w:r>
      <w:r>
        <w:t>.</w:t>
      </w:r>
    </w:p>
    <w:p w14:paraId="2B684D7C" w14:textId="5CE6E41B" w:rsidR="009C3569" w:rsidRPr="007513A5" w:rsidRDefault="009C3569" w:rsidP="009C3569">
      <w:pPr>
        <w:pStyle w:val="EW"/>
      </w:pPr>
      <w:r w:rsidRPr="007513A5">
        <w:t>ΔMB</w:t>
      </w:r>
      <w:r w:rsidRPr="007513A5">
        <w:rPr>
          <w:vertAlign w:val="subscript"/>
        </w:rPr>
        <w:t>S,n</w:t>
      </w:r>
      <w:r w:rsidRPr="007513A5">
        <w:tab/>
        <w:t xml:space="preserve">Allowed relaxation to EIRP spherical coverage and EIS spherical coverage due to support for multi-band operation, per </w:t>
      </w:r>
      <w:r>
        <w:t xml:space="preserve">supported </w:t>
      </w:r>
      <w:r w:rsidRPr="007513A5">
        <w:t>band in a combination</w:t>
      </w:r>
    </w:p>
    <w:p w14:paraId="3E33C68F" w14:textId="796D5E3C" w:rsidR="00173C98" w:rsidRPr="007513A5" w:rsidRDefault="00173C98" w:rsidP="00173C98">
      <w:pPr>
        <w:pStyle w:val="EW"/>
      </w:pPr>
      <w:r w:rsidRPr="007513A5">
        <w:rPr>
          <w:rFonts w:hint="eastAsia"/>
        </w:rPr>
        <w:lastRenderedPageBreak/>
        <w:t>∑MB</w:t>
      </w:r>
      <w:r w:rsidRPr="007513A5">
        <w:rPr>
          <w:vertAlign w:val="subscript"/>
        </w:rPr>
        <w:t>P</w:t>
      </w:r>
      <w:r w:rsidRPr="007513A5">
        <w:rPr>
          <w:rFonts w:hint="eastAsia"/>
        </w:rPr>
        <w:tab/>
        <w:t xml:space="preserve">Total allowed relaxation to minimum peak EIRP and reference sensitivity due to support for multi-band operation, for all </w:t>
      </w:r>
      <w:r>
        <w:t xml:space="preserve">supported </w:t>
      </w:r>
      <w:r w:rsidRPr="007513A5">
        <w:rPr>
          <w:rFonts w:hint="eastAsia"/>
        </w:rPr>
        <w:t>bands in a combination</w:t>
      </w:r>
    </w:p>
    <w:p w14:paraId="63553928" w14:textId="73C529C4" w:rsidR="00173C98" w:rsidRPr="007513A5" w:rsidRDefault="00173C98" w:rsidP="00173C98">
      <w:pPr>
        <w:pStyle w:val="EW"/>
      </w:pPr>
      <w:r w:rsidRPr="007513A5">
        <w:rPr>
          <w:rFonts w:hint="eastAsia"/>
        </w:rPr>
        <w:t>∑MB</w:t>
      </w:r>
      <w:r w:rsidRPr="007513A5">
        <w:rPr>
          <w:vertAlign w:val="subscript"/>
        </w:rPr>
        <w:t>S</w:t>
      </w:r>
      <w:r w:rsidRPr="007513A5">
        <w:rPr>
          <w:rFonts w:hint="eastAsia"/>
        </w:rPr>
        <w:tab/>
        <w:t xml:space="preserve">Total allowed relaxation to each, EIRP spherical coverage and EIS spherical coverage due to support for multi-band operation, for all </w:t>
      </w:r>
      <w:r>
        <w:t xml:space="preserve">supported </w:t>
      </w:r>
      <w:r w:rsidRPr="007513A5">
        <w:rPr>
          <w:rFonts w:hint="eastAsia"/>
        </w:rPr>
        <w:t>bands in a combination</w:t>
      </w:r>
    </w:p>
    <w:p w14:paraId="7827EB00" w14:textId="77777777" w:rsidR="00842EF7" w:rsidRPr="00C04A08" w:rsidRDefault="00842EF7" w:rsidP="00842EF7">
      <w:pPr>
        <w:pStyle w:val="EW"/>
      </w:pPr>
      <w:r w:rsidRPr="00C04A08">
        <w:t>BW</w:t>
      </w:r>
      <w:r w:rsidRPr="00C04A08">
        <w:rPr>
          <w:vertAlign w:val="subscript"/>
        </w:rPr>
        <w:t>Channel</w:t>
      </w:r>
      <w:r w:rsidRPr="00C04A08">
        <w:tab/>
        <w:t>Channel bandwidth</w:t>
      </w:r>
    </w:p>
    <w:p w14:paraId="2E6F5E74" w14:textId="77777777" w:rsidR="00842EF7" w:rsidRPr="00C04A08" w:rsidRDefault="00842EF7" w:rsidP="00842EF7">
      <w:pPr>
        <w:pStyle w:val="EW"/>
      </w:pPr>
      <w:r w:rsidRPr="00C04A08">
        <w:t>BW</w:t>
      </w:r>
      <w:r w:rsidRPr="00C04A08">
        <w:rPr>
          <w:vertAlign w:val="subscript"/>
        </w:rPr>
        <w:t>Channel_CA</w:t>
      </w:r>
      <w:r w:rsidRPr="00C04A08">
        <w:tab/>
        <w:t>Aggregated channel bandwidth, expressed in MHz</w:t>
      </w:r>
    </w:p>
    <w:p w14:paraId="018760EF" w14:textId="77777777" w:rsidR="00842EF7" w:rsidRPr="00C04A08" w:rsidRDefault="00842EF7" w:rsidP="00842EF7">
      <w:pPr>
        <w:pStyle w:val="EW"/>
      </w:pPr>
      <w:r w:rsidRPr="00C04A08">
        <w:t>BW</w:t>
      </w:r>
      <w:r w:rsidRPr="00C04A08">
        <w:rPr>
          <w:vertAlign w:val="subscript"/>
        </w:rPr>
        <w:t>GB</w:t>
      </w:r>
      <w:r w:rsidRPr="00C04A08">
        <w:tab/>
        <w:t>max( BWGB,Channel(k) )</w:t>
      </w:r>
    </w:p>
    <w:p w14:paraId="419E6DAB" w14:textId="77777777" w:rsidR="00842EF7" w:rsidRPr="00C04A08" w:rsidRDefault="00842EF7" w:rsidP="00842EF7">
      <w:pPr>
        <w:pStyle w:val="EW"/>
      </w:pPr>
      <w:r w:rsidRPr="00C04A08">
        <w:t>BW</w:t>
      </w:r>
      <w:r w:rsidRPr="00C04A08">
        <w:rPr>
          <w:vertAlign w:val="subscript"/>
        </w:rPr>
        <w:t>GB,Channel(k)</w:t>
      </w:r>
      <w:r w:rsidRPr="00C04A08">
        <w:tab/>
        <w:t>Minimum guard band defined in sub-clause 5.3A.2 of carrier k</w:t>
      </w:r>
    </w:p>
    <w:p w14:paraId="75E1FF7A" w14:textId="77777777" w:rsidR="00842EF7" w:rsidRPr="00C04A08" w:rsidRDefault="00842EF7" w:rsidP="00842EF7">
      <w:pPr>
        <w:pStyle w:val="EW"/>
      </w:pPr>
      <w:r w:rsidRPr="00C04A08">
        <w:rPr>
          <w:lang w:eastAsia="zh-CN"/>
        </w:rPr>
        <w:t>BW</w:t>
      </w:r>
      <w:r w:rsidRPr="00C04A08">
        <w:rPr>
          <w:vertAlign w:val="subscript"/>
          <w:lang w:eastAsia="zh-CN"/>
        </w:rPr>
        <w:t>interferer</w:t>
      </w:r>
      <w:r w:rsidRPr="00C04A08">
        <w:rPr>
          <w:lang w:eastAsia="zh-CN"/>
        </w:rPr>
        <w:tab/>
        <w:t>Bandwidth of the interferer</w:t>
      </w:r>
    </w:p>
    <w:p w14:paraId="7A12E620" w14:textId="77777777" w:rsidR="00842EF7" w:rsidRPr="00C04A08" w:rsidRDefault="00842EF7" w:rsidP="00842EF7">
      <w:pPr>
        <w:pStyle w:val="EW"/>
      </w:pPr>
      <w:r w:rsidRPr="00C04A08">
        <w:t>Ceil(x)</w:t>
      </w:r>
      <w:r w:rsidRPr="00C04A08">
        <w:tab/>
        <w:t>Rounding upwards; ceil(x) is the smallest integer such that ceil(x) ≥ x</w:t>
      </w:r>
    </w:p>
    <w:p w14:paraId="42134EBD" w14:textId="77777777" w:rsidR="00842EF7" w:rsidRPr="00C04A08" w:rsidRDefault="00842EF7" w:rsidP="00842EF7">
      <w:pPr>
        <w:pStyle w:val="EW"/>
      </w:pPr>
      <w:r w:rsidRPr="00C04A08">
        <w:t>EIRP</w:t>
      </w:r>
      <w:r w:rsidRPr="00C04A08">
        <w:rPr>
          <w:vertAlign w:val="subscript"/>
        </w:rPr>
        <w:t>1</w:t>
      </w:r>
      <w:r w:rsidRPr="00C04A08">
        <w:tab/>
        <w:t>The measured total EIRP based on the beam the UE chooses autonomously (corresponding beam) to transmit in the direction of the incoming DL signal, which is based on beam correspondence without relying on UL beam sweeping</w:t>
      </w:r>
    </w:p>
    <w:p w14:paraId="79C07EE6" w14:textId="77777777" w:rsidR="00842EF7" w:rsidRPr="00C04A08" w:rsidRDefault="00842EF7" w:rsidP="00842EF7">
      <w:pPr>
        <w:pStyle w:val="EW"/>
      </w:pPr>
      <w:r w:rsidRPr="00C04A08">
        <w:t>EIRP</w:t>
      </w:r>
      <w:r w:rsidRPr="00C04A08">
        <w:rPr>
          <w:vertAlign w:val="subscript"/>
        </w:rPr>
        <w:t>2</w:t>
      </w:r>
      <w:r w:rsidRPr="00C04A08">
        <w:tab/>
        <w:t>The measured total EIRP based on the beam yielding highest EIRP in a given direction, which is based on beam correspondence with relying on UL beam sweeping</w:t>
      </w:r>
    </w:p>
    <w:p w14:paraId="68D14061" w14:textId="77777777" w:rsidR="00842EF7" w:rsidRPr="00C04A08" w:rsidRDefault="00842EF7" w:rsidP="00842EF7">
      <w:pPr>
        <w:pStyle w:val="EW"/>
      </w:pPr>
      <w:r w:rsidRPr="00C04A08">
        <w:t>EIRP</w:t>
      </w:r>
      <w:r w:rsidRPr="00C04A08">
        <w:rPr>
          <w:vertAlign w:val="subscript"/>
        </w:rPr>
        <w:t>max</w:t>
      </w:r>
      <w:r w:rsidRPr="00C04A08">
        <w:tab/>
        <w:t>The applicable maximum EIRP as specified in sub-clause 6.2.1</w:t>
      </w:r>
    </w:p>
    <w:p w14:paraId="3E9FA8C6" w14:textId="77777777" w:rsidR="00842EF7" w:rsidRPr="00C04A08" w:rsidRDefault="00842EF7" w:rsidP="00842EF7">
      <w:pPr>
        <w:pStyle w:val="EW"/>
      </w:pPr>
      <w:r w:rsidRPr="00C04A08">
        <w:t>Floor(x)</w:t>
      </w:r>
      <w:r w:rsidRPr="00C04A08">
        <w:tab/>
        <w:t>Rounding downwards; floor(x) is the greatest integer such that floor(x) ≤ x</w:t>
      </w:r>
    </w:p>
    <w:p w14:paraId="0E1A7E1D" w14:textId="77777777" w:rsidR="00842EF7" w:rsidRPr="00C04A08" w:rsidRDefault="00842EF7" w:rsidP="00842EF7">
      <w:pPr>
        <w:pStyle w:val="EW"/>
      </w:pPr>
      <w:r w:rsidRPr="00C04A08">
        <w:t>F_center</w:t>
      </w:r>
      <w:r w:rsidRPr="00C04A08">
        <w:tab/>
        <w:t>The center frequency of an allocated block of PRBs</w:t>
      </w:r>
    </w:p>
    <w:p w14:paraId="2964CB45" w14:textId="77777777" w:rsidR="00842EF7" w:rsidRPr="00C04A08" w:rsidRDefault="00842EF7" w:rsidP="00842EF7">
      <w:pPr>
        <w:pStyle w:val="EW"/>
      </w:pPr>
      <w:r w:rsidRPr="00C04A08">
        <w:t>F</w:t>
      </w:r>
      <w:r w:rsidRPr="00C04A08">
        <w:rPr>
          <w:vertAlign w:val="subscript"/>
        </w:rPr>
        <w:t>C</w:t>
      </w:r>
      <w:r w:rsidRPr="00C04A08">
        <w:rPr>
          <w:vertAlign w:val="subscript"/>
        </w:rPr>
        <w:tab/>
      </w:r>
      <w:r w:rsidRPr="00C04A08">
        <w:rPr>
          <w:rFonts w:hint="eastAsia"/>
          <w:i/>
          <w:iCs/>
          <w:lang w:val="en-US"/>
        </w:rPr>
        <w:t xml:space="preserve">RF reference frequency </w:t>
      </w:r>
      <w:r w:rsidRPr="00C04A08">
        <w:rPr>
          <w:iCs/>
          <w:lang w:val="en-US"/>
        </w:rPr>
        <w:t xml:space="preserve">for the carrier center </w:t>
      </w:r>
      <w:r w:rsidRPr="00C04A08">
        <w:rPr>
          <w:rFonts w:hint="eastAsia"/>
          <w:lang w:val="en-US"/>
        </w:rPr>
        <w:t>on the channel raster</w:t>
      </w:r>
      <w:r w:rsidRPr="00C04A08">
        <w:rPr>
          <w:rFonts w:hint="eastAsia"/>
          <w:lang w:val="en-US" w:eastAsia="zh-CN"/>
        </w:rPr>
        <w:t>,</w:t>
      </w:r>
      <w:r w:rsidRPr="00C04A08">
        <w:rPr>
          <w:rFonts w:hint="eastAsia"/>
          <w:lang w:val="en-US"/>
        </w:rPr>
        <w:t xml:space="preserve"> given in table 5.4.2.2-1</w:t>
      </w:r>
    </w:p>
    <w:p w14:paraId="1AD6DA67" w14:textId="77777777" w:rsidR="00842EF7" w:rsidRPr="00C04A08" w:rsidRDefault="00842EF7" w:rsidP="00842EF7">
      <w:pPr>
        <w:pStyle w:val="EW"/>
        <w:rPr>
          <w:vertAlign w:val="subscript"/>
        </w:rPr>
      </w:pPr>
      <w:r w:rsidRPr="00C04A08">
        <w:rPr>
          <w:bCs/>
        </w:rPr>
        <w:t>F</w:t>
      </w:r>
      <w:r w:rsidRPr="00C04A08">
        <w:rPr>
          <w:bCs/>
          <w:vertAlign w:val="subscript"/>
        </w:rPr>
        <w:t>C,block, high</w:t>
      </w:r>
      <w:r w:rsidRPr="00C04A08">
        <w:rPr>
          <w:vertAlign w:val="subscript"/>
        </w:rPr>
        <w:tab/>
      </w:r>
      <w:r w:rsidRPr="00C04A08">
        <w:rPr>
          <w:rFonts w:hint="eastAsia"/>
          <w:lang w:val="en-US" w:eastAsia="zh-CN"/>
        </w:rPr>
        <w:t xml:space="preserve">Fc </w:t>
      </w:r>
      <w:r w:rsidRPr="00C04A08">
        <w:t>of the highest transmitted/received carrier in a sub-block.</w:t>
      </w:r>
    </w:p>
    <w:p w14:paraId="3F856E12" w14:textId="77777777" w:rsidR="00842EF7" w:rsidRPr="00C04A08" w:rsidRDefault="00842EF7" w:rsidP="00842EF7">
      <w:pPr>
        <w:pStyle w:val="EW"/>
      </w:pPr>
      <w:r w:rsidRPr="00C04A08">
        <w:rPr>
          <w:bCs/>
        </w:rPr>
        <w:t>F</w:t>
      </w:r>
      <w:r w:rsidRPr="00C04A08">
        <w:rPr>
          <w:bCs/>
          <w:vertAlign w:val="subscript"/>
        </w:rPr>
        <w:t>C,block, low</w:t>
      </w:r>
      <w:r w:rsidRPr="00C04A08">
        <w:rPr>
          <w:vertAlign w:val="subscript"/>
        </w:rPr>
        <w:tab/>
      </w:r>
      <w:r w:rsidRPr="00C04A08">
        <w:rPr>
          <w:rFonts w:hint="eastAsia"/>
          <w:lang w:val="en-US" w:eastAsia="zh-CN"/>
        </w:rPr>
        <w:t>Fc</w:t>
      </w:r>
      <w:r w:rsidRPr="00C04A08">
        <w:t xml:space="preserve"> of the lowest transmitted/received carrier in a sub-block.</w:t>
      </w:r>
    </w:p>
    <w:p w14:paraId="7CDC7B68" w14:textId="77777777" w:rsidR="00842EF7" w:rsidRPr="00C04A08" w:rsidRDefault="00842EF7" w:rsidP="00842EF7">
      <w:pPr>
        <w:pStyle w:val="EW"/>
      </w:pPr>
      <w:r w:rsidRPr="00C04A08">
        <w:t>F</w:t>
      </w:r>
      <w:r w:rsidRPr="00C04A08">
        <w:rPr>
          <w:vertAlign w:val="subscript"/>
        </w:rPr>
        <w:t>C, low</w:t>
      </w:r>
      <w:r w:rsidRPr="00C04A08">
        <w:tab/>
        <w:t xml:space="preserve">The </w:t>
      </w:r>
      <w:r w:rsidRPr="00C04A08">
        <w:rPr>
          <w:rFonts w:hint="eastAsia"/>
          <w:lang w:val="en-US" w:eastAsia="zh-CN"/>
        </w:rPr>
        <w:t xml:space="preserve">Fc </w:t>
      </w:r>
      <w:r w:rsidRPr="00C04A08">
        <w:t>of the lowest carrier, expressed in MHz.</w:t>
      </w:r>
    </w:p>
    <w:p w14:paraId="317740F0" w14:textId="77777777" w:rsidR="00842EF7" w:rsidRPr="00C04A08" w:rsidRDefault="00842EF7" w:rsidP="00842EF7">
      <w:pPr>
        <w:pStyle w:val="EW"/>
      </w:pPr>
      <w:r w:rsidRPr="00C04A08">
        <w:t>F</w:t>
      </w:r>
      <w:r w:rsidRPr="00C04A08">
        <w:rPr>
          <w:vertAlign w:val="subscript"/>
        </w:rPr>
        <w:t>C, high</w:t>
      </w:r>
      <w:r w:rsidRPr="00C04A08">
        <w:tab/>
        <w:t>The</w:t>
      </w:r>
      <w:r w:rsidRPr="00C04A08">
        <w:rPr>
          <w:rFonts w:hint="eastAsia"/>
          <w:lang w:val="en-US" w:eastAsia="zh-CN"/>
        </w:rPr>
        <w:t xml:space="preserve"> Fc</w:t>
      </w:r>
      <w:r w:rsidRPr="00C04A08">
        <w:t xml:space="preserve"> of the highest carrier, expressed in MHz.</w:t>
      </w:r>
    </w:p>
    <w:p w14:paraId="47031047" w14:textId="77777777" w:rsidR="00842EF7" w:rsidRPr="00C04A08" w:rsidRDefault="00842EF7" w:rsidP="00842EF7">
      <w:pPr>
        <w:pStyle w:val="EW"/>
      </w:pPr>
      <w:r w:rsidRPr="00C04A08">
        <w:t>F</w:t>
      </w:r>
      <w:r w:rsidRPr="00C04A08">
        <w:rPr>
          <w:vertAlign w:val="subscript"/>
        </w:rPr>
        <w:t>DL_low</w:t>
      </w:r>
      <w:r w:rsidRPr="00C04A08">
        <w:rPr>
          <w:vertAlign w:val="subscript"/>
        </w:rPr>
        <w:tab/>
      </w:r>
      <w:r w:rsidRPr="00C04A08">
        <w:t xml:space="preserve">The lowest frequency of the downlink </w:t>
      </w:r>
      <w:r w:rsidRPr="00C04A08">
        <w:rPr>
          <w:i/>
        </w:rPr>
        <w:t>operating band</w:t>
      </w:r>
    </w:p>
    <w:p w14:paraId="5B944C82" w14:textId="77777777" w:rsidR="00842EF7" w:rsidRPr="00C04A08" w:rsidRDefault="00842EF7" w:rsidP="00842EF7">
      <w:pPr>
        <w:pStyle w:val="EW"/>
        <w:rPr>
          <w:i/>
        </w:rPr>
      </w:pPr>
      <w:r w:rsidRPr="00C04A08">
        <w:t>F</w:t>
      </w:r>
      <w:r w:rsidRPr="00C04A08">
        <w:rPr>
          <w:vertAlign w:val="subscript"/>
        </w:rPr>
        <w:t>DL_high</w:t>
      </w:r>
      <w:r w:rsidRPr="00C04A08">
        <w:rPr>
          <w:vertAlign w:val="subscript"/>
        </w:rPr>
        <w:tab/>
      </w:r>
      <w:r w:rsidRPr="00C04A08">
        <w:t xml:space="preserve">The highest frequency of the downlink </w:t>
      </w:r>
      <w:r w:rsidRPr="00C04A08">
        <w:rPr>
          <w:i/>
        </w:rPr>
        <w:t>operating band</w:t>
      </w:r>
    </w:p>
    <w:p w14:paraId="6347F376" w14:textId="77777777" w:rsidR="00842EF7" w:rsidRPr="00C04A08" w:rsidRDefault="00842EF7" w:rsidP="00842EF7">
      <w:pPr>
        <w:pStyle w:val="EW"/>
        <w:rPr>
          <w:vertAlign w:val="subscript"/>
        </w:rPr>
      </w:pPr>
      <w:r w:rsidRPr="00C04A08">
        <w:t>F</w:t>
      </w:r>
      <w:r w:rsidRPr="00C04A08">
        <w:rPr>
          <w:vertAlign w:val="subscript"/>
        </w:rPr>
        <w:t>edge,block,low</w:t>
      </w:r>
      <w:r w:rsidRPr="00C04A08">
        <w:tab/>
        <w:t>The lower sub-block edge, where F</w:t>
      </w:r>
      <w:r w:rsidRPr="00C04A08">
        <w:rPr>
          <w:vertAlign w:val="subscript"/>
        </w:rPr>
        <w:t xml:space="preserve">edge,block,low </w:t>
      </w:r>
      <w:r w:rsidRPr="00C04A08">
        <w:t>= F</w:t>
      </w:r>
      <w:r w:rsidRPr="00C04A08">
        <w:rPr>
          <w:vertAlign w:val="subscript"/>
        </w:rPr>
        <w:t xml:space="preserve">C,block,low </w:t>
      </w:r>
      <w:r w:rsidRPr="00C04A08">
        <w:t>- F</w:t>
      </w:r>
      <w:r w:rsidRPr="00C04A08">
        <w:rPr>
          <w:vertAlign w:val="subscript"/>
        </w:rPr>
        <w:t>offset</w:t>
      </w:r>
      <w:r w:rsidRPr="00C04A08">
        <w:rPr>
          <w:vertAlign w:val="subscript"/>
          <w:lang w:val="en-US"/>
        </w:rPr>
        <w:t xml:space="preserve">, </w:t>
      </w:r>
      <w:r w:rsidRPr="00C04A08">
        <w:rPr>
          <w:rFonts w:hint="eastAsia"/>
          <w:vertAlign w:val="subscript"/>
          <w:lang w:val="en-US"/>
        </w:rPr>
        <w:t>low</w:t>
      </w:r>
      <w:r w:rsidRPr="00C04A08">
        <w:rPr>
          <w:vertAlign w:val="subscript"/>
        </w:rPr>
        <w:t>.</w:t>
      </w:r>
    </w:p>
    <w:p w14:paraId="5A53E6B5" w14:textId="77777777" w:rsidR="00842EF7" w:rsidRPr="00C04A08" w:rsidRDefault="00842EF7" w:rsidP="00842EF7">
      <w:pPr>
        <w:pStyle w:val="EW"/>
      </w:pPr>
      <w:r w:rsidRPr="00C04A08">
        <w:t>F</w:t>
      </w:r>
      <w:r w:rsidRPr="00C04A08">
        <w:rPr>
          <w:vertAlign w:val="subscript"/>
        </w:rPr>
        <w:t>edge,block,high</w:t>
      </w:r>
      <w:r w:rsidRPr="00C04A08">
        <w:tab/>
        <w:t>The upper sub-block edge, where F</w:t>
      </w:r>
      <w:r w:rsidRPr="00C04A08">
        <w:rPr>
          <w:vertAlign w:val="subscript"/>
        </w:rPr>
        <w:t xml:space="preserve">edge,block,high </w:t>
      </w:r>
      <w:r w:rsidRPr="00C04A08">
        <w:t>= F</w:t>
      </w:r>
      <w:r w:rsidRPr="00C04A08">
        <w:rPr>
          <w:vertAlign w:val="subscript"/>
        </w:rPr>
        <w:t xml:space="preserve">C,block,high </w:t>
      </w:r>
      <w:r w:rsidRPr="00C04A08">
        <w:t>+ F</w:t>
      </w:r>
      <w:r w:rsidRPr="00C04A08">
        <w:rPr>
          <w:vertAlign w:val="subscript"/>
        </w:rPr>
        <w:t>offset</w:t>
      </w:r>
      <w:r w:rsidRPr="00C04A08">
        <w:rPr>
          <w:vertAlign w:val="subscript"/>
          <w:lang w:val="en-US"/>
        </w:rPr>
        <w:t xml:space="preserve">, </w:t>
      </w:r>
      <w:r w:rsidRPr="00C04A08">
        <w:rPr>
          <w:rFonts w:hint="eastAsia"/>
          <w:vertAlign w:val="subscript"/>
          <w:lang w:val="en-US"/>
        </w:rPr>
        <w:t>high</w:t>
      </w:r>
      <w:r w:rsidRPr="00C04A08">
        <w:rPr>
          <w:vertAlign w:val="subscript"/>
        </w:rPr>
        <w:t>.</w:t>
      </w:r>
    </w:p>
    <w:p w14:paraId="5FC69CB9" w14:textId="77777777" w:rsidR="00842EF7" w:rsidRPr="00C04A08" w:rsidRDefault="00842EF7" w:rsidP="00842EF7">
      <w:pPr>
        <w:pStyle w:val="EW"/>
      </w:pPr>
      <w:r w:rsidRPr="00C04A08">
        <w:t>F</w:t>
      </w:r>
      <w:r w:rsidRPr="00C04A08">
        <w:rPr>
          <w:vertAlign w:val="subscript"/>
        </w:rPr>
        <w:t>edge, low</w:t>
      </w:r>
      <w:r w:rsidRPr="00C04A08">
        <w:tab/>
        <w:t xml:space="preserve">The lower edge of </w:t>
      </w:r>
      <w:r w:rsidRPr="00C04A08">
        <w:rPr>
          <w:i/>
          <w:iCs/>
        </w:rPr>
        <w:t>Aggregated Channel Bandwidth</w:t>
      </w:r>
      <w:r w:rsidRPr="00C04A08">
        <w:t>, expressed in MHz. F</w:t>
      </w:r>
      <w:r w:rsidRPr="00C04A08">
        <w:rPr>
          <w:vertAlign w:val="subscript"/>
        </w:rPr>
        <w:t xml:space="preserve">edge, low </w:t>
      </w:r>
      <w:r w:rsidRPr="00C04A08">
        <w:t>= F</w:t>
      </w:r>
      <w:r w:rsidRPr="00C04A08">
        <w:rPr>
          <w:vertAlign w:val="subscript"/>
        </w:rPr>
        <w:t xml:space="preserve">C, low </w:t>
      </w:r>
      <w:r w:rsidRPr="00C04A08">
        <w:t>- F</w:t>
      </w:r>
      <w:r w:rsidRPr="00C04A08">
        <w:rPr>
          <w:vertAlign w:val="subscript"/>
        </w:rPr>
        <w:t>offset</w:t>
      </w:r>
      <w:r w:rsidRPr="00C04A08">
        <w:rPr>
          <w:vertAlign w:val="subscript"/>
          <w:lang w:val="en-US" w:eastAsia="zh-CN"/>
        </w:rPr>
        <w:t xml:space="preserve">, </w:t>
      </w:r>
      <w:r w:rsidRPr="00C04A08">
        <w:rPr>
          <w:rFonts w:hint="eastAsia"/>
          <w:vertAlign w:val="subscript"/>
          <w:lang w:val="en-US" w:eastAsia="zh-CN"/>
        </w:rPr>
        <w:t>low</w:t>
      </w:r>
      <w:r w:rsidRPr="00C04A08">
        <w:rPr>
          <w:vertAlign w:val="subscript"/>
        </w:rPr>
        <w:t>.</w:t>
      </w:r>
    </w:p>
    <w:p w14:paraId="61773F6B" w14:textId="77777777" w:rsidR="00842EF7" w:rsidRPr="00C04A08" w:rsidRDefault="00842EF7" w:rsidP="00842EF7">
      <w:pPr>
        <w:pStyle w:val="EW"/>
        <w:rPr>
          <w:vertAlign w:val="subscript"/>
        </w:rPr>
      </w:pPr>
      <w:r w:rsidRPr="00C04A08">
        <w:t>F</w:t>
      </w:r>
      <w:r w:rsidRPr="00C04A08">
        <w:rPr>
          <w:vertAlign w:val="subscript"/>
        </w:rPr>
        <w:t>edge, high</w:t>
      </w:r>
      <w:r w:rsidRPr="00C04A08">
        <w:tab/>
        <w:t xml:space="preserve">The upper edge of </w:t>
      </w:r>
      <w:r w:rsidRPr="00C04A08">
        <w:rPr>
          <w:i/>
          <w:iCs/>
        </w:rPr>
        <w:t>Aggregated Channel Bandwidth</w:t>
      </w:r>
      <w:r w:rsidRPr="00C04A08">
        <w:t>, expressed in MHz. F</w:t>
      </w:r>
      <w:r w:rsidRPr="00C04A08">
        <w:rPr>
          <w:vertAlign w:val="subscript"/>
        </w:rPr>
        <w:t xml:space="preserve">edge, high </w:t>
      </w:r>
      <w:r w:rsidRPr="00C04A08">
        <w:t>= F</w:t>
      </w:r>
      <w:r w:rsidRPr="00C04A08">
        <w:rPr>
          <w:vertAlign w:val="subscript"/>
        </w:rPr>
        <w:t xml:space="preserve">C, high </w:t>
      </w:r>
      <w:r w:rsidRPr="00C04A08">
        <w:t>+ F</w:t>
      </w:r>
      <w:r w:rsidRPr="00C04A08">
        <w:rPr>
          <w:vertAlign w:val="subscript"/>
        </w:rPr>
        <w:t>offset</w:t>
      </w:r>
      <w:r w:rsidRPr="00C04A08">
        <w:rPr>
          <w:vertAlign w:val="subscript"/>
          <w:lang w:val="en-US" w:eastAsia="zh-CN"/>
        </w:rPr>
        <w:t xml:space="preserve">, </w:t>
      </w:r>
      <w:r w:rsidRPr="00C04A08">
        <w:rPr>
          <w:rFonts w:hint="eastAsia"/>
          <w:vertAlign w:val="subscript"/>
          <w:lang w:val="en-US" w:eastAsia="zh-CN"/>
        </w:rPr>
        <w:t>high</w:t>
      </w:r>
      <w:r w:rsidRPr="00C04A08">
        <w:rPr>
          <w:vertAlign w:val="subscript"/>
        </w:rPr>
        <w:t>.</w:t>
      </w:r>
    </w:p>
    <w:p w14:paraId="36C8E063" w14:textId="77777777" w:rsidR="00842EF7" w:rsidRPr="00C04A08" w:rsidRDefault="00842EF7" w:rsidP="00842EF7">
      <w:pPr>
        <w:pStyle w:val="EW"/>
      </w:pPr>
      <w:r w:rsidRPr="00C04A08">
        <w:t>F</w:t>
      </w:r>
      <w:r w:rsidRPr="00C04A08">
        <w:rPr>
          <w:vertAlign w:val="subscript"/>
        </w:rPr>
        <w:t>Interferer</w:t>
      </w:r>
      <w:r w:rsidRPr="00C04A08">
        <w:rPr>
          <w:vertAlign w:val="subscript"/>
        </w:rPr>
        <w:tab/>
      </w:r>
      <w:r w:rsidRPr="00C04A08">
        <w:t>Frequency of the interferer</w:t>
      </w:r>
    </w:p>
    <w:p w14:paraId="5354FAC0" w14:textId="77777777" w:rsidR="00842EF7" w:rsidRPr="00C04A08" w:rsidRDefault="00842EF7" w:rsidP="00842EF7">
      <w:pPr>
        <w:pStyle w:val="EW"/>
      </w:pPr>
      <w:r w:rsidRPr="00C04A08">
        <w:t>F</w:t>
      </w:r>
      <w:r w:rsidRPr="00C04A08">
        <w:rPr>
          <w:vertAlign w:val="subscript"/>
        </w:rPr>
        <w:t xml:space="preserve">Interferer </w:t>
      </w:r>
      <w:r w:rsidRPr="00C04A08">
        <w:t>(offset)</w:t>
      </w:r>
      <w:r w:rsidRPr="00C04A08">
        <w:tab/>
        <w:t>Frequency offset of the interferer (between the center frequency of the interferer and the carrier frequency of the carrier measured)</w:t>
      </w:r>
    </w:p>
    <w:p w14:paraId="7E2467D8" w14:textId="77777777" w:rsidR="00842EF7" w:rsidRPr="00C04A08" w:rsidRDefault="00842EF7" w:rsidP="00842EF7">
      <w:pPr>
        <w:pStyle w:val="EW"/>
      </w:pPr>
      <w:r w:rsidRPr="00C04A08">
        <w:t>F</w:t>
      </w:r>
      <w:r w:rsidRPr="00C04A08">
        <w:rPr>
          <w:vertAlign w:val="subscript"/>
        </w:rPr>
        <w:t>Ioffset</w:t>
      </w:r>
      <w:r w:rsidRPr="00C04A08">
        <w:rPr>
          <w:vertAlign w:val="subscript"/>
        </w:rPr>
        <w:tab/>
      </w:r>
      <w:r w:rsidRPr="00C04A08">
        <w:t>Frequency offset of the interferer (between the center frequency of the interferer and the closest edge of the carrier measured)</w:t>
      </w:r>
    </w:p>
    <w:p w14:paraId="55B0D057" w14:textId="77777777" w:rsidR="00842EF7" w:rsidRPr="00C04A08" w:rsidRDefault="00842EF7" w:rsidP="00842EF7">
      <w:pPr>
        <w:pStyle w:val="EW"/>
      </w:pPr>
      <w:r w:rsidRPr="00C04A08">
        <w:t>Floor(x)</w:t>
      </w:r>
      <w:r w:rsidRPr="00C04A08">
        <w:tab/>
        <w:t>Rounding downwards; floor(x) is the greatest integer such that floor(x) ≤ x</w:t>
      </w:r>
    </w:p>
    <w:p w14:paraId="7B3571A5" w14:textId="77777777" w:rsidR="00842EF7" w:rsidRPr="00C04A08" w:rsidRDefault="00842EF7" w:rsidP="00842EF7">
      <w:pPr>
        <w:pStyle w:val="EW"/>
        <w:rPr>
          <w:rFonts w:eastAsia="Yu Mincho"/>
        </w:rPr>
      </w:pPr>
      <w:r w:rsidRPr="00C04A08">
        <w:rPr>
          <w:rFonts w:hint="eastAsia"/>
          <w:lang w:eastAsia="zh-CN"/>
        </w:rPr>
        <w:t>F</w:t>
      </w:r>
      <w:r w:rsidRPr="00C04A08">
        <w:rPr>
          <w:vertAlign w:val="subscript"/>
        </w:rPr>
        <w:t>OOB</w:t>
      </w:r>
      <w:r w:rsidRPr="00C04A08">
        <w:tab/>
        <w:t>The boundary between the NR</w:t>
      </w:r>
      <w:r w:rsidRPr="00C04A08">
        <w:rPr>
          <w:rFonts w:hint="eastAsia"/>
          <w:lang w:eastAsia="zh-CN"/>
        </w:rPr>
        <w:t xml:space="preserve"> </w:t>
      </w:r>
      <w:r w:rsidRPr="00C04A08">
        <w:t>out of band emission and spurious emission domains</w:t>
      </w:r>
    </w:p>
    <w:p w14:paraId="4C55B130" w14:textId="77777777" w:rsidR="00842EF7" w:rsidRPr="00C04A08" w:rsidRDefault="00842EF7" w:rsidP="00842EF7">
      <w:pPr>
        <w:pStyle w:val="EW"/>
        <w:rPr>
          <w:rFonts w:eastAsia="Yu Mincho"/>
        </w:rPr>
      </w:pPr>
      <w:r w:rsidRPr="00C04A08">
        <w:rPr>
          <w:rFonts w:eastAsia="Yu Mincho"/>
        </w:rPr>
        <w:t>F</w:t>
      </w:r>
      <w:r w:rsidRPr="00C04A08">
        <w:rPr>
          <w:rFonts w:eastAsia="Yu Mincho"/>
          <w:vertAlign w:val="subscript"/>
        </w:rPr>
        <w:t>REF</w:t>
      </w:r>
      <w:r w:rsidRPr="00C04A08">
        <w:rPr>
          <w:rFonts w:eastAsia="Yu Mincho"/>
        </w:rPr>
        <w:tab/>
        <w:t>RF reference frequency</w:t>
      </w:r>
    </w:p>
    <w:p w14:paraId="0E7B6E29" w14:textId="77777777" w:rsidR="00842EF7" w:rsidRPr="00C04A08" w:rsidRDefault="00842EF7" w:rsidP="00842EF7">
      <w:pPr>
        <w:pStyle w:val="EW"/>
      </w:pPr>
      <w:r w:rsidRPr="00C04A08">
        <w:t>F</w:t>
      </w:r>
      <w:r w:rsidRPr="00C04A08">
        <w:rPr>
          <w:vertAlign w:val="subscript"/>
        </w:rPr>
        <w:t>REF-Offs</w:t>
      </w:r>
      <w:r w:rsidRPr="00C04A08">
        <w:rPr>
          <w:vertAlign w:val="subscript"/>
        </w:rPr>
        <w:tab/>
      </w:r>
      <w:r w:rsidRPr="00C04A08">
        <w:t>Offset used for calculating F</w:t>
      </w:r>
      <w:r w:rsidRPr="00C04A08">
        <w:rPr>
          <w:vertAlign w:val="subscript"/>
        </w:rPr>
        <w:t>REF</w:t>
      </w:r>
    </w:p>
    <w:p w14:paraId="303DC7B4" w14:textId="77777777" w:rsidR="00842EF7" w:rsidRPr="00C04A08" w:rsidRDefault="00842EF7" w:rsidP="00842EF7">
      <w:pPr>
        <w:pStyle w:val="EW"/>
        <w:rPr>
          <w:i/>
        </w:rPr>
      </w:pPr>
      <w:r w:rsidRPr="00C04A08">
        <w:t>F</w:t>
      </w:r>
      <w:r w:rsidRPr="00C04A08">
        <w:rPr>
          <w:vertAlign w:val="subscript"/>
        </w:rPr>
        <w:t>UL_low</w:t>
      </w:r>
      <w:r w:rsidRPr="00C04A08">
        <w:rPr>
          <w:vertAlign w:val="subscript"/>
        </w:rPr>
        <w:tab/>
      </w:r>
      <w:r w:rsidRPr="00C04A08">
        <w:t xml:space="preserve">The lowest frequency of the uplink </w:t>
      </w:r>
      <w:r w:rsidRPr="00C04A08">
        <w:rPr>
          <w:i/>
        </w:rPr>
        <w:t>operating band</w:t>
      </w:r>
    </w:p>
    <w:p w14:paraId="4D230FB1" w14:textId="77777777" w:rsidR="00842EF7" w:rsidRPr="00C04A08" w:rsidRDefault="00842EF7" w:rsidP="00842EF7">
      <w:pPr>
        <w:pStyle w:val="EW"/>
      </w:pPr>
      <w:r w:rsidRPr="00C04A08">
        <w:t>F</w:t>
      </w:r>
      <w:r w:rsidRPr="00C04A08">
        <w:rPr>
          <w:vertAlign w:val="subscript"/>
        </w:rPr>
        <w:t>UL_high</w:t>
      </w:r>
      <w:r w:rsidRPr="00C04A08">
        <w:rPr>
          <w:vertAlign w:val="subscript"/>
        </w:rPr>
        <w:tab/>
      </w:r>
      <w:r w:rsidRPr="00C04A08">
        <w:t xml:space="preserve">The highest frequency of the uplink </w:t>
      </w:r>
      <w:r w:rsidRPr="00C04A08">
        <w:rPr>
          <w:i/>
        </w:rPr>
        <w:t>operating band</w:t>
      </w:r>
    </w:p>
    <w:p w14:paraId="551DE832" w14:textId="77777777" w:rsidR="00842EF7" w:rsidRPr="00C04A08" w:rsidRDefault="00842EF7" w:rsidP="00842EF7">
      <w:pPr>
        <w:pStyle w:val="EW"/>
        <w:rPr>
          <w:lang w:val="en-US" w:eastAsia="zh-CN"/>
        </w:rPr>
      </w:pPr>
      <w:r w:rsidRPr="00C04A08">
        <w:rPr>
          <w:rFonts w:cs="Arial"/>
        </w:rPr>
        <w:t>F</w:t>
      </w:r>
      <w:r w:rsidRPr="00C04A08">
        <w:rPr>
          <w:rFonts w:cs="Arial"/>
          <w:vertAlign w:val="subscript"/>
        </w:rPr>
        <w:t>UL_Meas</w:t>
      </w:r>
      <w:r w:rsidRPr="00C04A08">
        <w:rPr>
          <w:rFonts w:cs="Arial"/>
        </w:rPr>
        <w:tab/>
        <w:t>The sub-carrier frequency for which the equalizer coefficient is evaluated</w:t>
      </w:r>
    </w:p>
    <w:p w14:paraId="77619968" w14:textId="77777777" w:rsidR="00842EF7" w:rsidRPr="00C04A08" w:rsidRDefault="00842EF7" w:rsidP="00842EF7">
      <w:pPr>
        <w:pStyle w:val="EW"/>
        <w:rPr>
          <w:rFonts w:eastAsia="Yu Mincho"/>
        </w:rPr>
      </w:pPr>
      <w:r w:rsidRPr="00C04A08">
        <w:rPr>
          <w:rFonts w:hint="eastAsia"/>
          <w:lang w:val="en-US" w:eastAsia="zh-CN"/>
        </w:rPr>
        <w:t>GB</w:t>
      </w:r>
      <w:r w:rsidRPr="00C04A08">
        <w:rPr>
          <w:rFonts w:hint="eastAsia"/>
          <w:vertAlign w:val="subscript"/>
          <w:lang w:val="en-US" w:eastAsia="zh-CN"/>
        </w:rPr>
        <w:t>Channel</w:t>
      </w:r>
      <w:r w:rsidRPr="00C04A08">
        <w:rPr>
          <w:rFonts w:hint="eastAsia"/>
          <w:vertAlign w:val="subscript"/>
          <w:lang w:val="en-US" w:eastAsia="zh-CN"/>
        </w:rPr>
        <w:tab/>
      </w:r>
      <w:r w:rsidRPr="00C04A08">
        <w:rPr>
          <w:lang w:val="en-US" w:eastAsia="zh-CN"/>
        </w:rPr>
        <w:t>M</w:t>
      </w:r>
      <w:r w:rsidRPr="00C04A08">
        <w:rPr>
          <w:rFonts w:hint="eastAsia"/>
          <w:lang w:val="en-US" w:eastAsia="zh-CN"/>
        </w:rPr>
        <w:t>inimum guard band defined in sub-clause 5.3.3</w:t>
      </w:r>
    </w:p>
    <w:p w14:paraId="7647236A" w14:textId="77777777" w:rsidR="00842EF7" w:rsidRPr="00C04A08" w:rsidRDefault="00842EF7" w:rsidP="00842EF7">
      <w:pPr>
        <w:pStyle w:val="EW"/>
        <w:rPr>
          <w:rFonts w:eastAsia="Yu Mincho"/>
        </w:rPr>
      </w:pPr>
      <w:r w:rsidRPr="00C04A08">
        <w:rPr>
          <w:rFonts w:eastAsia="Yu Mincho"/>
        </w:rPr>
        <w:t>L</w:t>
      </w:r>
      <w:r w:rsidRPr="00C04A08">
        <w:rPr>
          <w:rFonts w:eastAsia="Yu Mincho"/>
          <w:vertAlign w:val="subscript"/>
        </w:rPr>
        <w:t>CRB</w:t>
      </w:r>
      <w:r w:rsidRPr="00C04A08">
        <w:rPr>
          <w:rFonts w:eastAsia="Yu Mincho"/>
        </w:rPr>
        <w:tab/>
        <w:t>Transmission bandwidth which represents the length of a contiguous resource block allocation expressed in units of resources blocks</w:t>
      </w:r>
    </w:p>
    <w:p w14:paraId="2226846F" w14:textId="77777777" w:rsidR="00842EF7" w:rsidRPr="00C04A08" w:rsidRDefault="00842EF7" w:rsidP="00842EF7">
      <w:pPr>
        <w:pStyle w:val="EW"/>
      </w:pPr>
      <w:r w:rsidRPr="00C04A08">
        <w:t>L</w:t>
      </w:r>
      <w:r w:rsidRPr="00C04A08">
        <w:rPr>
          <w:vertAlign w:val="subscript"/>
        </w:rPr>
        <w:t>CRB,Max</w:t>
      </w:r>
      <w:r w:rsidRPr="00C04A08">
        <w:tab/>
        <w:t>Maximum number of RB for a given Channel bandwidth and sub-carrier spacing</w:t>
      </w:r>
    </w:p>
    <w:p w14:paraId="3AB35198" w14:textId="77777777" w:rsidR="00842EF7" w:rsidRPr="00C04A08" w:rsidRDefault="00842EF7" w:rsidP="00842EF7">
      <w:pPr>
        <w:pStyle w:val="EW"/>
        <w:rPr>
          <w:rFonts w:eastAsia="Yu Mincho"/>
        </w:rPr>
      </w:pPr>
      <w:r w:rsidRPr="00C04A08">
        <w:rPr>
          <w:rFonts w:eastAsia="Yu Mincho"/>
        </w:rPr>
        <w:t>Max()</w:t>
      </w:r>
      <w:r w:rsidRPr="00C04A08">
        <w:rPr>
          <w:rFonts w:eastAsia="Yu Mincho"/>
        </w:rPr>
        <w:tab/>
        <w:t>The largest of given numbers</w:t>
      </w:r>
    </w:p>
    <w:p w14:paraId="0C4E01B3" w14:textId="77777777" w:rsidR="00842EF7" w:rsidRPr="00C04A08" w:rsidRDefault="00842EF7" w:rsidP="00842EF7">
      <w:pPr>
        <w:pStyle w:val="EW"/>
        <w:rPr>
          <w:rFonts w:eastAsia="Yu Mincho"/>
        </w:rPr>
      </w:pPr>
      <w:r w:rsidRPr="00C04A08">
        <w:rPr>
          <w:rFonts w:eastAsia="Yu Mincho"/>
        </w:rPr>
        <w:t>Min()</w:t>
      </w:r>
      <w:r w:rsidRPr="00C04A08">
        <w:rPr>
          <w:rFonts w:eastAsia="Yu Mincho"/>
        </w:rPr>
        <w:tab/>
        <w:t>The smallest of given numbers</w:t>
      </w:r>
    </w:p>
    <w:p w14:paraId="27A3DC76" w14:textId="77777777" w:rsidR="00842EF7" w:rsidRPr="00C04A08" w:rsidRDefault="00842EF7" w:rsidP="00842EF7">
      <w:pPr>
        <w:pStyle w:val="EW"/>
        <w:rPr>
          <w:rFonts w:eastAsia="Yu Mincho"/>
        </w:rPr>
      </w:pPr>
      <w:r w:rsidRPr="00C04A08">
        <w:t>MPR</w:t>
      </w:r>
      <w:r w:rsidRPr="00C04A08">
        <w:rPr>
          <w:vertAlign w:val="subscript"/>
        </w:rPr>
        <w:t>f,c</w:t>
      </w:r>
      <w:r w:rsidRPr="00C04A08">
        <w:tab/>
        <w:t xml:space="preserve">Maximum output power reduction for carrier </w:t>
      </w:r>
      <w:r w:rsidRPr="00C04A08">
        <w:rPr>
          <w:i/>
        </w:rPr>
        <w:t>f</w:t>
      </w:r>
      <w:r w:rsidRPr="00C04A08">
        <w:t xml:space="preserve"> of serving cell </w:t>
      </w:r>
      <w:r w:rsidRPr="00C04A08">
        <w:rPr>
          <w:i/>
        </w:rPr>
        <w:t>c</w:t>
      </w:r>
    </w:p>
    <w:p w14:paraId="544D69B1" w14:textId="77777777" w:rsidR="00842EF7" w:rsidRPr="00C04A08" w:rsidRDefault="00842EF7" w:rsidP="00842EF7">
      <w:pPr>
        <w:pStyle w:val="EW"/>
        <w:rPr>
          <w:rFonts w:eastAsia="Yu Mincho"/>
        </w:rPr>
      </w:pPr>
      <w:r w:rsidRPr="00C04A08">
        <w:rPr>
          <w:rFonts w:eastAsia="Yu Mincho"/>
        </w:rPr>
        <w:t>MPR</w:t>
      </w:r>
      <w:r w:rsidRPr="00C04A08">
        <w:rPr>
          <w:rFonts w:eastAsia="Yu Mincho"/>
          <w:vertAlign w:val="subscript"/>
        </w:rPr>
        <w:t>narrow</w:t>
      </w:r>
      <w:r w:rsidRPr="00C04A08">
        <w:rPr>
          <w:rFonts w:eastAsia="Yu Mincho"/>
          <w:vertAlign w:val="subscript"/>
        </w:rPr>
        <w:tab/>
      </w:r>
      <w:r w:rsidRPr="00C04A08">
        <w:rPr>
          <w:rFonts w:eastAsia="Yu Mincho"/>
        </w:rPr>
        <w:t>Maximum output power reduction due to narrow PRB allocation</w:t>
      </w:r>
    </w:p>
    <w:p w14:paraId="38DC8870" w14:textId="77777777" w:rsidR="00842EF7" w:rsidRPr="00C04A08" w:rsidRDefault="00842EF7" w:rsidP="00842EF7">
      <w:pPr>
        <w:pStyle w:val="EW"/>
        <w:rPr>
          <w:rFonts w:eastAsia="Yu Mincho"/>
        </w:rPr>
      </w:pPr>
      <w:r w:rsidRPr="00C04A08">
        <w:rPr>
          <w:rFonts w:eastAsia="Yu Mincho"/>
        </w:rPr>
        <w:t>MPR</w:t>
      </w:r>
      <w:r w:rsidRPr="00C04A08">
        <w:rPr>
          <w:rFonts w:eastAsia="Yu Mincho"/>
          <w:vertAlign w:val="subscript"/>
        </w:rPr>
        <w:t>WT</w:t>
      </w:r>
      <w:r w:rsidRPr="00C04A08">
        <w:rPr>
          <w:rFonts w:eastAsia="Yu Mincho"/>
        </w:rPr>
        <w:tab/>
        <w:t>Maximum power reduction due to modulation orders, transmit bandwidth configurations, waveform types</w:t>
      </w:r>
    </w:p>
    <w:p w14:paraId="7F6B020E" w14:textId="77777777" w:rsidR="00842EF7" w:rsidRPr="00C04A08" w:rsidRDefault="00842EF7" w:rsidP="00842EF7">
      <w:pPr>
        <w:pStyle w:val="EW"/>
        <w:rPr>
          <w:rFonts w:eastAsia="Yu Mincho"/>
        </w:rPr>
      </w:pPr>
      <w:r w:rsidRPr="00C04A08">
        <w:rPr>
          <w:rFonts w:eastAsia="Yu Mincho"/>
          <w:i/>
        </w:rPr>
        <w:t>n</w:t>
      </w:r>
      <w:r w:rsidRPr="00C04A08">
        <w:rPr>
          <w:rFonts w:eastAsia="Yu Mincho"/>
          <w:vertAlign w:val="subscript"/>
        </w:rPr>
        <w:t>PRB</w:t>
      </w:r>
      <w:r w:rsidRPr="00C04A08">
        <w:rPr>
          <w:rFonts w:eastAsia="Yu Mincho"/>
        </w:rPr>
        <w:tab/>
        <w:t>Physical resource block number</w:t>
      </w:r>
    </w:p>
    <w:p w14:paraId="473ADD54" w14:textId="77777777" w:rsidR="00842EF7" w:rsidRPr="00C04A08" w:rsidRDefault="00842EF7" w:rsidP="00842EF7">
      <w:pPr>
        <w:pStyle w:val="EW"/>
      </w:pPr>
      <w:bookmarkStart w:id="177" w:name="_Hlk501040394"/>
      <w:r w:rsidRPr="00C04A08">
        <w:t>NR</w:t>
      </w:r>
      <w:r w:rsidRPr="00C04A08">
        <w:rPr>
          <w:vertAlign w:val="subscript"/>
        </w:rPr>
        <w:t>ACLR</w:t>
      </w:r>
      <w:r w:rsidRPr="00C04A08">
        <w:rPr>
          <w:vertAlign w:val="subscript"/>
        </w:rPr>
        <w:tab/>
      </w:r>
      <w:r w:rsidRPr="00C04A08">
        <w:t>NR ACLR</w:t>
      </w:r>
    </w:p>
    <w:bookmarkEnd w:id="177"/>
    <w:p w14:paraId="3849BE4D" w14:textId="77777777" w:rsidR="00842EF7" w:rsidRPr="00C04A08" w:rsidRDefault="00842EF7" w:rsidP="00842EF7">
      <w:pPr>
        <w:pStyle w:val="EW"/>
      </w:pPr>
      <w:r w:rsidRPr="00C04A08">
        <w:t>N</w:t>
      </w:r>
      <w:r w:rsidRPr="00C04A08">
        <w:rPr>
          <w:vertAlign w:val="subscript"/>
        </w:rPr>
        <w:t>RB</w:t>
      </w:r>
      <w:r w:rsidRPr="00C04A08">
        <w:tab/>
        <w:t>Transmission bandwidth configuration, expressed in units of resource blocks</w:t>
      </w:r>
    </w:p>
    <w:p w14:paraId="00166133" w14:textId="77777777" w:rsidR="00842EF7" w:rsidRPr="00C04A08" w:rsidRDefault="00842EF7" w:rsidP="00842EF7">
      <w:pPr>
        <w:pStyle w:val="EW"/>
      </w:pPr>
      <w:r w:rsidRPr="00C04A08">
        <w:t>N</w:t>
      </w:r>
      <w:r w:rsidRPr="00C04A08">
        <w:rPr>
          <w:vertAlign w:val="subscript"/>
        </w:rPr>
        <w:t>RB,low</w:t>
      </w:r>
      <w:r w:rsidRPr="00C04A08">
        <w:rPr>
          <w:vertAlign w:val="subscript"/>
        </w:rPr>
        <w:tab/>
      </w:r>
      <w:r w:rsidRPr="00C04A08">
        <w:t>Transmission bandwidth configurations according to Table 5.</w:t>
      </w:r>
      <w:r w:rsidRPr="00C04A08">
        <w:rPr>
          <w:lang w:val="en-US"/>
        </w:rPr>
        <w:t>3.2</w:t>
      </w:r>
      <w:r w:rsidRPr="00C04A08">
        <w:t>-1 for the lowest assigned component carrier in clause 5.3A.1</w:t>
      </w:r>
    </w:p>
    <w:p w14:paraId="759B911B" w14:textId="77777777" w:rsidR="00842EF7" w:rsidRPr="00C04A08" w:rsidRDefault="00842EF7" w:rsidP="00842EF7">
      <w:pPr>
        <w:pStyle w:val="EW"/>
      </w:pPr>
      <w:r w:rsidRPr="00C04A08">
        <w:t>N</w:t>
      </w:r>
      <w:r w:rsidRPr="00C04A08">
        <w:rPr>
          <w:vertAlign w:val="subscript"/>
        </w:rPr>
        <w:t>RB,high</w:t>
      </w:r>
      <w:r w:rsidRPr="00C04A08">
        <w:rPr>
          <w:vertAlign w:val="subscript"/>
        </w:rPr>
        <w:tab/>
      </w:r>
      <w:r w:rsidRPr="00C04A08">
        <w:t>Transmission bandwidth configurations according to Table 5.</w:t>
      </w:r>
      <w:r w:rsidRPr="00C04A08">
        <w:rPr>
          <w:lang w:val="en-US"/>
        </w:rPr>
        <w:t>3.2</w:t>
      </w:r>
      <w:r w:rsidRPr="00C04A08">
        <w:t>-1 for the highest assigned component carrier in clause 5.3A.1</w:t>
      </w:r>
    </w:p>
    <w:p w14:paraId="6C1A9FC2" w14:textId="77777777" w:rsidR="00842EF7" w:rsidRPr="00C04A08" w:rsidRDefault="00842EF7" w:rsidP="00842EF7">
      <w:pPr>
        <w:pStyle w:val="EW"/>
      </w:pPr>
      <w:r w:rsidRPr="00C04A08">
        <w:t>N</w:t>
      </w:r>
      <w:r w:rsidRPr="00C04A08">
        <w:rPr>
          <w:vertAlign w:val="subscript"/>
        </w:rPr>
        <w:t>REF</w:t>
      </w:r>
      <w:r w:rsidRPr="00C04A08">
        <w:tab/>
        <w:t>NR Absolute Radio Frequency Channel Number (NR-ARFCN)</w:t>
      </w:r>
    </w:p>
    <w:p w14:paraId="546FD321" w14:textId="77777777" w:rsidR="00842EF7" w:rsidRPr="00C04A08" w:rsidRDefault="00842EF7" w:rsidP="00842EF7">
      <w:pPr>
        <w:pStyle w:val="EW"/>
      </w:pPr>
      <w:r w:rsidRPr="00C04A08">
        <w:t>N</w:t>
      </w:r>
      <w:r w:rsidRPr="00C04A08">
        <w:rPr>
          <w:vertAlign w:val="subscript"/>
        </w:rPr>
        <w:t>REF-Offs</w:t>
      </w:r>
      <w:r w:rsidRPr="00C04A08">
        <w:tab/>
        <w:t>Offset used for calculating N</w:t>
      </w:r>
      <w:r w:rsidRPr="00C04A08">
        <w:rPr>
          <w:vertAlign w:val="subscript"/>
        </w:rPr>
        <w:t>REF</w:t>
      </w:r>
    </w:p>
    <w:p w14:paraId="61038A5A" w14:textId="77777777" w:rsidR="00842EF7" w:rsidRPr="00C04A08" w:rsidRDefault="00842EF7" w:rsidP="00842EF7">
      <w:pPr>
        <w:pStyle w:val="EW"/>
      </w:pPr>
      <w:r w:rsidRPr="00C04A08">
        <w:t>P</w:t>
      </w:r>
      <w:r w:rsidRPr="00C04A08">
        <w:rPr>
          <w:vertAlign w:val="subscript"/>
        </w:rPr>
        <w:t>CMAX</w:t>
      </w:r>
      <w:r w:rsidRPr="00C04A08">
        <w:rPr>
          <w:vertAlign w:val="subscript"/>
        </w:rPr>
        <w:tab/>
      </w:r>
      <w:r w:rsidRPr="00C04A08">
        <w:t>The configured maximum UE output power</w:t>
      </w:r>
    </w:p>
    <w:p w14:paraId="5FDF9814" w14:textId="77777777" w:rsidR="00842EF7" w:rsidRPr="00C04A08" w:rsidRDefault="00842EF7" w:rsidP="00842EF7">
      <w:pPr>
        <w:pStyle w:val="EW"/>
      </w:pPr>
      <w:r w:rsidRPr="00C04A08">
        <w:rPr>
          <w:rFonts w:cs="Vrinda"/>
          <w:lang w:bidi="bn-IN"/>
        </w:rPr>
        <w:lastRenderedPageBreak/>
        <w:t>P</w:t>
      </w:r>
      <w:r w:rsidRPr="00C04A08">
        <w:rPr>
          <w:rFonts w:cs="Vrinda"/>
          <w:vertAlign w:val="subscript"/>
          <w:lang w:bidi="bn-IN"/>
        </w:rPr>
        <w:t>CMAX</w:t>
      </w:r>
      <w:r w:rsidRPr="00C04A08">
        <w:rPr>
          <w:rFonts w:hint="eastAsia"/>
        </w:rPr>
        <w:t>,</w:t>
      </w:r>
      <w:r w:rsidRPr="00C04A08">
        <w:rPr>
          <w:rFonts w:hint="eastAsia"/>
          <w:i/>
          <w:vertAlign w:val="subscript"/>
        </w:rPr>
        <w:t xml:space="preserve"> </w:t>
      </w:r>
      <w:r w:rsidRPr="00C04A08">
        <w:rPr>
          <w:i/>
          <w:vertAlign w:val="subscript"/>
        </w:rPr>
        <w:t>f</w:t>
      </w:r>
      <w:r w:rsidRPr="00C04A08">
        <w:rPr>
          <w:rFonts w:hint="eastAsia"/>
        </w:rPr>
        <w:t>,</w:t>
      </w:r>
      <w:r w:rsidRPr="00C04A08">
        <w:rPr>
          <w:rFonts w:hint="eastAsia"/>
          <w:i/>
          <w:vertAlign w:val="subscript"/>
        </w:rPr>
        <w:t xml:space="preserve"> c</w:t>
      </w:r>
      <w:r w:rsidRPr="00C04A08">
        <w:rPr>
          <w:rFonts w:cs="Vrinda"/>
          <w:lang w:bidi="bn-IN"/>
        </w:rPr>
        <w:tab/>
      </w:r>
      <w:r w:rsidRPr="00C04A08">
        <w:t xml:space="preserve">The configured maximum UE output power for carrier </w:t>
      </w:r>
      <w:r w:rsidRPr="00C04A08">
        <w:rPr>
          <w:i/>
        </w:rPr>
        <w:t>f</w:t>
      </w:r>
      <w:r w:rsidRPr="00C04A08">
        <w:t xml:space="preserve"> of serving cell </w:t>
      </w:r>
      <w:r w:rsidRPr="00C04A08">
        <w:rPr>
          <w:i/>
        </w:rPr>
        <w:t>c</w:t>
      </w:r>
    </w:p>
    <w:p w14:paraId="1FDA1AFF" w14:textId="77777777" w:rsidR="00842EF7" w:rsidRPr="00C04A08" w:rsidRDefault="00842EF7" w:rsidP="00842EF7">
      <w:pPr>
        <w:pStyle w:val="EW"/>
      </w:pPr>
      <w:r w:rsidRPr="00C04A08">
        <w:t>P</w:t>
      </w:r>
      <w:r w:rsidRPr="00C04A08">
        <w:rPr>
          <w:vertAlign w:val="subscript"/>
        </w:rPr>
        <w:t>int</w:t>
      </w:r>
      <w:r w:rsidRPr="00C04A08">
        <w:tab/>
        <w:t>The intermediate power point as defined in table 6.3.4.2-2</w:t>
      </w:r>
    </w:p>
    <w:p w14:paraId="0D4A796A" w14:textId="77777777" w:rsidR="00842EF7" w:rsidRPr="00C04A08" w:rsidRDefault="00842EF7" w:rsidP="00842EF7">
      <w:pPr>
        <w:pStyle w:val="EW"/>
      </w:pPr>
      <w:r w:rsidRPr="00C04A08">
        <w:t>P</w:t>
      </w:r>
      <w:r w:rsidRPr="00C04A08">
        <w:rPr>
          <w:vertAlign w:val="subscript"/>
        </w:rPr>
        <w:t>Interferer</w:t>
      </w:r>
      <w:r w:rsidRPr="00C04A08">
        <w:tab/>
        <w:t>Modulated mean power of the interferer</w:t>
      </w:r>
    </w:p>
    <w:p w14:paraId="7D2083A3" w14:textId="77777777" w:rsidR="00842EF7" w:rsidRPr="00C04A08" w:rsidRDefault="00842EF7" w:rsidP="00842EF7">
      <w:pPr>
        <w:pStyle w:val="EW"/>
      </w:pPr>
      <w:r w:rsidRPr="00C04A08">
        <w:t>P</w:t>
      </w:r>
      <w:r w:rsidRPr="00C04A08">
        <w:rPr>
          <w:vertAlign w:val="subscript"/>
        </w:rPr>
        <w:t>max</w:t>
      </w:r>
      <w:r w:rsidRPr="00C04A08">
        <w:tab/>
        <w:t>The maximum UE output power as specified in sub-clause 6.2.1</w:t>
      </w:r>
    </w:p>
    <w:p w14:paraId="636703E4" w14:textId="77777777" w:rsidR="00842EF7" w:rsidRPr="00C04A08" w:rsidRDefault="00842EF7" w:rsidP="00842EF7">
      <w:pPr>
        <w:pStyle w:val="EW"/>
      </w:pPr>
      <w:r w:rsidRPr="00C04A08">
        <w:t>P</w:t>
      </w:r>
      <w:r w:rsidRPr="00C04A08">
        <w:rPr>
          <w:vertAlign w:val="subscript"/>
        </w:rPr>
        <w:t>min</w:t>
      </w:r>
      <w:r w:rsidRPr="00C04A08">
        <w:tab/>
        <w:t>The minimum UE output power as specified in sub-clause 6.3.1</w:t>
      </w:r>
    </w:p>
    <w:p w14:paraId="020D2F74" w14:textId="77777777" w:rsidR="00842EF7" w:rsidRPr="00C04A08" w:rsidRDefault="00842EF7" w:rsidP="00842EF7">
      <w:pPr>
        <w:pStyle w:val="EW"/>
      </w:pPr>
      <w:r w:rsidRPr="00C04A08">
        <w:t>P-MPR</w:t>
      </w:r>
      <w:r w:rsidRPr="00C04A08">
        <w:rPr>
          <w:vertAlign w:val="subscript"/>
        </w:rPr>
        <w:t>f,c</w:t>
      </w:r>
      <w:r w:rsidRPr="00C04A08">
        <w:tab/>
        <w:t xml:space="preserve">The Power Management UE Maximum Power Reduction for carrier </w:t>
      </w:r>
      <w:r w:rsidRPr="00C04A08">
        <w:rPr>
          <w:i/>
        </w:rPr>
        <w:t>f</w:t>
      </w:r>
      <w:r w:rsidRPr="00C04A08">
        <w:t xml:space="preserve"> of serving cell </w:t>
      </w:r>
      <w:r w:rsidRPr="00C04A08">
        <w:rPr>
          <w:i/>
        </w:rPr>
        <w:t>c</w:t>
      </w:r>
    </w:p>
    <w:p w14:paraId="4EE21EA6" w14:textId="77777777" w:rsidR="00842EF7" w:rsidRPr="00C04A08" w:rsidRDefault="00842EF7" w:rsidP="00842EF7">
      <w:pPr>
        <w:pStyle w:val="EW"/>
      </w:pPr>
      <w:r w:rsidRPr="00C04A08">
        <w:t>P</w:t>
      </w:r>
      <w:r w:rsidRPr="00C04A08">
        <w:rPr>
          <w:vertAlign w:val="subscript"/>
        </w:rPr>
        <w:t>PowerClass</w:t>
      </w:r>
      <w:r w:rsidRPr="00C04A08">
        <w:rPr>
          <w:vertAlign w:val="subscript"/>
        </w:rPr>
        <w:tab/>
      </w:r>
      <w:r w:rsidRPr="00C04A08">
        <w:t>Nominal UE power class (i.e., no tolerance) as specified in sub-clause 6.2.1</w:t>
      </w:r>
    </w:p>
    <w:p w14:paraId="53BEB846" w14:textId="77777777" w:rsidR="00842EF7" w:rsidRPr="00C04A08" w:rsidRDefault="00842EF7" w:rsidP="00842EF7">
      <w:pPr>
        <w:pStyle w:val="EW"/>
      </w:pPr>
      <w:r w:rsidRPr="00C04A08">
        <w:t>P</w:t>
      </w:r>
      <w:r w:rsidRPr="00C04A08">
        <w:rPr>
          <w:vertAlign w:val="subscript"/>
        </w:rPr>
        <w:t>RB</w:t>
      </w:r>
      <w:r w:rsidRPr="00C04A08">
        <w:rPr>
          <w:position w:val="-5"/>
          <w:vertAlign w:val="subscript"/>
        </w:rPr>
        <w:tab/>
      </w:r>
      <w:r w:rsidRPr="00C04A08">
        <w:t>The transmitted power per allocated RB, measured in dBm</w:t>
      </w:r>
    </w:p>
    <w:p w14:paraId="56B02A79" w14:textId="77777777" w:rsidR="00842EF7" w:rsidRPr="00C04A08" w:rsidRDefault="00842EF7" w:rsidP="00842EF7">
      <w:pPr>
        <w:pStyle w:val="EW"/>
      </w:pPr>
      <w:r w:rsidRPr="00C04A08">
        <w:t>P</w:t>
      </w:r>
      <w:r w:rsidRPr="00C04A08">
        <w:rPr>
          <w:vertAlign w:val="subscript"/>
        </w:rPr>
        <w:t>TMAX,f,c</w:t>
      </w:r>
      <w:r w:rsidRPr="00C04A08">
        <w:rPr>
          <w:vertAlign w:val="subscript"/>
        </w:rPr>
        <w:tab/>
      </w:r>
      <w:r w:rsidRPr="00C04A08">
        <w:t xml:space="preserve">The measured total radiated power for carrier </w:t>
      </w:r>
      <w:r w:rsidRPr="00C04A08">
        <w:rPr>
          <w:i/>
        </w:rPr>
        <w:t>f</w:t>
      </w:r>
      <w:r w:rsidRPr="00C04A08">
        <w:t xml:space="preserve"> of serving cell </w:t>
      </w:r>
      <w:r w:rsidRPr="00C04A08">
        <w:rPr>
          <w:i/>
        </w:rPr>
        <w:t>c</w:t>
      </w:r>
    </w:p>
    <w:p w14:paraId="3F5A4404" w14:textId="77777777" w:rsidR="00842EF7" w:rsidRPr="00C04A08" w:rsidRDefault="00842EF7" w:rsidP="00842EF7">
      <w:pPr>
        <w:pStyle w:val="EW"/>
      </w:pPr>
      <w:r w:rsidRPr="00C04A08">
        <w:t>P</w:t>
      </w:r>
      <w:r w:rsidRPr="00C04A08">
        <w:rPr>
          <w:vertAlign w:val="subscript"/>
        </w:rPr>
        <w:t>UMAX</w:t>
      </w:r>
      <w:r w:rsidRPr="00C04A08">
        <w:tab/>
      </w:r>
      <w:r w:rsidRPr="00C04A08">
        <w:rPr>
          <w:rFonts w:cs="Vrinda"/>
          <w:lang w:bidi="bn-IN"/>
        </w:rPr>
        <w:t>The measured configured maximum UE output power</w:t>
      </w:r>
    </w:p>
    <w:p w14:paraId="04F0220D" w14:textId="77777777" w:rsidR="00842EF7" w:rsidRPr="00C04A08" w:rsidRDefault="00842EF7" w:rsidP="00842EF7">
      <w:pPr>
        <w:pStyle w:val="EW"/>
        <w:rPr>
          <w:rFonts w:cs="Vrinda"/>
          <w:lang w:bidi="bn-IN"/>
        </w:rPr>
      </w:pPr>
      <w:r w:rsidRPr="00C04A08">
        <w:t>Pw</w:t>
      </w:r>
      <w:r w:rsidRPr="00C04A08">
        <w:tab/>
        <w:t xml:space="preserve">Power of a </w:t>
      </w:r>
      <w:r w:rsidRPr="00C04A08">
        <w:rPr>
          <w:rFonts w:cs="Vrinda"/>
          <w:lang w:bidi="bn-IN"/>
        </w:rPr>
        <w:t>wanted DL signal</w:t>
      </w:r>
    </w:p>
    <w:p w14:paraId="0B5702F9" w14:textId="77777777" w:rsidR="00842EF7" w:rsidRPr="00C04A08" w:rsidRDefault="00842EF7" w:rsidP="00842EF7">
      <w:pPr>
        <w:pStyle w:val="EW"/>
      </w:pPr>
      <w:r w:rsidRPr="00C04A08">
        <w:t>RB</w:t>
      </w:r>
      <w:r w:rsidRPr="00C04A08">
        <w:rPr>
          <w:vertAlign w:val="subscript"/>
        </w:rPr>
        <w:t>start</w:t>
      </w:r>
      <w:r w:rsidRPr="00C04A08">
        <w:tab/>
        <w:t>Indicates the lowest RB index of transmitted resource blocks</w:t>
      </w:r>
    </w:p>
    <w:p w14:paraId="2419D16B" w14:textId="77777777" w:rsidR="00842EF7" w:rsidRPr="00C04A08" w:rsidRDefault="00842EF7" w:rsidP="00842EF7">
      <w:pPr>
        <w:pStyle w:val="EW"/>
      </w:pPr>
      <w:r w:rsidRPr="00C04A08">
        <w:rPr>
          <w:lang w:eastAsia="zh-CN"/>
        </w:rPr>
        <w:t>SCS</w:t>
      </w:r>
      <w:r w:rsidRPr="00C04A08">
        <w:rPr>
          <w:vertAlign w:val="subscript"/>
          <w:lang w:eastAsia="zh-CN"/>
        </w:rPr>
        <w:t>low</w:t>
      </w:r>
      <w:r w:rsidRPr="00C04A08">
        <w:rPr>
          <w:lang w:eastAsia="zh-CN"/>
        </w:rPr>
        <w:tab/>
        <w:t xml:space="preserve">SCS </w:t>
      </w:r>
      <w:r w:rsidRPr="00C04A08">
        <w:t>for the lowest assigned component carrier in clause 5.3A.1</w:t>
      </w:r>
    </w:p>
    <w:p w14:paraId="0D83A9E0" w14:textId="77777777" w:rsidR="00842EF7" w:rsidRPr="00C04A08" w:rsidRDefault="00842EF7" w:rsidP="00842EF7">
      <w:pPr>
        <w:pStyle w:val="EW"/>
      </w:pPr>
      <w:r w:rsidRPr="00C04A08">
        <w:rPr>
          <w:lang w:eastAsia="zh-CN"/>
        </w:rPr>
        <w:t>SCS</w:t>
      </w:r>
      <w:r w:rsidRPr="00C04A08">
        <w:rPr>
          <w:vertAlign w:val="subscript"/>
          <w:lang w:eastAsia="zh-CN"/>
        </w:rPr>
        <w:t>high</w:t>
      </w:r>
      <w:r w:rsidRPr="00C04A08">
        <w:rPr>
          <w:lang w:eastAsia="zh-CN"/>
        </w:rPr>
        <w:tab/>
        <w:t xml:space="preserve">SCS </w:t>
      </w:r>
      <w:r w:rsidRPr="00C04A08">
        <w:t>for the highest assigned component carrier in clause 5.3A.1</w:t>
      </w:r>
    </w:p>
    <w:p w14:paraId="0F18AC1A" w14:textId="77777777" w:rsidR="00842EF7" w:rsidRPr="00C04A08" w:rsidRDefault="00842EF7" w:rsidP="00842EF7">
      <w:pPr>
        <w:pStyle w:val="EW"/>
      </w:pPr>
      <w:r w:rsidRPr="00C04A08">
        <w:t>SS</w:t>
      </w:r>
      <w:r w:rsidRPr="00C04A08">
        <w:rPr>
          <w:vertAlign w:val="subscript"/>
        </w:rPr>
        <w:t>REF</w:t>
      </w:r>
      <w:r w:rsidRPr="00C04A08">
        <w:tab/>
        <w:t>SS block reference frequency position</w:t>
      </w:r>
    </w:p>
    <w:p w14:paraId="408F1DFD" w14:textId="77777777" w:rsidR="00842EF7" w:rsidRPr="00C04A08" w:rsidRDefault="00842EF7" w:rsidP="00842EF7">
      <w:pPr>
        <w:pStyle w:val="EW"/>
      </w:pPr>
      <w:r w:rsidRPr="00C04A08">
        <w:t>T(∆P)</w:t>
      </w:r>
      <w:r w:rsidRPr="00C04A08">
        <w:tab/>
        <w:t>The tolerance T(∆P) for applicable values of ∆P (values in dB)</w:t>
      </w:r>
    </w:p>
    <w:p w14:paraId="4D7E43C2" w14:textId="77777777" w:rsidR="00842EF7" w:rsidRPr="00C04A08" w:rsidRDefault="00842EF7" w:rsidP="00842EF7">
      <w:pPr>
        <w:pStyle w:val="EW"/>
      </w:pPr>
      <w:r w:rsidRPr="00C04A08">
        <w:t>TRP</w:t>
      </w:r>
      <w:r w:rsidRPr="00C04A08">
        <w:rPr>
          <w:vertAlign w:val="subscript"/>
        </w:rPr>
        <w:t>max</w:t>
      </w:r>
      <w:r w:rsidRPr="00C04A08">
        <w:tab/>
        <w:t>The maximum TRP for the UE power class as specified in sub-clause 6.2.1</w:t>
      </w:r>
    </w:p>
    <w:p w14:paraId="7FFA42F0" w14:textId="77777777" w:rsidR="00842EF7" w:rsidRPr="00C04A08" w:rsidRDefault="00842EF7" w:rsidP="00842EF7">
      <w:pPr>
        <w:pStyle w:val="EW"/>
      </w:pPr>
    </w:p>
    <w:p w14:paraId="3EE6ECBF" w14:textId="77777777" w:rsidR="00842EF7" w:rsidRPr="00C04A08" w:rsidRDefault="00842EF7" w:rsidP="00842EF7">
      <w:pPr>
        <w:pStyle w:val="Heading2"/>
      </w:pPr>
      <w:bookmarkStart w:id="178" w:name="_Toc21340714"/>
      <w:bookmarkStart w:id="179" w:name="_Toc29805161"/>
      <w:bookmarkStart w:id="180" w:name="_Toc36456370"/>
      <w:bookmarkStart w:id="181" w:name="_Toc36469468"/>
      <w:bookmarkStart w:id="182" w:name="_Toc37253877"/>
      <w:bookmarkStart w:id="183" w:name="_Toc37322734"/>
      <w:bookmarkStart w:id="184" w:name="_Toc37324140"/>
      <w:bookmarkStart w:id="185" w:name="_Toc45889663"/>
      <w:bookmarkStart w:id="186" w:name="_Toc52196317"/>
      <w:bookmarkStart w:id="187" w:name="_Toc52197297"/>
      <w:bookmarkStart w:id="188" w:name="_Toc53173020"/>
      <w:bookmarkStart w:id="189" w:name="_Toc53173389"/>
      <w:bookmarkStart w:id="190" w:name="_Toc61118644"/>
      <w:bookmarkStart w:id="191" w:name="_Toc61119026"/>
      <w:bookmarkStart w:id="192" w:name="_Toc61119407"/>
      <w:bookmarkStart w:id="193" w:name="_Toc67923598"/>
      <w:bookmarkStart w:id="194" w:name="_Toc75294410"/>
      <w:bookmarkStart w:id="195" w:name="_Toc76510173"/>
      <w:bookmarkStart w:id="196" w:name="_Toc83130136"/>
      <w:bookmarkStart w:id="197" w:name="_Toc90589721"/>
      <w:bookmarkStart w:id="198" w:name="_Toc98869295"/>
      <w:bookmarkStart w:id="199" w:name="_Toc106547039"/>
      <w:bookmarkStart w:id="200" w:name="_Toc114500183"/>
      <w:bookmarkStart w:id="201" w:name="_Toc115255734"/>
      <w:bookmarkStart w:id="202" w:name="_Toc123060022"/>
      <w:bookmarkStart w:id="203" w:name="_Toc124294071"/>
      <w:r w:rsidRPr="00C04A08">
        <w:t>3.3</w:t>
      </w:r>
      <w:r w:rsidRPr="00C04A08">
        <w:tab/>
        <w:t>Abbreviations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p>
    <w:p w14:paraId="3C152318" w14:textId="77777777" w:rsidR="00842EF7" w:rsidRPr="00C04A08" w:rsidRDefault="00842EF7" w:rsidP="00842EF7">
      <w:pPr>
        <w:keepNext/>
      </w:pPr>
      <w:r w:rsidRPr="00C04A08">
        <w:t>For the purposes of the present document, the abbreviations given in 3GPP TR 21.905 [1] and the following apply. An abbreviation defined in the present document takes precedence over the definition of the same abbreviation, if any, in 3GPP TR 21.905 [1].</w:t>
      </w:r>
    </w:p>
    <w:p w14:paraId="11F0230B" w14:textId="77777777" w:rsidR="00842EF7" w:rsidRPr="00C04A08" w:rsidRDefault="00842EF7" w:rsidP="00842EF7">
      <w:pPr>
        <w:pStyle w:val="EW"/>
      </w:pPr>
      <w:r w:rsidRPr="00C04A08">
        <w:t>ACLR</w:t>
      </w:r>
      <w:r w:rsidRPr="00C04A08">
        <w:tab/>
        <w:t>Adjacent Channel Leakage Ratio</w:t>
      </w:r>
    </w:p>
    <w:p w14:paraId="447D0FDF" w14:textId="77777777" w:rsidR="00842EF7" w:rsidRPr="00C04A08" w:rsidRDefault="00842EF7" w:rsidP="00842EF7">
      <w:pPr>
        <w:pStyle w:val="EW"/>
      </w:pPr>
      <w:r w:rsidRPr="00C04A08">
        <w:t>ACS</w:t>
      </w:r>
      <w:r w:rsidRPr="00C04A08">
        <w:tab/>
        <w:t>Adjacent Channel Selectivity</w:t>
      </w:r>
    </w:p>
    <w:p w14:paraId="0CD6C4AB" w14:textId="77777777" w:rsidR="00842EF7" w:rsidRPr="00C04A08" w:rsidRDefault="00842EF7" w:rsidP="00842EF7">
      <w:pPr>
        <w:pStyle w:val="EW"/>
      </w:pPr>
      <w:r w:rsidRPr="00C04A08">
        <w:t>A-MPR</w:t>
      </w:r>
      <w:r w:rsidRPr="00C04A08">
        <w:tab/>
        <w:t>Additional Maximum Power Reduction</w:t>
      </w:r>
    </w:p>
    <w:p w14:paraId="264381C1" w14:textId="77777777" w:rsidR="00842EF7" w:rsidRPr="00C04A08" w:rsidRDefault="00842EF7" w:rsidP="00842EF7">
      <w:pPr>
        <w:pStyle w:val="EW"/>
      </w:pPr>
      <w:r w:rsidRPr="00C04A08">
        <w:t>AoA</w:t>
      </w:r>
      <w:r w:rsidRPr="00C04A08">
        <w:tab/>
        <w:t>Angle of Arrival</w:t>
      </w:r>
    </w:p>
    <w:p w14:paraId="06D59458" w14:textId="77777777" w:rsidR="00842EF7" w:rsidRPr="00C04A08" w:rsidRDefault="00842EF7" w:rsidP="00842EF7">
      <w:pPr>
        <w:pStyle w:val="EW"/>
      </w:pPr>
      <w:r w:rsidRPr="00C04A08">
        <w:t>BCS</w:t>
      </w:r>
      <w:r w:rsidRPr="00C04A08">
        <w:tab/>
        <w:t>Bandwidth Combination Set</w:t>
      </w:r>
    </w:p>
    <w:p w14:paraId="4AA8B588" w14:textId="77777777" w:rsidR="00842EF7" w:rsidRPr="00C04A08" w:rsidRDefault="00842EF7" w:rsidP="00842EF7">
      <w:pPr>
        <w:pStyle w:val="EW"/>
      </w:pPr>
      <w:r w:rsidRPr="00C04A08">
        <w:t>BPSK</w:t>
      </w:r>
      <w:r w:rsidRPr="00C04A08">
        <w:tab/>
        <w:t>Binary Phase-Shift Keying</w:t>
      </w:r>
    </w:p>
    <w:p w14:paraId="4548F9C6" w14:textId="77777777" w:rsidR="00842EF7" w:rsidRPr="00C04A08" w:rsidRDefault="00842EF7" w:rsidP="00842EF7">
      <w:pPr>
        <w:pStyle w:val="EW"/>
      </w:pPr>
      <w:r w:rsidRPr="00C04A08">
        <w:t>BS</w:t>
      </w:r>
      <w:r w:rsidRPr="00C04A08">
        <w:tab/>
        <w:t>Base Station</w:t>
      </w:r>
    </w:p>
    <w:p w14:paraId="1BA2F2D4" w14:textId="77777777" w:rsidR="00842EF7" w:rsidRPr="00C04A08" w:rsidRDefault="00842EF7" w:rsidP="00842EF7">
      <w:pPr>
        <w:pStyle w:val="EW"/>
      </w:pPr>
      <w:r w:rsidRPr="00C04A08">
        <w:t>BW</w:t>
      </w:r>
      <w:r w:rsidRPr="00C04A08">
        <w:tab/>
        <w:t>Bandwidth</w:t>
      </w:r>
    </w:p>
    <w:p w14:paraId="554A76F2" w14:textId="77777777" w:rsidR="00842EF7" w:rsidRPr="00C04A08" w:rsidRDefault="00842EF7" w:rsidP="00842EF7">
      <w:pPr>
        <w:pStyle w:val="EW"/>
      </w:pPr>
      <w:r w:rsidRPr="00C04A08">
        <w:t>BWP</w:t>
      </w:r>
      <w:r w:rsidRPr="00C04A08">
        <w:tab/>
        <w:t>Bandwidth Part</w:t>
      </w:r>
    </w:p>
    <w:p w14:paraId="24C20A24" w14:textId="77777777" w:rsidR="00842EF7" w:rsidRPr="00C04A08" w:rsidRDefault="00842EF7" w:rsidP="00842EF7">
      <w:pPr>
        <w:pStyle w:val="EW"/>
      </w:pPr>
      <w:r w:rsidRPr="00C04A08">
        <w:t>CA</w:t>
      </w:r>
      <w:r w:rsidRPr="00C04A08">
        <w:tab/>
        <w:t>Carrier aggregation</w:t>
      </w:r>
    </w:p>
    <w:p w14:paraId="430BD3F4" w14:textId="77777777" w:rsidR="00263719" w:rsidRPr="00C04A08" w:rsidRDefault="00263719" w:rsidP="00842EF7">
      <w:pPr>
        <w:pStyle w:val="EW"/>
      </w:pPr>
      <w:r w:rsidRPr="00C04A08">
        <w:t>CABW</w:t>
      </w:r>
      <w:r w:rsidRPr="00C04A08">
        <w:tab/>
        <w:t>Cumulative Aggregated Channel Bandwidth</w:t>
      </w:r>
    </w:p>
    <w:p w14:paraId="37CF1F6B" w14:textId="77777777" w:rsidR="00842EF7" w:rsidRPr="00C04A08" w:rsidRDefault="00842EF7" w:rsidP="00842EF7">
      <w:pPr>
        <w:pStyle w:val="EW"/>
      </w:pPr>
      <w:r w:rsidRPr="00C04A08">
        <w:t>CA_nX-nY</w:t>
      </w:r>
      <w:r w:rsidRPr="00C04A08">
        <w:tab/>
        <w:t xml:space="preserve">Inter-band CA of component carrier(s) in one sub-block within Band X and component carrier(s) in one sub-block within Band Y where X and Y are the applicable NR </w:t>
      </w:r>
      <w:r w:rsidRPr="00C04A08">
        <w:rPr>
          <w:i/>
        </w:rPr>
        <w:t>operating band</w:t>
      </w:r>
    </w:p>
    <w:p w14:paraId="1FF5154E" w14:textId="77777777" w:rsidR="00842EF7" w:rsidRPr="00C04A08" w:rsidRDefault="00842EF7" w:rsidP="00842EF7">
      <w:pPr>
        <w:pStyle w:val="EW"/>
      </w:pPr>
      <w:r w:rsidRPr="00C04A08">
        <w:t>CC</w:t>
      </w:r>
      <w:r w:rsidRPr="00C04A08">
        <w:tab/>
        <w:t>Component carrier</w:t>
      </w:r>
    </w:p>
    <w:p w14:paraId="183F051D" w14:textId="77777777" w:rsidR="00842EF7" w:rsidRPr="00C04A08" w:rsidRDefault="00842EF7" w:rsidP="00842EF7">
      <w:pPr>
        <w:pStyle w:val="EW"/>
      </w:pPr>
      <w:r w:rsidRPr="00C04A08">
        <w:t>CDF</w:t>
      </w:r>
      <w:r w:rsidRPr="00C04A08">
        <w:tab/>
        <w:t>Cumulative Distribution Function</w:t>
      </w:r>
    </w:p>
    <w:p w14:paraId="44B3F0B8" w14:textId="77777777" w:rsidR="00842EF7" w:rsidRPr="00C04A08" w:rsidRDefault="00842EF7" w:rsidP="00842EF7">
      <w:pPr>
        <w:pStyle w:val="EW"/>
      </w:pPr>
      <w:r w:rsidRPr="00C04A08">
        <w:t>CP-OFDM</w:t>
      </w:r>
      <w:r w:rsidRPr="00C04A08">
        <w:tab/>
        <w:t>Cyclic Prefix-OFDM</w:t>
      </w:r>
    </w:p>
    <w:p w14:paraId="46268BC0" w14:textId="77777777" w:rsidR="00842EF7" w:rsidRPr="00C04A08" w:rsidRDefault="00842EF7" w:rsidP="00842EF7">
      <w:pPr>
        <w:pStyle w:val="EW"/>
      </w:pPr>
      <w:r w:rsidRPr="00C04A08">
        <w:t>CW</w:t>
      </w:r>
      <w:r w:rsidRPr="00C04A08">
        <w:tab/>
        <w:t>Continuous Wave</w:t>
      </w:r>
    </w:p>
    <w:p w14:paraId="4FCC1479" w14:textId="77777777" w:rsidR="00842EF7" w:rsidRPr="00C04A08" w:rsidRDefault="00842EF7" w:rsidP="00842EF7">
      <w:pPr>
        <w:pStyle w:val="EW"/>
      </w:pPr>
      <w:r w:rsidRPr="00C04A08">
        <w:rPr>
          <w:rFonts w:hint="eastAsia"/>
          <w:lang w:eastAsia="zh-CN"/>
        </w:rPr>
        <w:t>DFT-s-OFDM</w:t>
      </w:r>
      <w:r w:rsidRPr="00C04A08">
        <w:rPr>
          <w:rFonts w:hint="eastAsia"/>
          <w:lang w:eastAsia="zh-CN"/>
        </w:rPr>
        <w:tab/>
        <w:t>D</w:t>
      </w:r>
      <w:r w:rsidRPr="00C04A08">
        <w:rPr>
          <w:lang w:eastAsia="zh-CN"/>
        </w:rPr>
        <w:t>iscrete Fourier Transform-spread-OFDM</w:t>
      </w:r>
    </w:p>
    <w:p w14:paraId="633A49FC" w14:textId="77777777" w:rsidR="00842EF7" w:rsidRPr="00C04A08" w:rsidRDefault="00842EF7" w:rsidP="00842EF7">
      <w:pPr>
        <w:pStyle w:val="EW"/>
      </w:pPr>
      <w:r w:rsidRPr="00C04A08">
        <w:t>DM-RS</w:t>
      </w:r>
      <w:r w:rsidRPr="00C04A08">
        <w:tab/>
        <w:t>Demodulation Reference Signal</w:t>
      </w:r>
    </w:p>
    <w:p w14:paraId="4E353531" w14:textId="77777777" w:rsidR="00842EF7" w:rsidRPr="00C04A08" w:rsidRDefault="00842EF7" w:rsidP="00842EF7">
      <w:pPr>
        <w:pStyle w:val="EW"/>
      </w:pPr>
      <w:r w:rsidRPr="00C04A08">
        <w:t>DTX</w:t>
      </w:r>
      <w:r w:rsidRPr="00C04A08">
        <w:tab/>
        <w:t>Discontinuous Transmission</w:t>
      </w:r>
    </w:p>
    <w:p w14:paraId="6A46812C" w14:textId="77777777" w:rsidR="00842EF7" w:rsidRPr="00C04A08" w:rsidRDefault="00842EF7" w:rsidP="00842EF7">
      <w:pPr>
        <w:pStyle w:val="EW"/>
      </w:pPr>
      <w:r w:rsidRPr="00C04A08">
        <w:rPr>
          <w:rFonts w:hint="eastAsia"/>
        </w:rPr>
        <w:t>EIRP</w:t>
      </w:r>
      <w:r w:rsidRPr="00C04A08">
        <w:rPr>
          <w:rFonts w:hint="eastAsia"/>
        </w:rPr>
        <w:tab/>
        <w:t>E</w:t>
      </w:r>
      <w:r w:rsidRPr="00C04A08">
        <w:t xml:space="preserve">ffective </w:t>
      </w:r>
      <w:r w:rsidRPr="00C04A08">
        <w:rPr>
          <w:rFonts w:hint="eastAsia"/>
        </w:rPr>
        <w:t>I</w:t>
      </w:r>
      <w:r w:rsidRPr="00C04A08">
        <w:t xml:space="preserve">sotropic </w:t>
      </w:r>
      <w:r w:rsidRPr="00C04A08">
        <w:rPr>
          <w:rFonts w:hint="eastAsia"/>
        </w:rPr>
        <w:t>R</w:t>
      </w:r>
      <w:r w:rsidRPr="00C04A08">
        <w:t xml:space="preserve">adiated </w:t>
      </w:r>
      <w:r w:rsidRPr="00C04A08">
        <w:rPr>
          <w:rFonts w:hint="eastAsia"/>
        </w:rPr>
        <w:t>P</w:t>
      </w:r>
      <w:r w:rsidRPr="00C04A08">
        <w:t>ower</w:t>
      </w:r>
    </w:p>
    <w:p w14:paraId="2DD6762A" w14:textId="77777777" w:rsidR="00842EF7" w:rsidRPr="00C04A08" w:rsidRDefault="00842EF7" w:rsidP="00842EF7">
      <w:pPr>
        <w:pStyle w:val="EW"/>
        <w:rPr>
          <w:lang w:eastAsia="zh-CN"/>
        </w:rPr>
      </w:pPr>
      <w:r w:rsidRPr="00C04A08">
        <w:rPr>
          <w:rFonts w:hint="eastAsia"/>
          <w:lang w:eastAsia="zh-CN"/>
        </w:rPr>
        <w:t>EIS</w:t>
      </w:r>
      <w:r w:rsidRPr="00C04A08">
        <w:rPr>
          <w:rFonts w:hint="eastAsia"/>
          <w:lang w:eastAsia="zh-CN"/>
        </w:rPr>
        <w:tab/>
      </w:r>
      <w:r w:rsidRPr="00C04A08">
        <w:t>Effective Isotropic Sensitivity</w:t>
      </w:r>
    </w:p>
    <w:p w14:paraId="177FE26E" w14:textId="77777777" w:rsidR="00842EF7" w:rsidRPr="00C04A08" w:rsidRDefault="00842EF7" w:rsidP="00842EF7">
      <w:pPr>
        <w:pStyle w:val="EW"/>
        <w:rPr>
          <w:rFonts w:cs="v4.2.0"/>
        </w:rPr>
      </w:pPr>
      <w:r w:rsidRPr="00C04A08">
        <w:rPr>
          <w:rFonts w:cs="v4.2.0"/>
        </w:rPr>
        <w:t>EVM</w:t>
      </w:r>
      <w:r w:rsidRPr="00C04A08">
        <w:rPr>
          <w:rFonts w:cs="v4.2.0"/>
        </w:rPr>
        <w:tab/>
        <w:t>Error Vector Magnitude</w:t>
      </w:r>
    </w:p>
    <w:p w14:paraId="201E6024" w14:textId="77777777" w:rsidR="00842EF7" w:rsidRPr="00C04A08" w:rsidRDefault="00842EF7" w:rsidP="00842EF7">
      <w:pPr>
        <w:pStyle w:val="EW"/>
      </w:pPr>
      <w:r w:rsidRPr="00C04A08">
        <w:t>FR</w:t>
      </w:r>
      <w:r w:rsidRPr="00C04A08">
        <w:tab/>
        <w:t>Frequency Range</w:t>
      </w:r>
    </w:p>
    <w:p w14:paraId="485B182C" w14:textId="77777777" w:rsidR="00842EF7" w:rsidRPr="00C04A08" w:rsidRDefault="00842EF7" w:rsidP="00842EF7">
      <w:pPr>
        <w:pStyle w:val="EW"/>
      </w:pPr>
      <w:r w:rsidRPr="00C04A08">
        <w:t>FWA</w:t>
      </w:r>
      <w:r w:rsidRPr="00C04A08">
        <w:tab/>
        <w:t>Fixed Wireless Access</w:t>
      </w:r>
    </w:p>
    <w:p w14:paraId="69BB3AAE" w14:textId="77777777" w:rsidR="00842EF7" w:rsidRPr="00C04A08" w:rsidRDefault="00842EF7" w:rsidP="00842EF7">
      <w:pPr>
        <w:pStyle w:val="EW"/>
      </w:pPr>
      <w:r w:rsidRPr="00C04A08">
        <w:t>GSCN</w:t>
      </w:r>
      <w:r w:rsidRPr="00C04A08">
        <w:tab/>
        <w:t>Global Synchronization Channel Number</w:t>
      </w:r>
    </w:p>
    <w:p w14:paraId="4EC7183A" w14:textId="77777777" w:rsidR="00842EF7" w:rsidRPr="00C04A08" w:rsidRDefault="00842EF7" w:rsidP="00842EF7">
      <w:pPr>
        <w:pStyle w:val="EW"/>
        <w:rPr>
          <w:lang w:eastAsia="zh-CN"/>
        </w:rPr>
      </w:pPr>
      <w:r w:rsidRPr="00C04A08">
        <w:rPr>
          <w:rFonts w:hint="eastAsia"/>
          <w:lang w:eastAsia="zh-CN"/>
        </w:rPr>
        <w:t>IBB</w:t>
      </w:r>
      <w:r w:rsidRPr="00C04A08">
        <w:rPr>
          <w:rFonts w:hint="eastAsia"/>
          <w:lang w:eastAsia="zh-CN"/>
        </w:rPr>
        <w:tab/>
        <w:t>In</w:t>
      </w:r>
      <w:r w:rsidRPr="00C04A08">
        <w:rPr>
          <w:lang w:eastAsia="zh-CN"/>
        </w:rPr>
        <w:t>-band Blocking</w:t>
      </w:r>
    </w:p>
    <w:p w14:paraId="1C5D8E56" w14:textId="77777777" w:rsidR="004963EA" w:rsidRPr="00C04A08" w:rsidRDefault="004963EA" w:rsidP="004963EA">
      <w:pPr>
        <w:pStyle w:val="EW"/>
      </w:pPr>
      <w:r w:rsidRPr="00C04A08">
        <w:t>IBM</w:t>
      </w:r>
      <w:r w:rsidRPr="00C04A08">
        <w:tab/>
        <w:t>Independent Beam Management</w:t>
      </w:r>
    </w:p>
    <w:p w14:paraId="46F93BF1" w14:textId="77777777" w:rsidR="00842EF7" w:rsidRPr="00C04A08" w:rsidRDefault="00842EF7" w:rsidP="00842EF7">
      <w:pPr>
        <w:pStyle w:val="EW"/>
        <w:rPr>
          <w:lang w:eastAsia="zh-CN"/>
        </w:rPr>
      </w:pPr>
      <w:r w:rsidRPr="00C04A08">
        <w:rPr>
          <w:lang w:eastAsia="zh-CN"/>
        </w:rPr>
        <w:t>IDFT</w:t>
      </w:r>
      <w:r w:rsidRPr="00C04A08">
        <w:rPr>
          <w:lang w:eastAsia="zh-CN"/>
        </w:rPr>
        <w:tab/>
        <w:t>Inverse Discrete Fourier Transformation</w:t>
      </w:r>
    </w:p>
    <w:p w14:paraId="627D6258" w14:textId="77777777" w:rsidR="00842EF7" w:rsidRPr="00C04A08" w:rsidRDefault="00842EF7" w:rsidP="00842EF7">
      <w:pPr>
        <w:pStyle w:val="EW"/>
      </w:pPr>
      <w:r w:rsidRPr="00C04A08">
        <w:t>ITU</w:t>
      </w:r>
      <w:r w:rsidRPr="00C04A08">
        <w:noBreakHyphen/>
        <w:t>R</w:t>
      </w:r>
      <w:r w:rsidRPr="00C04A08">
        <w:tab/>
        <w:t>Radiocommunication Sector of the International Telecommunication Union</w:t>
      </w:r>
    </w:p>
    <w:p w14:paraId="7F32A2FB" w14:textId="77777777" w:rsidR="00842EF7" w:rsidRPr="00C04A08" w:rsidRDefault="00842EF7" w:rsidP="00842EF7">
      <w:pPr>
        <w:pStyle w:val="EW"/>
      </w:pPr>
      <w:r w:rsidRPr="00C04A08">
        <w:t>MBW</w:t>
      </w:r>
      <w:r w:rsidRPr="00C04A08">
        <w:tab/>
        <w:t>Measurement bandwidth defined for the protected band</w:t>
      </w:r>
    </w:p>
    <w:p w14:paraId="54A36F4B" w14:textId="77777777" w:rsidR="00842EF7" w:rsidRPr="00C04A08" w:rsidRDefault="00842EF7" w:rsidP="00842EF7">
      <w:pPr>
        <w:pStyle w:val="EW"/>
      </w:pPr>
      <w:r w:rsidRPr="00C04A08">
        <w:t>MPR</w:t>
      </w:r>
      <w:r w:rsidRPr="00C04A08">
        <w:tab/>
        <w:t>Allowed maximum power reduction</w:t>
      </w:r>
    </w:p>
    <w:p w14:paraId="1CF170AE" w14:textId="77777777" w:rsidR="00842EF7" w:rsidRPr="00C04A08" w:rsidRDefault="00842EF7" w:rsidP="00842EF7">
      <w:pPr>
        <w:pStyle w:val="EW"/>
      </w:pPr>
      <w:r w:rsidRPr="00C04A08">
        <w:t>NR</w:t>
      </w:r>
      <w:r w:rsidRPr="00C04A08">
        <w:tab/>
        <w:t>New Radio</w:t>
      </w:r>
    </w:p>
    <w:p w14:paraId="757C9448" w14:textId="77777777" w:rsidR="00842EF7" w:rsidRPr="00C04A08" w:rsidRDefault="00842EF7" w:rsidP="00842EF7">
      <w:pPr>
        <w:pStyle w:val="EW"/>
      </w:pPr>
      <w:r w:rsidRPr="00C04A08">
        <w:t>NR-ARFCN</w:t>
      </w:r>
      <w:r w:rsidRPr="00C04A08">
        <w:tab/>
        <w:t>NR Absolute Radio Frequency Channel Number</w:t>
      </w:r>
    </w:p>
    <w:p w14:paraId="47517C87" w14:textId="77777777" w:rsidR="00842EF7" w:rsidRPr="00C04A08" w:rsidRDefault="00842EF7" w:rsidP="00842EF7">
      <w:pPr>
        <w:pStyle w:val="EW"/>
      </w:pPr>
      <w:r w:rsidRPr="00C04A08">
        <w:t>OCNG</w:t>
      </w:r>
      <w:r w:rsidRPr="00C04A08">
        <w:tab/>
        <w:t>OFDMA Channel Noise Generator</w:t>
      </w:r>
    </w:p>
    <w:p w14:paraId="1C230FF3" w14:textId="77777777" w:rsidR="00842EF7" w:rsidRPr="00C04A08" w:rsidRDefault="00842EF7" w:rsidP="00842EF7">
      <w:pPr>
        <w:pStyle w:val="EW"/>
      </w:pPr>
      <w:r w:rsidRPr="00C04A08">
        <w:t>OOB</w:t>
      </w:r>
      <w:r w:rsidRPr="00C04A08">
        <w:tab/>
        <w:t>Out-of-band</w:t>
      </w:r>
    </w:p>
    <w:p w14:paraId="0827AD01" w14:textId="77777777" w:rsidR="00842EF7" w:rsidRPr="00C04A08" w:rsidRDefault="00842EF7" w:rsidP="00842EF7">
      <w:pPr>
        <w:pStyle w:val="EW"/>
      </w:pPr>
      <w:r w:rsidRPr="00C04A08">
        <w:t>OTA</w:t>
      </w:r>
      <w:r w:rsidRPr="00C04A08">
        <w:tab/>
        <w:t>Over The Air</w:t>
      </w:r>
    </w:p>
    <w:p w14:paraId="7524BD07" w14:textId="77777777" w:rsidR="00842EF7" w:rsidRPr="00C04A08" w:rsidRDefault="00842EF7" w:rsidP="00842EF7">
      <w:pPr>
        <w:pStyle w:val="EW"/>
      </w:pPr>
      <w:r w:rsidRPr="00C04A08">
        <w:lastRenderedPageBreak/>
        <w:t>P-MPR</w:t>
      </w:r>
      <w:r w:rsidRPr="00C04A08">
        <w:tab/>
        <w:t>Power Management Maximum Power Reduction</w:t>
      </w:r>
    </w:p>
    <w:p w14:paraId="1D74A231" w14:textId="77777777" w:rsidR="00842EF7" w:rsidRPr="00C04A08" w:rsidRDefault="00842EF7" w:rsidP="00842EF7">
      <w:pPr>
        <w:pStyle w:val="EW"/>
      </w:pPr>
      <w:r w:rsidRPr="00C04A08">
        <w:rPr>
          <w:rFonts w:hint="eastAsia"/>
          <w:lang w:eastAsia="zh-CN"/>
        </w:rPr>
        <w:t>PRB</w:t>
      </w:r>
      <w:r w:rsidRPr="00C04A08">
        <w:rPr>
          <w:rFonts w:hint="eastAsia"/>
          <w:lang w:eastAsia="zh-CN"/>
        </w:rPr>
        <w:tab/>
      </w:r>
      <w:r w:rsidRPr="00C04A08">
        <w:t>Physical Resource Block</w:t>
      </w:r>
    </w:p>
    <w:p w14:paraId="1E7EF3F7" w14:textId="77777777" w:rsidR="00842EF7" w:rsidRPr="00C04A08" w:rsidRDefault="00842EF7" w:rsidP="00842EF7">
      <w:pPr>
        <w:pStyle w:val="EW"/>
      </w:pPr>
      <w:r w:rsidRPr="00C04A08">
        <w:t>QAM</w:t>
      </w:r>
      <w:r w:rsidRPr="00C04A08">
        <w:tab/>
        <w:t>Quadrature Amplitude Modulation</w:t>
      </w:r>
    </w:p>
    <w:p w14:paraId="07620D1F" w14:textId="77777777" w:rsidR="00842EF7" w:rsidRPr="00C04A08" w:rsidRDefault="00842EF7" w:rsidP="00842EF7">
      <w:pPr>
        <w:pStyle w:val="EW"/>
        <w:rPr>
          <w:lang w:eastAsia="zh-CN"/>
        </w:rPr>
      </w:pPr>
      <w:r w:rsidRPr="00C04A08">
        <w:t>RF</w:t>
      </w:r>
      <w:r w:rsidRPr="00C04A08">
        <w:tab/>
        <w:t>Radio Frequency</w:t>
      </w:r>
    </w:p>
    <w:p w14:paraId="579E0F30" w14:textId="77777777" w:rsidR="00842EF7" w:rsidRPr="00C04A08" w:rsidRDefault="00842EF7" w:rsidP="00842EF7">
      <w:pPr>
        <w:pStyle w:val="EW"/>
      </w:pPr>
      <w:r w:rsidRPr="00C04A08">
        <w:t>REFSENS</w:t>
      </w:r>
      <w:r w:rsidRPr="00C04A08">
        <w:tab/>
        <w:t>Reference Sensitivity</w:t>
      </w:r>
    </w:p>
    <w:p w14:paraId="65B995BA" w14:textId="77777777" w:rsidR="00842EF7" w:rsidRPr="00C04A08" w:rsidRDefault="00842EF7" w:rsidP="00842EF7">
      <w:pPr>
        <w:pStyle w:val="EW"/>
      </w:pPr>
      <w:r w:rsidRPr="00C04A08">
        <w:t>RIB</w:t>
      </w:r>
      <w:r w:rsidRPr="00C04A08">
        <w:tab/>
        <w:t>Radiated Interface Boundary</w:t>
      </w:r>
    </w:p>
    <w:p w14:paraId="1BB1F2FD" w14:textId="77777777" w:rsidR="00842EF7" w:rsidRPr="00C04A08" w:rsidRDefault="00842EF7" w:rsidP="00842EF7">
      <w:pPr>
        <w:pStyle w:val="EW"/>
      </w:pPr>
      <w:r w:rsidRPr="00C04A08">
        <w:t>RMS</w:t>
      </w:r>
      <w:r w:rsidRPr="00C04A08">
        <w:tab/>
        <w:t>Root Mean Square (value)</w:t>
      </w:r>
    </w:p>
    <w:p w14:paraId="14C39567" w14:textId="77777777" w:rsidR="00842EF7" w:rsidRPr="00C04A08" w:rsidRDefault="00842EF7" w:rsidP="00842EF7">
      <w:pPr>
        <w:pStyle w:val="EW"/>
      </w:pPr>
      <w:r w:rsidRPr="00C04A08">
        <w:t>RSRP</w:t>
      </w:r>
      <w:r w:rsidRPr="00C04A08">
        <w:tab/>
        <w:t>Reference Signal Receiving Power</w:t>
      </w:r>
    </w:p>
    <w:p w14:paraId="2E473A74" w14:textId="77777777" w:rsidR="00842EF7" w:rsidRPr="00C04A08" w:rsidRDefault="00842EF7" w:rsidP="00842EF7">
      <w:pPr>
        <w:pStyle w:val="EW"/>
        <w:rPr>
          <w:lang w:eastAsia="zh-CN"/>
        </w:rPr>
      </w:pPr>
      <w:r w:rsidRPr="00C04A08">
        <w:t>Rx</w:t>
      </w:r>
      <w:r w:rsidRPr="00C04A08">
        <w:tab/>
        <w:t>Receiver</w:t>
      </w:r>
    </w:p>
    <w:p w14:paraId="7D9A4A28" w14:textId="77777777" w:rsidR="00842EF7" w:rsidRPr="00C04A08" w:rsidRDefault="00842EF7" w:rsidP="00842EF7">
      <w:pPr>
        <w:pStyle w:val="EW"/>
      </w:pPr>
      <w:r w:rsidRPr="00C04A08">
        <w:t>SCS</w:t>
      </w:r>
      <w:r w:rsidRPr="00C04A08">
        <w:tab/>
        <w:t>Subcarrier spacing</w:t>
      </w:r>
    </w:p>
    <w:p w14:paraId="231BCE74" w14:textId="77777777" w:rsidR="00842EF7" w:rsidRPr="00C04A08" w:rsidRDefault="00842EF7" w:rsidP="00842EF7">
      <w:pPr>
        <w:pStyle w:val="EW"/>
        <w:rPr>
          <w:rFonts w:eastAsia="SimSun"/>
          <w:lang w:eastAsia="zh-CN"/>
        </w:rPr>
      </w:pPr>
      <w:r w:rsidRPr="00C04A08">
        <w:rPr>
          <w:rFonts w:eastAsia="SimSun" w:hint="eastAsia"/>
          <w:lang w:eastAsia="zh-CN"/>
        </w:rPr>
        <w:t>SEM</w:t>
      </w:r>
      <w:r w:rsidRPr="00C04A08">
        <w:rPr>
          <w:rFonts w:eastAsia="SimSun" w:hint="eastAsia"/>
          <w:lang w:eastAsia="zh-CN"/>
        </w:rPr>
        <w:tab/>
        <w:t>Spectrum Emission Mask</w:t>
      </w:r>
    </w:p>
    <w:p w14:paraId="7CCBFD99" w14:textId="77777777" w:rsidR="00842EF7" w:rsidRPr="00C04A08" w:rsidRDefault="00842EF7" w:rsidP="00842EF7">
      <w:pPr>
        <w:pStyle w:val="EW"/>
        <w:rPr>
          <w:lang w:eastAsia="zh-CN"/>
        </w:rPr>
      </w:pPr>
      <w:r w:rsidRPr="00C04A08">
        <w:rPr>
          <w:rFonts w:hint="eastAsia"/>
          <w:lang w:eastAsia="zh-CN"/>
        </w:rPr>
        <w:t>SRS</w:t>
      </w:r>
      <w:r w:rsidRPr="00C04A08">
        <w:rPr>
          <w:rFonts w:hint="eastAsia"/>
          <w:lang w:eastAsia="zh-CN"/>
        </w:rPr>
        <w:tab/>
      </w:r>
      <w:r w:rsidRPr="00C04A08">
        <w:rPr>
          <w:lang w:eastAsia="zh-CN"/>
        </w:rPr>
        <w:t>Sounding Reference Symbol</w:t>
      </w:r>
    </w:p>
    <w:p w14:paraId="38CCBF08" w14:textId="77777777" w:rsidR="00842EF7" w:rsidRPr="00C04A08" w:rsidRDefault="00842EF7" w:rsidP="00842EF7">
      <w:pPr>
        <w:pStyle w:val="EW"/>
      </w:pPr>
      <w:r w:rsidRPr="00C04A08">
        <w:t>SS</w:t>
      </w:r>
      <w:r w:rsidRPr="00C04A08">
        <w:tab/>
        <w:t>Synchronization Symbol</w:t>
      </w:r>
    </w:p>
    <w:p w14:paraId="21C977D7" w14:textId="77777777" w:rsidR="00842EF7" w:rsidRPr="00C04A08" w:rsidRDefault="00842EF7" w:rsidP="00842EF7">
      <w:pPr>
        <w:pStyle w:val="EW"/>
      </w:pPr>
      <w:r w:rsidRPr="00C04A08">
        <w:t>TPC</w:t>
      </w:r>
      <w:r w:rsidRPr="00C04A08">
        <w:tab/>
        <w:t>Transimission Power Control</w:t>
      </w:r>
    </w:p>
    <w:p w14:paraId="49073617" w14:textId="77777777" w:rsidR="00842EF7" w:rsidRPr="00C04A08" w:rsidRDefault="00842EF7" w:rsidP="00842EF7">
      <w:pPr>
        <w:pStyle w:val="EW"/>
      </w:pPr>
      <w:r w:rsidRPr="00C04A08">
        <w:t>TRP</w:t>
      </w:r>
      <w:r w:rsidRPr="00C04A08">
        <w:tab/>
        <w:t>Total Radiated Power</w:t>
      </w:r>
    </w:p>
    <w:p w14:paraId="34B2F908" w14:textId="77777777" w:rsidR="00842EF7" w:rsidRPr="00C04A08" w:rsidRDefault="00842EF7" w:rsidP="00842EF7">
      <w:pPr>
        <w:pStyle w:val="EW"/>
      </w:pPr>
      <w:r w:rsidRPr="00C04A08">
        <w:t>Tx</w:t>
      </w:r>
      <w:r w:rsidRPr="00C04A08">
        <w:tab/>
        <w:t>Transmitter</w:t>
      </w:r>
    </w:p>
    <w:p w14:paraId="5108783B" w14:textId="77777777" w:rsidR="00842EF7" w:rsidRPr="00C04A08" w:rsidRDefault="00842EF7" w:rsidP="00842EF7">
      <w:pPr>
        <w:pStyle w:val="EW"/>
      </w:pPr>
      <w:r w:rsidRPr="00C04A08">
        <w:t>UE</w:t>
      </w:r>
      <w:r w:rsidRPr="00C04A08">
        <w:tab/>
        <w:t>User Equipment</w:t>
      </w:r>
    </w:p>
    <w:p w14:paraId="4CF93E7C" w14:textId="77777777" w:rsidR="00842EF7" w:rsidRPr="00C04A08" w:rsidRDefault="00842EF7" w:rsidP="00842EF7">
      <w:pPr>
        <w:pStyle w:val="EW"/>
      </w:pPr>
      <w:r w:rsidRPr="00C04A08">
        <w:t>UL MIMO</w:t>
      </w:r>
      <w:r w:rsidRPr="00C04A08">
        <w:tab/>
        <w:t>Uplink Multiple Antenna transmission</w:t>
      </w:r>
    </w:p>
    <w:p w14:paraId="59F2EAC3" w14:textId="77777777" w:rsidR="00DB6E16" w:rsidRPr="00C04A08" w:rsidRDefault="00DB6E16" w:rsidP="00DB6E16">
      <w:pPr>
        <w:pStyle w:val="EW"/>
      </w:pPr>
      <w:r w:rsidRPr="00C04A08">
        <w:t>ULFPTx</w:t>
      </w:r>
      <w:r w:rsidRPr="00C04A08">
        <w:tab/>
        <w:t>Uplink Full Power Transmission</w:t>
      </w:r>
    </w:p>
    <w:p w14:paraId="10DEE6BA" w14:textId="77777777" w:rsidR="00842EF7" w:rsidRPr="00C04A08" w:rsidRDefault="00842EF7" w:rsidP="00842EF7">
      <w:pPr>
        <w:pStyle w:val="EW"/>
        <w:ind w:left="0" w:firstLine="0"/>
      </w:pPr>
    </w:p>
    <w:p w14:paraId="52463294" w14:textId="77777777" w:rsidR="00842EF7" w:rsidRPr="00C04A08" w:rsidRDefault="00842EF7" w:rsidP="00842EF7">
      <w:pPr>
        <w:pStyle w:val="Heading1"/>
      </w:pPr>
      <w:r w:rsidRPr="00C04A08">
        <w:br w:type="page"/>
      </w:r>
      <w:bookmarkStart w:id="204" w:name="_Toc21340715"/>
      <w:bookmarkStart w:id="205" w:name="_Toc29805162"/>
      <w:bookmarkStart w:id="206" w:name="_Toc36456371"/>
      <w:bookmarkStart w:id="207" w:name="_Toc36469469"/>
      <w:bookmarkStart w:id="208" w:name="_Toc37253878"/>
      <w:bookmarkStart w:id="209" w:name="_Toc37322735"/>
      <w:bookmarkStart w:id="210" w:name="_Toc37324141"/>
      <w:bookmarkStart w:id="211" w:name="_Toc45889664"/>
      <w:bookmarkStart w:id="212" w:name="_Toc52196318"/>
      <w:bookmarkStart w:id="213" w:name="_Toc52197298"/>
      <w:bookmarkStart w:id="214" w:name="_Toc53173021"/>
      <w:bookmarkStart w:id="215" w:name="_Toc53173390"/>
      <w:bookmarkStart w:id="216" w:name="_Toc61118645"/>
      <w:bookmarkStart w:id="217" w:name="_Toc61119027"/>
      <w:bookmarkStart w:id="218" w:name="_Toc61119408"/>
      <w:bookmarkStart w:id="219" w:name="_Toc67923599"/>
      <w:bookmarkStart w:id="220" w:name="_Toc75294411"/>
      <w:bookmarkStart w:id="221" w:name="_Toc76510174"/>
      <w:bookmarkStart w:id="222" w:name="_Toc83130137"/>
      <w:bookmarkStart w:id="223" w:name="_Toc90589722"/>
      <w:bookmarkStart w:id="224" w:name="_Toc98869296"/>
      <w:bookmarkStart w:id="225" w:name="_Toc106547040"/>
      <w:bookmarkStart w:id="226" w:name="_Toc114500184"/>
      <w:bookmarkStart w:id="227" w:name="_Toc115255735"/>
      <w:bookmarkStart w:id="228" w:name="_Toc123060023"/>
      <w:bookmarkStart w:id="229" w:name="_Toc124294072"/>
      <w:r w:rsidRPr="00C04A08">
        <w:lastRenderedPageBreak/>
        <w:t>4</w:t>
      </w:r>
      <w:r w:rsidRPr="00C04A08">
        <w:tab/>
        <w:t>General</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p>
    <w:p w14:paraId="6A0F3CC4" w14:textId="77777777" w:rsidR="00842EF7" w:rsidRPr="00C04A08" w:rsidRDefault="00842EF7" w:rsidP="00842EF7">
      <w:pPr>
        <w:pStyle w:val="Heading2"/>
      </w:pPr>
      <w:bookmarkStart w:id="230" w:name="_Toc21340716"/>
      <w:bookmarkStart w:id="231" w:name="_Toc29805163"/>
      <w:bookmarkStart w:id="232" w:name="_Toc36456372"/>
      <w:bookmarkStart w:id="233" w:name="_Toc36469470"/>
      <w:bookmarkStart w:id="234" w:name="_Toc37253879"/>
      <w:bookmarkStart w:id="235" w:name="_Toc37322736"/>
      <w:bookmarkStart w:id="236" w:name="_Toc37324142"/>
      <w:bookmarkStart w:id="237" w:name="_Toc45889665"/>
      <w:bookmarkStart w:id="238" w:name="_Toc52196319"/>
      <w:bookmarkStart w:id="239" w:name="_Toc52197299"/>
      <w:bookmarkStart w:id="240" w:name="_Toc53173022"/>
      <w:bookmarkStart w:id="241" w:name="_Toc53173391"/>
      <w:bookmarkStart w:id="242" w:name="_Toc61118646"/>
      <w:bookmarkStart w:id="243" w:name="_Toc61119028"/>
      <w:bookmarkStart w:id="244" w:name="_Toc61119409"/>
      <w:bookmarkStart w:id="245" w:name="_Toc67923600"/>
      <w:bookmarkStart w:id="246" w:name="_Toc75294412"/>
      <w:bookmarkStart w:id="247" w:name="_Toc76510175"/>
      <w:bookmarkStart w:id="248" w:name="_Toc83130138"/>
      <w:bookmarkStart w:id="249" w:name="_Toc90589723"/>
      <w:bookmarkStart w:id="250" w:name="_Toc98869297"/>
      <w:bookmarkStart w:id="251" w:name="_Toc106547041"/>
      <w:bookmarkStart w:id="252" w:name="_Toc114500185"/>
      <w:bookmarkStart w:id="253" w:name="_Toc115255736"/>
      <w:bookmarkStart w:id="254" w:name="_Toc123060024"/>
      <w:bookmarkStart w:id="255" w:name="_Toc124294073"/>
      <w:r w:rsidRPr="00C04A08">
        <w:t>4.1</w:t>
      </w:r>
      <w:r w:rsidRPr="00C04A08">
        <w:tab/>
        <w:t>Relationship between minimum requirements and test requirements</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659B25B5" w14:textId="77777777" w:rsidR="00842EF7" w:rsidRPr="00C04A08" w:rsidRDefault="00842EF7" w:rsidP="00842EF7">
      <w:r w:rsidRPr="00C04A08">
        <w:t>The present document is a Single-RAT specification for NR UE, covering RF characteristics and minimum performance requirements. Conformance to the present specification is demonstrated by fulfilling the test requirements specified in the conformance specification 3GPP TS 38.521-2 [5].</w:t>
      </w:r>
    </w:p>
    <w:p w14:paraId="0C029049" w14:textId="77777777" w:rsidR="00842EF7" w:rsidRPr="00C04A08" w:rsidRDefault="00842EF7" w:rsidP="00842EF7">
      <w:r w:rsidRPr="00C04A08">
        <w:t>The Minimum Requirements given in this specification make no allowance for measurement uncertainty. The test specification TS 38.521-2 [5] defines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5965F9D7" w14:textId="77777777" w:rsidR="00842EF7" w:rsidRPr="00C04A08" w:rsidRDefault="00842EF7" w:rsidP="00842EF7">
      <w:r w:rsidRPr="00C04A08">
        <w:t>The measurement results returned by the test system are compared - without any modification - against the test requirements as defined in 3GPP TS 38.521-2 [5].</w:t>
      </w:r>
    </w:p>
    <w:p w14:paraId="382E8539" w14:textId="77777777" w:rsidR="00842EF7" w:rsidRPr="00C04A08" w:rsidRDefault="00842EF7" w:rsidP="00842EF7">
      <w:pPr>
        <w:pStyle w:val="Heading2"/>
      </w:pPr>
      <w:bookmarkStart w:id="256" w:name="_Toc21340717"/>
      <w:bookmarkStart w:id="257" w:name="_Toc29805164"/>
      <w:bookmarkStart w:id="258" w:name="_Toc36456373"/>
      <w:bookmarkStart w:id="259" w:name="_Toc36469471"/>
      <w:bookmarkStart w:id="260" w:name="_Toc37253880"/>
      <w:bookmarkStart w:id="261" w:name="_Toc37322737"/>
      <w:bookmarkStart w:id="262" w:name="_Toc37324143"/>
      <w:bookmarkStart w:id="263" w:name="_Toc45889666"/>
      <w:bookmarkStart w:id="264" w:name="_Toc52196320"/>
      <w:bookmarkStart w:id="265" w:name="_Toc52197300"/>
      <w:bookmarkStart w:id="266" w:name="_Toc53173023"/>
      <w:bookmarkStart w:id="267" w:name="_Toc53173392"/>
      <w:bookmarkStart w:id="268" w:name="_Toc61118647"/>
      <w:bookmarkStart w:id="269" w:name="_Toc61119029"/>
      <w:bookmarkStart w:id="270" w:name="_Toc61119410"/>
      <w:bookmarkStart w:id="271" w:name="_Toc67923601"/>
      <w:bookmarkStart w:id="272" w:name="_Toc75294413"/>
      <w:bookmarkStart w:id="273" w:name="_Toc76510176"/>
      <w:bookmarkStart w:id="274" w:name="_Toc83130139"/>
      <w:bookmarkStart w:id="275" w:name="_Toc90589724"/>
      <w:bookmarkStart w:id="276" w:name="_Toc98869298"/>
      <w:bookmarkStart w:id="277" w:name="_Toc106547042"/>
      <w:bookmarkStart w:id="278" w:name="_Toc114500186"/>
      <w:bookmarkStart w:id="279" w:name="_Toc115255737"/>
      <w:bookmarkStart w:id="280" w:name="_Toc123060025"/>
      <w:bookmarkStart w:id="281" w:name="_Toc124294074"/>
      <w:r w:rsidRPr="00C04A08">
        <w:t>4.2</w:t>
      </w:r>
      <w:r w:rsidRPr="00C04A08">
        <w:tab/>
        <w:t>Applicability of minimum requirements</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6BB9A68F" w14:textId="77777777" w:rsidR="00842EF7" w:rsidRPr="00C04A08" w:rsidRDefault="00842EF7" w:rsidP="00842EF7">
      <w:pPr>
        <w:pStyle w:val="B10"/>
      </w:pPr>
      <w:r w:rsidRPr="00C04A08">
        <w:t>a)</w:t>
      </w:r>
      <w:r w:rsidRPr="00C04A08">
        <w:tab/>
        <w:t>In this specification the Minimum Requirements are specified as general requirements and additional requirements. Where the Requirement is specified as a general requirement, the requirement is mandated to be met in all scenarios</w:t>
      </w:r>
    </w:p>
    <w:p w14:paraId="4C37A765" w14:textId="77777777" w:rsidR="00842EF7" w:rsidRPr="00C04A08" w:rsidRDefault="00842EF7" w:rsidP="00842EF7">
      <w:pPr>
        <w:pStyle w:val="B10"/>
      </w:pPr>
      <w:r w:rsidRPr="00C04A08">
        <w:t>b)</w:t>
      </w:r>
      <w:r w:rsidRPr="00C04A08">
        <w:tab/>
        <w:t>For specific scenarios for which an additional requirement is specified, in addition to meeting the general requirement, the UE is mandated to meet the additional requirements.</w:t>
      </w:r>
    </w:p>
    <w:p w14:paraId="0E1DB9D1" w14:textId="77777777" w:rsidR="00842EF7" w:rsidRPr="00C04A08" w:rsidRDefault="00842EF7" w:rsidP="00842EF7">
      <w:pPr>
        <w:pStyle w:val="B10"/>
      </w:pPr>
      <w:r w:rsidRPr="00C04A08">
        <w:t>c)</w:t>
      </w:r>
      <w:r w:rsidRPr="00C04A08">
        <w:tab/>
        <w:t>The spurious emissions power requirements are for the long-term average of the power. For the purpose of reducing measurement uncertainty it is acceptable to average the measured power over a period of time sufficient to reduce the uncertainty due to the statistical nature of the signal</w:t>
      </w:r>
    </w:p>
    <w:p w14:paraId="256E3E86" w14:textId="77777777" w:rsidR="00842EF7" w:rsidRPr="00C04A08" w:rsidRDefault="00842EF7" w:rsidP="00842EF7">
      <w:pPr>
        <w:pStyle w:val="B10"/>
      </w:pPr>
      <w:r w:rsidRPr="00C04A08">
        <w:t>d)</w:t>
      </w:r>
      <w:r w:rsidRPr="00C04A08">
        <w:tab/>
        <w:t xml:space="preserve">All the requirements for intra-band contiguous and non-contiguous CA apply under the assumption of the same </w:t>
      </w:r>
      <w:r w:rsidRPr="00C04A08">
        <w:rPr>
          <w:lang w:eastAsia="ko-KR"/>
        </w:rPr>
        <w:t xml:space="preserve">slot format indicated by </w:t>
      </w:r>
      <w:bookmarkStart w:id="282" w:name="_Hlk9409873"/>
      <w:r w:rsidRPr="00C04A08">
        <w:rPr>
          <w:i/>
        </w:rPr>
        <w:t>TDD-UL-DL-ConfigurationCommon and TDD-UL-DL-ConfigurationDedicated</w:t>
      </w:r>
      <w:r w:rsidRPr="00C04A08" w:rsidDel="00F04BE9">
        <w:t xml:space="preserve"> </w:t>
      </w:r>
      <w:bookmarkEnd w:id="282"/>
      <w:r w:rsidRPr="00C04A08">
        <w:t>in the PCell and SCells for NR SA.</w:t>
      </w:r>
    </w:p>
    <w:p w14:paraId="2B4AAE97" w14:textId="516605EA" w:rsidR="001F45BA" w:rsidRDefault="001F45BA" w:rsidP="001F45BA">
      <w:bookmarkStart w:id="283" w:name="_Toc21340718"/>
      <w:bookmarkStart w:id="284" w:name="_Toc29805165"/>
      <w:bookmarkStart w:id="285" w:name="_Toc36456374"/>
      <w:bookmarkStart w:id="286" w:name="_Toc36469472"/>
      <w:bookmarkStart w:id="287" w:name="_Toc37253881"/>
      <w:bookmarkStart w:id="288" w:name="_Toc37322738"/>
      <w:bookmarkStart w:id="289" w:name="_Toc37324144"/>
      <w:bookmarkStart w:id="290" w:name="_Toc45889667"/>
      <w:bookmarkStart w:id="291" w:name="_Toc52196321"/>
      <w:bookmarkStart w:id="292" w:name="_Toc52197301"/>
      <w:bookmarkStart w:id="293" w:name="_Toc53173024"/>
      <w:bookmarkStart w:id="294" w:name="_Toc53173393"/>
      <w:bookmarkStart w:id="295" w:name="_Toc61118648"/>
      <w:bookmarkStart w:id="296" w:name="_Toc61119030"/>
      <w:bookmarkStart w:id="297" w:name="_Toc61119411"/>
      <w:bookmarkStart w:id="298" w:name="_Toc67923602"/>
      <w:bookmarkStart w:id="299" w:name="_Toc75294414"/>
      <w:bookmarkStart w:id="300" w:name="_Toc76510177"/>
      <w:r w:rsidRPr="009C3DAE">
        <w:t xml:space="preserve">For FR2 intra-band CA </w:t>
      </w:r>
      <w:r>
        <w:t>configurations</w:t>
      </w:r>
      <w:r w:rsidRPr="009C3DAE">
        <w:t xml:space="preserve"> with multiple </w:t>
      </w:r>
      <w:r>
        <w:t xml:space="preserve">FR2 </w:t>
      </w:r>
      <w:r w:rsidRPr="009C3DAE">
        <w:t xml:space="preserve">sub-blocks, where at least one of the sub-blocks </w:t>
      </w:r>
      <w:r>
        <w:t>is</w:t>
      </w:r>
      <w:r w:rsidRPr="009C3DAE">
        <w:t xml:space="preserve"> a contiguous CA </w:t>
      </w:r>
      <w:r>
        <w:t>configuration:</w:t>
      </w:r>
    </w:p>
    <w:p w14:paraId="6B189498" w14:textId="77777777" w:rsidR="001F45BA" w:rsidRDefault="001F45BA" w:rsidP="001F45BA">
      <w:pPr>
        <w:pStyle w:val="B10"/>
      </w:pPr>
      <w:r>
        <w:t>-</w:t>
      </w:r>
      <w:r>
        <w:tab/>
        <w:t xml:space="preserve">if the field </w:t>
      </w:r>
      <w:r w:rsidRPr="00B95845">
        <w:rPr>
          <w:i/>
        </w:rPr>
        <w:t xml:space="preserve">partialFR2-FallbackRX-Req </w:t>
      </w:r>
      <w:r>
        <w:t>is not present, the UE shall meet all applicable UE RF requirements for the highest order CA configuration and all associated fallback CA configurations;</w:t>
      </w:r>
    </w:p>
    <w:p w14:paraId="29097ED6" w14:textId="77777777" w:rsidR="001F45BA" w:rsidRDefault="001F45BA" w:rsidP="001F45BA">
      <w:pPr>
        <w:pStyle w:val="B10"/>
      </w:pPr>
      <w:r>
        <w:t>-</w:t>
      </w:r>
      <w:r>
        <w:tab/>
        <w:t xml:space="preserve">if the field </w:t>
      </w:r>
      <w:r w:rsidRPr="00B95845">
        <w:rPr>
          <w:i/>
        </w:rPr>
        <w:t>partialFR2-FallbackRX-Req</w:t>
      </w:r>
      <w:r>
        <w:t xml:space="preserve"> is present, for each FR2 intra-band CA configuration with multiple sub-blocks</w:t>
      </w:r>
      <w:r w:rsidRPr="0014298B">
        <w:t xml:space="preserve"> </w:t>
      </w:r>
      <w:r>
        <w:t>that the UE indicates support for explicitly in UE capability signalling: the in-gap UE RF requirements in clauses 7.5A, 7.5D, 7.6A, 7.6D apply as the equivalent requirements for the associated fallback CA configurations with the same number of sub-blocks, where at least one of the sub-blocks consists of a contiguous CA configuration. The UE shall meet all applicable UE RF requirements for fallback CA configurations with a lesser number of sub-blocks;</w:t>
      </w:r>
    </w:p>
    <w:p w14:paraId="6C5395B5" w14:textId="77777777" w:rsidR="001F45BA" w:rsidRDefault="001F45BA" w:rsidP="001F45BA">
      <w:pPr>
        <w:pStyle w:val="B10"/>
      </w:pPr>
      <w:r>
        <w:t>-</w:t>
      </w:r>
      <w:r>
        <w:tab/>
        <w:t xml:space="preserve">regardless of the field </w:t>
      </w:r>
      <w:r w:rsidRPr="00B95845">
        <w:rPr>
          <w:i/>
        </w:rPr>
        <w:t>partialFR2-FallbackRX-Req</w:t>
      </w:r>
      <w:r>
        <w:t>, the UE shall meet all DL out-of-gap requirements for all lower order fallback CA configurations.</w:t>
      </w:r>
    </w:p>
    <w:p w14:paraId="617832BB" w14:textId="77777777" w:rsidR="00842EF7" w:rsidRPr="00C04A08" w:rsidRDefault="00842EF7" w:rsidP="00842EF7">
      <w:pPr>
        <w:pStyle w:val="Heading2"/>
      </w:pPr>
      <w:bookmarkStart w:id="301" w:name="_Toc83130140"/>
      <w:bookmarkStart w:id="302" w:name="_Toc90589725"/>
      <w:bookmarkStart w:id="303" w:name="_Toc98869299"/>
      <w:bookmarkStart w:id="304" w:name="_Toc106547043"/>
      <w:bookmarkStart w:id="305" w:name="_Toc114500187"/>
      <w:bookmarkStart w:id="306" w:name="_Toc115255738"/>
      <w:bookmarkStart w:id="307" w:name="_Toc123060026"/>
      <w:bookmarkStart w:id="308" w:name="_Toc124294075"/>
      <w:r w:rsidRPr="00C04A08">
        <w:t>4.3</w:t>
      </w:r>
      <w:r w:rsidRPr="00C04A08">
        <w:tab/>
        <w:t>Specification suffix information</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5B3F12C3" w14:textId="77777777" w:rsidR="00842EF7" w:rsidRPr="00C04A08" w:rsidRDefault="00842EF7" w:rsidP="00842EF7">
      <w:r w:rsidRPr="00C04A08">
        <w:t>Unless stated otherwise the following suffixes are used for indicating at 2</w:t>
      </w:r>
      <w:r w:rsidRPr="00C04A08">
        <w:rPr>
          <w:vertAlign w:val="superscript"/>
        </w:rPr>
        <w:t>nd</w:t>
      </w:r>
      <w:r w:rsidRPr="00C04A08">
        <w:t xml:space="preserve"> level clause, shown in Table 4.3-1.</w:t>
      </w:r>
    </w:p>
    <w:p w14:paraId="1DBFB316" w14:textId="77777777" w:rsidR="00842EF7" w:rsidRPr="00C04A08" w:rsidRDefault="00842EF7" w:rsidP="00842EF7">
      <w:pPr>
        <w:pStyle w:val="TH"/>
      </w:pPr>
      <w:r w:rsidRPr="00C04A08">
        <w:lastRenderedPageBreak/>
        <w:t>Table 4.3-1: Definition of suffixes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3796"/>
      </w:tblGrid>
      <w:tr w:rsidR="00842EF7" w:rsidRPr="00C04A08" w14:paraId="42DEE7A0"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shd w:val="clear" w:color="auto" w:fill="D9D9D9"/>
            <w:hideMark/>
          </w:tcPr>
          <w:p w14:paraId="5E460A36" w14:textId="77777777" w:rsidR="00842EF7" w:rsidRPr="00C04A08" w:rsidRDefault="00842EF7" w:rsidP="00F91227">
            <w:pPr>
              <w:pStyle w:val="TAH"/>
              <w:rPr>
                <w:lang w:eastAsia="ko-KR"/>
              </w:rPr>
            </w:pPr>
            <w:r w:rsidRPr="00C04A08">
              <w:t>Clause suffix</w:t>
            </w:r>
          </w:p>
        </w:tc>
        <w:tc>
          <w:tcPr>
            <w:tcW w:w="3796" w:type="dxa"/>
            <w:tcBorders>
              <w:top w:val="single" w:sz="4" w:space="0" w:color="auto"/>
              <w:left w:val="single" w:sz="4" w:space="0" w:color="auto"/>
              <w:bottom w:val="single" w:sz="4" w:space="0" w:color="auto"/>
              <w:right w:val="single" w:sz="4" w:space="0" w:color="auto"/>
            </w:tcBorders>
            <w:shd w:val="clear" w:color="auto" w:fill="D9D9D9"/>
            <w:hideMark/>
          </w:tcPr>
          <w:p w14:paraId="4002B4CD" w14:textId="77777777" w:rsidR="00842EF7" w:rsidRPr="00C04A08" w:rsidRDefault="00842EF7" w:rsidP="00F91227">
            <w:pPr>
              <w:pStyle w:val="TAH"/>
            </w:pPr>
            <w:r w:rsidRPr="00C04A08">
              <w:t>Variant</w:t>
            </w:r>
          </w:p>
        </w:tc>
      </w:tr>
      <w:tr w:rsidR="00842EF7" w:rsidRPr="00C04A08" w14:paraId="12792380" w14:textId="77777777" w:rsidTr="00F91227">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7C68C614" w14:textId="77777777" w:rsidR="00842EF7" w:rsidRPr="00C04A08" w:rsidRDefault="00842EF7" w:rsidP="00F91227">
            <w:pPr>
              <w:pStyle w:val="TAL"/>
              <w:jc w:val="center"/>
            </w:pPr>
            <w:r w:rsidRPr="00C04A08">
              <w:t>None</w:t>
            </w:r>
          </w:p>
        </w:tc>
        <w:tc>
          <w:tcPr>
            <w:tcW w:w="3796" w:type="dxa"/>
            <w:tcBorders>
              <w:top w:val="single" w:sz="4" w:space="0" w:color="auto"/>
              <w:left w:val="single" w:sz="4" w:space="0" w:color="auto"/>
              <w:bottom w:val="single" w:sz="4" w:space="0" w:color="auto"/>
              <w:right w:val="single" w:sz="4" w:space="0" w:color="auto"/>
            </w:tcBorders>
            <w:hideMark/>
          </w:tcPr>
          <w:p w14:paraId="5A83EF1D" w14:textId="77777777" w:rsidR="00842EF7" w:rsidRPr="00C04A08" w:rsidRDefault="00842EF7" w:rsidP="00F91227">
            <w:pPr>
              <w:pStyle w:val="TAL"/>
            </w:pPr>
            <w:r w:rsidRPr="00C04A08">
              <w:t>Single Carrier</w:t>
            </w:r>
          </w:p>
        </w:tc>
      </w:tr>
      <w:tr w:rsidR="00842EF7" w:rsidRPr="00C04A08" w14:paraId="5AB347FC"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4C53918F" w14:textId="77777777" w:rsidR="00842EF7" w:rsidRPr="00C04A08" w:rsidRDefault="00842EF7" w:rsidP="00F91227">
            <w:pPr>
              <w:pStyle w:val="TAL"/>
              <w:jc w:val="center"/>
            </w:pPr>
            <w:r w:rsidRPr="00C04A08">
              <w:t>A</w:t>
            </w:r>
          </w:p>
        </w:tc>
        <w:tc>
          <w:tcPr>
            <w:tcW w:w="3796" w:type="dxa"/>
            <w:tcBorders>
              <w:top w:val="single" w:sz="4" w:space="0" w:color="auto"/>
              <w:left w:val="single" w:sz="4" w:space="0" w:color="auto"/>
              <w:bottom w:val="single" w:sz="4" w:space="0" w:color="auto"/>
              <w:right w:val="single" w:sz="4" w:space="0" w:color="auto"/>
            </w:tcBorders>
            <w:hideMark/>
          </w:tcPr>
          <w:p w14:paraId="3D03ED4C" w14:textId="77777777" w:rsidR="00842EF7" w:rsidRPr="00C04A08" w:rsidRDefault="00842EF7" w:rsidP="00F91227">
            <w:pPr>
              <w:pStyle w:val="TAL"/>
            </w:pPr>
            <w:r w:rsidRPr="00C04A08">
              <w:t>Carrier Aggregation (CA)</w:t>
            </w:r>
          </w:p>
        </w:tc>
      </w:tr>
      <w:tr w:rsidR="00842EF7" w:rsidRPr="00C04A08" w14:paraId="5F784CB6"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2ADD8469" w14:textId="77777777" w:rsidR="00842EF7" w:rsidRPr="00C04A08" w:rsidRDefault="00842EF7" w:rsidP="00F91227">
            <w:pPr>
              <w:pStyle w:val="TAL"/>
              <w:jc w:val="center"/>
            </w:pPr>
            <w:r w:rsidRPr="00C04A08">
              <w:t>B</w:t>
            </w:r>
          </w:p>
        </w:tc>
        <w:tc>
          <w:tcPr>
            <w:tcW w:w="3796" w:type="dxa"/>
            <w:tcBorders>
              <w:top w:val="single" w:sz="4" w:space="0" w:color="auto"/>
              <w:left w:val="single" w:sz="4" w:space="0" w:color="auto"/>
              <w:bottom w:val="single" w:sz="4" w:space="0" w:color="auto"/>
              <w:right w:val="single" w:sz="4" w:space="0" w:color="auto"/>
            </w:tcBorders>
            <w:hideMark/>
          </w:tcPr>
          <w:p w14:paraId="0F2D7F46" w14:textId="77777777" w:rsidR="00842EF7" w:rsidRPr="00C04A08" w:rsidRDefault="00842EF7" w:rsidP="00F91227">
            <w:pPr>
              <w:pStyle w:val="TAL"/>
            </w:pPr>
            <w:r w:rsidRPr="00C04A08">
              <w:t>Dual-Connectivity (DC)</w:t>
            </w:r>
          </w:p>
        </w:tc>
      </w:tr>
      <w:tr w:rsidR="00842EF7" w:rsidRPr="00C04A08" w14:paraId="00AE0BAC" w14:textId="77777777" w:rsidTr="00F91227">
        <w:trPr>
          <w:trHeight w:val="204"/>
          <w:jc w:val="center"/>
        </w:trPr>
        <w:tc>
          <w:tcPr>
            <w:tcW w:w="2482" w:type="dxa"/>
            <w:tcBorders>
              <w:top w:val="single" w:sz="4" w:space="0" w:color="auto"/>
              <w:left w:val="single" w:sz="4" w:space="0" w:color="auto"/>
              <w:bottom w:val="single" w:sz="4" w:space="0" w:color="auto"/>
              <w:right w:val="single" w:sz="4" w:space="0" w:color="auto"/>
            </w:tcBorders>
            <w:hideMark/>
          </w:tcPr>
          <w:p w14:paraId="2523C95F" w14:textId="77777777" w:rsidR="00842EF7" w:rsidRPr="00C04A08" w:rsidRDefault="00842EF7" w:rsidP="00F91227">
            <w:pPr>
              <w:pStyle w:val="TAL"/>
              <w:jc w:val="center"/>
            </w:pPr>
            <w:r w:rsidRPr="00C04A08">
              <w:t>C</w:t>
            </w:r>
          </w:p>
        </w:tc>
        <w:tc>
          <w:tcPr>
            <w:tcW w:w="3796" w:type="dxa"/>
            <w:tcBorders>
              <w:top w:val="single" w:sz="4" w:space="0" w:color="auto"/>
              <w:left w:val="single" w:sz="4" w:space="0" w:color="auto"/>
              <w:bottom w:val="single" w:sz="4" w:space="0" w:color="auto"/>
              <w:right w:val="single" w:sz="4" w:space="0" w:color="auto"/>
            </w:tcBorders>
            <w:hideMark/>
          </w:tcPr>
          <w:p w14:paraId="68F10086" w14:textId="77777777" w:rsidR="00842EF7" w:rsidRPr="00C04A08" w:rsidRDefault="00842EF7" w:rsidP="00F91227">
            <w:pPr>
              <w:pStyle w:val="TAL"/>
            </w:pPr>
            <w:r w:rsidRPr="00C04A08">
              <w:t>Supplement Uplink (SUL)</w:t>
            </w:r>
          </w:p>
        </w:tc>
      </w:tr>
      <w:tr w:rsidR="00842EF7" w:rsidRPr="00C04A08" w14:paraId="127FB694" w14:textId="77777777" w:rsidTr="00F91227">
        <w:trPr>
          <w:trHeight w:val="192"/>
          <w:jc w:val="center"/>
        </w:trPr>
        <w:tc>
          <w:tcPr>
            <w:tcW w:w="2482" w:type="dxa"/>
            <w:tcBorders>
              <w:top w:val="single" w:sz="4" w:space="0" w:color="auto"/>
              <w:left w:val="single" w:sz="4" w:space="0" w:color="auto"/>
              <w:bottom w:val="single" w:sz="4" w:space="0" w:color="auto"/>
              <w:right w:val="single" w:sz="4" w:space="0" w:color="auto"/>
            </w:tcBorders>
            <w:hideMark/>
          </w:tcPr>
          <w:p w14:paraId="300263AF" w14:textId="77777777" w:rsidR="00842EF7" w:rsidRPr="00C04A08" w:rsidRDefault="00842EF7" w:rsidP="00F91227">
            <w:pPr>
              <w:pStyle w:val="TAL"/>
              <w:jc w:val="center"/>
            </w:pPr>
            <w:r w:rsidRPr="00C04A08">
              <w:t>D</w:t>
            </w:r>
          </w:p>
        </w:tc>
        <w:tc>
          <w:tcPr>
            <w:tcW w:w="3796" w:type="dxa"/>
            <w:tcBorders>
              <w:top w:val="single" w:sz="4" w:space="0" w:color="auto"/>
              <w:left w:val="single" w:sz="4" w:space="0" w:color="auto"/>
              <w:bottom w:val="single" w:sz="4" w:space="0" w:color="auto"/>
              <w:right w:val="single" w:sz="4" w:space="0" w:color="auto"/>
            </w:tcBorders>
            <w:hideMark/>
          </w:tcPr>
          <w:p w14:paraId="66B6EBC4" w14:textId="77777777" w:rsidR="00842EF7" w:rsidRPr="00C04A08" w:rsidRDefault="00842EF7" w:rsidP="00F91227">
            <w:pPr>
              <w:pStyle w:val="TAL"/>
            </w:pPr>
            <w:r w:rsidRPr="00C04A08">
              <w:t>UL MIMO</w:t>
            </w:r>
          </w:p>
        </w:tc>
      </w:tr>
      <w:tr w:rsidR="00842EF7" w:rsidRPr="00C04A08" w14:paraId="3F8F0AE4" w14:textId="77777777" w:rsidTr="00F91227">
        <w:trPr>
          <w:trHeight w:val="590"/>
          <w:jc w:val="center"/>
        </w:trPr>
        <w:tc>
          <w:tcPr>
            <w:tcW w:w="6278" w:type="dxa"/>
            <w:gridSpan w:val="2"/>
            <w:tcBorders>
              <w:top w:val="single" w:sz="4" w:space="0" w:color="auto"/>
              <w:left w:val="single" w:sz="4" w:space="0" w:color="auto"/>
              <w:bottom w:val="single" w:sz="4" w:space="0" w:color="auto"/>
              <w:right w:val="single" w:sz="4" w:space="0" w:color="auto"/>
            </w:tcBorders>
          </w:tcPr>
          <w:p w14:paraId="488C0B01" w14:textId="77777777" w:rsidR="00842EF7" w:rsidRPr="00C04A08" w:rsidRDefault="00842EF7" w:rsidP="00F91227">
            <w:pPr>
              <w:pStyle w:val="TAN"/>
            </w:pPr>
            <w:r w:rsidRPr="00C04A08">
              <w:t>NOTE:</w:t>
            </w:r>
            <w:r w:rsidRPr="00C04A08">
              <w:tab/>
              <w:t>Suffix D in this specification represents either polarized UL MIMO or spatial UL MIMO. RF requirements are same. If UE supports both kinds of UL MIMO, then RF requirements only need to be verified under either polarized or spatial UL MIMO.</w:t>
            </w:r>
          </w:p>
        </w:tc>
      </w:tr>
    </w:tbl>
    <w:p w14:paraId="6DA1AB63" w14:textId="77777777" w:rsidR="00842EF7" w:rsidRPr="00C04A08" w:rsidRDefault="00842EF7" w:rsidP="00842EF7"/>
    <w:p w14:paraId="6E38D7A5" w14:textId="77777777" w:rsidR="00842EF7" w:rsidRPr="00C04A08" w:rsidRDefault="00842EF7" w:rsidP="00842EF7">
      <w:pPr>
        <w:pStyle w:val="Heading1"/>
      </w:pPr>
      <w:r w:rsidRPr="00C04A08">
        <w:br w:type="page"/>
      </w:r>
      <w:bookmarkStart w:id="309" w:name="_Toc21340719"/>
      <w:bookmarkStart w:id="310" w:name="_Toc29805166"/>
      <w:bookmarkStart w:id="311" w:name="_Toc36456375"/>
      <w:bookmarkStart w:id="312" w:name="_Toc36469473"/>
      <w:bookmarkStart w:id="313" w:name="_Toc37253882"/>
      <w:bookmarkStart w:id="314" w:name="_Toc37322739"/>
      <w:bookmarkStart w:id="315" w:name="_Toc37324145"/>
      <w:bookmarkStart w:id="316" w:name="_Toc45889668"/>
      <w:bookmarkStart w:id="317" w:name="_Toc52196322"/>
      <w:bookmarkStart w:id="318" w:name="_Toc52197302"/>
      <w:bookmarkStart w:id="319" w:name="_Toc53173025"/>
      <w:bookmarkStart w:id="320" w:name="_Toc53173394"/>
      <w:bookmarkStart w:id="321" w:name="_Toc61118649"/>
      <w:bookmarkStart w:id="322" w:name="_Toc61119031"/>
      <w:bookmarkStart w:id="323" w:name="_Toc61119412"/>
      <w:bookmarkStart w:id="324" w:name="_Toc67923603"/>
      <w:bookmarkStart w:id="325" w:name="_Toc75294415"/>
      <w:bookmarkStart w:id="326" w:name="_Toc76510178"/>
      <w:bookmarkStart w:id="327" w:name="_Toc83130141"/>
      <w:bookmarkStart w:id="328" w:name="_Toc90589726"/>
      <w:bookmarkStart w:id="329" w:name="_Toc98869300"/>
      <w:bookmarkStart w:id="330" w:name="_Toc106547044"/>
      <w:bookmarkStart w:id="331" w:name="_Toc114500188"/>
      <w:bookmarkStart w:id="332" w:name="_Toc115255739"/>
      <w:bookmarkStart w:id="333" w:name="_Toc123060027"/>
      <w:bookmarkStart w:id="334" w:name="_Toc124294076"/>
      <w:r w:rsidRPr="00C04A08">
        <w:lastRenderedPageBreak/>
        <w:t>5</w:t>
      </w:r>
      <w:r w:rsidRPr="00C04A08">
        <w:tab/>
        <w:t>Operating bands and channel arrangement</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5B5B753" w14:textId="77777777" w:rsidR="00842EF7" w:rsidRPr="00C04A08" w:rsidRDefault="00842EF7" w:rsidP="00842EF7">
      <w:pPr>
        <w:pStyle w:val="Heading2"/>
      </w:pPr>
      <w:bookmarkStart w:id="335" w:name="_Toc21340720"/>
      <w:bookmarkStart w:id="336" w:name="_Toc29805167"/>
      <w:bookmarkStart w:id="337" w:name="_Toc36456376"/>
      <w:bookmarkStart w:id="338" w:name="_Toc36469474"/>
      <w:bookmarkStart w:id="339" w:name="_Toc37253883"/>
      <w:bookmarkStart w:id="340" w:name="_Toc37322740"/>
      <w:bookmarkStart w:id="341" w:name="_Toc37324146"/>
      <w:bookmarkStart w:id="342" w:name="_Toc45889669"/>
      <w:bookmarkStart w:id="343" w:name="_Toc52196323"/>
      <w:bookmarkStart w:id="344" w:name="_Toc52197303"/>
      <w:bookmarkStart w:id="345" w:name="_Toc53173026"/>
      <w:bookmarkStart w:id="346" w:name="_Toc53173395"/>
      <w:bookmarkStart w:id="347" w:name="_Toc61118650"/>
      <w:bookmarkStart w:id="348" w:name="_Toc61119032"/>
      <w:bookmarkStart w:id="349" w:name="_Toc61119413"/>
      <w:bookmarkStart w:id="350" w:name="_Toc67923604"/>
      <w:bookmarkStart w:id="351" w:name="_Toc75294416"/>
      <w:bookmarkStart w:id="352" w:name="_Toc76510179"/>
      <w:bookmarkStart w:id="353" w:name="_Toc83130142"/>
      <w:bookmarkStart w:id="354" w:name="_Toc90589727"/>
      <w:bookmarkStart w:id="355" w:name="_Toc98869301"/>
      <w:bookmarkStart w:id="356" w:name="_Toc106547045"/>
      <w:bookmarkStart w:id="357" w:name="_Toc114500189"/>
      <w:bookmarkStart w:id="358" w:name="_Toc115255740"/>
      <w:bookmarkStart w:id="359" w:name="_Toc123060028"/>
      <w:bookmarkStart w:id="360" w:name="_Toc124294077"/>
      <w:r w:rsidRPr="00C04A08">
        <w:t>5.1</w:t>
      </w:r>
      <w:r w:rsidRPr="00C04A08">
        <w:tab/>
        <w:t>General</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7746B1A8" w14:textId="77777777" w:rsidR="00842EF7" w:rsidRPr="00C04A08" w:rsidRDefault="00842EF7" w:rsidP="00842EF7">
      <w:pPr>
        <w:rPr>
          <w:rFonts w:cs="v5.0.0"/>
        </w:rPr>
      </w:pPr>
      <w:r w:rsidRPr="00C04A08">
        <w:rPr>
          <w:rFonts w:cs="v5.0.0"/>
        </w:rPr>
        <w:t>The channel arrangements presented in this clause are based on the operating bands and channel bandwidths defined in the present release of specifications.</w:t>
      </w:r>
    </w:p>
    <w:p w14:paraId="6E1A774F" w14:textId="77777777" w:rsidR="00842EF7" w:rsidRPr="00C04A08" w:rsidRDefault="00842EF7" w:rsidP="00842EF7">
      <w:pPr>
        <w:pStyle w:val="NO"/>
      </w:pPr>
      <w:r w:rsidRPr="00C04A08">
        <w:t>NOTE:</w:t>
      </w:r>
      <w:r w:rsidRPr="00C04A08">
        <w:tab/>
        <w:t>Other operating bands and channel bandwidths may be considered in future releases.</w:t>
      </w:r>
    </w:p>
    <w:p w14:paraId="08600684" w14:textId="77777777" w:rsidR="00842EF7" w:rsidRPr="00C04A08" w:rsidRDefault="00842EF7" w:rsidP="00842EF7">
      <w:r w:rsidRPr="00C04A08">
        <w:t>Requirements throughout the RF specifications are in many cases defined separately for different frequency ranges (FR). The frequency ranges in which NR can operate according to this version of the specification are identified as described in Table 5.1-1.</w:t>
      </w:r>
    </w:p>
    <w:p w14:paraId="66E6B052" w14:textId="77777777" w:rsidR="00842EF7" w:rsidRPr="00C04A08" w:rsidRDefault="00842EF7" w:rsidP="00842EF7">
      <w:pPr>
        <w:pStyle w:val="TH"/>
      </w:pPr>
      <w:r w:rsidRPr="00C04A08">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842EF7" w:rsidRPr="00C04A08" w14:paraId="0A234D68"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hideMark/>
          </w:tcPr>
          <w:p w14:paraId="3B0726BC" w14:textId="77777777" w:rsidR="00842EF7" w:rsidRPr="00C04A08" w:rsidRDefault="00842EF7" w:rsidP="00F91227">
            <w:pPr>
              <w:pStyle w:val="TAH"/>
            </w:pPr>
            <w:r w:rsidRPr="00C04A08">
              <w:t>Frequency range designation</w:t>
            </w:r>
          </w:p>
        </w:tc>
        <w:tc>
          <w:tcPr>
            <w:tcW w:w="2977" w:type="dxa"/>
            <w:tcBorders>
              <w:top w:val="single" w:sz="4" w:space="0" w:color="auto"/>
              <w:left w:val="single" w:sz="4" w:space="0" w:color="auto"/>
              <w:bottom w:val="single" w:sz="4" w:space="0" w:color="auto"/>
              <w:right w:val="single" w:sz="4" w:space="0" w:color="auto"/>
            </w:tcBorders>
            <w:hideMark/>
          </w:tcPr>
          <w:p w14:paraId="1C65D82F" w14:textId="77777777" w:rsidR="00842EF7" w:rsidRPr="00C04A08" w:rsidRDefault="00842EF7" w:rsidP="00F91227">
            <w:pPr>
              <w:pStyle w:val="TAH"/>
            </w:pPr>
            <w:r w:rsidRPr="00C04A08">
              <w:t xml:space="preserve">Corresponding frequency range </w:t>
            </w:r>
          </w:p>
        </w:tc>
      </w:tr>
      <w:tr w:rsidR="00842EF7" w:rsidRPr="00C04A08" w14:paraId="0B9E0234"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hideMark/>
          </w:tcPr>
          <w:p w14:paraId="075D4974" w14:textId="77777777" w:rsidR="00842EF7" w:rsidRPr="00C04A08" w:rsidRDefault="00842EF7" w:rsidP="00F91227">
            <w:pPr>
              <w:pStyle w:val="TAC"/>
            </w:pPr>
            <w:r w:rsidRPr="00C04A08">
              <w:t>FR1</w:t>
            </w:r>
          </w:p>
        </w:tc>
        <w:tc>
          <w:tcPr>
            <w:tcW w:w="2977" w:type="dxa"/>
            <w:tcBorders>
              <w:top w:val="single" w:sz="4" w:space="0" w:color="auto"/>
              <w:left w:val="single" w:sz="4" w:space="0" w:color="auto"/>
              <w:bottom w:val="single" w:sz="4" w:space="0" w:color="auto"/>
              <w:right w:val="single" w:sz="4" w:space="0" w:color="auto"/>
            </w:tcBorders>
            <w:hideMark/>
          </w:tcPr>
          <w:p w14:paraId="20D7A33C" w14:textId="77777777" w:rsidR="00842EF7" w:rsidRPr="00C04A08" w:rsidRDefault="00842EF7" w:rsidP="00F91227">
            <w:pPr>
              <w:pStyle w:val="TAC"/>
            </w:pPr>
            <w:r w:rsidRPr="00C04A08">
              <w:t>410 MHz – 7125 MHz</w:t>
            </w:r>
          </w:p>
        </w:tc>
      </w:tr>
      <w:tr w:rsidR="00842EF7" w:rsidRPr="00C04A08" w14:paraId="1C8FDB21"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hideMark/>
          </w:tcPr>
          <w:p w14:paraId="47C72A5B" w14:textId="77777777" w:rsidR="00842EF7" w:rsidRPr="00C04A08" w:rsidRDefault="00842EF7" w:rsidP="00F91227">
            <w:pPr>
              <w:pStyle w:val="TAC"/>
            </w:pPr>
            <w:r w:rsidRPr="00C04A08">
              <w:t>FR2</w:t>
            </w:r>
          </w:p>
        </w:tc>
        <w:tc>
          <w:tcPr>
            <w:tcW w:w="2977" w:type="dxa"/>
            <w:tcBorders>
              <w:top w:val="single" w:sz="4" w:space="0" w:color="auto"/>
              <w:left w:val="single" w:sz="4" w:space="0" w:color="auto"/>
              <w:bottom w:val="single" w:sz="4" w:space="0" w:color="auto"/>
              <w:right w:val="single" w:sz="4" w:space="0" w:color="auto"/>
            </w:tcBorders>
            <w:hideMark/>
          </w:tcPr>
          <w:p w14:paraId="3EB0B801" w14:textId="77777777" w:rsidR="00842EF7" w:rsidRPr="00C04A08" w:rsidRDefault="00842EF7" w:rsidP="00F91227">
            <w:pPr>
              <w:pStyle w:val="TAC"/>
            </w:pPr>
            <w:r w:rsidRPr="00C04A08">
              <w:t>24250 MHz – 52600 MHz</w:t>
            </w:r>
          </w:p>
        </w:tc>
      </w:tr>
    </w:tbl>
    <w:p w14:paraId="55D62F85" w14:textId="77777777" w:rsidR="00842EF7" w:rsidRPr="00C04A08" w:rsidRDefault="00842EF7" w:rsidP="00842EF7"/>
    <w:p w14:paraId="14E9D371" w14:textId="77777777" w:rsidR="00842EF7" w:rsidRPr="00C04A08" w:rsidRDefault="00842EF7" w:rsidP="00842EF7">
      <w:r w:rsidRPr="00C04A08">
        <w:t>The present specification covers FR2 operating bands.</w:t>
      </w:r>
    </w:p>
    <w:p w14:paraId="69614C85" w14:textId="77777777" w:rsidR="00842EF7" w:rsidRPr="00C04A08" w:rsidRDefault="00842EF7" w:rsidP="00842EF7">
      <w:pPr>
        <w:pStyle w:val="Heading2"/>
      </w:pPr>
      <w:bookmarkStart w:id="361" w:name="_Toc21340721"/>
      <w:bookmarkStart w:id="362" w:name="_Toc29805168"/>
      <w:bookmarkStart w:id="363" w:name="_Toc36456377"/>
      <w:bookmarkStart w:id="364" w:name="_Toc36469475"/>
      <w:bookmarkStart w:id="365" w:name="_Toc37253884"/>
      <w:bookmarkStart w:id="366" w:name="_Toc37322741"/>
      <w:bookmarkStart w:id="367" w:name="_Toc37324147"/>
      <w:bookmarkStart w:id="368" w:name="_Toc45889670"/>
      <w:bookmarkStart w:id="369" w:name="_Toc52196324"/>
      <w:bookmarkStart w:id="370" w:name="_Toc52197304"/>
      <w:bookmarkStart w:id="371" w:name="_Toc53173027"/>
      <w:bookmarkStart w:id="372" w:name="_Toc53173396"/>
      <w:bookmarkStart w:id="373" w:name="_Toc61118651"/>
      <w:bookmarkStart w:id="374" w:name="_Toc61119033"/>
      <w:bookmarkStart w:id="375" w:name="_Toc61119414"/>
      <w:bookmarkStart w:id="376" w:name="_Toc67923605"/>
      <w:bookmarkStart w:id="377" w:name="_Toc75294417"/>
      <w:bookmarkStart w:id="378" w:name="_Toc76510180"/>
      <w:bookmarkStart w:id="379" w:name="_Toc83130143"/>
      <w:bookmarkStart w:id="380" w:name="_Toc90589728"/>
      <w:bookmarkStart w:id="381" w:name="_Toc98869302"/>
      <w:bookmarkStart w:id="382" w:name="_Toc106547046"/>
      <w:bookmarkStart w:id="383" w:name="_Toc114500190"/>
      <w:bookmarkStart w:id="384" w:name="_Toc115255741"/>
      <w:bookmarkStart w:id="385" w:name="_Toc123060029"/>
      <w:bookmarkStart w:id="386" w:name="_Toc124294078"/>
      <w:r w:rsidRPr="00C04A08">
        <w:t>5.2</w:t>
      </w:r>
      <w:r w:rsidRPr="00C04A08">
        <w:tab/>
        <w:t>Operating bands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14:paraId="54C18C8A" w14:textId="77777777" w:rsidR="00842EF7" w:rsidRPr="00C04A08" w:rsidRDefault="00842EF7" w:rsidP="00842EF7">
      <w:r w:rsidRPr="00C04A08">
        <w:t>NR is designed to operate in the FR2 operating bands defined in Table 5.2-1.</w:t>
      </w:r>
    </w:p>
    <w:p w14:paraId="20397E80" w14:textId="77777777" w:rsidR="00842EF7" w:rsidRPr="00C04A08" w:rsidRDefault="00842EF7" w:rsidP="00842EF7">
      <w:pPr>
        <w:pStyle w:val="TH"/>
      </w:pPr>
      <w:r w:rsidRPr="00C04A08">
        <w:t>Table 5.2-1: NR operating bands in FR2</w:t>
      </w:r>
    </w:p>
    <w:tbl>
      <w:tblPr>
        <w:tblW w:w="7762" w:type="dxa"/>
        <w:jc w:val="center"/>
        <w:tblLayout w:type="fixed"/>
        <w:tblLook w:val="04A0" w:firstRow="1" w:lastRow="0" w:firstColumn="1" w:lastColumn="0" w:noHBand="0" w:noVBand="1"/>
      </w:tblPr>
      <w:tblGrid>
        <w:gridCol w:w="1152"/>
        <w:gridCol w:w="1210"/>
        <w:gridCol w:w="270"/>
        <w:gridCol w:w="1213"/>
        <w:gridCol w:w="1156"/>
        <w:gridCol w:w="241"/>
        <w:gridCol w:w="1469"/>
        <w:gridCol w:w="1051"/>
      </w:tblGrid>
      <w:tr w:rsidR="00BF6F78" w:rsidRPr="00C04A08" w14:paraId="2194A339" w14:textId="77777777" w:rsidTr="00BF6F78">
        <w:trPr>
          <w:jc w:val="center"/>
        </w:trPr>
        <w:tc>
          <w:tcPr>
            <w:tcW w:w="1152" w:type="dxa"/>
            <w:tcBorders>
              <w:top w:val="single" w:sz="4" w:space="0" w:color="auto"/>
              <w:left w:val="single" w:sz="4" w:space="0" w:color="auto"/>
              <w:right w:val="single" w:sz="4" w:space="0" w:color="auto"/>
            </w:tcBorders>
            <w:shd w:val="clear" w:color="auto" w:fill="auto"/>
          </w:tcPr>
          <w:p w14:paraId="58B6AB59" w14:textId="77777777" w:rsidR="00BF6F78" w:rsidRPr="00C04A08" w:rsidRDefault="00BF6F78" w:rsidP="00BF6F78">
            <w:pPr>
              <w:pStyle w:val="TAH"/>
            </w:pPr>
            <w:r w:rsidRPr="00C04A08">
              <w:t>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72D84DAB" w14:textId="77777777" w:rsidR="00BF6F78" w:rsidRPr="00C04A08" w:rsidRDefault="00BF6F78" w:rsidP="00BF6F78">
            <w:pPr>
              <w:pStyle w:val="TAH"/>
            </w:pPr>
            <w:r w:rsidRPr="00C04A08">
              <w:t>Uplink (UL) operating band</w:t>
            </w:r>
            <w:r w:rsidRPr="00C04A08">
              <w:br/>
              <w:t>BS receive</w:t>
            </w:r>
            <w:r w:rsidRPr="00C04A08">
              <w:br/>
              <w:t>UE transmit</w:t>
            </w:r>
          </w:p>
        </w:tc>
        <w:tc>
          <w:tcPr>
            <w:tcW w:w="2866" w:type="dxa"/>
            <w:gridSpan w:val="3"/>
            <w:tcBorders>
              <w:top w:val="single" w:sz="4" w:space="0" w:color="auto"/>
              <w:left w:val="nil"/>
              <w:bottom w:val="single" w:sz="4" w:space="0" w:color="auto"/>
              <w:right w:val="single" w:sz="4" w:space="0" w:color="auto"/>
            </w:tcBorders>
          </w:tcPr>
          <w:p w14:paraId="6F289F3D" w14:textId="77777777" w:rsidR="00BF6F78" w:rsidRPr="00C04A08" w:rsidRDefault="00BF6F78" w:rsidP="00BF6F78">
            <w:pPr>
              <w:pStyle w:val="TAH"/>
            </w:pPr>
            <w:r w:rsidRPr="00C04A08">
              <w:t>Downlink (DL) operating band</w:t>
            </w:r>
            <w:r w:rsidRPr="00C04A08">
              <w:br/>
              <w:t xml:space="preserve">BS transmit </w:t>
            </w:r>
            <w:r w:rsidRPr="00C04A08">
              <w:br/>
              <w:t>UE receive</w:t>
            </w:r>
          </w:p>
        </w:tc>
        <w:tc>
          <w:tcPr>
            <w:tcW w:w="1051" w:type="dxa"/>
            <w:tcBorders>
              <w:top w:val="single" w:sz="4" w:space="0" w:color="auto"/>
              <w:left w:val="single" w:sz="4" w:space="0" w:color="auto"/>
              <w:right w:val="single" w:sz="4" w:space="0" w:color="auto"/>
            </w:tcBorders>
            <w:shd w:val="clear" w:color="auto" w:fill="auto"/>
          </w:tcPr>
          <w:p w14:paraId="0471ECC3" w14:textId="77777777" w:rsidR="00BF6F78" w:rsidRPr="00C04A08" w:rsidRDefault="00BF6F78" w:rsidP="00BF6F78">
            <w:pPr>
              <w:pStyle w:val="TAH"/>
            </w:pPr>
            <w:r w:rsidRPr="00C04A08">
              <w:t>Duplex Mode</w:t>
            </w:r>
          </w:p>
        </w:tc>
      </w:tr>
      <w:tr w:rsidR="00BF6F78" w:rsidRPr="00C04A08" w14:paraId="5C7B7E5B" w14:textId="77777777" w:rsidTr="00BF6F78">
        <w:trPr>
          <w:jc w:val="center"/>
        </w:trPr>
        <w:tc>
          <w:tcPr>
            <w:tcW w:w="1152" w:type="dxa"/>
            <w:tcBorders>
              <w:left w:val="single" w:sz="4" w:space="0" w:color="auto"/>
              <w:bottom w:val="single" w:sz="4" w:space="0" w:color="auto"/>
              <w:right w:val="single" w:sz="4" w:space="0" w:color="auto"/>
            </w:tcBorders>
            <w:shd w:val="clear" w:color="auto" w:fill="auto"/>
          </w:tcPr>
          <w:p w14:paraId="5E4685E4" w14:textId="77777777" w:rsidR="00BF6F78" w:rsidRPr="00C04A08" w:rsidRDefault="00BF6F78" w:rsidP="00BF6F78">
            <w:pPr>
              <w:pStyle w:val="TAH"/>
            </w:pPr>
          </w:p>
        </w:tc>
        <w:tc>
          <w:tcPr>
            <w:tcW w:w="2693" w:type="dxa"/>
            <w:gridSpan w:val="3"/>
            <w:tcBorders>
              <w:top w:val="single" w:sz="4" w:space="0" w:color="auto"/>
              <w:left w:val="single" w:sz="4" w:space="0" w:color="auto"/>
              <w:bottom w:val="single" w:sz="4" w:space="0" w:color="auto"/>
              <w:right w:val="single" w:sz="4" w:space="0" w:color="auto"/>
            </w:tcBorders>
          </w:tcPr>
          <w:p w14:paraId="528B60E8" w14:textId="77777777" w:rsidR="00BF6F78" w:rsidRPr="00C04A08" w:rsidRDefault="00BF6F78" w:rsidP="00BF6F78">
            <w:pPr>
              <w:pStyle w:val="TAH"/>
            </w:pPr>
            <w:r w:rsidRPr="00C04A08">
              <w:t>F</w:t>
            </w:r>
            <w:r w:rsidRPr="00C04A08">
              <w:rPr>
                <w:vertAlign w:val="subscript"/>
              </w:rPr>
              <w:t>UL_low</w:t>
            </w:r>
            <w:r w:rsidRPr="00C04A08">
              <w:t xml:space="preserve">   –   F</w:t>
            </w:r>
            <w:r w:rsidRPr="00C04A08">
              <w:rPr>
                <w:vertAlign w:val="subscript"/>
              </w:rPr>
              <w:t>UL_high</w:t>
            </w:r>
          </w:p>
        </w:tc>
        <w:tc>
          <w:tcPr>
            <w:tcW w:w="2866" w:type="dxa"/>
            <w:gridSpan w:val="3"/>
            <w:tcBorders>
              <w:top w:val="single" w:sz="4" w:space="0" w:color="auto"/>
              <w:left w:val="nil"/>
              <w:bottom w:val="single" w:sz="4" w:space="0" w:color="auto"/>
              <w:right w:val="single" w:sz="4" w:space="0" w:color="auto"/>
            </w:tcBorders>
          </w:tcPr>
          <w:p w14:paraId="48117F65" w14:textId="77777777" w:rsidR="00BF6F78" w:rsidRPr="00C04A08" w:rsidRDefault="00BF6F78" w:rsidP="00BF6F78">
            <w:pPr>
              <w:pStyle w:val="TAH"/>
            </w:pPr>
            <w:r w:rsidRPr="00C04A08">
              <w:t>F</w:t>
            </w:r>
            <w:r w:rsidRPr="00C04A08">
              <w:rPr>
                <w:vertAlign w:val="subscript"/>
              </w:rPr>
              <w:t>DL_low</w:t>
            </w:r>
            <w:r w:rsidRPr="00C04A08">
              <w:t xml:space="preserve">   –   F</w:t>
            </w:r>
            <w:r w:rsidRPr="00C04A08">
              <w:rPr>
                <w:vertAlign w:val="subscript"/>
              </w:rPr>
              <w:t>DL_high</w:t>
            </w:r>
          </w:p>
        </w:tc>
        <w:tc>
          <w:tcPr>
            <w:tcW w:w="1051" w:type="dxa"/>
            <w:tcBorders>
              <w:left w:val="single" w:sz="4" w:space="0" w:color="auto"/>
              <w:bottom w:val="single" w:sz="4" w:space="0" w:color="auto"/>
              <w:right w:val="single" w:sz="4" w:space="0" w:color="auto"/>
            </w:tcBorders>
            <w:shd w:val="clear" w:color="auto" w:fill="auto"/>
          </w:tcPr>
          <w:p w14:paraId="62511ABC" w14:textId="77777777" w:rsidR="00BF6F78" w:rsidRPr="00C04A08" w:rsidRDefault="00BF6F78" w:rsidP="00BF6F78">
            <w:pPr>
              <w:pStyle w:val="TAH"/>
            </w:pPr>
          </w:p>
        </w:tc>
      </w:tr>
      <w:tr w:rsidR="00842EF7" w:rsidRPr="00C04A08" w14:paraId="54C11139" w14:textId="77777777" w:rsidTr="00F91227">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08AB3DA8" w14:textId="77777777" w:rsidR="00842EF7" w:rsidRPr="00C04A08" w:rsidRDefault="00842EF7" w:rsidP="00F91227">
            <w:pPr>
              <w:pStyle w:val="TAC"/>
            </w:pPr>
            <w:r w:rsidRPr="00C04A08">
              <w:t>n257</w:t>
            </w:r>
          </w:p>
        </w:tc>
        <w:tc>
          <w:tcPr>
            <w:tcW w:w="1210" w:type="dxa"/>
            <w:tcBorders>
              <w:top w:val="single" w:sz="4" w:space="0" w:color="auto"/>
              <w:left w:val="single" w:sz="4" w:space="0" w:color="auto"/>
              <w:bottom w:val="single" w:sz="4" w:space="0" w:color="auto"/>
              <w:right w:val="nil"/>
            </w:tcBorders>
            <w:vAlign w:val="bottom"/>
          </w:tcPr>
          <w:p w14:paraId="2C690C48" w14:textId="77777777" w:rsidR="00842EF7" w:rsidRPr="00C04A08" w:rsidRDefault="00842EF7" w:rsidP="00F91227">
            <w:pPr>
              <w:pStyle w:val="TAR"/>
              <w:rPr>
                <w:rFonts w:cs="Arial"/>
              </w:rPr>
            </w:pPr>
            <w:r w:rsidRPr="00C04A08">
              <w:rPr>
                <w:rFonts w:cs="Arial"/>
                <w:szCs w:val="18"/>
              </w:rPr>
              <w:t>26500 MHz</w:t>
            </w:r>
          </w:p>
        </w:tc>
        <w:tc>
          <w:tcPr>
            <w:tcW w:w="270" w:type="dxa"/>
            <w:tcBorders>
              <w:top w:val="single" w:sz="4" w:space="0" w:color="auto"/>
              <w:left w:val="nil"/>
              <w:bottom w:val="single" w:sz="4" w:space="0" w:color="auto"/>
              <w:right w:val="nil"/>
            </w:tcBorders>
            <w:vAlign w:val="bottom"/>
          </w:tcPr>
          <w:p w14:paraId="5508ED1D" w14:textId="77777777" w:rsidR="00842EF7" w:rsidRPr="00C04A08" w:rsidRDefault="00842EF7" w:rsidP="00F91227">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527D4BE6" w14:textId="77777777" w:rsidR="00842EF7" w:rsidRPr="00C04A08" w:rsidRDefault="00842EF7" w:rsidP="00F91227">
            <w:pPr>
              <w:pStyle w:val="TAL"/>
            </w:pPr>
            <w:r w:rsidRPr="00C04A08">
              <w:t xml:space="preserve">29500 MHz </w:t>
            </w:r>
          </w:p>
        </w:tc>
        <w:tc>
          <w:tcPr>
            <w:tcW w:w="1156" w:type="dxa"/>
            <w:tcBorders>
              <w:top w:val="single" w:sz="4" w:space="0" w:color="auto"/>
              <w:left w:val="nil"/>
              <w:bottom w:val="single" w:sz="4" w:space="0" w:color="auto"/>
              <w:right w:val="nil"/>
            </w:tcBorders>
            <w:vAlign w:val="bottom"/>
          </w:tcPr>
          <w:p w14:paraId="2BD592A5" w14:textId="77777777" w:rsidR="00842EF7" w:rsidRPr="00C04A08" w:rsidRDefault="00842EF7" w:rsidP="00F91227">
            <w:pPr>
              <w:pStyle w:val="TAR"/>
              <w:rPr>
                <w:rFonts w:cs="Arial"/>
              </w:rPr>
            </w:pPr>
            <w:r w:rsidRPr="00C04A08">
              <w:rPr>
                <w:rFonts w:cs="Arial"/>
                <w:szCs w:val="18"/>
              </w:rPr>
              <w:t>26500 MHz</w:t>
            </w:r>
          </w:p>
        </w:tc>
        <w:tc>
          <w:tcPr>
            <w:tcW w:w="241" w:type="dxa"/>
            <w:tcBorders>
              <w:top w:val="single" w:sz="4" w:space="0" w:color="auto"/>
              <w:left w:val="nil"/>
              <w:bottom w:val="single" w:sz="4" w:space="0" w:color="auto"/>
              <w:right w:val="nil"/>
            </w:tcBorders>
            <w:vAlign w:val="bottom"/>
          </w:tcPr>
          <w:p w14:paraId="3B67807C" w14:textId="77777777" w:rsidR="00842EF7" w:rsidRPr="00C04A08" w:rsidRDefault="00842EF7" w:rsidP="00F91227">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0CB8E5E6" w14:textId="77777777" w:rsidR="00842EF7" w:rsidRPr="00C04A08" w:rsidRDefault="00842EF7" w:rsidP="00F91227">
            <w:pPr>
              <w:pStyle w:val="TAL"/>
            </w:pPr>
            <w:r w:rsidRPr="00C04A08">
              <w:t xml:space="preserve">29500 MHz </w:t>
            </w:r>
          </w:p>
        </w:tc>
        <w:tc>
          <w:tcPr>
            <w:tcW w:w="1051" w:type="dxa"/>
            <w:tcBorders>
              <w:top w:val="single" w:sz="4" w:space="0" w:color="auto"/>
              <w:left w:val="single" w:sz="4" w:space="0" w:color="auto"/>
              <w:bottom w:val="single" w:sz="4" w:space="0" w:color="auto"/>
              <w:right w:val="single" w:sz="4" w:space="0" w:color="auto"/>
            </w:tcBorders>
            <w:vAlign w:val="bottom"/>
          </w:tcPr>
          <w:p w14:paraId="2C585BA8" w14:textId="77777777" w:rsidR="00842EF7" w:rsidRPr="00C04A08" w:rsidRDefault="00842EF7" w:rsidP="00F91227">
            <w:pPr>
              <w:pStyle w:val="TAC"/>
            </w:pPr>
            <w:r w:rsidRPr="00C04A08">
              <w:t>TDD</w:t>
            </w:r>
          </w:p>
        </w:tc>
      </w:tr>
      <w:tr w:rsidR="00842EF7" w:rsidRPr="00C04A08" w14:paraId="04FBE517" w14:textId="77777777" w:rsidTr="00F91227">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0DBEA5B5" w14:textId="77777777" w:rsidR="00842EF7" w:rsidRPr="00C04A08" w:rsidRDefault="00842EF7" w:rsidP="00F91227">
            <w:pPr>
              <w:pStyle w:val="TAC"/>
            </w:pPr>
            <w:r w:rsidRPr="00C04A08">
              <w:t>n258</w:t>
            </w:r>
          </w:p>
        </w:tc>
        <w:tc>
          <w:tcPr>
            <w:tcW w:w="1210" w:type="dxa"/>
            <w:tcBorders>
              <w:top w:val="single" w:sz="4" w:space="0" w:color="auto"/>
              <w:left w:val="single" w:sz="4" w:space="0" w:color="auto"/>
              <w:bottom w:val="single" w:sz="4" w:space="0" w:color="auto"/>
              <w:right w:val="nil"/>
            </w:tcBorders>
            <w:vAlign w:val="bottom"/>
          </w:tcPr>
          <w:p w14:paraId="65E7B6BE" w14:textId="77777777" w:rsidR="00842EF7" w:rsidRPr="00C04A08" w:rsidRDefault="00842EF7" w:rsidP="00F91227">
            <w:pPr>
              <w:pStyle w:val="TAR"/>
              <w:rPr>
                <w:rFonts w:cs="Arial"/>
              </w:rPr>
            </w:pPr>
            <w:r w:rsidRPr="00C04A08">
              <w:rPr>
                <w:rFonts w:cs="Arial"/>
                <w:szCs w:val="18"/>
              </w:rPr>
              <w:t>24250 MHz</w:t>
            </w:r>
          </w:p>
        </w:tc>
        <w:tc>
          <w:tcPr>
            <w:tcW w:w="270" w:type="dxa"/>
            <w:tcBorders>
              <w:top w:val="single" w:sz="4" w:space="0" w:color="auto"/>
              <w:left w:val="nil"/>
              <w:bottom w:val="single" w:sz="4" w:space="0" w:color="auto"/>
              <w:right w:val="nil"/>
            </w:tcBorders>
            <w:vAlign w:val="bottom"/>
          </w:tcPr>
          <w:p w14:paraId="055A7463" w14:textId="77777777" w:rsidR="00842EF7" w:rsidRPr="00C04A08" w:rsidRDefault="00842EF7" w:rsidP="00F91227">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7A2FB9E0" w14:textId="77777777" w:rsidR="00842EF7" w:rsidRPr="00C04A08" w:rsidRDefault="00842EF7" w:rsidP="00F91227">
            <w:pPr>
              <w:pStyle w:val="TAL"/>
            </w:pPr>
            <w:r w:rsidRPr="00C04A08">
              <w:t>27500 MHz</w:t>
            </w:r>
          </w:p>
        </w:tc>
        <w:tc>
          <w:tcPr>
            <w:tcW w:w="1156" w:type="dxa"/>
            <w:tcBorders>
              <w:top w:val="single" w:sz="4" w:space="0" w:color="auto"/>
              <w:left w:val="nil"/>
              <w:bottom w:val="single" w:sz="4" w:space="0" w:color="auto"/>
              <w:right w:val="nil"/>
            </w:tcBorders>
            <w:vAlign w:val="bottom"/>
          </w:tcPr>
          <w:p w14:paraId="13FAC442" w14:textId="77777777" w:rsidR="00842EF7" w:rsidRPr="00C04A08" w:rsidRDefault="00842EF7" w:rsidP="00F91227">
            <w:pPr>
              <w:pStyle w:val="TAR"/>
              <w:rPr>
                <w:rFonts w:cs="Arial"/>
              </w:rPr>
            </w:pPr>
            <w:r w:rsidRPr="00C04A08">
              <w:rPr>
                <w:rFonts w:cs="Arial"/>
                <w:szCs w:val="18"/>
              </w:rPr>
              <w:t>24250 MHz</w:t>
            </w:r>
          </w:p>
        </w:tc>
        <w:tc>
          <w:tcPr>
            <w:tcW w:w="241" w:type="dxa"/>
            <w:tcBorders>
              <w:top w:val="single" w:sz="4" w:space="0" w:color="auto"/>
              <w:left w:val="nil"/>
              <w:bottom w:val="single" w:sz="4" w:space="0" w:color="auto"/>
              <w:right w:val="nil"/>
            </w:tcBorders>
            <w:vAlign w:val="bottom"/>
          </w:tcPr>
          <w:p w14:paraId="1647D173" w14:textId="77777777" w:rsidR="00842EF7" w:rsidRPr="00C04A08" w:rsidRDefault="00842EF7" w:rsidP="00F91227">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5C3AE877" w14:textId="77777777" w:rsidR="00842EF7" w:rsidRPr="00C04A08" w:rsidRDefault="00842EF7" w:rsidP="00F91227">
            <w:pPr>
              <w:pStyle w:val="TAL"/>
            </w:pPr>
            <w:r w:rsidRPr="00C04A08">
              <w:t>27500 MHz</w:t>
            </w:r>
          </w:p>
        </w:tc>
        <w:tc>
          <w:tcPr>
            <w:tcW w:w="1051" w:type="dxa"/>
            <w:tcBorders>
              <w:top w:val="single" w:sz="4" w:space="0" w:color="auto"/>
              <w:left w:val="single" w:sz="4" w:space="0" w:color="auto"/>
              <w:bottom w:val="single" w:sz="4" w:space="0" w:color="auto"/>
              <w:right w:val="single" w:sz="4" w:space="0" w:color="auto"/>
            </w:tcBorders>
            <w:vAlign w:val="bottom"/>
          </w:tcPr>
          <w:p w14:paraId="5AF50634" w14:textId="77777777" w:rsidR="00842EF7" w:rsidRPr="00C04A08" w:rsidRDefault="00842EF7" w:rsidP="00F91227">
            <w:pPr>
              <w:pStyle w:val="TAC"/>
            </w:pPr>
            <w:r w:rsidRPr="00C04A08">
              <w:t>TDD</w:t>
            </w:r>
          </w:p>
        </w:tc>
      </w:tr>
      <w:tr w:rsidR="006373E1" w:rsidRPr="00C04A08" w14:paraId="7D3678E8" w14:textId="77777777" w:rsidTr="00F91227">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3095D22A" w14:textId="7419B427" w:rsidR="006373E1" w:rsidRPr="00C04A08" w:rsidRDefault="006373E1" w:rsidP="00F91227">
            <w:pPr>
              <w:pStyle w:val="TAC"/>
            </w:pPr>
            <w:r w:rsidRPr="00C04A08">
              <w:t>n259</w:t>
            </w:r>
          </w:p>
        </w:tc>
        <w:tc>
          <w:tcPr>
            <w:tcW w:w="1210" w:type="dxa"/>
            <w:tcBorders>
              <w:top w:val="single" w:sz="4" w:space="0" w:color="auto"/>
              <w:left w:val="single" w:sz="4" w:space="0" w:color="auto"/>
              <w:bottom w:val="single" w:sz="4" w:space="0" w:color="auto"/>
              <w:right w:val="nil"/>
            </w:tcBorders>
            <w:vAlign w:val="bottom"/>
          </w:tcPr>
          <w:p w14:paraId="7EAC620E" w14:textId="105CDE7F" w:rsidR="006373E1" w:rsidRPr="00C04A08" w:rsidRDefault="006373E1" w:rsidP="00F91227">
            <w:pPr>
              <w:pStyle w:val="TAR"/>
              <w:rPr>
                <w:rFonts w:cs="Arial"/>
                <w:szCs w:val="18"/>
              </w:rPr>
            </w:pPr>
            <w:r w:rsidRPr="00C04A08">
              <w:t>39500 MHz</w:t>
            </w:r>
          </w:p>
        </w:tc>
        <w:tc>
          <w:tcPr>
            <w:tcW w:w="270" w:type="dxa"/>
            <w:tcBorders>
              <w:top w:val="single" w:sz="4" w:space="0" w:color="auto"/>
              <w:left w:val="nil"/>
              <w:bottom w:val="single" w:sz="4" w:space="0" w:color="auto"/>
              <w:right w:val="nil"/>
            </w:tcBorders>
            <w:vAlign w:val="bottom"/>
          </w:tcPr>
          <w:p w14:paraId="363ABA42" w14:textId="2C222E12" w:rsidR="006373E1" w:rsidRPr="00C04A08" w:rsidRDefault="006373E1" w:rsidP="00F91227">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06084388" w14:textId="7319203B" w:rsidR="006373E1" w:rsidRPr="00C04A08" w:rsidRDefault="006373E1" w:rsidP="00F91227">
            <w:pPr>
              <w:pStyle w:val="TAL"/>
            </w:pPr>
            <w:r w:rsidRPr="00C04A08">
              <w:t>43500 MHz</w:t>
            </w:r>
          </w:p>
        </w:tc>
        <w:tc>
          <w:tcPr>
            <w:tcW w:w="1156" w:type="dxa"/>
            <w:tcBorders>
              <w:top w:val="single" w:sz="4" w:space="0" w:color="auto"/>
              <w:left w:val="nil"/>
              <w:bottom w:val="single" w:sz="4" w:space="0" w:color="auto"/>
              <w:right w:val="nil"/>
            </w:tcBorders>
            <w:vAlign w:val="bottom"/>
          </w:tcPr>
          <w:p w14:paraId="06136BD0" w14:textId="2B698A5F" w:rsidR="006373E1" w:rsidRPr="00C04A08" w:rsidRDefault="006373E1" w:rsidP="00F91227">
            <w:pPr>
              <w:pStyle w:val="TAR"/>
              <w:rPr>
                <w:rFonts w:cs="Arial"/>
                <w:szCs w:val="18"/>
              </w:rPr>
            </w:pPr>
            <w:r w:rsidRPr="00C04A08">
              <w:t>39500 MHz</w:t>
            </w:r>
          </w:p>
        </w:tc>
        <w:tc>
          <w:tcPr>
            <w:tcW w:w="241" w:type="dxa"/>
            <w:tcBorders>
              <w:top w:val="single" w:sz="4" w:space="0" w:color="auto"/>
              <w:left w:val="nil"/>
              <w:bottom w:val="single" w:sz="4" w:space="0" w:color="auto"/>
              <w:right w:val="nil"/>
            </w:tcBorders>
            <w:vAlign w:val="bottom"/>
          </w:tcPr>
          <w:p w14:paraId="321BAEE7" w14:textId="6AD33018" w:rsidR="006373E1" w:rsidRPr="00C04A08" w:rsidRDefault="006373E1" w:rsidP="00F91227">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6B11B16D" w14:textId="3DC4824A" w:rsidR="006373E1" w:rsidRPr="00C04A08" w:rsidRDefault="006373E1" w:rsidP="00F91227">
            <w:pPr>
              <w:pStyle w:val="TAL"/>
            </w:pPr>
            <w:r w:rsidRPr="00C04A08">
              <w:t>43500 MHz</w:t>
            </w:r>
          </w:p>
        </w:tc>
        <w:tc>
          <w:tcPr>
            <w:tcW w:w="1051" w:type="dxa"/>
            <w:tcBorders>
              <w:top w:val="single" w:sz="4" w:space="0" w:color="auto"/>
              <w:left w:val="single" w:sz="4" w:space="0" w:color="auto"/>
              <w:bottom w:val="single" w:sz="4" w:space="0" w:color="auto"/>
              <w:right w:val="single" w:sz="4" w:space="0" w:color="auto"/>
            </w:tcBorders>
            <w:vAlign w:val="bottom"/>
          </w:tcPr>
          <w:p w14:paraId="20D096D0" w14:textId="2B4539C6" w:rsidR="006373E1" w:rsidRPr="00C04A08" w:rsidRDefault="006373E1" w:rsidP="00F91227">
            <w:pPr>
              <w:pStyle w:val="TAC"/>
            </w:pPr>
            <w:r w:rsidRPr="00C04A08">
              <w:t>TDD</w:t>
            </w:r>
          </w:p>
        </w:tc>
      </w:tr>
      <w:tr w:rsidR="00842EF7" w:rsidRPr="00C04A08" w14:paraId="30D6F276" w14:textId="77777777" w:rsidTr="00F91227">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4E9061EC" w14:textId="77777777" w:rsidR="00842EF7" w:rsidRPr="00C04A08" w:rsidRDefault="00842EF7" w:rsidP="00F91227">
            <w:pPr>
              <w:pStyle w:val="TAC"/>
            </w:pPr>
            <w:r w:rsidRPr="00C04A08">
              <w:t>n260</w:t>
            </w:r>
          </w:p>
        </w:tc>
        <w:tc>
          <w:tcPr>
            <w:tcW w:w="1210" w:type="dxa"/>
            <w:tcBorders>
              <w:top w:val="single" w:sz="4" w:space="0" w:color="auto"/>
              <w:left w:val="single" w:sz="4" w:space="0" w:color="auto"/>
              <w:bottom w:val="single" w:sz="4" w:space="0" w:color="auto"/>
              <w:right w:val="nil"/>
            </w:tcBorders>
            <w:vAlign w:val="bottom"/>
          </w:tcPr>
          <w:p w14:paraId="140967EA" w14:textId="77777777" w:rsidR="00842EF7" w:rsidRPr="00C04A08" w:rsidRDefault="00842EF7" w:rsidP="00F91227">
            <w:pPr>
              <w:pStyle w:val="TAR"/>
              <w:rPr>
                <w:rFonts w:cs="Arial"/>
              </w:rPr>
            </w:pPr>
            <w:r w:rsidRPr="00C04A08">
              <w:rPr>
                <w:rFonts w:cs="Arial"/>
                <w:szCs w:val="18"/>
              </w:rPr>
              <w:t>37000 MHz</w:t>
            </w:r>
          </w:p>
        </w:tc>
        <w:tc>
          <w:tcPr>
            <w:tcW w:w="270" w:type="dxa"/>
            <w:tcBorders>
              <w:top w:val="single" w:sz="4" w:space="0" w:color="auto"/>
              <w:left w:val="nil"/>
              <w:bottom w:val="single" w:sz="4" w:space="0" w:color="auto"/>
              <w:right w:val="nil"/>
            </w:tcBorders>
            <w:vAlign w:val="bottom"/>
          </w:tcPr>
          <w:p w14:paraId="47E432EE" w14:textId="77777777" w:rsidR="00842EF7" w:rsidRPr="00C04A08" w:rsidRDefault="00842EF7" w:rsidP="00F91227">
            <w:pPr>
              <w:pStyle w:val="TAC"/>
            </w:pPr>
            <w:r w:rsidRPr="00C04A08">
              <w:t>–</w:t>
            </w:r>
          </w:p>
        </w:tc>
        <w:tc>
          <w:tcPr>
            <w:tcW w:w="1213" w:type="dxa"/>
            <w:tcBorders>
              <w:top w:val="single" w:sz="4" w:space="0" w:color="auto"/>
              <w:left w:val="nil"/>
              <w:bottom w:val="single" w:sz="4" w:space="0" w:color="auto"/>
              <w:right w:val="single" w:sz="4" w:space="0" w:color="auto"/>
            </w:tcBorders>
            <w:vAlign w:val="bottom"/>
          </w:tcPr>
          <w:p w14:paraId="1882B3C6" w14:textId="77777777" w:rsidR="00842EF7" w:rsidRPr="00C04A08" w:rsidRDefault="00842EF7" w:rsidP="00F91227">
            <w:pPr>
              <w:pStyle w:val="TAL"/>
            </w:pPr>
            <w:r w:rsidRPr="00C04A08">
              <w:t>40000 MHz</w:t>
            </w:r>
          </w:p>
        </w:tc>
        <w:tc>
          <w:tcPr>
            <w:tcW w:w="1156" w:type="dxa"/>
            <w:tcBorders>
              <w:top w:val="single" w:sz="4" w:space="0" w:color="auto"/>
              <w:left w:val="nil"/>
              <w:bottom w:val="single" w:sz="4" w:space="0" w:color="auto"/>
              <w:right w:val="nil"/>
            </w:tcBorders>
            <w:vAlign w:val="bottom"/>
          </w:tcPr>
          <w:p w14:paraId="69376834" w14:textId="77777777" w:rsidR="00842EF7" w:rsidRPr="00C04A08" w:rsidRDefault="00842EF7" w:rsidP="00F91227">
            <w:pPr>
              <w:pStyle w:val="TAR"/>
              <w:rPr>
                <w:rFonts w:cs="Arial"/>
              </w:rPr>
            </w:pPr>
            <w:r w:rsidRPr="00C04A08">
              <w:rPr>
                <w:rFonts w:cs="Arial"/>
                <w:szCs w:val="18"/>
              </w:rPr>
              <w:t>37000 MHz</w:t>
            </w:r>
          </w:p>
        </w:tc>
        <w:tc>
          <w:tcPr>
            <w:tcW w:w="241" w:type="dxa"/>
            <w:tcBorders>
              <w:top w:val="single" w:sz="4" w:space="0" w:color="auto"/>
              <w:left w:val="nil"/>
              <w:bottom w:val="single" w:sz="4" w:space="0" w:color="auto"/>
              <w:right w:val="nil"/>
            </w:tcBorders>
            <w:vAlign w:val="bottom"/>
          </w:tcPr>
          <w:p w14:paraId="0DA5725A" w14:textId="77777777" w:rsidR="00842EF7" w:rsidRPr="00C04A08" w:rsidRDefault="00842EF7" w:rsidP="00F91227">
            <w:pPr>
              <w:pStyle w:val="TAC"/>
            </w:pPr>
            <w:r w:rsidRPr="00C04A08">
              <w:t>–</w:t>
            </w:r>
          </w:p>
        </w:tc>
        <w:tc>
          <w:tcPr>
            <w:tcW w:w="1469" w:type="dxa"/>
            <w:tcBorders>
              <w:top w:val="single" w:sz="4" w:space="0" w:color="auto"/>
              <w:left w:val="nil"/>
              <w:bottom w:val="single" w:sz="4" w:space="0" w:color="auto"/>
              <w:right w:val="single" w:sz="4" w:space="0" w:color="auto"/>
            </w:tcBorders>
            <w:vAlign w:val="bottom"/>
          </w:tcPr>
          <w:p w14:paraId="1F20A9E9" w14:textId="77777777" w:rsidR="00842EF7" w:rsidRPr="00C04A08" w:rsidRDefault="00842EF7" w:rsidP="00F91227">
            <w:pPr>
              <w:pStyle w:val="TAL"/>
            </w:pPr>
            <w:r w:rsidRPr="00C04A08">
              <w:t>40000 MHz</w:t>
            </w:r>
          </w:p>
        </w:tc>
        <w:tc>
          <w:tcPr>
            <w:tcW w:w="1051" w:type="dxa"/>
            <w:tcBorders>
              <w:top w:val="single" w:sz="4" w:space="0" w:color="auto"/>
              <w:left w:val="single" w:sz="4" w:space="0" w:color="auto"/>
              <w:bottom w:val="single" w:sz="4" w:space="0" w:color="auto"/>
              <w:right w:val="single" w:sz="4" w:space="0" w:color="auto"/>
            </w:tcBorders>
            <w:vAlign w:val="bottom"/>
          </w:tcPr>
          <w:p w14:paraId="4323007F" w14:textId="77777777" w:rsidR="00842EF7" w:rsidRPr="00C04A08" w:rsidRDefault="00842EF7" w:rsidP="00F91227">
            <w:pPr>
              <w:pStyle w:val="TAC"/>
            </w:pPr>
            <w:r w:rsidRPr="00C04A08">
              <w:t>TDD</w:t>
            </w:r>
          </w:p>
        </w:tc>
      </w:tr>
      <w:tr w:rsidR="00842EF7" w:rsidRPr="00C04A08" w14:paraId="4FFC8B93" w14:textId="77777777" w:rsidTr="00F91227">
        <w:trPr>
          <w:jc w:val="center"/>
        </w:trPr>
        <w:tc>
          <w:tcPr>
            <w:tcW w:w="1152" w:type="dxa"/>
            <w:tcBorders>
              <w:top w:val="single" w:sz="4" w:space="0" w:color="auto"/>
              <w:left w:val="single" w:sz="4" w:space="0" w:color="auto"/>
              <w:bottom w:val="single" w:sz="4" w:space="0" w:color="auto"/>
              <w:right w:val="single" w:sz="4" w:space="0" w:color="auto"/>
            </w:tcBorders>
            <w:vAlign w:val="bottom"/>
          </w:tcPr>
          <w:p w14:paraId="4120690A" w14:textId="77777777" w:rsidR="00842EF7" w:rsidRPr="00C04A08" w:rsidRDefault="00842EF7" w:rsidP="00F91227">
            <w:pPr>
              <w:pStyle w:val="TAC"/>
            </w:pPr>
            <w:r w:rsidRPr="00C04A08">
              <w:rPr>
                <w:rFonts w:cs="Arial"/>
                <w:szCs w:val="18"/>
              </w:rPr>
              <w:t>n261</w:t>
            </w:r>
          </w:p>
        </w:tc>
        <w:tc>
          <w:tcPr>
            <w:tcW w:w="1210" w:type="dxa"/>
            <w:tcBorders>
              <w:top w:val="single" w:sz="4" w:space="0" w:color="auto"/>
              <w:left w:val="single" w:sz="4" w:space="0" w:color="auto"/>
              <w:bottom w:val="single" w:sz="4" w:space="0" w:color="auto"/>
              <w:right w:val="nil"/>
            </w:tcBorders>
            <w:vAlign w:val="bottom"/>
          </w:tcPr>
          <w:p w14:paraId="136A8C1D" w14:textId="77777777" w:rsidR="00842EF7" w:rsidRPr="00C04A08" w:rsidRDefault="00842EF7" w:rsidP="00F91227">
            <w:pPr>
              <w:pStyle w:val="TAR"/>
              <w:rPr>
                <w:rFonts w:cs="Arial"/>
                <w:szCs w:val="18"/>
              </w:rPr>
            </w:pPr>
            <w:r w:rsidRPr="00C04A08">
              <w:rPr>
                <w:rFonts w:cs="Arial"/>
                <w:szCs w:val="18"/>
              </w:rPr>
              <w:t>27500 MHz</w:t>
            </w:r>
          </w:p>
        </w:tc>
        <w:tc>
          <w:tcPr>
            <w:tcW w:w="270" w:type="dxa"/>
            <w:tcBorders>
              <w:top w:val="single" w:sz="4" w:space="0" w:color="auto"/>
              <w:left w:val="nil"/>
              <w:bottom w:val="single" w:sz="4" w:space="0" w:color="auto"/>
              <w:right w:val="nil"/>
            </w:tcBorders>
            <w:vAlign w:val="bottom"/>
          </w:tcPr>
          <w:p w14:paraId="798DE217" w14:textId="77777777" w:rsidR="00842EF7" w:rsidRPr="00C04A08" w:rsidRDefault="00842EF7" w:rsidP="00F91227">
            <w:pPr>
              <w:pStyle w:val="TAC"/>
            </w:pPr>
            <w:r w:rsidRPr="00C04A08">
              <w:rPr>
                <w:rFonts w:cs="Arial"/>
                <w:szCs w:val="18"/>
              </w:rPr>
              <w:t>–</w:t>
            </w:r>
          </w:p>
        </w:tc>
        <w:tc>
          <w:tcPr>
            <w:tcW w:w="1213" w:type="dxa"/>
            <w:tcBorders>
              <w:top w:val="single" w:sz="4" w:space="0" w:color="auto"/>
              <w:left w:val="nil"/>
              <w:bottom w:val="single" w:sz="4" w:space="0" w:color="auto"/>
              <w:right w:val="single" w:sz="4" w:space="0" w:color="auto"/>
            </w:tcBorders>
            <w:vAlign w:val="bottom"/>
          </w:tcPr>
          <w:p w14:paraId="532776FA" w14:textId="77777777" w:rsidR="00842EF7" w:rsidRPr="00C04A08" w:rsidRDefault="00842EF7" w:rsidP="00F91227">
            <w:pPr>
              <w:pStyle w:val="TAL"/>
            </w:pPr>
            <w:r w:rsidRPr="00C04A08">
              <w:rPr>
                <w:rFonts w:cs="Arial"/>
                <w:szCs w:val="18"/>
              </w:rPr>
              <w:t>28350 MHz</w:t>
            </w:r>
          </w:p>
        </w:tc>
        <w:tc>
          <w:tcPr>
            <w:tcW w:w="1156" w:type="dxa"/>
            <w:tcBorders>
              <w:top w:val="single" w:sz="4" w:space="0" w:color="auto"/>
              <w:left w:val="nil"/>
              <w:bottom w:val="single" w:sz="4" w:space="0" w:color="auto"/>
              <w:right w:val="nil"/>
            </w:tcBorders>
            <w:vAlign w:val="bottom"/>
          </w:tcPr>
          <w:p w14:paraId="2C0C40F2" w14:textId="77777777" w:rsidR="00842EF7" w:rsidRPr="00C04A08" w:rsidRDefault="00842EF7" w:rsidP="00F91227">
            <w:pPr>
              <w:pStyle w:val="TAR"/>
              <w:rPr>
                <w:rFonts w:cs="Arial"/>
                <w:szCs w:val="18"/>
              </w:rPr>
            </w:pPr>
            <w:r w:rsidRPr="00C04A08">
              <w:rPr>
                <w:rFonts w:cs="Arial"/>
                <w:szCs w:val="18"/>
              </w:rPr>
              <w:t>27500 MHz</w:t>
            </w:r>
          </w:p>
        </w:tc>
        <w:tc>
          <w:tcPr>
            <w:tcW w:w="241" w:type="dxa"/>
            <w:tcBorders>
              <w:top w:val="single" w:sz="4" w:space="0" w:color="auto"/>
              <w:left w:val="nil"/>
              <w:bottom w:val="single" w:sz="4" w:space="0" w:color="auto"/>
              <w:right w:val="nil"/>
            </w:tcBorders>
            <w:vAlign w:val="bottom"/>
          </w:tcPr>
          <w:p w14:paraId="6D243B82" w14:textId="77777777" w:rsidR="00842EF7" w:rsidRPr="00C04A08" w:rsidRDefault="00842EF7" w:rsidP="00F91227">
            <w:pPr>
              <w:pStyle w:val="TAC"/>
            </w:pPr>
            <w:r w:rsidRPr="00C04A08">
              <w:rPr>
                <w:rFonts w:cs="Arial"/>
                <w:szCs w:val="18"/>
              </w:rPr>
              <w:t>–</w:t>
            </w:r>
          </w:p>
        </w:tc>
        <w:tc>
          <w:tcPr>
            <w:tcW w:w="1469" w:type="dxa"/>
            <w:tcBorders>
              <w:top w:val="single" w:sz="4" w:space="0" w:color="auto"/>
              <w:left w:val="nil"/>
              <w:bottom w:val="single" w:sz="4" w:space="0" w:color="auto"/>
              <w:right w:val="single" w:sz="4" w:space="0" w:color="auto"/>
            </w:tcBorders>
            <w:vAlign w:val="bottom"/>
          </w:tcPr>
          <w:p w14:paraId="220BE1E4" w14:textId="77777777" w:rsidR="00842EF7" w:rsidRPr="00C04A08" w:rsidRDefault="00842EF7" w:rsidP="00F91227">
            <w:pPr>
              <w:pStyle w:val="TAL"/>
            </w:pPr>
            <w:r w:rsidRPr="00C04A08">
              <w:rPr>
                <w:rFonts w:cs="Arial"/>
                <w:szCs w:val="18"/>
              </w:rPr>
              <w:t>28350 MHz</w:t>
            </w:r>
          </w:p>
        </w:tc>
        <w:tc>
          <w:tcPr>
            <w:tcW w:w="1051" w:type="dxa"/>
            <w:tcBorders>
              <w:top w:val="single" w:sz="4" w:space="0" w:color="auto"/>
              <w:left w:val="single" w:sz="4" w:space="0" w:color="auto"/>
              <w:bottom w:val="single" w:sz="4" w:space="0" w:color="auto"/>
              <w:right w:val="single" w:sz="4" w:space="0" w:color="auto"/>
            </w:tcBorders>
            <w:vAlign w:val="bottom"/>
          </w:tcPr>
          <w:p w14:paraId="3CE59E74" w14:textId="77777777" w:rsidR="00842EF7" w:rsidRPr="00C04A08" w:rsidRDefault="00842EF7" w:rsidP="00F91227">
            <w:pPr>
              <w:pStyle w:val="TAC"/>
            </w:pPr>
            <w:r w:rsidRPr="00C04A08">
              <w:rPr>
                <w:rFonts w:cs="Arial"/>
                <w:szCs w:val="18"/>
              </w:rPr>
              <w:t>TDD</w:t>
            </w:r>
          </w:p>
        </w:tc>
      </w:tr>
    </w:tbl>
    <w:p w14:paraId="26837287" w14:textId="77777777" w:rsidR="00842EF7" w:rsidRPr="00C04A08" w:rsidRDefault="00842EF7" w:rsidP="00842EF7"/>
    <w:p w14:paraId="1BCD5CA4" w14:textId="77777777" w:rsidR="00842EF7" w:rsidRPr="00C04A08" w:rsidRDefault="00842EF7" w:rsidP="00842EF7">
      <w:pPr>
        <w:pStyle w:val="Heading2"/>
      </w:pPr>
      <w:bookmarkStart w:id="387" w:name="_Toc21340722"/>
      <w:bookmarkStart w:id="388" w:name="_Toc29805169"/>
      <w:bookmarkStart w:id="389" w:name="_Toc36456378"/>
      <w:bookmarkStart w:id="390" w:name="_Toc36469476"/>
      <w:bookmarkStart w:id="391" w:name="_Toc37253885"/>
      <w:bookmarkStart w:id="392" w:name="_Toc37322742"/>
      <w:bookmarkStart w:id="393" w:name="_Toc37324148"/>
      <w:bookmarkStart w:id="394" w:name="_Toc45889671"/>
      <w:bookmarkStart w:id="395" w:name="_Toc52196325"/>
      <w:bookmarkStart w:id="396" w:name="_Toc52197305"/>
      <w:bookmarkStart w:id="397" w:name="_Toc53173028"/>
      <w:bookmarkStart w:id="398" w:name="_Toc53173397"/>
      <w:bookmarkStart w:id="399" w:name="_Toc61118652"/>
      <w:bookmarkStart w:id="400" w:name="_Toc61119034"/>
      <w:bookmarkStart w:id="401" w:name="_Toc61119415"/>
      <w:bookmarkStart w:id="402" w:name="_Toc67923606"/>
      <w:bookmarkStart w:id="403" w:name="_Toc75294418"/>
      <w:bookmarkStart w:id="404" w:name="_Toc76510181"/>
      <w:bookmarkStart w:id="405" w:name="_Toc83130144"/>
      <w:bookmarkStart w:id="406" w:name="_Toc90589729"/>
      <w:bookmarkStart w:id="407" w:name="_Toc98869303"/>
      <w:bookmarkStart w:id="408" w:name="_Toc106547047"/>
      <w:bookmarkStart w:id="409" w:name="_Toc114500191"/>
      <w:bookmarkStart w:id="410" w:name="_Toc115255742"/>
      <w:bookmarkStart w:id="411" w:name="_Toc123060030"/>
      <w:bookmarkStart w:id="412" w:name="_Toc124294079"/>
      <w:r w:rsidRPr="00C04A08">
        <w:t>5.2A</w:t>
      </w:r>
      <w:r w:rsidRPr="00C04A08">
        <w:tab/>
        <w:t>Operating bands for CA</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067D0E0" w14:textId="77777777" w:rsidR="00842EF7" w:rsidRPr="00C04A08" w:rsidRDefault="00842EF7" w:rsidP="00842EF7">
      <w:pPr>
        <w:pStyle w:val="Heading3"/>
      </w:pPr>
      <w:bookmarkStart w:id="413" w:name="_Toc21340723"/>
      <w:bookmarkStart w:id="414" w:name="_Toc29805170"/>
      <w:bookmarkStart w:id="415" w:name="_Toc36456379"/>
      <w:bookmarkStart w:id="416" w:name="_Toc36469477"/>
      <w:bookmarkStart w:id="417" w:name="_Toc37253886"/>
      <w:bookmarkStart w:id="418" w:name="_Toc37322743"/>
      <w:bookmarkStart w:id="419" w:name="_Toc37324149"/>
      <w:bookmarkStart w:id="420" w:name="_Toc45889672"/>
      <w:bookmarkStart w:id="421" w:name="_Toc52196326"/>
      <w:bookmarkStart w:id="422" w:name="_Toc52197306"/>
      <w:bookmarkStart w:id="423" w:name="_Toc53173029"/>
      <w:bookmarkStart w:id="424" w:name="_Toc53173398"/>
      <w:bookmarkStart w:id="425" w:name="_Toc61118653"/>
      <w:bookmarkStart w:id="426" w:name="_Toc61119035"/>
      <w:bookmarkStart w:id="427" w:name="_Toc61119416"/>
      <w:bookmarkStart w:id="428" w:name="_Toc67923607"/>
      <w:bookmarkStart w:id="429" w:name="_Toc75294419"/>
      <w:bookmarkStart w:id="430" w:name="_Toc76510182"/>
      <w:bookmarkStart w:id="431" w:name="_Toc83130145"/>
      <w:bookmarkStart w:id="432" w:name="_Toc90589730"/>
      <w:bookmarkStart w:id="433" w:name="_Toc98869304"/>
      <w:bookmarkStart w:id="434" w:name="_Toc106547048"/>
      <w:bookmarkStart w:id="435" w:name="_Toc114500192"/>
      <w:bookmarkStart w:id="436" w:name="_Toc115255743"/>
      <w:bookmarkStart w:id="437" w:name="_Toc123060031"/>
      <w:bookmarkStart w:id="438" w:name="_Toc124294080"/>
      <w:r w:rsidRPr="00C04A08">
        <w:t>5.2A.1</w:t>
      </w:r>
      <w:r w:rsidRPr="00C04A08">
        <w:tab/>
        <w:t>Intra-band CA</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14:paraId="19C4FE4A" w14:textId="6171F112" w:rsidR="00842EF7" w:rsidRPr="00C04A08" w:rsidRDefault="00842EF7" w:rsidP="00842EF7">
      <w:r w:rsidRPr="00C04A08">
        <w:t xml:space="preserve">NR intra-band contiguous </w:t>
      </w:r>
      <w:r w:rsidR="00D709AA" w:rsidRPr="00C04A08">
        <w:rPr>
          <w:rFonts w:hint="eastAsia"/>
          <w:lang w:eastAsia="zh-CN"/>
        </w:rPr>
        <w:t xml:space="preserve">and </w:t>
      </w:r>
      <w:r w:rsidR="00D709AA" w:rsidRPr="00C04A08">
        <w:rPr>
          <w:lang w:eastAsia="zh-CN"/>
        </w:rPr>
        <w:t xml:space="preserve">non-contiguous </w:t>
      </w:r>
      <w:r w:rsidRPr="00C04A08">
        <w:t>carrier aggregation is designed to operate in the operating bands defined in Table 5.2A.1-1, where all operating bands are within FR2.</w:t>
      </w:r>
    </w:p>
    <w:p w14:paraId="355C195A" w14:textId="50ECF8EF" w:rsidR="00842EF7" w:rsidRPr="00C04A08" w:rsidRDefault="00842EF7" w:rsidP="00842EF7">
      <w:pPr>
        <w:pStyle w:val="TH"/>
      </w:pPr>
      <w:r w:rsidRPr="00C04A08">
        <w:t xml:space="preserve">Table 5.2A.1-1: Intra-band contiguous </w:t>
      </w:r>
      <w:r w:rsidR="00D709AA" w:rsidRPr="00C04A08">
        <w:t xml:space="preserve">and non-contiguous </w:t>
      </w:r>
      <w:r w:rsidRPr="00C04A08">
        <w:t>CA operating bands in FR2</w:t>
      </w:r>
    </w:p>
    <w:tbl>
      <w:tblPr>
        <w:tblW w:w="4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8"/>
        <w:gridCol w:w="2497"/>
      </w:tblGrid>
      <w:tr w:rsidR="006373E1" w:rsidRPr="00C04A08" w14:paraId="271C354F" w14:textId="77777777" w:rsidTr="003C78FE">
        <w:trPr>
          <w:trHeight w:val="225"/>
          <w:jc w:val="center"/>
        </w:trPr>
        <w:tc>
          <w:tcPr>
            <w:tcW w:w="2348" w:type="dxa"/>
            <w:tcBorders>
              <w:top w:val="single" w:sz="4" w:space="0" w:color="auto"/>
              <w:left w:val="single" w:sz="4" w:space="0" w:color="auto"/>
              <w:bottom w:val="single" w:sz="4" w:space="0" w:color="auto"/>
              <w:right w:val="single" w:sz="4" w:space="0" w:color="auto"/>
            </w:tcBorders>
            <w:hideMark/>
          </w:tcPr>
          <w:p w14:paraId="55D8E1E0" w14:textId="77777777" w:rsidR="006373E1" w:rsidRPr="00C04A08" w:rsidRDefault="006373E1" w:rsidP="003C78FE">
            <w:pPr>
              <w:pStyle w:val="TAH"/>
              <w:rPr>
                <w:rFonts w:eastAsia="MS Mincho" w:cs="Arial"/>
              </w:rPr>
            </w:pPr>
            <w:r w:rsidRPr="00C04A08">
              <w:rPr>
                <w:rFonts w:cs="Arial"/>
              </w:rPr>
              <w:t>NR CA Band</w:t>
            </w:r>
          </w:p>
        </w:tc>
        <w:tc>
          <w:tcPr>
            <w:tcW w:w="2497" w:type="dxa"/>
            <w:tcBorders>
              <w:top w:val="single" w:sz="4" w:space="0" w:color="auto"/>
              <w:left w:val="single" w:sz="4" w:space="0" w:color="auto"/>
              <w:bottom w:val="single" w:sz="4" w:space="0" w:color="auto"/>
              <w:right w:val="single" w:sz="4" w:space="0" w:color="auto"/>
            </w:tcBorders>
            <w:hideMark/>
          </w:tcPr>
          <w:p w14:paraId="7C5E2AD5" w14:textId="77777777" w:rsidR="006373E1" w:rsidRPr="00C04A08" w:rsidRDefault="006373E1" w:rsidP="003C78FE">
            <w:pPr>
              <w:pStyle w:val="TAH"/>
              <w:rPr>
                <w:rFonts w:cs="Arial"/>
              </w:rPr>
            </w:pPr>
            <w:r w:rsidRPr="00C04A08">
              <w:rPr>
                <w:rFonts w:cs="Arial"/>
              </w:rPr>
              <w:t>NR Band</w:t>
            </w:r>
          </w:p>
          <w:p w14:paraId="439E3320" w14:textId="77777777" w:rsidR="006373E1" w:rsidRPr="00C04A08" w:rsidRDefault="006373E1" w:rsidP="003C78FE">
            <w:pPr>
              <w:pStyle w:val="TAH"/>
              <w:rPr>
                <w:rFonts w:eastAsia="MS Mincho" w:cs="Arial"/>
              </w:rPr>
            </w:pPr>
            <w:r w:rsidRPr="00C04A08">
              <w:rPr>
                <w:rFonts w:cs="Arial"/>
              </w:rPr>
              <w:t>(Table 5.2-1)</w:t>
            </w:r>
          </w:p>
        </w:tc>
      </w:tr>
      <w:tr w:rsidR="006373E1" w:rsidRPr="00C04A08" w14:paraId="5BB909DA" w14:textId="77777777" w:rsidTr="006373E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0035D3A5" w14:textId="77777777" w:rsidR="006373E1" w:rsidRPr="00C04A08" w:rsidRDefault="006373E1" w:rsidP="006373E1">
            <w:pPr>
              <w:pStyle w:val="TAC"/>
              <w:rPr>
                <w:rFonts w:eastAsia="MS Mincho"/>
              </w:rPr>
            </w:pPr>
            <w:r w:rsidRPr="00C04A08">
              <w:t>CA_n257</w:t>
            </w:r>
          </w:p>
        </w:tc>
        <w:tc>
          <w:tcPr>
            <w:tcW w:w="2497" w:type="dxa"/>
            <w:tcBorders>
              <w:top w:val="single" w:sz="4" w:space="0" w:color="auto"/>
              <w:left w:val="single" w:sz="4" w:space="0" w:color="auto"/>
              <w:bottom w:val="single" w:sz="4" w:space="0" w:color="auto"/>
              <w:right w:val="single" w:sz="4" w:space="0" w:color="auto"/>
            </w:tcBorders>
          </w:tcPr>
          <w:p w14:paraId="2C052068" w14:textId="77777777" w:rsidR="006373E1" w:rsidRPr="00C04A08" w:rsidRDefault="006373E1" w:rsidP="006373E1">
            <w:pPr>
              <w:pStyle w:val="TAC"/>
              <w:rPr>
                <w:rFonts w:eastAsia="MS Mincho"/>
              </w:rPr>
            </w:pPr>
            <w:r w:rsidRPr="00C04A08">
              <w:t>n257</w:t>
            </w:r>
          </w:p>
        </w:tc>
      </w:tr>
      <w:tr w:rsidR="006373E1" w:rsidRPr="00C04A08" w14:paraId="3FE70D1A" w14:textId="77777777" w:rsidTr="006373E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64BBD0C7" w14:textId="77777777" w:rsidR="006373E1" w:rsidRPr="00C04A08" w:rsidRDefault="006373E1" w:rsidP="006373E1">
            <w:pPr>
              <w:pStyle w:val="TAC"/>
            </w:pPr>
            <w:r w:rsidRPr="00C04A08">
              <w:t>CA_n258</w:t>
            </w:r>
          </w:p>
        </w:tc>
        <w:tc>
          <w:tcPr>
            <w:tcW w:w="2497" w:type="dxa"/>
            <w:tcBorders>
              <w:top w:val="single" w:sz="4" w:space="0" w:color="auto"/>
              <w:left w:val="single" w:sz="4" w:space="0" w:color="auto"/>
              <w:bottom w:val="single" w:sz="4" w:space="0" w:color="auto"/>
              <w:right w:val="single" w:sz="4" w:space="0" w:color="auto"/>
            </w:tcBorders>
          </w:tcPr>
          <w:p w14:paraId="1445414E" w14:textId="77777777" w:rsidR="006373E1" w:rsidRPr="00C04A08" w:rsidRDefault="006373E1" w:rsidP="006373E1">
            <w:pPr>
              <w:pStyle w:val="TAC"/>
            </w:pPr>
            <w:r w:rsidRPr="00C04A08">
              <w:t>n258</w:t>
            </w:r>
          </w:p>
        </w:tc>
      </w:tr>
      <w:tr w:rsidR="006373E1" w:rsidRPr="00C04A08" w14:paraId="16A620EB" w14:textId="77777777" w:rsidTr="006373E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1DEE6807" w14:textId="77777777" w:rsidR="006373E1" w:rsidRPr="00C04A08" w:rsidRDefault="006373E1" w:rsidP="006373E1">
            <w:pPr>
              <w:pStyle w:val="TAC"/>
            </w:pPr>
            <w:r w:rsidRPr="00C04A08">
              <w:t>CA_n259</w:t>
            </w:r>
          </w:p>
        </w:tc>
        <w:tc>
          <w:tcPr>
            <w:tcW w:w="2497" w:type="dxa"/>
            <w:tcBorders>
              <w:top w:val="single" w:sz="4" w:space="0" w:color="auto"/>
              <w:left w:val="single" w:sz="4" w:space="0" w:color="auto"/>
              <w:bottom w:val="single" w:sz="4" w:space="0" w:color="auto"/>
              <w:right w:val="single" w:sz="4" w:space="0" w:color="auto"/>
            </w:tcBorders>
          </w:tcPr>
          <w:p w14:paraId="5E199641" w14:textId="77777777" w:rsidR="006373E1" w:rsidRPr="00C04A08" w:rsidRDefault="006373E1" w:rsidP="006373E1">
            <w:pPr>
              <w:pStyle w:val="TAC"/>
            </w:pPr>
            <w:r w:rsidRPr="00C04A08">
              <w:t>n259</w:t>
            </w:r>
          </w:p>
        </w:tc>
      </w:tr>
      <w:tr w:rsidR="006373E1" w:rsidRPr="00C04A08" w14:paraId="1F66360B" w14:textId="77777777" w:rsidTr="006373E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7E49A106" w14:textId="77777777" w:rsidR="006373E1" w:rsidRPr="00C04A08" w:rsidRDefault="006373E1" w:rsidP="006373E1">
            <w:pPr>
              <w:pStyle w:val="TAC"/>
            </w:pPr>
            <w:r w:rsidRPr="00C04A08">
              <w:t>CA_n260</w:t>
            </w:r>
          </w:p>
        </w:tc>
        <w:tc>
          <w:tcPr>
            <w:tcW w:w="2497" w:type="dxa"/>
            <w:tcBorders>
              <w:top w:val="single" w:sz="4" w:space="0" w:color="auto"/>
              <w:left w:val="single" w:sz="4" w:space="0" w:color="auto"/>
              <w:bottom w:val="single" w:sz="4" w:space="0" w:color="auto"/>
              <w:right w:val="single" w:sz="4" w:space="0" w:color="auto"/>
            </w:tcBorders>
          </w:tcPr>
          <w:p w14:paraId="69B35239" w14:textId="77777777" w:rsidR="006373E1" w:rsidRPr="00C04A08" w:rsidRDefault="006373E1" w:rsidP="006373E1">
            <w:pPr>
              <w:pStyle w:val="TAC"/>
            </w:pPr>
            <w:r w:rsidRPr="00C04A08">
              <w:t>n260</w:t>
            </w:r>
          </w:p>
        </w:tc>
      </w:tr>
      <w:tr w:rsidR="006373E1" w:rsidRPr="00C04A08" w14:paraId="7EBCD89C" w14:textId="77777777" w:rsidTr="006373E1">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2F33F59A" w14:textId="77777777" w:rsidR="006373E1" w:rsidRPr="00C04A08" w:rsidRDefault="006373E1" w:rsidP="006373E1">
            <w:pPr>
              <w:pStyle w:val="TAC"/>
            </w:pPr>
            <w:r w:rsidRPr="00C04A08">
              <w:t>CA_n261</w:t>
            </w:r>
          </w:p>
        </w:tc>
        <w:tc>
          <w:tcPr>
            <w:tcW w:w="2497" w:type="dxa"/>
            <w:tcBorders>
              <w:top w:val="single" w:sz="4" w:space="0" w:color="auto"/>
              <w:left w:val="single" w:sz="4" w:space="0" w:color="auto"/>
              <w:bottom w:val="single" w:sz="4" w:space="0" w:color="auto"/>
              <w:right w:val="single" w:sz="4" w:space="0" w:color="auto"/>
            </w:tcBorders>
          </w:tcPr>
          <w:p w14:paraId="7761D1DC" w14:textId="77777777" w:rsidR="006373E1" w:rsidRPr="00C04A08" w:rsidRDefault="006373E1" w:rsidP="006373E1">
            <w:pPr>
              <w:pStyle w:val="TAC"/>
            </w:pPr>
            <w:r w:rsidRPr="00C04A08">
              <w:t>n261</w:t>
            </w:r>
          </w:p>
        </w:tc>
      </w:tr>
    </w:tbl>
    <w:p w14:paraId="2153928F" w14:textId="77777777" w:rsidR="00842EF7" w:rsidRPr="00C04A08" w:rsidRDefault="00842EF7" w:rsidP="00842EF7"/>
    <w:p w14:paraId="1E2A43EE" w14:textId="1DC1BD6A" w:rsidR="00842EF7" w:rsidRPr="00C04A08" w:rsidRDefault="00842EF7" w:rsidP="00842EF7">
      <w:pPr>
        <w:pStyle w:val="Heading3"/>
      </w:pPr>
      <w:bookmarkStart w:id="439" w:name="_Toc21340724"/>
      <w:bookmarkStart w:id="440" w:name="_Toc29805171"/>
      <w:bookmarkStart w:id="441" w:name="_Toc36456380"/>
      <w:bookmarkStart w:id="442" w:name="_Toc36469478"/>
      <w:bookmarkStart w:id="443" w:name="_Toc37253887"/>
      <w:bookmarkStart w:id="444" w:name="_Toc37322744"/>
      <w:bookmarkStart w:id="445" w:name="_Toc37324150"/>
      <w:bookmarkStart w:id="446" w:name="_Toc45889673"/>
      <w:bookmarkStart w:id="447" w:name="_Toc52196327"/>
      <w:bookmarkStart w:id="448" w:name="_Toc52197307"/>
      <w:bookmarkStart w:id="449" w:name="_Toc53173030"/>
      <w:bookmarkStart w:id="450" w:name="_Toc53173399"/>
      <w:bookmarkStart w:id="451" w:name="_Toc61118654"/>
      <w:bookmarkStart w:id="452" w:name="_Toc61119036"/>
      <w:bookmarkStart w:id="453" w:name="_Toc61119417"/>
      <w:bookmarkStart w:id="454" w:name="_Toc67923608"/>
      <w:bookmarkStart w:id="455" w:name="_Toc75294420"/>
      <w:bookmarkStart w:id="456" w:name="_Toc76510183"/>
      <w:bookmarkStart w:id="457" w:name="_Toc83130146"/>
      <w:bookmarkStart w:id="458" w:name="_Toc90589731"/>
      <w:bookmarkStart w:id="459" w:name="_Toc98869305"/>
      <w:bookmarkStart w:id="460" w:name="_Toc106547049"/>
      <w:bookmarkStart w:id="461" w:name="_Toc114500193"/>
      <w:bookmarkStart w:id="462" w:name="_Toc115255744"/>
      <w:bookmarkStart w:id="463" w:name="_Toc123060032"/>
      <w:bookmarkStart w:id="464" w:name="_Toc124294081"/>
      <w:r w:rsidRPr="00C04A08">
        <w:lastRenderedPageBreak/>
        <w:t>5.2A.2</w:t>
      </w:r>
      <w:r w:rsidRPr="00C04A08">
        <w:tab/>
      </w:r>
      <w:bookmarkEnd w:id="439"/>
      <w:bookmarkEnd w:id="440"/>
      <w:bookmarkEnd w:id="441"/>
      <w:bookmarkEnd w:id="442"/>
      <w:bookmarkEnd w:id="443"/>
      <w:bookmarkEnd w:id="444"/>
      <w:bookmarkEnd w:id="445"/>
      <w:bookmarkEnd w:id="446"/>
      <w:r w:rsidR="004963EA" w:rsidRPr="00C04A08">
        <w:t>Inter-band CA</w:t>
      </w:r>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3C27E046" w14:textId="77777777" w:rsidR="004963EA" w:rsidRPr="00C04A08" w:rsidRDefault="004963EA" w:rsidP="004963EA">
      <w:bookmarkStart w:id="465" w:name="_Toc21340725"/>
      <w:bookmarkStart w:id="466" w:name="_Toc29805172"/>
      <w:bookmarkStart w:id="467" w:name="_Toc36456381"/>
      <w:bookmarkStart w:id="468" w:name="_Toc36469479"/>
      <w:bookmarkStart w:id="469" w:name="_Toc37253888"/>
      <w:bookmarkStart w:id="470" w:name="_Toc37322745"/>
      <w:bookmarkStart w:id="471" w:name="_Toc37324151"/>
      <w:bookmarkStart w:id="472" w:name="_Toc45889674"/>
      <w:r w:rsidRPr="00C04A08">
        <w:t xml:space="preserve">NR inter-band carrier aggregation is designed to operate in the operating bands defined in Table 5.2A.2-1, where all operating bands are within FR2. </w:t>
      </w:r>
    </w:p>
    <w:p w14:paraId="60D3BB17" w14:textId="1E8E5209" w:rsidR="004963EA" w:rsidRPr="00C04A08" w:rsidRDefault="004963EA" w:rsidP="004963EA">
      <w:r w:rsidRPr="00C04A08">
        <w:t xml:space="preserve">Beam management type is according to UE capability declaration </w:t>
      </w:r>
      <w:r w:rsidRPr="00C04A08">
        <w:rPr>
          <w:i/>
          <w:iCs/>
        </w:rPr>
        <w:t>IE</w:t>
      </w:r>
      <w:r w:rsidR="00DD2E1A">
        <w:rPr>
          <w:i/>
          <w:iCs/>
        </w:rPr>
        <w:t xml:space="preserve"> </w:t>
      </w:r>
      <w:r w:rsidR="00DD2E1A" w:rsidRPr="000926A8">
        <w:rPr>
          <w:i/>
          <w:iCs/>
        </w:rPr>
        <w:t>beamManagementType-r16</w:t>
      </w:r>
      <w:r w:rsidRPr="00C04A08">
        <w:t>. The requirements in the following clauses are only applicable to inter-band CA with IBM type.</w:t>
      </w:r>
    </w:p>
    <w:p w14:paraId="35BD3D25" w14:textId="77777777" w:rsidR="004963EA" w:rsidRPr="00C04A08" w:rsidRDefault="004963EA" w:rsidP="004963EA">
      <w:pPr>
        <w:pStyle w:val="TH"/>
      </w:pPr>
      <w:r w:rsidRPr="00C04A08">
        <w:t>Table 5.2A.2-1: Inter-band CA operating bands in FR2</w:t>
      </w:r>
    </w:p>
    <w:tbl>
      <w:tblPr>
        <w:tblW w:w="4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8"/>
        <w:gridCol w:w="2497"/>
      </w:tblGrid>
      <w:tr w:rsidR="004963EA" w:rsidRPr="00C04A08" w14:paraId="7E38A01C" w14:textId="77777777" w:rsidTr="003C78FE">
        <w:trPr>
          <w:trHeight w:val="225"/>
          <w:jc w:val="center"/>
        </w:trPr>
        <w:tc>
          <w:tcPr>
            <w:tcW w:w="2348" w:type="dxa"/>
            <w:tcBorders>
              <w:top w:val="single" w:sz="4" w:space="0" w:color="auto"/>
              <w:left w:val="single" w:sz="4" w:space="0" w:color="auto"/>
              <w:bottom w:val="single" w:sz="4" w:space="0" w:color="auto"/>
              <w:right w:val="single" w:sz="4" w:space="0" w:color="auto"/>
            </w:tcBorders>
            <w:hideMark/>
          </w:tcPr>
          <w:p w14:paraId="37DF7B79" w14:textId="77777777" w:rsidR="004963EA" w:rsidRPr="00C04A08" w:rsidRDefault="004963EA" w:rsidP="003C78FE">
            <w:pPr>
              <w:pStyle w:val="TAH"/>
              <w:rPr>
                <w:rFonts w:eastAsia="MS Mincho" w:cs="Arial"/>
              </w:rPr>
            </w:pPr>
            <w:r w:rsidRPr="00C04A08">
              <w:rPr>
                <w:rFonts w:cs="Arial"/>
              </w:rPr>
              <w:t>NR CA Band</w:t>
            </w:r>
          </w:p>
        </w:tc>
        <w:tc>
          <w:tcPr>
            <w:tcW w:w="2497" w:type="dxa"/>
            <w:tcBorders>
              <w:top w:val="single" w:sz="4" w:space="0" w:color="auto"/>
              <w:left w:val="single" w:sz="4" w:space="0" w:color="auto"/>
              <w:bottom w:val="single" w:sz="4" w:space="0" w:color="auto"/>
              <w:right w:val="single" w:sz="4" w:space="0" w:color="auto"/>
            </w:tcBorders>
            <w:hideMark/>
          </w:tcPr>
          <w:p w14:paraId="1390B24B" w14:textId="77777777" w:rsidR="004963EA" w:rsidRPr="00C04A08" w:rsidRDefault="004963EA" w:rsidP="003C78FE">
            <w:pPr>
              <w:pStyle w:val="TAH"/>
              <w:rPr>
                <w:rFonts w:cs="Arial"/>
              </w:rPr>
            </w:pPr>
            <w:r w:rsidRPr="00C04A08">
              <w:rPr>
                <w:rFonts w:cs="Arial"/>
              </w:rPr>
              <w:t>NR Band</w:t>
            </w:r>
          </w:p>
          <w:p w14:paraId="311498DA" w14:textId="77777777" w:rsidR="004963EA" w:rsidRPr="00C04A08" w:rsidRDefault="004963EA" w:rsidP="003C78FE">
            <w:pPr>
              <w:pStyle w:val="TAH"/>
              <w:rPr>
                <w:rFonts w:eastAsia="MS Mincho" w:cs="Arial"/>
              </w:rPr>
            </w:pPr>
            <w:r w:rsidRPr="00C04A08">
              <w:rPr>
                <w:rFonts w:cs="Arial"/>
              </w:rPr>
              <w:t>(Table 5.2-1)</w:t>
            </w:r>
          </w:p>
        </w:tc>
      </w:tr>
      <w:tr w:rsidR="004963EA" w:rsidRPr="00C04A08" w14:paraId="62520682" w14:textId="77777777" w:rsidTr="00C04A08">
        <w:trPr>
          <w:trHeight w:val="225"/>
          <w:jc w:val="center"/>
        </w:trPr>
        <w:tc>
          <w:tcPr>
            <w:tcW w:w="2348" w:type="dxa"/>
            <w:tcBorders>
              <w:top w:val="single" w:sz="4" w:space="0" w:color="auto"/>
              <w:left w:val="single" w:sz="4" w:space="0" w:color="auto"/>
              <w:bottom w:val="single" w:sz="4" w:space="0" w:color="auto"/>
              <w:right w:val="single" w:sz="4" w:space="0" w:color="auto"/>
            </w:tcBorders>
          </w:tcPr>
          <w:p w14:paraId="5D6345DC" w14:textId="77777777" w:rsidR="004963EA" w:rsidRPr="00C04A08" w:rsidRDefault="004963EA" w:rsidP="00DB6E16">
            <w:pPr>
              <w:pStyle w:val="TAC"/>
              <w:rPr>
                <w:rFonts w:eastAsia="MS Mincho"/>
              </w:rPr>
            </w:pPr>
            <w:r w:rsidRPr="00C04A08">
              <w:t>CA_n260-n261</w:t>
            </w:r>
          </w:p>
        </w:tc>
        <w:tc>
          <w:tcPr>
            <w:tcW w:w="2497" w:type="dxa"/>
            <w:tcBorders>
              <w:top w:val="single" w:sz="4" w:space="0" w:color="auto"/>
              <w:left w:val="single" w:sz="4" w:space="0" w:color="auto"/>
              <w:bottom w:val="single" w:sz="4" w:space="0" w:color="auto"/>
              <w:right w:val="single" w:sz="4" w:space="0" w:color="auto"/>
            </w:tcBorders>
          </w:tcPr>
          <w:p w14:paraId="447BF425" w14:textId="77777777" w:rsidR="004963EA" w:rsidRPr="00C04A08" w:rsidRDefault="004963EA" w:rsidP="00DB6E16">
            <w:pPr>
              <w:pStyle w:val="TAC"/>
              <w:rPr>
                <w:rFonts w:eastAsia="MS Mincho"/>
              </w:rPr>
            </w:pPr>
            <w:r w:rsidRPr="00C04A08">
              <w:t>n260, n261</w:t>
            </w:r>
          </w:p>
        </w:tc>
      </w:tr>
      <w:tr w:rsidR="006E3337" w:rsidRPr="00C04A08" w14:paraId="526A7AC7" w14:textId="77777777" w:rsidTr="008553DD">
        <w:trPr>
          <w:trHeight w:val="225"/>
          <w:jc w:val="center"/>
        </w:trPr>
        <w:tc>
          <w:tcPr>
            <w:tcW w:w="4845" w:type="dxa"/>
            <w:gridSpan w:val="2"/>
            <w:tcBorders>
              <w:top w:val="single" w:sz="4" w:space="0" w:color="auto"/>
              <w:left w:val="single" w:sz="4" w:space="0" w:color="auto"/>
              <w:bottom w:val="single" w:sz="4" w:space="0" w:color="auto"/>
              <w:right w:val="single" w:sz="4" w:space="0" w:color="auto"/>
            </w:tcBorders>
          </w:tcPr>
          <w:p w14:paraId="639125F8" w14:textId="76D392C5" w:rsidR="006E3337" w:rsidRPr="00C04A08" w:rsidRDefault="006E3337" w:rsidP="006E3337">
            <w:pPr>
              <w:pStyle w:val="TAN"/>
            </w:pPr>
            <w:r>
              <w:rPr>
                <w:lang w:val="en-US" w:eastAsia="zh-CN"/>
              </w:rPr>
              <w:t>NOTE 1:</w:t>
            </w:r>
            <w:r>
              <w:tab/>
            </w:r>
            <w:r>
              <w:rPr>
                <w:lang w:val="en-US" w:eastAsia="zh-CN"/>
              </w:rPr>
              <w:t>The minimum requirements apply only when there is non-simultaneous Rx/Tx operation between inter-band NR carriers in the current version of this specification.</w:t>
            </w:r>
          </w:p>
        </w:tc>
      </w:tr>
    </w:tbl>
    <w:p w14:paraId="567CBBFB" w14:textId="77777777" w:rsidR="00842EF7" w:rsidRPr="00C04A08" w:rsidRDefault="00842EF7" w:rsidP="00842EF7">
      <w:pPr>
        <w:pStyle w:val="Heading2"/>
      </w:pPr>
      <w:bookmarkStart w:id="473" w:name="_Toc52196328"/>
      <w:bookmarkStart w:id="474" w:name="_Toc52197308"/>
      <w:bookmarkStart w:id="475" w:name="_Toc53173031"/>
      <w:bookmarkStart w:id="476" w:name="_Toc53173400"/>
      <w:bookmarkStart w:id="477" w:name="_Toc61118655"/>
      <w:bookmarkStart w:id="478" w:name="_Toc61119037"/>
      <w:bookmarkStart w:id="479" w:name="_Toc61119418"/>
      <w:bookmarkStart w:id="480" w:name="_Toc67923609"/>
      <w:bookmarkStart w:id="481" w:name="_Toc75294421"/>
      <w:bookmarkStart w:id="482" w:name="_Toc76510184"/>
      <w:bookmarkStart w:id="483" w:name="_Toc83130147"/>
      <w:bookmarkStart w:id="484" w:name="_Toc90589732"/>
      <w:bookmarkStart w:id="485" w:name="_Toc98869306"/>
      <w:bookmarkStart w:id="486" w:name="_Toc106547050"/>
      <w:bookmarkStart w:id="487" w:name="_Toc114500194"/>
      <w:bookmarkStart w:id="488" w:name="_Toc115255745"/>
      <w:bookmarkStart w:id="489" w:name="_Toc123060033"/>
      <w:bookmarkStart w:id="490" w:name="_Toc124294082"/>
      <w:r w:rsidRPr="00C04A08">
        <w:t>5.2D</w:t>
      </w:r>
      <w:r w:rsidRPr="00C04A08">
        <w:tab/>
        <w:t>Operating bands for UL MIMO</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0A4460B5" w14:textId="77777777" w:rsidR="00842EF7" w:rsidRPr="00C04A08" w:rsidRDefault="00842EF7" w:rsidP="00842EF7">
      <w:r w:rsidRPr="00C04A08">
        <w:t>NR UL MIMO is designed to operate in the operating bands defined in Table 5.2D-1.</w:t>
      </w:r>
    </w:p>
    <w:p w14:paraId="7C3EAF08" w14:textId="77777777" w:rsidR="00842EF7" w:rsidRPr="00C04A08" w:rsidRDefault="00842EF7" w:rsidP="00842EF7">
      <w:pPr>
        <w:pStyle w:val="TH"/>
      </w:pPr>
      <w:r w:rsidRPr="00C04A08">
        <w:t>Table 5.2D-1: NR UL MIMO 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8"/>
      </w:tblGrid>
      <w:tr w:rsidR="006373E1" w:rsidRPr="00C04A08" w14:paraId="63E05F23" w14:textId="77777777" w:rsidTr="00066261">
        <w:trPr>
          <w:trHeight w:val="187"/>
          <w:jc w:val="center"/>
        </w:trPr>
        <w:tc>
          <w:tcPr>
            <w:tcW w:w="2838" w:type="dxa"/>
            <w:shd w:val="clear" w:color="auto" w:fill="auto"/>
            <w:vAlign w:val="center"/>
          </w:tcPr>
          <w:p w14:paraId="3EAB0726" w14:textId="77777777" w:rsidR="006373E1" w:rsidRPr="00C04A08" w:rsidRDefault="006373E1" w:rsidP="006373E1">
            <w:pPr>
              <w:pStyle w:val="TAH"/>
              <w:rPr>
                <w:rFonts w:eastAsia="Calibri"/>
                <w:szCs w:val="22"/>
              </w:rPr>
            </w:pPr>
            <w:r w:rsidRPr="00C04A08">
              <w:rPr>
                <w:rFonts w:eastAsia="Calibri"/>
                <w:szCs w:val="22"/>
              </w:rPr>
              <w:t>UL MIMO operating band</w:t>
            </w:r>
          </w:p>
          <w:p w14:paraId="423E1CB7" w14:textId="77777777" w:rsidR="006373E1" w:rsidRPr="00C04A08" w:rsidRDefault="006373E1" w:rsidP="006373E1">
            <w:pPr>
              <w:pStyle w:val="TAH"/>
              <w:rPr>
                <w:rFonts w:eastAsia="Calibri"/>
                <w:szCs w:val="22"/>
              </w:rPr>
            </w:pPr>
            <w:r w:rsidRPr="00C04A08">
              <w:rPr>
                <w:rFonts w:eastAsia="Calibri"/>
                <w:szCs w:val="22"/>
              </w:rPr>
              <w:t>(Table 5.2-1)</w:t>
            </w:r>
          </w:p>
        </w:tc>
      </w:tr>
      <w:tr w:rsidR="006373E1" w:rsidRPr="00C04A08" w14:paraId="1438F540" w14:textId="77777777" w:rsidTr="00066261">
        <w:trPr>
          <w:trHeight w:val="187"/>
          <w:jc w:val="center"/>
        </w:trPr>
        <w:tc>
          <w:tcPr>
            <w:tcW w:w="2838" w:type="dxa"/>
            <w:shd w:val="clear" w:color="auto" w:fill="auto"/>
            <w:vAlign w:val="center"/>
          </w:tcPr>
          <w:p w14:paraId="31AEA692" w14:textId="77777777" w:rsidR="006373E1" w:rsidRPr="00C04A08" w:rsidRDefault="006373E1" w:rsidP="006373E1">
            <w:pPr>
              <w:pStyle w:val="TAC"/>
              <w:rPr>
                <w:rFonts w:eastAsia="Calibri"/>
                <w:szCs w:val="22"/>
              </w:rPr>
            </w:pPr>
            <w:r w:rsidRPr="00C04A08">
              <w:rPr>
                <w:rFonts w:eastAsia="Calibri"/>
                <w:szCs w:val="22"/>
              </w:rPr>
              <w:t>n257</w:t>
            </w:r>
          </w:p>
        </w:tc>
      </w:tr>
      <w:tr w:rsidR="006373E1" w:rsidRPr="00C04A08" w14:paraId="7AF9432D" w14:textId="77777777" w:rsidTr="00066261">
        <w:trPr>
          <w:trHeight w:val="187"/>
          <w:jc w:val="center"/>
        </w:trPr>
        <w:tc>
          <w:tcPr>
            <w:tcW w:w="2838" w:type="dxa"/>
            <w:shd w:val="clear" w:color="auto" w:fill="auto"/>
            <w:vAlign w:val="center"/>
          </w:tcPr>
          <w:p w14:paraId="6825534B" w14:textId="77777777" w:rsidR="006373E1" w:rsidRPr="00C04A08" w:rsidRDefault="006373E1" w:rsidP="006373E1">
            <w:pPr>
              <w:pStyle w:val="TAC"/>
              <w:rPr>
                <w:rFonts w:eastAsia="Calibri"/>
                <w:szCs w:val="22"/>
              </w:rPr>
            </w:pPr>
            <w:r w:rsidRPr="00C04A08">
              <w:rPr>
                <w:rFonts w:eastAsia="Calibri"/>
                <w:szCs w:val="22"/>
              </w:rPr>
              <w:t>n258</w:t>
            </w:r>
          </w:p>
        </w:tc>
      </w:tr>
      <w:tr w:rsidR="006373E1" w:rsidRPr="00C04A08" w14:paraId="717AAADC" w14:textId="77777777" w:rsidTr="00066261">
        <w:trPr>
          <w:trHeight w:val="187"/>
          <w:jc w:val="center"/>
        </w:trPr>
        <w:tc>
          <w:tcPr>
            <w:tcW w:w="2838" w:type="dxa"/>
            <w:shd w:val="clear" w:color="auto" w:fill="auto"/>
            <w:vAlign w:val="center"/>
          </w:tcPr>
          <w:p w14:paraId="47931ADF" w14:textId="77777777" w:rsidR="006373E1" w:rsidRPr="00C04A08" w:rsidRDefault="006373E1" w:rsidP="006373E1">
            <w:pPr>
              <w:pStyle w:val="TAC"/>
              <w:rPr>
                <w:rFonts w:eastAsia="Calibri"/>
                <w:szCs w:val="22"/>
              </w:rPr>
            </w:pPr>
            <w:r w:rsidRPr="00C04A08">
              <w:rPr>
                <w:rFonts w:eastAsia="Calibri"/>
                <w:szCs w:val="22"/>
              </w:rPr>
              <w:t>n259</w:t>
            </w:r>
          </w:p>
        </w:tc>
      </w:tr>
      <w:tr w:rsidR="006373E1" w:rsidRPr="00C04A08" w14:paraId="4AD0E1AE" w14:textId="77777777" w:rsidTr="00066261">
        <w:trPr>
          <w:trHeight w:val="187"/>
          <w:jc w:val="center"/>
        </w:trPr>
        <w:tc>
          <w:tcPr>
            <w:tcW w:w="2838" w:type="dxa"/>
            <w:shd w:val="clear" w:color="auto" w:fill="auto"/>
            <w:vAlign w:val="center"/>
          </w:tcPr>
          <w:p w14:paraId="09F9AF90" w14:textId="77777777" w:rsidR="006373E1" w:rsidRPr="00C04A08" w:rsidRDefault="006373E1" w:rsidP="006373E1">
            <w:pPr>
              <w:pStyle w:val="TAC"/>
              <w:rPr>
                <w:rFonts w:eastAsia="Calibri"/>
                <w:szCs w:val="22"/>
              </w:rPr>
            </w:pPr>
            <w:r w:rsidRPr="00C04A08">
              <w:rPr>
                <w:rFonts w:eastAsia="Calibri"/>
                <w:szCs w:val="22"/>
              </w:rPr>
              <w:t>n260</w:t>
            </w:r>
          </w:p>
        </w:tc>
      </w:tr>
      <w:tr w:rsidR="006373E1" w:rsidRPr="00C04A08" w14:paraId="155B856B" w14:textId="77777777" w:rsidTr="00066261">
        <w:trPr>
          <w:trHeight w:val="187"/>
          <w:jc w:val="center"/>
        </w:trPr>
        <w:tc>
          <w:tcPr>
            <w:tcW w:w="2838" w:type="dxa"/>
            <w:shd w:val="clear" w:color="auto" w:fill="auto"/>
            <w:vAlign w:val="center"/>
          </w:tcPr>
          <w:p w14:paraId="4A6EBD28" w14:textId="77777777" w:rsidR="006373E1" w:rsidRPr="00C04A08" w:rsidRDefault="006373E1" w:rsidP="006373E1">
            <w:pPr>
              <w:pStyle w:val="TAC"/>
              <w:rPr>
                <w:rFonts w:eastAsia="Calibri"/>
                <w:szCs w:val="22"/>
              </w:rPr>
            </w:pPr>
            <w:r w:rsidRPr="00C04A08">
              <w:rPr>
                <w:rFonts w:eastAsia="Calibri"/>
                <w:szCs w:val="22"/>
              </w:rPr>
              <w:t>n261</w:t>
            </w:r>
          </w:p>
        </w:tc>
      </w:tr>
    </w:tbl>
    <w:p w14:paraId="5608B669" w14:textId="77777777" w:rsidR="00842EF7" w:rsidRPr="00C04A08" w:rsidRDefault="00842EF7" w:rsidP="00842EF7"/>
    <w:p w14:paraId="274AB316" w14:textId="77777777" w:rsidR="00842EF7" w:rsidRPr="00C04A08" w:rsidRDefault="00842EF7" w:rsidP="00842EF7">
      <w:pPr>
        <w:pStyle w:val="Heading2"/>
      </w:pPr>
      <w:bookmarkStart w:id="491" w:name="_Toc21340726"/>
      <w:bookmarkStart w:id="492" w:name="_Toc29805173"/>
      <w:bookmarkStart w:id="493" w:name="_Toc36456382"/>
      <w:bookmarkStart w:id="494" w:name="_Toc36469480"/>
      <w:bookmarkStart w:id="495" w:name="_Toc37253889"/>
      <w:bookmarkStart w:id="496" w:name="_Toc37322746"/>
      <w:bookmarkStart w:id="497" w:name="_Toc37324152"/>
      <w:bookmarkStart w:id="498" w:name="_Toc45889675"/>
      <w:bookmarkStart w:id="499" w:name="_Toc52196329"/>
      <w:bookmarkStart w:id="500" w:name="_Toc52197309"/>
      <w:bookmarkStart w:id="501" w:name="_Toc53173032"/>
      <w:bookmarkStart w:id="502" w:name="_Toc53173401"/>
      <w:bookmarkStart w:id="503" w:name="_Toc61118656"/>
      <w:bookmarkStart w:id="504" w:name="_Toc61119038"/>
      <w:bookmarkStart w:id="505" w:name="_Toc61119419"/>
      <w:bookmarkStart w:id="506" w:name="_Toc67923610"/>
      <w:bookmarkStart w:id="507" w:name="_Toc75294422"/>
      <w:bookmarkStart w:id="508" w:name="_Toc76510185"/>
      <w:bookmarkStart w:id="509" w:name="_Toc83130148"/>
      <w:bookmarkStart w:id="510" w:name="_Toc90589733"/>
      <w:bookmarkStart w:id="511" w:name="_Toc98869307"/>
      <w:bookmarkStart w:id="512" w:name="_Toc106547051"/>
      <w:bookmarkStart w:id="513" w:name="_Toc114500195"/>
      <w:bookmarkStart w:id="514" w:name="_Toc115255746"/>
      <w:bookmarkStart w:id="515" w:name="_Toc123060034"/>
      <w:bookmarkStart w:id="516" w:name="_Toc124294083"/>
      <w:r w:rsidRPr="00C04A08">
        <w:t>5.3</w:t>
      </w:r>
      <w:r w:rsidRPr="00C04A08">
        <w:tab/>
        <w:t>UE Channel bandwidth</w:t>
      </w:r>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14:paraId="77C51DC4" w14:textId="77777777" w:rsidR="00842EF7" w:rsidRPr="00C04A08" w:rsidRDefault="00842EF7" w:rsidP="00842EF7">
      <w:pPr>
        <w:pStyle w:val="Heading3"/>
        <w:rPr>
          <w:rFonts w:eastAsia="Yu Mincho"/>
        </w:rPr>
      </w:pPr>
      <w:bookmarkStart w:id="517" w:name="_Toc21340727"/>
      <w:bookmarkStart w:id="518" w:name="_Toc29805174"/>
      <w:bookmarkStart w:id="519" w:name="_Toc36456383"/>
      <w:bookmarkStart w:id="520" w:name="_Toc36469481"/>
      <w:bookmarkStart w:id="521" w:name="_Toc37253890"/>
      <w:bookmarkStart w:id="522" w:name="_Toc37322747"/>
      <w:bookmarkStart w:id="523" w:name="_Toc37324153"/>
      <w:bookmarkStart w:id="524" w:name="_Toc45889676"/>
      <w:bookmarkStart w:id="525" w:name="_Toc52196330"/>
      <w:bookmarkStart w:id="526" w:name="_Toc52197310"/>
      <w:bookmarkStart w:id="527" w:name="_Toc53173033"/>
      <w:bookmarkStart w:id="528" w:name="_Toc53173402"/>
      <w:bookmarkStart w:id="529" w:name="_Toc61118657"/>
      <w:bookmarkStart w:id="530" w:name="_Toc61119039"/>
      <w:bookmarkStart w:id="531" w:name="_Toc61119420"/>
      <w:bookmarkStart w:id="532" w:name="_Toc67923611"/>
      <w:bookmarkStart w:id="533" w:name="_Toc75294423"/>
      <w:bookmarkStart w:id="534" w:name="_Toc76510186"/>
      <w:bookmarkStart w:id="535" w:name="_Toc83130149"/>
      <w:bookmarkStart w:id="536" w:name="_Toc90589734"/>
      <w:bookmarkStart w:id="537" w:name="_Toc98869308"/>
      <w:bookmarkStart w:id="538" w:name="_Toc106547052"/>
      <w:bookmarkStart w:id="539" w:name="_Toc114500196"/>
      <w:bookmarkStart w:id="540" w:name="_Toc115255747"/>
      <w:bookmarkStart w:id="541" w:name="_Toc123060035"/>
      <w:bookmarkStart w:id="542" w:name="_Toc124294084"/>
      <w:r w:rsidRPr="00C04A08">
        <w:rPr>
          <w:rFonts w:eastAsia="Yu Mincho"/>
        </w:rPr>
        <w:t>5.3.1</w:t>
      </w:r>
      <w:r w:rsidRPr="00C04A08">
        <w:rPr>
          <w:rFonts w:eastAsia="Yu Mincho"/>
        </w:rPr>
        <w:tab/>
        <w:t>General</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6013F30B" w14:textId="77777777" w:rsidR="00842EF7" w:rsidRPr="00C04A08" w:rsidRDefault="00842EF7" w:rsidP="00842EF7">
      <w:pPr>
        <w:rPr>
          <w:rFonts w:eastAsia="Yu Mincho"/>
        </w:rPr>
      </w:pPr>
      <w:r w:rsidRPr="00C04A08">
        <w:rPr>
          <w:rFonts w:eastAsia="Yu Mincho"/>
        </w:rPr>
        <w:t>The UE channel bandwidth supports a single NR RF carrier in the uplink or downlink at the UE. From a BS perspective, different UE channel bandwidths may be supported within the same spectrum for transmitting to and receiving from UEs connected to the BS. Transmission of multiple carriers to the same UE (CA) or multiple carriers to different UEs within the BS channel bandwidth can be supported.</w:t>
      </w:r>
    </w:p>
    <w:p w14:paraId="785FDD29" w14:textId="77777777" w:rsidR="00842EF7" w:rsidRPr="00C04A08" w:rsidRDefault="00842EF7" w:rsidP="00842EF7">
      <w:pPr>
        <w:rPr>
          <w:rFonts w:eastAsia="Yu Mincho"/>
        </w:rPr>
      </w:pPr>
      <w:r w:rsidRPr="00C04A08">
        <w:rPr>
          <w:rFonts w:eastAsia="Yu Mincho"/>
        </w:rPr>
        <w:t>From a UE perspective, the UE is configured with one or more BWP / carriers, each with its own UE channel bandwidth. The UE does not need to be aware of the BS channel bandwidth or how the BS allocates bandwidth to different UEs.</w:t>
      </w:r>
    </w:p>
    <w:p w14:paraId="10B46AE1" w14:textId="77777777" w:rsidR="00842EF7" w:rsidRPr="00C04A08" w:rsidRDefault="00842EF7" w:rsidP="00842EF7">
      <w:pPr>
        <w:rPr>
          <w:rFonts w:eastAsia="Yu Mincho"/>
        </w:rPr>
      </w:pPr>
      <w:r w:rsidRPr="00C04A08">
        <w:rPr>
          <w:rFonts w:eastAsia="Yu Mincho"/>
        </w:rPr>
        <w:t>The placement of the UE channel bandwidth for each UE carrier is flexible but can only be completely within the BS channel bandwidth.</w:t>
      </w:r>
    </w:p>
    <w:p w14:paraId="7474EC50" w14:textId="77777777" w:rsidR="00842EF7" w:rsidRPr="00C04A08" w:rsidRDefault="00842EF7" w:rsidP="00842EF7">
      <w:pPr>
        <w:rPr>
          <w:rFonts w:eastAsia="Yu Mincho"/>
        </w:rPr>
      </w:pPr>
      <w:r w:rsidRPr="00C04A08">
        <w:rPr>
          <w:rFonts w:eastAsia="Yu Mincho"/>
        </w:rPr>
        <w:t>The relationship between the channel bandwidth, the guardband and the transmission bandwidth configuration is shown in Figure 5.3.1-1.</w:t>
      </w:r>
    </w:p>
    <w:p w14:paraId="449AAA34" w14:textId="77777777" w:rsidR="00842EF7" w:rsidRPr="00C04A08" w:rsidRDefault="009157C5" w:rsidP="009939EE">
      <w:pPr>
        <w:pStyle w:val="TH"/>
        <w:rPr>
          <w:rFonts w:eastAsia="Yu Mincho"/>
        </w:rPr>
      </w:pPr>
      <w:r w:rsidRPr="00C04A08">
        <w:rPr>
          <w:noProof/>
        </w:rPr>
        <w:lastRenderedPageBreak/>
        <w:drawing>
          <wp:inline distT="0" distB="0" distL="0" distR="0" wp14:anchorId="4A5A9953" wp14:editId="10B8DE65">
            <wp:extent cx="5524500" cy="2743200"/>
            <wp:effectExtent l="0" t="0" r="0" b="0"/>
            <wp:docPr id="3"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24500" cy="2743200"/>
                    </a:xfrm>
                    <a:prstGeom prst="rect">
                      <a:avLst/>
                    </a:prstGeom>
                    <a:noFill/>
                    <a:ln>
                      <a:noFill/>
                    </a:ln>
                  </pic:spPr>
                </pic:pic>
              </a:graphicData>
            </a:graphic>
          </wp:inline>
        </w:drawing>
      </w:r>
    </w:p>
    <w:p w14:paraId="7C807184" w14:textId="77777777" w:rsidR="00842EF7" w:rsidRPr="00C04A08" w:rsidRDefault="00842EF7" w:rsidP="00842EF7">
      <w:pPr>
        <w:pStyle w:val="TF"/>
      </w:pPr>
      <w:r w:rsidRPr="00C04A08">
        <w:t>Figure 5.3.1-1: Definition of channel bandwidth and transmission bandwidth configuration for one NR channel</w:t>
      </w:r>
    </w:p>
    <w:p w14:paraId="668FD2FB" w14:textId="77777777" w:rsidR="00842EF7" w:rsidRPr="00C04A08" w:rsidRDefault="00842EF7" w:rsidP="00842EF7">
      <w:pPr>
        <w:pStyle w:val="Heading3"/>
        <w:rPr>
          <w:rFonts w:eastAsia="Yu Mincho"/>
        </w:rPr>
      </w:pPr>
      <w:bookmarkStart w:id="543" w:name="_Toc21340728"/>
      <w:bookmarkStart w:id="544" w:name="_Toc29805175"/>
      <w:bookmarkStart w:id="545" w:name="_Toc36456384"/>
      <w:bookmarkStart w:id="546" w:name="_Toc36469482"/>
      <w:bookmarkStart w:id="547" w:name="_Toc37253891"/>
      <w:bookmarkStart w:id="548" w:name="_Toc37322748"/>
      <w:bookmarkStart w:id="549" w:name="_Toc37324154"/>
      <w:bookmarkStart w:id="550" w:name="_Toc45889677"/>
      <w:bookmarkStart w:id="551" w:name="_Toc52196331"/>
      <w:bookmarkStart w:id="552" w:name="_Toc52197311"/>
      <w:bookmarkStart w:id="553" w:name="_Toc53173034"/>
      <w:bookmarkStart w:id="554" w:name="_Toc53173403"/>
      <w:bookmarkStart w:id="555" w:name="_Toc61118658"/>
      <w:bookmarkStart w:id="556" w:name="_Toc61119040"/>
      <w:bookmarkStart w:id="557" w:name="_Toc61119421"/>
      <w:bookmarkStart w:id="558" w:name="_Toc67923612"/>
      <w:bookmarkStart w:id="559" w:name="_Toc75294424"/>
      <w:bookmarkStart w:id="560" w:name="_Toc76510187"/>
      <w:bookmarkStart w:id="561" w:name="_Toc83130150"/>
      <w:bookmarkStart w:id="562" w:name="_Toc90589735"/>
      <w:bookmarkStart w:id="563" w:name="_Toc98869309"/>
      <w:bookmarkStart w:id="564" w:name="_Toc106547053"/>
      <w:bookmarkStart w:id="565" w:name="_Toc114500197"/>
      <w:bookmarkStart w:id="566" w:name="_Toc115255748"/>
      <w:bookmarkStart w:id="567" w:name="_Toc123060036"/>
      <w:bookmarkStart w:id="568" w:name="_Toc124294085"/>
      <w:r w:rsidRPr="00C04A08">
        <w:rPr>
          <w:rFonts w:eastAsia="Yu Mincho"/>
        </w:rPr>
        <w:t>5.3.2</w:t>
      </w:r>
      <w:r w:rsidRPr="00C04A08">
        <w:rPr>
          <w:rFonts w:eastAsia="Yu Mincho"/>
        </w:rPr>
        <w:tab/>
        <w:t>Maximum transmission bandwidth configuration</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p>
    <w:p w14:paraId="369DD51B" w14:textId="77777777" w:rsidR="00842EF7" w:rsidRPr="00C04A08" w:rsidRDefault="00842EF7" w:rsidP="00842EF7">
      <w:pPr>
        <w:rPr>
          <w:rFonts w:eastAsia="Yu Mincho"/>
        </w:rPr>
      </w:pPr>
      <w:r w:rsidRPr="00C04A08">
        <w:rPr>
          <w:rFonts w:eastAsia="Yu Mincho" w:hint="eastAsia"/>
        </w:rPr>
        <w:t xml:space="preserve">The maximum transmission bandwidth configuration </w:t>
      </w:r>
      <w:r w:rsidRPr="00C04A08">
        <w:rPr>
          <w:rFonts w:eastAsia="Yu Mincho"/>
        </w:rPr>
        <w:t>N</w:t>
      </w:r>
      <w:r w:rsidRPr="00C04A08">
        <w:rPr>
          <w:rFonts w:eastAsia="Yu Mincho"/>
          <w:vertAlign w:val="subscript"/>
        </w:rPr>
        <w:t>RB</w:t>
      </w:r>
      <w:r w:rsidRPr="00C04A08">
        <w:rPr>
          <w:rFonts w:eastAsia="Yu Mincho"/>
        </w:rPr>
        <w:t xml:space="preserve"> for each UE channel bandwidth and subcarrier spacing is specified in Table 5.3.2-1</w:t>
      </w:r>
    </w:p>
    <w:p w14:paraId="60053231" w14:textId="77777777" w:rsidR="00842EF7" w:rsidRPr="00C04A08" w:rsidRDefault="00842EF7" w:rsidP="00842EF7">
      <w:pPr>
        <w:pStyle w:val="TH"/>
        <w:rPr>
          <w:rFonts w:eastAsia="Yu Mincho"/>
          <w:lang w:eastAsia="zh-CN"/>
        </w:rPr>
      </w:pPr>
      <w:r w:rsidRPr="00C04A08">
        <w:rPr>
          <w:rFonts w:eastAsia="Yu Mincho"/>
        </w:rPr>
        <w:t>Table 5.3.2-1: Maximum transmission bandwidth configuration N</w:t>
      </w:r>
      <w:r w:rsidRPr="00C04A08">
        <w:rPr>
          <w:rFonts w:eastAsia="Yu Mincho"/>
          <w:vertAlign w:val="subscript"/>
        </w:rPr>
        <w:t>RB</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60"/>
        <w:gridCol w:w="1060"/>
        <w:gridCol w:w="1060"/>
        <w:gridCol w:w="1060"/>
        <w:gridCol w:w="1060"/>
      </w:tblGrid>
      <w:tr w:rsidR="00BF6F78" w:rsidRPr="00C04A08" w14:paraId="7F214E2D" w14:textId="77777777" w:rsidTr="00066261">
        <w:trPr>
          <w:trHeight w:val="187"/>
          <w:jc w:val="center"/>
        </w:trPr>
        <w:tc>
          <w:tcPr>
            <w:tcW w:w="1060" w:type="dxa"/>
            <w:tcBorders>
              <w:top w:val="single" w:sz="4" w:space="0" w:color="auto"/>
              <w:left w:val="single" w:sz="4" w:space="0" w:color="auto"/>
              <w:bottom w:val="nil"/>
              <w:right w:val="single" w:sz="4" w:space="0" w:color="auto"/>
            </w:tcBorders>
            <w:shd w:val="clear" w:color="auto" w:fill="auto"/>
            <w:tcMar>
              <w:top w:w="15" w:type="dxa"/>
              <w:left w:w="81" w:type="dxa"/>
              <w:bottom w:w="0" w:type="dxa"/>
              <w:right w:w="81" w:type="dxa"/>
            </w:tcMar>
            <w:hideMark/>
          </w:tcPr>
          <w:p w14:paraId="42636348" w14:textId="77777777" w:rsidR="00BF6F78" w:rsidRPr="00C04A08" w:rsidRDefault="00BF6F78" w:rsidP="00F91227">
            <w:pPr>
              <w:pStyle w:val="TAH"/>
              <w:rPr>
                <w:rFonts w:eastAsia="Yu Mincho"/>
              </w:rPr>
            </w:pPr>
            <w:r w:rsidRPr="00C04A08">
              <w:rPr>
                <w:rFonts w:eastAsia="Yu Mincho"/>
              </w:rPr>
              <w:t>SCS (kHz)</w:t>
            </w:r>
          </w:p>
        </w:tc>
        <w:tc>
          <w:tcPr>
            <w:tcW w:w="1060" w:type="dxa"/>
            <w:tcBorders>
              <w:left w:val="single" w:sz="4" w:space="0" w:color="auto"/>
            </w:tcBorders>
            <w:shd w:val="clear" w:color="auto" w:fill="auto"/>
            <w:tcMar>
              <w:top w:w="15" w:type="dxa"/>
              <w:left w:w="81" w:type="dxa"/>
              <w:bottom w:w="0" w:type="dxa"/>
              <w:right w:w="81" w:type="dxa"/>
            </w:tcMar>
            <w:hideMark/>
          </w:tcPr>
          <w:p w14:paraId="79E4A70E" w14:textId="77777777" w:rsidR="00BF6F78" w:rsidRPr="00C04A08" w:rsidRDefault="00BF6F78" w:rsidP="00F91227">
            <w:pPr>
              <w:pStyle w:val="TAH"/>
              <w:rPr>
                <w:rFonts w:eastAsia="Yu Mincho"/>
              </w:rPr>
            </w:pPr>
            <w:r w:rsidRPr="00C04A08">
              <w:rPr>
                <w:rFonts w:eastAsia="Yu Mincho"/>
              </w:rPr>
              <w:t>50 MHz</w:t>
            </w:r>
          </w:p>
        </w:tc>
        <w:tc>
          <w:tcPr>
            <w:tcW w:w="1060" w:type="dxa"/>
            <w:shd w:val="clear" w:color="auto" w:fill="auto"/>
            <w:tcMar>
              <w:top w:w="15" w:type="dxa"/>
              <w:left w:w="81" w:type="dxa"/>
              <w:bottom w:w="0" w:type="dxa"/>
              <w:right w:w="81" w:type="dxa"/>
            </w:tcMar>
            <w:hideMark/>
          </w:tcPr>
          <w:p w14:paraId="53E9C57C" w14:textId="77777777" w:rsidR="00BF6F78" w:rsidRPr="00C04A08" w:rsidRDefault="00BF6F78" w:rsidP="00F91227">
            <w:pPr>
              <w:pStyle w:val="TAH"/>
              <w:rPr>
                <w:rFonts w:eastAsia="Yu Mincho"/>
              </w:rPr>
            </w:pPr>
            <w:r w:rsidRPr="00C04A08">
              <w:rPr>
                <w:rFonts w:eastAsia="Yu Mincho"/>
              </w:rPr>
              <w:t>100 MHz</w:t>
            </w:r>
          </w:p>
        </w:tc>
        <w:tc>
          <w:tcPr>
            <w:tcW w:w="1060" w:type="dxa"/>
            <w:shd w:val="clear" w:color="auto" w:fill="auto"/>
            <w:tcMar>
              <w:top w:w="15" w:type="dxa"/>
              <w:left w:w="81" w:type="dxa"/>
              <w:bottom w:w="0" w:type="dxa"/>
              <w:right w:w="81" w:type="dxa"/>
            </w:tcMar>
            <w:hideMark/>
          </w:tcPr>
          <w:p w14:paraId="4A4A1A8F" w14:textId="77777777" w:rsidR="00BF6F78" w:rsidRPr="00C04A08" w:rsidRDefault="00BF6F78" w:rsidP="00F91227">
            <w:pPr>
              <w:pStyle w:val="TAH"/>
              <w:rPr>
                <w:rFonts w:eastAsia="Yu Mincho"/>
              </w:rPr>
            </w:pPr>
            <w:r w:rsidRPr="00C04A08">
              <w:rPr>
                <w:rFonts w:eastAsia="Yu Mincho"/>
              </w:rPr>
              <w:t>200 MHz</w:t>
            </w:r>
          </w:p>
        </w:tc>
        <w:tc>
          <w:tcPr>
            <w:tcW w:w="1060" w:type="dxa"/>
            <w:shd w:val="clear" w:color="auto" w:fill="auto"/>
            <w:tcMar>
              <w:top w:w="15" w:type="dxa"/>
              <w:left w:w="81" w:type="dxa"/>
              <w:bottom w:w="0" w:type="dxa"/>
              <w:right w:w="81" w:type="dxa"/>
            </w:tcMar>
            <w:hideMark/>
          </w:tcPr>
          <w:p w14:paraId="17E9CB19" w14:textId="77777777" w:rsidR="00BF6F78" w:rsidRPr="00C04A08" w:rsidRDefault="00BF6F78" w:rsidP="00F91227">
            <w:pPr>
              <w:pStyle w:val="TAH"/>
              <w:rPr>
                <w:rFonts w:eastAsia="Yu Mincho"/>
              </w:rPr>
            </w:pPr>
            <w:r w:rsidRPr="00C04A08">
              <w:rPr>
                <w:rFonts w:eastAsia="Yu Mincho"/>
              </w:rPr>
              <w:t>400 MHz</w:t>
            </w:r>
          </w:p>
        </w:tc>
      </w:tr>
      <w:tr w:rsidR="00BF6F78" w:rsidRPr="00C04A08" w14:paraId="47239DFF" w14:textId="77777777" w:rsidTr="00066261">
        <w:trPr>
          <w:trHeight w:val="18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C11B38" w14:textId="77777777" w:rsidR="00BF6F78" w:rsidRPr="00C04A08" w:rsidRDefault="00BF6F78" w:rsidP="00F91227">
            <w:pPr>
              <w:pStyle w:val="TAH"/>
              <w:rPr>
                <w:rFonts w:eastAsia="Yu Mincho"/>
              </w:rPr>
            </w:pPr>
          </w:p>
        </w:tc>
        <w:tc>
          <w:tcPr>
            <w:tcW w:w="1060" w:type="dxa"/>
            <w:tcBorders>
              <w:left w:val="single" w:sz="4" w:space="0" w:color="auto"/>
            </w:tcBorders>
            <w:shd w:val="clear" w:color="auto" w:fill="auto"/>
            <w:tcMar>
              <w:top w:w="15" w:type="dxa"/>
              <w:left w:w="81" w:type="dxa"/>
              <w:bottom w:w="0" w:type="dxa"/>
              <w:right w:w="81" w:type="dxa"/>
            </w:tcMar>
            <w:hideMark/>
          </w:tcPr>
          <w:p w14:paraId="7A3E0B62" w14:textId="77777777" w:rsidR="00BF6F78" w:rsidRPr="00C04A08" w:rsidRDefault="00BF6F78" w:rsidP="00F91227">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394798DA" w14:textId="77777777" w:rsidR="00BF6F78" w:rsidRPr="00C04A08" w:rsidRDefault="00BF6F78" w:rsidP="00F91227">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0ABFAC8E" w14:textId="77777777" w:rsidR="00BF6F78" w:rsidRPr="00C04A08" w:rsidRDefault="00BF6F78" w:rsidP="00F91227">
            <w:pPr>
              <w:pStyle w:val="TAH"/>
              <w:rPr>
                <w:rFonts w:eastAsia="Yu Mincho"/>
              </w:rPr>
            </w:pPr>
            <w:r w:rsidRPr="00C04A08">
              <w:rPr>
                <w:rFonts w:eastAsia="Yu Mincho"/>
              </w:rPr>
              <w:t>N</w:t>
            </w:r>
            <w:r w:rsidRPr="00C04A08">
              <w:rPr>
                <w:rFonts w:eastAsia="Yu Mincho"/>
                <w:vertAlign w:val="subscript"/>
              </w:rPr>
              <w:t>RB</w:t>
            </w:r>
          </w:p>
        </w:tc>
        <w:tc>
          <w:tcPr>
            <w:tcW w:w="1060" w:type="dxa"/>
            <w:shd w:val="clear" w:color="auto" w:fill="auto"/>
            <w:tcMar>
              <w:top w:w="15" w:type="dxa"/>
              <w:left w:w="81" w:type="dxa"/>
              <w:bottom w:w="0" w:type="dxa"/>
              <w:right w:w="81" w:type="dxa"/>
            </w:tcMar>
            <w:hideMark/>
          </w:tcPr>
          <w:p w14:paraId="764B7064" w14:textId="77777777" w:rsidR="00BF6F78" w:rsidRPr="00C04A08" w:rsidRDefault="00BF6F78" w:rsidP="00F91227">
            <w:pPr>
              <w:pStyle w:val="TAH"/>
              <w:rPr>
                <w:rFonts w:eastAsia="Yu Mincho"/>
              </w:rPr>
            </w:pPr>
            <w:r w:rsidRPr="00C04A08">
              <w:rPr>
                <w:rFonts w:eastAsia="Yu Mincho"/>
              </w:rPr>
              <w:t>N</w:t>
            </w:r>
            <w:r w:rsidRPr="00C04A08">
              <w:rPr>
                <w:rFonts w:eastAsia="Yu Mincho"/>
                <w:vertAlign w:val="subscript"/>
              </w:rPr>
              <w:t>RB</w:t>
            </w:r>
          </w:p>
        </w:tc>
      </w:tr>
      <w:tr w:rsidR="00842EF7" w:rsidRPr="00C04A08" w14:paraId="1FD20679" w14:textId="77777777" w:rsidTr="00066261">
        <w:trPr>
          <w:trHeight w:val="187"/>
          <w:jc w:val="center"/>
        </w:trPr>
        <w:tc>
          <w:tcPr>
            <w:tcW w:w="1060" w:type="dxa"/>
            <w:tcBorders>
              <w:top w:val="single" w:sz="4" w:space="0" w:color="auto"/>
            </w:tcBorders>
            <w:shd w:val="clear" w:color="auto" w:fill="auto"/>
            <w:tcMar>
              <w:top w:w="15" w:type="dxa"/>
              <w:left w:w="81" w:type="dxa"/>
              <w:bottom w:w="0" w:type="dxa"/>
              <w:right w:w="81" w:type="dxa"/>
            </w:tcMar>
            <w:hideMark/>
          </w:tcPr>
          <w:p w14:paraId="3C71083E" w14:textId="77777777" w:rsidR="00842EF7" w:rsidRPr="00C04A08" w:rsidRDefault="00842EF7" w:rsidP="00F91227">
            <w:pPr>
              <w:pStyle w:val="TAC"/>
              <w:rPr>
                <w:rFonts w:eastAsia="Yu Mincho"/>
              </w:rPr>
            </w:pPr>
            <w:r w:rsidRPr="00C04A08">
              <w:rPr>
                <w:rFonts w:eastAsia="Yu Mincho"/>
              </w:rPr>
              <w:t>60</w:t>
            </w:r>
          </w:p>
        </w:tc>
        <w:tc>
          <w:tcPr>
            <w:tcW w:w="1060" w:type="dxa"/>
            <w:shd w:val="clear" w:color="auto" w:fill="auto"/>
            <w:tcMar>
              <w:top w:w="15" w:type="dxa"/>
              <w:left w:w="81" w:type="dxa"/>
              <w:bottom w:w="0" w:type="dxa"/>
              <w:right w:w="81" w:type="dxa"/>
            </w:tcMar>
            <w:hideMark/>
          </w:tcPr>
          <w:p w14:paraId="57560CBC" w14:textId="77777777" w:rsidR="00842EF7" w:rsidRPr="00C04A08" w:rsidRDefault="00842EF7" w:rsidP="00F91227">
            <w:pPr>
              <w:pStyle w:val="TAC"/>
              <w:rPr>
                <w:rFonts w:eastAsia="Yu Mincho"/>
              </w:rPr>
            </w:pPr>
            <w:r w:rsidRPr="00C04A08">
              <w:rPr>
                <w:rFonts w:eastAsia="Yu Mincho"/>
              </w:rPr>
              <w:t>66</w:t>
            </w:r>
          </w:p>
        </w:tc>
        <w:tc>
          <w:tcPr>
            <w:tcW w:w="1060" w:type="dxa"/>
            <w:shd w:val="clear" w:color="auto" w:fill="auto"/>
            <w:tcMar>
              <w:top w:w="15" w:type="dxa"/>
              <w:left w:w="81" w:type="dxa"/>
              <w:bottom w:w="0" w:type="dxa"/>
              <w:right w:w="81" w:type="dxa"/>
            </w:tcMar>
            <w:hideMark/>
          </w:tcPr>
          <w:p w14:paraId="1B337CD0" w14:textId="77777777" w:rsidR="00842EF7" w:rsidRPr="00C04A08" w:rsidRDefault="00842EF7" w:rsidP="00F91227">
            <w:pPr>
              <w:pStyle w:val="TAC"/>
              <w:rPr>
                <w:rFonts w:eastAsia="Yu Mincho"/>
              </w:rPr>
            </w:pPr>
            <w:r w:rsidRPr="00C04A08">
              <w:rPr>
                <w:rFonts w:eastAsia="Yu Mincho"/>
              </w:rPr>
              <w:t>132</w:t>
            </w:r>
          </w:p>
        </w:tc>
        <w:tc>
          <w:tcPr>
            <w:tcW w:w="1060" w:type="dxa"/>
            <w:shd w:val="clear" w:color="auto" w:fill="auto"/>
            <w:tcMar>
              <w:top w:w="15" w:type="dxa"/>
              <w:left w:w="81" w:type="dxa"/>
              <w:bottom w:w="0" w:type="dxa"/>
              <w:right w:w="81" w:type="dxa"/>
            </w:tcMar>
            <w:hideMark/>
          </w:tcPr>
          <w:p w14:paraId="2147FC59" w14:textId="77777777" w:rsidR="00842EF7" w:rsidRPr="00C04A08" w:rsidRDefault="00842EF7" w:rsidP="00F91227">
            <w:pPr>
              <w:pStyle w:val="TAC"/>
              <w:rPr>
                <w:rFonts w:eastAsia="Yu Mincho"/>
              </w:rPr>
            </w:pPr>
            <w:r w:rsidRPr="00C04A08">
              <w:rPr>
                <w:rFonts w:eastAsia="Yu Mincho"/>
              </w:rPr>
              <w:t>264</w:t>
            </w:r>
          </w:p>
        </w:tc>
        <w:tc>
          <w:tcPr>
            <w:tcW w:w="1060" w:type="dxa"/>
            <w:shd w:val="clear" w:color="auto" w:fill="auto"/>
            <w:tcMar>
              <w:top w:w="15" w:type="dxa"/>
              <w:left w:w="81" w:type="dxa"/>
              <w:bottom w:w="0" w:type="dxa"/>
              <w:right w:w="81" w:type="dxa"/>
            </w:tcMar>
            <w:hideMark/>
          </w:tcPr>
          <w:p w14:paraId="61A8B26E" w14:textId="77777777" w:rsidR="00842EF7" w:rsidRPr="00C04A08" w:rsidRDefault="00842EF7" w:rsidP="00F91227">
            <w:pPr>
              <w:pStyle w:val="TAC"/>
              <w:rPr>
                <w:rFonts w:eastAsia="Yu Mincho"/>
              </w:rPr>
            </w:pPr>
            <w:r w:rsidRPr="00C04A08">
              <w:rPr>
                <w:rFonts w:eastAsia="Yu Mincho"/>
              </w:rPr>
              <w:t>N.A</w:t>
            </w:r>
          </w:p>
        </w:tc>
      </w:tr>
      <w:tr w:rsidR="00842EF7" w:rsidRPr="00C04A08" w14:paraId="72E36115" w14:textId="77777777" w:rsidTr="00066261">
        <w:trPr>
          <w:trHeight w:val="187"/>
          <w:jc w:val="center"/>
        </w:trPr>
        <w:tc>
          <w:tcPr>
            <w:tcW w:w="1060" w:type="dxa"/>
            <w:shd w:val="clear" w:color="auto" w:fill="auto"/>
            <w:tcMar>
              <w:top w:w="15" w:type="dxa"/>
              <w:left w:w="81" w:type="dxa"/>
              <w:bottom w:w="0" w:type="dxa"/>
              <w:right w:w="81" w:type="dxa"/>
            </w:tcMar>
            <w:hideMark/>
          </w:tcPr>
          <w:p w14:paraId="574F01A2" w14:textId="77777777" w:rsidR="00842EF7" w:rsidRPr="00C04A08" w:rsidRDefault="00842EF7" w:rsidP="00F91227">
            <w:pPr>
              <w:pStyle w:val="TAC"/>
              <w:rPr>
                <w:rFonts w:eastAsia="Yu Mincho"/>
              </w:rPr>
            </w:pPr>
            <w:r w:rsidRPr="00C04A08">
              <w:rPr>
                <w:rFonts w:eastAsia="Yu Mincho"/>
              </w:rPr>
              <w:t>120</w:t>
            </w:r>
          </w:p>
        </w:tc>
        <w:tc>
          <w:tcPr>
            <w:tcW w:w="1060" w:type="dxa"/>
            <w:shd w:val="clear" w:color="auto" w:fill="auto"/>
            <w:tcMar>
              <w:top w:w="15" w:type="dxa"/>
              <w:left w:w="81" w:type="dxa"/>
              <w:bottom w:w="0" w:type="dxa"/>
              <w:right w:w="81" w:type="dxa"/>
            </w:tcMar>
            <w:hideMark/>
          </w:tcPr>
          <w:p w14:paraId="0CFE8E1A" w14:textId="77777777" w:rsidR="00842EF7" w:rsidRPr="00C04A08" w:rsidRDefault="00842EF7" w:rsidP="00F91227">
            <w:pPr>
              <w:pStyle w:val="TAC"/>
              <w:rPr>
                <w:rFonts w:eastAsia="Yu Mincho"/>
              </w:rPr>
            </w:pPr>
            <w:r w:rsidRPr="00C04A08">
              <w:rPr>
                <w:rFonts w:eastAsia="Yu Mincho"/>
              </w:rPr>
              <w:t>32</w:t>
            </w:r>
          </w:p>
        </w:tc>
        <w:tc>
          <w:tcPr>
            <w:tcW w:w="1060" w:type="dxa"/>
            <w:shd w:val="clear" w:color="auto" w:fill="auto"/>
            <w:tcMar>
              <w:top w:w="15" w:type="dxa"/>
              <w:left w:w="81" w:type="dxa"/>
              <w:bottom w:w="0" w:type="dxa"/>
              <w:right w:w="81" w:type="dxa"/>
            </w:tcMar>
            <w:hideMark/>
          </w:tcPr>
          <w:p w14:paraId="1C9E44A7" w14:textId="77777777" w:rsidR="00842EF7" w:rsidRPr="00C04A08" w:rsidRDefault="00842EF7" w:rsidP="00F91227">
            <w:pPr>
              <w:pStyle w:val="TAC"/>
              <w:rPr>
                <w:rFonts w:eastAsia="Yu Mincho"/>
              </w:rPr>
            </w:pPr>
            <w:r w:rsidRPr="00C04A08">
              <w:rPr>
                <w:rFonts w:eastAsia="Yu Mincho"/>
              </w:rPr>
              <w:t>66</w:t>
            </w:r>
          </w:p>
        </w:tc>
        <w:tc>
          <w:tcPr>
            <w:tcW w:w="1060" w:type="dxa"/>
            <w:shd w:val="clear" w:color="auto" w:fill="auto"/>
            <w:tcMar>
              <w:top w:w="15" w:type="dxa"/>
              <w:left w:w="81" w:type="dxa"/>
              <w:bottom w:w="0" w:type="dxa"/>
              <w:right w:w="81" w:type="dxa"/>
            </w:tcMar>
            <w:hideMark/>
          </w:tcPr>
          <w:p w14:paraId="7EBC7FE6" w14:textId="77777777" w:rsidR="00842EF7" w:rsidRPr="00C04A08" w:rsidRDefault="00842EF7" w:rsidP="00F91227">
            <w:pPr>
              <w:pStyle w:val="TAC"/>
              <w:rPr>
                <w:rFonts w:eastAsia="Yu Mincho"/>
              </w:rPr>
            </w:pPr>
            <w:r w:rsidRPr="00C04A08">
              <w:rPr>
                <w:rFonts w:eastAsia="Yu Mincho"/>
              </w:rPr>
              <w:t>132</w:t>
            </w:r>
          </w:p>
        </w:tc>
        <w:tc>
          <w:tcPr>
            <w:tcW w:w="1060" w:type="dxa"/>
            <w:shd w:val="clear" w:color="auto" w:fill="auto"/>
            <w:tcMar>
              <w:top w:w="15" w:type="dxa"/>
              <w:left w:w="81" w:type="dxa"/>
              <w:bottom w:w="0" w:type="dxa"/>
              <w:right w:w="81" w:type="dxa"/>
            </w:tcMar>
            <w:hideMark/>
          </w:tcPr>
          <w:p w14:paraId="20839477" w14:textId="77777777" w:rsidR="00842EF7" w:rsidRPr="00C04A08" w:rsidRDefault="00842EF7" w:rsidP="00F91227">
            <w:pPr>
              <w:pStyle w:val="TAC"/>
              <w:rPr>
                <w:rFonts w:eastAsia="Yu Mincho"/>
              </w:rPr>
            </w:pPr>
            <w:r w:rsidRPr="00C04A08">
              <w:rPr>
                <w:rFonts w:eastAsia="Yu Mincho"/>
              </w:rPr>
              <w:t>264</w:t>
            </w:r>
          </w:p>
        </w:tc>
      </w:tr>
    </w:tbl>
    <w:p w14:paraId="18106A40" w14:textId="77777777" w:rsidR="00842EF7" w:rsidRPr="00C04A08" w:rsidRDefault="00842EF7" w:rsidP="00842EF7">
      <w:pPr>
        <w:rPr>
          <w:rFonts w:eastAsia="Yu Mincho"/>
        </w:rPr>
      </w:pPr>
    </w:p>
    <w:p w14:paraId="48C8EA66" w14:textId="77777777" w:rsidR="00842EF7" w:rsidRPr="00C04A08" w:rsidRDefault="00842EF7" w:rsidP="00842EF7">
      <w:pPr>
        <w:pStyle w:val="Heading3"/>
        <w:rPr>
          <w:rFonts w:eastAsia="Yu Mincho"/>
        </w:rPr>
      </w:pPr>
      <w:bookmarkStart w:id="569" w:name="_Toc21340729"/>
      <w:bookmarkStart w:id="570" w:name="_Toc29805176"/>
      <w:bookmarkStart w:id="571" w:name="_Toc36456385"/>
      <w:bookmarkStart w:id="572" w:name="_Toc36469483"/>
      <w:bookmarkStart w:id="573" w:name="_Toc37253892"/>
      <w:bookmarkStart w:id="574" w:name="_Toc37322749"/>
      <w:bookmarkStart w:id="575" w:name="_Toc37324155"/>
      <w:bookmarkStart w:id="576" w:name="_Toc45889678"/>
      <w:bookmarkStart w:id="577" w:name="_Toc52196332"/>
      <w:bookmarkStart w:id="578" w:name="_Toc52197312"/>
      <w:bookmarkStart w:id="579" w:name="_Toc53173035"/>
      <w:bookmarkStart w:id="580" w:name="_Toc53173404"/>
      <w:bookmarkStart w:id="581" w:name="_Toc61118659"/>
      <w:bookmarkStart w:id="582" w:name="_Toc61119041"/>
      <w:bookmarkStart w:id="583" w:name="_Toc61119422"/>
      <w:bookmarkStart w:id="584" w:name="_Toc67923613"/>
      <w:bookmarkStart w:id="585" w:name="_Toc75294425"/>
      <w:bookmarkStart w:id="586" w:name="_Toc76510188"/>
      <w:bookmarkStart w:id="587" w:name="_Toc83130151"/>
      <w:bookmarkStart w:id="588" w:name="_Toc90589736"/>
      <w:bookmarkStart w:id="589" w:name="_Toc98869310"/>
      <w:bookmarkStart w:id="590" w:name="_Toc106547054"/>
      <w:bookmarkStart w:id="591" w:name="_Toc114500198"/>
      <w:bookmarkStart w:id="592" w:name="_Toc115255749"/>
      <w:bookmarkStart w:id="593" w:name="_Toc123060037"/>
      <w:bookmarkStart w:id="594" w:name="_Toc124294086"/>
      <w:r w:rsidRPr="00C04A08">
        <w:rPr>
          <w:rFonts w:eastAsia="Yu Mincho"/>
        </w:rPr>
        <w:t>5.3.3</w:t>
      </w:r>
      <w:r w:rsidRPr="00C04A08">
        <w:rPr>
          <w:rFonts w:eastAsia="Yu Mincho"/>
        </w:rPr>
        <w:tab/>
        <w:t>Minimum guardband and transmission bandwidth configuration</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14:paraId="5ED51A07" w14:textId="77777777" w:rsidR="00842EF7" w:rsidRPr="00C04A08" w:rsidRDefault="00842EF7" w:rsidP="00842EF7">
      <w:pPr>
        <w:rPr>
          <w:rFonts w:eastAsia="Yu Mincho"/>
        </w:rPr>
      </w:pPr>
      <w:r w:rsidRPr="00C04A08">
        <w:rPr>
          <w:rFonts w:eastAsia="Yu Mincho"/>
        </w:rPr>
        <w:t>The minimum guardband for each UE channel bandwidth and SCS is specified in Table 5.3.3-1</w:t>
      </w:r>
    </w:p>
    <w:p w14:paraId="3054699E" w14:textId="77777777" w:rsidR="00842EF7" w:rsidRPr="00C04A08" w:rsidRDefault="00842EF7" w:rsidP="00842EF7">
      <w:pPr>
        <w:pStyle w:val="TH"/>
        <w:rPr>
          <w:rFonts w:eastAsia="Yu Mincho"/>
        </w:rPr>
      </w:pPr>
      <w:r w:rsidRPr="00C04A08">
        <w:rPr>
          <w:rFonts w:eastAsia="Yu Mincho"/>
        </w:rPr>
        <w:t>Table 5.3.3-1: Minimum guardband for each UE channel bandwidth and SCS (kHz)</w:t>
      </w:r>
    </w:p>
    <w:tbl>
      <w:tblPr>
        <w:tblW w:w="5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211"/>
        <w:gridCol w:w="928"/>
        <w:gridCol w:w="1047"/>
        <w:gridCol w:w="1047"/>
        <w:gridCol w:w="1047"/>
      </w:tblGrid>
      <w:tr w:rsidR="00842EF7" w:rsidRPr="00C04A08" w14:paraId="5FFAC11F" w14:textId="77777777" w:rsidTr="00066261">
        <w:trPr>
          <w:trHeight w:val="187"/>
          <w:jc w:val="center"/>
        </w:trPr>
        <w:tc>
          <w:tcPr>
            <w:tcW w:w="0" w:type="auto"/>
            <w:shd w:val="clear" w:color="auto" w:fill="auto"/>
            <w:tcMar>
              <w:top w:w="15" w:type="dxa"/>
              <w:left w:w="81" w:type="dxa"/>
              <w:bottom w:w="0" w:type="dxa"/>
              <w:right w:w="81" w:type="dxa"/>
            </w:tcMar>
            <w:hideMark/>
          </w:tcPr>
          <w:p w14:paraId="31649B88" w14:textId="77777777" w:rsidR="00842EF7" w:rsidRPr="00C04A08" w:rsidRDefault="00842EF7" w:rsidP="00F91227">
            <w:pPr>
              <w:pStyle w:val="TAH"/>
              <w:rPr>
                <w:rFonts w:eastAsia="Yu Mincho"/>
              </w:rPr>
            </w:pPr>
            <w:r w:rsidRPr="00C04A08">
              <w:rPr>
                <w:rFonts w:eastAsia="Yu Mincho"/>
              </w:rPr>
              <w:t>SCS (kHz)</w:t>
            </w:r>
          </w:p>
        </w:tc>
        <w:tc>
          <w:tcPr>
            <w:tcW w:w="0" w:type="auto"/>
            <w:shd w:val="clear" w:color="auto" w:fill="auto"/>
            <w:tcMar>
              <w:top w:w="15" w:type="dxa"/>
              <w:left w:w="81" w:type="dxa"/>
              <w:bottom w:w="0" w:type="dxa"/>
              <w:right w:w="81" w:type="dxa"/>
            </w:tcMar>
            <w:hideMark/>
          </w:tcPr>
          <w:p w14:paraId="7BAF6EAB" w14:textId="77777777" w:rsidR="00842EF7" w:rsidRPr="00C04A08" w:rsidRDefault="00842EF7" w:rsidP="00F91227">
            <w:pPr>
              <w:pStyle w:val="TAH"/>
              <w:rPr>
                <w:rFonts w:eastAsia="Yu Mincho"/>
              </w:rPr>
            </w:pPr>
            <w:r w:rsidRPr="00C04A08">
              <w:rPr>
                <w:rFonts w:eastAsia="Yu Mincho"/>
              </w:rPr>
              <w:t>50 MHz</w:t>
            </w:r>
          </w:p>
        </w:tc>
        <w:tc>
          <w:tcPr>
            <w:tcW w:w="0" w:type="auto"/>
            <w:shd w:val="clear" w:color="auto" w:fill="auto"/>
            <w:tcMar>
              <w:top w:w="15" w:type="dxa"/>
              <w:left w:w="81" w:type="dxa"/>
              <w:bottom w:w="0" w:type="dxa"/>
              <w:right w:w="81" w:type="dxa"/>
            </w:tcMar>
            <w:hideMark/>
          </w:tcPr>
          <w:p w14:paraId="14359427" w14:textId="77777777" w:rsidR="00842EF7" w:rsidRPr="00C04A08" w:rsidRDefault="00842EF7" w:rsidP="00F91227">
            <w:pPr>
              <w:pStyle w:val="TAH"/>
              <w:rPr>
                <w:rFonts w:eastAsia="Yu Mincho"/>
              </w:rPr>
            </w:pPr>
            <w:r w:rsidRPr="00C04A08">
              <w:rPr>
                <w:rFonts w:eastAsia="Yu Mincho"/>
              </w:rPr>
              <w:t>100 MHz</w:t>
            </w:r>
          </w:p>
        </w:tc>
        <w:tc>
          <w:tcPr>
            <w:tcW w:w="0" w:type="auto"/>
            <w:shd w:val="clear" w:color="auto" w:fill="auto"/>
            <w:tcMar>
              <w:top w:w="15" w:type="dxa"/>
              <w:left w:w="81" w:type="dxa"/>
              <w:bottom w:w="0" w:type="dxa"/>
              <w:right w:w="81" w:type="dxa"/>
            </w:tcMar>
            <w:hideMark/>
          </w:tcPr>
          <w:p w14:paraId="668163B9" w14:textId="77777777" w:rsidR="00842EF7" w:rsidRPr="00C04A08" w:rsidRDefault="00842EF7" w:rsidP="00F91227">
            <w:pPr>
              <w:pStyle w:val="TAH"/>
              <w:rPr>
                <w:rFonts w:eastAsia="Yu Mincho"/>
              </w:rPr>
            </w:pPr>
            <w:r w:rsidRPr="00C04A08">
              <w:rPr>
                <w:rFonts w:eastAsia="Yu Mincho"/>
              </w:rPr>
              <w:t>200 MHz</w:t>
            </w:r>
          </w:p>
        </w:tc>
        <w:tc>
          <w:tcPr>
            <w:tcW w:w="0" w:type="auto"/>
            <w:shd w:val="clear" w:color="auto" w:fill="auto"/>
            <w:tcMar>
              <w:top w:w="15" w:type="dxa"/>
              <w:left w:w="81" w:type="dxa"/>
              <w:bottom w:w="0" w:type="dxa"/>
              <w:right w:w="81" w:type="dxa"/>
            </w:tcMar>
            <w:hideMark/>
          </w:tcPr>
          <w:p w14:paraId="0CDB9BF5" w14:textId="77777777" w:rsidR="00842EF7" w:rsidRPr="00C04A08" w:rsidRDefault="00842EF7" w:rsidP="00F91227">
            <w:pPr>
              <w:pStyle w:val="TAH"/>
              <w:rPr>
                <w:rFonts w:eastAsia="Yu Mincho"/>
              </w:rPr>
            </w:pPr>
            <w:r w:rsidRPr="00C04A08">
              <w:rPr>
                <w:rFonts w:eastAsia="Yu Mincho"/>
              </w:rPr>
              <w:t>400 MHz</w:t>
            </w:r>
          </w:p>
        </w:tc>
      </w:tr>
      <w:tr w:rsidR="00842EF7" w:rsidRPr="00C04A08" w14:paraId="2D2EA503" w14:textId="77777777" w:rsidTr="00066261">
        <w:trPr>
          <w:trHeight w:val="187"/>
          <w:jc w:val="center"/>
        </w:trPr>
        <w:tc>
          <w:tcPr>
            <w:tcW w:w="0" w:type="auto"/>
            <w:shd w:val="clear" w:color="auto" w:fill="auto"/>
            <w:tcMar>
              <w:top w:w="15" w:type="dxa"/>
              <w:left w:w="81" w:type="dxa"/>
              <w:bottom w:w="0" w:type="dxa"/>
              <w:right w:w="81" w:type="dxa"/>
            </w:tcMar>
            <w:hideMark/>
          </w:tcPr>
          <w:p w14:paraId="31CFA82A" w14:textId="77777777" w:rsidR="00842EF7" w:rsidRPr="00C04A08" w:rsidRDefault="00842EF7" w:rsidP="00F91227">
            <w:pPr>
              <w:pStyle w:val="TAC"/>
            </w:pPr>
            <w:r w:rsidRPr="00C04A08">
              <w:t>60</w:t>
            </w:r>
          </w:p>
        </w:tc>
        <w:tc>
          <w:tcPr>
            <w:tcW w:w="0" w:type="auto"/>
            <w:shd w:val="clear" w:color="auto" w:fill="auto"/>
            <w:tcMar>
              <w:top w:w="15" w:type="dxa"/>
              <w:left w:w="81" w:type="dxa"/>
              <w:bottom w:w="0" w:type="dxa"/>
              <w:right w:w="81" w:type="dxa"/>
            </w:tcMar>
          </w:tcPr>
          <w:p w14:paraId="06732E4D" w14:textId="77777777" w:rsidR="00842EF7" w:rsidRPr="00C04A08" w:rsidRDefault="00842EF7" w:rsidP="00F91227">
            <w:pPr>
              <w:pStyle w:val="TAC"/>
            </w:pPr>
            <w:r w:rsidRPr="00C04A08">
              <w:t>1210</w:t>
            </w:r>
          </w:p>
        </w:tc>
        <w:tc>
          <w:tcPr>
            <w:tcW w:w="0" w:type="auto"/>
            <w:shd w:val="clear" w:color="auto" w:fill="auto"/>
            <w:tcMar>
              <w:top w:w="15" w:type="dxa"/>
              <w:left w:w="81" w:type="dxa"/>
              <w:bottom w:w="0" w:type="dxa"/>
              <w:right w:w="81" w:type="dxa"/>
            </w:tcMar>
          </w:tcPr>
          <w:p w14:paraId="0BC3E7B0" w14:textId="77777777" w:rsidR="00842EF7" w:rsidRPr="00C04A08" w:rsidRDefault="00842EF7" w:rsidP="00F91227">
            <w:pPr>
              <w:pStyle w:val="TAC"/>
            </w:pPr>
            <w:r w:rsidRPr="00C04A08">
              <w:t>2450</w:t>
            </w:r>
          </w:p>
        </w:tc>
        <w:tc>
          <w:tcPr>
            <w:tcW w:w="0" w:type="auto"/>
            <w:shd w:val="clear" w:color="auto" w:fill="auto"/>
            <w:tcMar>
              <w:top w:w="15" w:type="dxa"/>
              <w:left w:w="81" w:type="dxa"/>
              <w:bottom w:w="0" w:type="dxa"/>
              <w:right w:w="81" w:type="dxa"/>
            </w:tcMar>
          </w:tcPr>
          <w:p w14:paraId="759C08C0" w14:textId="77777777" w:rsidR="00842EF7" w:rsidRPr="00C04A08" w:rsidRDefault="00842EF7" w:rsidP="00F91227">
            <w:pPr>
              <w:pStyle w:val="TAC"/>
            </w:pPr>
            <w:r w:rsidRPr="00C04A08">
              <w:t>4930</w:t>
            </w:r>
          </w:p>
        </w:tc>
        <w:tc>
          <w:tcPr>
            <w:tcW w:w="0" w:type="auto"/>
            <w:shd w:val="clear" w:color="auto" w:fill="auto"/>
            <w:tcMar>
              <w:top w:w="15" w:type="dxa"/>
              <w:left w:w="81" w:type="dxa"/>
              <w:bottom w:w="0" w:type="dxa"/>
              <w:right w:w="81" w:type="dxa"/>
            </w:tcMar>
          </w:tcPr>
          <w:p w14:paraId="7E08A854" w14:textId="77777777" w:rsidR="00842EF7" w:rsidRPr="00C04A08" w:rsidRDefault="00842EF7" w:rsidP="00F91227">
            <w:pPr>
              <w:pStyle w:val="TAC"/>
            </w:pPr>
            <w:r w:rsidRPr="00C04A08">
              <w:t>N. A</w:t>
            </w:r>
          </w:p>
        </w:tc>
      </w:tr>
      <w:tr w:rsidR="00842EF7" w:rsidRPr="00C04A08" w14:paraId="2C026265" w14:textId="77777777" w:rsidTr="00066261">
        <w:trPr>
          <w:trHeight w:val="187"/>
          <w:jc w:val="center"/>
        </w:trPr>
        <w:tc>
          <w:tcPr>
            <w:tcW w:w="0" w:type="auto"/>
            <w:shd w:val="clear" w:color="auto" w:fill="auto"/>
            <w:tcMar>
              <w:top w:w="15" w:type="dxa"/>
              <w:left w:w="81" w:type="dxa"/>
              <w:bottom w:w="0" w:type="dxa"/>
              <w:right w:w="81" w:type="dxa"/>
            </w:tcMar>
            <w:hideMark/>
          </w:tcPr>
          <w:p w14:paraId="717D3FB9" w14:textId="77777777" w:rsidR="00842EF7" w:rsidRPr="00C04A08" w:rsidRDefault="00842EF7" w:rsidP="00F91227">
            <w:pPr>
              <w:pStyle w:val="TAC"/>
            </w:pPr>
            <w:r w:rsidRPr="00C04A08">
              <w:t>120</w:t>
            </w:r>
          </w:p>
        </w:tc>
        <w:tc>
          <w:tcPr>
            <w:tcW w:w="0" w:type="auto"/>
            <w:shd w:val="clear" w:color="auto" w:fill="auto"/>
            <w:tcMar>
              <w:top w:w="15" w:type="dxa"/>
              <w:left w:w="81" w:type="dxa"/>
              <w:bottom w:w="0" w:type="dxa"/>
              <w:right w:w="81" w:type="dxa"/>
            </w:tcMar>
          </w:tcPr>
          <w:p w14:paraId="6D02A207" w14:textId="77777777" w:rsidR="00842EF7" w:rsidRPr="00C04A08" w:rsidRDefault="00842EF7" w:rsidP="00F91227">
            <w:pPr>
              <w:pStyle w:val="TAC"/>
            </w:pPr>
            <w:r w:rsidRPr="00C04A08">
              <w:t>1900</w:t>
            </w:r>
          </w:p>
        </w:tc>
        <w:tc>
          <w:tcPr>
            <w:tcW w:w="0" w:type="auto"/>
            <w:shd w:val="clear" w:color="auto" w:fill="auto"/>
            <w:tcMar>
              <w:top w:w="15" w:type="dxa"/>
              <w:left w:w="81" w:type="dxa"/>
              <w:bottom w:w="0" w:type="dxa"/>
              <w:right w:w="81" w:type="dxa"/>
            </w:tcMar>
          </w:tcPr>
          <w:p w14:paraId="190ED045" w14:textId="77777777" w:rsidR="00842EF7" w:rsidRPr="00C04A08" w:rsidRDefault="00842EF7" w:rsidP="00F91227">
            <w:pPr>
              <w:pStyle w:val="TAC"/>
            </w:pPr>
            <w:r w:rsidRPr="00C04A08">
              <w:t>2420</w:t>
            </w:r>
          </w:p>
        </w:tc>
        <w:tc>
          <w:tcPr>
            <w:tcW w:w="0" w:type="auto"/>
            <w:shd w:val="clear" w:color="auto" w:fill="auto"/>
            <w:tcMar>
              <w:top w:w="15" w:type="dxa"/>
              <w:left w:w="81" w:type="dxa"/>
              <w:bottom w:w="0" w:type="dxa"/>
              <w:right w:w="81" w:type="dxa"/>
            </w:tcMar>
          </w:tcPr>
          <w:p w14:paraId="6858A5EE" w14:textId="77777777" w:rsidR="00842EF7" w:rsidRPr="00C04A08" w:rsidRDefault="00842EF7" w:rsidP="00F91227">
            <w:pPr>
              <w:pStyle w:val="TAC"/>
            </w:pPr>
            <w:r w:rsidRPr="00C04A08">
              <w:t>4900</w:t>
            </w:r>
          </w:p>
        </w:tc>
        <w:tc>
          <w:tcPr>
            <w:tcW w:w="0" w:type="auto"/>
            <w:shd w:val="clear" w:color="auto" w:fill="auto"/>
            <w:tcMar>
              <w:top w:w="15" w:type="dxa"/>
              <w:left w:w="81" w:type="dxa"/>
              <w:bottom w:w="0" w:type="dxa"/>
              <w:right w:w="81" w:type="dxa"/>
            </w:tcMar>
          </w:tcPr>
          <w:p w14:paraId="2BE28483" w14:textId="77777777" w:rsidR="00842EF7" w:rsidRPr="00C04A08" w:rsidRDefault="00842EF7" w:rsidP="00F91227">
            <w:pPr>
              <w:pStyle w:val="TAC"/>
            </w:pPr>
            <w:r w:rsidRPr="00C04A08">
              <w:t>9860</w:t>
            </w:r>
          </w:p>
        </w:tc>
      </w:tr>
    </w:tbl>
    <w:p w14:paraId="72857722" w14:textId="77777777" w:rsidR="00842EF7" w:rsidRPr="00C04A08" w:rsidRDefault="00842EF7" w:rsidP="00842EF7">
      <w:pPr>
        <w:rPr>
          <w:rFonts w:eastAsia="Yu Mincho"/>
        </w:rPr>
      </w:pPr>
    </w:p>
    <w:p w14:paraId="05384745" w14:textId="77777777" w:rsidR="00842EF7" w:rsidRPr="00C04A08" w:rsidRDefault="00842EF7" w:rsidP="00842EF7">
      <w:pPr>
        <w:pStyle w:val="NO"/>
        <w:rPr>
          <w:rFonts w:eastAsia="Yu Mincho"/>
        </w:rPr>
      </w:pPr>
      <w:r w:rsidRPr="00C04A08">
        <w:rPr>
          <w:rFonts w:eastAsia="Yu Mincho"/>
        </w:rPr>
        <w:t>NOTE:</w:t>
      </w:r>
      <w:r w:rsidRPr="00C04A08">
        <w:rPr>
          <w:rFonts w:eastAsia="Yu Mincho"/>
        </w:rPr>
        <w:tab/>
        <w:t>The minimum guardbands have been calculated using the following equation: (BW</w:t>
      </w:r>
      <w:r w:rsidRPr="00C04A08">
        <w:rPr>
          <w:rFonts w:eastAsia="Yu Mincho"/>
          <w:vertAlign w:val="subscript"/>
        </w:rPr>
        <w:t>Channel</w:t>
      </w:r>
      <w:r w:rsidRPr="00C04A08">
        <w:rPr>
          <w:rFonts w:eastAsia="Yu Mincho"/>
        </w:rPr>
        <w:t xml:space="preserve"> x 1000 (kHz) - N</w:t>
      </w:r>
      <w:r w:rsidRPr="00C04A08">
        <w:rPr>
          <w:rFonts w:eastAsia="Yu Mincho"/>
          <w:vertAlign w:val="subscript"/>
        </w:rPr>
        <w:t>RB</w:t>
      </w:r>
      <w:r w:rsidRPr="00C04A08">
        <w:rPr>
          <w:rFonts w:eastAsia="Yu Mincho"/>
        </w:rPr>
        <w:t xml:space="preserve"> x SCS x 12) / 2 - SCS/2, where N</w:t>
      </w:r>
      <w:r w:rsidRPr="00C04A08">
        <w:rPr>
          <w:rFonts w:eastAsia="Yu Mincho"/>
          <w:vertAlign w:val="subscript"/>
        </w:rPr>
        <w:t>RB</w:t>
      </w:r>
      <w:r w:rsidRPr="00C04A08">
        <w:rPr>
          <w:rFonts w:eastAsia="Yu Mincho"/>
        </w:rPr>
        <w:t xml:space="preserve"> are from Table 5.3.2-1.</w:t>
      </w:r>
    </w:p>
    <w:p w14:paraId="5B12D58A" w14:textId="77777777" w:rsidR="00842EF7" w:rsidRPr="00C04A08" w:rsidRDefault="00842EF7" w:rsidP="00842EF7">
      <w:pPr>
        <w:rPr>
          <w:rFonts w:eastAsia="Yu Mincho"/>
        </w:rPr>
      </w:pPr>
      <w:r w:rsidRPr="00C04A08">
        <w:rPr>
          <w:rFonts w:eastAsia="Yu Mincho"/>
        </w:rPr>
        <w:t>The minimum guardband of receiving BS SCS 240 kHz SS/PBCH block for each UE channel bandwidth is specified in table 5.3.3-2 for FR2.</w:t>
      </w:r>
    </w:p>
    <w:p w14:paraId="7C97072A" w14:textId="77777777" w:rsidR="00842EF7" w:rsidRPr="00C04A08" w:rsidRDefault="00842EF7" w:rsidP="00842EF7">
      <w:pPr>
        <w:pStyle w:val="TH"/>
        <w:rPr>
          <w:rFonts w:eastAsia="Yu Mincho"/>
        </w:rPr>
      </w:pPr>
      <w:r w:rsidRPr="00C04A08">
        <w:rPr>
          <w:rFonts w:eastAsia="Yu Mincho"/>
        </w:rPr>
        <w:t>Table: 5.3.3-2: Minimum guardband (kHz) of SCS 240 kHz SS/PBCH block</w:t>
      </w:r>
    </w:p>
    <w:tbl>
      <w:tblPr>
        <w:tblW w:w="422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8"/>
        <w:gridCol w:w="1058"/>
        <w:gridCol w:w="1054"/>
      </w:tblGrid>
      <w:tr w:rsidR="00842EF7" w:rsidRPr="00C04A08" w14:paraId="16AE2307" w14:textId="77777777" w:rsidTr="00066261">
        <w:trPr>
          <w:trHeight w:val="187"/>
          <w:jc w:val="center"/>
        </w:trPr>
        <w:tc>
          <w:tcPr>
            <w:tcW w:w="1054" w:type="dxa"/>
            <w:shd w:val="clear" w:color="auto" w:fill="auto"/>
            <w:tcMar>
              <w:top w:w="15" w:type="dxa"/>
              <w:left w:w="81" w:type="dxa"/>
              <w:bottom w:w="0" w:type="dxa"/>
              <w:right w:w="81" w:type="dxa"/>
            </w:tcMar>
            <w:hideMark/>
          </w:tcPr>
          <w:p w14:paraId="48FAD603" w14:textId="77777777" w:rsidR="00842EF7" w:rsidRPr="00C04A08" w:rsidRDefault="00842EF7" w:rsidP="00F91227">
            <w:pPr>
              <w:pStyle w:val="TAH"/>
              <w:rPr>
                <w:rFonts w:eastAsia="Yu Mincho"/>
              </w:rPr>
            </w:pPr>
            <w:r w:rsidRPr="00C04A08">
              <w:rPr>
                <w:rFonts w:eastAsia="Yu Mincho"/>
              </w:rPr>
              <w:t>SCS (kHz)</w:t>
            </w:r>
          </w:p>
        </w:tc>
        <w:tc>
          <w:tcPr>
            <w:tcW w:w="1058" w:type="dxa"/>
            <w:shd w:val="clear" w:color="auto" w:fill="auto"/>
            <w:tcMar>
              <w:top w:w="15" w:type="dxa"/>
              <w:left w:w="81" w:type="dxa"/>
              <w:bottom w:w="0" w:type="dxa"/>
              <w:right w:w="81" w:type="dxa"/>
            </w:tcMar>
            <w:hideMark/>
          </w:tcPr>
          <w:p w14:paraId="59F0FF63" w14:textId="77777777" w:rsidR="00842EF7" w:rsidRPr="00C04A08" w:rsidRDefault="00842EF7" w:rsidP="00F91227">
            <w:pPr>
              <w:pStyle w:val="TAH"/>
              <w:rPr>
                <w:rFonts w:eastAsia="Yu Mincho"/>
              </w:rPr>
            </w:pPr>
            <w:r w:rsidRPr="00C04A08">
              <w:rPr>
                <w:rFonts w:eastAsia="Yu Mincho"/>
              </w:rPr>
              <w:t>100 MHz</w:t>
            </w:r>
          </w:p>
        </w:tc>
        <w:tc>
          <w:tcPr>
            <w:tcW w:w="1058" w:type="dxa"/>
            <w:shd w:val="clear" w:color="auto" w:fill="auto"/>
            <w:tcMar>
              <w:top w:w="15" w:type="dxa"/>
              <w:left w:w="81" w:type="dxa"/>
              <w:bottom w:w="0" w:type="dxa"/>
              <w:right w:w="81" w:type="dxa"/>
            </w:tcMar>
            <w:hideMark/>
          </w:tcPr>
          <w:p w14:paraId="0D82720D" w14:textId="77777777" w:rsidR="00842EF7" w:rsidRPr="00C04A08" w:rsidRDefault="00842EF7" w:rsidP="00F91227">
            <w:pPr>
              <w:pStyle w:val="TAH"/>
              <w:rPr>
                <w:rFonts w:eastAsia="Yu Mincho"/>
              </w:rPr>
            </w:pPr>
            <w:r w:rsidRPr="00C04A08">
              <w:rPr>
                <w:rFonts w:eastAsia="Yu Mincho"/>
              </w:rPr>
              <w:t>200 MHz</w:t>
            </w:r>
          </w:p>
        </w:tc>
        <w:tc>
          <w:tcPr>
            <w:tcW w:w="1054" w:type="dxa"/>
            <w:shd w:val="clear" w:color="auto" w:fill="auto"/>
            <w:tcMar>
              <w:top w:w="15" w:type="dxa"/>
              <w:left w:w="81" w:type="dxa"/>
              <w:bottom w:w="0" w:type="dxa"/>
              <w:right w:w="81" w:type="dxa"/>
            </w:tcMar>
            <w:hideMark/>
          </w:tcPr>
          <w:p w14:paraId="605E2494" w14:textId="77777777" w:rsidR="00842EF7" w:rsidRPr="00C04A08" w:rsidRDefault="00842EF7" w:rsidP="00F91227">
            <w:pPr>
              <w:pStyle w:val="TAH"/>
              <w:rPr>
                <w:rFonts w:eastAsia="Yu Mincho"/>
              </w:rPr>
            </w:pPr>
            <w:r w:rsidRPr="00C04A08">
              <w:rPr>
                <w:rFonts w:eastAsia="Yu Mincho"/>
              </w:rPr>
              <w:t>400 MHz</w:t>
            </w:r>
          </w:p>
        </w:tc>
      </w:tr>
      <w:tr w:rsidR="00842EF7" w:rsidRPr="00C04A08" w14:paraId="56BA171C" w14:textId="77777777" w:rsidTr="00066261">
        <w:trPr>
          <w:trHeight w:val="187"/>
          <w:jc w:val="center"/>
        </w:trPr>
        <w:tc>
          <w:tcPr>
            <w:tcW w:w="1054" w:type="dxa"/>
            <w:shd w:val="clear" w:color="auto" w:fill="auto"/>
            <w:tcMar>
              <w:top w:w="15" w:type="dxa"/>
              <w:left w:w="81" w:type="dxa"/>
              <w:bottom w:w="0" w:type="dxa"/>
              <w:right w:w="81" w:type="dxa"/>
            </w:tcMar>
            <w:hideMark/>
          </w:tcPr>
          <w:p w14:paraId="31826E2E" w14:textId="77777777" w:rsidR="00842EF7" w:rsidRPr="00C04A08" w:rsidRDefault="00842EF7" w:rsidP="00F91227">
            <w:pPr>
              <w:pStyle w:val="TAC"/>
              <w:rPr>
                <w:rFonts w:eastAsia="Yu Mincho"/>
              </w:rPr>
            </w:pPr>
            <w:r w:rsidRPr="00C04A08">
              <w:rPr>
                <w:rFonts w:eastAsia="Yu Mincho" w:hint="eastAsia"/>
              </w:rPr>
              <w:t>240</w:t>
            </w:r>
          </w:p>
        </w:tc>
        <w:tc>
          <w:tcPr>
            <w:tcW w:w="1058" w:type="dxa"/>
            <w:shd w:val="clear" w:color="auto" w:fill="auto"/>
            <w:tcMar>
              <w:top w:w="15" w:type="dxa"/>
              <w:left w:w="81" w:type="dxa"/>
              <w:bottom w:w="0" w:type="dxa"/>
              <w:right w:w="81" w:type="dxa"/>
            </w:tcMar>
          </w:tcPr>
          <w:p w14:paraId="73C99BBF" w14:textId="77777777" w:rsidR="00842EF7" w:rsidRPr="00C04A08" w:rsidRDefault="00842EF7" w:rsidP="00F91227">
            <w:pPr>
              <w:pStyle w:val="TAC"/>
              <w:rPr>
                <w:rFonts w:eastAsia="Yu Mincho"/>
              </w:rPr>
            </w:pPr>
            <w:r w:rsidRPr="00C04A08">
              <w:rPr>
                <w:rFonts w:eastAsia="Yu Mincho"/>
              </w:rPr>
              <w:t>3800</w:t>
            </w:r>
          </w:p>
        </w:tc>
        <w:tc>
          <w:tcPr>
            <w:tcW w:w="1058" w:type="dxa"/>
            <w:shd w:val="clear" w:color="auto" w:fill="auto"/>
            <w:tcMar>
              <w:top w:w="15" w:type="dxa"/>
              <w:left w:w="81" w:type="dxa"/>
              <w:bottom w:w="0" w:type="dxa"/>
              <w:right w:w="81" w:type="dxa"/>
            </w:tcMar>
          </w:tcPr>
          <w:p w14:paraId="1868E1B4" w14:textId="77777777" w:rsidR="00842EF7" w:rsidRPr="00C04A08" w:rsidRDefault="00842EF7" w:rsidP="00F91227">
            <w:pPr>
              <w:pStyle w:val="TAC"/>
              <w:rPr>
                <w:rFonts w:eastAsia="Yu Mincho"/>
              </w:rPr>
            </w:pPr>
            <w:r w:rsidRPr="00C04A08">
              <w:rPr>
                <w:rFonts w:eastAsia="Yu Mincho"/>
              </w:rPr>
              <w:t>7720</w:t>
            </w:r>
          </w:p>
        </w:tc>
        <w:tc>
          <w:tcPr>
            <w:tcW w:w="1054" w:type="dxa"/>
            <w:shd w:val="clear" w:color="auto" w:fill="auto"/>
            <w:tcMar>
              <w:top w:w="15" w:type="dxa"/>
              <w:left w:w="81" w:type="dxa"/>
              <w:bottom w:w="0" w:type="dxa"/>
              <w:right w:w="81" w:type="dxa"/>
            </w:tcMar>
          </w:tcPr>
          <w:p w14:paraId="0AA77EDA" w14:textId="77777777" w:rsidR="00842EF7" w:rsidRPr="00C04A08" w:rsidRDefault="00842EF7" w:rsidP="00F91227">
            <w:pPr>
              <w:pStyle w:val="TAC"/>
              <w:rPr>
                <w:rFonts w:eastAsia="Yu Mincho"/>
              </w:rPr>
            </w:pPr>
            <w:r w:rsidRPr="00C04A08">
              <w:rPr>
                <w:rFonts w:eastAsia="Yu Mincho" w:hint="eastAsia"/>
              </w:rPr>
              <w:t>15560</w:t>
            </w:r>
          </w:p>
        </w:tc>
      </w:tr>
    </w:tbl>
    <w:p w14:paraId="3C156391" w14:textId="77777777" w:rsidR="00842EF7" w:rsidRPr="00C04A08" w:rsidRDefault="00842EF7" w:rsidP="00842EF7">
      <w:pPr>
        <w:rPr>
          <w:rFonts w:eastAsia="Yu Mincho"/>
        </w:rPr>
      </w:pPr>
    </w:p>
    <w:p w14:paraId="1B9975B7" w14:textId="77777777" w:rsidR="00842EF7" w:rsidRPr="00C04A08" w:rsidRDefault="00842EF7" w:rsidP="00842EF7">
      <w:pPr>
        <w:pStyle w:val="NO"/>
      </w:pPr>
      <w:r w:rsidRPr="00C04A08">
        <w:t>NOTE:</w:t>
      </w:r>
      <w:r w:rsidRPr="00C04A08">
        <w:tab/>
        <w:t>The minimum guardband in Table 5.3.3-2 is applicable only when the SCS 240 kHz SS/PBCH block is received adjacent to the edge of the UE channel bandwidth within which the SS/PBCH block is located.</w:t>
      </w:r>
    </w:p>
    <w:p w14:paraId="69459E42" w14:textId="77777777" w:rsidR="00842EF7" w:rsidRPr="00C04A08" w:rsidRDefault="00842EF7" w:rsidP="009939EE">
      <w:pPr>
        <w:rPr>
          <w:rFonts w:eastAsia="Yu Mincho"/>
        </w:rPr>
      </w:pPr>
    </w:p>
    <w:p w14:paraId="2ED52D55" w14:textId="77777777" w:rsidR="00842EF7" w:rsidRPr="00C04A08" w:rsidRDefault="00842EF7" w:rsidP="00842EF7">
      <w:pPr>
        <w:pStyle w:val="TF"/>
        <w:rPr>
          <w:rFonts w:eastAsia="Yu Mincho"/>
        </w:rPr>
      </w:pPr>
      <w:r w:rsidRPr="00C04A08">
        <w:rPr>
          <w:rFonts w:eastAsia="Yu Mincho"/>
        </w:rPr>
        <w:t>Figure 5.3.3-1: Void</w:t>
      </w:r>
    </w:p>
    <w:p w14:paraId="4338EA2C" w14:textId="77777777" w:rsidR="00842EF7" w:rsidRPr="00C04A08" w:rsidRDefault="00842EF7" w:rsidP="00842EF7">
      <w:pPr>
        <w:rPr>
          <w:rFonts w:eastAsia="Yu Mincho"/>
        </w:rPr>
      </w:pPr>
      <w:r w:rsidRPr="00C04A08">
        <w:rPr>
          <w:rFonts w:eastAsia="Yu Mincho"/>
        </w:rPr>
        <w:t>The number of RBs configured in any channel bandwidth shall ensure that the minimum guardband specified in this clause is met.</w:t>
      </w:r>
    </w:p>
    <w:p w14:paraId="797C8115" w14:textId="77777777" w:rsidR="00842EF7" w:rsidRPr="00C04A08" w:rsidRDefault="009157C5" w:rsidP="00842EF7">
      <w:pPr>
        <w:pStyle w:val="TH"/>
        <w:rPr>
          <w:rFonts w:eastAsia="Yu Mincho"/>
          <w:noProof/>
          <w:lang w:val="en-US"/>
        </w:rPr>
      </w:pPr>
      <w:r w:rsidRPr="00C04A08">
        <w:rPr>
          <w:rFonts w:eastAsia="Yu Mincho"/>
          <w:noProof/>
          <w:lang w:val="en-US" w:eastAsia="ko-KR"/>
        </w:rPr>
        <w:drawing>
          <wp:inline distT="0" distB="0" distL="0" distR="0" wp14:anchorId="1F3888FB" wp14:editId="56EBD92D">
            <wp:extent cx="4219575" cy="2295525"/>
            <wp:effectExtent l="0" t="0" r="0" b="0"/>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9575" cy="2295525"/>
                    </a:xfrm>
                    <a:prstGeom prst="rect">
                      <a:avLst/>
                    </a:prstGeom>
                    <a:noFill/>
                    <a:ln>
                      <a:noFill/>
                    </a:ln>
                  </pic:spPr>
                </pic:pic>
              </a:graphicData>
            </a:graphic>
          </wp:inline>
        </w:drawing>
      </w:r>
    </w:p>
    <w:p w14:paraId="3871006F" w14:textId="77777777" w:rsidR="00842EF7" w:rsidRPr="00C04A08" w:rsidRDefault="00842EF7" w:rsidP="00842EF7">
      <w:pPr>
        <w:pStyle w:val="TF"/>
        <w:rPr>
          <w:rFonts w:eastAsia="Yu Mincho"/>
        </w:rPr>
      </w:pPr>
      <w:r w:rsidRPr="00C04A08">
        <w:rPr>
          <w:rFonts w:eastAsia="Yu Mincho"/>
        </w:rPr>
        <w:t>Figure 5.3.3-2 UE PRB utilization</w:t>
      </w:r>
    </w:p>
    <w:p w14:paraId="622A7B43" w14:textId="77777777" w:rsidR="00842EF7" w:rsidRPr="00C04A08" w:rsidRDefault="00842EF7" w:rsidP="00842EF7">
      <w:pPr>
        <w:rPr>
          <w:rFonts w:eastAsia="Yu Mincho"/>
        </w:rPr>
      </w:pPr>
      <w:r w:rsidRPr="00C04A08">
        <w:rPr>
          <w:rFonts w:eastAsia="Yu Mincho"/>
        </w:rPr>
        <w:t>In the case that multiple numerologies are multiplexed in the same symbol due to BS transmission of SSB, the minimum guardband on each side of the carrier is the guardband applied at the configured channel bandwidth for the numerology that is transmitted immediately adjacent to the guard band.</w:t>
      </w:r>
    </w:p>
    <w:p w14:paraId="12C7AA7C" w14:textId="77777777" w:rsidR="00842EF7" w:rsidRPr="00C04A08" w:rsidRDefault="00842EF7" w:rsidP="00842EF7">
      <w:pPr>
        <w:rPr>
          <w:rFonts w:eastAsia="Yu Mincho"/>
        </w:rPr>
      </w:pPr>
      <w:r w:rsidRPr="00C04A08">
        <w:rPr>
          <w:rFonts w:eastAsia="Yu Mincho"/>
        </w:rPr>
        <w:t>If multiple numerologies are multiplexed in the same symbol and the UE channel bandwidth is &gt; 200 MHz, the minimum guardband applied adjacent to 60 kHz SCS shall be the same as the</w:t>
      </w:r>
      <w:r w:rsidRPr="00C04A08">
        <w:t xml:space="preserve"> </w:t>
      </w:r>
      <w:r w:rsidRPr="00C04A08">
        <w:rPr>
          <w:rFonts w:eastAsia="Yu Mincho"/>
        </w:rPr>
        <w:t>minimum guardband defined for 120 kHz SCS for the same UE channel bandwidth.</w:t>
      </w:r>
    </w:p>
    <w:p w14:paraId="10E4152A" w14:textId="77777777" w:rsidR="00842EF7" w:rsidRPr="00C04A08" w:rsidRDefault="009157C5" w:rsidP="00842EF7">
      <w:pPr>
        <w:pStyle w:val="TH"/>
        <w:rPr>
          <w:noProof/>
          <w:lang w:val="en-US" w:eastAsia="ko-KR"/>
        </w:rPr>
      </w:pPr>
      <w:r w:rsidRPr="00C04A08">
        <w:rPr>
          <w:rFonts w:eastAsia="Yu Mincho"/>
          <w:noProof/>
          <w:lang w:val="en-US" w:eastAsia="ko-KR"/>
        </w:rPr>
        <w:drawing>
          <wp:inline distT="0" distB="0" distL="0" distR="0" wp14:anchorId="30F784F1" wp14:editId="22B3D31D">
            <wp:extent cx="4171950" cy="1733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1950" cy="1733550"/>
                    </a:xfrm>
                    <a:prstGeom prst="rect">
                      <a:avLst/>
                    </a:prstGeom>
                    <a:noFill/>
                    <a:ln>
                      <a:noFill/>
                    </a:ln>
                  </pic:spPr>
                </pic:pic>
              </a:graphicData>
            </a:graphic>
          </wp:inline>
        </w:drawing>
      </w:r>
    </w:p>
    <w:p w14:paraId="190CB5FD" w14:textId="77777777" w:rsidR="00842EF7" w:rsidRPr="00C04A08" w:rsidRDefault="00842EF7" w:rsidP="00842EF7">
      <w:pPr>
        <w:pStyle w:val="TF"/>
        <w:rPr>
          <w:rFonts w:eastAsia="Yu Mincho"/>
        </w:rPr>
      </w:pPr>
      <w:r w:rsidRPr="00C04A08">
        <w:rPr>
          <w:rFonts w:eastAsia="Yu Mincho"/>
        </w:rPr>
        <w:t>Figure 5.3.3-3 Guard band definition when transmitting multiple numerologies</w:t>
      </w:r>
    </w:p>
    <w:p w14:paraId="17AE7A90" w14:textId="77777777" w:rsidR="00842EF7" w:rsidRPr="00C04A08" w:rsidRDefault="00842EF7" w:rsidP="00842EF7">
      <w:pPr>
        <w:pStyle w:val="NO"/>
        <w:rPr>
          <w:rFonts w:eastAsia="Yu Mincho"/>
        </w:rPr>
      </w:pPr>
      <w:r w:rsidRPr="00C04A08">
        <w:rPr>
          <w:rFonts w:eastAsia="Yu Mincho"/>
        </w:rPr>
        <w:t>Note:</w:t>
      </w:r>
      <w:r w:rsidRPr="00C04A08">
        <w:rPr>
          <w:rFonts w:eastAsia="Yu Mincho"/>
        </w:rPr>
        <w:tab/>
        <w:t>Figure 5.3.3-3 is not intended to imply the size of any guard between the two numerologies. Inter-numerology guard band within the carrier is implementation dependent.</w:t>
      </w:r>
    </w:p>
    <w:p w14:paraId="1BA09D03" w14:textId="77777777" w:rsidR="00842EF7" w:rsidRPr="00C04A08" w:rsidRDefault="00842EF7" w:rsidP="00842EF7">
      <w:pPr>
        <w:rPr>
          <w:rFonts w:eastAsia="Yu Mincho"/>
        </w:rPr>
      </w:pPr>
    </w:p>
    <w:p w14:paraId="7BB4467E" w14:textId="77777777" w:rsidR="00842EF7" w:rsidRPr="00C04A08" w:rsidRDefault="00842EF7" w:rsidP="00842EF7">
      <w:pPr>
        <w:pStyle w:val="Heading3"/>
        <w:rPr>
          <w:rFonts w:eastAsia="Yu Mincho"/>
        </w:rPr>
      </w:pPr>
      <w:bookmarkStart w:id="595" w:name="_Toc21340730"/>
      <w:bookmarkStart w:id="596" w:name="_Toc29805177"/>
      <w:bookmarkStart w:id="597" w:name="_Toc36456386"/>
      <w:bookmarkStart w:id="598" w:name="_Toc36469484"/>
      <w:bookmarkStart w:id="599" w:name="_Toc37253893"/>
      <w:bookmarkStart w:id="600" w:name="_Toc37322750"/>
      <w:bookmarkStart w:id="601" w:name="_Toc37324156"/>
      <w:bookmarkStart w:id="602" w:name="_Toc45889679"/>
      <w:bookmarkStart w:id="603" w:name="_Toc52196333"/>
      <w:bookmarkStart w:id="604" w:name="_Toc52197313"/>
      <w:bookmarkStart w:id="605" w:name="_Toc53173036"/>
      <w:bookmarkStart w:id="606" w:name="_Toc53173405"/>
      <w:bookmarkStart w:id="607" w:name="_Toc61118660"/>
      <w:bookmarkStart w:id="608" w:name="_Toc61119042"/>
      <w:bookmarkStart w:id="609" w:name="_Toc61119423"/>
      <w:bookmarkStart w:id="610" w:name="_Toc67923614"/>
      <w:bookmarkStart w:id="611" w:name="_Toc75294426"/>
      <w:bookmarkStart w:id="612" w:name="_Toc76510189"/>
      <w:bookmarkStart w:id="613" w:name="_Toc83130152"/>
      <w:bookmarkStart w:id="614" w:name="_Toc90589737"/>
      <w:bookmarkStart w:id="615" w:name="_Toc98869311"/>
      <w:bookmarkStart w:id="616" w:name="_Toc106547055"/>
      <w:bookmarkStart w:id="617" w:name="_Toc114500199"/>
      <w:bookmarkStart w:id="618" w:name="_Toc115255750"/>
      <w:bookmarkStart w:id="619" w:name="_Toc123060038"/>
      <w:bookmarkStart w:id="620" w:name="_Toc124294087"/>
      <w:r w:rsidRPr="00C04A08">
        <w:rPr>
          <w:rFonts w:eastAsia="Yu Mincho"/>
        </w:rPr>
        <w:t>5.3.4</w:t>
      </w:r>
      <w:r w:rsidRPr="00C04A08">
        <w:rPr>
          <w:rFonts w:eastAsia="Yu Mincho"/>
        </w:rPr>
        <w:tab/>
        <w:t>RB alignment</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4E0137C6" w14:textId="77777777" w:rsidR="00842EF7" w:rsidRPr="00C04A08" w:rsidRDefault="00842EF7" w:rsidP="00842EF7">
      <w:pPr>
        <w:rPr>
          <w:rFonts w:eastAsia="Yu Mincho"/>
        </w:rPr>
      </w:pPr>
      <w:r w:rsidRPr="00C04A08">
        <w:rPr>
          <w:rFonts w:eastAsia="Yu Mincho"/>
        </w:rPr>
        <w:t xml:space="preserve">For each numerology, its common resource blocks are specified in Clause 4.4.4.3 in [9], and the starting point of its transmission bandwidth configuration on the common resource block grid for a given channel bandwidth is indicated by an offset to </w:t>
      </w:r>
      <w:r w:rsidRPr="00C04A08">
        <w:t>"</w:t>
      </w:r>
      <w:r w:rsidRPr="00C04A08">
        <w:rPr>
          <w:rFonts w:eastAsia="Yu Mincho"/>
        </w:rPr>
        <w:t>Reference point A</w:t>
      </w:r>
      <w:r w:rsidRPr="00C04A08">
        <w:t>"</w:t>
      </w:r>
      <w:r w:rsidRPr="00C04A08">
        <w:rPr>
          <w:rFonts w:eastAsia="Yu Mincho"/>
        </w:rPr>
        <w:t xml:space="preserve"> in the unit of the numerology. The </w:t>
      </w:r>
      <w:r w:rsidRPr="00C04A08">
        <w:rPr>
          <w:rFonts w:eastAsia="Yu Mincho"/>
          <w:i/>
        </w:rPr>
        <w:t>UE transmission bandwidth configuration</w:t>
      </w:r>
      <w:r w:rsidRPr="00C04A08">
        <w:rPr>
          <w:rFonts w:eastAsia="Yu Mincho"/>
        </w:rPr>
        <w:t xml:space="preserve"> is indicated by the higher layer parameter </w:t>
      </w:r>
      <w:r w:rsidRPr="00C04A08">
        <w:rPr>
          <w:rFonts w:eastAsia="Yu Mincho"/>
          <w:i/>
        </w:rPr>
        <w:t>carrierBandwidth</w:t>
      </w:r>
      <w:r w:rsidRPr="00C04A08">
        <w:rPr>
          <w:rFonts w:eastAsia="Yu Mincho"/>
          <w:iCs/>
        </w:rPr>
        <w:t xml:space="preserve"> [13] and will</w:t>
      </w:r>
      <w:r w:rsidRPr="00C04A08">
        <w:rPr>
          <w:rFonts w:eastAsia="Yu Mincho"/>
        </w:rPr>
        <w:t xml:space="preserve"> fulfil the minimum UE guardband requirement specified in Clause 5.3.3.</w:t>
      </w:r>
    </w:p>
    <w:p w14:paraId="1FC58544" w14:textId="77777777" w:rsidR="00842EF7" w:rsidRPr="00C04A08" w:rsidRDefault="00842EF7" w:rsidP="00842EF7">
      <w:pPr>
        <w:keepNext/>
        <w:keepLines/>
        <w:spacing w:before="120"/>
        <w:ind w:left="1134" w:hanging="1134"/>
        <w:outlineLvl w:val="2"/>
        <w:rPr>
          <w:rFonts w:ascii="Arial" w:eastAsia="Yu Mincho" w:hAnsi="Arial"/>
          <w:sz w:val="28"/>
        </w:rPr>
      </w:pPr>
      <w:r w:rsidRPr="00C04A08">
        <w:rPr>
          <w:rFonts w:ascii="Arial" w:eastAsia="Yu Mincho" w:hAnsi="Arial"/>
          <w:sz w:val="28"/>
        </w:rPr>
        <w:lastRenderedPageBreak/>
        <w:t>5.3.5</w:t>
      </w:r>
      <w:r w:rsidRPr="00C04A08">
        <w:rPr>
          <w:rFonts w:ascii="Arial" w:eastAsia="Yu Mincho" w:hAnsi="Arial"/>
          <w:sz w:val="28"/>
        </w:rPr>
        <w:tab/>
        <w:t>Channel bandwidth per operating band</w:t>
      </w:r>
    </w:p>
    <w:p w14:paraId="77964F7A" w14:textId="77777777" w:rsidR="00842EF7" w:rsidRPr="00C04A08" w:rsidRDefault="00842EF7" w:rsidP="00842EF7">
      <w:pPr>
        <w:rPr>
          <w:rFonts w:eastAsia="Yu Mincho"/>
        </w:rPr>
      </w:pPr>
      <w:r w:rsidRPr="00C04A08">
        <w:rPr>
          <w:rFonts w:eastAsia="Yu Mincho"/>
        </w:rPr>
        <w:t>The requirements in this specification apply to the combination of channel bandwidths, SCS and operating bands shown in Table 5.3.5-1. The transmission bandwidth configuration in Table 5.3.2-1 shall be supported for each of the specified channel bandwidths. The channel bandwidths are specified for both the Tx and Rx path.</w:t>
      </w:r>
    </w:p>
    <w:p w14:paraId="5C73E9FD" w14:textId="77777777" w:rsidR="00842EF7" w:rsidRPr="00C04A08" w:rsidRDefault="00842EF7" w:rsidP="00842EF7">
      <w:pPr>
        <w:pStyle w:val="TH"/>
        <w:rPr>
          <w:rFonts w:eastAsia="Yu Mincho"/>
        </w:rPr>
      </w:pPr>
      <w:r w:rsidRPr="00C04A08">
        <w:rPr>
          <w:rFonts w:eastAsia="Yu Mincho"/>
        </w:rPr>
        <w:t>Table 5.3.5-1: Channel bandwidths for each NR band</w:t>
      </w:r>
    </w:p>
    <w:tbl>
      <w:tblPr>
        <w:tblW w:w="2542" w:type="pct"/>
        <w:jc w:val="center"/>
        <w:tblLook w:val="04A0" w:firstRow="1" w:lastRow="0" w:firstColumn="1" w:lastColumn="0" w:noHBand="0" w:noVBand="1"/>
      </w:tblPr>
      <w:tblGrid>
        <w:gridCol w:w="1067"/>
        <w:gridCol w:w="760"/>
        <w:gridCol w:w="764"/>
        <w:gridCol w:w="764"/>
        <w:gridCol w:w="764"/>
        <w:gridCol w:w="777"/>
      </w:tblGrid>
      <w:tr w:rsidR="006373E1" w:rsidRPr="00C04A08" w14:paraId="4DAE9C51" w14:textId="77777777" w:rsidTr="00BF6F78">
        <w:trPr>
          <w:trHeight w:val="187"/>
          <w:jc w:val="center"/>
        </w:trPr>
        <w:tc>
          <w:tcPr>
            <w:tcW w:w="5000" w:type="pct"/>
            <w:gridSpan w:val="6"/>
            <w:tcBorders>
              <w:top w:val="single" w:sz="4" w:space="0" w:color="auto"/>
              <w:left w:val="single" w:sz="4" w:space="0" w:color="auto"/>
              <w:bottom w:val="single" w:sz="4" w:space="0" w:color="auto"/>
              <w:right w:val="single" w:sz="4" w:space="0" w:color="auto"/>
            </w:tcBorders>
            <w:hideMark/>
          </w:tcPr>
          <w:p w14:paraId="585B9D4E" w14:textId="77777777" w:rsidR="006373E1" w:rsidRPr="00C04A08" w:rsidRDefault="006373E1" w:rsidP="00066261">
            <w:pPr>
              <w:pStyle w:val="TAH"/>
            </w:pPr>
            <w:r w:rsidRPr="00C04A08">
              <w:t>Operating band / SCS / UE channel bandwidth</w:t>
            </w:r>
          </w:p>
        </w:tc>
      </w:tr>
      <w:tr w:rsidR="006373E1" w:rsidRPr="00C04A08" w14:paraId="13432B3A" w14:textId="77777777" w:rsidTr="00BF6F78">
        <w:trPr>
          <w:trHeight w:val="187"/>
          <w:jc w:val="center"/>
        </w:trPr>
        <w:tc>
          <w:tcPr>
            <w:tcW w:w="1090" w:type="pct"/>
            <w:tcBorders>
              <w:top w:val="single" w:sz="4" w:space="0" w:color="auto"/>
              <w:left w:val="single" w:sz="4" w:space="0" w:color="auto"/>
              <w:bottom w:val="single" w:sz="4" w:space="0" w:color="auto"/>
              <w:right w:val="single" w:sz="4" w:space="0" w:color="auto"/>
            </w:tcBorders>
            <w:vAlign w:val="center"/>
            <w:hideMark/>
          </w:tcPr>
          <w:p w14:paraId="3EAFA73E" w14:textId="77777777" w:rsidR="006373E1" w:rsidRPr="00C04A08" w:rsidRDefault="006373E1" w:rsidP="00066261">
            <w:pPr>
              <w:pStyle w:val="TAH"/>
            </w:pPr>
            <w:r w:rsidRPr="00C04A08">
              <w:t>Operating band</w:t>
            </w:r>
          </w:p>
        </w:tc>
        <w:tc>
          <w:tcPr>
            <w:tcW w:w="776" w:type="pct"/>
            <w:tcBorders>
              <w:top w:val="single" w:sz="4" w:space="0" w:color="auto"/>
              <w:left w:val="single" w:sz="4" w:space="0" w:color="auto"/>
              <w:bottom w:val="single" w:sz="4" w:space="0" w:color="auto"/>
              <w:right w:val="single" w:sz="4" w:space="0" w:color="auto"/>
            </w:tcBorders>
            <w:vAlign w:val="center"/>
            <w:hideMark/>
          </w:tcPr>
          <w:p w14:paraId="73AFCADD" w14:textId="77777777" w:rsidR="006373E1" w:rsidRPr="00C04A08" w:rsidRDefault="006373E1" w:rsidP="00066261">
            <w:pPr>
              <w:pStyle w:val="TAH"/>
            </w:pPr>
            <w:r w:rsidRPr="00C04A08">
              <w:t>SCS</w:t>
            </w:r>
          </w:p>
          <w:p w14:paraId="3A067C38" w14:textId="77777777" w:rsidR="006373E1" w:rsidRPr="00C04A08" w:rsidRDefault="006373E1" w:rsidP="00066261">
            <w:pPr>
              <w:pStyle w:val="TAH"/>
            </w:pPr>
            <w:r w:rsidRPr="00C04A08">
              <w:t>kHz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25D8349B" w14:textId="77777777" w:rsidR="006373E1" w:rsidRPr="00C04A08" w:rsidRDefault="006373E1" w:rsidP="00066261">
            <w:pPr>
              <w:pStyle w:val="TAH"/>
            </w:pPr>
            <w:r w:rsidRPr="00C04A08">
              <w:t>50 MHz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7266E3FD" w14:textId="77777777" w:rsidR="006373E1" w:rsidRPr="00C04A08" w:rsidRDefault="006373E1" w:rsidP="00066261">
            <w:pPr>
              <w:pStyle w:val="TAH"/>
            </w:pPr>
            <w:r w:rsidRPr="00C04A08">
              <w:t>100 MHz</w:t>
            </w:r>
          </w:p>
        </w:tc>
        <w:tc>
          <w:tcPr>
            <w:tcW w:w="780" w:type="pct"/>
            <w:tcBorders>
              <w:top w:val="single" w:sz="4" w:space="0" w:color="auto"/>
              <w:left w:val="single" w:sz="4" w:space="0" w:color="auto"/>
              <w:bottom w:val="single" w:sz="4" w:space="0" w:color="auto"/>
              <w:right w:val="single" w:sz="4" w:space="0" w:color="auto"/>
            </w:tcBorders>
            <w:vAlign w:val="center"/>
            <w:hideMark/>
          </w:tcPr>
          <w:p w14:paraId="70455E43" w14:textId="77777777" w:rsidR="006373E1" w:rsidRPr="00C04A08" w:rsidRDefault="006373E1" w:rsidP="00066261">
            <w:pPr>
              <w:pStyle w:val="TAH"/>
            </w:pPr>
            <w:r w:rsidRPr="00C04A08">
              <w:t>200</w:t>
            </w:r>
          </w:p>
          <w:p w14:paraId="303E2C33" w14:textId="77777777" w:rsidR="006373E1" w:rsidRPr="00C04A08" w:rsidRDefault="006373E1" w:rsidP="00066261">
            <w:pPr>
              <w:pStyle w:val="TAH"/>
            </w:pPr>
            <w:r w:rsidRPr="00C04A08">
              <w:t>MHz</w:t>
            </w:r>
          </w:p>
        </w:tc>
        <w:tc>
          <w:tcPr>
            <w:tcW w:w="794" w:type="pct"/>
            <w:tcBorders>
              <w:top w:val="single" w:sz="4" w:space="0" w:color="auto"/>
              <w:left w:val="single" w:sz="4" w:space="0" w:color="auto"/>
              <w:bottom w:val="single" w:sz="4" w:space="0" w:color="auto"/>
              <w:right w:val="single" w:sz="4" w:space="0" w:color="auto"/>
            </w:tcBorders>
            <w:vAlign w:val="center"/>
            <w:hideMark/>
          </w:tcPr>
          <w:p w14:paraId="5C325DBE" w14:textId="77777777" w:rsidR="006373E1" w:rsidRPr="00C04A08" w:rsidRDefault="006373E1" w:rsidP="00066261">
            <w:pPr>
              <w:pStyle w:val="TAH"/>
            </w:pPr>
            <w:r w:rsidRPr="00C04A08">
              <w:t>400</w:t>
            </w:r>
            <w:r w:rsidRPr="00C04A08">
              <w:rPr>
                <w:vertAlign w:val="superscript"/>
              </w:rPr>
              <w:t>1</w:t>
            </w:r>
            <w:r w:rsidRPr="00C04A08">
              <w:t xml:space="preserve"> MHz</w:t>
            </w:r>
          </w:p>
        </w:tc>
      </w:tr>
      <w:tr w:rsidR="00BF6F78" w:rsidRPr="00C04A08" w14:paraId="131822C7" w14:textId="77777777" w:rsidTr="00BF6F78">
        <w:trPr>
          <w:trHeight w:val="187"/>
          <w:jc w:val="center"/>
        </w:trPr>
        <w:tc>
          <w:tcPr>
            <w:tcW w:w="1090" w:type="pct"/>
            <w:tcBorders>
              <w:top w:val="single" w:sz="4" w:space="0" w:color="auto"/>
              <w:left w:val="single" w:sz="4" w:space="0" w:color="auto"/>
              <w:right w:val="single" w:sz="4" w:space="0" w:color="auto"/>
            </w:tcBorders>
            <w:shd w:val="clear" w:color="auto" w:fill="auto"/>
            <w:vAlign w:val="center"/>
            <w:hideMark/>
          </w:tcPr>
          <w:p w14:paraId="12DE0473" w14:textId="77777777" w:rsidR="00BF6F78" w:rsidRPr="00C04A08" w:rsidRDefault="00BF6F78" w:rsidP="00066261">
            <w:pPr>
              <w:pStyle w:val="TAC"/>
              <w:rPr>
                <w:lang w:eastAsia="ja-JP"/>
              </w:rPr>
            </w:pPr>
            <w:r w:rsidRPr="00C04A08">
              <w:rPr>
                <w:lang w:eastAsia="ja-JP"/>
              </w:rPr>
              <w:t>n257</w:t>
            </w:r>
          </w:p>
        </w:tc>
        <w:tc>
          <w:tcPr>
            <w:tcW w:w="776" w:type="pct"/>
            <w:tcBorders>
              <w:top w:val="single" w:sz="4" w:space="0" w:color="auto"/>
              <w:left w:val="single" w:sz="4" w:space="0" w:color="auto"/>
              <w:bottom w:val="single" w:sz="4" w:space="0" w:color="auto"/>
              <w:right w:val="single" w:sz="4" w:space="0" w:color="auto"/>
            </w:tcBorders>
            <w:vAlign w:val="center"/>
            <w:hideMark/>
          </w:tcPr>
          <w:p w14:paraId="6A5D61FA" w14:textId="77777777" w:rsidR="00BF6F78" w:rsidRPr="00C04A08" w:rsidRDefault="00BF6F78" w:rsidP="00066261">
            <w:pPr>
              <w:pStyle w:val="TAC"/>
              <w:rPr>
                <w:lang w:eastAsia="ja-JP"/>
              </w:rPr>
            </w:pPr>
            <w:r w:rsidRPr="00C04A08">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1B84A87C"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4B406FC4"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020CA06D"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3973307E" w14:textId="77777777" w:rsidR="00BF6F78" w:rsidRPr="00C04A08" w:rsidRDefault="00BF6F78" w:rsidP="00066261">
            <w:pPr>
              <w:pStyle w:val="TAC"/>
              <w:rPr>
                <w:lang w:eastAsia="ja-JP"/>
              </w:rPr>
            </w:pPr>
          </w:p>
        </w:tc>
      </w:tr>
      <w:tr w:rsidR="00BF6F78" w:rsidRPr="00C04A08" w14:paraId="57D63EFB" w14:textId="77777777" w:rsidTr="00BF6F78">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1FFADDF9" w14:textId="77777777" w:rsidR="00BF6F78" w:rsidRPr="00C04A08" w:rsidRDefault="00BF6F78" w:rsidP="00066261">
            <w:pPr>
              <w:pStyle w:val="TAC"/>
              <w:rPr>
                <w:lang w:eastAsia="ja-JP"/>
              </w:rPr>
            </w:pPr>
          </w:p>
        </w:tc>
        <w:tc>
          <w:tcPr>
            <w:tcW w:w="776" w:type="pct"/>
            <w:tcBorders>
              <w:top w:val="single" w:sz="4" w:space="0" w:color="auto"/>
              <w:left w:val="single" w:sz="4" w:space="0" w:color="auto"/>
              <w:bottom w:val="single" w:sz="4" w:space="0" w:color="auto"/>
              <w:right w:val="single" w:sz="4" w:space="0" w:color="auto"/>
            </w:tcBorders>
            <w:vAlign w:val="center"/>
            <w:hideMark/>
          </w:tcPr>
          <w:p w14:paraId="76225D57" w14:textId="77777777" w:rsidR="00BF6F78" w:rsidRPr="00C04A08" w:rsidRDefault="00BF6F78" w:rsidP="00066261">
            <w:pPr>
              <w:pStyle w:val="TAC"/>
              <w:rPr>
                <w:lang w:eastAsia="ja-JP"/>
              </w:rPr>
            </w:pPr>
            <w:r w:rsidRPr="00C04A08">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1F63C22D"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11CFDA8"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603BF08B"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7687EE84" w14:textId="77777777" w:rsidR="00BF6F78" w:rsidRPr="00C04A08" w:rsidRDefault="00BF6F78" w:rsidP="00066261">
            <w:pPr>
              <w:pStyle w:val="TAC"/>
              <w:rPr>
                <w:lang w:eastAsia="ja-JP"/>
              </w:rPr>
            </w:pPr>
            <w:r w:rsidRPr="00C04A08">
              <w:rPr>
                <w:lang w:eastAsia="ja-JP"/>
              </w:rPr>
              <w:t>Yes</w:t>
            </w:r>
          </w:p>
        </w:tc>
      </w:tr>
      <w:tr w:rsidR="00BF6F78" w:rsidRPr="00C04A08" w14:paraId="578A6D05" w14:textId="77777777" w:rsidTr="00BF6F78">
        <w:trPr>
          <w:trHeight w:val="187"/>
          <w:jc w:val="center"/>
        </w:trPr>
        <w:tc>
          <w:tcPr>
            <w:tcW w:w="1090" w:type="pct"/>
            <w:tcBorders>
              <w:top w:val="single" w:sz="4" w:space="0" w:color="auto"/>
              <w:left w:val="single" w:sz="4" w:space="0" w:color="auto"/>
              <w:right w:val="single" w:sz="4" w:space="0" w:color="auto"/>
            </w:tcBorders>
            <w:shd w:val="clear" w:color="auto" w:fill="auto"/>
            <w:vAlign w:val="center"/>
            <w:hideMark/>
          </w:tcPr>
          <w:p w14:paraId="513AF4EE" w14:textId="77777777" w:rsidR="00BF6F78" w:rsidRPr="00C04A08" w:rsidRDefault="00BF6F78" w:rsidP="00066261">
            <w:pPr>
              <w:pStyle w:val="TAC"/>
              <w:rPr>
                <w:lang w:eastAsia="ja-JP"/>
              </w:rPr>
            </w:pPr>
            <w:r w:rsidRPr="00C04A08">
              <w:rPr>
                <w:lang w:eastAsia="ja-JP"/>
              </w:rPr>
              <w:t>n258</w:t>
            </w:r>
          </w:p>
        </w:tc>
        <w:tc>
          <w:tcPr>
            <w:tcW w:w="776" w:type="pct"/>
            <w:tcBorders>
              <w:top w:val="single" w:sz="4" w:space="0" w:color="auto"/>
              <w:left w:val="single" w:sz="4" w:space="0" w:color="auto"/>
              <w:bottom w:val="single" w:sz="4" w:space="0" w:color="auto"/>
              <w:right w:val="single" w:sz="4" w:space="0" w:color="auto"/>
            </w:tcBorders>
            <w:vAlign w:val="center"/>
            <w:hideMark/>
          </w:tcPr>
          <w:p w14:paraId="5DD32ED1" w14:textId="77777777" w:rsidR="00BF6F78" w:rsidRPr="00C04A08" w:rsidRDefault="00BF6F78" w:rsidP="00066261">
            <w:pPr>
              <w:pStyle w:val="TAC"/>
              <w:rPr>
                <w:lang w:eastAsia="ja-JP"/>
              </w:rPr>
            </w:pPr>
            <w:r w:rsidRPr="00C04A08">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09B7F866"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71C106D1"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152F6EBF"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57B861BD" w14:textId="77777777" w:rsidR="00BF6F78" w:rsidRPr="00C04A08" w:rsidRDefault="00BF6F78" w:rsidP="00066261">
            <w:pPr>
              <w:pStyle w:val="TAC"/>
              <w:rPr>
                <w:lang w:eastAsia="ja-JP"/>
              </w:rPr>
            </w:pPr>
          </w:p>
        </w:tc>
      </w:tr>
      <w:tr w:rsidR="00BF6F78" w:rsidRPr="00C04A08" w14:paraId="46BCF42A" w14:textId="77777777" w:rsidTr="00BF6F78">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74853F17" w14:textId="77777777" w:rsidR="00BF6F78" w:rsidRPr="00C04A08" w:rsidRDefault="00BF6F78" w:rsidP="00066261">
            <w:pPr>
              <w:pStyle w:val="TAC"/>
              <w:rPr>
                <w:lang w:eastAsia="ja-JP"/>
              </w:rPr>
            </w:pPr>
          </w:p>
        </w:tc>
        <w:tc>
          <w:tcPr>
            <w:tcW w:w="776" w:type="pct"/>
            <w:tcBorders>
              <w:top w:val="single" w:sz="4" w:space="0" w:color="auto"/>
              <w:left w:val="single" w:sz="4" w:space="0" w:color="auto"/>
              <w:bottom w:val="single" w:sz="4" w:space="0" w:color="auto"/>
              <w:right w:val="single" w:sz="4" w:space="0" w:color="auto"/>
            </w:tcBorders>
            <w:vAlign w:val="center"/>
            <w:hideMark/>
          </w:tcPr>
          <w:p w14:paraId="36D2533C" w14:textId="77777777" w:rsidR="00BF6F78" w:rsidRPr="00C04A08" w:rsidRDefault="00BF6F78" w:rsidP="00066261">
            <w:pPr>
              <w:pStyle w:val="TAC"/>
              <w:rPr>
                <w:lang w:eastAsia="ja-JP"/>
              </w:rPr>
            </w:pPr>
            <w:r w:rsidRPr="00C04A08">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3DD004A1"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704E7A8A"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0DBFE91C"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165E9D15" w14:textId="77777777" w:rsidR="00BF6F78" w:rsidRPr="00C04A08" w:rsidRDefault="00BF6F78" w:rsidP="00066261">
            <w:pPr>
              <w:pStyle w:val="TAC"/>
              <w:rPr>
                <w:lang w:eastAsia="ja-JP"/>
              </w:rPr>
            </w:pPr>
            <w:r w:rsidRPr="00C04A08">
              <w:rPr>
                <w:lang w:eastAsia="ja-JP"/>
              </w:rPr>
              <w:t>Yes</w:t>
            </w:r>
          </w:p>
        </w:tc>
      </w:tr>
      <w:tr w:rsidR="00BF6F78" w:rsidRPr="00C04A08" w14:paraId="7B79B8F5" w14:textId="77777777" w:rsidTr="00BF6F78">
        <w:trPr>
          <w:trHeight w:val="187"/>
          <w:jc w:val="center"/>
        </w:trPr>
        <w:tc>
          <w:tcPr>
            <w:tcW w:w="0" w:type="auto"/>
            <w:tcBorders>
              <w:top w:val="single" w:sz="4" w:space="0" w:color="auto"/>
              <w:left w:val="single" w:sz="4" w:space="0" w:color="auto"/>
              <w:right w:val="single" w:sz="4" w:space="0" w:color="auto"/>
            </w:tcBorders>
            <w:shd w:val="clear" w:color="auto" w:fill="auto"/>
            <w:vAlign w:val="center"/>
          </w:tcPr>
          <w:p w14:paraId="59EFB850" w14:textId="77777777" w:rsidR="00BF6F78" w:rsidRPr="00C04A08" w:rsidRDefault="00BF6F78" w:rsidP="00066261">
            <w:pPr>
              <w:pStyle w:val="TAC"/>
              <w:rPr>
                <w:lang w:eastAsia="ja-JP"/>
              </w:rPr>
            </w:pPr>
            <w:r w:rsidRPr="00C04A08">
              <w:rPr>
                <w:lang w:eastAsia="ja-JP"/>
              </w:rPr>
              <w:t>n259</w:t>
            </w:r>
          </w:p>
        </w:tc>
        <w:tc>
          <w:tcPr>
            <w:tcW w:w="776" w:type="pct"/>
            <w:tcBorders>
              <w:top w:val="single" w:sz="4" w:space="0" w:color="auto"/>
              <w:left w:val="single" w:sz="4" w:space="0" w:color="auto"/>
              <w:bottom w:val="single" w:sz="4" w:space="0" w:color="auto"/>
              <w:right w:val="single" w:sz="4" w:space="0" w:color="auto"/>
            </w:tcBorders>
            <w:vAlign w:val="center"/>
          </w:tcPr>
          <w:p w14:paraId="5C7EB2B9" w14:textId="77777777" w:rsidR="00BF6F78" w:rsidRPr="00C04A08" w:rsidRDefault="00BF6F78" w:rsidP="00066261">
            <w:pPr>
              <w:pStyle w:val="TAC"/>
              <w:rPr>
                <w:lang w:eastAsia="ja-JP"/>
              </w:rPr>
            </w:pPr>
            <w:r w:rsidRPr="00C04A08">
              <w:rPr>
                <w:lang w:eastAsia="ja-JP"/>
              </w:rPr>
              <w:t>60</w:t>
            </w:r>
          </w:p>
        </w:tc>
        <w:tc>
          <w:tcPr>
            <w:tcW w:w="780" w:type="pct"/>
            <w:tcBorders>
              <w:top w:val="single" w:sz="4" w:space="0" w:color="auto"/>
              <w:left w:val="single" w:sz="4" w:space="0" w:color="auto"/>
              <w:bottom w:val="single" w:sz="4" w:space="0" w:color="auto"/>
              <w:right w:val="single" w:sz="4" w:space="0" w:color="auto"/>
            </w:tcBorders>
          </w:tcPr>
          <w:p w14:paraId="039B3F00"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75CC83AA"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41E41874"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tcPr>
          <w:p w14:paraId="668AF22E" w14:textId="77777777" w:rsidR="00BF6F78" w:rsidRPr="00C04A08" w:rsidRDefault="00BF6F78" w:rsidP="00066261">
            <w:pPr>
              <w:pStyle w:val="TAC"/>
              <w:rPr>
                <w:lang w:eastAsia="ja-JP"/>
              </w:rPr>
            </w:pPr>
          </w:p>
        </w:tc>
      </w:tr>
      <w:tr w:rsidR="00BF6F78" w:rsidRPr="00C04A08" w14:paraId="603DB509" w14:textId="77777777" w:rsidTr="00BF6F78">
        <w:trPr>
          <w:trHeight w:val="187"/>
          <w:jc w:val="center"/>
        </w:trPr>
        <w:tc>
          <w:tcPr>
            <w:tcW w:w="0" w:type="auto"/>
            <w:tcBorders>
              <w:left w:val="single" w:sz="4" w:space="0" w:color="auto"/>
              <w:bottom w:val="single" w:sz="4" w:space="0" w:color="auto"/>
              <w:right w:val="single" w:sz="4" w:space="0" w:color="auto"/>
            </w:tcBorders>
            <w:shd w:val="clear" w:color="auto" w:fill="auto"/>
            <w:vAlign w:val="center"/>
          </w:tcPr>
          <w:p w14:paraId="07B97E93" w14:textId="77777777" w:rsidR="00BF6F78" w:rsidRPr="00C04A08" w:rsidRDefault="00BF6F78" w:rsidP="00066261">
            <w:pPr>
              <w:pStyle w:val="TAC"/>
              <w:rPr>
                <w:lang w:eastAsia="ja-JP"/>
              </w:rPr>
            </w:pPr>
          </w:p>
        </w:tc>
        <w:tc>
          <w:tcPr>
            <w:tcW w:w="776" w:type="pct"/>
            <w:tcBorders>
              <w:top w:val="single" w:sz="4" w:space="0" w:color="auto"/>
              <w:left w:val="single" w:sz="4" w:space="0" w:color="auto"/>
              <w:bottom w:val="single" w:sz="4" w:space="0" w:color="auto"/>
              <w:right w:val="single" w:sz="4" w:space="0" w:color="auto"/>
            </w:tcBorders>
            <w:vAlign w:val="center"/>
          </w:tcPr>
          <w:p w14:paraId="723992B5" w14:textId="77777777" w:rsidR="00BF6F78" w:rsidRPr="00C04A08" w:rsidRDefault="00BF6F78" w:rsidP="00066261">
            <w:pPr>
              <w:pStyle w:val="TAC"/>
              <w:rPr>
                <w:lang w:eastAsia="ja-JP"/>
              </w:rPr>
            </w:pPr>
            <w:r w:rsidRPr="00C04A08">
              <w:rPr>
                <w:lang w:eastAsia="ja-JP"/>
              </w:rPr>
              <w:t>120</w:t>
            </w:r>
          </w:p>
        </w:tc>
        <w:tc>
          <w:tcPr>
            <w:tcW w:w="780" w:type="pct"/>
            <w:tcBorders>
              <w:top w:val="single" w:sz="4" w:space="0" w:color="auto"/>
              <w:left w:val="single" w:sz="4" w:space="0" w:color="auto"/>
              <w:bottom w:val="single" w:sz="4" w:space="0" w:color="auto"/>
              <w:right w:val="single" w:sz="4" w:space="0" w:color="auto"/>
            </w:tcBorders>
          </w:tcPr>
          <w:p w14:paraId="25BE2AA2"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0B764C84"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54621841"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tcPr>
          <w:p w14:paraId="52494736" w14:textId="77777777" w:rsidR="00BF6F78" w:rsidRPr="00C04A08" w:rsidRDefault="00BF6F78" w:rsidP="00066261">
            <w:pPr>
              <w:pStyle w:val="TAC"/>
              <w:rPr>
                <w:lang w:eastAsia="ja-JP"/>
              </w:rPr>
            </w:pPr>
            <w:r w:rsidRPr="00C04A08">
              <w:rPr>
                <w:lang w:eastAsia="ja-JP"/>
              </w:rPr>
              <w:t>Yes</w:t>
            </w:r>
          </w:p>
        </w:tc>
      </w:tr>
      <w:tr w:rsidR="00BF6F78" w:rsidRPr="00C04A08" w14:paraId="3C98DE9E" w14:textId="77777777" w:rsidTr="00BF6F78">
        <w:trPr>
          <w:trHeight w:val="187"/>
          <w:jc w:val="center"/>
        </w:trPr>
        <w:tc>
          <w:tcPr>
            <w:tcW w:w="1090" w:type="pct"/>
            <w:tcBorders>
              <w:top w:val="single" w:sz="4" w:space="0" w:color="auto"/>
              <w:left w:val="single" w:sz="4" w:space="0" w:color="auto"/>
              <w:right w:val="single" w:sz="4" w:space="0" w:color="auto"/>
            </w:tcBorders>
            <w:shd w:val="clear" w:color="auto" w:fill="auto"/>
            <w:vAlign w:val="center"/>
            <w:hideMark/>
          </w:tcPr>
          <w:p w14:paraId="3A5712FB" w14:textId="77777777" w:rsidR="00BF6F78" w:rsidRPr="00C04A08" w:rsidRDefault="00BF6F78" w:rsidP="00066261">
            <w:pPr>
              <w:pStyle w:val="TAC"/>
              <w:rPr>
                <w:lang w:eastAsia="ja-JP"/>
              </w:rPr>
            </w:pPr>
            <w:r w:rsidRPr="00C04A08">
              <w:rPr>
                <w:lang w:eastAsia="ja-JP"/>
              </w:rPr>
              <w:t>n260</w:t>
            </w:r>
          </w:p>
        </w:tc>
        <w:tc>
          <w:tcPr>
            <w:tcW w:w="776" w:type="pct"/>
            <w:tcBorders>
              <w:top w:val="single" w:sz="4" w:space="0" w:color="auto"/>
              <w:left w:val="single" w:sz="4" w:space="0" w:color="auto"/>
              <w:bottom w:val="single" w:sz="4" w:space="0" w:color="auto"/>
              <w:right w:val="single" w:sz="4" w:space="0" w:color="auto"/>
            </w:tcBorders>
            <w:vAlign w:val="center"/>
            <w:hideMark/>
          </w:tcPr>
          <w:p w14:paraId="397FF290" w14:textId="77777777" w:rsidR="00BF6F78" w:rsidRPr="00C04A08" w:rsidRDefault="00BF6F78" w:rsidP="00066261">
            <w:pPr>
              <w:pStyle w:val="TAC"/>
              <w:rPr>
                <w:lang w:eastAsia="ja-JP"/>
              </w:rPr>
            </w:pPr>
            <w:r w:rsidRPr="00C04A08">
              <w:rPr>
                <w:lang w:eastAsia="ja-JP"/>
              </w:rPr>
              <w:t>60</w:t>
            </w:r>
          </w:p>
        </w:tc>
        <w:tc>
          <w:tcPr>
            <w:tcW w:w="780" w:type="pct"/>
            <w:tcBorders>
              <w:top w:val="single" w:sz="4" w:space="0" w:color="auto"/>
              <w:left w:val="single" w:sz="4" w:space="0" w:color="auto"/>
              <w:bottom w:val="single" w:sz="4" w:space="0" w:color="auto"/>
              <w:right w:val="single" w:sz="4" w:space="0" w:color="auto"/>
            </w:tcBorders>
            <w:hideMark/>
          </w:tcPr>
          <w:p w14:paraId="7C894DCF"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3A7AF3B0"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19E37996"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46BC3061" w14:textId="77777777" w:rsidR="00BF6F78" w:rsidRPr="00C04A08" w:rsidRDefault="00BF6F78" w:rsidP="00066261">
            <w:pPr>
              <w:pStyle w:val="TAC"/>
              <w:rPr>
                <w:lang w:eastAsia="ja-JP"/>
              </w:rPr>
            </w:pPr>
          </w:p>
        </w:tc>
      </w:tr>
      <w:tr w:rsidR="00BF6F78" w:rsidRPr="00C04A08" w14:paraId="67A3509C" w14:textId="77777777" w:rsidTr="00BF6F78">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4FA12405" w14:textId="77777777" w:rsidR="00BF6F78" w:rsidRPr="00C04A08" w:rsidRDefault="00BF6F78" w:rsidP="00066261">
            <w:pPr>
              <w:pStyle w:val="TAC"/>
              <w:rPr>
                <w:lang w:eastAsia="ja-JP"/>
              </w:rPr>
            </w:pPr>
          </w:p>
        </w:tc>
        <w:tc>
          <w:tcPr>
            <w:tcW w:w="776" w:type="pct"/>
            <w:tcBorders>
              <w:top w:val="single" w:sz="4" w:space="0" w:color="auto"/>
              <w:left w:val="single" w:sz="4" w:space="0" w:color="auto"/>
              <w:bottom w:val="single" w:sz="4" w:space="0" w:color="auto"/>
              <w:right w:val="single" w:sz="4" w:space="0" w:color="auto"/>
            </w:tcBorders>
            <w:vAlign w:val="center"/>
            <w:hideMark/>
          </w:tcPr>
          <w:p w14:paraId="73EFBEBC" w14:textId="77777777" w:rsidR="00BF6F78" w:rsidRPr="00C04A08" w:rsidRDefault="00BF6F78" w:rsidP="00066261">
            <w:pPr>
              <w:pStyle w:val="TAC"/>
              <w:rPr>
                <w:lang w:eastAsia="ja-JP"/>
              </w:rPr>
            </w:pPr>
            <w:r w:rsidRPr="00C04A08">
              <w:rPr>
                <w:lang w:eastAsia="ja-JP"/>
              </w:rPr>
              <w:t>120</w:t>
            </w:r>
          </w:p>
        </w:tc>
        <w:tc>
          <w:tcPr>
            <w:tcW w:w="780" w:type="pct"/>
            <w:tcBorders>
              <w:top w:val="single" w:sz="4" w:space="0" w:color="auto"/>
              <w:left w:val="single" w:sz="4" w:space="0" w:color="auto"/>
              <w:bottom w:val="single" w:sz="4" w:space="0" w:color="auto"/>
              <w:right w:val="single" w:sz="4" w:space="0" w:color="auto"/>
            </w:tcBorders>
            <w:hideMark/>
          </w:tcPr>
          <w:p w14:paraId="4F753A37"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5F473D00"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hideMark/>
          </w:tcPr>
          <w:p w14:paraId="4AFC0DDA"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hideMark/>
          </w:tcPr>
          <w:p w14:paraId="42AC50C4" w14:textId="77777777" w:rsidR="00BF6F78" w:rsidRPr="00C04A08" w:rsidRDefault="00BF6F78" w:rsidP="00066261">
            <w:pPr>
              <w:pStyle w:val="TAC"/>
              <w:rPr>
                <w:lang w:eastAsia="ja-JP"/>
              </w:rPr>
            </w:pPr>
            <w:r w:rsidRPr="00C04A08">
              <w:rPr>
                <w:lang w:eastAsia="ja-JP"/>
              </w:rPr>
              <w:t>Yes</w:t>
            </w:r>
          </w:p>
        </w:tc>
      </w:tr>
      <w:tr w:rsidR="00BF6F78" w:rsidRPr="00C04A08" w14:paraId="22633260" w14:textId="77777777" w:rsidTr="00BF6F78">
        <w:trPr>
          <w:trHeight w:val="187"/>
          <w:jc w:val="center"/>
        </w:trPr>
        <w:tc>
          <w:tcPr>
            <w:tcW w:w="0" w:type="auto"/>
            <w:tcBorders>
              <w:top w:val="single" w:sz="4" w:space="0" w:color="auto"/>
              <w:left w:val="single" w:sz="4" w:space="0" w:color="auto"/>
              <w:right w:val="single" w:sz="4" w:space="0" w:color="auto"/>
            </w:tcBorders>
            <w:shd w:val="clear" w:color="auto" w:fill="auto"/>
            <w:vAlign w:val="center"/>
          </w:tcPr>
          <w:p w14:paraId="7F584F9A" w14:textId="77777777" w:rsidR="00BF6F78" w:rsidRPr="00C04A08" w:rsidRDefault="00BF6F78" w:rsidP="00066261">
            <w:pPr>
              <w:pStyle w:val="TAC"/>
              <w:rPr>
                <w:lang w:eastAsia="ja-JP"/>
              </w:rPr>
            </w:pPr>
            <w:r w:rsidRPr="00C04A08">
              <w:rPr>
                <w:lang w:eastAsia="ja-JP"/>
              </w:rPr>
              <w:t>n261</w:t>
            </w:r>
          </w:p>
        </w:tc>
        <w:tc>
          <w:tcPr>
            <w:tcW w:w="776" w:type="pct"/>
            <w:tcBorders>
              <w:top w:val="single" w:sz="4" w:space="0" w:color="auto"/>
              <w:left w:val="single" w:sz="4" w:space="0" w:color="auto"/>
              <w:bottom w:val="single" w:sz="4" w:space="0" w:color="auto"/>
              <w:right w:val="single" w:sz="4" w:space="0" w:color="auto"/>
            </w:tcBorders>
            <w:vAlign w:val="center"/>
          </w:tcPr>
          <w:p w14:paraId="79F2CC77" w14:textId="77777777" w:rsidR="00BF6F78" w:rsidRPr="00C04A08" w:rsidRDefault="00BF6F78" w:rsidP="00066261">
            <w:pPr>
              <w:pStyle w:val="TAC"/>
              <w:rPr>
                <w:lang w:eastAsia="ja-JP"/>
              </w:rPr>
            </w:pPr>
            <w:r w:rsidRPr="00C04A08">
              <w:rPr>
                <w:lang w:eastAsia="ja-JP"/>
              </w:rPr>
              <w:t>60</w:t>
            </w:r>
          </w:p>
        </w:tc>
        <w:tc>
          <w:tcPr>
            <w:tcW w:w="780" w:type="pct"/>
            <w:tcBorders>
              <w:top w:val="single" w:sz="4" w:space="0" w:color="auto"/>
              <w:left w:val="single" w:sz="4" w:space="0" w:color="auto"/>
              <w:bottom w:val="single" w:sz="4" w:space="0" w:color="auto"/>
              <w:right w:val="single" w:sz="4" w:space="0" w:color="auto"/>
            </w:tcBorders>
          </w:tcPr>
          <w:p w14:paraId="729AE571"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3B6115C4"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168CC178"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tcPr>
          <w:p w14:paraId="30E6D417" w14:textId="77777777" w:rsidR="00BF6F78" w:rsidRPr="00C04A08" w:rsidRDefault="00BF6F78" w:rsidP="00066261">
            <w:pPr>
              <w:pStyle w:val="TAC"/>
              <w:rPr>
                <w:lang w:eastAsia="ja-JP"/>
              </w:rPr>
            </w:pPr>
          </w:p>
        </w:tc>
      </w:tr>
      <w:tr w:rsidR="00BF6F78" w:rsidRPr="00C04A08" w14:paraId="3A76581D" w14:textId="77777777" w:rsidTr="00BF6F78">
        <w:trPr>
          <w:trHeight w:val="187"/>
          <w:jc w:val="center"/>
        </w:trPr>
        <w:tc>
          <w:tcPr>
            <w:tcW w:w="0" w:type="auto"/>
            <w:tcBorders>
              <w:left w:val="single" w:sz="4" w:space="0" w:color="auto"/>
              <w:bottom w:val="single" w:sz="4" w:space="0" w:color="auto"/>
              <w:right w:val="single" w:sz="4" w:space="0" w:color="auto"/>
            </w:tcBorders>
            <w:shd w:val="clear" w:color="auto" w:fill="auto"/>
            <w:vAlign w:val="center"/>
          </w:tcPr>
          <w:p w14:paraId="5290534F" w14:textId="77777777" w:rsidR="00BF6F78" w:rsidRPr="00C04A08" w:rsidRDefault="00BF6F78" w:rsidP="00066261">
            <w:pPr>
              <w:pStyle w:val="TAC"/>
              <w:rPr>
                <w:lang w:eastAsia="ja-JP"/>
              </w:rPr>
            </w:pPr>
          </w:p>
        </w:tc>
        <w:tc>
          <w:tcPr>
            <w:tcW w:w="776" w:type="pct"/>
            <w:tcBorders>
              <w:top w:val="single" w:sz="4" w:space="0" w:color="auto"/>
              <w:left w:val="single" w:sz="4" w:space="0" w:color="auto"/>
              <w:bottom w:val="single" w:sz="4" w:space="0" w:color="auto"/>
              <w:right w:val="single" w:sz="4" w:space="0" w:color="auto"/>
            </w:tcBorders>
            <w:vAlign w:val="center"/>
          </w:tcPr>
          <w:p w14:paraId="05D8CDA7" w14:textId="77777777" w:rsidR="00BF6F78" w:rsidRPr="00C04A08" w:rsidRDefault="00BF6F78" w:rsidP="00066261">
            <w:pPr>
              <w:pStyle w:val="TAC"/>
              <w:rPr>
                <w:lang w:eastAsia="ja-JP"/>
              </w:rPr>
            </w:pPr>
            <w:r w:rsidRPr="00C04A08">
              <w:rPr>
                <w:lang w:eastAsia="ja-JP"/>
              </w:rPr>
              <w:t>120</w:t>
            </w:r>
          </w:p>
        </w:tc>
        <w:tc>
          <w:tcPr>
            <w:tcW w:w="780" w:type="pct"/>
            <w:tcBorders>
              <w:top w:val="single" w:sz="4" w:space="0" w:color="auto"/>
              <w:left w:val="single" w:sz="4" w:space="0" w:color="auto"/>
              <w:bottom w:val="single" w:sz="4" w:space="0" w:color="auto"/>
              <w:right w:val="single" w:sz="4" w:space="0" w:color="auto"/>
            </w:tcBorders>
          </w:tcPr>
          <w:p w14:paraId="69562BE0"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29DE10A9" w14:textId="77777777" w:rsidR="00BF6F78" w:rsidRPr="00C04A08" w:rsidRDefault="00BF6F78" w:rsidP="00066261">
            <w:pPr>
              <w:pStyle w:val="TAC"/>
              <w:rPr>
                <w:lang w:eastAsia="ja-JP"/>
              </w:rPr>
            </w:pPr>
            <w:r w:rsidRPr="00C04A08">
              <w:rPr>
                <w:lang w:eastAsia="ja-JP"/>
              </w:rPr>
              <w:t>Yes</w:t>
            </w:r>
          </w:p>
        </w:tc>
        <w:tc>
          <w:tcPr>
            <w:tcW w:w="780" w:type="pct"/>
            <w:tcBorders>
              <w:top w:val="single" w:sz="4" w:space="0" w:color="auto"/>
              <w:left w:val="single" w:sz="4" w:space="0" w:color="auto"/>
              <w:bottom w:val="single" w:sz="4" w:space="0" w:color="auto"/>
              <w:right w:val="single" w:sz="4" w:space="0" w:color="auto"/>
            </w:tcBorders>
          </w:tcPr>
          <w:p w14:paraId="4731E688" w14:textId="77777777" w:rsidR="00BF6F78" w:rsidRPr="00C04A08" w:rsidRDefault="00BF6F78" w:rsidP="00066261">
            <w:pPr>
              <w:pStyle w:val="TAC"/>
              <w:rPr>
                <w:lang w:eastAsia="ja-JP"/>
              </w:rPr>
            </w:pPr>
            <w:r w:rsidRPr="00C04A08">
              <w:rPr>
                <w:lang w:eastAsia="ja-JP"/>
              </w:rPr>
              <w:t>Yes</w:t>
            </w:r>
          </w:p>
        </w:tc>
        <w:tc>
          <w:tcPr>
            <w:tcW w:w="794" w:type="pct"/>
            <w:tcBorders>
              <w:top w:val="single" w:sz="4" w:space="0" w:color="auto"/>
              <w:left w:val="single" w:sz="4" w:space="0" w:color="auto"/>
              <w:bottom w:val="single" w:sz="4" w:space="0" w:color="auto"/>
              <w:right w:val="single" w:sz="4" w:space="0" w:color="auto"/>
            </w:tcBorders>
          </w:tcPr>
          <w:p w14:paraId="6065BFA7" w14:textId="77777777" w:rsidR="00BF6F78" w:rsidRPr="00C04A08" w:rsidRDefault="00BF6F78" w:rsidP="00066261">
            <w:pPr>
              <w:pStyle w:val="TAC"/>
              <w:rPr>
                <w:lang w:eastAsia="ja-JP"/>
              </w:rPr>
            </w:pPr>
            <w:r w:rsidRPr="00C04A08">
              <w:rPr>
                <w:lang w:eastAsia="ja-JP"/>
              </w:rPr>
              <w:t>Yes</w:t>
            </w:r>
          </w:p>
        </w:tc>
      </w:tr>
      <w:tr w:rsidR="006373E1" w:rsidRPr="00C04A08" w14:paraId="6A2847E0" w14:textId="77777777" w:rsidTr="006373E1">
        <w:trPr>
          <w:trHeight w:val="225"/>
          <w:jc w:val="center"/>
        </w:trPr>
        <w:tc>
          <w:tcPr>
            <w:tcW w:w="5000" w:type="pct"/>
            <w:gridSpan w:val="6"/>
            <w:tcBorders>
              <w:left w:val="single" w:sz="4" w:space="0" w:color="auto"/>
              <w:bottom w:val="single" w:sz="4" w:space="0" w:color="auto"/>
              <w:right w:val="single" w:sz="4" w:space="0" w:color="auto"/>
            </w:tcBorders>
            <w:vAlign w:val="center"/>
          </w:tcPr>
          <w:p w14:paraId="691F2055" w14:textId="77777777" w:rsidR="006373E1" w:rsidRPr="00C04A08" w:rsidRDefault="006373E1" w:rsidP="006373E1">
            <w:pPr>
              <w:pStyle w:val="TAN"/>
            </w:pPr>
            <w:r w:rsidRPr="00C04A08">
              <w:t>NOTE 1:</w:t>
            </w:r>
            <w:r w:rsidRPr="00C04A08">
              <w:tab/>
              <w:t>This UE channel bandwidth is optional in this release of the specification.</w:t>
            </w:r>
          </w:p>
        </w:tc>
      </w:tr>
    </w:tbl>
    <w:p w14:paraId="202D1A04" w14:textId="77777777" w:rsidR="00842EF7" w:rsidRPr="00C04A08" w:rsidRDefault="00842EF7" w:rsidP="00842EF7"/>
    <w:p w14:paraId="7D4BC1EC" w14:textId="77777777" w:rsidR="00842EF7" w:rsidRPr="00C04A08" w:rsidRDefault="00842EF7" w:rsidP="00842EF7">
      <w:pPr>
        <w:pStyle w:val="Heading2"/>
      </w:pPr>
      <w:bookmarkStart w:id="621" w:name="_Toc21340731"/>
      <w:bookmarkStart w:id="622" w:name="_Toc29805178"/>
      <w:bookmarkStart w:id="623" w:name="_Toc36456387"/>
      <w:bookmarkStart w:id="624" w:name="_Toc36469485"/>
      <w:bookmarkStart w:id="625" w:name="_Toc37253894"/>
      <w:bookmarkStart w:id="626" w:name="_Toc37322751"/>
      <w:bookmarkStart w:id="627" w:name="_Toc37324157"/>
      <w:bookmarkStart w:id="628" w:name="_Toc45889680"/>
      <w:bookmarkStart w:id="629" w:name="_Toc52196334"/>
      <w:bookmarkStart w:id="630" w:name="_Toc52197314"/>
      <w:bookmarkStart w:id="631" w:name="_Toc53173037"/>
      <w:bookmarkStart w:id="632" w:name="_Toc53173406"/>
      <w:bookmarkStart w:id="633" w:name="_Toc61118661"/>
      <w:bookmarkStart w:id="634" w:name="_Toc61119043"/>
      <w:bookmarkStart w:id="635" w:name="_Toc61119424"/>
      <w:bookmarkStart w:id="636" w:name="_Toc67923615"/>
      <w:bookmarkStart w:id="637" w:name="_Toc75294427"/>
      <w:bookmarkStart w:id="638" w:name="_Toc76510190"/>
      <w:bookmarkStart w:id="639" w:name="_Toc83130153"/>
      <w:bookmarkStart w:id="640" w:name="_Toc90589738"/>
      <w:bookmarkStart w:id="641" w:name="_Toc98869312"/>
      <w:bookmarkStart w:id="642" w:name="_Toc106547056"/>
      <w:bookmarkStart w:id="643" w:name="_Toc114500200"/>
      <w:bookmarkStart w:id="644" w:name="_Toc115255751"/>
      <w:bookmarkStart w:id="645" w:name="_Toc123060039"/>
      <w:bookmarkStart w:id="646" w:name="_Toc124294088"/>
      <w:r w:rsidRPr="00C04A08">
        <w:t>5.3A</w:t>
      </w:r>
      <w:r w:rsidRPr="00C04A08">
        <w:tab/>
        <w:t>UE channel bandwidth for CA</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p>
    <w:p w14:paraId="5E5B7CF5" w14:textId="77777777" w:rsidR="00842EF7" w:rsidRPr="00C04A08" w:rsidRDefault="00842EF7" w:rsidP="0013282A">
      <w:pPr>
        <w:pStyle w:val="Heading3"/>
      </w:pPr>
      <w:bookmarkStart w:id="647" w:name="_Toc21340732"/>
      <w:bookmarkStart w:id="648" w:name="_Toc29805179"/>
      <w:bookmarkStart w:id="649" w:name="_Toc36456388"/>
      <w:bookmarkStart w:id="650" w:name="_Toc36469486"/>
      <w:bookmarkStart w:id="651" w:name="_Toc37253895"/>
      <w:bookmarkStart w:id="652" w:name="_Toc37322752"/>
      <w:bookmarkStart w:id="653" w:name="_Toc37324158"/>
      <w:bookmarkStart w:id="654" w:name="_Toc45889681"/>
      <w:bookmarkStart w:id="655" w:name="_Toc52196335"/>
      <w:bookmarkStart w:id="656" w:name="_Toc52197315"/>
      <w:bookmarkStart w:id="657" w:name="_Toc53173038"/>
      <w:bookmarkStart w:id="658" w:name="_Toc53173407"/>
      <w:bookmarkStart w:id="659" w:name="_Toc61118662"/>
      <w:bookmarkStart w:id="660" w:name="_Toc61119044"/>
      <w:bookmarkStart w:id="661" w:name="_Toc61119425"/>
      <w:bookmarkStart w:id="662" w:name="_Toc67923616"/>
      <w:bookmarkStart w:id="663" w:name="_Toc75294428"/>
      <w:bookmarkStart w:id="664" w:name="_Toc76510191"/>
      <w:bookmarkStart w:id="665" w:name="_Toc83130154"/>
      <w:bookmarkStart w:id="666" w:name="_Toc90589739"/>
      <w:bookmarkStart w:id="667" w:name="_Toc98869313"/>
      <w:bookmarkStart w:id="668" w:name="_Toc106547057"/>
      <w:bookmarkStart w:id="669" w:name="_Toc114500201"/>
      <w:bookmarkStart w:id="670" w:name="_Toc115255752"/>
      <w:bookmarkStart w:id="671" w:name="_Toc123060040"/>
      <w:bookmarkStart w:id="672" w:name="_Toc124294089"/>
      <w:r w:rsidRPr="00C04A08">
        <w:t>5.3A.1</w:t>
      </w:r>
      <w:r w:rsidRPr="00C04A08">
        <w:tab/>
        <w:t>General</w:t>
      </w:r>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p>
    <w:p w14:paraId="76D5B784" w14:textId="77777777" w:rsidR="00842EF7" w:rsidRPr="00C04A08" w:rsidRDefault="00842EF7" w:rsidP="0013282A">
      <w:pPr>
        <w:pStyle w:val="Heading3"/>
      </w:pPr>
      <w:bookmarkStart w:id="673" w:name="_Toc21340733"/>
      <w:bookmarkStart w:id="674" w:name="_Toc29805180"/>
      <w:bookmarkStart w:id="675" w:name="_Toc36456389"/>
      <w:bookmarkStart w:id="676" w:name="_Toc36469487"/>
      <w:bookmarkStart w:id="677" w:name="_Toc37253896"/>
      <w:bookmarkStart w:id="678" w:name="_Toc37322753"/>
      <w:bookmarkStart w:id="679" w:name="_Toc37324159"/>
      <w:bookmarkStart w:id="680" w:name="_Toc45889682"/>
      <w:bookmarkStart w:id="681" w:name="_Toc52196336"/>
      <w:bookmarkStart w:id="682" w:name="_Toc52197316"/>
      <w:bookmarkStart w:id="683" w:name="_Toc53173039"/>
      <w:bookmarkStart w:id="684" w:name="_Toc53173408"/>
      <w:bookmarkStart w:id="685" w:name="_Toc61118663"/>
      <w:bookmarkStart w:id="686" w:name="_Toc61119045"/>
      <w:bookmarkStart w:id="687" w:name="_Toc61119426"/>
      <w:bookmarkStart w:id="688" w:name="_Toc67923617"/>
      <w:bookmarkStart w:id="689" w:name="_Toc75294429"/>
      <w:bookmarkStart w:id="690" w:name="_Toc76510192"/>
      <w:bookmarkStart w:id="691" w:name="_Toc83130155"/>
      <w:bookmarkStart w:id="692" w:name="_Toc90589740"/>
      <w:bookmarkStart w:id="693" w:name="_Toc98869314"/>
      <w:bookmarkStart w:id="694" w:name="_Toc106547058"/>
      <w:bookmarkStart w:id="695" w:name="_Toc114500202"/>
      <w:bookmarkStart w:id="696" w:name="_Toc115255753"/>
      <w:bookmarkStart w:id="697" w:name="_Toc123060041"/>
      <w:bookmarkStart w:id="698" w:name="_Toc124294090"/>
      <w:r w:rsidRPr="00C04A08">
        <w:t>5.3A.2</w:t>
      </w:r>
      <w:r w:rsidRPr="00C04A08">
        <w:tab/>
        <w:t>Minimum guardband and transmission bandwidth configuration for CA</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14:paraId="7FEE2E19" w14:textId="77777777" w:rsidR="00842EF7" w:rsidRPr="00C04A08" w:rsidRDefault="00842EF7" w:rsidP="00842EF7">
      <w:r w:rsidRPr="00C04A08">
        <w:rPr>
          <w:rFonts w:hint="eastAsia"/>
        </w:rPr>
        <w:t>For intra-band contiguous carrier aggregation</w:t>
      </w:r>
      <w:r w:rsidRPr="00C04A08">
        <w:rPr>
          <w:lang w:val="en-US"/>
        </w:rPr>
        <w:t xml:space="preserve">, </w:t>
      </w:r>
      <w:r w:rsidRPr="00C04A08">
        <w:rPr>
          <w:rFonts w:hint="eastAsia"/>
          <w:i/>
        </w:rPr>
        <w:t>Aggregated Channel Bandwidth</w:t>
      </w:r>
      <w:r w:rsidRPr="00C04A08">
        <w:rPr>
          <w:i/>
          <w:lang w:val="en-US"/>
        </w:rPr>
        <w:t xml:space="preserve"> </w:t>
      </w:r>
      <w:r w:rsidRPr="00C04A08">
        <w:rPr>
          <w:rFonts w:hint="eastAsia"/>
        </w:rPr>
        <w:t xml:space="preserve">and </w:t>
      </w:r>
      <w:r w:rsidRPr="00C04A08">
        <w:rPr>
          <w:rFonts w:hint="eastAsia"/>
          <w:i/>
        </w:rPr>
        <w:t>Guard Bands</w:t>
      </w:r>
      <w:r w:rsidRPr="00C04A08">
        <w:rPr>
          <w:rFonts w:hint="eastAsia"/>
        </w:rPr>
        <w:t xml:space="preserve"> are defined as follows, see Figure 5.</w:t>
      </w:r>
      <w:r w:rsidRPr="00C04A08">
        <w:rPr>
          <w:lang w:val="en-US"/>
        </w:rPr>
        <w:t>3A.2</w:t>
      </w:r>
      <w:r w:rsidRPr="00C04A08">
        <w:rPr>
          <w:rFonts w:hint="eastAsia"/>
        </w:rPr>
        <w:t>-1.</w:t>
      </w:r>
    </w:p>
    <w:p w14:paraId="6F6B6BB1" w14:textId="77777777" w:rsidR="00842EF7" w:rsidRPr="00C04A08" w:rsidRDefault="009157C5" w:rsidP="00842EF7">
      <w:r w:rsidRPr="00C04A08">
        <w:rPr>
          <w:noProof/>
        </w:rPr>
        <mc:AlternateContent>
          <mc:Choice Requires="wpc">
            <w:drawing>
              <wp:inline distT="0" distB="0" distL="0" distR="0" wp14:anchorId="67B6D6E6" wp14:editId="6C5F2DD0">
                <wp:extent cx="6122035" cy="2769235"/>
                <wp:effectExtent l="19050" t="0" r="40640" b="2540"/>
                <wp:docPr id="530" name="Canvas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089" name="组合 1530"/>
                        <wpg:cNvGrpSpPr>
                          <a:grpSpLocks/>
                        </wpg:cNvGrpSpPr>
                        <wpg:grpSpPr bwMode="auto">
                          <a:xfrm>
                            <a:off x="623504" y="1261116"/>
                            <a:ext cx="93401" cy="716209"/>
                            <a:chOff x="738" y="1687"/>
                            <a:chExt cx="242" cy="1684"/>
                          </a:xfrm>
                        </wpg:grpSpPr>
                        <wps:wsp>
                          <wps:cNvPr id="2090" name="任意多边形 153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1" name="任意多边形 153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2" name="组合 1533"/>
                        <wpg:cNvGrpSpPr>
                          <a:grpSpLocks/>
                        </wpg:cNvGrpSpPr>
                        <wpg:grpSpPr bwMode="auto">
                          <a:xfrm>
                            <a:off x="716904" y="1262316"/>
                            <a:ext cx="93301" cy="715709"/>
                            <a:chOff x="1222" y="1690"/>
                            <a:chExt cx="243" cy="1684"/>
                          </a:xfrm>
                        </wpg:grpSpPr>
                        <wps:wsp>
                          <wps:cNvPr id="2093" name="任意多边形 1534"/>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4" name="任意多边形 1535"/>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095" name="组合 1536"/>
                        <wpg:cNvGrpSpPr>
                          <a:grpSpLocks/>
                        </wpg:cNvGrpSpPr>
                        <wpg:grpSpPr bwMode="auto">
                          <a:xfrm>
                            <a:off x="2129712" y="1263016"/>
                            <a:ext cx="92101" cy="716209"/>
                            <a:chOff x="6345" y="1687"/>
                            <a:chExt cx="242" cy="1685"/>
                          </a:xfrm>
                        </wpg:grpSpPr>
                        <wps:wsp>
                          <wps:cNvPr id="2096" name="任意多边形 1537"/>
                          <wps:cNvSpPr>
                            <a:spLocks/>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97" name="任意多边形 1538"/>
                          <wps:cNvSpPr>
                            <a:spLocks/>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098" name="任意多边形 1539"/>
                        <wps:cNvSpPr>
                          <a:spLocks/>
                        </wps:cNvSpPr>
                        <wps:spPr bwMode="auto">
                          <a:xfrm>
                            <a:off x="0" y="1229916"/>
                            <a:ext cx="857205" cy="896711"/>
                          </a:xfrm>
                          <a:custGeom>
                            <a:avLst/>
                            <a:gdLst>
                              <a:gd name="T0" fmla="*/ 833146 w 12483"/>
                              <a:gd name="T1" fmla="*/ 152 h 11808"/>
                              <a:gd name="T2" fmla="*/ 795444 w 12483"/>
                              <a:gd name="T3" fmla="*/ 11542 h 11808"/>
                              <a:gd name="T4" fmla="*/ 774842 w 12483"/>
                              <a:gd name="T5" fmla="*/ 152 h 11808"/>
                              <a:gd name="T6" fmla="*/ 724848 w 12483"/>
                              <a:gd name="T7" fmla="*/ 11542 h 11808"/>
                              <a:gd name="T8" fmla="*/ 707885 w 12483"/>
                              <a:gd name="T9" fmla="*/ 152 h 11808"/>
                              <a:gd name="T10" fmla="*/ 671832 w 12483"/>
                              <a:gd name="T11" fmla="*/ 11542 h 11808"/>
                              <a:gd name="T12" fmla="*/ 671832 w 12483"/>
                              <a:gd name="T13" fmla="*/ 11542 h 11808"/>
                              <a:gd name="T14" fmla="*/ 645873 w 12483"/>
                              <a:gd name="T15" fmla="*/ 152 h 11808"/>
                              <a:gd name="T16" fmla="*/ 626576 w 12483"/>
                              <a:gd name="T17" fmla="*/ 12073 h 11808"/>
                              <a:gd name="T18" fmla="*/ 617236 w 12483"/>
                              <a:gd name="T19" fmla="*/ 6834 h 11808"/>
                              <a:gd name="T20" fmla="*/ 625340 w 12483"/>
                              <a:gd name="T21" fmla="*/ 759 h 11808"/>
                              <a:gd name="T22" fmla="*/ 623348 w 12483"/>
                              <a:gd name="T23" fmla="*/ 30146 h 11808"/>
                              <a:gd name="T24" fmla="*/ 621769 w 12483"/>
                              <a:gd name="T25" fmla="*/ 51179 h 11808"/>
                              <a:gd name="T26" fmla="*/ 610094 w 12483"/>
                              <a:gd name="T27" fmla="*/ 77072 h 11808"/>
                              <a:gd name="T28" fmla="*/ 609476 w 12483"/>
                              <a:gd name="T29" fmla="*/ 91196 h 11808"/>
                              <a:gd name="T30" fmla="*/ 608858 w 12483"/>
                              <a:gd name="T31" fmla="*/ 116482 h 11808"/>
                              <a:gd name="T32" fmla="*/ 609614 w 12483"/>
                              <a:gd name="T33" fmla="*/ 142603 h 11808"/>
                              <a:gd name="T34" fmla="*/ 608721 w 12483"/>
                              <a:gd name="T35" fmla="*/ 166901 h 11808"/>
                              <a:gd name="T36" fmla="*/ 607897 w 12483"/>
                              <a:gd name="T37" fmla="*/ 180342 h 11808"/>
                              <a:gd name="T38" fmla="*/ 614696 w 12483"/>
                              <a:gd name="T39" fmla="*/ 225750 h 11808"/>
                              <a:gd name="T40" fmla="*/ 602403 w 12483"/>
                              <a:gd name="T41" fmla="*/ 247239 h 11808"/>
                              <a:gd name="T42" fmla="*/ 610163 w 12483"/>
                              <a:gd name="T43" fmla="*/ 271234 h 11808"/>
                              <a:gd name="T44" fmla="*/ 601442 w 12483"/>
                              <a:gd name="T45" fmla="*/ 316566 h 11808"/>
                              <a:gd name="T46" fmla="*/ 595673 w 12483"/>
                              <a:gd name="T47" fmla="*/ 338283 h 11808"/>
                              <a:gd name="T48" fmla="*/ 591621 w 12483"/>
                              <a:gd name="T49" fmla="*/ 360076 h 11808"/>
                              <a:gd name="T50" fmla="*/ 576513 w 12483"/>
                              <a:gd name="T51" fmla="*/ 391968 h 11808"/>
                              <a:gd name="T52" fmla="*/ 585166 w 12483"/>
                              <a:gd name="T53" fmla="*/ 404952 h 11808"/>
                              <a:gd name="T54" fmla="*/ 568684 w 12483"/>
                              <a:gd name="T55" fmla="*/ 453853 h 11808"/>
                              <a:gd name="T56" fmla="*/ 574316 w 12483"/>
                              <a:gd name="T57" fmla="*/ 495161 h 11808"/>
                              <a:gd name="T58" fmla="*/ 560444 w 12483"/>
                              <a:gd name="T59" fmla="*/ 527736 h 11808"/>
                              <a:gd name="T60" fmla="*/ 566212 w 12483"/>
                              <a:gd name="T61" fmla="*/ 573144 h 11808"/>
                              <a:gd name="T62" fmla="*/ 553988 w 12483"/>
                              <a:gd name="T63" fmla="*/ 591824 h 11808"/>
                              <a:gd name="T64" fmla="*/ 560787 w 12483"/>
                              <a:gd name="T65" fmla="*/ 630778 h 11808"/>
                              <a:gd name="T66" fmla="*/ 558933 w 12483"/>
                              <a:gd name="T67" fmla="*/ 654621 h 11808"/>
                              <a:gd name="T68" fmla="*/ 557285 w 12483"/>
                              <a:gd name="T69" fmla="*/ 682260 h 11808"/>
                              <a:gd name="T70" fmla="*/ 556323 w 12483"/>
                              <a:gd name="T71" fmla="*/ 703825 h 11808"/>
                              <a:gd name="T72" fmla="*/ 556529 w 12483"/>
                              <a:gd name="T73" fmla="*/ 726302 h 11808"/>
                              <a:gd name="T74" fmla="*/ 545679 w 12483"/>
                              <a:gd name="T75" fmla="*/ 722505 h 11808"/>
                              <a:gd name="T76" fmla="*/ 544855 w 12483"/>
                              <a:gd name="T77" fmla="*/ 751056 h 11808"/>
                              <a:gd name="T78" fmla="*/ 534210 w 12483"/>
                              <a:gd name="T79" fmla="*/ 767913 h 11808"/>
                              <a:gd name="T80" fmla="*/ 521231 w 12483"/>
                              <a:gd name="T81" fmla="*/ 788795 h 11808"/>
                              <a:gd name="T82" fmla="*/ 502964 w 12483"/>
                              <a:gd name="T83" fmla="*/ 785074 h 11808"/>
                              <a:gd name="T84" fmla="*/ 472679 w 12483"/>
                              <a:gd name="T85" fmla="*/ 809600 h 11808"/>
                              <a:gd name="T86" fmla="*/ 440128 w 12483"/>
                              <a:gd name="T87" fmla="*/ 809449 h 11808"/>
                              <a:gd name="T88" fmla="*/ 433260 w 12483"/>
                              <a:gd name="T89" fmla="*/ 823648 h 11808"/>
                              <a:gd name="T90" fmla="*/ 380863 w 12483"/>
                              <a:gd name="T91" fmla="*/ 828052 h 11808"/>
                              <a:gd name="T92" fmla="*/ 353393 w 12483"/>
                              <a:gd name="T93" fmla="*/ 847339 h 11808"/>
                              <a:gd name="T94" fmla="*/ 331006 w 12483"/>
                              <a:gd name="T95" fmla="*/ 841189 h 11808"/>
                              <a:gd name="T96" fmla="*/ 291107 w 12483"/>
                              <a:gd name="T97" fmla="*/ 861387 h 11808"/>
                              <a:gd name="T98" fmla="*/ 272221 w 12483"/>
                              <a:gd name="T99" fmla="*/ 865032 h 11808"/>
                              <a:gd name="T100" fmla="*/ 222090 w 12483"/>
                              <a:gd name="T101" fmla="*/ 873764 h 11808"/>
                              <a:gd name="T102" fmla="*/ 199359 w 12483"/>
                              <a:gd name="T103" fmla="*/ 865715 h 11808"/>
                              <a:gd name="T104" fmla="*/ 190500 w 12483"/>
                              <a:gd name="T105" fmla="*/ 878396 h 11808"/>
                              <a:gd name="T106" fmla="*/ 139132 w 12483"/>
                              <a:gd name="T107" fmla="*/ 884471 h 11808"/>
                              <a:gd name="T108" fmla="*/ 127870 w 12483"/>
                              <a:gd name="T109" fmla="*/ 874220 h 11808"/>
                              <a:gd name="T110" fmla="*/ 85086 w 12483"/>
                              <a:gd name="T111" fmla="*/ 890242 h 11808"/>
                              <a:gd name="T112" fmla="*/ 61806 w 12483"/>
                              <a:gd name="T113" fmla="*/ 881206 h 11808"/>
                              <a:gd name="T114" fmla="*/ 45874 w 12483"/>
                              <a:gd name="T115" fmla="*/ 882800 h 11808"/>
                              <a:gd name="T116" fmla="*/ 18198 w 12483"/>
                              <a:gd name="T117" fmla="*/ 885154 h 11808"/>
                              <a:gd name="T118" fmla="*/ 3640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099" name="任意多边形 1540"/>
                        <wps:cNvSpPr>
                          <a:spLocks/>
                        </wps:cNvSpPr>
                        <wps:spPr bwMode="auto">
                          <a:xfrm>
                            <a:off x="617204" y="1016013"/>
                            <a:ext cx="1611609" cy="45001"/>
                          </a:xfrm>
                          <a:custGeom>
                            <a:avLst/>
                            <a:gdLst>
                              <a:gd name="T0" fmla="*/ 28562 w 6094"/>
                              <a:gd name="T1" fmla="*/ 19161 h 120"/>
                              <a:gd name="T2" fmla="*/ 1583333 w 6094"/>
                              <a:gd name="T3" fmla="*/ 19161 h 120"/>
                              <a:gd name="T4" fmla="*/ 1583333 w 6094"/>
                              <a:gd name="T5" fmla="*/ 25924 h 120"/>
                              <a:gd name="T6" fmla="*/ 28562 w 6094"/>
                              <a:gd name="T7" fmla="*/ 25924 h 120"/>
                              <a:gd name="T8" fmla="*/ 28562 w 6094"/>
                              <a:gd name="T9" fmla="*/ 19161 h 120"/>
                              <a:gd name="T10" fmla="*/ 31735 w 6094"/>
                              <a:gd name="T11" fmla="*/ 45085 h 120"/>
                              <a:gd name="T12" fmla="*/ 0 w 6094"/>
                              <a:gd name="T13" fmla="*/ 22543 h 120"/>
                              <a:gd name="T14" fmla="*/ 31735 w 6094"/>
                              <a:gd name="T15" fmla="*/ 0 h 120"/>
                              <a:gd name="T16" fmla="*/ 31735 w 6094"/>
                              <a:gd name="T17" fmla="*/ 45085 h 120"/>
                              <a:gd name="T18" fmla="*/ 1579895 w 6094"/>
                              <a:gd name="T19" fmla="*/ 0 h 120"/>
                              <a:gd name="T20" fmla="*/ 1611630 w 6094"/>
                              <a:gd name="T21" fmla="*/ 22543 h 120"/>
                              <a:gd name="T22" fmla="*/ 1579895 w 6094"/>
                              <a:gd name="T23" fmla="*/ 45085 h 120"/>
                              <a:gd name="T24" fmla="*/ 1579895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00" name="矩形 1541"/>
                        <wps:cNvSpPr>
                          <a:spLocks noChangeArrowheads="1"/>
                        </wps:cNvSpPr>
                        <wps:spPr bwMode="auto">
                          <a:xfrm>
                            <a:off x="1081406" y="2503832"/>
                            <a:ext cx="6585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06794F"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2101" name="任意多边形 1542"/>
                        <wps:cNvSpPr>
                          <a:spLocks/>
                        </wps:cNvSpPr>
                        <wps:spPr bwMode="auto">
                          <a:xfrm>
                            <a:off x="3841722" y="1016013"/>
                            <a:ext cx="1571609" cy="45001"/>
                          </a:xfrm>
                          <a:custGeom>
                            <a:avLst/>
                            <a:gdLst>
                              <a:gd name="T0" fmla="*/ 27853 w 6094"/>
                              <a:gd name="T1" fmla="*/ 19161 h 120"/>
                              <a:gd name="T2" fmla="*/ 1544030 w 6094"/>
                              <a:gd name="T3" fmla="*/ 19161 h 120"/>
                              <a:gd name="T4" fmla="*/ 1544030 w 6094"/>
                              <a:gd name="T5" fmla="*/ 25924 h 120"/>
                              <a:gd name="T6" fmla="*/ 27853 w 6094"/>
                              <a:gd name="T7" fmla="*/ 25924 h 120"/>
                              <a:gd name="T8" fmla="*/ 27853 w 6094"/>
                              <a:gd name="T9" fmla="*/ 19161 h 120"/>
                              <a:gd name="T10" fmla="*/ 30948 w 6094"/>
                              <a:gd name="T11" fmla="*/ 45085 h 120"/>
                              <a:gd name="T12" fmla="*/ 0 w 6094"/>
                              <a:gd name="T13" fmla="*/ 22543 h 120"/>
                              <a:gd name="T14" fmla="*/ 30948 w 6094"/>
                              <a:gd name="T15" fmla="*/ 0 h 120"/>
                              <a:gd name="T16" fmla="*/ 30948 w 6094"/>
                              <a:gd name="T17" fmla="*/ 45085 h 120"/>
                              <a:gd name="T18" fmla="*/ 1540677 w 6094"/>
                              <a:gd name="T19" fmla="*/ 0 h 120"/>
                              <a:gd name="T20" fmla="*/ 1571625 w 6094"/>
                              <a:gd name="T21" fmla="*/ 22543 h 120"/>
                              <a:gd name="T22" fmla="*/ 1540677 w 6094"/>
                              <a:gd name="T23" fmla="*/ 45085 h 120"/>
                              <a:gd name="T24" fmla="*/ 1540677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02" name="直线 1543"/>
                        <wps:cNvCnPr>
                          <a:cxnSpLocks noChangeShapeType="1"/>
                        </wps:cNvCnPr>
                        <wps:spPr bwMode="auto">
                          <a:xfrm>
                            <a:off x="852805" y="1231916"/>
                            <a:ext cx="1136606" cy="12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03" name="直线 1544"/>
                        <wps:cNvCnPr>
                          <a:cxnSpLocks noChangeShapeType="1"/>
                        </wps:cNvCnPr>
                        <wps:spPr bwMode="auto">
                          <a:xfrm flipV="1">
                            <a:off x="1412808" y="1992625"/>
                            <a:ext cx="700" cy="475006"/>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2104" name="直线 1545"/>
                        <wps:cNvCnPr>
                          <a:cxnSpLocks noChangeShapeType="1"/>
                        </wps:cNvCnPr>
                        <wps:spPr bwMode="auto">
                          <a:xfrm flipV="1">
                            <a:off x="4618326" y="1983725"/>
                            <a:ext cx="600" cy="474306"/>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2105" name="文本框 1546"/>
                        <wps:cNvSpPr txBox="1">
                          <a:spLocks noChangeArrowheads="1"/>
                        </wps:cNvSpPr>
                        <wps:spPr bwMode="auto">
                          <a:xfrm>
                            <a:off x="327002" y="408305"/>
                            <a:ext cx="97101" cy="735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F80B4" w14:textId="77777777" w:rsidR="009521A8" w:rsidRDefault="009521A8" w:rsidP="00842EF7">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2106" name="文本框 1547"/>
                        <wps:cNvSpPr txBox="1">
                          <a:spLocks noChangeArrowheads="1"/>
                        </wps:cNvSpPr>
                        <wps:spPr bwMode="auto">
                          <a:xfrm>
                            <a:off x="5564532" y="448306"/>
                            <a:ext cx="97701" cy="735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862B8"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wps:txbx>
                        <wps:bodyPr rot="0" vert="eaVert" wrap="square" lIns="0" tIns="0" rIns="0" bIns="0" anchor="t" anchorCtr="0" upright="1">
                          <a:noAutofit/>
                        </wps:bodyPr>
                      </wps:wsp>
                      <wps:wsp>
                        <wps:cNvPr id="2107" name="矩形 1548"/>
                        <wps:cNvSpPr>
                          <a:spLocks noChangeArrowheads="1"/>
                        </wps:cNvSpPr>
                        <wps:spPr bwMode="auto">
                          <a:xfrm>
                            <a:off x="919405" y="732109"/>
                            <a:ext cx="1042106" cy="268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CBFC9A" w14:textId="77777777" w:rsidR="009521A8" w:rsidRDefault="009521A8" w:rsidP="00842EF7">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2108" name="直线 1549"/>
                        <wps:cNvCnPr>
                          <a:cxnSpLocks noChangeShapeType="1"/>
                        </wps:cNvCnPr>
                        <wps:spPr bwMode="auto">
                          <a:xfrm flipH="1">
                            <a:off x="462903" y="212703"/>
                            <a:ext cx="7000" cy="2244728"/>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09" name="直线 1550"/>
                        <wps:cNvCnPr>
                          <a:cxnSpLocks noChangeShapeType="1"/>
                        </wps:cNvCnPr>
                        <wps:spPr bwMode="auto">
                          <a:xfrm>
                            <a:off x="5516832" y="203203"/>
                            <a:ext cx="700" cy="2288529"/>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10" name="直线 1551"/>
                        <wps:cNvCnPr>
                          <a:cxnSpLocks noChangeShapeType="1"/>
                        </wps:cNvCnPr>
                        <wps:spPr bwMode="auto">
                          <a:xfrm>
                            <a:off x="616504" y="755610"/>
                            <a:ext cx="7000" cy="123571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11" name="直线 1552"/>
                        <wps:cNvCnPr>
                          <a:cxnSpLocks noChangeShapeType="1"/>
                        </wps:cNvCnPr>
                        <wps:spPr bwMode="auto">
                          <a:xfrm>
                            <a:off x="5433031" y="764510"/>
                            <a:ext cx="600" cy="121471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12" name="直线 1553"/>
                        <wps:cNvCnPr>
                          <a:cxnSpLocks noChangeShapeType="1"/>
                        </wps:cNvCnPr>
                        <wps:spPr bwMode="auto">
                          <a:xfrm>
                            <a:off x="455903" y="232403"/>
                            <a:ext cx="5046329" cy="6900"/>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2113" name="组合 1554"/>
                        <wpg:cNvGrpSpPr>
                          <a:grpSpLocks/>
                        </wpg:cNvGrpSpPr>
                        <wpg:grpSpPr bwMode="auto">
                          <a:xfrm>
                            <a:off x="1181707" y="1266116"/>
                            <a:ext cx="90201" cy="716309"/>
                            <a:chOff x="738" y="1687"/>
                            <a:chExt cx="242" cy="1684"/>
                          </a:xfrm>
                        </wpg:grpSpPr>
                        <wps:wsp>
                          <wps:cNvPr id="2114" name="任意多边形 155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5" name="任意多边形 1556"/>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16" name="组合 1557"/>
                        <wpg:cNvGrpSpPr>
                          <a:grpSpLocks/>
                        </wpg:cNvGrpSpPr>
                        <wpg:grpSpPr bwMode="auto">
                          <a:xfrm>
                            <a:off x="907405" y="1262316"/>
                            <a:ext cx="93301" cy="716309"/>
                            <a:chOff x="738" y="1687"/>
                            <a:chExt cx="242" cy="1684"/>
                          </a:xfrm>
                        </wpg:grpSpPr>
                        <wps:wsp>
                          <wps:cNvPr id="2117" name="任意多边形 155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18" name="任意多边形 155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19" name="组合 1560"/>
                        <wpg:cNvGrpSpPr>
                          <a:grpSpLocks/>
                        </wpg:cNvGrpSpPr>
                        <wpg:grpSpPr bwMode="auto">
                          <a:xfrm>
                            <a:off x="814005" y="1260416"/>
                            <a:ext cx="93401" cy="715709"/>
                            <a:chOff x="1222" y="1690"/>
                            <a:chExt cx="243" cy="1684"/>
                          </a:xfrm>
                        </wpg:grpSpPr>
                        <wps:wsp>
                          <wps:cNvPr id="2120" name="任意多边形 1561"/>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1" name="任意多边形 1562"/>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2" name="组合 1563"/>
                        <wpg:cNvGrpSpPr>
                          <a:grpSpLocks/>
                        </wpg:cNvGrpSpPr>
                        <wpg:grpSpPr bwMode="auto">
                          <a:xfrm>
                            <a:off x="1001306" y="1260416"/>
                            <a:ext cx="93401" cy="716309"/>
                            <a:chOff x="738" y="1687"/>
                            <a:chExt cx="242" cy="1684"/>
                          </a:xfrm>
                        </wpg:grpSpPr>
                        <wps:wsp>
                          <wps:cNvPr id="2123" name="任意多边形 156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4" name="任意多边形 156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5" name="组合 1566"/>
                        <wpg:cNvGrpSpPr>
                          <a:grpSpLocks/>
                        </wpg:cNvGrpSpPr>
                        <wpg:grpSpPr bwMode="auto">
                          <a:xfrm>
                            <a:off x="1088306" y="1266116"/>
                            <a:ext cx="93401" cy="716309"/>
                            <a:chOff x="738" y="1687"/>
                            <a:chExt cx="242" cy="1684"/>
                          </a:xfrm>
                        </wpg:grpSpPr>
                        <wps:wsp>
                          <wps:cNvPr id="2126" name="任意多边形 156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27" name="任意多边形 156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28" name="组合 1569"/>
                        <wpg:cNvGrpSpPr>
                          <a:grpSpLocks/>
                        </wpg:cNvGrpSpPr>
                        <wpg:grpSpPr bwMode="auto">
                          <a:xfrm>
                            <a:off x="1275707" y="1265516"/>
                            <a:ext cx="93301" cy="716309"/>
                            <a:chOff x="738" y="1687"/>
                            <a:chExt cx="242" cy="1684"/>
                          </a:xfrm>
                        </wpg:grpSpPr>
                        <wps:wsp>
                          <wps:cNvPr id="2129" name="任意多边形 157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0" name="任意多边形 157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1" name="组合 1572"/>
                        <wpg:cNvGrpSpPr>
                          <a:grpSpLocks/>
                        </wpg:cNvGrpSpPr>
                        <wpg:grpSpPr bwMode="auto">
                          <a:xfrm>
                            <a:off x="1369008" y="1266816"/>
                            <a:ext cx="93401" cy="716309"/>
                            <a:chOff x="738" y="1687"/>
                            <a:chExt cx="242" cy="1684"/>
                          </a:xfrm>
                        </wpg:grpSpPr>
                        <wps:wsp>
                          <wps:cNvPr id="2132" name="任意多边形 157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3" name="任意多边形 157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4" name="组合 1575"/>
                        <wpg:cNvGrpSpPr>
                          <a:grpSpLocks/>
                        </wpg:cNvGrpSpPr>
                        <wpg:grpSpPr bwMode="auto">
                          <a:xfrm>
                            <a:off x="1462408" y="1268016"/>
                            <a:ext cx="93301" cy="715709"/>
                            <a:chOff x="1222" y="1690"/>
                            <a:chExt cx="243" cy="1684"/>
                          </a:xfrm>
                        </wpg:grpSpPr>
                        <wps:wsp>
                          <wps:cNvPr id="2135" name="任意多边形 1576"/>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6" name="任意多边形 1577"/>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37" name="组合 1578"/>
                        <wpg:cNvGrpSpPr>
                          <a:grpSpLocks/>
                        </wpg:cNvGrpSpPr>
                        <wpg:grpSpPr bwMode="auto">
                          <a:xfrm>
                            <a:off x="1946211" y="1265516"/>
                            <a:ext cx="90201" cy="716309"/>
                            <a:chOff x="738" y="1687"/>
                            <a:chExt cx="242" cy="1684"/>
                          </a:xfrm>
                        </wpg:grpSpPr>
                        <wps:wsp>
                          <wps:cNvPr id="2138" name="任意多边形 157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39" name="任意多边形 158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0" name="组合 1581"/>
                        <wpg:cNvGrpSpPr>
                          <a:grpSpLocks/>
                        </wpg:cNvGrpSpPr>
                        <wpg:grpSpPr bwMode="auto">
                          <a:xfrm>
                            <a:off x="1652909" y="1268016"/>
                            <a:ext cx="93301" cy="716309"/>
                            <a:chOff x="738" y="1687"/>
                            <a:chExt cx="242" cy="1684"/>
                          </a:xfrm>
                        </wpg:grpSpPr>
                        <wps:wsp>
                          <wps:cNvPr id="2141" name="任意多边形 158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2" name="任意多边形 158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3" name="组合 1584"/>
                        <wpg:cNvGrpSpPr>
                          <a:grpSpLocks/>
                        </wpg:cNvGrpSpPr>
                        <wpg:grpSpPr bwMode="auto">
                          <a:xfrm>
                            <a:off x="1559509" y="1266116"/>
                            <a:ext cx="93401" cy="715709"/>
                            <a:chOff x="1222" y="1690"/>
                            <a:chExt cx="243" cy="1684"/>
                          </a:xfrm>
                        </wpg:grpSpPr>
                        <wps:wsp>
                          <wps:cNvPr id="2144" name="任意多边形 1585"/>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5" name="任意多边形 1586"/>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6" name="组合 1587"/>
                        <wpg:cNvGrpSpPr>
                          <a:grpSpLocks/>
                        </wpg:cNvGrpSpPr>
                        <wpg:grpSpPr bwMode="auto">
                          <a:xfrm>
                            <a:off x="1746810" y="1266116"/>
                            <a:ext cx="93401" cy="716309"/>
                            <a:chOff x="738" y="1687"/>
                            <a:chExt cx="242" cy="1684"/>
                          </a:xfrm>
                        </wpg:grpSpPr>
                        <wps:wsp>
                          <wps:cNvPr id="2147" name="任意多边形 158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48" name="任意多边形 158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49" name="组合 1590"/>
                        <wpg:cNvGrpSpPr>
                          <a:grpSpLocks/>
                        </wpg:cNvGrpSpPr>
                        <wpg:grpSpPr bwMode="auto">
                          <a:xfrm>
                            <a:off x="1846511" y="1265516"/>
                            <a:ext cx="93401" cy="716309"/>
                            <a:chOff x="738" y="1687"/>
                            <a:chExt cx="242" cy="1684"/>
                          </a:xfrm>
                        </wpg:grpSpPr>
                        <wps:wsp>
                          <wps:cNvPr id="2150" name="任意多边形 159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1" name="任意多边形 159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2" name="组合 1593"/>
                        <wpg:cNvGrpSpPr>
                          <a:grpSpLocks/>
                        </wpg:cNvGrpSpPr>
                        <wpg:grpSpPr bwMode="auto">
                          <a:xfrm>
                            <a:off x="2040212" y="1264216"/>
                            <a:ext cx="93401" cy="716309"/>
                            <a:chOff x="738" y="1687"/>
                            <a:chExt cx="242" cy="1684"/>
                          </a:xfrm>
                        </wpg:grpSpPr>
                        <wps:wsp>
                          <wps:cNvPr id="2153" name="任意多边形 159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4" name="任意多边形 159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5" name="组合 1596"/>
                        <wpg:cNvGrpSpPr>
                          <a:grpSpLocks/>
                        </wpg:cNvGrpSpPr>
                        <wpg:grpSpPr bwMode="auto">
                          <a:xfrm>
                            <a:off x="2134812" y="1261716"/>
                            <a:ext cx="93401" cy="716309"/>
                            <a:chOff x="738" y="1687"/>
                            <a:chExt cx="242" cy="1684"/>
                          </a:xfrm>
                        </wpg:grpSpPr>
                        <wps:wsp>
                          <wps:cNvPr id="2156" name="任意多边形 159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57" name="任意多边形 159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58" name="组合 1599"/>
                        <wpg:cNvGrpSpPr>
                          <a:grpSpLocks/>
                        </wpg:cNvGrpSpPr>
                        <wpg:grpSpPr bwMode="auto">
                          <a:xfrm>
                            <a:off x="3827122" y="1261116"/>
                            <a:ext cx="93301" cy="716209"/>
                            <a:chOff x="738" y="1687"/>
                            <a:chExt cx="242" cy="1684"/>
                          </a:xfrm>
                        </wpg:grpSpPr>
                        <wps:wsp>
                          <wps:cNvPr id="2159" name="任意多边形 160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0" name="任意多边形 160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1" name="组合 1602"/>
                        <wpg:cNvGrpSpPr>
                          <a:grpSpLocks/>
                        </wpg:cNvGrpSpPr>
                        <wpg:grpSpPr bwMode="auto">
                          <a:xfrm>
                            <a:off x="3920422" y="1262316"/>
                            <a:ext cx="93401" cy="715709"/>
                            <a:chOff x="1222" y="1690"/>
                            <a:chExt cx="243" cy="1684"/>
                          </a:xfrm>
                        </wpg:grpSpPr>
                        <wps:wsp>
                          <wps:cNvPr id="2162" name="任意多边形 1603"/>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3" name="任意多边形 1604"/>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4" name="组合 1605"/>
                        <wpg:cNvGrpSpPr>
                          <a:grpSpLocks/>
                        </wpg:cNvGrpSpPr>
                        <wpg:grpSpPr bwMode="auto">
                          <a:xfrm>
                            <a:off x="5333330" y="1263016"/>
                            <a:ext cx="92101" cy="716209"/>
                            <a:chOff x="6345" y="1687"/>
                            <a:chExt cx="242" cy="1685"/>
                          </a:xfrm>
                        </wpg:grpSpPr>
                        <wps:wsp>
                          <wps:cNvPr id="2165" name="任意多边形 1606"/>
                          <wps:cNvSpPr>
                            <a:spLocks/>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6" name="任意多边形 1607"/>
                          <wps:cNvSpPr>
                            <a:spLocks/>
                          </wps:cNvSpPr>
                          <wps:spPr bwMode="auto">
                            <a:xfrm>
                              <a:off x="6345" y="1687"/>
                              <a:ext cx="242" cy="1685"/>
                            </a:xfrm>
                            <a:custGeom>
                              <a:avLst/>
                              <a:gdLst>
                                <a:gd name="T0" fmla="*/ 41 w 675"/>
                                <a:gd name="T1" fmla="*/ 0 h 4717"/>
                                <a:gd name="T2" fmla="*/ 0 w 675"/>
                                <a:gd name="T3" fmla="*/ 40 h 4717"/>
                                <a:gd name="T4" fmla="*/ 0 w 675"/>
                                <a:gd name="T5" fmla="*/ 1645 h 4717"/>
                                <a:gd name="T6" fmla="*/ 41 w 675"/>
                                <a:gd name="T7" fmla="*/ 1685 h 4717"/>
                                <a:gd name="T8" fmla="*/ 202 w 675"/>
                                <a:gd name="T9" fmla="*/ 1685 h 4717"/>
                                <a:gd name="T10" fmla="*/ 242 w 675"/>
                                <a:gd name="T11" fmla="*/ 1645 h 4717"/>
                                <a:gd name="T12" fmla="*/ 242 w 675"/>
                                <a:gd name="T13" fmla="*/ 40 h 4717"/>
                                <a:gd name="T14" fmla="*/ 202 w 675"/>
                                <a:gd name="T15" fmla="*/ 0 h 4717"/>
                                <a:gd name="T16" fmla="*/ 41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67" name="组合 1608"/>
                        <wpg:cNvGrpSpPr>
                          <a:grpSpLocks/>
                        </wpg:cNvGrpSpPr>
                        <wpg:grpSpPr bwMode="auto">
                          <a:xfrm>
                            <a:off x="4385325" y="1266116"/>
                            <a:ext cx="90101" cy="716309"/>
                            <a:chOff x="738" y="1687"/>
                            <a:chExt cx="242" cy="1684"/>
                          </a:xfrm>
                        </wpg:grpSpPr>
                        <wps:wsp>
                          <wps:cNvPr id="2168" name="任意多边形 160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69" name="任意多边形 161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0" name="组合 1611"/>
                        <wpg:cNvGrpSpPr>
                          <a:grpSpLocks/>
                        </wpg:cNvGrpSpPr>
                        <wpg:grpSpPr bwMode="auto">
                          <a:xfrm>
                            <a:off x="4110924" y="1262316"/>
                            <a:ext cx="93401" cy="716309"/>
                            <a:chOff x="738" y="1687"/>
                            <a:chExt cx="242" cy="1684"/>
                          </a:xfrm>
                        </wpg:grpSpPr>
                        <wps:wsp>
                          <wps:cNvPr id="2171" name="任意多边形 161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2" name="任意多边形 161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3" name="组合 1614"/>
                        <wpg:cNvGrpSpPr>
                          <a:grpSpLocks/>
                        </wpg:cNvGrpSpPr>
                        <wpg:grpSpPr bwMode="auto">
                          <a:xfrm>
                            <a:off x="4017623" y="1260416"/>
                            <a:ext cx="93301" cy="715709"/>
                            <a:chOff x="1222" y="1690"/>
                            <a:chExt cx="243" cy="1684"/>
                          </a:xfrm>
                        </wpg:grpSpPr>
                        <wps:wsp>
                          <wps:cNvPr id="2174" name="任意多边形 1615"/>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5" name="任意多边形 1616"/>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6" name="组合 1617"/>
                        <wpg:cNvGrpSpPr>
                          <a:grpSpLocks/>
                        </wpg:cNvGrpSpPr>
                        <wpg:grpSpPr bwMode="auto">
                          <a:xfrm>
                            <a:off x="4204924" y="1260416"/>
                            <a:ext cx="93401" cy="716309"/>
                            <a:chOff x="738" y="1687"/>
                            <a:chExt cx="242" cy="1684"/>
                          </a:xfrm>
                        </wpg:grpSpPr>
                        <wps:wsp>
                          <wps:cNvPr id="2177" name="任意多边形 161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78" name="任意多边形 161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79" name="组合 1620"/>
                        <wpg:cNvGrpSpPr>
                          <a:grpSpLocks/>
                        </wpg:cNvGrpSpPr>
                        <wpg:grpSpPr bwMode="auto">
                          <a:xfrm>
                            <a:off x="4291925" y="1266116"/>
                            <a:ext cx="93401" cy="716309"/>
                            <a:chOff x="738" y="1687"/>
                            <a:chExt cx="242" cy="1684"/>
                          </a:xfrm>
                        </wpg:grpSpPr>
                        <wps:wsp>
                          <wps:cNvPr id="2180" name="任意多边形 162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81" name="任意多边形 162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82" name="组合 1623"/>
                        <wpg:cNvGrpSpPr>
                          <a:grpSpLocks/>
                        </wpg:cNvGrpSpPr>
                        <wpg:grpSpPr bwMode="auto">
                          <a:xfrm>
                            <a:off x="4479226" y="1265516"/>
                            <a:ext cx="93401" cy="716309"/>
                            <a:chOff x="738" y="1687"/>
                            <a:chExt cx="242" cy="1684"/>
                          </a:xfrm>
                        </wpg:grpSpPr>
                        <wps:wsp>
                          <wps:cNvPr id="2183" name="任意多边形 162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84" name="任意多边形 162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85" name="组合 1626"/>
                        <wpg:cNvGrpSpPr>
                          <a:grpSpLocks/>
                        </wpg:cNvGrpSpPr>
                        <wpg:grpSpPr bwMode="auto">
                          <a:xfrm>
                            <a:off x="4572626" y="1266816"/>
                            <a:ext cx="93301" cy="716309"/>
                            <a:chOff x="738" y="1687"/>
                            <a:chExt cx="242" cy="1684"/>
                          </a:xfrm>
                        </wpg:grpSpPr>
                        <wps:wsp>
                          <wps:cNvPr id="2186" name="任意多边形 162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87" name="任意多边形 162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88" name="组合 1629"/>
                        <wpg:cNvGrpSpPr>
                          <a:grpSpLocks/>
                        </wpg:cNvGrpSpPr>
                        <wpg:grpSpPr bwMode="auto">
                          <a:xfrm>
                            <a:off x="4665927" y="1268016"/>
                            <a:ext cx="93401" cy="715709"/>
                            <a:chOff x="1222" y="1690"/>
                            <a:chExt cx="243" cy="1684"/>
                          </a:xfrm>
                        </wpg:grpSpPr>
                        <wps:wsp>
                          <wps:cNvPr id="2189" name="任意多边形 1630"/>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90" name="任意多边形 1631"/>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91" name="组合 1632"/>
                        <wpg:cNvGrpSpPr>
                          <a:grpSpLocks/>
                        </wpg:cNvGrpSpPr>
                        <wpg:grpSpPr bwMode="auto">
                          <a:xfrm>
                            <a:off x="5149829" y="1265516"/>
                            <a:ext cx="90201" cy="716309"/>
                            <a:chOff x="738" y="1687"/>
                            <a:chExt cx="242" cy="1684"/>
                          </a:xfrm>
                        </wpg:grpSpPr>
                        <wps:wsp>
                          <wps:cNvPr id="2192" name="任意多边形 163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93" name="任意多边形 163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94" name="组合 1635"/>
                        <wpg:cNvGrpSpPr>
                          <a:grpSpLocks/>
                        </wpg:cNvGrpSpPr>
                        <wpg:grpSpPr bwMode="auto">
                          <a:xfrm>
                            <a:off x="4856428" y="1268016"/>
                            <a:ext cx="93401" cy="716309"/>
                            <a:chOff x="738" y="1687"/>
                            <a:chExt cx="242" cy="1684"/>
                          </a:xfrm>
                        </wpg:grpSpPr>
                        <wps:wsp>
                          <wps:cNvPr id="2195" name="任意多边形 1636"/>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96" name="任意多边形 163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197" name="组合 1638"/>
                        <wpg:cNvGrpSpPr>
                          <a:grpSpLocks/>
                        </wpg:cNvGrpSpPr>
                        <wpg:grpSpPr bwMode="auto">
                          <a:xfrm>
                            <a:off x="4763127" y="1266116"/>
                            <a:ext cx="93301" cy="715709"/>
                            <a:chOff x="1222" y="1690"/>
                            <a:chExt cx="243" cy="1684"/>
                          </a:xfrm>
                        </wpg:grpSpPr>
                        <wps:wsp>
                          <wps:cNvPr id="2198" name="任意多边形 1639"/>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199" name="任意多边形 1640"/>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200" name="组合 1641"/>
                        <wpg:cNvGrpSpPr>
                          <a:grpSpLocks/>
                        </wpg:cNvGrpSpPr>
                        <wpg:grpSpPr bwMode="auto">
                          <a:xfrm>
                            <a:off x="4950428" y="1266116"/>
                            <a:ext cx="93401" cy="716309"/>
                            <a:chOff x="738" y="1687"/>
                            <a:chExt cx="242" cy="1684"/>
                          </a:xfrm>
                        </wpg:grpSpPr>
                        <wps:wsp>
                          <wps:cNvPr id="2201" name="任意多边形 164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02" name="任意多边形 164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203" name="组合 1644"/>
                        <wpg:cNvGrpSpPr>
                          <a:grpSpLocks/>
                        </wpg:cNvGrpSpPr>
                        <wpg:grpSpPr bwMode="auto">
                          <a:xfrm>
                            <a:off x="5050129" y="1265516"/>
                            <a:ext cx="93401" cy="716309"/>
                            <a:chOff x="738" y="1687"/>
                            <a:chExt cx="242" cy="1684"/>
                          </a:xfrm>
                        </wpg:grpSpPr>
                        <wps:wsp>
                          <wps:cNvPr id="2204" name="任意多边形 164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05" name="任意多边形 1646"/>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206" name="组合 1647"/>
                        <wpg:cNvGrpSpPr>
                          <a:grpSpLocks/>
                        </wpg:cNvGrpSpPr>
                        <wpg:grpSpPr bwMode="auto">
                          <a:xfrm>
                            <a:off x="5243830" y="1264216"/>
                            <a:ext cx="93301" cy="716309"/>
                            <a:chOff x="738" y="1687"/>
                            <a:chExt cx="242" cy="1684"/>
                          </a:xfrm>
                        </wpg:grpSpPr>
                        <wps:wsp>
                          <wps:cNvPr id="2207" name="任意多边形 164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08" name="任意多边形 164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209" name="组合 1650"/>
                        <wpg:cNvGrpSpPr>
                          <a:grpSpLocks/>
                        </wpg:cNvGrpSpPr>
                        <wpg:grpSpPr bwMode="auto">
                          <a:xfrm>
                            <a:off x="5338431" y="1261716"/>
                            <a:ext cx="93301" cy="716309"/>
                            <a:chOff x="738" y="1687"/>
                            <a:chExt cx="242" cy="1684"/>
                          </a:xfrm>
                        </wpg:grpSpPr>
                        <wps:wsp>
                          <wps:cNvPr id="2210" name="任意多边形 165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211" name="任意多边形 165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12" name="直线 1653"/>
                        <wps:cNvCnPr>
                          <a:cxnSpLocks noChangeShapeType="1"/>
                        </wps:cNvCnPr>
                        <wps:spPr bwMode="auto">
                          <a:xfrm flipV="1">
                            <a:off x="304802" y="1976725"/>
                            <a:ext cx="5483831" cy="2500"/>
                          </a:xfrm>
                          <a:prstGeom prst="line">
                            <a:avLst/>
                          </a:prstGeom>
                          <a:noFill/>
                          <a:ln w="1714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2213" name="直线 1654"/>
                        <wps:cNvCnPr>
                          <a:cxnSpLocks noChangeShapeType="1"/>
                        </wps:cNvCnPr>
                        <wps:spPr bwMode="auto">
                          <a:xfrm>
                            <a:off x="2225013" y="777210"/>
                            <a:ext cx="7600" cy="1227416"/>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14" name="直线 1655"/>
                        <wps:cNvCnPr>
                          <a:cxnSpLocks noChangeShapeType="1"/>
                        </wps:cNvCnPr>
                        <wps:spPr bwMode="auto">
                          <a:xfrm>
                            <a:off x="3820722" y="751810"/>
                            <a:ext cx="700" cy="122051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15" name="任意多边形 1656"/>
                        <wps:cNvSpPr>
                          <a:spLocks/>
                        </wps:cNvSpPr>
                        <wps:spPr bwMode="auto">
                          <a:xfrm>
                            <a:off x="479403" y="2363430"/>
                            <a:ext cx="930305" cy="54001"/>
                          </a:xfrm>
                          <a:custGeom>
                            <a:avLst/>
                            <a:gdLst>
                              <a:gd name="T0" fmla="*/ 16487 w 6094"/>
                              <a:gd name="T1" fmla="*/ 22939 h 120"/>
                              <a:gd name="T2" fmla="*/ 913941 w 6094"/>
                              <a:gd name="T3" fmla="*/ 22939 h 120"/>
                              <a:gd name="T4" fmla="*/ 913941 w 6094"/>
                              <a:gd name="T5" fmla="*/ 31036 h 120"/>
                              <a:gd name="T6" fmla="*/ 16487 w 6094"/>
                              <a:gd name="T7" fmla="*/ 31036 h 120"/>
                              <a:gd name="T8" fmla="*/ 16487 w 6094"/>
                              <a:gd name="T9" fmla="*/ 22939 h 120"/>
                              <a:gd name="T10" fmla="*/ 18319 w 6094"/>
                              <a:gd name="T11" fmla="*/ 53975 h 120"/>
                              <a:gd name="T12" fmla="*/ 0 w 6094"/>
                              <a:gd name="T13" fmla="*/ 26988 h 120"/>
                              <a:gd name="T14" fmla="*/ 18319 w 6094"/>
                              <a:gd name="T15" fmla="*/ 0 h 120"/>
                              <a:gd name="T16" fmla="*/ 18319 w 6094"/>
                              <a:gd name="T17" fmla="*/ 53975 h 120"/>
                              <a:gd name="T18" fmla="*/ 911956 w 6094"/>
                              <a:gd name="T19" fmla="*/ 0 h 120"/>
                              <a:gd name="T20" fmla="*/ 930275 w 6094"/>
                              <a:gd name="T21" fmla="*/ 26988 h 120"/>
                              <a:gd name="T22" fmla="*/ 911956 w 6094"/>
                              <a:gd name="T23" fmla="*/ 53975 h 120"/>
                              <a:gd name="T24" fmla="*/ 91195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216" name="矩形 1657"/>
                        <wps:cNvSpPr>
                          <a:spLocks noChangeArrowheads="1"/>
                        </wps:cNvSpPr>
                        <wps:spPr bwMode="auto">
                          <a:xfrm>
                            <a:off x="4333825" y="2484731"/>
                            <a:ext cx="6585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1EEED"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2217" name="矩形 1658"/>
                        <wps:cNvSpPr>
                          <a:spLocks noChangeArrowheads="1"/>
                        </wps:cNvSpPr>
                        <wps:spPr bwMode="auto">
                          <a:xfrm>
                            <a:off x="550503" y="2218628"/>
                            <a:ext cx="814105" cy="137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4DE73"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33687D7" w14:textId="77777777" w:rsidR="009521A8" w:rsidRDefault="009521A8" w:rsidP="00842EF7">
                              <w:pPr>
                                <w:rPr>
                                  <w:szCs w:val="12"/>
                                </w:rPr>
                              </w:pPr>
                            </w:p>
                          </w:txbxContent>
                        </wps:txbx>
                        <wps:bodyPr rot="0" vert="horz" wrap="square" lIns="0" tIns="0" rIns="0" bIns="0" anchor="t" anchorCtr="0" upright="1">
                          <a:noAutofit/>
                        </wps:bodyPr>
                      </wps:wsp>
                      <wps:wsp>
                        <wps:cNvPr id="2218" name="任意多边形 1659"/>
                        <wps:cNvSpPr>
                          <a:spLocks/>
                        </wps:cNvSpPr>
                        <wps:spPr bwMode="auto">
                          <a:xfrm>
                            <a:off x="4644327" y="2372930"/>
                            <a:ext cx="833205" cy="45101"/>
                          </a:xfrm>
                          <a:custGeom>
                            <a:avLst/>
                            <a:gdLst>
                              <a:gd name="T0" fmla="*/ 14765 w 6094"/>
                              <a:gd name="T1" fmla="*/ 19161 h 120"/>
                              <a:gd name="T2" fmla="*/ 818492 w 6094"/>
                              <a:gd name="T3" fmla="*/ 19161 h 120"/>
                              <a:gd name="T4" fmla="*/ 818492 w 6094"/>
                              <a:gd name="T5" fmla="*/ 25924 h 120"/>
                              <a:gd name="T6" fmla="*/ 14765 w 6094"/>
                              <a:gd name="T7" fmla="*/ 25924 h 120"/>
                              <a:gd name="T8" fmla="*/ 14765 w 6094"/>
                              <a:gd name="T9" fmla="*/ 19161 h 120"/>
                              <a:gd name="T10" fmla="*/ 16405 w 6094"/>
                              <a:gd name="T11" fmla="*/ 45085 h 120"/>
                              <a:gd name="T12" fmla="*/ 0 w 6094"/>
                              <a:gd name="T13" fmla="*/ 22543 h 120"/>
                              <a:gd name="T14" fmla="*/ 16405 w 6094"/>
                              <a:gd name="T15" fmla="*/ 0 h 120"/>
                              <a:gd name="T16" fmla="*/ 16405 w 6094"/>
                              <a:gd name="T17" fmla="*/ 45085 h 120"/>
                              <a:gd name="T18" fmla="*/ 816715 w 6094"/>
                              <a:gd name="T19" fmla="*/ 0 h 120"/>
                              <a:gd name="T20" fmla="*/ 833120 w 6094"/>
                              <a:gd name="T21" fmla="*/ 22543 h 120"/>
                              <a:gd name="T22" fmla="*/ 816715 w 6094"/>
                              <a:gd name="T23" fmla="*/ 45085 h 120"/>
                              <a:gd name="T24" fmla="*/ 816715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219" name="任意多边形 1660"/>
                        <wps:cNvSpPr>
                          <a:spLocks/>
                        </wps:cNvSpPr>
                        <wps:spPr bwMode="auto">
                          <a:xfrm flipH="1">
                            <a:off x="5167630" y="1239516"/>
                            <a:ext cx="975306" cy="896611"/>
                          </a:xfrm>
                          <a:custGeom>
                            <a:avLst/>
                            <a:gdLst>
                              <a:gd name="T0" fmla="*/ 947935 w 12483"/>
                              <a:gd name="T1" fmla="*/ 152 h 11808"/>
                              <a:gd name="T2" fmla="*/ 905038 w 12483"/>
                              <a:gd name="T3" fmla="*/ 11542 h 11808"/>
                              <a:gd name="T4" fmla="*/ 881598 w 12483"/>
                              <a:gd name="T5" fmla="*/ 152 h 11808"/>
                              <a:gd name="T6" fmla="*/ 824716 w 12483"/>
                              <a:gd name="T7" fmla="*/ 11542 h 11808"/>
                              <a:gd name="T8" fmla="*/ 805416 w 12483"/>
                              <a:gd name="T9" fmla="*/ 152 h 11808"/>
                              <a:gd name="T10" fmla="*/ 764395 w 12483"/>
                              <a:gd name="T11" fmla="*/ 11542 h 11808"/>
                              <a:gd name="T12" fmla="*/ 764395 w 12483"/>
                              <a:gd name="T13" fmla="*/ 11542 h 11808"/>
                              <a:gd name="T14" fmla="*/ 734860 w 12483"/>
                              <a:gd name="T15" fmla="*/ 152 h 11808"/>
                              <a:gd name="T16" fmla="*/ 712904 w 12483"/>
                              <a:gd name="T17" fmla="*/ 12073 h 11808"/>
                              <a:gd name="T18" fmla="*/ 702278 w 12483"/>
                              <a:gd name="T19" fmla="*/ 6834 h 11808"/>
                              <a:gd name="T20" fmla="*/ 711498 w 12483"/>
                              <a:gd name="T21" fmla="*/ 759 h 11808"/>
                              <a:gd name="T22" fmla="*/ 709232 w 12483"/>
                              <a:gd name="T23" fmla="*/ 30146 h 11808"/>
                              <a:gd name="T24" fmla="*/ 707435 w 12483"/>
                              <a:gd name="T25" fmla="*/ 51179 h 11808"/>
                              <a:gd name="T26" fmla="*/ 694152 w 12483"/>
                              <a:gd name="T27" fmla="*/ 77072 h 11808"/>
                              <a:gd name="T28" fmla="*/ 693449 w 12483"/>
                              <a:gd name="T29" fmla="*/ 91196 h 11808"/>
                              <a:gd name="T30" fmla="*/ 692745 w 12483"/>
                              <a:gd name="T31" fmla="*/ 116482 h 11808"/>
                              <a:gd name="T32" fmla="*/ 693605 w 12483"/>
                              <a:gd name="T33" fmla="*/ 142603 h 11808"/>
                              <a:gd name="T34" fmla="*/ 692589 w 12483"/>
                              <a:gd name="T35" fmla="*/ 166901 h 11808"/>
                              <a:gd name="T36" fmla="*/ 691652 w 12483"/>
                              <a:gd name="T37" fmla="*/ 180342 h 11808"/>
                              <a:gd name="T38" fmla="*/ 699387 w 12483"/>
                              <a:gd name="T39" fmla="*/ 225750 h 11808"/>
                              <a:gd name="T40" fmla="*/ 685401 w 12483"/>
                              <a:gd name="T41" fmla="*/ 247239 h 11808"/>
                              <a:gd name="T42" fmla="*/ 694230 w 12483"/>
                              <a:gd name="T43" fmla="*/ 271234 h 11808"/>
                              <a:gd name="T44" fmla="*/ 684307 w 12483"/>
                              <a:gd name="T45" fmla="*/ 316566 h 11808"/>
                              <a:gd name="T46" fmla="*/ 677744 w 12483"/>
                              <a:gd name="T47" fmla="*/ 338283 h 11808"/>
                              <a:gd name="T48" fmla="*/ 673134 w 12483"/>
                              <a:gd name="T49" fmla="*/ 360076 h 11808"/>
                              <a:gd name="T50" fmla="*/ 655944 w 12483"/>
                              <a:gd name="T51" fmla="*/ 391968 h 11808"/>
                              <a:gd name="T52" fmla="*/ 665789 w 12483"/>
                              <a:gd name="T53" fmla="*/ 404952 h 11808"/>
                              <a:gd name="T54" fmla="*/ 647036 w 12483"/>
                              <a:gd name="T55" fmla="*/ 453853 h 11808"/>
                              <a:gd name="T56" fmla="*/ 653444 w 12483"/>
                              <a:gd name="T57" fmla="*/ 495161 h 11808"/>
                              <a:gd name="T58" fmla="*/ 637660 w 12483"/>
                              <a:gd name="T59" fmla="*/ 527736 h 11808"/>
                              <a:gd name="T60" fmla="*/ 644224 w 12483"/>
                              <a:gd name="T61" fmla="*/ 573144 h 11808"/>
                              <a:gd name="T62" fmla="*/ 630316 w 12483"/>
                              <a:gd name="T63" fmla="*/ 591824 h 11808"/>
                              <a:gd name="T64" fmla="*/ 638051 w 12483"/>
                              <a:gd name="T65" fmla="*/ 630778 h 11808"/>
                              <a:gd name="T66" fmla="*/ 635941 w 12483"/>
                              <a:gd name="T67" fmla="*/ 654621 h 11808"/>
                              <a:gd name="T68" fmla="*/ 634066 w 12483"/>
                              <a:gd name="T69" fmla="*/ 682260 h 11808"/>
                              <a:gd name="T70" fmla="*/ 632972 w 12483"/>
                              <a:gd name="T71" fmla="*/ 703825 h 11808"/>
                              <a:gd name="T72" fmla="*/ 633207 w 12483"/>
                              <a:gd name="T73" fmla="*/ 726302 h 11808"/>
                              <a:gd name="T74" fmla="*/ 620861 w 12483"/>
                              <a:gd name="T75" fmla="*/ 722505 h 11808"/>
                              <a:gd name="T76" fmla="*/ 619924 w 12483"/>
                              <a:gd name="T77" fmla="*/ 751056 h 11808"/>
                              <a:gd name="T78" fmla="*/ 607813 w 12483"/>
                              <a:gd name="T79" fmla="*/ 767913 h 11808"/>
                              <a:gd name="T80" fmla="*/ 593045 w 12483"/>
                              <a:gd name="T81" fmla="*/ 788795 h 11808"/>
                              <a:gd name="T82" fmla="*/ 572261 w 12483"/>
                              <a:gd name="T83" fmla="*/ 785074 h 11808"/>
                              <a:gd name="T84" fmla="*/ 537804 w 12483"/>
                              <a:gd name="T85" fmla="*/ 809600 h 11808"/>
                              <a:gd name="T86" fmla="*/ 500768 w 12483"/>
                              <a:gd name="T87" fmla="*/ 809449 h 11808"/>
                              <a:gd name="T88" fmla="*/ 492954 w 12483"/>
                              <a:gd name="T89" fmla="*/ 823648 h 11808"/>
                              <a:gd name="T90" fmla="*/ 433337 w 12483"/>
                              <a:gd name="T91" fmla="*/ 828052 h 11808"/>
                              <a:gd name="T92" fmla="*/ 402083 w 12483"/>
                              <a:gd name="T93" fmla="*/ 847339 h 11808"/>
                              <a:gd name="T94" fmla="*/ 376611 w 12483"/>
                              <a:gd name="T95" fmla="*/ 841189 h 11808"/>
                              <a:gd name="T96" fmla="*/ 331215 w 12483"/>
                              <a:gd name="T97" fmla="*/ 861387 h 11808"/>
                              <a:gd name="T98" fmla="*/ 309727 w 12483"/>
                              <a:gd name="T99" fmla="*/ 865032 h 11808"/>
                              <a:gd name="T100" fmla="*/ 252689 w 12483"/>
                              <a:gd name="T101" fmla="*/ 873764 h 11808"/>
                              <a:gd name="T102" fmla="*/ 226826 w 12483"/>
                              <a:gd name="T103" fmla="*/ 865715 h 11808"/>
                              <a:gd name="T104" fmla="*/ 216747 w 12483"/>
                              <a:gd name="T105" fmla="*/ 878396 h 11808"/>
                              <a:gd name="T106" fmla="*/ 158302 w 12483"/>
                              <a:gd name="T107" fmla="*/ 884471 h 11808"/>
                              <a:gd name="T108" fmla="*/ 145487 w 12483"/>
                              <a:gd name="T109" fmla="*/ 874220 h 11808"/>
                              <a:gd name="T110" fmla="*/ 96809 w 12483"/>
                              <a:gd name="T111" fmla="*/ 890242 h 11808"/>
                              <a:gd name="T112" fmla="*/ 70322 w 12483"/>
                              <a:gd name="T113" fmla="*/ 881206 h 11808"/>
                              <a:gd name="T114" fmla="*/ 52194 w 12483"/>
                              <a:gd name="T115" fmla="*/ 882800 h 11808"/>
                              <a:gd name="T116" fmla="*/ 20706 w 12483"/>
                              <a:gd name="T117" fmla="*/ 885154 h 11808"/>
                              <a:gd name="T118" fmla="*/ 4141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20" name="任意多边形 1661"/>
                        <wps:cNvSpPr>
                          <a:spLocks/>
                        </wps:cNvSpPr>
                        <wps:spPr bwMode="auto">
                          <a:xfrm flipH="1">
                            <a:off x="1988811" y="1231216"/>
                            <a:ext cx="885205" cy="896611"/>
                          </a:xfrm>
                          <a:custGeom>
                            <a:avLst/>
                            <a:gdLst>
                              <a:gd name="T0" fmla="*/ 860300 w 12483"/>
                              <a:gd name="T1" fmla="*/ 152 h 11808"/>
                              <a:gd name="T2" fmla="*/ 821370 w 12483"/>
                              <a:gd name="T3" fmla="*/ 11542 h 11808"/>
                              <a:gd name="T4" fmla="*/ 800096 w 12483"/>
                              <a:gd name="T5" fmla="*/ 152 h 11808"/>
                              <a:gd name="T6" fmla="*/ 748472 w 12483"/>
                              <a:gd name="T7" fmla="*/ 11542 h 11808"/>
                              <a:gd name="T8" fmla="*/ 730957 w 12483"/>
                              <a:gd name="T9" fmla="*/ 152 h 11808"/>
                              <a:gd name="T10" fmla="*/ 693729 w 12483"/>
                              <a:gd name="T11" fmla="*/ 11542 h 11808"/>
                              <a:gd name="T12" fmla="*/ 693729 w 12483"/>
                              <a:gd name="T13" fmla="*/ 11542 h 11808"/>
                              <a:gd name="T14" fmla="*/ 666924 w 12483"/>
                              <a:gd name="T15" fmla="*/ 152 h 11808"/>
                              <a:gd name="T16" fmla="*/ 646998 w 12483"/>
                              <a:gd name="T17" fmla="*/ 12073 h 11808"/>
                              <a:gd name="T18" fmla="*/ 637354 w 12483"/>
                              <a:gd name="T19" fmla="*/ 6834 h 11808"/>
                              <a:gd name="T20" fmla="*/ 645721 w 12483"/>
                              <a:gd name="T21" fmla="*/ 759 h 11808"/>
                              <a:gd name="T22" fmla="*/ 643665 w 12483"/>
                              <a:gd name="T23" fmla="*/ 30146 h 11808"/>
                              <a:gd name="T24" fmla="*/ 642034 w 12483"/>
                              <a:gd name="T25" fmla="*/ 51179 h 11808"/>
                              <a:gd name="T26" fmla="*/ 629979 w 12483"/>
                              <a:gd name="T27" fmla="*/ 77072 h 11808"/>
                              <a:gd name="T28" fmla="*/ 629341 w 12483"/>
                              <a:gd name="T29" fmla="*/ 91196 h 11808"/>
                              <a:gd name="T30" fmla="*/ 628703 w 12483"/>
                              <a:gd name="T31" fmla="*/ 116482 h 11808"/>
                              <a:gd name="T32" fmla="*/ 629483 w 12483"/>
                              <a:gd name="T33" fmla="*/ 142603 h 11808"/>
                              <a:gd name="T34" fmla="*/ 628561 w 12483"/>
                              <a:gd name="T35" fmla="*/ 166901 h 11808"/>
                              <a:gd name="T36" fmla="*/ 627710 w 12483"/>
                              <a:gd name="T37" fmla="*/ 180342 h 11808"/>
                              <a:gd name="T38" fmla="*/ 634730 w 12483"/>
                              <a:gd name="T39" fmla="*/ 225750 h 11808"/>
                              <a:gd name="T40" fmla="*/ 622037 w 12483"/>
                              <a:gd name="T41" fmla="*/ 247239 h 11808"/>
                              <a:gd name="T42" fmla="*/ 630050 w 12483"/>
                              <a:gd name="T43" fmla="*/ 271234 h 11808"/>
                              <a:gd name="T44" fmla="*/ 621044 w 12483"/>
                              <a:gd name="T45" fmla="*/ 316566 h 11808"/>
                              <a:gd name="T46" fmla="*/ 615088 w 12483"/>
                              <a:gd name="T47" fmla="*/ 338283 h 11808"/>
                              <a:gd name="T48" fmla="*/ 610904 w 12483"/>
                              <a:gd name="T49" fmla="*/ 360076 h 11808"/>
                              <a:gd name="T50" fmla="*/ 595303 w 12483"/>
                              <a:gd name="T51" fmla="*/ 391968 h 11808"/>
                              <a:gd name="T52" fmla="*/ 604238 w 12483"/>
                              <a:gd name="T53" fmla="*/ 404952 h 11808"/>
                              <a:gd name="T54" fmla="*/ 587219 w 12483"/>
                              <a:gd name="T55" fmla="*/ 453853 h 11808"/>
                              <a:gd name="T56" fmla="*/ 593034 w 12483"/>
                              <a:gd name="T57" fmla="*/ 495161 h 11808"/>
                              <a:gd name="T58" fmla="*/ 578710 w 12483"/>
                              <a:gd name="T59" fmla="*/ 527736 h 11808"/>
                              <a:gd name="T60" fmla="*/ 584666 w 12483"/>
                              <a:gd name="T61" fmla="*/ 573144 h 11808"/>
                              <a:gd name="T62" fmla="*/ 572044 w 12483"/>
                              <a:gd name="T63" fmla="*/ 591824 h 11808"/>
                              <a:gd name="T64" fmla="*/ 579064 w 12483"/>
                              <a:gd name="T65" fmla="*/ 630778 h 11808"/>
                              <a:gd name="T66" fmla="*/ 577150 w 12483"/>
                              <a:gd name="T67" fmla="*/ 654621 h 11808"/>
                              <a:gd name="T68" fmla="*/ 575448 w 12483"/>
                              <a:gd name="T69" fmla="*/ 682260 h 11808"/>
                              <a:gd name="T70" fmla="*/ 574455 w 12483"/>
                              <a:gd name="T71" fmla="*/ 703825 h 11808"/>
                              <a:gd name="T72" fmla="*/ 574668 w 12483"/>
                              <a:gd name="T73" fmla="*/ 726302 h 11808"/>
                              <a:gd name="T74" fmla="*/ 563464 w 12483"/>
                              <a:gd name="T75" fmla="*/ 722505 h 11808"/>
                              <a:gd name="T76" fmla="*/ 562613 w 12483"/>
                              <a:gd name="T77" fmla="*/ 751056 h 11808"/>
                              <a:gd name="T78" fmla="*/ 551622 w 12483"/>
                              <a:gd name="T79" fmla="*/ 767913 h 11808"/>
                              <a:gd name="T80" fmla="*/ 538219 w 12483"/>
                              <a:gd name="T81" fmla="*/ 788795 h 11808"/>
                              <a:gd name="T82" fmla="*/ 519357 w 12483"/>
                              <a:gd name="T83" fmla="*/ 785074 h 11808"/>
                              <a:gd name="T84" fmla="*/ 488085 w 12483"/>
                              <a:gd name="T85" fmla="*/ 809600 h 11808"/>
                              <a:gd name="T86" fmla="*/ 454473 w 12483"/>
                              <a:gd name="T87" fmla="*/ 809449 h 11808"/>
                              <a:gd name="T88" fmla="*/ 447382 w 12483"/>
                              <a:gd name="T89" fmla="*/ 823648 h 11808"/>
                              <a:gd name="T90" fmla="*/ 393276 w 12483"/>
                              <a:gd name="T91" fmla="*/ 828052 h 11808"/>
                              <a:gd name="T92" fmla="*/ 364911 w 12483"/>
                              <a:gd name="T93" fmla="*/ 847339 h 11808"/>
                              <a:gd name="T94" fmla="*/ 341794 w 12483"/>
                              <a:gd name="T95" fmla="*/ 841189 h 11808"/>
                              <a:gd name="T96" fmla="*/ 300594 w 12483"/>
                              <a:gd name="T97" fmla="*/ 861387 h 11808"/>
                              <a:gd name="T98" fmla="*/ 281094 w 12483"/>
                              <a:gd name="T99" fmla="*/ 865032 h 11808"/>
                              <a:gd name="T100" fmla="*/ 229328 w 12483"/>
                              <a:gd name="T101" fmla="*/ 873764 h 11808"/>
                              <a:gd name="T102" fmla="*/ 205856 w 12483"/>
                              <a:gd name="T103" fmla="*/ 865715 h 11808"/>
                              <a:gd name="T104" fmla="*/ 196709 w 12483"/>
                              <a:gd name="T105" fmla="*/ 878396 h 11808"/>
                              <a:gd name="T106" fmla="*/ 143667 w 12483"/>
                              <a:gd name="T107" fmla="*/ 884471 h 11808"/>
                              <a:gd name="T108" fmla="*/ 132037 w 12483"/>
                              <a:gd name="T109" fmla="*/ 874220 h 11808"/>
                              <a:gd name="T110" fmla="*/ 87860 w 12483"/>
                              <a:gd name="T111" fmla="*/ 890242 h 11808"/>
                              <a:gd name="T112" fmla="*/ 63820 w 12483"/>
                              <a:gd name="T113" fmla="*/ 881206 h 11808"/>
                              <a:gd name="T114" fmla="*/ 47369 w 12483"/>
                              <a:gd name="T115" fmla="*/ 882800 h 11808"/>
                              <a:gd name="T116" fmla="*/ 18792 w 12483"/>
                              <a:gd name="T117" fmla="*/ 885154 h 11808"/>
                              <a:gd name="T118" fmla="*/ 3758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21" name="直线 1662"/>
                        <wps:cNvCnPr>
                          <a:cxnSpLocks noChangeShapeType="1"/>
                        </wps:cNvCnPr>
                        <wps:spPr bwMode="auto">
                          <a:xfrm>
                            <a:off x="4053223" y="1238816"/>
                            <a:ext cx="1136606" cy="13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22" name="矩形 1663"/>
                        <wps:cNvSpPr>
                          <a:spLocks noChangeArrowheads="1"/>
                        </wps:cNvSpPr>
                        <wps:spPr bwMode="auto">
                          <a:xfrm>
                            <a:off x="4091923" y="739109"/>
                            <a:ext cx="1042006" cy="268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FD994" w14:textId="77777777" w:rsidR="009521A8" w:rsidRDefault="009521A8" w:rsidP="00842EF7">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wps:txbx>
                        <wps:bodyPr rot="0" vert="horz" wrap="square" lIns="0" tIns="0" rIns="0" bIns="0" anchor="t" anchorCtr="0" upright="1">
                          <a:noAutofit/>
                        </wps:bodyPr>
                      </wps:wsp>
                      <wps:wsp>
                        <wps:cNvPr id="2223" name="文本框 1664"/>
                        <wps:cNvSpPr txBox="1">
                          <a:spLocks noChangeArrowheads="1"/>
                        </wps:cNvSpPr>
                        <wps:spPr bwMode="auto">
                          <a:xfrm>
                            <a:off x="1002606" y="1296016"/>
                            <a:ext cx="87601" cy="6947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579D6" w14:textId="77777777" w:rsidR="009521A8" w:rsidRDefault="009521A8" w:rsidP="00842EF7">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wps:txbx>
                        <wps:bodyPr rot="0" vert="eaVert" wrap="square" lIns="0" tIns="0" rIns="0" bIns="0" anchor="t" anchorCtr="0" upright="1">
                          <a:noAutofit/>
                        </wps:bodyPr>
                      </wps:wsp>
                      <wps:wsp>
                        <wps:cNvPr id="2224" name="矩形 1665"/>
                        <wps:cNvSpPr>
                          <a:spLocks noChangeArrowheads="1"/>
                        </wps:cNvSpPr>
                        <wps:spPr bwMode="auto">
                          <a:xfrm>
                            <a:off x="1635709" y="44401"/>
                            <a:ext cx="3022017" cy="145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CCFE63" w14:textId="77777777" w:rsidR="009521A8" w:rsidRDefault="009521A8" w:rsidP="00842EF7">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wps:txbx>
                        <wps:bodyPr rot="0" vert="horz" wrap="square" lIns="0" tIns="0" rIns="0" bIns="0" anchor="t" anchorCtr="0" upright="1">
                          <a:noAutofit/>
                        </wps:bodyPr>
                      </wps:wsp>
                      <wps:wsp>
                        <wps:cNvPr id="2225" name="任意多边形 1666"/>
                        <wps:cNvSpPr>
                          <a:spLocks/>
                        </wps:cNvSpPr>
                        <wps:spPr bwMode="auto">
                          <a:xfrm>
                            <a:off x="3165418" y="1238216"/>
                            <a:ext cx="871905" cy="896611"/>
                          </a:xfrm>
                          <a:custGeom>
                            <a:avLst/>
                            <a:gdLst>
                              <a:gd name="T0" fmla="*/ 847340 w 12483"/>
                              <a:gd name="T1" fmla="*/ 152 h 11808"/>
                              <a:gd name="T2" fmla="*/ 808996 w 12483"/>
                              <a:gd name="T3" fmla="*/ 11542 h 11808"/>
                              <a:gd name="T4" fmla="*/ 788043 w 12483"/>
                              <a:gd name="T5" fmla="*/ 152 h 11808"/>
                              <a:gd name="T6" fmla="*/ 737197 w 12483"/>
                              <a:gd name="T7" fmla="*/ 11542 h 11808"/>
                              <a:gd name="T8" fmla="*/ 719946 w 12483"/>
                              <a:gd name="T9" fmla="*/ 152 h 11808"/>
                              <a:gd name="T10" fmla="*/ 683278 w 12483"/>
                              <a:gd name="T11" fmla="*/ 11542 h 11808"/>
                              <a:gd name="T12" fmla="*/ 683278 w 12483"/>
                              <a:gd name="T13" fmla="*/ 11542 h 11808"/>
                              <a:gd name="T14" fmla="*/ 656877 w 12483"/>
                              <a:gd name="T15" fmla="*/ 152 h 11808"/>
                              <a:gd name="T16" fmla="*/ 637251 w 12483"/>
                              <a:gd name="T17" fmla="*/ 12073 h 11808"/>
                              <a:gd name="T18" fmla="*/ 627752 w 12483"/>
                              <a:gd name="T19" fmla="*/ 6834 h 11808"/>
                              <a:gd name="T20" fmla="*/ 635994 w 12483"/>
                              <a:gd name="T21" fmla="*/ 759 h 11808"/>
                              <a:gd name="T22" fmla="*/ 633968 w 12483"/>
                              <a:gd name="T23" fmla="*/ 30146 h 11808"/>
                              <a:gd name="T24" fmla="*/ 632362 w 12483"/>
                              <a:gd name="T25" fmla="*/ 51179 h 11808"/>
                              <a:gd name="T26" fmla="*/ 620489 w 12483"/>
                              <a:gd name="T27" fmla="*/ 77072 h 11808"/>
                              <a:gd name="T28" fmla="*/ 619860 w 12483"/>
                              <a:gd name="T29" fmla="*/ 91196 h 11808"/>
                              <a:gd name="T30" fmla="*/ 619231 w 12483"/>
                              <a:gd name="T31" fmla="*/ 116482 h 11808"/>
                              <a:gd name="T32" fmla="*/ 620000 w 12483"/>
                              <a:gd name="T33" fmla="*/ 142603 h 11808"/>
                              <a:gd name="T34" fmla="*/ 619092 w 12483"/>
                              <a:gd name="T35" fmla="*/ 166901 h 11808"/>
                              <a:gd name="T36" fmla="*/ 618254 w 12483"/>
                              <a:gd name="T37" fmla="*/ 180342 h 11808"/>
                              <a:gd name="T38" fmla="*/ 625168 w 12483"/>
                              <a:gd name="T39" fmla="*/ 225750 h 11808"/>
                              <a:gd name="T40" fmla="*/ 612666 w 12483"/>
                              <a:gd name="T41" fmla="*/ 247239 h 11808"/>
                              <a:gd name="T42" fmla="*/ 620558 w 12483"/>
                              <a:gd name="T43" fmla="*/ 271234 h 11808"/>
                              <a:gd name="T44" fmla="*/ 611688 w 12483"/>
                              <a:gd name="T45" fmla="*/ 316566 h 11808"/>
                              <a:gd name="T46" fmla="*/ 605822 w 12483"/>
                              <a:gd name="T47" fmla="*/ 338283 h 11808"/>
                              <a:gd name="T48" fmla="*/ 601701 w 12483"/>
                              <a:gd name="T49" fmla="*/ 360076 h 11808"/>
                              <a:gd name="T50" fmla="*/ 586335 w 12483"/>
                              <a:gd name="T51" fmla="*/ 391968 h 11808"/>
                              <a:gd name="T52" fmla="*/ 595136 w 12483"/>
                              <a:gd name="T53" fmla="*/ 404952 h 11808"/>
                              <a:gd name="T54" fmla="*/ 578373 w 12483"/>
                              <a:gd name="T55" fmla="*/ 453853 h 11808"/>
                              <a:gd name="T56" fmla="*/ 584100 w 12483"/>
                              <a:gd name="T57" fmla="*/ 495161 h 11808"/>
                              <a:gd name="T58" fmla="*/ 569992 w 12483"/>
                              <a:gd name="T59" fmla="*/ 527736 h 11808"/>
                              <a:gd name="T60" fmla="*/ 575859 w 12483"/>
                              <a:gd name="T61" fmla="*/ 573144 h 11808"/>
                              <a:gd name="T62" fmla="*/ 563427 w 12483"/>
                              <a:gd name="T63" fmla="*/ 591824 h 11808"/>
                              <a:gd name="T64" fmla="*/ 570341 w 12483"/>
                              <a:gd name="T65" fmla="*/ 630778 h 11808"/>
                              <a:gd name="T66" fmla="*/ 568455 w 12483"/>
                              <a:gd name="T67" fmla="*/ 654621 h 11808"/>
                              <a:gd name="T68" fmla="*/ 566779 w 12483"/>
                              <a:gd name="T69" fmla="*/ 682260 h 11808"/>
                              <a:gd name="T70" fmla="*/ 565801 w 12483"/>
                              <a:gd name="T71" fmla="*/ 703825 h 11808"/>
                              <a:gd name="T72" fmla="*/ 566011 w 12483"/>
                              <a:gd name="T73" fmla="*/ 726302 h 11808"/>
                              <a:gd name="T74" fmla="*/ 554976 w 12483"/>
                              <a:gd name="T75" fmla="*/ 722505 h 11808"/>
                              <a:gd name="T76" fmla="*/ 554137 w 12483"/>
                              <a:gd name="T77" fmla="*/ 751056 h 11808"/>
                              <a:gd name="T78" fmla="*/ 543312 w 12483"/>
                              <a:gd name="T79" fmla="*/ 767913 h 11808"/>
                              <a:gd name="T80" fmla="*/ 530111 w 12483"/>
                              <a:gd name="T81" fmla="*/ 788795 h 11808"/>
                              <a:gd name="T82" fmla="*/ 511533 w 12483"/>
                              <a:gd name="T83" fmla="*/ 785074 h 11808"/>
                              <a:gd name="T84" fmla="*/ 480732 w 12483"/>
                              <a:gd name="T85" fmla="*/ 809600 h 11808"/>
                              <a:gd name="T86" fmla="*/ 447626 w 12483"/>
                              <a:gd name="T87" fmla="*/ 809449 h 11808"/>
                              <a:gd name="T88" fmla="*/ 440642 w 12483"/>
                              <a:gd name="T89" fmla="*/ 823648 h 11808"/>
                              <a:gd name="T90" fmla="*/ 387351 w 12483"/>
                              <a:gd name="T91" fmla="*/ 828052 h 11808"/>
                              <a:gd name="T92" fmla="*/ 359414 w 12483"/>
                              <a:gd name="T93" fmla="*/ 847339 h 11808"/>
                              <a:gd name="T94" fmla="*/ 336645 w 12483"/>
                              <a:gd name="T95" fmla="*/ 841189 h 11808"/>
                              <a:gd name="T96" fmla="*/ 296066 w 12483"/>
                              <a:gd name="T97" fmla="*/ 861387 h 11808"/>
                              <a:gd name="T98" fmla="*/ 276859 w 12483"/>
                              <a:gd name="T99" fmla="*/ 865032 h 11808"/>
                              <a:gd name="T100" fmla="*/ 225874 w 12483"/>
                              <a:gd name="T101" fmla="*/ 873764 h 11808"/>
                              <a:gd name="T102" fmla="*/ 202755 w 12483"/>
                              <a:gd name="T103" fmla="*/ 865715 h 11808"/>
                              <a:gd name="T104" fmla="*/ 193746 w 12483"/>
                              <a:gd name="T105" fmla="*/ 878396 h 11808"/>
                              <a:gd name="T106" fmla="*/ 141503 w 12483"/>
                              <a:gd name="T107" fmla="*/ 884471 h 11808"/>
                              <a:gd name="T108" fmla="*/ 130048 w 12483"/>
                              <a:gd name="T109" fmla="*/ 874220 h 11808"/>
                              <a:gd name="T110" fmla="*/ 86536 w 12483"/>
                              <a:gd name="T111" fmla="*/ 890242 h 11808"/>
                              <a:gd name="T112" fmla="*/ 62859 w 12483"/>
                              <a:gd name="T113" fmla="*/ 881206 h 11808"/>
                              <a:gd name="T114" fmla="*/ 46655 w 12483"/>
                              <a:gd name="T115" fmla="*/ 882800 h 11808"/>
                              <a:gd name="T116" fmla="*/ 18508 w 12483"/>
                              <a:gd name="T117" fmla="*/ 885154 h 11808"/>
                              <a:gd name="T118" fmla="*/ 3702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26" name="矩形 1667"/>
                        <wps:cNvSpPr>
                          <a:spLocks noChangeArrowheads="1"/>
                        </wps:cNvSpPr>
                        <wps:spPr bwMode="auto">
                          <a:xfrm>
                            <a:off x="173301" y="2493632"/>
                            <a:ext cx="7436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F4958"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wps:txbx>
                        <wps:bodyPr rot="0" vert="horz" wrap="square" lIns="0" tIns="0" rIns="0" bIns="0" anchor="t" anchorCtr="0" upright="1">
                          <a:noAutofit/>
                        </wps:bodyPr>
                      </wps:wsp>
                      <wps:wsp>
                        <wps:cNvPr id="2227" name="矩形 1668"/>
                        <wps:cNvSpPr>
                          <a:spLocks noChangeArrowheads="1"/>
                        </wps:cNvSpPr>
                        <wps:spPr bwMode="auto">
                          <a:xfrm>
                            <a:off x="5199330" y="2514632"/>
                            <a:ext cx="743604" cy="16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74887"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wps:txbx>
                        <wps:bodyPr rot="0" vert="horz" wrap="square" lIns="0" tIns="0" rIns="0" bIns="0" anchor="t" anchorCtr="0" upright="1">
                          <a:noAutofit/>
                        </wps:bodyPr>
                      </wps:wsp>
                      <wps:wsp>
                        <wps:cNvPr id="2228" name="矩形 1669"/>
                        <wps:cNvSpPr>
                          <a:spLocks noChangeArrowheads="1"/>
                        </wps:cNvSpPr>
                        <wps:spPr bwMode="auto">
                          <a:xfrm>
                            <a:off x="4655827" y="2213628"/>
                            <a:ext cx="814005" cy="137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DFFE7"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2D8F3595" w14:textId="77777777" w:rsidR="009521A8" w:rsidRDefault="009521A8" w:rsidP="00842EF7">
                              <w:pPr>
                                <w:rPr>
                                  <w:szCs w:val="12"/>
                                </w:rPr>
                              </w:pPr>
                            </w:p>
                          </w:txbxContent>
                        </wps:txbx>
                        <wps:bodyPr rot="0" vert="horz" wrap="square" lIns="0" tIns="0" rIns="0" bIns="0" anchor="t" anchorCtr="0" upright="1">
                          <a:noAutofit/>
                        </wps:bodyPr>
                      </wps:wsp>
                      <wpg:wgp>
                        <wpg:cNvPr id="2229" name="组合 1670"/>
                        <wpg:cNvGrpSpPr>
                          <a:grpSpLocks/>
                        </wpg:cNvGrpSpPr>
                        <wpg:grpSpPr bwMode="auto">
                          <a:xfrm>
                            <a:off x="2776816" y="1260416"/>
                            <a:ext cx="90201" cy="716309"/>
                            <a:chOff x="738" y="1687"/>
                            <a:chExt cx="242" cy="1684"/>
                          </a:xfrm>
                        </wpg:grpSpPr>
                        <wps:wsp>
                          <wps:cNvPr id="2230" name="任意多边形 167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31" name="任意多边形 167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32" name="组合 1673"/>
                        <wpg:cNvGrpSpPr>
                          <a:grpSpLocks/>
                        </wpg:cNvGrpSpPr>
                        <wpg:grpSpPr bwMode="auto">
                          <a:xfrm>
                            <a:off x="2502514" y="1256616"/>
                            <a:ext cx="93301" cy="716309"/>
                            <a:chOff x="738" y="1687"/>
                            <a:chExt cx="242" cy="1684"/>
                          </a:xfrm>
                        </wpg:grpSpPr>
                        <wps:wsp>
                          <wps:cNvPr id="2233" name="任意多边形 167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34" name="任意多边形 167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35" name="组合 1676"/>
                        <wpg:cNvGrpSpPr>
                          <a:grpSpLocks/>
                        </wpg:cNvGrpSpPr>
                        <wpg:grpSpPr bwMode="auto">
                          <a:xfrm>
                            <a:off x="2409114" y="1254716"/>
                            <a:ext cx="93401" cy="715709"/>
                            <a:chOff x="1222" y="1690"/>
                            <a:chExt cx="243" cy="1684"/>
                          </a:xfrm>
                        </wpg:grpSpPr>
                        <wps:wsp>
                          <wps:cNvPr id="2236" name="任意多边形 1677"/>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37" name="任意多边形 1678"/>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38" name="组合 1679"/>
                        <wpg:cNvGrpSpPr>
                          <a:grpSpLocks/>
                        </wpg:cNvGrpSpPr>
                        <wpg:grpSpPr bwMode="auto">
                          <a:xfrm>
                            <a:off x="2596515" y="1254716"/>
                            <a:ext cx="93301" cy="716309"/>
                            <a:chOff x="738" y="1687"/>
                            <a:chExt cx="242" cy="1684"/>
                          </a:xfrm>
                        </wpg:grpSpPr>
                        <wps:wsp>
                          <wps:cNvPr id="2239" name="任意多边形 168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0" name="任意多边形 1681"/>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41" name="组合 1682"/>
                        <wpg:cNvGrpSpPr>
                          <a:grpSpLocks/>
                        </wpg:cNvGrpSpPr>
                        <wpg:grpSpPr bwMode="auto">
                          <a:xfrm>
                            <a:off x="2683515" y="1260416"/>
                            <a:ext cx="93301" cy="716309"/>
                            <a:chOff x="738" y="1687"/>
                            <a:chExt cx="242" cy="1684"/>
                          </a:xfrm>
                        </wpg:grpSpPr>
                        <wps:wsp>
                          <wps:cNvPr id="2242" name="任意多边形 168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3" name="任意多边形 168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44" name="组合 1685"/>
                        <wpg:cNvGrpSpPr>
                          <a:grpSpLocks/>
                        </wpg:cNvGrpSpPr>
                        <wpg:grpSpPr bwMode="auto">
                          <a:xfrm>
                            <a:off x="2870816" y="1259816"/>
                            <a:ext cx="93301" cy="716309"/>
                            <a:chOff x="738" y="1687"/>
                            <a:chExt cx="242" cy="1684"/>
                          </a:xfrm>
                        </wpg:grpSpPr>
                        <wps:wsp>
                          <wps:cNvPr id="2245" name="任意多边形 1686"/>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6" name="任意多边形 168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47" name="组合 1688"/>
                        <wpg:cNvGrpSpPr>
                          <a:grpSpLocks/>
                        </wpg:cNvGrpSpPr>
                        <wpg:grpSpPr bwMode="auto">
                          <a:xfrm>
                            <a:off x="2964117" y="1261116"/>
                            <a:ext cx="93401" cy="716209"/>
                            <a:chOff x="738" y="1687"/>
                            <a:chExt cx="242" cy="1684"/>
                          </a:xfrm>
                        </wpg:grpSpPr>
                        <wps:wsp>
                          <wps:cNvPr id="2248" name="任意多边形 168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49" name="任意多边形 1690"/>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50" name="组合 1691"/>
                        <wpg:cNvGrpSpPr>
                          <a:grpSpLocks/>
                        </wpg:cNvGrpSpPr>
                        <wpg:grpSpPr bwMode="auto">
                          <a:xfrm>
                            <a:off x="3057517" y="1262316"/>
                            <a:ext cx="93301" cy="715709"/>
                            <a:chOff x="1222" y="1690"/>
                            <a:chExt cx="243" cy="1684"/>
                          </a:xfrm>
                        </wpg:grpSpPr>
                        <wps:wsp>
                          <wps:cNvPr id="2251" name="任意多边形 1692"/>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52" name="任意多边形 1693"/>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53" name="组合 1694"/>
                        <wpg:cNvGrpSpPr>
                          <a:grpSpLocks/>
                        </wpg:cNvGrpSpPr>
                        <wpg:grpSpPr bwMode="auto">
                          <a:xfrm>
                            <a:off x="3541320" y="1259816"/>
                            <a:ext cx="90201" cy="716309"/>
                            <a:chOff x="738" y="1687"/>
                            <a:chExt cx="242" cy="1684"/>
                          </a:xfrm>
                        </wpg:grpSpPr>
                        <wps:wsp>
                          <wps:cNvPr id="2254" name="任意多边形 169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55" name="任意多边形 1696"/>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56" name="组合 1697"/>
                        <wpg:cNvGrpSpPr>
                          <a:grpSpLocks/>
                        </wpg:cNvGrpSpPr>
                        <wpg:grpSpPr bwMode="auto">
                          <a:xfrm>
                            <a:off x="3248019" y="1262316"/>
                            <a:ext cx="93301" cy="716309"/>
                            <a:chOff x="738" y="1687"/>
                            <a:chExt cx="242" cy="1684"/>
                          </a:xfrm>
                        </wpg:grpSpPr>
                        <wps:wsp>
                          <wps:cNvPr id="2257" name="任意多边形 169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58" name="任意多边形 1699"/>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59" name="组合 1700"/>
                        <wpg:cNvGrpSpPr>
                          <a:grpSpLocks/>
                        </wpg:cNvGrpSpPr>
                        <wpg:grpSpPr bwMode="auto">
                          <a:xfrm>
                            <a:off x="3154618" y="1260416"/>
                            <a:ext cx="93401" cy="715709"/>
                            <a:chOff x="1222" y="1690"/>
                            <a:chExt cx="243" cy="1684"/>
                          </a:xfrm>
                        </wpg:grpSpPr>
                        <wps:wsp>
                          <wps:cNvPr id="2260" name="任意多边形 1701"/>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61" name="任意多边形 1702"/>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62" name="组合 1703"/>
                        <wpg:cNvGrpSpPr>
                          <a:grpSpLocks/>
                        </wpg:cNvGrpSpPr>
                        <wpg:grpSpPr bwMode="auto">
                          <a:xfrm>
                            <a:off x="3342019" y="1260416"/>
                            <a:ext cx="93301" cy="716309"/>
                            <a:chOff x="738" y="1687"/>
                            <a:chExt cx="242" cy="1684"/>
                          </a:xfrm>
                        </wpg:grpSpPr>
                        <wps:wsp>
                          <wps:cNvPr id="2263" name="任意多边形 1704"/>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64" name="任意多边形 1705"/>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65" name="组合 1706"/>
                        <wpg:cNvGrpSpPr>
                          <a:grpSpLocks/>
                        </wpg:cNvGrpSpPr>
                        <wpg:grpSpPr bwMode="auto">
                          <a:xfrm>
                            <a:off x="3441720" y="1259816"/>
                            <a:ext cx="93301" cy="716309"/>
                            <a:chOff x="738" y="1687"/>
                            <a:chExt cx="242" cy="1684"/>
                          </a:xfrm>
                        </wpg:grpSpPr>
                        <wps:wsp>
                          <wps:cNvPr id="2266" name="任意多边形 1707"/>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67" name="任意多边形 1708"/>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s:wsp>
                        <wps:cNvPr id="2268" name="任意多边形 1709"/>
                        <wps:cNvSpPr>
                          <a:spLocks/>
                        </wps:cNvSpPr>
                        <wps:spPr bwMode="auto">
                          <a:xfrm flipH="1">
                            <a:off x="3470920" y="1228016"/>
                            <a:ext cx="975306" cy="896711"/>
                          </a:xfrm>
                          <a:custGeom>
                            <a:avLst/>
                            <a:gdLst>
                              <a:gd name="T0" fmla="*/ 947935 w 12483"/>
                              <a:gd name="T1" fmla="*/ 152 h 11808"/>
                              <a:gd name="T2" fmla="*/ 905038 w 12483"/>
                              <a:gd name="T3" fmla="*/ 11542 h 11808"/>
                              <a:gd name="T4" fmla="*/ 881598 w 12483"/>
                              <a:gd name="T5" fmla="*/ 152 h 11808"/>
                              <a:gd name="T6" fmla="*/ 824716 w 12483"/>
                              <a:gd name="T7" fmla="*/ 11542 h 11808"/>
                              <a:gd name="T8" fmla="*/ 805416 w 12483"/>
                              <a:gd name="T9" fmla="*/ 152 h 11808"/>
                              <a:gd name="T10" fmla="*/ 764395 w 12483"/>
                              <a:gd name="T11" fmla="*/ 11542 h 11808"/>
                              <a:gd name="T12" fmla="*/ 764395 w 12483"/>
                              <a:gd name="T13" fmla="*/ 11542 h 11808"/>
                              <a:gd name="T14" fmla="*/ 734860 w 12483"/>
                              <a:gd name="T15" fmla="*/ 152 h 11808"/>
                              <a:gd name="T16" fmla="*/ 712904 w 12483"/>
                              <a:gd name="T17" fmla="*/ 12073 h 11808"/>
                              <a:gd name="T18" fmla="*/ 702278 w 12483"/>
                              <a:gd name="T19" fmla="*/ 6834 h 11808"/>
                              <a:gd name="T20" fmla="*/ 711498 w 12483"/>
                              <a:gd name="T21" fmla="*/ 759 h 11808"/>
                              <a:gd name="T22" fmla="*/ 709232 w 12483"/>
                              <a:gd name="T23" fmla="*/ 30146 h 11808"/>
                              <a:gd name="T24" fmla="*/ 707435 w 12483"/>
                              <a:gd name="T25" fmla="*/ 51179 h 11808"/>
                              <a:gd name="T26" fmla="*/ 694152 w 12483"/>
                              <a:gd name="T27" fmla="*/ 77072 h 11808"/>
                              <a:gd name="T28" fmla="*/ 693449 w 12483"/>
                              <a:gd name="T29" fmla="*/ 91196 h 11808"/>
                              <a:gd name="T30" fmla="*/ 692745 w 12483"/>
                              <a:gd name="T31" fmla="*/ 116482 h 11808"/>
                              <a:gd name="T32" fmla="*/ 693605 w 12483"/>
                              <a:gd name="T33" fmla="*/ 142603 h 11808"/>
                              <a:gd name="T34" fmla="*/ 692589 w 12483"/>
                              <a:gd name="T35" fmla="*/ 166901 h 11808"/>
                              <a:gd name="T36" fmla="*/ 691652 w 12483"/>
                              <a:gd name="T37" fmla="*/ 180342 h 11808"/>
                              <a:gd name="T38" fmla="*/ 699387 w 12483"/>
                              <a:gd name="T39" fmla="*/ 225750 h 11808"/>
                              <a:gd name="T40" fmla="*/ 685401 w 12483"/>
                              <a:gd name="T41" fmla="*/ 247239 h 11808"/>
                              <a:gd name="T42" fmla="*/ 694230 w 12483"/>
                              <a:gd name="T43" fmla="*/ 271234 h 11808"/>
                              <a:gd name="T44" fmla="*/ 684307 w 12483"/>
                              <a:gd name="T45" fmla="*/ 316566 h 11808"/>
                              <a:gd name="T46" fmla="*/ 677744 w 12483"/>
                              <a:gd name="T47" fmla="*/ 338283 h 11808"/>
                              <a:gd name="T48" fmla="*/ 673134 w 12483"/>
                              <a:gd name="T49" fmla="*/ 360076 h 11808"/>
                              <a:gd name="T50" fmla="*/ 655944 w 12483"/>
                              <a:gd name="T51" fmla="*/ 391968 h 11808"/>
                              <a:gd name="T52" fmla="*/ 665789 w 12483"/>
                              <a:gd name="T53" fmla="*/ 404952 h 11808"/>
                              <a:gd name="T54" fmla="*/ 647036 w 12483"/>
                              <a:gd name="T55" fmla="*/ 453853 h 11808"/>
                              <a:gd name="T56" fmla="*/ 653444 w 12483"/>
                              <a:gd name="T57" fmla="*/ 495161 h 11808"/>
                              <a:gd name="T58" fmla="*/ 637660 w 12483"/>
                              <a:gd name="T59" fmla="*/ 527736 h 11808"/>
                              <a:gd name="T60" fmla="*/ 644224 w 12483"/>
                              <a:gd name="T61" fmla="*/ 573144 h 11808"/>
                              <a:gd name="T62" fmla="*/ 630316 w 12483"/>
                              <a:gd name="T63" fmla="*/ 591824 h 11808"/>
                              <a:gd name="T64" fmla="*/ 638051 w 12483"/>
                              <a:gd name="T65" fmla="*/ 630778 h 11808"/>
                              <a:gd name="T66" fmla="*/ 635941 w 12483"/>
                              <a:gd name="T67" fmla="*/ 654621 h 11808"/>
                              <a:gd name="T68" fmla="*/ 634066 w 12483"/>
                              <a:gd name="T69" fmla="*/ 682260 h 11808"/>
                              <a:gd name="T70" fmla="*/ 632972 w 12483"/>
                              <a:gd name="T71" fmla="*/ 703825 h 11808"/>
                              <a:gd name="T72" fmla="*/ 633207 w 12483"/>
                              <a:gd name="T73" fmla="*/ 726302 h 11808"/>
                              <a:gd name="T74" fmla="*/ 620861 w 12483"/>
                              <a:gd name="T75" fmla="*/ 722505 h 11808"/>
                              <a:gd name="T76" fmla="*/ 619924 w 12483"/>
                              <a:gd name="T77" fmla="*/ 751056 h 11808"/>
                              <a:gd name="T78" fmla="*/ 607813 w 12483"/>
                              <a:gd name="T79" fmla="*/ 767913 h 11808"/>
                              <a:gd name="T80" fmla="*/ 593045 w 12483"/>
                              <a:gd name="T81" fmla="*/ 788795 h 11808"/>
                              <a:gd name="T82" fmla="*/ 572261 w 12483"/>
                              <a:gd name="T83" fmla="*/ 785074 h 11808"/>
                              <a:gd name="T84" fmla="*/ 537804 w 12483"/>
                              <a:gd name="T85" fmla="*/ 809600 h 11808"/>
                              <a:gd name="T86" fmla="*/ 500768 w 12483"/>
                              <a:gd name="T87" fmla="*/ 809449 h 11808"/>
                              <a:gd name="T88" fmla="*/ 492954 w 12483"/>
                              <a:gd name="T89" fmla="*/ 823648 h 11808"/>
                              <a:gd name="T90" fmla="*/ 433337 w 12483"/>
                              <a:gd name="T91" fmla="*/ 828052 h 11808"/>
                              <a:gd name="T92" fmla="*/ 402083 w 12483"/>
                              <a:gd name="T93" fmla="*/ 847339 h 11808"/>
                              <a:gd name="T94" fmla="*/ 376611 w 12483"/>
                              <a:gd name="T95" fmla="*/ 841189 h 11808"/>
                              <a:gd name="T96" fmla="*/ 331215 w 12483"/>
                              <a:gd name="T97" fmla="*/ 861387 h 11808"/>
                              <a:gd name="T98" fmla="*/ 309727 w 12483"/>
                              <a:gd name="T99" fmla="*/ 865032 h 11808"/>
                              <a:gd name="T100" fmla="*/ 252689 w 12483"/>
                              <a:gd name="T101" fmla="*/ 873764 h 11808"/>
                              <a:gd name="T102" fmla="*/ 226826 w 12483"/>
                              <a:gd name="T103" fmla="*/ 865715 h 11808"/>
                              <a:gd name="T104" fmla="*/ 216747 w 12483"/>
                              <a:gd name="T105" fmla="*/ 878396 h 11808"/>
                              <a:gd name="T106" fmla="*/ 158302 w 12483"/>
                              <a:gd name="T107" fmla="*/ 884471 h 11808"/>
                              <a:gd name="T108" fmla="*/ 145487 w 12483"/>
                              <a:gd name="T109" fmla="*/ 874220 h 11808"/>
                              <a:gd name="T110" fmla="*/ 96809 w 12483"/>
                              <a:gd name="T111" fmla="*/ 890242 h 11808"/>
                              <a:gd name="T112" fmla="*/ 70322 w 12483"/>
                              <a:gd name="T113" fmla="*/ 881206 h 11808"/>
                              <a:gd name="T114" fmla="*/ 52194 w 12483"/>
                              <a:gd name="T115" fmla="*/ 882800 h 11808"/>
                              <a:gd name="T116" fmla="*/ 20706 w 12483"/>
                              <a:gd name="T117" fmla="*/ 885154 h 11808"/>
                              <a:gd name="T118" fmla="*/ 4141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2269" name="任意多边形 1710"/>
                        <wps:cNvSpPr>
                          <a:spLocks/>
                        </wps:cNvSpPr>
                        <wps:spPr bwMode="auto">
                          <a:xfrm>
                            <a:off x="1677010" y="1225515"/>
                            <a:ext cx="857205" cy="896611"/>
                          </a:xfrm>
                          <a:custGeom>
                            <a:avLst/>
                            <a:gdLst>
                              <a:gd name="T0" fmla="*/ 833146 w 12483"/>
                              <a:gd name="T1" fmla="*/ 152 h 11808"/>
                              <a:gd name="T2" fmla="*/ 795444 w 12483"/>
                              <a:gd name="T3" fmla="*/ 11542 h 11808"/>
                              <a:gd name="T4" fmla="*/ 774842 w 12483"/>
                              <a:gd name="T5" fmla="*/ 152 h 11808"/>
                              <a:gd name="T6" fmla="*/ 724848 w 12483"/>
                              <a:gd name="T7" fmla="*/ 11542 h 11808"/>
                              <a:gd name="T8" fmla="*/ 707885 w 12483"/>
                              <a:gd name="T9" fmla="*/ 152 h 11808"/>
                              <a:gd name="T10" fmla="*/ 671832 w 12483"/>
                              <a:gd name="T11" fmla="*/ 11542 h 11808"/>
                              <a:gd name="T12" fmla="*/ 671832 w 12483"/>
                              <a:gd name="T13" fmla="*/ 11542 h 11808"/>
                              <a:gd name="T14" fmla="*/ 645873 w 12483"/>
                              <a:gd name="T15" fmla="*/ 152 h 11808"/>
                              <a:gd name="T16" fmla="*/ 626576 w 12483"/>
                              <a:gd name="T17" fmla="*/ 12073 h 11808"/>
                              <a:gd name="T18" fmla="*/ 617236 w 12483"/>
                              <a:gd name="T19" fmla="*/ 6834 h 11808"/>
                              <a:gd name="T20" fmla="*/ 625340 w 12483"/>
                              <a:gd name="T21" fmla="*/ 759 h 11808"/>
                              <a:gd name="T22" fmla="*/ 623348 w 12483"/>
                              <a:gd name="T23" fmla="*/ 30146 h 11808"/>
                              <a:gd name="T24" fmla="*/ 621769 w 12483"/>
                              <a:gd name="T25" fmla="*/ 51179 h 11808"/>
                              <a:gd name="T26" fmla="*/ 610094 w 12483"/>
                              <a:gd name="T27" fmla="*/ 77072 h 11808"/>
                              <a:gd name="T28" fmla="*/ 609476 w 12483"/>
                              <a:gd name="T29" fmla="*/ 91196 h 11808"/>
                              <a:gd name="T30" fmla="*/ 608858 w 12483"/>
                              <a:gd name="T31" fmla="*/ 116482 h 11808"/>
                              <a:gd name="T32" fmla="*/ 609614 w 12483"/>
                              <a:gd name="T33" fmla="*/ 142603 h 11808"/>
                              <a:gd name="T34" fmla="*/ 608721 w 12483"/>
                              <a:gd name="T35" fmla="*/ 166901 h 11808"/>
                              <a:gd name="T36" fmla="*/ 607897 w 12483"/>
                              <a:gd name="T37" fmla="*/ 180342 h 11808"/>
                              <a:gd name="T38" fmla="*/ 614696 w 12483"/>
                              <a:gd name="T39" fmla="*/ 225750 h 11808"/>
                              <a:gd name="T40" fmla="*/ 602403 w 12483"/>
                              <a:gd name="T41" fmla="*/ 247239 h 11808"/>
                              <a:gd name="T42" fmla="*/ 610163 w 12483"/>
                              <a:gd name="T43" fmla="*/ 271234 h 11808"/>
                              <a:gd name="T44" fmla="*/ 601442 w 12483"/>
                              <a:gd name="T45" fmla="*/ 316566 h 11808"/>
                              <a:gd name="T46" fmla="*/ 595673 w 12483"/>
                              <a:gd name="T47" fmla="*/ 338283 h 11808"/>
                              <a:gd name="T48" fmla="*/ 591621 w 12483"/>
                              <a:gd name="T49" fmla="*/ 360076 h 11808"/>
                              <a:gd name="T50" fmla="*/ 576513 w 12483"/>
                              <a:gd name="T51" fmla="*/ 391968 h 11808"/>
                              <a:gd name="T52" fmla="*/ 585166 w 12483"/>
                              <a:gd name="T53" fmla="*/ 404952 h 11808"/>
                              <a:gd name="T54" fmla="*/ 568684 w 12483"/>
                              <a:gd name="T55" fmla="*/ 453853 h 11808"/>
                              <a:gd name="T56" fmla="*/ 574316 w 12483"/>
                              <a:gd name="T57" fmla="*/ 495161 h 11808"/>
                              <a:gd name="T58" fmla="*/ 560444 w 12483"/>
                              <a:gd name="T59" fmla="*/ 527736 h 11808"/>
                              <a:gd name="T60" fmla="*/ 566212 w 12483"/>
                              <a:gd name="T61" fmla="*/ 573144 h 11808"/>
                              <a:gd name="T62" fmla="*/ 553988 w 12483"/>
                              <a:gd name="T63" fmla="*/ 591824 h 11808"/>
                              <a:gd name="T64" fmla="*/ 560787 w 12483"/>
                              <a:gd name="T65" fmla="*/ 630778 h 11808"/>
                              <a:gd name="T66" fmla="*/ 558933 w 12483"/>
                              <a:gd name="T67" fmla="*/ 654621 h 11808"/>
                              <a:gd name="T68" fmla="*/ 557285 w 12483"/>
                              <a:gd name="T69" fmla="*/ 682260 h 11808"/>
                              <a:gd name="T70" fmla="*/ 556323 w 12483"/>
                              <a:gd name="T71" fmla="*/ 703825 h 11808"/>
                              <a:gd name="T72" fmla="*/ 556529 w 12483"/>
                              <a:gd name="T73" fmla="*/ 726302 h 11808"/>
                              <a:gd name="T74" fmla="*/ 545679 w 12483"/>
                              <a:gd name="T75" fmla="*/ 722505 h 11808"/>
                              <a:gd name="T76" fmla="*/ 544855 w 12483"/>
                              <a:gd name="T77" fmla="*/ 751056 h 11808"/>
                              <a:gd name="T78" fmla="*/ 534210 w 12483"/>
                              <a:gd name="T79" fmla="*/ 767913 h 11808"/>
                              <a:gd name="T80" fmla="*/ 521231 w 12483"/>
                              <a:gd name="T81" fmla="*/ 788795 h 11808"/>
                              <a:gd name="T82" fmla="*/ 502964 w 12483"/>
                              <a:gd name="T83" fmla="*/ 785074 h 11808"/>
                              <a:gd name="T84" fmla="*/ 472679 w 12483"/>
                              <a:gd name="T85" fmla="*/ 809600 h 11808"/>
                              <a:gd name="T86" fmla="*/ 440128 w 12483"/>
                              <a:gd name="T87" fmla="*/ 809449 h 11808"/>
                              <a:gd name="T88" fmla="*/ 433260 w 12483"/>
                              <a:gd name="T89" fmla="*/ 823648 h 11808"/>
                              <a:gd name="T90" fmla="*/ 380863 w 12483"/>
                              <a:gd name="T91" fmla="*/ 828052 h 11808"/>
                              <a:gd name="T92" fmla="*/ 353393 w 12483"/>
                              <a:gd name="T93" fmla="*/ 847339 h 11808"/>
                              <a:gd name="T94" fmla="*/ 331006 w 12483"/>
                              <a:gd name="T95" fmla="*/ 841189 h 11808"/>
                              <a:gd name="T96" fmla="*/ 291107 w 12483"/>
                              <a:gd name="T97" fmla="*/ 861387 h 11808"/>
                              <a:gd name="T98" fmla="*/ 272221 w 12483"/>
                              <a:gd name="T99" fmla="*/ 865032 h 11808"/>
                              <a:gd name="T100" fmla="*/ 222090 w 12483"/>
                              <a:gd name="T101" fmla="*/ 873764 h 11808"/>
                              <a:gd name="T102" fmla="*/ 199359 w 12483"/>
                              <a:gd name="T103" fmla="*/ 865715 h 11808"/>
                              <a:gd name="T104" fmla="*/ 190500 w 12483"/>
                              <a:gd name="T105" fmla="*/ 878396 h 11808"/>
                              <a:gd name="T106" fmla="*/ 139132 w 12483"/>
                              <a:gd name="T107" fmla="*/ 884471 h 11808"/>
                              <a:gd name="T108" fmla="*/ 127870 w 12483"/>
                              <a:gd name="T109" fmla="*/ 874220 h 11808"/>
                              <a:gd name="T110" fmla="*/ 85086 w 12483"/>
                              <a:gd name="T111" fmla="*/ 890242 h 11808"/>
                              <a:gd name="T112" fmla="*/ 61806 w 12483"/>
                              <a:gd name="T113" fmla="*/ 881206 h 11808"/>
                              <a:gd name="T114" fmla="*/ 45874 w 12483"/>
                              <a:gd name="T115" fmla="*/ 882800 h 11808"/>
                              <a:gd name="T116" fmla="*/ 18198 w 12483"/>
                              <a:gd name="T117" fmla="*/ 885154 h 11808"/>
                              <a:gd name="T118" fmla="*/ 3640 w 12483"/>
                              <a:gd name="T119" fmla="*/ 884547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wgp>
                        <wpg:cNvPr id="2270" name="组合 1711"/>
                        <wpg:cNvGrpSpPr>
                          <a:grpSpLocks/>
                        </wpg:cNvGrpSpPr>
                        <wpg:grpSpPr bwMode="auto">
                          <a:xfrm>
                            <a:off x="2316413" y="1260416"/>
                            <a:ext cx="93401" cy="716309"/>
                            <a:chOff x="738" y="1687"/>
                            <a:chExt cx="242" cy="1684"/>
                          </a:xfrm>
                        </wpg:grpSpPr>
                        <wps:wsp>
                          <wps:cNvPr id="2271" name="任意多边形 1712"/>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72" name="任意多边形 1713"/>
                          <wps:cNvSpPr>
                            <a:spLocks/>
                          </wps:cNvSpPr>
                          <wps:spPr bwMode="auto">
                            <a:xfrm>
                              <a:off x="738" y="1687"/>
                              <a:ext cx="242" cy="1684"/>
                            </a:xfrm>
                            <a:custGeom>
                              <a:avLst/>
                              <a:gdLst>
                                <a:gd name="T0" fmla="*/ 40 w 1350"/>
                                <a:gd name="T1" fmla="*/ 0 h 9433"/>
                                <a:gd name="T2" fmla="*/ 0 w 1350"/>
                                <a:gd name="T3" fmla="*/ 40 h 9433"/>
                                <a:gd name="T4" fmla="*/ 0 w 1350"/>
                                <a:gd name="T5" fmla="*/ 1644 h 9433"/>
                                <a:gd name="T6" fmla="*/ 40 w 1350"/>
                                <a:gd name="T7" fmla="*/ 1684 h 9433"/>
                                <a:gd name="T8" fmla="*/ 202 w 1350"/>
                                <a:gd name="T9" fmla="*/ 1684 h 9433"/>
                                <a:gd name="T10" fmla="*/ 242 w 1350"/>
                                <a:gd name="T11" fmla="*/ 1644 h 9433"/>
                                <a:gd name="T12" fmla="*/ 242 w 1350"/>
                                <a:gd name="T13" fmla="*/ 40 h 9433"/>
                                <a:gd name="T14" fmla="*/ 202 w 1350"/>
                                <a:gd name="T15" fmla="*/ 0 h 9433"/>
                                <a:gd name="T16" fmla="*/ 40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g:wgp>
                        <wpg:cNvPr id="2273" name="组合 1714"/>
                        <wpg:cNvGrpSpPr>
                          <a:grpSpLocks/>
                        </wpg:cNvGrpSpPr>
                        <wpg:grpSpPr bwMode="auto">
                          <a:xfrm>
                            <a:off x="3639821" y="1260416"/>
                            <a:ext cx="93301" cy="715709"/>
                            <a:chOff x="1222" y="1690"/>
                            <a:chExt cx="243" cy="1684"/>
                          </a:xfrm>
                        </wpg:grpSpPr>
                        <wps:wsp>
                          <wps:cNvPr id="2274" name="任意多边形 1715"/>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2275" name="任意多边形 1716"/>
                          <wps:cNvSpPr>
                            <a:spLocks/>
                          </wps:cNvSpPr>
                          <wps:spPr bwMode="auto">
                            <a:xfrm>
                              <a:off x="1222" y="1690"/>
                              <a:ext cx="243" cy="1684"/>
                            </a:xfrm>
                            <a:custGeom>
                              <a:avLst/>
                              <a:gdLst>
                                <a:gd name="T0" fmla="*/ 40 w 1358"/>
                                <a:gd name="T1" fmla="*/ 0 h 9433"/>
                                <a:gd name="T2" fmla="*/ 0 w 1358"/>
                                <a:gd name="T3" fmla="*/ 40 h 9433"/>
                                <a:gd name="T4" fmla="*/ 0 w 1358"/>
                                <a:gd name="T5" fmla="*/ 1644 h 9433"/>
                                <a:gd name="T6" fmla="*/ 40 w 1358"/>
                                <a:gd name="T7" fmla="*/ 1684 h 9433"/>
                                <a:gd name="T8" fmla="*/ 203 w 1358"/>
                                <a:gd name="T9" fmla="*/ 1684 h 9433"/>
                                <a:gd name="T10" fmla="*/ 243 w 1358"/>
                                <a:gd name="T11" fmla="*/ 1644 h 9433"/>
                                <a:gd name="T12" fmla="*/ 243 w 1358"/>
                                <a:gd name="T13" fmla="*/ 40 h 9433"/>
                                <a:gd name="T14" fmla="*/ 203 w 1358"/>
                                <a:gd name="T15" fmla="*/ 0 h 9433"/>
                                <a:gd name="T16" fmla="*/ 40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wgp>
                      <wps:wsp>
                        <wps:cNvPr id="2276" name="直线 1717"/>
                        <wps:cNvCnPr>
                          <a:cxnSpLocks noChangeShapeType="1"/>
                        </wps:cNvCnPr>
                        <wps:spPr bwMode="auto">
                          <a:xfrm>
                            <a:off x="2536114" y="1226816"/>
                            <a:ext cx="929005" cy="820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67B6D6E6" id="Canvas 1" o:spid="_x0000_s1026" editas="canvas" style="width:482.05pt;height:218.05pt;mso-position-horizontal-relative:char;mso-position-vertical-relative:line" coordsize="61220,27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20;height:27692;visibility:visible;mso-wrap-style:square">
                  <v:fill o:detectmouseclick="t"/>
                  <v:path o:connecttype="none"/>
                </v:shape>
                <v:group id="组合 1530" o:spid="_x0000_s1028" style="position:absolute;left:6235;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">
                  <v:shape id="任意多边形 1531" o:spid="_x0000_s10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" path="m225,c101,,,101,,225l,9208v,125,101,225,225,225l1125,9433v124,,225,-100,225,-225l1350,225c1350,101,1249,,1125,l225,xe" fillcolor="#eaeaea" strokeweight="0">
                    <v:path arrowok="t" o:connecttype="custom" o:connectlocs="7,0;0,7;0,293;7,301;36,301;43,293;43,7;36,0;7,0" o:connectangles="0,0,0,0,0,0,0,0,0"/>
                  </v:shape>
                  <v:shape id="任意多边形 1532" o:spid="_x0000_s10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33" o:spid="_x0000_s1031" style="position:absolute;left:7169;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">
                  <v:shape id="任意多边形 1534" o:spid="_x0000_s10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535" o:spid="_x0000_s10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536" o:spid="_x0000_s1034" style="position:absolute;left:21297;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Jt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Vyn8vglPQK5/AAAA//8DAFBLAQItABQABgAIAAAAIQDb4fbL7gAAAIUBAAATAAAAAAAA&#10;AAAAAAAAAAAAAABbQ29udGVudF9UeXBlc10ueG1sUEsBAi0AFAAGAAgAAAAhAFr0LFu/AAAAFQEA&#10;AAsAAAAAAAAAAAAAAAAAHwEAAF9yZWxzLy5yZWxzUEsBAi0AFAAGAAgAAAAhAO6NIm3HAAAA3QAA&#10;AA8AAAAAAAAAAAAAAAAABwIAAGRycy9kb3ducmV2LnhtbFBLBQYAAAAAAwADALcAAAD7AgAAAAA=&#10;">
                  <v:shape id="任意多边形 1537" o:spid="_x0000_s103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" path="m113,c51,,,51,,113l,4604v,63,51,113,113,113l563,4717v62,,112,-50,112,-113l675,113c675,51,625,,563,l113,xe" fillcolor="#eaeaea" strokeweight="0">
                    <v:path arrowok="t" o:connecttype="custom" o:connectlocs="15,0;0,14;0,588;15,602;72,602;87,588;87,14;72,0;15,0" o:connectangles="0,0,0,0,0,0,0,0,0"/>
                  </v:shape>
                  <v:shape id="任意多边形 1538" o:spid="_x0000_s1036"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" path="m113,c51,,,51,,113l,4604v,63,51,113,113,113l563,4717v62,,112,-50,112,-113l675,113c675,51,625,,563,l113,xe" filled="f" strokeweight=".45pt">
                    <v:stroke endcap="round"/>
                    <v:path arrowok="t" o:connecttype="custom" o:connectlocs="15,0;0,14;0,588;15,602;72,602;87,588;87,14;72,0;15,0" o:connectangles="0,0,0,0,0,0,0,0,0"/>
                  </v:shape>
                </v:group>
                <v:shape id="任意多边形 1539" o:spid="_x0000_s1037" style="position:absolute;top:12299;width:8572;height:8967;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57211962,11543;54622973,876511;53208238,11543;49775161,876511;48610315,11543;46134563,876511;46134563,876511;44351964,11543;43026843,916835;42385467,518981;42941967,57639;42805177,2289317;42696747,3886583;41895027,5852923;41852589,6925513;41810152,8845756;41862066,10829410;41800744,12674624;41744160,13695347;42211046,17143674;41366888,18775570;41899766,20597774;41300896,24040330;40904740,25689540;40626490,27344522;39589027,29766431;40183227,30752449;39051411,34466038;39438160,37603008;38485572,40076785;38881660,43525113;38042240,44943690;38509126,47901895;38381812,49712555;38268644,51811488;38202584,53449155;38216730,55156080;37471663,54867732;37415079,57035923;36684089,58316060;35792824,59901859;34538433,59619283;32458768,61481811;30223498,61470344;29751874,62548630;26153783,62883074;24267423,64347747;22730113,63880710;19990257,65414566;18693359,65691371;15250874,66354488;13689941,65743239;13081595,66706246;9554165,67167588;8780806,66389117;5842838,67605843;4244205,66919640;3150158,67040690;1249653,67219455;249958,67173359" o:connectangles="0,0,0,0,0,0,0,0,0,0,0,0,0,0,0,0,0,0,0,0,0,0,0,0,0,0,0,0,0,0,0,0,0,0,0,0,0,0,0,0,0,0,0,0,0,0,0,0,0,0,0,0,0,0,0,0,0,0,0,0"/>
                </v:shape>
                <v:shape id="任意多边形 1540" o:spid="_x0000_s1038" style="position:absolute;left:6172;top:10160;width:161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" path="m108,51r5879,l5987,69,108,69r,-18xm120,120l,60,120,r,120xm5974,r120,60l5974,120,5974,xe" fillcolor="black" strokeweight=".1pt">
                  <v:stroke joinstyle="bevel"/>
                  <v:path arrowok="t" o:connecttype="custom" o:connectlocs="7553459,7185535;418725585,7185535;418725585,9721716;7553459,9721716;7553459,7185535;8392585,16907251;0,8453813;8392585,0;8392585,16907251;417816377,0;426208962,8453813;417816377,16907251;417816377,0" o:connectangles="0,0,0,0,0,0,0,0,0,0,0,0,0"/>
                </v:shape>
                <v:rect id="矩形 1541" o:spid="_x0000_s1039" style="position:absolute;left:10814;top:25038;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" filled="f" stroked="f">
                  <v:textbox inset="0,0,0,0">
                    <w:txbxContent>
                      <w:p w14:paraId="1A06794F"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low</w:t>
                        </w:r>
                      </w:p>
                    </w:txbxContent>
                  </v:textbox>
                </v:rect>
                <v:shape id="任意多边形 1542" o:spid="_x0000_s1040" style="position:absolute;left:38417;top:10160;width:15716;height:45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" path="m108,51r5879,l5987,69,108,69r,-18xm120,120l,60,120,r,120xm5974,r120,60l5974,120,5974,xe" fillcolor="black" strokeweight=".1pt">
                  <v:stroke joinstyle="bevel"/>
                  <v:path arrowok="t" o:connecttype="custom" o:connectlocs="7183135,7185535;398196824,7185535;398196824,9721716;7183135,9721716;7183135,7185535;7981319,16907251;0,8453813;7981319,0;7981319,16907251;397332104,0;405313422,8453813;397332104,16907251;397332104,0" o:connectangles="0,0,0,0,0,0,0,0,0,0,0,0,0"/>
                </v:shape>
                <v:line id="直线 1543" o:spid="_x0000_s1041" style="position:absolute;visibility:visible;mso-wrap-style:square" from="8528,12319" to="19894,12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" strokeweight="1.5pt">
                  <v:stroke dashstyle="1 1" endcap="round"/>
                </v:line>
                <v:line id="直线 1544" o:spid="_x0000_s1042" style="position:absolute;flip:y;visibility:visible;mso-wrap-style:square" from="14128,19926" to="14135,24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" strokeweight="1.25pt">
                  <v:stroke dashstyle="1 1" endarrow="block"/>
                </v:line>
                <v:line id="直线 1545" o:spid="_x0000_s1043" style="position:absolute;flip:y;visibility:visible;mso-wrap-style:square" from="46183,19837" to="46189,24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" strokeweight="1.25pt">
                  <v:stroke dashstyle="1 1" endarrow="block"/>
                </v:line>
                <v:shapetype id="_x0000_t202" coordsize="21600,21600" o:spt="202" path="m,l,21600r21600,l21600,xe">
                  <v:stroke joinstyle="miter"/>
                  <v:path gradientshapeok="t" o:connecttype="rect"/>
                </v:shapetype>
                <v:shape id="文本框 1546" o:spid="_x0000_s1044" type="#_x0000_t202" style="position:absolute;left:3270;top:4083;width:971;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" filled="f" stroked="f">
                  <v:textbox style="layout-flow:vertical-ideographic" inset="0,0,0,0">
                    <w:txbxContent>
                      <w:p w14:paraId="3EAF80B4" w14:textId="77777777" w:rsidR="009521A8" w:rsidRDefault="009521A8" w:rsidP="00842EF7">
                        <w:pPr>
                          <w:widowControl w:val="0"/>
                          <w:ind w:firstLine="284"/>
                          <w:jc w:val="both"/>
                          <w:rPr>
                            <w:rFonts w:ascii="Arial" w:hAnsi="Arial" w:cs="SimSun"/>
                            <w:color w:val="000000"/>
                            <w:sz w:val="13"/>
                            <w:szCs w:val="13"/>
                          </w:rPr>
                        </w:pPr>
                        <w:r>
                          <w:rPr>
                            <w:rFonts w:ascii="Arial" w:hAnsi="Arial" w:cs="Arial" w:hint="eastAsia"/>
                            <w:b/>
                            <w:bCs/>
                            <w:color w:val="000000"/>
                            <w:sz w:val="13"/>
                            <w:szCs w:val="13"/>
                          </w:rPr>
                          <w:t>Lower</w:t>
                        </w:r>
                        <w:r>
                          <w:rPr>
                            <w:rFonts w:ascii="Arial" w:eastAsia="Vrinda" w:hAnsi="Arial" w:cs="Arial"/>
                            <w:b/>
                            <w:bCs/>
                            <w:color w:val="000000"/>
                            <w:sz w:val="13"/>
                            <w:szCs w:val="13"/>
                          </w:rPr>
                          <w:t xml:space="preserve"> Edge</w:t>
                        </w:r>
                      </w:p>
                    </w:txbxContent>
                  </v:textbox>
                </v:shape>
                <v:shape id="文本框 1547" o:spid="_x0000_s1045" type="#_x0000_t202" style="position:absolute;left:55645;top:4483;width:977;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" filled="f" stroked="f">
                  <v:textbox style="layout-flow:vertical-ideographic" inset="0,0,0,0">
                    <w:txbxContent>
                      <w:p w14:paraId="7B1862B8"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lang w:val="en-US" w:eastAsia="zh-CN"/>
                          </w:rPr>
                          <w:t xml:space="preserve">Upper </w:t>
                        </w:r>
                        <w:r>
                          <w:rPr>
                            <w:rFonts w:ascii="Arial" w:eastAsia="Vrinda" w:hAnsi="Arial" w:cs="Arial"/>
                            <w:b/>
                            <w:bCs/>
                            <w:color w:val="000000"/>
                            <w:sz w:val="13"/>
                            <w:szCs w:val="13"/>
                          </w:rPr>
                          <w:t xml:space="preserve"> Edge</w:t>
                        </w:r>
                      </w:p>
                    </w:txbxContent>
                  </v:textbox>
                </v:shape>
                <v:rect id="矩形 1548" o:spid="_x0000_s1046" style="position:absolute;left:9194;top:7321;width:10421;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" filled="f" stroked="f">
                  <v:textbox inset="0,0,0,0">
                    <w:txbxContent>
                      <w:p w14:paraId="54CBFC9A" w14:textId="77777777" w:rsidR="009521A8" w:rsidRDefault="009521A8" w:rsidP="00842EF7">
                        <w:pPr>
                          <w:widowControl w:val="0"/>
                          <w:jc w:val="center"/>
                          <w:rPr>
                            <w:rFonts w:ascii="Arial" w:hAnsi="Arial" w:cs="SimSun"/>
                            <w:color w:val="000000"/>
                            <w:sz w:val="12"/>
                            <w:szCs w:val="12"/>
                          </w:rPr>
                        </w:pPr>
                        <w:r>
                          <w:rPr>
                            <w:rFonts w:ascii="Arial" w:eastAsia="Vrinda" w:hAnsi="Arial" w:cs="Arial"/>
                            <w:b/>
                            <w:bCs/>
                            <w:color w:val="000000"/>
                            <w:sz w:val="12"/>
                            <w:szCs w:val="12"/>
                          </w:rPr>
                          <w:t>Lowest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line id="直线 1549" o:spid="_x0000_s1047" style="position:absolute;flip:x;visibility:visible;mso-wrap-style:square" from="4629,2127" to="4699,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" strokeweight="1.5pt">
                  <v:stroke dashstyle="1 1" endcap="round"/>
                </v:line>
                <v:line id="直线 1550" o:spid="_x0000_s1048" style="position:absolute;visibility:visible;mso-wrap-style:square" from="55168,2032" to="55175,24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" strokeweight="1.25pt">
                  <v:stroke dashstyle="1 1"/>
                </v:line>
                <v:line id="直线 1551" o:spid="_x0000_s1049" style="position:absolute;visibility:visible;mso-wrap-style:square" from="6165,7556" to="6235,19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" strokeweight="1.5pt">
                  <v:stroke dashstyle="1 1" endcap="round"/>
                </v:line>
                <v:line id="直线 1552" o:spid="_x0000_s1050" style="position:absolute;visibility:visible;mso-wrap-style:square" from="54330,7645" to="5433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" strokeweight="1.5pt">
                  <v:stroke dashstyle="1 1" endcap="round"/>
                </v:line>
                <v:line id="直线 1553" o:spid="_x0000_s1051" style="position:absolute;visibility:visible;mso-wrap-style:square" from="4559,2324" to="55022,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" strokeweight="1.25pt">
                  <v:stroke startarrow="block" endarrow="block"/>
                </v:line>
                <v:group id="组合 1554" o:spid="_x0000_s1052" style="position:absolute;left:11817;top:12661;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hNF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agX3N/EJyOwXAAD//wMAUEsBAi0AFAAGAAgAAAAhANvh9svuAAAAhQEAABMAAAAAAAAA&#10;AAAAAAAAAAAAAFtDb250ZW50X1R5cGVzXS54bWxQSwECLQAUAAYACAAAACEAWvQsW78AAAAVAQAA&#10;CwAAAAAAAAAAAAAAAAAfAQAAX3JlbHMvLnJlbHNQSwECLQAUAAYACAAAACEAFRoTRcYAAADdAAAA&#10;DwAAAAAAAAAAAAAAAAAHAgAAZHJzL2Rvd25yZXYueG1sUEsFBgAAAAADAAMAtwAAAPoCAAAAAA==&#10;">
                  <v:shape id="任意多边形 1555" o:spid="_x0000_s10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556" o:spid="_x0000_s10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57" o:spid="_x0000_s1055" style="position:absolute;left:9074;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">
                  <v:shape id="任意多边形 1558" o:spid="_x0000_s10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559" o:spid="_x0000_s10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60" o:spid="_x0000_s1058" style="position:absolute;left:8140;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">
                  <v:shape id="任意多边形 1561" o:spid="_x0000_s10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" path="m226,c101,,,101,,226l,9207v,125,101,226,226,226l1132,9433v125,,226,-101,226,-226l1358,226c1358,101,1257,,1132,l226,xe" fillcolor="#eaeaea" strokeweight="0">
                    <v:path arrowok="t" o:connecttype="custom" o:connectlocs="7,0;0,7;0,293;7,301;36,301;43,293;43,7;36,0;7,0" o:connectangles="0,0,0,0,0,0,0,0,0"/>
                  </v:shape>
                  <v:shape id="任意多边形 1562" o:spid="_x0000_s10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563" o:spid="_x0000_s1061" style="position:absolute;left:10013;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">
                  <v:shape id="任意多边形 1564" o:spid="_x0000_s10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565" o:spid="_x0000_s10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66" o:spid="_x0000_s1064" style="position:absolute;left:10883;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">
                  <v:shape id="任意多边形 1567" o:spid="_x0000_s10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568" o:spid="_x0000_s10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69" o:spid="_x0000_s1067" style="position:absolute;left:12757;top:12655;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">
                  <v:shape id="任意多边形 1570" o:spid="_x0000_s10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571" o:spid="_x0000_s10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72" o:spid="_x0000_s1070" style="position:absolute;left:13690;top:12668;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XTJ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KwX3N/EJyOwXAAD//wMAUEsBAi0AFAAGAAgAAAAhANvh9svuAAAAhQEAABMAAAAAAAAA&#10;AAAAAAAAAAAAAFtDb250ZW50X1R5cGVzXS54bWxQSwECLQAUAAYACAAAACEAWvQsW78AAAAVAQAA&#10;CwAAAAAAAAAAAAAAAAAfAQAAX3JlbHMvLnJlbHNQSwECLQAUAAYACAAAACEAwTF0ycYAAADdAAAA&#10;DwAAAAAAAAAAAAAAAAAHAgAAZHJzL2Rvd25yZXYueG1sUEsFBgAAAAADAAMAtwAAAPoCAAAAAA==&#10;">
                  <v:shape id="任意多边形 1573" o:spid="_x0000_s10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574" o:spid="_x0000_s10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75" o:spid="_x0000_s1073" style="position:absolute;left:14624;top:12680;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">
                  <v:shape id="任意多边形 1576" o:spid="_x0000_s10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577" o:spid="_x0000_s10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578" o:spid="_x0000_s1076" style="position:absolute;left:19462;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">
                  <v:shape id="任意多边形 1579" o:spid="_x0000_s10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" path="m225,c101,,,101,,225l,9208v,125,101,225,225,225l1125,9433v124,,225,-100,225,-225l1350,225c1350,101,1249,,1125,l225,xe" fillcolor="#eaeaea" strokeweight="0">
                    <v:path arrowok="t" o:connecttype="custom" o:connectlocs="7,0;0,7;0,293;7,301;36,301;43,293;43,7;36,0;7,0" o:connectangles="0,0,0,0,0,0,0,0,0"/>
                  </v:shape>
                  <v:shape id="任意多边形 1580" o:spid="_x0000_s10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81" o:spid="_x0000_s1079" style="position:absolute;left:16529;top:12680;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">
                  <v:shape id="任意多边形 1582" o:spid="_x0000_s10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583" o:spid="_x0000_s10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84" o:spid="_x0000_s1082" style="position:absolute;left:15595;top:12661;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">
                  <v:shape id="任意多边形 1585" o:spid="_x0000_s10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586" o:spid="_x0000_s10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587" o:spid="_x0000_s1085" style="position:absolute;left:17468;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">
                  <v:shape id="任意多边形 1588" o:spid="_x0000_s10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589" o:spid="_x0000_s10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90" o:spid="_x0000_s1088" style="position:absolute;left:18465;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Quy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P3+H5JjwBuf4DAAD//wMAUEsBAi0AFAAGAAgAAAAhANvh9svuAAAAhQEAABMAAAAAAAAA&#10;AAAAAAAAAAAAAFtDb250ZW50X1R5cGVzXS54bWxQSwECLQAUAAYACAAAACEAWvQsW78AAAAVAQAA&#10;CwAAAAAAAAAAAAAAAAAfAQAAX3JlbHMvLnJlbHNQSwECLQAUAAYACAAAACEAZ0ELssYAAADdAAAA&#10;DwAAAAAAAAAAAAAAAAAHAgAAZHJzL2Rvd25yZXYueG1sUEsFBgAAAAADAAMAtwAAAPoCAAAAAA==&#10;">
                  <v:shape id="任意多边形 1591" o:spid="_x0000_s108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" path="m225,c101,,,101,,225l,9208v,125,101,225,225,225l1125,9433v124,,225,-100,225,-225l1350,225c1350,101,1249,,1125,l225,xe" fillcolor="#eaeaea" strokeweight="0">
                    <v:path arrowok="t" o:connecttype="custom" o:connectlocs="7,0;0,7;0,293;7,301;36,301;43,293;43,7;36,0;7,0" o:connectangles="0,0,0,0,0,0,0,0,0"/>
                  </v:shape>
                  <v:shape id="任意多边形 1592" o:spid="_x0000_s10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93" o:spid="_x0000_s1091" style="position:absolute;left:20402;top:12642;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">
                  <v:shape id="任意多边形 1594" o:spid="_x0000_s10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" path="m225,c101,,,101,,225l,9208v,125,101,225,225,225l1125,9433v124,,225,-100,225,-225l1350,225c1350,101,1249,,1125,l225,xe" fillcolor="#eaeaea" strokeweight="0">
                    <v:path arrowok="t" o:connecttype="custom" o:connectlocs="7,0;0,7;0,293;7,301;36,301;43,293;43,7;36,0;7,0" o:connectangles="0,0,0,0,0,0,0,0,0"/>
                  </v:shape>
                  <v:shape id="任意多边形 1595" o:spid="_x0000_s10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96" o:spid="_x0000_s1094" style="position:absolute;left:21348;top:12617;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">
                  <v:shape id="任意多边形 1597" o:spid="_x0000_s10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598" o:spid="_x0000_s10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599" o:spid="_x0000_s1097" style="position:absolute;left:38271;top:12611;width:933;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">
                  <v:shape id="任意多边形 1600" o:spid="_x0000_s109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" path="m225,c101,,,101,,225l,9208v,125,101,225,225,225l1125,9433v124,,225,-100,225,-225l1350,225c1350,101,1249,,1125,l225,xe" fillcolor="#eaeaea" strokeweight="0">
                    <v:path arrowok="t" o:connecttype="custom" o:connectlocs="7,0;0,7;0,293;7,301;36,301;43,293;43,7;36,0;7,0" o:connectangles="0,0,0,0,0,0,0,0,0"/>
                  </v:shape>
                  <v:shape id="任意多边形 1601" o:spid="_x0000_s10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02" o:spid="_x0000_s1100" style="position:absolute;left:39204;top:12623;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任意多边形 1603" o:spid="_x0000_s11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604" o:spid="_x0000_s11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605" o:spid="_x0000_s1103" style="position:absolute;left:53333;top:12630;width:921;height:7162"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">
                  <v:shape id="任意多边形 1606" o:spid="_x0000_s1104"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" path="m113,c51,,,51,,113l,4604v,63,51,113,113,113l563,4717v62,,112,-50,112,-113l675,113c675,51,625,,563,l113,xe" fillcolor="#eaeaea" strokeweight="0">
                    <v:path arrowok="t" o:connecttype="custom" o:connectlocs="15,0;0,14;0,588;15,602;72,602;87,588;87,14;72,0;15,0" o:connectangles="0,0,0,0,0,0,0,0,0"/>
                  </v:shape>
                  <v:shape id="任意多边形 1607" o:spid="_x0000_s1105"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" path="m113,c51,,,51,,113l,4604v,63,51,113,113,113l563,4717v62,,112,-50,112,-113l675,113c675,51,625,,563,l113,xe" filled="f" strokeweight=".45pt">
                    <v:stroke endcap="round"/>
                    <v:path arrowok="t" o:connecttype="custom" o:connectlocs="15,0;0,14;0,588;15,602;72,602;87,588;87,14;72,0;15,0" o:connectangles="0,0,0,0,0,0,0,0,0"/>
                  </v:shape>
                </v:group>
                <v:group id="组合 1608" o:spid="_x0000_s1106" style="position:absolute;left:43853;top:12661;width:901;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2Y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6Sv8vglPQK5/AAAA//8DAFBLAQItABQABgAIAAAAIQDb4fbL7gAAAIUBAAATAAAAAAAA&#10;AAAAAAAAAAAAAABbQ29udGVudF9UeXBlc10ueG1sUEsBAi0AFAAGAAgAAAAhAFr0LFu/AAAAFQEA&#10;AAsAAAAAAAAAAAAAAAAAHwEAAF9yZWxzLy5yZWxzUEsBAi0AFAAGAAgAAAAhADInZjvHAAAA3QAA&#10;AA8AAAAAAAAAAAAAAAAABwIAAGRycy9kb3ducmV2LnhtbFBLBQYAAAAAAwADALcAAAD7AgAAAAA=&#10;">
                  <v:shape id="任意多边形 1609" o:spid="_x0000_s110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" path="m225,c101,,,101,,225l,9208v,125,101,225,225,225l1125,9433v124,,225,-100,225,-225l1350,225c1350,101,1249,,1125,l225,xe" fillcolor="#eaeaea" strokeweight="0">
                    <v:path arrowok="t" o:connecttype="custom" o:connectlocs="7,0;0,7;0,293;7,301;36,301;43,293;43,7;36,0;7,0" o:connectangles="0,0,0,0,0,0,0,0,0"/>
                  </v:shape>
                  <v:shape id="任意多边形 1610" o:spid="_x0000_s11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11" o:spid="_x0000_s1109" style="position:absolute;left:41109;top:12623;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">
                  <v:shape id="任意多边形 1612" o:spid="_x0000_s11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613" o:spid="_x0000_s11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14" o:spid="_x0000_s1112" style="position:absolute;left:40176;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">
                  <v:shape id="任意多边形 1615" o:spid="_x0000_s11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616" o:spid="_x0000_s11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617" o:spid="_x0000_s1115" style="position:absolute;left:42049;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lV9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ryn8vglPQK5/AAAA//8DAFBLAQItABQABgAIAAAAIQDb4fbL7gAAAIUBAAATAAAAAAAA&#10;AAAAAAAAAAAAAABbQ29udGVudF9UeXBlc10ueG1sUEsBAi0AFAAGAAgAAAAhAFr0LFu/AAAAFQEA&#10;AAsAAAAAAAAAAAAAAAAAHwEAAF9yZWxzLy5yZWxzUEsBAi0AFAAGAAgAAAAhANiyVX3HAAAA3QAA&#10;AA8AAAAAAAAAAAAAAAAABwIAAGRycy9kb3ducmV2LnhtbFBLBQYAAAAAAwADALcAAAD7AgAAAAA=&#10;">
                  <v:shape id="任意多边形 1618" o:spid="_x0000_s111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619" o:spid="_x0000_s11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20" o:spid="_x0000_s1118" style="position:absolute;left:42919;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">
                  <v:shape id="任意多边形 1621" o:spid="_x0000_s111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" path="m225,c101,,,101,,225l,9208v,125,101,225,225,225l1125,9433v124,,225,-100,225,-225l1350,225c1350,101,1249,,1125,l225,xe" fillcolor="#eaeaea" strokeweight="0">
                    <v:path arrowok="t" o:connecttype="custom" o:connectlocs="7,0;0,7;0,293;7,301;36,301;43,293;43,7;36,0;7,0" o:connectangles="0,0,0,0,0,0,0,0,0"/>
                  </v:shape>
                  <v:shape id="任意多边形 1622" o:spid="_x0000_s11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23" o:spid="_x0000_s1121" style="position:absolute;left:44792;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">
                  <v:shape id="任意多边形 1624" o:spid="_x0000_s112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" path="m225,c101,,,101,,225l,9208v,125,101,225,225,225l1125,9433v124,,225,-100,225,-225l1350,225c1350,101,1249,,1125,l225,xe" fillcolor="#eaeaea" strokeweight="0">
                    <v:path arrowok="t" o:connecttype="custom" o:connectlocs="7,0;0,7;0,293;7,301;36,301;43,293;43,7;36,0;7,0" o:connectangles="0,0,0,0,0,0,0,0,0"/>
                  </v:shape>
                  <v:shape id="任意多边形 1625" o:spid="_x0000_s11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26" o:spid="_x0000_s1124" style="position:absolute;left:45726;top:1266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bst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xmsD/m/AE5PoPAAD//wMAUEsBAi0AFAAGAAgAAAAhANvh9svuAAAAhQEAABMAAAAAAAAA&#10;AAAAAAAAAAAAAFtDb250ZW50X1R5cGVzXS54bWxQSwECLQAUAAYACAAAACEAWvQsW78AAAAVAQAA&#10;CwAAAAAAAAAAAAAAAAAfAQAAX3JlbHMvLnJlbHNQSwECLQAUAAYACAAAACEAHbW7LcYAAADdAAAA&#10;DwAAAAAAAAAAAAAAAAAHAgAAZHJzL2Rvd25yZXYueG1sUEsFBgAAAAADAAMAtwAAAPoCAAAAAA==&#10;">
                  <v:shape id="任意多边形 1627" o:spid="_x0000_s112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" path="m225,c101,,,101,,225l,9208v,125,101,225,225,225l1125,9433v124,,225,-100,225,-225l1350,225c1350,101,1249,,1125,l225,xe" fillcolor="#eaeaea" strokeweight="0">
                    <v:path arrowok="t" o:connecttype="custom" o:connectlocs="7,0;0,7;0,293;7,301;36,301;43,293;43,7;36,0;7,0" o:connectangles="0,0,0,0,0,0,0,0,0"/>
                  </v:shape>
                  <v:shape id="任意多边形 1628" o:spid="_x0000_s11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29" o:spid="_x0000_s1127" style="position:absolute;left:46659;top:12680;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">
                  <v:shape id="任意多边形 1630" o:spid="_x0000_s112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" path="m226,c101,,,101,,226l,9207v,125,101,226,226,226l1132,9433v125,,226,-101,226,-226l1358,226c1358,101,1257,,1132,l226,xe" fillcolor="#eaeaea" strokeweight="0">
                    <v:path arrowok="t" o:connecttype="custom" o:connectlocs="7,0;0,7;0,293;7,301;36,301;43,293;43,7;36,0;7,0" o:connectangles="0,0,0,0,0,0,0,0,0"/>
                  </v:shape>
                  <v:shape id="任意多边形 1631" o:spid="_x0000_s112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632" o:spid="_x0000_s1130" style="position:absolute;left:51498;top:12655;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">
                  <v:shape id="任意多边形 1633" o:spid="_x0000_s113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634" o:spid="_x0000_s11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35" o:spid="_x0000_s1133" style="position:absolute;left:48564;top:12680;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Ihr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T+H5JjwBuf4DAAD//wMAUEsBAi0AFAAGAAgAAAAhANvh9svuAAAAhQEAABMAAAAAAAAA&#10;AAAAAAAAAAAAAFtDb250ZW50X1R5cGVzXS54bWxQSwECLQAUAAYACAAAACEAWvQsW78AAAAVAQAA&#10;CwAAAAAAAAAAAAAAAAAfAQAAX3JlbHMvLnJlbHNQSwECLQAUAAYACAAAACEA9yCIa8YAAADdAAAA&#10;DwAAAAAAAAAAAAAAAAAHAgAAZHJzL2Rvd25yZXYueG1sUEsFBgAAAAADAAMAtwAAAPoCAAAAAA==&#10;">
                  <v:shape id="任意多边形 1636" o:spid="_x0000_s113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" path="m225,c101,,,101,,225l,9208v,125,101,225,225,225l1125,9433v124,,225,-100,225,-225l1350,225c1350,101,1249,,1125,l225,xe" fillcolor="#eaeaea" strokeweight="0">
                    <v:path arrowok="t" o:connecttype="custom" o:connectlocs="7,0;0,7;0,293;7,301;36,301;43,293;43,7;36,0;7,0" o:connectangles="0,0,0,0,0,0,0,0,0"/>
                  </v:shape>
                  <v:shape id="任意多边形 1637" o:spid="_x0000_s11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38" o:spid="_x0000_s1136" style="position:absolute;left:47631;top:12661;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任意多边形 1639" o:spid="_x0000_s11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" path="m226,c101,,,101,,226l,9207v,125,101,226,226,226l1132,9433v125,,226,-101,226,-226l1358,226c1358,101,1257,,1132,l226,xe" fillcolor="#eaeaea" strokeweight="0">
                    <v:path arrowok="t" o:connecttype="custom" o:connectlocs="7,0;0,7;0,293;7,301;36,301;43,293;43,7;36,0;7,0" o:connectangles="0,0,0,0,0,0,0,0,0"/>
                  </v:shape>
                  <v:shape id="任意多边形 1640" o:spid="_x0000_s11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" path="m226,c101,,,101,,226l,9207v,125,101,226,226,226l1132,9433v125,,226,-101,226,-226l1358,226c1358,101,1257,,1132,l226,xe" filled="f" strokeweight=".45pt">
                    <v:stroke endcap="round"/>
                    <v:path arrowok="t" o:connecttype="custom" o:connectlocs="7,0;0,7;0,293;7,301;36,301;43,293;43,7;36,0;7,0" o:connectangles="0,0,0,0,0,0,0,0,0"/>
                  </v:shape>
                </v:group>
                <v:group id="组合 1641" o:spid="_x0000_s1139" style="position:absolute;left:49504;top:12661;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">
                  <v:shape id="任意多边形 1642" o:spid="_x0000_s114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" path="m225,c101,,,101,,225l,9208v,125,101,225,225,225l1125,9433v124,,225,-100,225,-225l1350,225c1350,101,1249,,1125,l225,xe" fillcolor="#eaeaea" strokeweight="0">
                    <v:path arrowok="t" o:connecttype="custom" o:connectlocs="7,0;0,7;0,293;7,301;36,301;43,293;43,7;36,0;7,0" o:connectangles="0,0,0,0,0,0,0,0,0"/>
                  </v:shape>
                  <v:shape id="任意多边形 1643" o:spid="_x0000_s11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44" o:spid="_x0000_s1142" style="position:absolute;left:50501;top:12655;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任意多边形 1645" o:spid="_x0000_s114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" path="m225,c101,,,101,,225l,9208v,125,101,225,225,225l1125,9433v124,,225,-100,225,-225l1350,225c1350,101,1249,,1125,l225,xe" fillcolor="#eaeaea" strokeweight="0">
                    <v:path arrowok="t" o:connecttype="custom" o:connectlocs="7,0;0,7;0,293;7,301;36,301;43,293;43,7;36,0;7,0" o:connectangles="0,0,0,0,0,0,0,0,0"/>
                  </v:shape>
                  <v:shape id="任意多边形 1646" o:spid="_x0000_s11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47" o:spid="_x0000_s1145" style="position:absolute;left:52438;top:12642;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">
                  <v:shape id="任意多边形 1648" o:spid="_x0000_s114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" path="m225,c101,,,101,,225l,9208v,125,101,225,225,225l1125,9433v124,,225,-100,225,-225l1350,225c1350,101,1249,,1125,l225,xe" fillcolor="#eaeaea" strokeweight="0">
                    <v:path arrowok="t" o:connecttype="custom" o:connectlocs="7,0;0,7;0,293;7,301;36,301;43,293;43,7;36,0;7,0" o:connectangles="0,0,0,0,0,0,0,0,0"/>
                  </v:shape>
                  <v:shape id="任意多边形 1649" o:spid="_x0000_s114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" path="m225,c101,,,101,,225l,9208v,125,101,225,225,225l1125,9433v124,,225,-100,225,-225l1350,225c1350,101,1249,,1125,l225,xe" filled="f" strokeweight=".45pt">
                    <v:stroke endcap="round"/>
                    <v:path arrowok="t" o:connecttype="custom" o:connectlocs="7,0;0,7;0,293;7,301;36,301;43,293;43,7;36,0;7,0" o:connectangles="0,0,0,0,0,0,0,0,0"/>
                  </v:shape>
                </v:group>
                <v:group id="组合 1650" o:spid="_x0000_s1148" style="position:absolute;left:53384;top:1261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">
                  <v:shape id="任意多边形 1651" o:spid="_x0000_s11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" path="m225,c101,,,101,,225l,9208v,125,101,225,225,225l1125,9433v124,,225,-100,225,-225l1350,225c1350,101,1249,,1125,l225,xe" fillcolor="#eaeaea" strokeweight="0">
                    <v:path arrowok="t" o:connecttype="custom" o:connectlocs="7,0;0,7;0,293;7,301;36,301;43,293;43,7;36,0;7,0" o:connectangles="0,0,0,0,0,0,0,0,0"/>
                  </v:shape>
                  <v:shape id="任意多边形 1652" o:spid="_x0000_s11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" path="m225,c101,,,101,,225l,9208v,125,101,225,225,225l1125,9433v124,,225,-100,225,-225l1350,225c1350,101,1249,,1125,l225,xe" filled="f" strokeweight=".45pt">
                    <v:stroke endcap="round"/>
                    <v:path arrowok="t" o:connecttype="custom" o:connectlocs="7,0;0,7;0,293;7,301;36,301;43,293;43,7;36,0;7,0" o:connectangles="0,0,0,0,0,0,0,0,0"/>
                  </v:shape>
                </v:group>
                <v:line id="直线 1653" o:spid="_x0000_s1151" style="position:absolute;flip:y;visibility:visible;mso-wrap-style:square" from="3048,19767" to="57886,1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" strokeweight="1.35pt">
                  <v:stroke endarrow="block" endarrowwidth="wide" endarrowlength="long"/>
                </v:line>
                <v:line id="直线 1654" o:spid="_x0000_s1152" style="position:absolute;visibility:visible;mso-wrap-style:square" from="22250,7772" to="22326,2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" strokeweight="1.5pt">
                  <v:stroke dashstyle="1 1"/>
                </v:line>
                <v:line id="直线 1655" o:spid="_x0000_s1153" style="position:absolute;visibility:visible;mso-wrap-style:square" from="38207,7518" to="38214,19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" strokeweight="1.5pt">
                  <v:stroke dashstyle="1 1"/>
                </v:line>
                <v:shape id="任意多边形 1656" o:spid="_x0000_s1154" style="position:absolute;left:4794;top:23634;width:9303;height:540;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" path="m108,51r5879,l5987,69,108,69r,-18xm120,120l,60,120,r,120xm5974,r120,60l5974,120,5974,xe" fillcolor="black" strokeweight=".1pt">
                  <v:stroke joinstyle="bevel"/>
                  <v:path arrowok="t" o:connecttype="custom" o:connectlocs="2516892,10322741;139521477,10322741;139521477,13966459;2516892,13966459;2516892,10322741;2796563,24289200;0,12144825;2796563,0;2796563,24289200;139218449,0;142015012,12144825;139218449,24289200;139218449,0" o:connectangles="0,0,0,0,0,0,0,0,0,0,0,0,0"/>
                </v:shape>
                <v:rect id="矩形 1657" o:spid="_x0000_s1155" style="position:absolute;left:43338;top:24847;width:6585;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" filled="f" stroked="f">
                  <v:textbox inset="0,0,0,0">
                    <w:txbxContent>
                      <w:p w14:paraId="4FF1EEED"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C</w:t>
                        </w:r>
                        <w:r>
                          <w:rPr>
                            <w:rFonts w:ascii="Arial" w:hAnsi="Arial" w:cs="Arial"/>
                            <w:b/>
                            <w:bCs/>
                            <w:color w:val="000000"/>
                            <w:sz w:val="13"/>
                            <w:szCs w:val="13"/>
                            <w:vertAlign w:val="subscript"/>
                          </w:rPr>
                          <w:t>, high</w:t>
                        </w:r>
                      </w:p>
                    </w:txbxContent>
                  </v:textbox>
                </v:rect>
                <v:rect id="矩形 1658" o:spid="_x0000_s1156" style="position:absolute;left:5505;top:22186;width:8141;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" filled="f" stroked="f">
                  <v:textbox inset="0,0,0,0">
                    <w:txbxContent>
                      <w:p w14:paraId="0CE4DE73"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low</w:t>
                        </w:r>
                      </w:p>
                      <w:p w14:paraId="433687D7" w14:textId="77777777" w:rsidR="009521A8" w:rsidRDefault="009521A8" w:rsidP="00842EF7">
                        <w:pPr>
                          <w:rPr>
                            <w:szCs w:val="12"/>
                          </w:rPr>
                        </w:pPr>
                      </w:p>
                    </w:txbxContent>
                  </v:textbox>
                </v:rect>
                <v:shape id="任意多边形 1659" o:spid="_x0000_s1157" style="position:absolute;left:46443;top:23729;width:8332;height:451;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" path="m108,51r5879,l5987,69,108,69r,-18xm120,120l,60,120,r,120xm5974,r120,60l5974,120,5974,xe" fillcolor="black" strokeweight=".1pt">
                  <v:stroke joinstyle="bevel"/>
                  <v:path arrowok="t" o:connecttype="custom" o:connectlocs="2018752,7201502;111908701,7201502;111908701,9743319;2018752,9743319;2018752,7201502;2242981,16944822;0,8472599;2242981,0;2242981,16944822;111665740,0;113908722,8472599;111665740,16944822;111665740,0" o:connectangles="0,0,0,0,0,0,0,0,0,0,0,0,0"/>
                </v:shape>
                <v:shape id="任意多边形 1660" o:spid="_x0000_s1158" style="position:absolute;left:51676;top:12395;width:9753;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74062861,11542;70711287,876413;68879902,11542;64435670,876413;62927746,11542;59722745,876413;59722745,876413;57415154,11542;55699716,916733;54869498,518923;55589864,57633;55412819,2289061;55272418,3886150;54234608,5852270;54179682,6924741;54124678,8844770;54191870,10828203;54112490,12673211;54039281,13693820;54643622,17141763;53550886,18773476;54240702,20595477;53465411,24037649;52952639,25686675;52592456,27341472;51249389,29763111;52018586,30749019;50553400,34462194;51054062,37598814;49820846,40072316;50333696,43520259;49247054,44938678;49851395,47896553;49686540,49707011;49540044,51805710;49454569,53443194;49472930,55149929;48508328,54861613;48435120,57029562;47488878,58309556;46335043,59895179;44711174,59612634;42019023,61474955;39125373,61463489;38514860,62541655;33856940,62876061;31415041,64340571;29424895,63873587;25878072,65407271;24199199,65684045;19742778,66347088;17722083,65735907;16934603,66698807;12368252,67160097;11367007,66381713;7563759,67598304;5494310,66912178;4077956,67033214;1617775,67211959;323539,67165868" o:connectangles="0,0,0,0,0,0,0,0,0,0,0,0,0,0,0,0,0,0,0,0,0,0,0,0,0,0,0,0,0,0,0,0,0,0,0,0,0,0,0,0,0,0,0,0,0,0,0,0,0,0,0,0,0,0,0,0,0,0,0,0"/>
                </v:shape>
                <v:shape id="任意多边形 1661" o:spid="_x0000_s1159" style="position:absolute;left:19888;top:12312;width:8852;height:8966;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61006318,11542;58245681,876413;56737081,11542;53076276,876413;51834238,11542;49194295,876413;49194295,876413;47293476,11542;45880467,916733;45196583,518923;45789911,57633;45644114,2289061;45528455,3886150;44673601,5852270;44628359,6924741;44583116,8844770;44638428,10828203;44573047,12673211;44512700,13693820;45010508,17141763;44110411,18773476;44678636,20595477;44039995,24037649;43617638,25686675;43320939,27341472;42214627,29763111;42848234,30749019;41641368,34462194;42053726,37598814;41037970,40072316;41460327,43520259;40565265,44938678;41063074,47896553;40927346,49707011;40806653,51805710;40736236,53443194;40751341,55149929;39956833,54861613;39896486,57029562;39117083,58309556;38166639,59895179;36829081,59612634;34611494,61474955;32227972,61463489;31725129,62541655;27888319,62876061;25876876,64340571;24237584,63873587;21315975,65407271;19933174,65684045;16262300,66347088;14597834,65735907;13949194,66698807;10187835,67160097;9363119,66381713;6230402,67598304;4525658,66912178;3359070,67033214;1332594,67211959;266490,67165868" o:connectangles="0,0,0,0,0,0,0,0,0,0,0,0,0,0,0,0,0,0,0,0,0,0,0,0,0,0,0,0,0,0,0,0,0,0,0,0,0,0,0,0,0,0,0,0,0,0,0,0,0,0,0,0,0,0,0,0,0,0,0,0"/>
                </v:shape>
                <v:line id="直线 1662" o:spid="_x0000_s1160" style="position:absolute;visibility:visible;mso-wrap-style:square" from="40532,12388" to="51898,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" strokeweight="1.5pt">
                  <v:stroke dashstyle="1 1" endcap="round"/>
                </v:line>
                <v:rect id="矩形 1663" o:spid="_x0000_s1161" style="position:absolute;left:40919;top:7391;width:10420;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" filled="f" stroked="f">
                  <v:textbox inset="0,0,0,0">
                    <w:txbxContent>
                      <w:p w14:paraId="0D0FD994" w14:textId="77777777" w:rsidR="009521A8" w:rsidRDefault="009521A8" w:rsidP="00842EF7">
                        <w:pPr>
                          <w:widowControl w:val="0"/>
                          <w:jc w:val="center"/>
                          <w:rPr>
                            <w:rFonts w:ascii="Arial" w:hAnsi="Arial" w:cs="SimSun"/>
                            <w:color w:val="000000"/>
                            <w:sz w:val="12"/>
                            <w:szCs w:val="12"/>
                          </w:rPr>
                        </w:pPr>
                        <w:r>
                          <w:rPr>
                            <w:rFonts w:ascii="Arial" w:hAnsi="Arial" w:cs="Arial" w:hint="eastAsia"/>
                            <w:b/>
                            <w:bCs/>
                            <w:color w:val="000000"/>
                            <w:sz w:val="12"/>
                            <w:szCs w:val="12"/>
                          </w:rPr>
                          <w:t>Highe</w:t>
                        </w:r>
                        <w:r>
                          <w:rPr>
                            <w:rFonts w:ascii="Arial" w:eastAsia="Vrinda" w:hAnsi="Arial" w:cs="Arial"/>
                            <w:b/>
                            <w:bCs/>
                            <w:color w:val="000000"/>
                            <w:sz w:val="12"/>
                            <w:szCs w:val="12"/>
                          </w:rPr>
                          <w:t>st C</w:t>
                        </w:r>
                        <w:r>
                          <w:rPr>
                            <w:rFonts w:ascii="Arial" w:hAnsi="Arial" w:cs="Arial" w:hint="eastAsia"/>
                            <w:b/>
                            <w:bCs/>
                            <w:color w:val="000000"/>
                            <w:sz w:val="12"/>
                            <w:szCs w:val="12"/>
                          </w:rPr>
                          <w:t>arrier</w:t>
                        </w:r>
                        <w:r>
                          <w:rPr>
                            <w:rFonts w:ascii="Arial" w:eastAsia="Vrinda" w:hAnsi="Arial" w:cs="Arial"/>
                            <w:b/>
                            <w:bCs/>
                            <w:color w:val="000000"/>
                            <w:sz w:val="12"/>
                            <w:szCs w:val="12"/>
                          </w:rPr>
                          <w:t xml:space="preserve"> Transmission Bandwidth Configuration (RB)</w:t>
                        </w:r>
                      </w:p>
                    </w:txbxContent>
                  </v:textbox>
                </v:rect>
                <v:shape id="文本框 1664" o:spid="_x0000_s1162" type="#_x0000_t202" style="position:absolute;left:10026;top:12960;width:876;height:6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" filled="f" stroked="f">
                  <v:textbox style="layout-flow:vertical-ideographic" inset="0,0,0,0">
                    <w:txbxContent>
                      <w:p w14:paraId="4AF579D6" w14:textId="77777777" w:rsidR="009521A8" w:rsidRDefault="009521A8" w:rsidP="00842EF7">
                        <w:pPr>
                          <w:widowControl w:val="0"/>
                          <w:jc w:val="both"/>
                          <w:rPr>
                            <w:rFonts w:ascii="Arial" w:hAnsi="Arial" w:cs="SimSun"/>
                            <w:color w:val="000000"/>
                            <w:sz w:val="12"/>
                            <w:szCs w:val="12"/>
                          </w:rPr>
                        </w:pPr>
                        <w:r>
                          <w:rPr>
                            <w:rFonts w:ascii="Arial" w:eastAsia="Vrinda" w:hAnsi="Arial" w:cs="Arial"/>
                            <w:b/>
                            <w:bCs/>
                            <w:color w:val="000000"/>
                            <w:sz w:val="12"/>
                            <w:szCs w:val="12"/>
                          </w:rPr>
                          <w:t>Resource block</w:t>
                        </w:r>
                      </w:p>
                    </w:txbxContent>
                  </v:textbox>
                </v:shape>
                <v:rect id="矩形 1665" o:spid="_x0000_s1163" style="position:absolute;left:16357;top:444;width:30220;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" filled="f" stroked="f">
                  <v:textbox inset="0,0,0,0">
                    <w:txbxContent>
                      <w:p w14:paraId="73CCFE63" w14:textId="77777777" w:rsidR="009521A8" w:rsidRDefault="009521A8" w:rsidP="00842EF7">
                        <w:pPr>
                          <w:widowControl w:val="0"/>
                          <w:jc w:val="center"/>
                          <w:rPr>
                            <w:rFonts w:ascii="Arial" w:hAnsi="Arial" w:cs="SimSun"/>
                            <w:color w:val="000000"/>
                            <w:sz w:val="12"/>
                            <w:szCs w:val="12"/>
                          </w:rPr>
                        </w:pPr>
                        <w:r>
                          <w:rPr>
                            <w:rFonts w:ascii="Arial" w:hAnsi="Arial" w:cs="Arial" w:hint="eastAsia"/>
                            <w:b/>
                            <w:bCs/>
                            <w:i/>
                            <w:iCs/>
                            <w:color w:val="000000"/>
                            <w:sz w:val="12"/>
                            <w:szCs w:val="12"/>
                          </w:rPr>
                          <w:t>Aggregated Channel</w:t>
                        </w:r>
                        <w:r>
                          <w:rPr>
                            <w:rFonts w:ascii="Arial" w:eastAsia="Vrinda" w:hAnsi="Arial" w:cs="Arial"/>
                            <w:b/>
                            <w:bCs/>
                            <w:i/>
                            <w:iCs/>
                            <w:color w:val="000000"/>
                            <w:sz w:val="12"/>
                            <w:szCs w:val="12"/>
                          </w:rPr>
                          <w:t xml:space="preserve"> Bandwidth</w:t>
                        </w:r>
                        <w:r>
                          <w:rPr>
                            <w:rFonts w:ascii="Arial" w:hAnsi="Arial" w:cs="Arial" w:hint="eastAsia"/>
                            <w:b/>
                            <w:bCs/>
                            <w:color w:val="000000"/>
                            <w:sz w:val="12"/>
                            <w:szCs w:val="12"/>
                          </w:rPr>
                          <w:t>,</w:t>
                        </w:r>
                        <w:r>
                          <w:rPr>
                            <w:rFonts w:ascii="Arial" w:hAnsi="Arial" w:cs="Arial" w:hint="eastAsia"/>
                            <w:b/>
                            <w:bCs/>
                            <w:color w:val="000000"/>
                            <w:sz w:val="18"/>
                            <w:szCs w:val="18"/>
                          </w:rPr>
                          <w:t xml:space="preserve"> </w:t>
                        </w:r>
                        <w:r>
                          <w:rPr>
                            <w:rFonts w:ascii="Arial" w:hAnsi="Arial" w:cs="Arial" w:hint="eastAsia"/>
                            <w:b/>
                            <w:bCs/>
                            <w:color w:val="000000"/>
                            <w:sz w:val="13"/>
                            <w:szCs w:val="13"/>
                          </w:rPr>
                          <w:t>BW</w:t>
                        </w:r>
                        <w:r>
                          <w:rPr>
                            <w:rFonts w:ascii="Arial" w:hAnsi="Arial" w:cs="Arial" w:hint="eastAsia"/>
                            <w:b/>
                            <w:bCs/>
                            <w:color w:val="000000"/>
                            <w:sz w:val="13"/>
                            <w:szCs w:val="13"/>
                            <w:vertAlign w:val="subscript"/>
                          </w:rPr>
                          <w:t>channel_CA</w:t>
                        </w:r>
                        <w:r>
                          <w:rPr>
                            <w:rFonts w:ascii="Arial" w:eastAsia="Vrinda" w:hAnsi="Arial" w:cs="Arial"/>
                            <w:b/>
                            <w:bCs/>
                            <w:color w:val="000000"/>
                            <w:sz w:val="12"/>
                            <w:szCs w:val="12"/>
                          </w:rPr>
                          <w:t xml:space="preserve"> (MHz)</w:t>
                        </w:r>
                      </w:p>
                    </w:txbxContent>
                  </v:textbox>
                </v:rect>
                <v:shape id="任意多边形 1666" o:spid="_x0000_s1164" style="position:absolute;left:31654;top:12382;width:8719;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59184490,11542;56506261,876413;55042749,11542;51491288,876413;50286351,11542;47725187,876413;47725187,876413;45881146,11542;44510321,916733;43846840,518923;44422523,57633;44281012,2289061;44168837,3886150;43339539,5852270;43295605,6924741;43251671,8844770;43305383,10828203;43241962,12673211;43183430,13693820;43666355,17141763;42793123,18773476;43344358,20595477;42724812,24037649;42315087,25686675;42027246,27341472;40953971,29763111;41568698,30749019;40397846,34462194;40797862,37598814;39812455,40072316;40222250,43520259;39353907,44938678;39836832,47896553;39705099,49707011;39588035,51805710;39519724,53443194;39534392,55149929;38763626,54861613;38705025,57029562;37948926,58309556;37026871,59895179;35729246,59612634;33577877,61474955;31265509,61463489;30777695,62541655;27055457,62876061;25104131,64340571;23513775,63873587;20679438,65407271;19337879,65684045;15776710,66347088;14161908,65735907;13532653,66698807;9883616,67160097;9083514,66381713;6044314,67598304;4390537,66912178;3258730,67033214;1292736,67211959;258575,67165868" o:connectangles="0,0,0,0,0,0,0,0,0,0,0,0,0,0,0,0,0,0,0,0,0,0,0,0,0,0,0,0,0,0,0,0,0,0,0,0,0,0,0,0,0,0,0,0,0,0,0,0,0,0,0,0,0,0,0,0,0,0,0,0"/>
                </v:shape>
                <v:rect id="矩形 1667" o:spid="_x0000_s1165" style="position:absolute;left:1733;top:2493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" filled="f" stroked="f">
                  <v:textbox inset="0,0,0,0">
                    <w:txbxContent>
                      <w:p w14:paraId="50DF4958"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low</w:t>
                        </w:r>
                      </w:p>
                    </w:txbxContent>
                  </v:textbox>
                </v:rect>
                <v:rect id="矩形 1668" o:spid="_x0000_s1166" style="position:absolute;left:51993;top:25146;width:7436;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" filled="f" stroked="f">
                  <v:textbox inset="0,0,0,0">
                    <w:txbxContent>
                      <w:p w14:paraId="67274887"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edge</w:t>
                        </w:r>
                        <w:r>
                          <w:rPr>
                            <w:rFonts w:ascii="Arial" w:hAnsi="Arial" w:cs="Arial"/>
                            <w:b/>
                            <w:bCs/>
                            <w:color w:val="000000"/>
                            <w:sz w:val="13"/>
                            <w:szCs w:val="13"/>
                            <w:vertAlign w:val="subscript"/>
                          </w:rPr>
                          <w:t>, high</w:t>
                        </w:r>
                      </w:p>
                    </w:txbxContent>
                  </v:textbox>
                </v:rect>
                <v:rect id="矩形 1669" o:spid="_x0000_s1167" style="position:absolute;left:46558;top:22136;width:8140;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" filled="f" stroked="f">
                  <v:textbox inset="0,0,0,0">
                    <w:txbxContent>
                      <w:p w14:paraId="683DFFE7" w14:textId="77777777" w:rsidR="009521A8" w:rsidRDefault="009521A8" w:rsidP="00842EF7">
                        <w:pPr>
                          <w:widowControl w:val="0"/>
                          <w:jc w:val="center"/>
                          <w:rPr>
                            <w:rFonts w:ascii="Arial" w:hAnsi="Arial" w:cs="SimSun"/>
                            <w:color w:val="000000"/>
                            <w:sz w:val="13"/>
                            <w:szCs w:val="13"/>
                          </w:rPr>
                        </w:pPr>
                        <w:r>
                          <w:rPr>
                            <w:rFonts w:ascii="Arial" w:hAnsi="Arial" w:cs="Arial" w:hint="eastAsia"/>
                            <w:b/>
                            <w:bCs/>
                            <w:color w:val="000000"/>
                            <w:sz w:val="13"/>
                            <w:szCs w:val="13"/>
                          </w:rPr>
                          <w:t>F</w:t>
                        </w:r>
                        <w:r>
                          <w:rPr>
                            <w:rFonts w:ascii="Arial" w:hAnsi="Arial" w:cs="Arial" w:hint="eastAsia"/>
                            <w:b/>
                            <w:bCs/>
                            <w:color w:val="000000"/>
                            <w:sz w:val="13"/>
                            <w:szCs w:val="13"/>
                            <w:vertAlign w:val="subscript"/>
                          </w:rPr>
                          <w:t>offse</w:t>
                        </w:r>
                        <w:r>
                          <w:rPr>
                            <w:rFonts w:ascii="Arial" w:hAnsi="Arial" w:cs="Arial" w:hint="eastAsia"/>
                            <w:b/>
                            <w:bCs/>
                            <w:color w:val="000000"/>
                            <w:sz w:val="13"/>
                            <w:szCs w:val="13"/>
                            <w:vertAlign w:val="subscript"/>
                            <w:lang w:val="en-US" w:eastAsia="zh-CN"/>
                          </w:rPr>
                          <w:t>t</w:t>
                        </w:r>
                        <w:r>
                          <w:rPr>
                            <w:rFonts w:ascii="Arial" w:hAnsi="Arial" w:cs="Arial"/>
                            <w:b/>
                            <w:bCs/>
                            <w:color w:val="000000"/>
                            <w:sz w:val="13"/>
                            <w:szCs w:val="13"/>
                            <w:vertAlign w:val="subscript"/>
                            <w:lang w:val="en-US" w:eastAsia="zh-CN"/>
                          </w:rPr>
                          <w:t>, high</w:t>
                        </w:r>
                      </w:p>
                      <w:p w14:paraId="2D8F3595" w14:textId="77777777" w:rsidR="009521A8" w:rsidRDefault="009521A8" w:rsidP="00842EF7">
                        <w:pPr>
                          <w:rPr>
                            <w:szCs w:val="12"/>
                          </w:rPr>
                        </w:pPr>
                      </w:p>
                    </w:txbxContent>
                  </v:textbox>
                </v:rect>
                <v:group id="组合 1670" o:spid="_x0000_s1168" style="position:absolute;left:27768;top:12604;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">
                  <v:shape id="任意多边形 1671" o:spid="_x0000_s11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72" o:spid="_x0000_s11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73" o:spid="_x0000_s1171" style="position:absolute;left:25025;top:12566;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">
                  <v:shape id="任意多边形 1674" o:spid="_x0000_s11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75" o:spid="_x0000_s11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76" o:spid="_x0000_s1174" style="position:absolute;left:24091;top:12547;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">
                  <v:shape id="任意多边形 1677" o:spid="_x0000_s11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" path="m226,c101,,,101,,226l,9207v,125,101,226,226,226l1132,9433v125,,226,-101,226,-226l1358,226c1358,101,1257,,1132,l226,xe" fillcolor="#cfc" strokeweight="0">
                    <v:fill opacity="39321f"/>
                    <v:path arrowok="t" o:connecttype="custom" o:connectlocs="7,0;0,7;0,293;7,301;36,301;43,293;43,7;36,0;7,0" o:connectangles="0,0,0,0,0,0,0,0,0"/>
                  </v:shape>
                  <v:shape id="任意多边形 1678" o:spid="_x0000_s117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" path="m226,c101,,,101,,226l,9207v,125,101,226,226,226l1132,9433v125,,226,-101,226,-226l1358,226c1358,101,1257,,1132,l226,xe" fillcolor="#cfc" strokeweight=".45pt">
                    <v:fill opacity="39321f"/>
                    <v:stroke endcap="round"/>
                    <v:path arrowok="t" o:connecttype="custom" o:connectlocs="7,0;0,7;0,293;7,301;36,301;43,293;43,7;36,0;7,0" o:connectangles="0,0,0,0,0,0,0,0,0"/>
                  </v:shape>
                </v:group>
                <v:group id="组合 1679" o:spid="_x0000_s1177" style="position:absolute;left:25965;top:12547;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">
                  <v:shape id="任意多边形 1680" o:spid="_x0000_s11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81" o:spid="_x0000_s11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82" o:spid="_x0000_s1180" style="position:absolute;left:26835;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">
                  <v:shape id="任意多边形 1683" o:spid="_x0000_s11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84" o:spid="_x0000_s11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85" o:spid="_x0000_s1183" style="position:absolute;left:28708;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">
                  <v:shape id="任意多边形 1686" o:spid="_x0000_s11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87" o:spid="_x0000_s11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88" o:spid="_x0000_s1186" style="position:absolute;left:29641;top:12611;width:934;height:716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">
                  <v:shape id="任意多边形 1689" o:spid="_x0000_s11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90" o:spid="_x0000_s11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91" o:spid="_x0000_s1189" style="position:absolute;left:30575;top:12623;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">
                  <v:shape id="任意多边形 1692" o:spid="_x0000_s11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" path="m226,c101,,,101,,226l,9207v,125,101,226,226,226l1132,9433v125,,226,-101,226,-226l1358,226c1358,101,1257,,1132,l226,xe" fillcolor="#cfc" strokeweight="0">
                    <v:fill opacity="39321f"/>
                    <v:path arrowok="t" o:connecttype="custom" o:connectlocs="7,0;0,7;0,293;7,301;36,301;43,293;43,7;36,0;7,0" o:connectangles="0,0,0,0,0,0,0,0,0"/>
                  </v:shape>
                  <v:shape id="任意多边形 1693" o:spid="_x0000_s119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" path="m226,c101,,,101,,226l,9207v,125,101,226,226,226l1132,9433v125,,226,-101,226,-226l1358,226c1358,101,1257,,1132,l226,xe" fillcolor="#cfc" strokeweight=".45pt">
                    <v:fill opacity="39321f"/>
                    <v:stroke endcap="round"/>
                    <v:path arrowok="t" o:connecttype="custom" o:connectlocs="7,0;0,7;0,293;7,301;36,301;43,293;43,7;36,0;7,0" o:connectangles="0,0,0,0,0,0,0,0,0"/>
                  </v:shape>
                </v:group>
                <v:group id="组合 1694" o:spid="_x0000_s1192" style="position:absolute;left:35413;top:12598;width:902;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">
                  <v:shape id="任意多边形 1695" o:spid="_x0000_s11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96" o:spid="_x0000_s11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697" o:spid="_x0000_s1195" style="position:absolute;left:32480;top:12623;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">
                  <v:shape id="任意多边形 1698" o:spid="_x0000_s11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699" o:spid="_x0000_s11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700" o:spid="_x0000_s1198" style="position:absolute;left:31546;top:12604;width:934;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">
                  <v:shape id="任意多边形 1701" o:spid="_x0000_s119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" path="m226,c101,,,101,,226l,9207v,125,101,226,226,226l1132,9433v125,,226,-101,226,-226l1358,226c1358,101,1257,,1132,l226,xe" fillcolor="#cfc" strokeweight="0">
                    <v:fill opacity="39321f"/>
                    <v:path arrowok="t" o:connecttype="custom" o:connectlocs="7,0;0,7;0,293;7,301;36,301;43,293;43,7;36,0;7,0" o:connectangles="0,0,0,0,0,0,0,0,0"/>
                  </v:shape>
                  <v:shape id="任意多边形 1702" o:spid="_x0000_s120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" path="m226,c101,,,101,,226l,9207v,125,101,226,226,226l1132,9433v125,,226,-101,226,-226l1358,226c1358,101,1257,,1132,l226,xe" fillcolor="#cfc" strokeweight=".45pt">
                    <v:fill opacity="39321f"/>
                    <v:stroke endcap="round"/>
                    <v:path arrowok="t" o:connecttype="custom" o:connectlocs="7,0;0,7;0,293;7,301;36,301;43,293;43,7;36,0;7,0" o:connectangles="0,0,0,0,0,0,0,0,0"/>
                  </v:shape>
                </v:group>
                <v:group id="组合 1703" o:spid="_x0000_s1201" style="position:absolute;left:33420;top:12604;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">
                  <v:shape id="任意多边形 1704" o:spid="_x0000_s12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705" o:spid="_x0000_s12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706" o:spid="_x0000_s1204" style="position:absolute;left:34417;top:12598;width:933;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">
                  <v:shape id="任意多边形 1707" o:spid="_x0000_s12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708" o:spid="_x0000_s12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shape id="任意多边形 1709" o:spid="_x0000_s1207" style="position:absolute;left:34709;top:12280;width:9753;height:8967;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arrowok="t" o:connecttype="custom" o:connectlocs="74062861,11543;70711287,876511;68879902,11543;64435670,876511;62927746,11543;59722745,876511;59722745,876511;57415154,11543;55699716,916835;54869498,518981;55589864,57639;55412819,2289317;55272418,3886583;54234608,5852923;54179682,6925513;54124678,8845756;54191870,10829410;54112490,12674624;54039281,13695347;54643622,17143674;53550886,18775570;54240702,20597774;53465411,24040330;52952639,25689540;52592456,27344522;51249389,29766431;52018586,30752449;50553400,34466038;51054062,37603008;49820846,40076785;50333696,43525113;49247054,44943690;49851395,47901895;49686540,49712555;49540044,51811488;49454569,53449155;49472930,55156080;48508328,54867732;48435120,57035923;47488878,58316060;46335043,59901859;44711174,59619283;42019023,61481811;39125373,61470344;38514860,62548630;33856940,62883074;31415041,64347747;29424895,63880710;25878072,65414566;24199199,65691371;19742778,66354488;17722083,65743239;16934603,66706246;12368252,67167588;11367007,66389117;7563759,67605843;5494310,66919640;4077956,67040690;1617775,67219455;323539,67173359" o:connectangles="0,0,0,0,0,0,0,0,0,0,0,0,0,0,0,0,0,0,0,0,0,0,0,0,0,0,0,0,0,0,0,0,0,0,0,0,0,0,0,0,0,0,0,0,0,0,0,0,0,0,0,0,0,0,0,0,0,0,0,0"/>
                </v:shape>
                <v:shape id="任意多边形 1710" o:spid="_x0000_s1208" style="position:absolute;left:16770;top:12255;width:8572;height:8966;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arrowok="t" o:connecttype="custom" o:connectlocs="57211962,11542;54622973,876413;53208238,11542;49775161,876413;48610315,11542;46134563,876413;46134563,876413;44351964,11542;43026843,916733;42385467,518923;42941967,57633;42805177,2289061;42696747,3886150;41895027,5852270;41852589,6924741;41810152,8844770;41862066,10828203;41800744,12673211;41744160,13693820;42211046,17141763;41366888,18773476;41899766,20595477;41300896,24037649;40904740,25686675;40626490,27341472;39589027,29763111;40183227,30749019;39051411,34462194;39438160,37598814;38485572,40072316;38881660,43520259;38042240,44938678;38509126,47896553;38381812,49707011;38268644,51805710;38202584,53443194;38216730,55149929;37471663,54861613;37415079,57029562;36684089,58309556;35792824,59895179;34538433,59612634;32458768,61474955;30223498,61463489;29751874,62541655;26153783,62876061;24267423,64340571;22730113,63873587;19990257,65407271;18693359,65684045;15250874,66347088;13689941,65735907;13081595,66698807;9554165,67160097;8780806,66381713;5842838,67598304;4244205,66912178;3150158,67033214;1249653,67211959;249958,67165868" o:connectangles="0,0,0,0,0,0,0,0,0,0,0,0,0,0,0,0,0,0,0,0,0,0,0,0,0,0,0,0,0,0,0,0,0,0,0,0,0,0,0,0,0,0,0,0,0,0,0,0,0,0,0,0,0,0,0,0,0,0,0,0"/>
                </v:shape>
                <v:group id="组合 1711" o:spid="_x0000_s1209" style="position:absolute;left:23164;top:12604;width:934;height:7163"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">
                  <v:shape id="任意多边形 1712" o:spid="_x0000_s121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" path="m225,c101,,,101,,225l,9208v,125,101,225,225,225l1125,9433v124,,225,-100,225,-225l1350,225c1350,101,1249,,1125,l225,xe" fillcolor="#cfc" strokeweight="0">
                    <v:fill opacity="39321f"/>
                    <v:path arrowok="t" o:connecttype="custom" o:connectlocs="7,0;0,7;0,293;7,301;36,301;43,293;43,7;36,0;7,0" o:connectangles="0,0,0,0,0,0,0,0,0"/>
                  </v:shape>
                  <v:shape id="任意多边形 1713" o:spid="_x0000_s12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" path="m225,c101,,,101,,225l,9208v,125,101,225,225,225l1125,9433v124,,225,-100,225,-225l1350,225c1350,101,1249,,1125,l225,xe" fillcolor="#cfc" strokeweight=".45pt">
                    <v:fill opacity="39321f"/>
                    <v:stroke endcap="round"/>
                    <v:path arrowok="t" o:connecttype="custom" o:connectlocs="7,0;0,7;0,293;7,301;36,301;43,293;43,7;36,0;7,0" o:connectangles="0,0,0,0,0,0,0,0,0"/>
                  </v:shape>
                </v:group>
                <v:group id="组合 1714" o:spid="_x0000_s1212" style="position:absolute;left:36398;top:12604;width:933;height:7157"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">
                  <v:shape id="任意多边形 1715" o:spid="_x0000_s121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" path="m226,c101,,,101,,226l,9207v,125,101,226,226,226l1132,9433v125,,226,-101,226,-226l1358,226c1358,101,1257,,1132,l226,xe" fillcolor="#cfc" strokeweight="0">
                    <v:fill opacity="39321f"/>
                    <v:path arrowok="t" o:connecttype="custom" o:connectlocs="7,0;0,7;0,293;7,301;36,301;43,293;43,7;36,0;7,0" o:connectangles="0,0,0,0,0,0,0,0,0"/>
                  </v:shape>
                  <v:shape id="任意多边形 1716" o:spid="_x0000_s12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" path="m226,c101,,,101,,226l,9207v,125,101,226,226,226l1132,9433v125,,226,-101,226,-226l1358,226c1358,101,1257,,1132,l226,xe" fillcolor="#cfc" strokeweight=".45pt">
                    <v:fill opacity="39321f"/>
                    <v:stroke endcap="round"/>
                    <v:path arrowok="t" o:connecttype="custom" o:connectlocs="7,0;0,7;0,293;7,301;36,301;43,293;43,7;36,0;7,0" o:connectangles="0,0,0,0,0,0,0,0,0"/>
                  </v:shape>
                </v:group>
                <v:line id="直线 1717" o:spid="_x0000_s1215" style="position:absolute;visibility:visible;mso-wrap-style:square" from="25361,12268" to="34651,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" strokeweight="1.5pt">
                  <v:stroke dashstyle="1 1" endcap="round"/>
                </v:line>
                <w10:anchorlock/>
              </v:group>
            </w:pict>
          </mc:Fallback>
        </mc:AlternateContent>
      </w:r>
    </w:p>
    <w:p w14:paraId="6A0767D9" w14:textId="77777777" w:rsidR="00842EF7" w:rsidRPr="00C04A08" w:rsidRDefault="00842EF7" w:rsidP="00842EF7">
      <w:pPr>
        <w:pStyle w:val="TF"/>
      </w:pPr>
      <w:r w:rsidRPr="00C04A08">
        <w:t>Figure 5.</w:t>
      </w:r>
      <w:r w:rsidRPr="00C04A08">
        <w:rPr>
          <w:lang w:val="en-US"/>
        </w:rPr>
        <w:t>3A.2</w:t>
      </w:r>
      <w:r w:rsidRPr="00C04A08">
        <w:t>-</w:t>
      </w:r>
      <w:r w:rsidRPr="00C04A08">
        <w:rPr>
          <w:lang w:val="en-US"/>
        </w:rPr>
        <w:t>1:</w:t>
      </w:r>
      <w:r w:rsidRPr="00C04A08">
        <w:t xml:space="preserve"> Definition of </w:t>
      </w:r>
      <w:r w:rsidRPr="00C04A08">
        <w:rPr>
          <w:i/>
          <w:iCs/>
        </w:rPr>
        <w:t>Aggregated Channel Bandwidth</w:t>
      </w:r>
      <w:r w:rsidRPr="00C04A08">
        <w:t xml:space="preserve"> for intra-band carrier aggregation</w:t>
      </w:r>
    </w:p>
    <w:p w14:paraId="3927DE0D" w14:textId="77777777" w:rsidR="00842EF7" w:rsidRPr="00C04A08" w:rsidRDefault="00842EF7" w:rsidP="00842EF7">
      <w:r w:rsidRPr="00C04A08">
        <w:t xml:space="preserve"> The </w:t>
      </w:r>
      <w:r w:rsidRPr="00C04A08">
        <w:rPr>
          <w:i/>
          <w:iCs/>
        </w:rPr>
        <w:t>aggregated channel bandwidth,</w:t>
      </w:r>
      <w:r w:rsidRPr="00C04A08">
        <w:t xml:space="preserve"> </w:t>
      </w:r>
      <w:r w:rsidRPr="00C04A08">
        <w:rPr>
          <w:bCs/>
        </w:rPr>
        <w:t>BW</w:t>
      </w:r>
      <w:r w:rsidRPr="00C04A08">
        <w:rPr>
          <w:bCs/>
          <w:vertAlign w:val="subscript"/>
        </w:rPr>
        <w:t>Channel_CA</w:t>
      </w:r>
      <w:r w:rsidRPr="00C04A08">
        <w:t>, is defined as</w:t>
      </w:r>
    </w:p>
    <w:p w14:paraId="497E79FB" w14:textId="77777777" w:rsidR="00842EF7" w:rsidRPr="00C04A08" w:rsidRDefault="00842EF7" w:rsidP="00842EF7">
      <w:pPr>
        <w:pStyle w:val="EQ"/>
        <w:rPr>
          <w:vertAlign w:val="subscript"/>
        </w:rPr>
      </w:pPr>
      <w:r w:rsidRPr="00C04A08">
        <w:tab/>
        <w:t>BW</w:t>
      </w:r>
      <w:r w:rsidRPr="00C04A08">
        <w:rPr>
          <w:vertAlign w:val="subscript"/>
        </w:rPr>
        <w:t xml:space="preserve">Channel_CA </w:t>
      </w:r>
      <w:r w:rsidRPr="00C04A08">
        <w:rPr>
          <w:lang w:val="en-US"/>
        </w:rPr>
        <w:t xml:space="preserve">= </w:t>
      </w:r>
      <w:r w:rsidRPr="00C04A08">
        <w:t>F</w:t>
      </w:r>
      <w:r w:rsidRPr="00C04A08">
        <w:rPr>
          <w:vertAlign w:val="subscript"/>
        </w:rPr>
        <w:t xml:space="preserve">edge,high </w:t>
      </w:r>
      <w:r w:rsidRPr="00C04A08">
        <w:t>- F</w:t>
      </w:r>
      <w:r w:rsidRPr="00C04A08">
        <w:rPr>
          <w:vertAlign w:val="subscript"/>
        </w:rPr>
        <w:t>edge,low</w:t>
      </w:r>
      <w:r w:rsidRPr="00C04A08">
        <w:t xml:space="preserve"> (MHz).</w:t>
      </w:r>
    </w:p>
    <w:p w14:paraId="141A632F" w14:textId="77777777" w:rsidR="00842EF7" w:rsidRPr="00C04A08" w:rsidRDefault="00842EF7" w:rsidP="00842EF7">
      <w:r w:rsidRPr="00C04A08">
        <w:lastRenderedPageBreak/>
        <w:t>The lower bandwidth edge F</w:t>
      </w:r>
      <w:r w:rsidRPr="00C04A08">
        <w:rPr>
          <w:vertAlign w:val="subscript"/>
        </w:rPr>
        <w:t>edge, low</w:t>
      </w:r>
      <w:r w:rsidRPr="00C04A08">
        <w:t xml:space="preserve"> and the upper bandwidth edge F</w:t>
      </w:r>
      <w:r w:rsidRPr="00C04A08">
        <w:rPr>
          <w:vertAlign w:val="subscript"/>
        </w:rPr>
        <w:t xml:space="preserve">edge,high </w:t>
      </w:r>
      <w:r w:rsidRPr="00C04A08">
        <w:t>of the aggregated channel bandwidth are used as frequency reference points for transmitter and receiver requirements and are defined by</w:t>
      </w:r>
    </w:p>
    <w:p w14:paraId="535BC31C" w14:textId="77777777" w:rsidR="00842EF7" w:rsidRPr="00C04A08" w:rsidRDefault="00842EF7" w:rsidP="00842EF7">
      <w:pPr>
        <w:pStyle w:val="EQ"/>
        <w:rPr>
          <w:vertAlign w:val="subscript"/>
        </w:rPr>
      </w:pPr>
      <w:r w:rsidRPr="00C04A08">
        <w:tab/>
        <w:t>F</w:t>
      </w:r>
      <w:r w:rsidRPr="00C04A08">
        <w:rPr>
          <w:vertAlign w:val="subscript"/>
        </w:rPr>
        <w:t xml:space="preserve">edge,low </w:t>
      </w:r>
      <w:r w:rsidRPr="00C04A08">
        <w:t>= F</w:t>
      </w:r>
      <w:r w:rsidRPr="00C04A08">
        <w:rPr>
          <w:vertAlign w:val="subscript"/>
        </w:rPr>
        <w:t xml:space="preserve">C,low </w:t>
      </w:r>
      <w:r w:rsidRPr="00C04A08">
        <w:t>- F</w:t>
      </w:r>
      <w:r w:rsidRPr="00C04A08">
        <w:rPr>
          <w:vertAlign w:val="subscript"/>
        </w:rPr>
        <w:t>offset,low</w:t>
      </w:r>
    </w:p>
    <w:p w14:paraId="0258FC7E" w14:textId="77777777" w:rsidR="00842EF7" w:rsidRPr="00C04A08" w:rsidRDefault="00842EF7" w:rsidP="00842EF7">
      <w:pPr>
        <w:pStyle w:val="EQ"/>
        <w:rPr>
          <w:vertAlign w:val="subscript"/>
        </w:rPr>
      </w:pPr>
      <w:r w:rsidRPr="00C04A08">
        <w:tab/>
        <w:t>F</w:t>
      </w:r>
      <w:r w:rsidRPr="00C04A08">
        <w:rPr>
          <w:vertAlign w:val="subscript"/>
        </w:rPr>
        <w:t xml:space="preserve">edge,high </w:t>
      </w:r>
      <w:r w:rsidRPr="00C04A08">
        <w:t>= F</w:t>
      </w:r>
      <w:r w:rsidRPr="00C04A08">
        <w:rPr>
          <w:vertAlign w:val="subscript"/>
        </w:rPr>
        <w:t xml:space="preserve">C,high </w:t>
      </w:r>
      <w:r w:rsidRPr="00C04A08">
        <w:t>+ F</w:t>
      </w:r>
      <w:r w:rsidRPr="00C04A08">
        <w:rPr>
          <w:vertAlign w:val="subscript"/>
        </w:rPr>
        <w:t>offset,high</w:t>
      </w:r>
    </w:p>
    <w:p w14:paraId="2ADB0FCB" w14:textId="77777777" w:rsidR="00842EF7" w:rsidRPr="00C04A08" w:rsidRDefault="00842EF7" w:rsidP="00842EF7">
      <w:r w:rsidRPr="00C04A08">
        <w:t xml:space="preserve">The lower and upper frequency offsets depend on the transmission bandwidth configurations of the lowest and highest assigned edge component carrier and are defined as </w:t>
      </w:r>
    </w:p>
    <w:p w14:paraId="30F9A40F" w14:textId="77777777" w:rsidR="00842EF7" w:rsidRPr="00C04A08" w:rsidRDefault="00842EF7" w:rsidP="00842EF7">
      <w:pPr>
        <w:pStyle w:val="EQ"/>
        <w:jc w:val="center"/>
      </w:pPr>
      <w:r w:rsidRPr="00C04A08">
        <w:t>F</w:t>
      </w:r>
      <w:r w:rsidRPr="00C04A08">
        <w:rPr>
          <w:vertAlign w:val="subscript"/>
        </w:rPr>
        <w:t xml:space="preserve">offset,low </w:t>
      </w:r>
      <w:r w:rsidRPr="00C04A08">
        <w:t xml:space="preserve">= </w:t>
      </w:r>
      <w:r w:rsidRPr="00C04A08">
        <w:rPr>
          <w:lang w:val="en-US"/>
        </w:rPr>
        <w:t>(</w:t>
      </w:r>
      <w:r w:rsidRPr="00C04A08">
        <w:t>N</w:t>
      </w:r>
      <w:r w:rsidRPr="00C04A08">
        <w:rPr>
          <w:vertAlign w:val="subscript"/>
        </w:rPr>
        <w:t>RB,low</w:t>
      </w:r>
      <w:r w:rsidRPr="00C04A08">
        <w:rPr>
          <w:lang w:val="en-US"/>
        </w:rPr>
        <w:t>*12 + 1)*SCS</w:t>
      </w:r>
      <w:r w:rsidRPr="00C04A08">
        <w:rPr>
          <w:vertAlign w:val="subscript"/>
          <w:lang w:val="en-US"/>
        </w:rPr>
        <w:t>low</w:t>
      </w:r>
      <w:r w:rsidRPr="00C04A08">
        <w:t>/2 + BW</w:t>
      </w:r>
      <w:r w:rsidRPr="00C04A08">
        <w:rPr>
          <w:vertAlign w:val="subscript"/>
        </w:rPr>
        <w:t xml:space="preserve">GB </w:t>
      </w:r>
      <w:r w:rsidRPr="00C04A08">
        <w:t>(MHz)</w:t>
      </w:r>
    </w:p>
    <w:p w14:paraId="74179E99" w14:textId="77777777" w:rsidR="00842EF7" w:rsidRPr="00C04A08" w:rsidRDefault="00842EF7" w:rsidP="00842EF7">
      <w:pPr>
        <w:pStyle w:val="EQ"/>
        <w:jc w:val="center"/>
      </w:pPr>
      <w:r w:rsidRPr="00C04A08">
        <w:t>F</w:t>
      </w:r>
      <w:r w:rsidRPr="00C04A08">
        <w:rPr>
          <w:vertAlign w:val="subscript"/>
        </w:rPr>
        <w:t xml:space="preserve">offset,high </w:t>
      </w:r>
      <w:r w:rsidRPr="00C04A08">
        <w:t>= (N</w:t>
      </w:r>
      <w:r w:rsidRPr="00C04A08">
        <w:rPr>
          <w:vertAlign w:val="subscript"/>
        </w:rPr>
        <w:t>RB,high</w:t>
      </w:r>
      <w:r w:rsidRPr="00C04A08">
        <w:rPr>
          <w:lang w:val="en-US"/>
        </w:rPr>
        <w:t>*12 - 1)*SCS</w:t>
      </w:r>
      <w:r w:rsidRPr="00C04A08">
        <w:rPr>
          <w:vertAlign w:val="subscript"/>
          <w:lang w:val="en-US"/>
        </w:rPr>
        <w:t>high</w:t>
      </w:r>
      <w:r w:rsidRPr="00C04A08">
        <w:t>/2 + BW</w:t>
      </w:r>
      <w:r w:rsidRPr="00C04A08">
        <w:rPr>
          <w:vertAlign w:val="subscript"/>
        </w:rPr>
        <w:t xml:space="preserve">GB </w:t>
      </w:r>
      <w:r w:rsidRPr="00C04A08">
        <w:t>(MHz)</w:t>
      </w:r>
    </w:p>
    <w:p w14:paraId="492C5AE7" w14:textId="77777777" w:rsidR="00842EF7" w:rsidRPr="00C04A08" w:rsidRDefault="00842EF7" w:rsidP="00842EF7">
      <w:pPr>
        <w:pStyle w:val="EQ"/>
        <w:jc w:val="center"/>
      </w:pPr>
      <w:r w:rsidRPr="00C04A08">
        <w:t>BW</w:t>
      </w:r>
      <w:r w:rsidRPr="00C04A08">
        <w:rPr>
          <w:vertAlign w:val="subscript"/>
          <w:lang w:val="en-US"/>
        </w:rPr>
        <w:t>GB</w:t>
      </w:r>
      <w:r w:rsidRPr="00C04A08">
        <w:t xml:space="preserve"> = max(</w:t>
      </w:r>
      <w:r w:rsidRPr="00C04A08">
        <w:rPr>
          <w:lang w:val="en-US"/>
        </w:rPr>
        <w:t>BW</w:t>
      </w:r>
      <w:r w:rsidRPr="00C04A08">
        <w:rPr>
          <w:vertAlign w:val="subscript"/>
          <w:lang w:val="en-US"/>
        </w:rPr>
        <w:t>GB,</w:t>
      </w:r>
      <w:r w:rsidRPr="00C04A08">
        <w:rPr>
          <w:vertAlign w:val="subscript"/>
        </w:rPr>
        <w:t>Channel(</w:t>
      </w:r>
      <w:r w:rsidRPr="00C04A08">
        <w:rPr>
          <w:vertAlign w:val="subscript"/>
          <w:lang w:val="en-US"/>
        </w:rPr>
        <w:t>k)</w:t>
      </w:r>
      <w:r w:rsidRPr="00C04A08">
        <w:t>)</w:t>
      </w:r>
    </w:p>
    <w:p w14:paraId="45A82B8E" w14:textId="4A290487" w:rsidR="00842EF7" w:rsidRPr="00C04A08" w:rsidRDefault="00842EF7" w:rsidP="00842EF7">
      <w:pPr>
        <w:rPr>
          <w:lang w:val="en-US"/>
        </w:rPr>
      </w:pPr>
      <w:r w:rsidRPr="00C04A08">
        <w:t>N</w:t>
      </w:r>
      <w:r w:rsidRPr="00C04A08">
        <w:rPr>
          <w:vertAlign w:val="subscript"/>
        </w:rPr>
        <w:t xml:space="preserve">RB,low </w:t>
      </w:r>
      <w:r w:rsidRPr="00C04A08">
        <w:t>and N</w:t>
      </w:r>
      <w:r w:rsidRPr="00C04A08">
        <w:rPr>
          <w:vertAlign w:val="subscript"/>
        </w:rPr>
        <w:t xml:space="preserve">RB,high </w:t>
      </w:r>
      <w:r w:rsidRPr="00C04A08">
        <w:t>are the transmission bandwidth configurations according to Table 5.</w:t>
      </w:r>
      <w:r w:rsidRPr="00C04A08">
        <w:rPr>
          <w:lang w:val="en-US"/>
        </w:rPr>
        <w:t>3.2</w:t>
      </w:r>
      <w:r w:rsidRPr="00C04A08">
        <w:t xml:space="preserve">-1 for the lowest and highest assigned component carrier, </w:t>
      </w:r>
      <w:r w:rsidRPr="00C04A08">
        <w:rPr>
          <w:lang w:val="en-US"/>
        </w:rPr>
        <w:t>SCS</w:t>
      </w:r>
      <w:r w:rsidRPr="00C04A08">
        <w:rPr>
          <w:vertAlign w:val="subscript"/>
          <w:lang w:val="en-US"/>
        </w:rPr>
        <w:t>low</w:t>
      </w:r>
      <w:r w:rsidRPr="00C04A08">
        <w:rPr>
          <w:rFonts w:hint="eastAsia"/>
          <w:vertAlign w:val="subscript"/>
          <w:lang w:val="en-US" w:eastAsia="zh-CN"/>
        </w:rPr>
        <w:t xml:space="preserve"> </w:t>
      </w:r>
      <w:r w:rsidRPr="00C04A08">
        <w:rPr>
          <w:lang w:val="en-US" w:eastAsia="zh-CN"/>
        </w:rPr>
        <w:t xml:space="preserve">and </w:t>
      </w:r>
      <w:r w:rsidRPr="00C04A08">
        <w:rPr>
          <w:lang w:val="en-US"/>
        </w:rPr>
        <w:t>SCS</w:t>
      </w:r>
      <w:r w:rsidRPr="00C04A08">
        <w:rPr>
          <w:rFonts w:hint="eastAsia"/>
          <w:vertAlign w:val="subscript"/>
          <w:lang w:val="en-US" w:eastAsia="zh-CN"/>
        </w:rPr>
        <w:t xml:space="preserve">high </w:t>
      </w:r>
      <w:r w:rsidRPr="00C04A08">
        <w:rPr>
          <w:lang w:val="en-US" w:eastAsia="zh-CN"/>
        </w:rPr>
        <w:t>are the sub-carrier spacing for the lowest and highest assigned component carrier</w:t>
      </w:r>
      <w:r w:rsidRPr="00C04A08">
        <w:t xml:space="preserve"> respectively</w:t>
      </w:r>
      <w:r w:rsidRPr="00C04A08">
        <w:rPr>
          <w:lang w:val="en-US"/>
        </w:rPr>
        <w:t>.</w:t>
      </w:r>
      <w:r w:rsidR="000239D9" w:rsidRPr="00C04A08">
        <w:rPr>
          <w:rFonts w:hint="eastAsia"/>
          <w:lang w:val="en-US" w:eastAsia="zh-CN"/>
        </w:rPr>
        <w:t xml:space="preserve"> </w:t>
      </w:r>
      <w:r w:rsidR="000239D9" w:rsidRPr="00C04A08">
        <w:t>SCS</w:t>
      </w:r>
      <w:r w:rsidR="000239D9" w:rsidRPr="00C04A08">
        <w:rPr>
          <w:vertAlign w:val="subscript"/>
        </w:rPr>
        <w:t>low</w:t>
      </w:r>
      <w:r w:rsidR="000239D9" w:rsidRPr="00C04A08">
        <w:t>, SCS</w:t>
      </w:r>
      <w:r w:rsidR="000239D9" w:rsidRPr="00C04A08">
        <w:rPr>
          <w:vertAlign w:val="subscript"/>
        </w:rPr>
        <w:t>high</w:t>
      </w:r>
      <w:r w:rsidR="000239D9" w:rsidRPr="00C04A08">
        <w:t>, N</w:t>
      </w:r>
      <w:r w:rsidR="000239D9" w:rsidRPr="00C04A08">
        <w:rPr>
          <w:vertAlign w:val="subscript"/>
        </w:rPr>
        <w:t>RB,low</w:t>
      </w:r>
      <w:r w:rsidR="000239D9" w:rsidRPr="00C04A08">
        <w:t>, N</w:t>
      </w:r>
      <w:r w:rsidR="000239D9" w:rsidRPr="00C04A08">
        <w:rPr>
          <w:vertAlign w:val="subscript"/>
        </w:rPr>
        <w:t>RB,high</w:t>
      </w:r>
      <w:r w:rsidR="000239D9" w:rsidRPr="00C04A08">
        <w:t>, and BW</w:t>
      </w:r>
      <w:r w:rsidR="000239D9" w:rsidRPr="00C04A08">
        <w:rPr>
          <w:vertAlign w:val="subscript"/>
        </w:rPr>
        <w:t>GB,Channel(k)</w:t>
      </w:r>
      <w:r w:rsidR="000239D9" w:rsidRPr="00C04A08">
        <w:t xml:space="preserve"> use the largest μ value among the subcarrier spacing configurations supported in the operating band for both of the channel bandwidths according to Table 5.3.5-1 and BW</w:t>
      </w:r>
      <w:r w:rsidR="000239D9" w:rsidRPr="00C04A08">
        <w:rPr>
          <w:vertAlign w:val="subscript"/>
        </w:rPr>
        <w:t>GB</w:t>
      </w:r>
      <w:r w:rsidR="000239D9" w:rsidRPr="00C04A08">
        <w:rPr>
          <w:vertAlign w:val="subscript"/>
          <w:lang w:val="en-US"/>
        </w:rPr>
        <w:t>,Channel(k)</w:t>
      </w:r>
      <w:r w:rsidR="000239D9" w:rsidRPr="00C04A08">
        <w:t xml:space="preserve"> is the minimum guard band for carrier k according to Table 5.3.3-1 for the said </w:t>
      </w:r>
      <w:r w:rsidR="000239D9" w:rsidRPr="00C04A08">
        <w:rPr>
          <w:i/>
        </w:rPr>
        <w:t>μ</w:t>
      </w:r>
      <w:r w:rsidR="000239D9" w:rsidRPr="00C04A08">
        <w:t xml:space="preserve"> value</w:t>
      </w:r>
      <w:r w:rsidR="000239D9" w:rsidRPr="00C04A08">
        <w:rPr>
          <w:rFonts w:eastAsia="SimSun" w:hint="eastAsia"/>
          <w:lang w:val="en-US" w:eastAsia="zh-CN"/>
        </w:rPr>
        <w:t>.</w:t>
      </w:r>
    </w:p>
    <w:p w14:paraId="5F9BC60B" w14:textId="77777777" w:rsidR="00842EF7" w:rsidRPr="00C04A08" w:rsidRDefault="00842EF7" w:rsidP="00842EF7">
      <w:r w:rsidRPr="00C04A08">
        <w:t xml:space="preserve">For intra-band non-contiguous carrier aggregation </w:t>
      </w:r>
      <w:r w:rsidRPr="00C04A08">
        <w:rPr>
          <w:i/>
          <w:iCs/>
        </w:rPr>
        <w:t>Sub-block Bandwidth</w:t>
      </w:r>
      <w:r w:rsidRPr="00C04A08">
        <w:t xml:space="preserve"> and </w:t>
      </w:r>
      <w:r w:rsidRPr="00C04A08">
        <w:rPr>
          <w:i/>
        </w:rPr>
        <w:t xml:space="preserve">Sub-block edges </w:t>
      </w:r>
      <w:r w:rsidRPr="00C04A08">
        <w:t>are defined as follows, see Figure 5.</w:t>
      </w:r>
      <w:r w:rsidRPr="00C04A08">
        <w:rPr>
          <w:lang w:val="en-US"/>
        </w:rPr>
        <w:t>3</w:t>
      </w:r>
      <w:r w:rsidRPr="00C04A08">
        <w:t>A</w:t>
      </w:r>
      <w:r w:rsidRPr="00C04A08">
        <w:rPr>
          <w:lang w:val="en-US"/>
        </w:rPr>
        <w:t>.2</w:t>
      </w:r>
      <w:r w:rsidRPr="00C04A08">
        <w:t>-2.</w:t>
      </w:r>
    </w:p>
    <w:p w14:paraId="76097D91" w14:textId="77777777" w:rsidR="00842EF7" w:rsidRPr="00C04A08" w:rsidRDefault="009157C5" w:rsidP="00842EF7">
      <w:r w:rsidRPr="00C04A08">
        <w:rPr>
          <w:noProof/>
        </w:rPr>
        <mc:AlternateContent>
          <mc:Choice Requires="wpg">
            <w:drawing>
              <wp:inline distT="0" distB="0" distL="0" distR="0" wp14:anchorId="1A6D72DC" wp14:editId="73DC23C8">
                <wp:extent cx="6122035" cy="2465070"/>
                <wp:effectExtent l="19050" t="0" r="12065" b="1905"/>
                <wp:docPr id="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465070"/>
                          <a:chOff x="904" y="41612"/>
                          <a:chExt cx="10605" cy="4271"/>
                        </a:xfrm>
                      </wpg:grpSpPr>
                      <wps:wsp>
                        <wps:cNvPr id="8" name="文本框 2106"/>
                        <wps:cNvSpPr txBox="1">
                          <a:spLocks noChangeArrowheads="1"/>
                        </wps:cNvSpPr>
                        <wps:spPr bwMode="auto">
                          <a:xfrm>
                            <a:off x="5910" y="43299"/>
                            <a:ext cx="704"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75B5C" w14:textId="77777777" w:rsidR="009521A8" w:rsidRDefault="009521A8" w:rsidP="00842EF7">
                              <w:pPr>
                                <w:rPr>
                                  <w:rFonts w:ascii="Arial"/>
                                  <w:color w:val="000000"/>
                                  <w:sz w:val="36"/>
                                </w:rPr>
                              </w:pPr>
                              <w:r>
                                <w:rPr>
                                  <w:rFonts w:ascii="Arial"/>
                                  <w:color w:val="000000"/>
                                  <w:sz w:val="36"/>
                                </w:rPr>
                                <w:t>...</w:t>
                              </w:r>
                            </w:p>
                          </w:txbxContent>
                        </wps:txbx>
                        <wps:bodyPr rot="0" vert="horz" wrap="square" lIns="91440" tIns="45720" rIns="91440" bIns="45720" anchor="t" anchorCtr="0" upright="1">
                          <a:noAutofit/>
                        </wps:bodyPr>
                      </wps:wsp>
                      <wpg:grpSp>
                        <wpg:cNvPr id="9" name="组合 2616"/>
                        <wpg:cNvGrpSpPr>
                          <a:grpSpLocks/>
                        </wpg:cNvGrpSpPr>
                        <wpg:grpSpPr bwMode="auto">
                          <a:xfrm>
                            <a:off x="904" y="41612"/>
                            <a:ext cx="10605" cy="4271"/>
                            <a:chOff x="904" y="41612"/>
                            <a:chExt cx="10605" cy="4272"/>
                          </a:xfrm>
                        </wpg:grpSpPr>
                        <wpg:grpSp>
                          <wpg:cNvPr id="10" name="组合 2617"/>
                          <wpg:cNvGrpSpPr>
                            <a:grpSpLocks/>
                          </wpg:cNvGrpSpPr>
                          <wpg:grpSpPr bwMode="auto">
                            <a:xfrm>
                              <a:off x="904" y="41612"/>
                              <a:ext cx="5466" cy="4205"/>
                              <a:chOff x="904" y="41612"/>
                              <a:chExt cx="5466" cy="4206"/>
                            </a:xfrm>
                          </wpg:grpSpPr>
                          <wps:wsp>
                            <wps:cNvPr id="21" name="文本框 1731"/>
                            <wps:cNvSpPr txBox="1">
                              <a:spLocks noChangeArrowheads="1"/>
                            </wps:cNvSpPr>
                            <wps:spPr bwMode="auto">
                              <a:xfrm>
                                <a:off x="3116" y="45501"/>
                                <a:ext cx="1634" cy="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04294" w14:textId="77777777" w:rsidR="009521A8" w:rsidRDefault="009521A8" w:rsidP="00842EF7">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wps:txbx>
                            <wps:bodyPr rot="0" vert="horz" wrap="square" lIns="91440" tIns="45720" rIns="91440" bIns="45720" anchor="t" anchorCtr="0" upright="1">
                              <a:noAutofit/>
                            </wps:bodyPr>
                          </wps:wsp>
                          <wpg:grpSp>
                            <wpg:cNvPr id="22" name="组合 2619"/>
                            <wpg:cNvGrpSpPr>
                              <a:grpSpLocks/>
                            </wpg:cNvGrpSpPr>
                            <wpg:grpSpPr bwMode="auto">
                              <a:xfrm>
                                <a:off x="904" y="41612"/>
                                <a:ext cx="5466" cy="3876"/>
                                <a:chOff x="904" y="41612"/>
                                <a:chExt cx="5466" cy="3876"/>
                              </a:xfrm>
                            </wpg:grpSpPr>
                            <wpg:grpSp>
                              <wpg:cNvPr id="23" name="组合 2620"/>
                              <wpg:cNvGrpSpPr>
                                <a:grpSpLocks/>
                              </wpg:cNvGrpSpPr>
                              <wpg:grpSpPr bwMode="auto">
                                <a:xfrm>
                                  <a:off x="904" y="41612"/>
                                  <a:ext cx="5466" cy="3876"/>
                                  <a:chOff x="904" y="41617"/>
                                  <a:chExt cx="5466" cy="3876"/>
                                </a:xfrm>
                              </wpg:grpSpPr>
                              <wpg:grpSp>
                                <wpg:cNvPr id="24" name="组合 2621"/>
                                <wpg:cNvGrpSpPr>
                                  <a:grpSpLocks/>
                                </wpg:cNvGrpSpPr>
                                <wpg:grpSpPr bwMode="auto">
                                  <a:xfrm>
                                    <a:off x="904" y="41617"/>
                                    <a:ext cx="5466" cy="3876"/>
                                    <a:chOff x="904" y="41617"/>
                                    <a:chExt cx="5466" cy="3876"/>
                                  </a:xfrm>
                                </wpg:grpSpPr>
                                <wpg:grpSp>
                                  <wpg:cNvPr id="27" name="组合 2622"/>
                                  <wpg:cNvGrpSpPr>
                                    <a:grpSpLocks/>
                                  </wpg:cNvGrpSpPr>
                                  <wpg:grpSpPr bwMode="auto">
                                    <a:xfrm>
                                      <a:off x="1064" y="41617"/>
                                      <a:ext cx="5306" cy="3876"/>
                                      <a:chOff x="1064" y="41617"/>
                                      <a:chExt cx="5306" cy="3876"/>
                                    </a:xfrm>
                                  </wpg:grpSpPr>
                                  <wpg:grpSp>
                                    <wpg:cNvPr id="28" name="组合 2623"/>
                                    <wpg:cNvGrpSpPr>
                                      <a:grpSpLocks/>
                                    </wpg:cNvGrpSpPr>
                                    <wpg:grpSpPr bwMode="auto">
                                      <a:xfrm>
                                        <a:off x="1064" y="42085"/>
                                        <a:ext cx="5306" cy="3408"/>
                                        <a:chOff x="1064" y="42085"/>
                                        <a:chExt cx="5307" cy="3409"/>
                                      </a:xfrm>
                                    </wpg:grpSpPr>
                                    <wps:wsp>
                                      <wps:cNvPr id="29" name="直线 1924"/>
                                      <wps:cNvCnPr>
                                        <a:cxnSpLocks noChangeShapeType="1"/>
                                      </wps:cNvCnPr>
                                      <wps:spPr bwMode="auto">
                                        <a:xfrm>
                                          <a:off x="5786" y="44889"/>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0" name="直线 1925"/>
                                      <wps:cNvCnPr>
                                        <a:cxnSpLocks noChangeShapeType="1"/>
                                      </wps:cNvCnPr>
                                      <wps:spPr bwMode="auto">
                                        <a:xfrm>
                                          <a:off x="1317" y="4487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31" name="组合 2626"/>
                                      <wpg:cNvGrpSpPr>
                                        <a:grpSpLocks/>
                                      </wpg:cNvGrpSpPr>
                                      <wpg:grpSpPr bwMode="auto">
                                        <a:xfrm>
                                          <a:off x="1064" y="42085"/>
                                          <a:ext cx="5307" cy="3385"/>
                                          <a:chOff x="1064" y="42085"/>
                                          <a:chExt cx="5307" cy="3386"/>
                                        </a:xfrm>
                                      </wpg:grpSpPr>
                                      <wpg:grpSp>
                                        <wpg:cNvPr id="1632" name="组合 2627"/>
                                        <wpg:cNvGrpSpPr>
                                          <a:grpSpLocks/>
                                        </wpg:cNvGrpSpPr>
                                        <wpg:grpSpPr bwMode="auto">
                                          <a:xfrm>
                                            <a:off x="1453" y="42085"/>
                                            <a:ext cx="4918" cy="2095"/>
                                            <a:chOff x="1453" y="42085"/>
                                            <a:chExt cx="4919" cy="2096"/>
                                          </a:xfrm>
                                        </wpg:grpSpPr>
                                        <wpg:grpSp>
                                          <wpg:cNvPr id="1633" name="组合 2628"/>
                                          <wpg:cNvGrpSpPr>
                                            <a:grpSpLocks/>
                                          </wpg:cNvGrpSpPr>
                                          <wpg:grpSpPr bwMode="auto">
                                            <a:xfrm>
                                              <a:off x="1455" y="43066"/>
                                              <a:ext cx="4917" cy="1115"/>
                                              <a:chOff x="1526" y="42130"/>
                                              <a:chExt cx="5100" cy="1165"/>
                                            </a:xfrm>
                                          </wpg:grpSpPr>
                                          <wps:wsp>
                                            <wps:cNvPr id="1634"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35" name="任意多边形 1936"/>
                                            <wps:cNvSpPr>
                                              <a:spLocks noChangeArrowheads="1"/>
                                            </wps:cNvSpPr>
                                            <wps:spPr bwMode="auto">
                                              <a:xfrm flipH="1">
                                                <a:off x="4129" y="42141"/>
                                                <a:ext cx="903" cy="1143"/>
                                              </a:xfrm>
                                              <a:custGeom>
                                                <a:avLst/>
                                                <a:gdLst>
                                                  <a:gd name="T0" fmla="*/ 64 w 12483"/>
                                                  <a:gd name="T1" fmla="*/ 0 h 11808"/>
                                                  <a:gd name="T2" fmla="*/ 61 w 12483"/>
                                                  <a:gd name="T3" fmla="*/ 1 h 11808"/>
                                                  <a:gd name="T4" fmla="*/ 59 w 12483"/>
                                                  <a:gd name="T5" fmla="*/ 0 h 11808"/>
                                                  <a:gd name="T6" fmla="*/ 55 w 12483"/>
                                                  <a:gd name="T7" fmla="*/ 1 h 11808"/>
                                                  <a:gd name="T8" fmla="*/ 54 w 12483"/>
                                                  <a:gd name="T9" fmla="*/ 0 h 11808"/>
                                                  <a:gd name="T10" fmla="*/ 51 w 12483"/>
                                                  <a:gd name="T11" fmla="*/ 1 h 11808"/>
                                                  <a:gd name="T12" fmla="*/ 51 w 12483"/>
                                                  <a:gd name="T13" fmla="*/ 1 h 11808"/>
                                                  <a:gd name="T14" fmla="*/ 49 w 12483"/>
                                                  <a:gd name="T15" fmla="*/ 0 h 11808"/>
                                                  <a:gd name="T16" fmla="*/ 48 w 12483"/>
                                                  <a:gd name="T17" fmla="*/ 1 h 11808"/>
                                                  <a:gd name="T18" fmla="*/ 47 w 12483"/>
                                                  <a:gd name="T19" fmla="*/ 1 h 11808"/>
                                                  <a:gd name="T20" fmla="*/ 48 w 12483"/>
                                                  <a:gd name="T21" fmla="*/ 0 h 11808"/>
                                                  <a:gd name="T22" fmla="*/ 48 w 12483"/>
                                                  <a:gd name="T23" fmla="*/ 4 h 11808"/>
                                                  <a:gd name="T24" fmla="*/ 47 w 12483"/>
                                                  <a:gd name="T25" fmla="*/ 6 h 11808"/>
                                                  <a:gd name="T26" fmla="*/ 47 w 12483"/>
                                                  <a:gd name="T27" fmla="*/ 9 h 11808"/>
                                                  <a:gd name="T28" fmla="*/ 46 w 12483"/>
                                                  <a:gd name="T29" fmla="*/ 11 h 11808"/>
                                                  <a:gd name="T30" fmla="*/ 46 w 12483"/>
                                                  <a:gd name="T31" fmla="*/ 14 h 11808"/>
                                                  <a:gd name="T32" fmla="*/ 46 w 12483"/>
                                                  <a:gd name="T33" fmla="*/ 18 h 11808"/>
                                                  <a:gd name="T34" fmla="*/ 46 w 12483"/>
                                                  <a:gd name="T35" fmla="*/ 21 h 11808"/>
                                                  <a:gd name="T36" fmla="*/ 46 w 12483"/>
                                                  <a:gd name="T37" fmla="*/ 22 h 11808"/>
                                                  <a:gd name="T38" fmla="*/ 47 w 12483"/>
                                                  <a:gd name="T39" fmla="*/ 28 h 11808"/>
                                                  <a:gd name="T40" fmla="*/ 46 w 12483"/>
                                                  <a:gd name="T41" fmla="*/ 30 h 11808"/>
                                                  <a:gd name="T42" fmla="*/ 47 w 12483"/>
                                                  <a:gd name="T43" fmla="*/ 33 h 11808"/>
                                                  <a:gd name="T44" fmla="*/ 46 w 12483"/>
                                                  <a:gd name="T45" fmla="*/ 39 h 11808"/>
                                                  <a:gd name="T46" fmla="*/ 45 w 12483"/>
                                                  <a:gd name="T47" fmla="*/ 42 h 11808"/>
                                                  <a:gd name="T48" fmla="*/ 45 w 12483"/>
                                                  <a:gd name="T49" fmla="*/ 44 h 11808"/>
                                                  <a:gd name="T50" fmla="*/ 44 w 12483"/>
                                                  <a:gd name="T51" fmla="*/ 48 h 11808"/>
                                                  <a:gd name="T52" fmla="*/ 45 w 12483"/>
                                                  <a:gd name="T53" fmla="*/ 50 h 11808"/>
                                                  <a:gd name="T54" fmla="*/ 43 w 12483"/>
                                                  <a:gd name="T55" fmla="*/ 56 h 11808"/>
                                                  <a:gd name="T56" fmla="*/ 44 w 12483"/>
                                                  <a:gd name="T57" fmla="*/ 61 h 11808"/>
                                                  <a:gd name="T58" fmla="*/ 43 w 12483"/>
                                                  <a:gd name="T59" fmla="*/ 65 h 11808"/>
                                                  <a:gd name="T60" fmla="*/ 43 w 12483"/>
                                                  <a:gd name="T61" fmla="*/ 71 h 11808"/>
                                                  <a:gd name="T62" fmla="*/ 42 w 12483"/>
                                                  <a:gd name="T63" fmla="*/ 73 h 11808"/>
                                                  <a:gd name="T64" fmla="*/ 43 w 12483"/>
                                                  <a:gd name="T65" fmla="*/ 78 h 11808"/>
                                                  <a:gd name="T66" fmla="*/ 43 w 12483"/>
                                                  <a:gd name="T67" fmla="*/ 81 h 11808"/>
                                                  <a:gd name="T68" fmla="*/ 42 w 12483"/>
                                                  <a:gd name="T69" fmla="*/ 84 h 11808"/>
                                                  <a:gd name="T70" fmla="*/ 42 w 12483"/>
                                                  <a:gd name="T71" fmla="*/ 87 h 11808"/>
                                                  <a:gd name="T72" fmla="*/ 42 w 12483"/>
                                                  <a:gd name="T73" fmla="*/ 90 h 11808"/>
                                                  <a:gd name="T74" fmla="*/ 42 w 12483"/>
                                                  <a:gd name="T75" fmla="*/ 89 h 11808"/>
                                                  <a:gd name="T76" fmla="*/ 42 w 12483"/>
                                                  <a:gd name="T77" fmla="*/ 93 h 11808"/>
                                                  <a:gd name="T78" fmla="*/ 41 w 12483"/>
                                                  <a:gd name="T79" fmla="*/ 95 h 11808"/>
                                                  <a:gd name="T80" fmla="*/ 40 w 12483"/>
                                                  <a:gd name="T81" fmla="*/ 97 h 11808"/>
                                                  <a:gd name="T82" fmla="*/ 38 w 12483"/>
                                                  <a:gd name="T83" fmla="*/ 97 h 11808"/>
                                                  <a:gd name="T84" fmla="*/ 36 w 12483"/>
                                                  <a:gd name="T85" fmla="*/ 100 h 11808"/>
                                                  <a:gd name="T86" fmla="*/ 34 w 12483"/>
                                                  <a:gd name="T87" fmla="*/ 100 h 11808"/>
                                                  <a:gd name="T88" fmla="*/ 33 w 12483"/>
                                                  <a:gd name="T89" fmla="*/ 102 h 11808"/>
                                                  <a:gd name="T90" fmla="*/ 29 w 12483"/>
                                                  <a:gd name="T91" fmla="*/ 102 h 11808"/>
                                                  <a:gd name="T92" fmla="*/ 27 w 12483"/>
                                                  <a:gd name="T93" fmla="*/ 105 h 11808"/>
                                                  <a:gd name="T94" fmla="*/ 25 w 12483"/>
                                                  <a:gd name="T95" fmla="*/ 104 h 11808"/>
                                                  <a:gd name="T96" fmla="*/ 22 w 12483"/>
                                                  <a:gd name="T97" fmla="*/ 106 h 11808"/>
                                                  <a:gd name="T98" fmla="*/ 21 w 12483"/>
                                                  <a:gd name="T99" fmla="*/ 107 h 11808"/>
                                                  <a:gd name="T100" fmla="*/ 17 w 12483"/>
                                                  <a:gd name="T101" fmla="*/ 108 h 11808"/>
                                                  <a:gd name="T102" fmla="*/ 15 w 12483"/>
                                                  <a:gd name="T103" fmla="*/ 107 h 11808"/>
                                                  <a:gd name="T104" fmla="*/ 15 w 12483"/>
                                                  <a:gd name="T105" fmla="*/ 108 h 11808"/>
                                                  <a:gd name="T106" fmla="*/ 11 w 12483"/>
                                                  <a:gd name="T107" fmla="*/ 109 h 11808"/>
                                                  <a:gd name="T108" fmla="*/ 10 w 12483"/>
                                                  <a:gd name="T109" fmla="*/ 108 h 11808"/>
                                                  <a:gd name="T110" fmla="*/ 7 w 12483"/>
                                                  <a:gd name="T111" fmla="*/ 110 h 11808"/>
                                                  <a:gd name="T112" fmla="*/ 5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36"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37"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638" name="组合 2633"/>
                                            <wpg:cNvGrpSpPr>
                                              <a:grpSpLocks/>
                                            </wpg:cNvGrpSpPr>
                                            <wpg:grpSpPr bwMode="auto">
                                              <a:xfrm>
                                                <a:off x="1526" y="42130"/>
                                                <a:ext cx="5100" cy="1165"/>
                                                <a:chOff x="1526" y="42129"/>
                                                <a:chExt cx="5081" cy="1167"/>
                                              </a:xfrm>
                                            </wpg:grpSpPr>
                                            <wpg:grpSp>
                                              <wpg:cNvPr id="1639" name="组合 1967"/>
                                              <wpg:cNvGrpSpPr>
                                                <a:grpSpLocks/>
                                              </wpg:cNvGrpSpPr>
                                              <wpg:grpSpPr bwMode="auto">
                                                <a:xfrm>
                                                  <a:off x="3141" y="42176"/>
                                                  <a:ext cx="87" cy="912"/>
                                                  <a:chOff x="1222" y="1690"/>
                                                  <a:chExt cx="243" cy="1684"/>
                                                </a:xfrm>
                                              </wpg:grpSpPr>
                                              <wps:wsp>
                                                <wps:cNvPr id="1640" name="任意多边形 1968"/>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1" name="任意多边形 196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42" name="组合 2637"/>
                                              <wpg:cNvGrpSpPr>
                                                <a:grpSpLocks/>
                                              </wpg:cNvGrpSpPr>
                                              <wpg:grpSpPr bwMode="auto">
                                                <a:xfrm>
                                                  <a:off x="1526" y="42129"/>
                                                  <a:ext cx="5081" cy="1167"/>
                                                  <a:chOff x="1526" y="42129"/>
                                                  <a:chExt cx="5081" cy="1168"/>
                                                </a:xfrm>
                                              </wpg:grpSpPr>
                                              <wpg:grpSp>
                                                <wpg:cNvPr id="1643" name="组合 1929"/>
                                                <wpg:cNvGrpSpPr>
                                                  <a:grpSpLocks/>
                                                </wpg:cNvGrpSpPr>
                                                <wpg:grpSpPr bwMode="auto">
                                                  <a:xfrm>
                                                    <a:off x="4284" y="42183"/>
                                                    <a:ext cx="87" cy="912"/>
                                                    <a:chOff x="1222" y="1690"/>
                                                    <a:chExt cx="243" cy="1684"/>
                                                  </a:xfrm>
                                                </wpg:grpSpPr>
                                                <wps:wsp>
                                                  <wps:cNvPr id="1644" name="任意多边形 193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5" name="任意多边形 193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46" name="组合 1932"/>
                                                <wpg:cNvGrpSpPr>
                                                  <a:grpSpLocks/>
                                                </wpg:cNvGrpSpPr>
                                                <wpg:grpSpPr bwMode="auto">
                                                  <a:xfrm>
                                                    <a:off x="3061" y="42183"/>
                                                    <a:ext cx="87" cy="912"/>
                                                    <a:chOff x="738" y="1687"/>
                                                    <a:chExt cx="242" cy="1684"/>
                                                  </a:xfrm>
                                                </wpg:grpSpPr>
                                                <wps:wsp>
                                                  <wps:cNvPr id="1647" name="任意多边形 193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48" name="任意多边形 193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649" name="任意多边形 1935"/>
                                                <wps:cNvSpPr>
                                                  <a:spLocks noChangeArrowheads="1"/>
                                                </wps:cNvSpPr>
                                                <wps:spPr bwMode="auto">
                                                  <a:xfrm>
                                                    <a:off x="2469" y="42129"/>
                                                    <a:ext cx="796" cy="1144"/>
                                                  </a:xfrm>
                                                  <a:custGeom>
                                                    <a:avLst/>
                                                    <a:gdLst>
                                                      <a:gd name="T0" fmla="*/ 49 w 12483"/>
                                                      <a:gd name="T1" fmla="*/ 0 h 11808"/>
                                                      <a:gd name="T2" fmla="*/ 47 w 12483"/>
                                                      <a:gd name="T3" fmla="*/ 1 h 11808"/>
                                                      <a:gd name="T4" fmla="*/ 46 w 12483"/>
                                                      <a:gd name="T5" fmla="*/ 0 h 11808"/>
                                                      <a:gd name="T6" fmla="*/ 43 w 12483"/>
                                                      <a:gd name="T7" fmla="*/ 1 h 11808"/>
                                                      <a:gd name="T8" fmla="*/ 42 w 12483"/>
                                                      <a:gd name="T9" fmla="*/ 0 h 11808"/>
                                                      <a:gd name="T10" fmla="*/ 40 w 12483"/>
                                                      <a:gd name="T11" fmla="*/ 1 h 11808"/>
                                                      <a:gd name="T12" fmla="*/ 40 w 12483"/>
                                                      <a:gd name="T13" fmla="*/ 1 h 11808"/>
                                                      <a:gd name="T14" fmla="*/ 38 w 12483"/>
                                                      <a:gd name="T15" fmla="*/ 0 h 11808"/>
                                                      <a:gd name="T16" fmla="*/ 37 w 12483"/>
                                                      <a:gd name="T17" fmla="*/ 1 h 11808"/>
                                                      <a:gd name="T18" fmla="*/ 37 w 12483"/>
                                                      <a:gd name="T19" fmla="*/ 1 h 11808"/>
                                                      <a:gd name="T20" fmla="*/ 37 w 12483"/>
                                                      <a:gd name="T21" fmla="*/ 0 h 11808"/>
                                                      <a:gd name="T22" fmla="*/ 37 w 12483"/>
                                                      <a:gd name="T23" fmla="*/ 4 h 11808"/>
                                                      <a:gd name="T24" fmla="*/ 37 w 12483"/>
                                                      <a:gd name="T25" fmla="*/ 6 h 11808"/>
                                                      <a:gd name="T26" fmla="*/ 36 w 12483"/>
                                                      <a:gd name="T27" fmla="*/ 9 h 11808"/>
                                                      <a:gd name="T28" fmla="*/ 36 w 12483"/>
                                                      <a:gd name="T29" fmla="*/ 11 h 11808"/>
                                                      <a:gd name="T30" fmla="*/ 36 w 12483"/>
                                                      <a:gd name="T31" fmla="*/ 14 h 11808"/>
                                                      <a:gd name="T32" fmla="*/ 36 w 12483"/>
                                                      <a:gd name="T33" fmla="*/ 18 h 11808"/>
                                                      <a:gd name="T34" fmla="*/ 36 w 12483"/>
                                                      <a:gd name="T35" fmla="*/ 21 h 11808"/>
                                                      <a:gd name="T36" fmla="*/ 36 w 12483"/>
                                                      <a:gd name="T37" fmla="*/ 22 h 11808"/>
                                                      <a:gd name="T38" fmla="*/ 36 w 12483"/>
                                                      <a:gd name="T39" fmla="*/ 28 h 11808"/>
                                                      <a:gd name="T40" fmla="*/ 36 w 12483"/>
                                                      <a:gd name="T41" fmla="*/ 31 h 11808"/>
                                                      <a:gd name="T42" fmla="*/ 36 w 12483"/>
                                                      <a:gd name="T43" fmla="*/ 34 h 11808"/>
                                                      <a:gd name="T44" fmla="*/ 36 w 12483"/>
                                                      <a:gd name="T45" fmla="*/ 39 h 11808"/>
                                                      <a:gd name="T46" fmla="*/ 35 w 12483"/>
                                                      <a:gd name="T47" fmla="*/ 42 h 11808"/>
                                                      <a:gd name="T48" fmla="*/ 35 w 12483"/>
                                                      <a:gd name="T49" fmla="*/ 44 h 11808"/>
                                                      <a:gd name="T50" fmla="*/ 34 w 12483"/>
                                                      <a:gd name="T51" fmla="*/ 48 h 11808"/>
                                                      <a:gd name="T52" fmla="*/ 35 w 12483"/>
                                                      <a:gd name="T53" fmla="*/ 50 h 11808"/>
                                                      <a:gd name="T54" fmla="*/ 34 w 12483"/>
                                                      <a:gd name="T55" fmla="*/ 56 h 11808"/>
                                                      <a:gd name="T56" fmla="*/ 34 w 12483"/>
                                                      <a:gd name="T57" fmla="*/ 61 h 11808"/>
                                                      <a:gd name="T58" fmla="*/ 33 w 12483"/>
                                                      <a:gd name="T59" fmla="*/ 65 h 11808"/>
                                                      <a:gd name="T60" fmla="*/ 34 w 12483"/>
                                                      <a:gd name="T61" fmla="*/ 71 h 11808"/>
                                                      <a:gd name="T62" fmla="*/ 33 w 12483"/>
                                                      <a:gd name="T63" fmla="*/ 73 h 11808"/>
                                                      <a:gd name="T64" fmla="*/ 33 w 12483"/>
                                                      <a:gd name="T65" fmla="*/ 78 h 11808"/>
                                                      <a:gd name="T66" fmla="*/ 33 w 12483"/>
                                                      <a:gd name="T67" fmla="*/ 81 h 11808"/>
                                                      <a:gd name="T68" fmla="*/ 33 w 12483"/>
                                                      <a:gd name="T69" fmla="*/ 84 h 11808"/>
                                                      <a:gd name="T70" fmla="*/ 33 w 12483"/>
                                                      <a:gd name="T71" fmla="*/ 87 h 11808"/>
                                                      <a:gd name="T72" fmla="*/ 33 w 12483"/>
                                                      <a:gd name="T73" fmla="*/ 90 h 11808"/>
                                                      <a:gd name="T74" fmla="*/ 32 w 12483"/>
                                                      <a:gd name="T75" fmla="*/ 89 h 11808"/>
                                                      <a:gd name="T76" fmla="*/ 32 w 12483"/>
                                                      <a:gd name="T77" fmla="*/ 93 h 11808"/>
                                                      <a:gd name="T78" fmla="*/ 32 w 12483"/>
                                                      <a:gd name="T79" fmla="*/ 95 h 11808"/>
                                                      <a:gd name="T80" fmla="*/ 31 w 12483"/>
                                                      <a:gd name="T81" fmla="*/ 97 h 11808"/>
                                                      <a:gd name="T82" fmla="*/ 30 w 12483"/>
                                                      <a:gd name="T83" fmla="*/ 97 h 11808"/>
                                                      <a:gd name="T84" fmla="*/ 28 w 12483"/>
                                                      <a:gd name="T85" fmla="*/ 100 h 11808"/>
                                                      <a:gd name="T86" fmla="*/ 26 w 12483"/>
                                                      <a:gd name="T87" fmla="*/ 100 h 11808"/>
                                                      <a:gd name="T88" fmla="*/ 26 w 12483"/>
                                                      <a:gd name="T89" fmla="*/ 102 h 11808"/>
                                                      <a:gd name="T90" fmla="*/ 23 w 12483"/>
                                                      <a:gd name="T91" fmla="*/ 102 h 11808"/>
                                                      <a:gd name="T92" fmla="*/ 21 w 12483"/>
                                                      <a:gd name="T93" fmla="*/ 105 h 11808"/>
                                                      <a:gd name="T94" fmla="*/ 20 w 12483"/>
                                                      <a:gd name="T95" fmla="*/ 104 h 11808"/>
                                                      <a:gd name="T96" fmla="*/ 17 w 12483"/>
                                                      <a:gd name="T97" fmla="*/ 106 h 11808"/>
                                                      <a:gd name="T98" fmla="*/ 16 w 12483"/>
                                                      <a:gd name="T99" fmla="*/ 107 h 11808"/>
                                                      <a:gd name="T100" fmla="*/ 13 w 12483"/>
                                                      <a:gd name="T101" fmla="*/ 108 h 11808"/>
                                                      <a:gd name="T102" fmla="*/ 12 w 12483"/>
                                                      <a:gd name="T103" fmla="*/ 107 h 11808"/>
                                                      <a:gd name="T104" fmla="*/ 11 w 12483"/>
                                                      <a:gd name="T105" fmla="*/ 109 h 11808"/>
                                                      <a:gd name="T106" fmla="*/ 8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1650" name="组合 1937"/>
                                                <wpg:cNvGrpSpPr>
                                                  <a:grpSpLocks/>
                                                </wpg:cNvGrpSpPr>
                                                <wpg:grpSpPr bwMode="auto">
                                                  <a:xfrm>
                                                    <a:off x="4098" y="42183"/>
                                                    <a:ext cx="90" cy="912"/>
                                                    <a:chOff x="738" y="1687"/>
                                                    <a:chExt cx="242" cy="1684"/>
                                                  </a:xfrm>
                                                </wpg:grpSpPr>
                                                <wps:wsp>
                                                  <wps:cNvPr id="1651" name="任意多边形 193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652" name="任意多边形 193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653" name="组合 1940"/>
                                                <wpg:cNvGrpSpPr>
                                                  <a:grpSpLocks/>
                                                </wpg:cNvGrpSpPr>
                                                <wpg:grpSpPr bwMode="auto">
                                                  <a:xfrm>
                                                    <a:off x="4007" y="42183"/>
                                                    <a:ext cx="84" cy="912"/>
                                                    <a:chOff x="738" y="1687"/>
                                                    <a:chExt cx="242" cy="1684"/>
                                                  </a:xfrm>
                                                </wpg:grpSpPr>
                                                <wps:wsp>
                                                  <wps:cNvPr id="1654" name="任意多边形 194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28" name="任意多边形 194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29" name="组合 1943"/>
                                                <wpg:cNvGrpSpPr>
                                                  <a:grpSpLocks/>
                                                </wpg:cNvGrpSpPr>
                                                <wpg:grpSpPr bwMode="auto">
                                                  <a:xfrm>
                                                    <a:off x="3838" y="42183"/>
                                                    <a:ext cx="89" cy="912"/>
                                                    <a:chOff x="1222" y="1690"/>
                                                    <a:chExt cx="243" cy="1684"/>
                                                  </a:xfrm>
                                                </wpg:grpSpPr>
                                                <wps:wsp>
                                                  <wps:cNvPr id="130" name="任意多边形 194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31" name="任意多边形 194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32" name="组合 1946"/>
                                                <wpg:cNvGrpSpPr>
                                                  <a:grpSpLocks/>
                                                </wpg:cNvGrpSpPr>
                                                <wpg:grpSpPr bwMode="auto">
                                                  <a:xfrm>
                                                    <a:off x="3927" y="42187"/>
                                                    <a:ext cx="87" cy="910"/>
                                                    <a:chOff x="738" y="1687"/>
                                                    <a:chExt cx="242" cy="1684"/>
                                                  </a:xfrm>
                                                </wpg:grpSpPr>
                                                <wps:wsp>
                                                  <wps:cNvPr id="133" name="任意多边形 194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34" name="任意多边形 194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35" name="组合 1949"/>
                                                <wpg:cNvGrpSpPr>
                                                  <a:grpSpLocks/>
                                                </wpg:cNvGrpSpPr>
                                                <wpg:grpSpPr bwMode="auto">
                                                  <a:xfrm>
                                                    <a:off x="4190" y="42183"/>
                                                    <a:ext cx="84" cy="912"/>
                                                    <a:chOff x="738" y="1687"/>
                                                    <a:chExt cx="242" cy="1684"/>
                                                  </a:xfrm>
                                                </wpg:grpSpPr>
                                                <wps:wsp>
                                                  <wps:cNvPr id="136" name="任意多边形 195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37" name="任意多边形 195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38" name="组合 1952"/>
                                                <wpg:cNvGrpSpPr>
                                                  <a:grpSpLocks/>
                                                </wpg:cNvGrpSpPr>
                                                <wpg:grpSpPr bwMode="auto">
                                                  <a:xfrm>
                                                    <a:off x="3751" y="42187"/>
                                                    <a:ext cx="84" cy="908"/>
                                                    <a:chOff x="1222" y="1690"/>
                                                    <a:chExt cx="243" cy="1684"/>
                                                  </a:xfrm>
                                                </wpg:grpSpPr>
                                                <wps:wsp>
                                                  <wps:cNvPr id="139" name="任意多边形 1953"/>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40" name="任意多边形 195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41" name="组合 1955"/>
                                                <wpg:cNvGrpSpPr>
                                                  <a:grpSpLocks/>
                                                </wpg:cNvGrpSpPr>
                                                <wpg:grpSpPr bwMode="auto">
                                                  <a:xfrm>
                                                    <a:off x="3662" y="42185"/>
                                                    <a:ext cx="89" cy="910"/>
                                                    <a:chOff x="738" y="1687"/>
                                                    <a:chExt cx="242" cy="1684"/>
                                                  </a:xfrm>
                                                </wpg:grpSpPr>
                                                <wps:wsp>
                                                  <wps:cNvPr id="142" name="任意多边形 195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43" name="任意多边形 195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44" name="组合 1958"/>
                                                <wpg:cNvGrpSpPr>
                                                  <a:grpSpLocks/>
                                                </wpg:cNvGrpSpPr>
                                                <wpg:grpSpPr bwMode="auto">
                                                  <a:xfrm>
                                                    <a:off x="3577" y="42183"/>
                                                    <a:ext cx="85" cy="912"/>
                                                    <a:chOff x="738" y="1687"/>
                                                    <a:chExt cx="242" cy="1684"/>
                                                  </a:xfrm>
                                                </wpg:grpSpPr>
                                                <wps:wsp>
                                                  <wps:cNvPr id="145" name="任意多边形 195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46" name="任意多边形 196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47" name="组合 1961"/>
                                                <wpg:cNvGrpSpPr>
                                                  <a:grpSpLocks/>
                                                </wpg:cNvGrpSpPr>
                                                <wpg:grpSpPr bwMode="auto">
                                                  <a:xfrm>
                                                    <a:off x="3404" y="42183"/>
                                                    <a:ext cx="86" cy="912"/>
                                                    <a:chOff x="738" y="1687"/>
                                                    <a:chExt cx="242" cy="1684"/>
                                                  </a:xfrm>
                                                </wpg:grpSpPr>
                                                <wps:wsp>
                                                  <wps:cNvPr id="148" name="任意多边形 196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50" name="任意多边形 196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51" name="组合 1964"/>
                                                <wpg:cNvGrpSpPr>
                                                  <a:grpSpLocks/>
                                                </wpg:cNvGrpSpPr>
                                                <wpg:grpSpPr bwMode="auto">
                                                  <a:xfrm>
                                                    <a:off x="3321" y="42176"/>
                                                    <a:ext cx="87" cy="912"/>
                                                    <a:chOff x="738" y="1687"/>
                                                    <a:chExt cx="242" cy="1684"/>
                                                  </a:xfrm>
                                                </wpg:grpSpPr>
                                                <wps:wsp>
                                                  <wps:cNvPr id="152" name="任意多边形 196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53" name="任意多边形 196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54" name="组合 1970"/>
                                                <wpg:cNvGrpSpPr>
                                                  <a:grpSpLocks/>
                                                </wpg:cNvGrpSpPr>
                                                <wpg:grpSpPr bwMode="auto">
                                                  <a:xfrm>
                                                    <a:off x="3235" y="42178"/>
                                                    <a:ext cx="86" cy="912"/>
                                                    <a:chOff x="738" y="1687"/>
                                                    <a:chExt cx="242" cy="1684"/>
                                                  </a:xfrm>
                                                </wpg:grpSpPr>
                                                <wps:wsp>
                                                  <wps:cNvPr id="155" name="任意多边形 197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56" name="任意多边形 197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57" name="组合 1973"/>
                                                <wpg:cNvGrpSpPr>
                                                  <a:grpSpLocks/>
                                                </wpg:cNvGrpSpPr>
                                                <wpg:grpSpPr bwMode="auto">
                                                  <a:xfrm>
                                                    <a:off x="3490" y="42183"/>
                                                    <a:ext cx="83" cy="912"/>
                                                    <a:chOff x="738" y="1687"/>
                                                    <a:chExt cx="242" cy="1684"/>
                                                  </a:xfrm>
                                                </wpg:grpSpPr>
                                                <wps:wsp>
                                                  <wps:cNvPr id="158" name="任意多边形 197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59" name="任意多边形 197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60" name="任意多边形 1977"/>
                                                <wps:cNvSpPr>
                                                  <a:spLocks noChangeArrowheads="1"/>
                                                </wps:cNvSpPr>
                                                <wps:spPr bwMode="auto">
                                                  <a:xfrm>
                                                    <a:off x="3843" y="42154"/>
                                                    <a:ext cx="809" cy="1143"/>
                                                  </a:xfrm>
                                                  <a:custGeom>
                                                    <a:avLst/>
                                                    <a:gdLst>
                                                      <a:gd name="T0" fmla="*/ 51 w 12483"/>
                                                      <a:gd name="T1" fmla="*/ 0 h 11808"/>
                                                      <a:gd name="T2" fmla="*/ 49 w 12483"/>
                                                      <a:gd name="T3" fmla="*/ 1 h 11808"/>
                                                      <a:gd name="T4" fmla="*/ 47 w 12483"/>
                                                      <a:gd name="T5" fmla="*/ 0 h 11808"/>
                                                      <a:gd name="T6" fmla="*/ 44 w 12483"/>
                                                      <a:gd name="T7" fmla="*/ 1 h 11808"/>
                                                      <a:gd name="T8" fmla="*/ 43 w 12483"/>
                                                      <a:gd name="T9" fmla="*/ 0 h 11808"/>
                                                      <a:gd name="T10" fmla="*/ 41 w 12483"/>
                                                      <a:gd name="T11" fmla="*/ 1 h 11808"/>
                                                      <a:gd name="T12" fmla="*/ 41 w 12483"/>
                                                      <a:gd name="T13" fmla="*/ 1 h 11808"/>
                                                      <a:gd name="T14" fmla="*/ 40 w 12483"/>
                                                      <a:gd name="T15" fmla="*/ 0 h 11808"/>
                                                      <a:gd name="T16" fmla="*/ 38 w 12483"/>
                                                      <a:gd name="T17" fmla="*/ 1 h 11808"/>
                                                      <a:gd name="T18" fmla="*/ 38 w 12483"/>
                                                      <a:gd name="T19" fmla="*/ 1 h 11808"/>
                                                      <a:gd name="T20" fmla="*/ 38 w 12483"/>
                                                      <a:gd name="T21" fmla="*/ 0 h 11808"/>
                                                      <a:gd name="T22" fmla="*/ 38 w 12483"/>
                                                      <a:gd name="T23" fmla="*/ 4 h 11808"/>
                                                      <a:gd name="T24" fmla="*/ 38 w 12483"/>
                                                      <a:gd name="T25" fmla="*/ 6 h 11808"/>
                                                      <a:gd name="T26" fmla="*/ 37 w 12483"/>
                                                      <a:gd name="T27" fmla="*/ 9 h 11808"/>
                                                      <a:gd name="T28" fmla="*/ 37 w 12483"/>
                                                      <a:gd name="T29" fmla="*/ 11 h 11808"/>
                                                      <a:gd name="T30" fmla="*/ 37 w 12483"/>
                                                      <a:gd name="T31" fmla="*/ 14 h 11808"/>
                                                      <a:gd name="T32" fmla="*/ 37 w 12483"/>
                                                      <a:gd name="T33" fmla="*/ 18 h 11808"/>
                                                      <a:gd name="T34" fmla="*/ 37 w 12483"/>
                                                      <a:gd name="T35" fmla="*/ 21 h 11808"/>
                                                      <a:gd name="T36" fmla="*/ 37 w 12483"/>
                                                      <a:gd name="T37" fmla="*/ 22 h 11808"/>
                                                      <a:gd name="T38" fmla="*/ 38 w 12483"/>
                                                      <a:gd name="T39" fmla="*/ 28 h 11808"/>
                                                      <a:gd name="T40" fmla="*/ 37 w 12483"/>
                                                      <a:gd name="T41" fmla="*/ 30 h 11808"/>
                                                      <a:gd name="T42" fmla="*/ 37 w 12483"/>
                                                      <a:gd name="T43" fmla="*/ 33 h 11808"/>
                                                      <a:gd name="T44" fmla="*/ 37 w 12483"/>
                                                      <a:gd name="T45" fmla="*/ 39 h 11808"/>
                                                      <a:gd name="T46" fmla="*/ 36 w 12483"/>
                                                      <a:gd name="T47" fmla="*/ 42 h 11808"/>
                                                      <a:gd name="T48" fmla="*/ 36 w 12483"/>
                                                      <a:gd name="T49" fmla="*/ 44 h 11808"/>
                                                      <a:gd name="T50" fmla="*/ 35 w 12483"/>
                                                      <a:gd name="T51" fmla="*/ 48 h 11808"/>
                                                      <a:gd name="T52" fmla="*/ 36 w 12483"/>
                                                      <a:gd name="T53" fmla="*/ 50 h 11808"/>
                                                      <a:gd name="T54" fmla="*/ 35 w 12483"/>
                                                      <a:gd name="T55" fmla="*/ 56 h 11808"/>
                                                      <a:gd name="T56" fmla="*/ 35 w 12483"/>
                                                      <a:gd name="T57" fmla="*/ 61 h 11808"/>
                                                      <a:gd name="T58" fmla="*/ 34 w 12483"/>
                                                      <a:gd name="T59" fmla="*/ 65 h 11808"/>
                                                      <a:gd name="T60" fmla="*/ 35 w 12483"/>
                                                      <a:gd name="T61" fmla="*/ 71 h 11808"/>
                                                      <a:gd name="T62" fmla="*/ 34 w 12483"/>
                                                      <a:gd name="T63" fmla="*/ 73 h 11808"/>
                                                      <a:gd name="T64" fmla="*/ 34 w 12483"/>
                                                      <a:gd name="T65" fmla="*/ 78 h 11808"/>
                                                      <a:gd name="T66" fmla="*/ 34 w 12483"/>
                                                      <a:gd name="T67" fmla="*/ 81 h 11808"/>
                                                      <a:gd name="T68" fmla="*/ 34 w 12483"/>
                                                      <a:gd name="T69" fmla="*/ 84 h 11808"/>
                                                      <a:gd name="T70" fmla="*/ 34 w 12483"/>
                                                      <a:gd name="T71" fmla="*/ 87 h 11808"/>
                                                      <a:gd name="T72" fmla="*/ 34 w 12483"/>
                                                      <a:gd name="T73" fmla="*/ 90 h 11808"/>
                                                      <a:gd name="T74" fmla="*/ 33 w 12483"/>
                                                      <a:gd name="T75" fmla="*/ 89 h 11808"/>
                                                      <a:gd name="T76" fmla="*/ 33 w 12483"/>
                                                      <a:gd name="T77" fmla="*/ 93 h 11808"/>
                                                      <a:gd name="T78" fmla="*/ 33 w 12483"/>
                                                      <a:gd name="T79" fmla="*/ 95 h 11808"/>
                                                      <a:gd name="T80" fmla="*/ 32 w 12483"/>
                                                      <a:gd name="T81" fmla="*/ 97 h 11808"/>
                                                      <a:gd name="T82" fmla="*/ 31 w 12483"/>
                                                      <a:gd name="T83" fmla="*/ 97 h 11808"/>
                                                      <a:gd name="T84" fmla="*/ 29 w 12483"/>
                                                      <a:gd name="T85" fmla="*/ 100 h 11808"/>
                                                      <a:gd name="T86" fmla="*/ 27 w 12483"/>
                                                      <a:gd name="T87" fmla="*/ 100 h 11808"/>
                                                      <a:gd name="T88" fmla="*/ 27 w 12483"/>
                                                      <a:gd name="T89" fmla="*/ 102 h 11808"/>
                                                      <a:gd name="T90" fmla="*/ 23 w 12483"/>
                                                      <a:gd name="T91" fmla="*/ 102 h 11808"/>
                                                      <a:gd name="T92" fmla="*/ 22 w 12483"/>
                                                      <a:gd name="T93" fmla="*/ 105 h 11808"/>
                                                      <a:gd name="T94" fmla="*/ 20 w 12483"/>
                                                      <a:gd name="T95" fmla="*/ 104 h 11808"/>
                                                      <a:gd name="T96" fmla="*/ 18 w 12483"/>
                                                      <a:gd name="T97" fmla="*/ 106 h 11808"/>
                                                      <a:gd name="T98" fmla="*/ 17 w 12483"/>
                                                      <a:gd name="T99" fmla="*/ 107 h 11808"/>
                                                      <a:gd name="T100" fmla="*/ 14 w 12483"/>
                                                      <a:gd name="T101" fmla="*/ 108 h 11808"/>
                                                      <a:gd name="T102" fmla="*/ 12 w 12483"/>
                                                      <a:gd name="T103" fmla="*/ 107 h 11808"/>
                                                      <a:gd name="T104" fmla="*/ 12 w 12483"/>
                                                      <a:gd name="T105" fmla="*/ 108 h 11808"/>
                                                      <a:gd name="T106" fmla="*/ 8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1" name="任意多边形 1980"/>
                                                <wps:cNvSpPr>
                                                  <a:spLocks noChangeArrowheads="1"/>
                                                </wps:cNvSpPr>
                                                <wps:spPr bwMode="auto">
                                                  <a:xfrm flipH="1">
                                                    <a:off x="2758" y="42138"/>
                                                    <a:ext cx="822" cy="1143"/>
                                                  </a:xfrm>
                                                  <a:custGeom>
                                                    <a:avLst/>
                                                    <a:gdLst>
                                                      <a:gd name="T0" fmla="*/ 53 w 12483"/>
                                                      <a:gd name="T1" fmla="*/ 0 h 11808"/>
                                                      <a:gd name="T2" fmla="*/ 50 w 12483"/>
                                                      <a:gd name="T3" fmla="*/ 1 h 11808"/>
                                                      <a:gd name="T4" fmla="*/ 49 w 12483"/>
                                                      <a:gd name="T5" fmla="*/ 0 h 11808"/>
                                                      <a:gd name="T6" fmla="*/ 46 w 12483"/>
                                                      <a:gd name="T7" fmla="*/ 1 h 11808"/>
                                                      <a:gd name="T8" fmla="*/ 45 w 12483"/>
                                                      <a:gd name="T9" fmla="*/ 0 h 11808"/>
                                                      <a:gd name="T10" fmla="*/ 42 w 12483"/>
                                                      <a:gd name="T11" fmla="*/ 1 h 11808"/>
                                                      <a:gd name="T12" fmla="*/ 42 w 12483"/>
                                                      <a:gd name="T13" fmla="*/ 1 h 11808"/>
                                                      <a:gd name="T14" fmla="*/ 41 w 12483"/>
                                                      <a:gd name="T15" fmla="*/ 0 h 11808"/>
                                                      <a:gd name="T16" fmla="*/ 40 w 12483"/>
                                                      <a:gd name="T17" fmla="*/ 1 h 11808"/>
                                                      <a:gd name="T18" fmla="*/ 39 w 12483"/>
                                                      <a:gd name="T19" fmla="*/ 1 h 11808"/>
                                                      <a:gd name="T20" fmla="*/ 40 w 12483"/>
                                                      <a:gd name="T21" fmla="*/ 0 h 11808"/>
                                                      <a:gd name="T22" fmla="*/ 39 w 12483"/>
                                                      <a:gd name="T23" fmla="*/ 4 h 11808"/>
                                                      <a:gd name="T24" fmla="*/ 39 w 12483"/>
                                                      <a:gd name="T25" fmla="*/ 6 h 11808"/>
                                                      <a:gd name="T26" fmla="*/ 39 w 12483"/>
                                                      <a:gd name="T27" fmla="*/ 9 h 11808"/>
                                                      <a:gd name="T28" fmla="*/ 38 w 12483"/>
                                                      <a:gd name="T29" fmla="*/ 11 h 11808"/>
                                                      <a:gd name="T30" fmla="*/ 38 w 12483"/>
                                                      <a:gd name="T31" fmla="*/ 14 h 11808"/>
                                                      <a:gd name="T32" fmla="*/ 39 w 12483"/>
                                                      <a:gd name="T33" fmla="*/ 18 h 11808"/>
                                                      <a:gd name="T34" fmla="*/ 38 w 12483"/>
                                                      <a:gd name="T35" fmla="*/ 21 h 11808"/>
                                                      <a:gd name="T36" fmla="*/ 38 w 12483"/>
                                                      <a:gd name="T37" fmla="*/ 22 h 11808"/>
                                                      <a:gd name="T38" fmla="*/ 39 w 12483"/>
                                                      <a:gd name="T39" fmla="*/ 28 h 11808"/>
                                                      <a:gd name="T40" fmla="*/ 38 w 12483"/>
                                                      <a:gd name="T41" fmla="*/ 30 h 11808"/>
                                                      <a:gd name="T42" fmla="*/ 39 w 12483"/>
                                                      <a:gd name="T43" fmla="*/ 33 h 11808"/>
                                                      <a:gd name="T44" fmla="*/ 38 w 12483"/>
                                                      <a:gd name="T45" fmla="*/ 39 h 11808"/>
                                                      <a:gd name="T46" fmla="*/ 38 w 12483"/>
                                                      <a:gd name="T47" fmla="*/ 42 h 11808"/>
                                                      <a:gd name="T48" fmla="*/ 37 w 12483"/>
                                                      <a:gd name="T49" fmla="*/ 44 h 11808"/>
                                                      <a:gd name="T50" fmla="*/ 36 w 12483"/>
                                                      <a:gd name="T51" fmla="*/ 48 h 11808"/>
                                                      <a:gd name="T52" fmla="*/ 37 w 12483"/>
                                                      <a:gd name="T53" fmla="*/ 50 h 11808"/>
                                                      <a:gd name="T54" fmla="*/ 36 w 12483"/>
                                                      <a:gd name="T55" fmla="*/ 56 h 11808"/>
                                                      <a:gd name="T56" fmla="*/ 36 w 12483"/>
                                                      <a:gd name="T57" fmla="*/ 61 h 11808"/>
                                                      <a:gd name="T58" fmla="*/ 35 w 12483"/>
                                                      <a:gd name="T59" fmla="*/ 65 h 11808"/>
                                                      <a:gd name="T60" fmla="*/ 36 w 12483"/>
                                                      <a:gd name="T61" fmla="*/ 71 h 11808"/>
                                                      <a:gd name="T62" fmla="*/ 35 w 12483"/>
                                                      <a:gd name="T63" fmla="*/ 73 h 11808"/>
                                                      <a:gd name="T64" fmla="*/ 35 w 12483"/>
                                                      <a:gd name="T65" fmla="*/ 78 h 11808"/>
                                                      <a:gd name="T66" fmla="*/ 35 w 12483"/>
                                                      <a:gd name="T67" fmla="*/ 81 h 11808"/>
                                                      <a:gd name="T68" fmla="*/ 35 w 12483"/>
                                                      <a:gd name="T69" fmla="*/ 84 h 11808"/>
                                                      <a:gd name="T70" fmla="*/ 35 w 12483"/>
                                                      <a:gd name="T71" fmla="*/ 87 h 11808"/>
                                                      <a:gd name="T72" fmla="*/ 35 w 12483"/>
                                                      <a:gd name="T73" fmla="*/ 90 h 11808"/>
                                                      <a:gd name="T74" fmla="*/ 34 w 12483"/>
                                                      <a:gd name="T75" fmla="*/ 89 h 11808"/>
                                                      <a:gd name="T76" fmla="*/ 34 w 12483"/>
                                                      <a:gd name="T77" fmla="*/ 93 h 11808"/>
                                                      <a:gd name="T78" fmla="*/ 34 w 12483"/>
                                                      <a:gd name="T79" fmla="*/ 95 h 11808"/>
                                                      <a:gd name="T80" fmla="*/ 33 w 12483"/>
                                                      <a:gd name="T81" fmla="*/ 97 h 11808"/>
                                                      <a:gd name="T82" fmla="*/ 32 w 12483"/>
                                                      <a:gd name="T83" fmla="*/ 97 h 11808"/>
                                                      <a:gd name="T84" fmla="*/ 30 w 12483"/>
                                                      <a:gd name="T85" fmla="*/ 100 h 11808"/>
                                                      <a:gd name="T86" fmla="*/ 28 w 12483"/>
                                                      <a:gd name="T87" fmla="*/ 100 h 11808"/>
                                                      <a:gd name="T88" fmla="*/ 27 w 12483"/>
                                                      <a:gd name="T89" fmla="*/ 102 h 11808"/>
                                                      <a:gd name="T90" fmla="*/ 24 w 12483"/>
                                                      <a:gd name="T91" fmla="*/ 102 h 11808"/>
                                                      <a:gd name="T92" fmla="*/ 22 w 12483"/>
                                                      <a:gd name="T93" fmla="*/ 105 h 11808"/>
                                                      <a:gd name="T94" fmla="*/ 21 w 12483"/>
                                                      <a:gd name="T95" fmla="*/ 104 h 11808"/>
                                                      <a:gd name="T96" fmla="*/ 18 w 12483"/>
                                                      <a:gd name="T97" fmla="*/ 106 h 11808"/>
                                                      <a:gd name="T98" fmla="*/ 17 w 12483"/>
                                                      <a:gd name="T99" fmla="*/ 107 h 11808"/>
                                                      <a:gd name="T100" fmla="*/ 14 w 12483"/>
                                                      <a:gd name="T101" fmla="*/ 108 h 11808"/>
                                                      <a:gd name="T102" fmla="*/ 13 w 12483"/>
                                                      <a:gd name="T103" fmla="*/ 107 h 11808"/>
                                                      <a:gd name="T104" fmla="*/ 12 w 12483"/>
                                                      <a:gd name="T105" fmla="*/ 108 h 11808"/>
                                                      <a:gd name="T106" fmla="*/ 9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62" name="任意多边形 1981"/>
                                                <wps:cNvSpPr>
                                                  <a:spLocks noChangeArrowheads="1"/>
                                                </wps:cNvSpPr>
                                                <wps:spPr bwMode="auto">
                                                  <a:xfrm flipH="1">
                                                    <a:off x="5701" y="42156"/>
                                                    <a:ext cx="906" cy="1141"/>
                                                  </a:xfrm>
                                                  <a:custGeom>
                                                    <a:avLst/>
                                                    <a:gdLst>
                                                      <a:gd name="T0" fmla="*/ 64 w 12483"/>
                                                      <a:gd name="T1" fmla="*/ 0 h 11808"/>
                                                      <a:gd name="T2" fmla="*/ 61 w 12483"/>
                                                      <a:gd name="T3" fmla="*/ 1 h 11808"/>
                                                      <a:gd name="T4" fmla="*/ 59 w 12483"/>
                                                      <a:gd name="T5" fmla="*/ 0 h 11808"/>
                                                      <a:gd name="T6" fmla="*/ 56 w 12483"/>
                                                      <a:gd name="T7" fmla="*/ 1 h 11808"/>
                                                      <a:gd name="T8" fmla="*/ 54 w 12483"/>
                                                      <a:gd name="T9" fmla="*/ 0 h 11808"/>
                                                      <a:gd name="T10" fmla="*/ 52 w 12483"/>
                                                      <a:gd name="T11" fmla="*/ 1 h 11808"/>
                                                      <a:gd name="T12" fmla="*/ 52 w 12483"/>
                                                      <a:gd name="T13" fmla="*/ 1 h 11808"/>
                                                      <a:gd name="T14" fmla="*/ 50 w 12483"/>
                                                      <a:gd name="T15" fmla="*/ 0 h 11808"/>
                                                      <a:gd name="T16" fmla="*/ 48 w 12483"/>
                                                      <a:gd name="T17" fmla="*/ 1 h 11808"/>
                                                      <a:gd name="T18" fmla="*/ 47 w 12483"/>
                                                      <a:gd name="T19" fmla="*/ 1 h 11808"/>
                                                      <a:gd name="T20" fmla="*/ 48 w 12483"/>
                                                      <a:gd name="T21" fmla="*/ 0 h 11808"/>
                                                      <a:gd name="T22" fmla="*/ 48 w 12483"/>
                                                      <a:gd name="T23" fmla="*/ 4 h 11808"/>
                                                      <a:gd name="T24" fmla="*/ 48 w 12483"/>
                                                      <a:gd name="T25" fmla="*/ 6 h 11808"/>
                                                      <a:gd name="T26" fmla="*/ 47 w 12483"/>
                                                      <a:gd name="T27" fmla="*/ 9 h 11808"/>
                                                      <a:gd name="T28" fmla="*/ 47 w 12483"/>
                                                      <a:gd name="T29" fmla="*/ 11 h 11808"/>
                                                      <a:gd name="T30" fmla="*/ 47 w 12483"/>
                                                      <a:gd name="T31" fmla="*/ 14 h 11808"/>
                                                      <a:gd name="T32" fmla="*/ 47 w 12483"/>
                                                      <a:gd name="T33" fmla="*/ 17 h 11808"/>
                                                      <a:gd name="T34" fmla="*/ 47 w 12483"/>
                                                      <a:gd name="T35" fmla="*/ 20 h 11808"/>
                                                      <a:gd name="T36" fmla="*/ 47 w 12483"/>
                                                      <a:gd name="T37" fmla="*/ 22 h 11808"/>
                                                      <a:gd name="T38" fmla="*/ 47 w 12483"/>
                                                      <a:gd name="T39" fmla="*/ 28 h 11808"/>
                                                      <a:gd name="T40" fmla="*/ 46 w 12483"/>
                                                      <a:gd name="T41" fmla="*/ 30 h 11808"/>
                                                      <a:gd name="T42" fmla="*/ 47 w 12483"/>
                                                      <a:gd name="T43" fmla="*/ 33 h 11808"/>
                                                      <a:gd name="T44" fmla="*/ 46 w 12483"/>
                                                      <a:gd name="T45" fmla="*/ 39 h 11808"/>
                                                      <a:gd name="T46" fmla="*/ 46 w 12483"/>
                                                      <a:gd name="T47" fmla="*/ 42 h 11808"/>
                                                      <a:gd name="T48" fmla="*/ 45 w 12483"/>
                                                      <a:gd name="T49" fmla="*/ 44 h 11808"/>
                                                      <a:gd name="T50" fmla="*/ 44 w 12483"/>
                                                      <a:gd name="T51" fmla="*/ 48 h 11808"/>
                                                      <a:gd name="T52" fmla="*/ 45 w 12483"/>
                                                      <a:gd name="T53" fmla="*/ 50 h 11808"/>
                                                      <a:gd name="T54" fmla="*/ 44 w 12483"/>
                                                      <a:gd name="T55" fmla="*/ 56 h 11808"/>
                                                      <a:gd name="T56" fmla="*/ 44 w 12483"/>
                                                      <a:gd name="T57" fmla="*/ 61 h 11808"/>
                                                      <a:gd name="T58" fmla="*/ 43 w 12483"/>
                                                      <a:gd name="T59" fmla="*/ 65 h 11808"/>
                                                      <a:gd name="T60" fmla="*/ 43 w 12483"/>
                                                      <a:gd name="T61" fmla="*/ 70 h 11808"/>
                                                      <a:gd name="T62" fmla="*/ 42 w 12483"/>
                                                      <a:gd name="T63" fmla="*/ 73 h 11808"/>
                                                      <a:gd name="T64" fmla="*/ 43 w 12483"/>
                                                      <a:gd name="T65" fmla="*/ 78 h 11808"/>
                                                      <a:gd name="T66" fmla="*/ 43 w 12483"/>
                                                      <a:gd name="T67" fmla="*/ 80 h 11808"/>
                                                      <a:gd name="T68" fmla="*/ 43 w 12483"/>
                                                      <a:gd name="T69" fmla="*/ 84 h 11808"/>
                                                      <a:gd name="T70" fmla="*/ 43 w 12483"/>
                                                      <a:gd name="T71" fmla="*/ 87 h 11808"/>
                                                      <a:gd name="T72" fmla="*/ 43 w 12483"/>
                                                      <a:gd name="T73" fmla="*/ 89 h 11808"/>
                                                      <a:gd name="T74" fmla="*/ 42 w 12483"/>
                                                      <a:gd name="T75" fmla="*/ 89 h 11808"/>
                                                      <a:gd name="T76" fmla="*/ 42 w 12483"/>
                                                      <a:gd name="T77" fmla="*/ 92 h 11808"/>
                                                      <a:gd name="T78" fmla="*/ 41 w 12483"/>
                                                      <a:gd name="T79" fmla="*/ 94 h 11808"/>
                                                      <a:gd name="T80" fmla="*/ 40 w 12483"/>
                                                      <a:gd name="T81" fmla="*/ 97 h 11808"/>
                                                      <a:gd name="T82" fmla="*/ 39 w 12483"/>
                                                      <a:gd name="T83" fmla="*/ 97 h 11808"/>
                                                      <a:gd name="T84" fmla="*/ 36 w 12483"/>
                                                      <a:gd name="T85" fmla="*/ 100 h 11808"/>
                                                      <a:gd name="T86" fmla="*/ 34 w 12483"/>
                                                      <a:gd name="T87" fmla="*/ 100 h 11808"/>
                                                      <a:gd name="T88" fmla="*/ 33 w 12483"/>
                                                      <a:gd name="T89" fmla="*/ 101 h 11808"/>
                                                      <a:gd name="T90" fmla="*/ 29 w 12483"/>
                                                      <a:gd name="T91" fmla="*/ 102 h 11808"/>
                                                      <a:gd name="T92" fmla="*/ 27 w 12483"/>
                                                      <a:gd name="T93" fmla="*/ 104 h 11808"/>
                                                      <a:gd name="T94" fmla="*/ 25 w 12483"/>
                                                      <a:gd name="T95" fmla="*/ 103 h 11808"/>
                                                      <a:gd name="T96" fmla="*/ 22 w 12483"/>
                                                      <a:gd name="T97" fmla="*/ 106 h 11808"/>
                                                      <a:gd name="T98" fmla="*/ 21 w 12483"/>
                                                      <a:gd name="T99" fmla="*/ 106 h 11808"/>
                                                      <a:gd name="T100" fmla="*/ 17 w 12483"/>
                                                      <a:gd name="T101" fmla="*/ 107 h 11808"/>
                                                      <a:gd name="T102" fmla="*/ 15 w 12483"/>
                                                      <a:gd name="T103" fmla="*/ 106 h 11808"/>
                                                      <a:gd name="T104" fmla="*/ 15 w 12483"/>
                                                      <a:gd name="T105" fmla="*/ 108 h 11808"/>
                                                      <a:gd name="T106" fmla="*/ 11 w 12483"/>
                                                      <a:gd name="T107" fmla="*/ 109 h 11808"/>
                                                      <a:gd name="T108" fmla="*/ 10 w 12483"/>
                                                      <a:gd name="T109" fmla="*/ 107 h 11808"/>
                                                      <a:gd name="T110" fmla="*/ 7 w 12483"/>
                                                      <a:gd name="T111" fmla="*/ 109 h 11808"/>
                                                      <a:gd name="T112" fmla="*/ 5 w 12483"/>
                                                      <a:gd name="T113" fmla="*/ 108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63" name="组合 1990"/>
                                                <wpg:cNvGrpSpPr>
                                                  <a:grpSpLocks/>
                                                </wpg:cNvGrpSpPr>
                                                <wpg:grpSpPr bwMode="auto">
                                                  <a:xfrm>
                                                    <a:off x="5765" y="42187"/>
                                                    <a:ext cx="87" cy="912"/>
                                                    <a:chOff x="738" y="1687"/>
                                                    <a:chExt cx="242" cy="1684"/>
                                                  </a:xfrm>
                                                </wpg:grpSpPr>
                                                <wps:wsp>
                                                  <wps:cNvPr id="181" name="任意多边形 199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4" name="任意多边形 199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 name="组合 1993"/>
                                                <wpg:cNvGrpSpPr>
                                                  <a:grpSpLocks/>
                                                </wpg:cNvGrpSpPr>
                                                <wpg:grpSpPr bwMode="auto">
                                                  <a:xfrm>
                                                    <a:off x="5584" y="42189"/>
                                                    <a:ext cx="89" cy="912"/>
                                                    <a:chOff x="738" y="1687"/>
                                                    <a:chExt cx="242" cy="1684"/>
                                                  </a:xfrm>
                                                </wpg:grpSpPr>
                                                <wps:wsp>
                                                  <wps:cNvPr id="186" name="任意多边形 199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7" name="任意多边形 199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 name="组合 1996"/>
                                                <wpg:cNvGrpSpPr>
                                                  <a:grpSpLocks/>
                                                </wpg:cNvGrpSpPr>
                                                <wpg:grpSpPr bwMode="auto">
                                                  <a:xfrm>
                                                    <a:off x="5502" y="42189"/>
                                                    <a:ext cx="84" cy="912"/>
                                                    <a:chOff x="738" y="1687"/>
                                                    <a:chExt cx="242" cy="1684"/>
                                                  </a:xfrm>
                                                </wpg:grpSpPr>
                                                <wps:wsp>
                                                  <wps:cNvPr id="189" name="任意多边形 199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0" name="任意多边形 199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 name="组合 1999"/>
                                                <wpg:cNvGrpSpPr>
                                                  <a:grpSpLocks/>
                                                </wpg:cNvGrpSpPr>
                                                <wpg:grpSpPr bwMode="auto">
                                                  <a:xfrm>
                                                    <a:off x="5326" y="42189"/>
                                                    <a:ext cx="87" cy="912"/>
                                                    <a:chOff x="1222" y="1690"/>
                                                    <a:chExt cx="243" cy="1684"/>
                                                  </a:xfrm>
                                                </wpg:grpSpPr>
                                                <wps:wsp>
                                                  <wps:cNvPr id="1769" name="任意多边形 200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0" name="任意多边形 200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1" name="组合 2002"/>
                                                <wpg:cNvGrpSpPr>
                                                  <a:grpSpLocks/>
                                                </wpg:cNvGrpSpPr>
                                                <wpg:grpSpPr bwMode="auto">
                                                  <a:xfrm>
                                                    <a:off x="5406" y="42191"/>
                                                    <a:ext cx="87" cy="912"/>
                                                    <a:chOff x="738" y="1687"/>
                                                    <a:chExt cx="242" cy="1684"/>
                                                  </a:xfrm>
                                                </wpg:grpSpPr>
                                                <wps:wsp>
                                                  <wps:cNvPr id="1772" name="任意多边形 200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3" name="任意多边形 200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4" name="组合 2005"/>
                                                <wpg:cNvGrpSpPr>
                                                  <a:grpSpLocks/>
                                                </wpg:cNvGrpSpPr>
                                                <wpg:grpSpPr bwMode="auto">
                                                  <a:xfrm>
                                                    <a:off x="5678" y="42189"/>
                                                    <a:ext cx="82" cy="912"/>
                                                    <a:chOff x="738" y="1687"/>
                                                    <a:chExt cx="242" cy="1684"/>
                                                  </a:xfrm>
                                                </wpg:grpSpPr>
                                                <wps:wsp>
                                                  <wps:cNvPr id="1775" name="任意多边形 200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6" name="任意多边形 200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组合 2008"/>
                                                <wpg:cNvGrpSpPr>
                                                  <a:grpSpLocks/>
                                                </wpg:cNvGrpSpPr>
                                                <wpg:grpSpPr bwMode="auto">
                                                  <a:xfrm>
                                                    <a:off x="5237" y="42191"/>
                                                    <a:ext cx="87" cy="912"/>
                                                    <a:chOff x="1222" y="1690"/>
                                                    <a:chExt cx="243" cy="1684"/>
                                                  </a:xfrm>
                                                </wpg:grpSpPr>
                                                <wps:wsp>
                                                  <wps:cNvPr id="1778" name="任意多边形 200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79" name="任意多边形 201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0" name="组合 2011"/>
                                                <wpg:cNvGrpSpPr>
                                                  <a:grpSpLocks/>
                                                </wpg:cNvGrpSpPr>
                                                <wpg:grpSpPr bwMode="auto">
                                                  <a:xfrm>
                                                    <a:off x="5150" y="42189"/>
                                                    <a:ext cx="87" cy="914"/>
                                                    <a:chOff x="738" y="1687"/>
                                                    <a:chExt cx="242" cy="1684"/>
                                                  </a:xfrm>
                                                </wpg:grpSpPr>
                                                <wps:wsp>
                                                  <wps:cNvPr id="1781" name="任意多边形 201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2" name="任意多边形 201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3" name="组合 2014"/>
                                                <wpg:cNvGrpSpPr>
                                                  <a:grpSpLocks/>
                                                </wpg:cNvGrpSpPr>
                                                <wpg:grpSpPr bwMode="auto">
                                                  <a:xfrm>
                                                    <a:off x="5063" y="42189"/>
                                                    <a:ext cx="87" cy="912"/>
                                                    <a:chOff x="738" y="1687"/>
                                                    <a:chExt cx="242" cy="1684"/>
                                                  </a:xfrm>
                                                </wpg:grpSpPr>
                                                <wps:wsp>
                                                  <wps:cNvPr id="1784" name="任意多边形 201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5" name="任意多边形 201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6" name="组合 2017"/>
                                                <wpg:cNvGrpSpPr>
                                                  <a:grpSpLocks/>
                                                </wpg:cNvGrpSpPr>
                                                <wpg:grpSpPr bwMode="auto">
                                                  <a:xfrm>
                                                    <a:off x="4889" y="42189"/>
                                                    <a:ext cx="87" cy="912"/>
                                                    <a:chOff x="738" y="1687"/>
                                                    <a:chExt cx="242" cy="1684"/>
                                                  </a:xfrm>
                                                </wpg:grpSpPr>
                                                <wps:wsp>
                                                  <wps:cNvPr id="1787" name="任意多边形 201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88" name="任意多边形 201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组合 2020"/>
                                                <wpg:cNvGrpSpPr>
                                                  <a:grpSpLocks/>
                                                </wpg:cNvGrpSpPr>
                                                <wpg:grpSpPr bwMode="auto">
                                                  <a:xfrm>
                                                    <a:off x="4807" y="42183"/>
                                                    <a:ext cx="89" cy="912"/>
                                                    <a:chOff x="738" y="1687"/>
                                                    <a:chExt cx="242" cy="1684"/>
                                                  </a:xfrm>
                                                </wpg:grpSpPr>
                                                <wps:wsp>
                                                  <wps:cNvPr id="1790" name="任意多边形 202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1" name="任意多边形 202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2" name="组合 2023"/>
                                                <wpg:cNvGrpSpPr>
                                                  <a:grpSpLocks/>
                                                </wpg:cNvGrpSpPr>
                                                <wpg:grpSpPr bwMode="auto">
                                                  <a:xfrm>
                                                    <a:off x="4636" y="42183"/>
                                                    <a:ext cx="84" cy="912"/>
                                                    <a:chOff x="1222" y="1690"/>
                                                    <a:chExt cx="243" cy="1684"/>
                                                  </a:xfrm>
                                                </wpg:grpSpPr>
                                                <wps:wsp>
                                                  <wps:cNvPr id="1793" name="任意多边形 202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4" name="任意多边形 202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5" name="组合 2026"/>
                                                <wpg:cNvGrpSpPr>
                                                  <a:grpSpLocks/>
                                                </wpg:cNvGrpSpPr>
                                                <wpg:grpSpPr bwMode="auto">
                                                  <a:xfrm>
                                                    <a:off x="4720" y="42187"/>
                                                    <a:ext cx="87" cy="910"/>
                                                    <a:chOff x="738" y="1687"/>
                                                    <a:chExt cx="242" cy="1684"/>
                                                  </a:xfrm>
                                                </wpg:grpSpPr>
                                                <wps:wsp>
                                                  <wps:cNvPr id="1796" name="任意多边形 202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797" name="任意多边形 202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组合 2029"/>
                                                <wpg:cNvGrpSpPr>
                                                  <a:grpSpLocks/>
                                                </wpg:cNvGrpSpPr>
                                                <wpg:grpSpPr bwMode="auto">
                                                  <a:xfrm>
                                                    <a:off x="4976" y="42189"/>
                                                    <a:ext cx="82" cy="912"/>
                                                    <a:chOff x="738" y="1687"/>
                                                    <a:chExt cx="242" cy="1684"/>
                                                  </a:xfrm>
                                                </wpg:grpSpPr>
                                                <wps:wsp>
                                                  <wps:cNvPr id="1799" name="任意多边形 203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0" name="任意多边形 203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1" name="组合 2032"/>
                                                <wpg:cNvGrpSpPr>
                                                  <a:grpSpLocks/>
                                                </wpg:cNvGrpSpPr>
                                                <wpg:grpSpPr bwMode="auto">
                                                  <a:xfrm>
                                                    <a:off x="5849" y="42187"/>
                                                    <a:ext cx="85" cy="910"/>
                                                    <a:chOff x="6345" y="1687"/>
                                                    <a:chExt cx="242" cy="1685"/>
                                                  </a:xfrm>
                                                </wpg:grpSpPr>
                                                <wps:wsp>
                                                  <wps:cNvPr id="1802" name="任意多边形 2033"/>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3" name="任意多边形 2034"/>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4" name="组合 2035"/>
                                                <wpg:cNvGrpSpPr>
                                                  <a:grpSpLocks/>
                                                </wpg:cNvGrpSpPr>
                                                <wpg:grpSpPr bwMode="auto">
                                                  <a:xfrm>
                                                    <a:off x="4544" y="42187"/>
                                                    <a:ext cx="87" cy="908"/>
                                                    <a:chOff x="1222" y="1690"/>
                                                    <a:chExt cx="243" cy="1684"/>
                                                  </a:xfrm>
                                                </wpg:grpSpPr>
                                                <wps:wsp>
                                                  <wps:cNvPr id="1805" name="任意多边形 2036"/>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6" name="任意多边形 2037"/>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组合 2038"/>
                                                <wpg:cNvGrpSpPr>
                                                  <a:grpSpLocks/>
                                                </wpg:cNvGrpSpPr>
                                                <wpg:grpSpPr bwMode="auto">
                                                  <a:xfrm>
                                                    <a:off x="4457" y="42185"/>
                                                    <a:ext cx="87" cy="910"/>
                                                    <a:chOff x="738" y="1687"/>
                                                    <a:chExt cx="242" cy="1684"/>
                                                  </a:xfrm>
                                                </wpg:grpSpPr>
                                                <wps:wsp>
                                                  <wps:cNvPr id="1808" name="任意多边形 203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09" name="任意多边形 204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组合 2044"/>
                                                <wpg:cNvGrpSpPr>
                                                  <a:grpSpLocks/>
                                                </wpg:cNvGrpSpPr>
                                                <wpg:grpSpPr bwMode="auto">
                                                  <a:xfrm>
                                                    <a:off x="2803" y="42180"/>
                                                    <a:ext cx="89" cy="912"/>
                                                    <a:chOff x="738" y="1687"/>
                                                    <a:chExt cx="242" cy="1684"/>
                                                  </a:xfrm>
                                                </wpg:grpSpPr>
                                                <wps:wsp>
                                                  <wps:cNvPr id="1811" name="任意多边形 204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2" name="任意多边形 204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3" name="组合 2047"/>
                                                <wpg:cNvGrpSpPr>
                                                  <a:grpSpLocks/>
                                                </wpg:cNvGrpSpPr>
                                                <wpg:grpSpPr bwMode="auto">
                                                  <a:xfrm>
                                                    <a:off x="2624" y="42182"/>
                                                    <a:ext cx="87" cy="912"/>
                                                    <a:chOff x="738" y="1687"/>
                                                    <a:chExt cx="242" cy="1684"/>
                                                  </a:xfrm>
                                                </wpg:grpSpPr>
                                                <wps:wsp>
                                                  <wps:cNvPr id="1814" name="任意多边形 204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5" name="任意多边形 204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6" name="组合 2050"/>
                                                <wpg:cNvGrpSpPr>
                                                  <a:grpSpLocks/>
                                                </wpg:cNvGrpSpPr>
                                                <wpg:grpSpPr bwMode="auto">
                                                  <a:xfrm>
                                                    <a:off x="2535" y="42182"/>
                                                    <a:ext cx="85" cy="912"/>
                                                    <a:chOff x="738" y="1687"/>
                                                    <a:chExt cx="242" cy="1684"/>
                                                  </a:xfrm>
                                                </wpg:grpSpPr>
                                                <wps:wsp>
                                                  <wps:cNvPr id="1817" name="任意多边形 205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18" name="任意多边形 205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9" name="组合 2053"/>
                                                <wpg:cNvGrpSpPr>
                                                  <a:grpSpLocks/>
                                                </wpg:cNvGrpSpPr>
                                                <wpg:grpSpPr bwMode="auto">
                                                  <a:xfrm>
                                                    <a:off x="2359" y="42182"/>
                                                    <a:ext cx="87" cy="912"/>
                                                    <a:chOff x="1222" y="1690"/>
                                                    <a:chExt cx="243" cy="1684"/>
                                                  </a:xfrm>
                                                </wpg:grpSpPr>
                                                <wps:wsp>
                                                  <wps:cNvPr id="1820" name="任意多边形 205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1" name="任意多边形 205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2" name="组合 2056"/>
                                                <wpg:cNvGrpSpPr>
                                                  <a:grpSpLocks/>
                                                </wpg:cNvGrpSpPr>
                                                <wpg:grpSpPr bwMode="auto">
                                                  <a:xfrm>
                                                    <a:off x="2446" y="42184"/>
                                                    <a:ext cx="87" cy="912"/>
                                                    <a:chOff x="738" y="1687"/>
                                                    <a:chExt cx="242" cy="1684"/>
                                                  </a:xfrm>
                                                </wpg:grpSpPr>
                                                <wps:wsp>
                                                  <wps:cNvPr id="1823" name="任意多边形 205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4" name="任意多边形 205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组合 2059"/>
                                                <wpg:cNvGrpSpPr>
                                                  <a:grpSpLocks/>
                                                </wpg:cNvGrpSpPr>
                                                <wpg:grpSpPr bwMode="auto">
                                                  <a:xfrm>
                                                    <a:off x="2718" y="42182"/>
                                                    <a:ext cx="85" cy="912"/>
                                                    <a:chOff x="738" y="1687"/>
                                                    <a:chExt cx="242" cy="1684"/>
                                                  </a:xfrm>
                                                </wpg:grpSpPr>
                                                <wps:wsp>
                                                  <wps:cNvPr id="1826" name="任意多边形 206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27" name="任意多边形 206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8" name="组合 2062"/>
                                                <wpg:cNvGrpSpPr>
                                                  <a:grpSpLocks/>
                                                </wpg:cNvGrpSpPr>
                                                <wpg:grpSpPr bwMode="auto">
                                                  <a:xfrm>
                                                    <a:off x="2268" y="42184"/>
                                                    <a:ext cx="89" cy="912"/>
                                                    <a:chOff x="1222" y="1690"/>
                                                    <a:chExt cx="243" cy="1684"/>
                                                  </a:xfrm>
                                                </wpg:grpSpPr>
                                                <wps:wsp>
                                                  <wps:cNvPr id="1829" name="任意多边形 2063"/>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30" name="任意多边形 206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1" name="组合 2065"/>
                                                <wpg:cNvGrpSpPr>
                                                  <a:grpSpLocks/>
                                                </wpg:cNvGrpSpPr>
                                                <wpg:grpSpPr bwMode="auto">
                                                  <a:xfrm>
                                                    <a:off x="2199" y="42182"/>
                                                    <a:ext cx="85" cy="914"/>
                                                    <a:chOff x="738" y="1687"/>
                                                    <a:chExt cx="242" cy="1684"/>
                                                  </a:xfrm>
                                                </wpg:grpSpPr>
                                                <wps:wsp>
                                                  <wps:cNvPr id="1832" name="任意多边形 206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33" name="任意多边形 206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组合 2068"/>
                                                <wpg:cNvGrpSpPr>
                                                  <a:grpSpLocks/>
                                                </wpg:cNvGrpSpPr>
                                                <wpg:grpSpPr bwMode="auto">
                                                  <a:xfrm>
                                                    <a:off x="2115" y="42182"/>
                                                    <a:ext cx="89" cy="912"/>
                                                    <a:chOff x="738" y="1687"/>
                                                    <a:chExt cx="242" cy="1684"/>
                                                  </a:xfrm>
                                                </wpg:grpSpPr>
                                                <wps:wsp>
                                                  <wps:cNvPr id="1835" name="任意多边形 206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36" name="任意多边形 207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7" name="组合 2071"/>
                                                <wpg:cNvGrpSpPr>
                                                  <a:grpSpLocks/>
                                                </wpg:cNvGrpSpPr>
                                                <wpg:grpSpPr bwMode="auto">
                                                  <a:xfrm>
                                                    <a:off x="1961" y="42182"/>
                                                    <a:ext cx="86" cy="912"/>
                                                    <a:chOff x="738" y="1687"/>
                                                    <a:chExt cx="242" cy="1684"/>
                                                  </a:xfrm>
                                                </wpg:grpSpPr>
                                                <wps:wsp>
                                                  <wps:cNvPr id="1838" name="任意多边形 207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39" name="任意多边形 207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0" name="组合 2074"/>
                                                <wpg:cNvGrpSpPr>
                                                  <a:grpSpLocks/>
                                                </wpg:cNvGrpSpPr>
                                                <wpg:grpSpPr bwMode="auto">
                                                  <a:xfrm>
                                                    <a:off x="1878" y="42176"/>
                                                    <a:ext cx="90" cy="912"/>
                                                    <a:chOff x="738" y="1687"/>
                                                    <a:chExt cx="242" cy="1684"/>
                                                  </a:xfrm>
                                                </wpg:grpSpPr>
                                                <wps:wsp>
                                                  <wps:cNvPr id="1841" name="任意多边形 207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42" name="任意多边形 207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组合 2077"/>
                                                <wpg:cNvGrpSpPr>
                                                  <a:grpSpLocks/>
                                                </wpg:cNvGrpSpPr>
                                                <wpg:grpSpPr bwMode="auto">
                                                  <a:xfrm>
                                                    <a:off x="1705" y="42176"/>
                                                    <a:ext cx="87" cy="912"/>
                                                    <a:chOff x="1222" y="1690"/>
                                                    <a:chExt cx="243" cy="1684"/>
                                                  </a:xfrm>
                                                </wpg:grpSpPr>
                                                <wps:wsp>
                                                  <wps:cNvPr id="1844" name="任意多边形 2078"/>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45" name="任意多边形 207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6" name="组合 2080"/>
                                                <wpg:cNvGrpSpPr>
                                                  <a:grpSpLocks/>
                                                </wpg:cNvGrpSpPr>
                                                <wpg:grpSpPr bwMode="auto">
                                                  <a:xfrm>
                                                    <a:off x="1792" y="42180"/>
                                                    <a:ext cx="86" cy="910"/>
                                                    <a:chOff x="738" y="1687"/>
                                                    <a:chExt cx="242" cy="1684"/>
                                                  </a:xfrm>
                                                </wpg:grpSpPr>
                                                <wps:wsp>
                                                  <wps:cNvPr id="1847" name="任意多边形 208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48" name="任意多边形 208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组合 2083"/>
                                                <wpg:cNvGrpSpPr>
                                                  <a:grpSpLocks/>
                                                </wpg:cNvGrpSpPr>
                                                <wpg:grpSpPr bwMode="auto">
                                                  <a:xfrm>
                                                    <a:off x="2036" y="42182"/>
                                                    <a:ext cx="83" cy="912"/>
                                                    <a:chOff x="738" y="1687"/>
                                                    <a:chExt cx="242" cy="1684"/>
                                                  </a:xfrm>
                                                </wpg:grpSpPr>
                                                <wps:wsp>
                                                  <wps:cNvPr id="1850" name="任意多边形 208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51" name="任意多边形 208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组合 2097"/>
                                                <wpg:cNvGrpSpPr>
                                                  <a:grpSpLocks/>
                                                </wpg:cNvGrpSpPr>
                                                <wpg:grpSpPr bwMode="auto">
                                                  <a:xfrm>
                                                    <a:off x="2887" y="42180"/>
                                                    <a:ext cx="87" cy="910"/>
                                                    <a:chOff x="6345" y="1687"/>
                                                    <a:chExt cx="242" cy="1685"/>
                                                  </a:xfrm>
                                                </wpg:grpSpPr>
                                                <wps:wsp>
                                                  <wps:cNvPr id="1853" name="任意多边形 2098"/>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54" name="任意多边形 2099"/>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组合 2100"/>
                                                <wpg:cNvGrpSpPr>
                                                  <a:grpSpLocks/>
                                                </wpg:cNvGrpSpPr>
                                                <wpg:grpSpPr bwMode="auto">
                                                  <a:xfrm>
                                                    <a:off x="1616" y="42180"/>
                                                    <a:ext cx="86" cy="908"/>
                                                    <a:chOff x="1222" y="1690"/>
                                                    <a:chExt cx="243" cy="1684"/>
                                                  </a:xfrm>
                                                </wpg:grpSpPr>
                                                <wps:wsp>
                                                  <wps:cNvPr id="1856" name="任意多边形 210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57" name="任意多边形 2102"/>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8" name="组合 2103"/>
                                                <wpg:cNvGrpSpPr>
                                                  <a:grpSpLocks/>
                                                </wpg:cNvGrpSpPr>
                                                <wpg:grpSpPr bwMode="auto">
                                                  <a:xfrm>
                                                    <a:off x="1526" y="42178"/>
                                                    <a:ext cx="90" cy="910"/>
                                                    <a:chOff x="738" y="1687"/>
                                                    <a:chExt cx="242" cy="1684"/>
                                                  </a:xfrm>
                                                </wpg:grpSpPr>
                                                <wps:wsp>
                                                  <wps:cNvPr id="1859" name="任意多边形 210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860" name="任意多边形 210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1861" name="组合 2786"/>
                                          <wpg:cNvGrpSpPr>
                                            <a:grpSpLocks/>
                                          </wpg:cNvGrpSpPr>
                                          <wpg:grpSpPr bwMode="auto">
                                            <a:xfrm>
                                              <a:off x="1453" y="42085"/>
                                              <a:ext cx="4269" cy="1941"/>
                                              <a:chOff x="1479" y="41105"/>
                                              <a:chExt cx="4471" cy="2025"/>
                                            </a:xfrm>
                                          </wpg:grpSpPr>
                                          <wps:wsp>
                                            <wps:cNvPr id="1862"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90BC5"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1863"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64"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65"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66"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67"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28ED8A"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1868" name="任意多边形 2094"/>
                                            <wps:cNvSpPr>
                                              <a:spLocks noChangeArrowheads="1"/>
                                            </wps:cNvSpPr>
                                            <wps:spPr bwMode="auto">
                                              <a:xfrm>
                                                <a:off x="4472" y="41872"/>
                                                <a:ext cx="1457" cy="59"/>
                                              </a:xfrm>
                                              <a:custGeom>
                                                <a:avLst/>
                                                <a:gdLst>
                                                  <a:gd name="T0" fmla="*/ 6 w 6094"/>
                                                  <a:gd name="T1" fmla="*/ 12 h 120"/>
                                                  <a:gd name="T2" fmla="*/ 342 w 6094"/>
                                                  <a:gd name="T3" fmla="*/ 12 h 120"/>
                                                  <a:gd name="T4" fmla="*/ 342 w 6094"/>
                                                  <a:gd name="T5" fmla="*/ 17 h 120"/>
                                                  <a:gd name="T6" fmla="*/ 6 w 6094"/>
                                                  <a:gd name="T7" fmla="*/ 17 h 120"/>
                                                  <a:gd name="T8" fmla="*/ 6 w 6094"/>
                                                  <a:gd name="T9" fmla="*/ 12 h 120"/>
                                                  <a:gd name="T10" fmla="*/ 7 w 6094"/>
                                                  <a:gd name="T11" fmla="*/ 29 h 120"/>
                                                  <a:gd name="T12" fmla="*/ 0 w 6094"/>
                                                  <a:gd name="T13" fmla="*/ 15 h 120"/>
                                                  <a:gd name="T14" fmla="*/ 7 w 6094"/>
                                                  <a:gd name="T15" fmla="*/ 0 h 120"/>
                                                  <a:gd name="T16" fmla="*/ 7 w 6094"/>
                                                  <a:gd name="T17" fmla="*/ 29 h 120"/>
                                                  <a:gd name="T18" fmla="*/ 341 w 6094"/>
                                                  <a:gd name="T19" fmla="*/ 0 h 120"/>
                                                  <a:gd name="T20" fmla="*/ 348 w 6094"/>
                                                  <a:gd name="T21" fmla="*/ 15 h 120"/>
                                                  <a:gd name="T22" fmla="*/ 341 w 6094"/>
                                                  <a:gd name="T23" fmla="*/ 29 h 120"/>
                                                  <a:gd name="T24" fmla="*/ 341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69" name="任意多边形 2095"/>
                                            <wps:cNvSpPr>
                                              <a:spLocks noChangeArrowheads="1"/>
                                            </wps:cNvSpPr>
                                            <wps:spPr bwMode="auto">
                                              <a:xfrm>
                                                <a:off x="1479" y="41872"/>
                                                <a:ext cx="1495" cy="59"/>
                                              </a:xfrm>
                                              <a:custGeom>
                                                <a:avLst/>
                                                <a:gdLst>
                                                  <a:gd name="T0" fmla="*/ 6 w 6094"/>
                                                  <a:gd name="T1" fmla="*/ 12 h 120"/>
                                                  <a:gd name="T2" fmla="*/ 360 w 6094"/>
                                                  <a:gd name="T3" fmla="*/ 12 h 120"/>
                                                  <a:gd name="T4" fmla="*/ 360 w 6094"/>
                                                  <a:gd name="T5" fmla="*/ 17 h 120"/>
                                                  <a:gd name="T6" fmla="*/ 6 w 6094"/>
                                                  <a:gd name="T7" fmla="*/ 17 h 120"/>
                                                  <a:gd name="T8" fmla="*/ 6 w 6094"/>
                                                  <a:gd name="T9" fmla="*/ 12 h 120"/>
                                                  <a:gd name="T10" fmla="*/ 7 w 6094"/>
                                                  <a:gd name="T11" fmla="*/ 29 h 120"/>
                                                  <a:gd name="T12" fmla="*/ 0 w 6094"/>
                                                  <a:gd name="T13" fmla="*/ 15 h 120"/>
                                                  <a:gd name="T14" fmla="*/ 7 w 6094"/>
                                                  <a:gd name="T15" fmla="*/ 0 h 120"/>
                                                  <a:gd name="T16" fmla="*/ 7 w 6094"/>
                                                  <a:gd name="T17" fmla="*/ 29 h 120"/>
                                                  <a:gd name="T18" fmla="*/ 360 w 6094"/>
                                                  <a:gd name="T19" fmla="*/ 0 h 120"/>
                                                  <a:gd name="T20" fmla="*/ 367 w 6094"/>
                                                  <a:gd name="T21" fmla="*/ 15 h 120"/>
                                                  <a:gd name="T22" fmla="*/ 360 w 6094"/>
                                                  <a:gd name="T23" fmla="*/ 29 h 120"/>
                                                  <a:gd name="T24" fmla="*/ 360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cNvPr id="1870" name="组合 2795"/>
                                        <wpg:cNvGrpSpPr>
                                          <a:grpSpLocks/>
                                        </wpg:cNvGrpSpPr>
                                        <wpg:grpSpPr bwMode="auto">
                                          <a:xfrm>
                                            <a:off x="1064" y="43998"/>
                                            <a:ext cx="5004" cy="1473"/>
                                            <a:chOff x="1064" y="43998"/>
                                            <a:chExt cx="5004" cy="1473"/>
                                          </a:xfrm>
                                        </wpg:grpSpPr>
                                        <wps:wsp>
                                          <wps:cNvPr id="1871" name="矩形 1726"/>
                                          <wps:cNvSpPr>
                                            <a:spLocks noChangeArrowheads="1"/>
                                          </wps:cNvSpPr>
                                          <wps:spPr bwMode="auto">
                                            <a:xfrm>
                                              <a:off x="1064" y="44571"/>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8C29B"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872" name="矩形 1729"/>
                                          <wps:cNvSpPr>
                                            <a:spLocks noChangeArrowheads="1"/>
                                          </wps:cNvSpPr>
                                          <wps:spPr bwMode="auto">
                                            <a:xfrm>
                                              <a:off x="4385" y="44574"/>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4B354"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873" name="矩形 1736"/>
                                          <wps:cNvSpPr>
                                            <a:spLocks noChangeArrowheads="1"/>
                                          </wps:cNvSpPr>
                                          <wps:spPr bwMode="auto">
                                            <a:xfrm>
                                              <a:off x="5132" y="44615"/>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A2827"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wps:txbx>
                                          <wps:bodyPr rot="0" vert="horz" wrap="square" lIns="0" tIns="0" rIns="0" bIns="0" anchor="t" anchorCtr="0" upright="1">
                                            <a:noAutofit/>
                                          </wps:bodyPr>
                                        </wps:wsp>
                                        <wps:wsp>
                                          <wps:cNvPr id="1874" name="自选图形 1927"/>
                                          <wps:cNvSpPr>
                                            <a:spLocks/>
                                          </wps:cNvSpPr>
                                          <wps:spPr bwMode="auto">
                                            <a:xfrm rot="-5400000">
                                              <a:off x="3467" y="43172"/>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75" name="矩形 1976"/>
                                          <wps:cNvSpPr>
                                            <a:spLocks noChangeArrowheads="1"/>
                                          </wps:cNvSpPr>
                                          <wps:spPr bwMode="auto">
                                            <a:xfrm>
                                              <a:off x="4924" y="44279"/>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91FB1D"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615B4054" w14:textId="77777777" w:rsidR="009521A8" w:rsidRDefault="009521A8" w:rsidP="00842EF7">
                                                <w:pPr>
                                                  <w:rPr>
                                                    <w:rFonts w:ascii="Arial" w:hAnsi="Arial"/>
                                                    <w:color w:val="000000"/>
                                                    <w:sz w:val="36"/>
                                                  </w:rPr>
                                                </w:pPr>
                                              </w:p>
                                            </w:txbxContent>
                                          </wps:txbx>
                                          <wps:bodyPr rot="0" vert="horz" wrap="square" lIns="0" tIns="0" rIns="0" bIns="0" anchor="t" anchorCtr="0" upright="1">
                                            <a:noAutofit/>
                                          </wps:bodyPr>
                                        </wps:wsp>
                                        <wps:wsp>
                                          <wps:cNvPr id="1876" name="矩形 1983"/>
                                          <wps:cNvSpPr>
                                            <a:spLocks noChangeArrowheads="1"/>
                                          </wps:cNvSpPr>
                                          <wps:spPr bwMode="auto">
                                            <a:xfrm>
                                              <a:off x="1198" y="44285"/>
                                              <a:ext cx="1084"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2F90E"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51096C58" w14:textId="77777777" w:rsidR="009521A8" w:rsidRDefault="009521A8" w:rsidP="00842EF7">
                                                <w:pPr>
                                                  <w:rPr>
                                                    <w:rFonts w:ascii="Arial" w:hAnsi="Arial"/>
                                                    <w:color w:val="000000"/>
                                                    <w:sz w:val="36"/>
                                                  </w:rPr>
                                                </w:pPr>
                                              </w:p>
                                            </w:txbxContent>
                                          </wps:txbx>
                                          <wps:bodyPr rot="0" vert="horz" wrap="square" lIns="0" tIns="0" rIns="0" bIns="0" anchor="t" anchorCtr="0" upright="1">
                                            <a:noAutofit/>
                                          </wps:bodyPr>
                                        </wps:wsp>
                                        <wps:wsp>
                                          <wps:cNvPr id="1877" name="直线 2091"/>
                                          <wps:cNvCnPr>
                                            <a:cxnSpLocks noChangeShapeType="1"/>
                                          </wps:cNvCnPr>
                                          <wps:spPr bwMode="auto">
                                            <a:xfrm flipV="1">
                                              <a:off x="4997" y="43998"/>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78" name="直线 2092"/>
                                          <wps:cNvCnPr>
                                            <a:cxnSpLocks noChangeShapeType="1"/>
                                          </wps:cNvCnPr>
                                          <wps:spPr bwMode="auto">
                                            <a:xfrm flipV="1">
                                              <a:off x="2156" y="44011"/>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79" name="矩形 1729"/>
                                          <wps:cNvSpPr>
                                            <a:spLocks noChangeArrowheads="1"/>
                                          </wps:cNvSpPr>
                                          <wps:spPr bwMode="auto">
                                            <a:xfrm>
                                              <a:off x="1968" y="44578"/>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7AE731"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g:grpSp>
                                    </wpg:grpSp>
                                  </wpg:grpSp>
                                  <wpg:grpSp>
                                    <wpg:cNvPr id="1880" name="组合 2805"/>
                                    <wpg:cNvGrpSpPr>
                                      <a:grpSpLocks/>
                                    </wpg:cNvGrpSpPr>
                                    <wpg:grpSpPr bwMode="auto">
                                      <a:xfrm>
                                        <a:off x="1154" y="41617"/>
                                        <a:ext cx="4852" cy="3002"/>
                                        <a:chOff x="1166" y="40617"/>
                                        <a:chExt cx="5082" cy="3134"/>
                                      </a:xfrm>
                                    </wpg:grpSpPr>
                                    <wps:wsp>
                                      <wps:cNvPr id="1881"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E7164" w14:textId="77777777" w:rsidR="009521A8" w:rsidRDefault="009521A8" w:rsidP="00842EF7">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wps:txbx>
                                      <wps:bodyPr rot="0" vert="horz" wrap="square" lIns="0" tIns="0" rIns="0" bIns="0" anchor="t" anchorCtr="0" upright="1">
                                        <a:noAutofit/>
                                      </wps:bodyPr>
                                    </wps:wsp>
                                    <wps:wsp>
                                      <wps:cNvPr id="1882"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83"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82E5B" w14:textId="77777777" w:rsidR="009521A8" w:rsidRDefault="009521A8"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84"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3B0EC" w14:textId="77777777" w:rsidR="009521A8" w:rsidRDefault="009521A8"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885"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86"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s:wsp>
                                  <wps:cNvPr id="1887" name="任意多边形 2096"/>
                                  <wps:cNvSpPr>
                                    <a:spLocks noChangeArrowheads="1"/>
                                  </wps:cNvSpPr>
                                  <wps:spPr bwMode="auto">
                                    <a:xfrm>
                                      <a:off x="904" y="43079"/>
                                      <a:ext cx="760" cy="1095"/>
                                    </a:xfrm>
                                    <a:custGeom>
                                      <a:avLst/>
                                      <a:gdLst>
                                        <a:gd name="T0" fmla="*/ 45 w 12483"/>
                                        <a:gd name="T1" fmla="*/ 0 h 11808"/>
                                        <a:gd name="T2" fmla="*/ 43 w 12483"/>
                                        <a:gd name="T3" fmla="*/ 1 h 11808"/>
                                        <a:gd name="T4" fmla="*/ 42 w 12483"/>
                                        <a:gd name="T5" fmla="*/ 0 h 11808"/>
                                        <a:gd name="T6" fmla="*/ 39 w 12483"/>
                                        <a:gd name="T7" fmla="*/ 1 h 11808"/>
                                        <a:gd name="T8" fmla="*/ 38 w 12483"/>
                                        <a:gd name="T9" fmla="*/ 0 h 11808"/>
                                        <a:gd name="T10" fmla="*/ 36 w 12483"/>
                                        <a:gd name="T11" fmla="*/ 1 h 11808"/>
                                        <a:gd name="T12" fmla="*/ 36 w 12483"/>
                                        <a:gd name="T13" fmla="*/ 1 h 11808"/>
                                        <a:gd name="T14" fmla="*/ 35 w 12483"/>
                                        <a:gd name="T15" fmla="*/ 0 h 11808"/>
                                        <a:gd name="T16" fmla="*/ 34 w 12483"/>
                                        <a:gd name="T17" fmla="*/ 1 h 11808"/>
                                        <a:gd name="T18" fmla="*/ 33 w 12483"/>
                                        <a:gd name="T19" fmla="*/ 1 h 11808"/>
                                        <a:gd name="T20" fmla="*/ 34 w 12483"/>
                                        <a:gd name="T21" fmla="*/ 0 h 11808"/>
                                        <a:gd name="T22" fmla="*/ 34 w 12483"/>
                                        <a:gd name="T23" fmla="*/ 3 h 11808"/>
                                        <a:gd name="T24" fmla="*/ 34 w 12483"/>
                                        <a:gd name="T25" fmla="*/ 6 h 11808"/>
                                        <a:gd name="T26" fmla="*/ 33 w 12483"/>
                                        <a:gd name="T27" fmla="*/ 9 h 11808"/>
                                        <a:gd name="T28" fmla="*/ 33 w 12483"/>
                                        <a:gd name="T29" fmla="*/ 10 h 11808"/>
                                        <a:gd name="T30" fmla="*/ 33 w 12483"/>
                                        <a:gd name="T31" fmla="*/ 13 h 11808"/>
                                        <a:gd name="T32" fmla="*/ 33 w 12483"/>
                                        <a:gd name="T33" fmla="*/ 16 h 11808"/>
                                        <a:gd name="T34" fmla="*/ 33 w 12483"/>
                                        <a:gd name="T35" fmla="*/ 19 h 11808"/>
                                        <a:gd name="T36" fmla="*/ 33 w 12483"/>
                                        <a:gd name="T37" fmla="*/ 20 h 11808"/>
                                        <a:gd name="T38" fmla="*/ 33 w 12483"/>
                                        <a:gd name="T39" fmla="*/ 26 h 11808"/>
                                        <a:gd name="T40" fmla="*/ 33 w 12483"/>
                                        <a:gd name="T41" fmla="*/ 28 h 11808"/>
                                        <a:gd name="T42" fmla="*/ 33 w 12483"/>
                                        <a:gd name="T43" fmla="*/ 31 h 11808"/>
                                        <a:gd name="T44" fmla="*/ 32 w 12483"/>
                                        <a:gd name="T45" fmla="*/ 36 h 11808"/>
                                        <a:gd name="T46" fmla="*/ 32 w 12483"/>
                                        <a:gd name="T47" fmla="*/ 38 h 11808"/>
                                        <a:gd name="T48" fmla="*/ 32 w 12483"/>
                                        <a:gd name="T49" fmla="*/ 41 h 11808"/>
                                        <a:gd name="T50" fmla="*/ 31 w 12483"/>
                                        <a:gd name="T51" fmla="*/ 44 h 11808"/>
                                        <a:gd name="T52" fmla="*/ 32 w 12483"/>
                                        <a:gd name="T53" fmla="*/ 46 h 11808"/>
                                        <a:gd name="T54" fmla="*/ 31 w 12483"/>
                                        <a:gd name="T55" fmla="*/ 51 h 11808"/>
                                        <a:gd name="T56" fmla="*/ 31 w 12483"/>
                                        <a:gd name="T57" fmla="*/ 56 h 11808"/>
                                        <a:gd name="T58" fmla="*/ 30 w 12483"/>
                                        <a:gd name="T59" fmla="*/ 60 h 11808"/>
                                        <a:gd name="T60" fmla="*/ 31 w 12483"/>
                                        <a:gd name="T61" fmla="*/ 65 h 11808"/>
                                        <a:gd name="T62" fmla="*/ 30 w 12483"/>
                                        <a:gd name="T63" fmla="*/ 67 h 11808"/>
                                        <a:gd name="T64" fmla="*/ 30 w 12483"/>
                                        <a:gd name="T65" fmla="*/ 71 h 11808"/>
                                        <a:gd name="T66" fmla="*/ 30 w 12483"/>
                                        <a:gd name="T67" fmla="*/ 74 h 11808"/>
                                        <a:gd name="T68" fmla="*/ 30 w 12483"/>
                                        <a:gd name="T69" fmla="*/ 77 h 11808"/>
                                        <a:gd name="T70" fmla="*/ 30 w 12483"/>
                                        <a:gd name="T71" fmla="*/ 80 h 11808"/>
                                        <a:gd name="T72" fmla="*/ 30 w 12483"/>
                                        <a:gd name="T73" fmla="*/ 82 h 11808"/>
                                        <a:gd name="T74" fmla="*/ 29 w 12483"/>
                                        <a:gd name="T75" fmla="*/ 82 h 11808"/>
                                        <a:gd name="T76" fmla="*/ 29 w 12483"/>
                                        <a:gd name="T77" fmla="*/ 85 h 11808"/>
                                        <a:gd name="T78" fmla="*/ 29 w 12483"/>
                                        <a:gd name="T79" fmla="*/ 87 h 11808"/>
                                        <a:gd name="T80" fmla="*/ 28 w 12483"/>
                                        <a:gd name="T81" fmla="*/ 89 h 11808"/>
                                        <a:gd name="T82" fmla="*/ 27 w 12483"/>
                                        <a:gd name="T83" fmla="*/ 89 h 11808"/>
                                        <a:gd name="T84" fmla="*/ 26 w 12483"/>
                                        <a:gd name="T85" fmla="*/ 92 h 11808"/>
                                        <a:gd name="T86" fmla="*/ 24 w 12483"/>
                                        <a:gd name="T87" fmla="*/ 92 h 11808"/>
                                        <a:gd name="T88" fmla="*/ 23 w 12483"/>
                                        <a:gd name="T89" fmla="*/ 93 h 11808"/>
                                        <a:gd name="T90" fmla="*/ 21 w 12483"/>
                                        <a:gd name="T91" fmla="*/ 94 h 11808"/>
                                        <a:gd name="T92" fmla="*/ 19 w 12483"/>
                                        <a:gd name="T93" fmla="*/ 96 h 11808"/>
                                        <a:gd name="T94" fmla="*/ 18 w 12483"/>
                                        <a:gd name="T95" fmla="*/ 95 h 11808"/>
                                        <a:gd name="T96" fmla="*/ 16 w 12483"/>
                                        <a:gd name="T97" fmla="*/ 98 h 11808"/>
                                        <a:gd name="T98" fmla="*/ 15 w 12483"/>
                                        <a:gd name="T99" fmla="*/ 98 h 11808"/>
                                        <a:gd name="T100" fmla="*/ 12 w 12483"/>
                                        <a:gd name="T101" fmla="*/ 99 h 11808"/>
                                        <a:gd name="T102" fmla="*/ 11 w 12483"/>
                                        <a:gd name="T103" fmla="*/ 98 h 11808"/>
                                        <a:gd name="T104" fmla="*/ 10 w 12483"/>
                                        <a:gd name="T105" fmla="*/ 100 h 11808"/>
                                        <a:gd name="T106" fmla="*/ 7 w 12483"/>
                                        <a:gd name="T107" fmla="*/ 100 h 11808"/>
                                        <a:gd name="T108" fmla="*/ 7 w 12483"/>
                                        <a:gd name="T109" fmla="*/ 99 h 11808"/>
                                        <a:gd name="T110" fmla="*/ 5 w 12483"/>
                                        <a:gd name="T111" fmla="*/ 101 h 11808"/>
                                        <a:gd name="T112" fmla="*/ 3 w 12483"/>
                                        <a:gd name="T113" fmla="*/ 100 h 11808"/>
                                        <a:gd name="T114" fmla="*/ 2 w 12483"/>
                                        <a:gd name="T115" fmla="*/ 100 h 11808"/>
                                        <a:gd name="T116" fmla="*/ 1 w 12483"/>
                                        <a:gd name="T117" fmla="*/ 100 h 11808"/>
                                        <a:gd name="T118" fmla="*/ 0 w 12483"/>
                                        <a:gd name="T119" fmla="*/ 100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s:wsp>
                                <wps:cNvPr id="1888" name="直线 1986"/>
                                <wps:cNvCnPr>
                                  <a:cxnSpLocks noChangeShapeType="1"/>
                                </wps:cNvCnPr>
                                <wps:spPr bwMode="auto">
                                  <a:xfrm flipV="1">
                                    <a:off x="1175" y="43991"/>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889" name="任意多边形 1722"/>
                                <wps:cNvSpPr>
                                  <a:spLocks noChangeArrowheads="1"/>
                                </wps:cNvSpPr>
                                <wps:spPr bwMode="auto">
                                  <a:xfrm>
                                    <a:off x="1335" y="44440"/>
                                    <a:ext cx="812" cy="55"/>
                                  </a:xfrm>
                                  <a:custGeom>
                                    <a:avLst/>
                                    <a:gdLst>
                                      <a:gd name="T0" fmla="*/ 2 w 6094"/>
                                      <a:gd name="T1" fmla="*/ 11 h 120"/>
                                      <a:gd name="T2" fmla="*/ 106 w 6094"/>
                                      <a:gd name="T3" fmla="*/ 11 h 120"/>
                                      <a:gd name="T4" fmla="*/ 106 w 6094"/>
                                      <a:gd name="T5" fmla="*/ 15 h 120"/>
                                      <a:gd name="T6" fmla="*/ 2 w 6094"/>
                                      <a:gd name="T7" fmla="*/ 15 h 120"/>
                                      <a:gd name="T8" fmla="*/ 2 w 6094"/>
                                      <a:gd name="T9" fmla="*/ 11 h 120"/>
                                      <a:gd name="T10" fmla="*/ 2 w 6094"/>
                                      <a:gd name="T11" fmla="*/ 25 h 120"/>
                                      <a:gd name="T12" fmla="*/ 0 w 6094"/>
                                      <a:gd name="T13" fmla="*/ 13 h 120"/>
                                      <a:gd name="T14" fmla="*/ 2 w 6094"/>
                                      <a:gd name="T15" fmla="*/ 0 h 120"/>
                                      <a:gd name="T16" fmla="*/ 2 w 6094"/>
                                      <a:gd name="T17" fmla="*/ 25 h 120"/>
                                      <a:gd name="T18" fmla="*/ 106 w 6094"/>
                                      <a:gd name="T19" fmla="*/ 0 h 120"/>
                                      <a:gd name="T20" fmla="*/ 108 w 6094"/>
                                      <a:gd name="T21" fmla="*/ 13 h 120"/>
                                      <a:gd name="T22" fmla="*/ 106 w 6094"/>
                                      <a:gd name="T23" fmla="*/ 25 h 120"/>
                                      <a:gd name="T24" fmla="*/ 10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90" name="任意多边形 1982"/>
                                <wps:cNvSpPr>
                                  <a:spLocks noChangeArrowheads="1"/>
                                </wps:cNvSpPr>
                                <wps:spPr bwMode="auto">
                                  <a:xfrm>
                                    <a:off x="5020" y="44473"/>
                                    <a:ext cx="739" cy="57"/>
                                  </a:xfrm>
                                  <a:custGeom>
                                    <a:avLst/>
                                    <a:gdLst>
                                      <a:gd name="T0" fmla="*/ 2 w 6094"/>
                                      <a:gd name="T1" fmla="*/ 11 h 120"/>
                                      <a:gd name="T2" fmla="*/ 88 w 6094"/>
                                      <a:gd name="T3" fmla="*/ 11 h 120"/>
                                      <a:gd name="T4" fmla="*/ 88 w 6094"/>
                                      <a:gd name="T5" fmla="*/ 16 h 120"/>
                                      <a:gd name="T6" fmla="*/ 2 w 6094"/>
                                      <a:gd name="T7" fmla="*/ 16 h 120"/>
                                      <a:gd name="T8" fmla="*/ 2 w 6094"/>
                                      <a:gd name="T9" fmla="*/ 11 h 120"/>
                                      <a:gd name="T10" fmla="*/ 2 w 6094"/>
                                      <a:gd name="T11" fmla="*/ 27 h 120"/>
                                      <a:gd name="T12" fmla="*/ 0 w 6094"/>
                                      <a:gd name="T13" fmla="*/ 14 h 120"/>
                                      <a:gd name="T14" fmla="*/ 2 w 6094"/>
                                      <a:gd name="T15" fmla="*/ 0 h 120"/>
                                      <a:gd name="T16" fmla="*/ 2 w 6094"/>
                                      <a:gd name="T17" fmla="*/ 27 h 120"/>
                                      <a:gd name="T18" fmla="*/ 88 w 6094"/>
                                      <a:gd name="T19" fmla="*/ 0 h 120"/>
                                      <a:gd name="T20" fmla="*/ 90 w 6094"/>
                                      <a:gd name="T21" fmla="*/ 14 h 120"/>
                                      <a:gd name="T22" fmla="*/ 88 w 6094"/>
                                      <a:gd name="T23" fmla="*/ 27 h 120"/>
                                      <a:gd name="T24" fmla="*/ 8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s:wsp>
                              <wps:cNvPr id="1891" name="文本框 1978"/>
                              <wps:cNvSpPr txBox="1">
                                <a:spLocks noChangeArrowheads="1"/>
                              </wps:cNvSpPr>
                              <wps:spPr bwMode="auto">
                                <a:xfrm>
                                  <a:off x="1807" y="43225"/>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07696" w14:textId="77777777" w:rsidR="009521A8" w:rsidRDefault="009521A8" w:rsidP="00842EF7">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cNvPr id="1892" name="组合 2817"/>
                          <wpg:cNvGrpSpPr>
                            <a:grpSpLocks/>
                          </wpg:cNvGrpSpPr>
                          <wpg:grpSpPr bwMode="auto">
                            <a:xfrm>
                              <a:off x="6043" y="41615"/>
                              <a:ext cx="5466" cy="4269"/>
                              <a:chOff x="6043" y="41615"/>
                              <a:chExt cx="5466" cy="4270"/>
                            </a:xfrm>
                          </wpg:grpSpPr>
                          <wps:wsp>
                            <wps:cNvPr id="1893" name="文本框 1730"/>
                            <wps:cNvSpPr txBox="1">
                              <a:spLocks noChangeArrowheads="1"/>
                            </wps:cNvSpPr>
                            <wps:spPr bwMode="auto">
                              <a:xfrm>
                                <a:off x="8065" y="45528"/>
                                <a:ext cx="1475"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20F10" w14:textId="77777777" w:rsidR="009521A8" w:rsidRDefault="009521A8" w:rsidP="00842EF7">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wps:txbx>
                            <wps:bodyPr rot="0" vert="horz" wrap="square" lIns="91440" tIns="45720" rIns="91440" bIns="45720" anchor="t" anchorCtr="0" upright="1">
                              <a:noAutofit/>
                            </wps:bodyPr>
                          </wps:wsp>
                          <wpg:grpSp>
                            <wpg:cNvPr id="1894" name="组合 2819"/>
                            <wpg:cNvGrpSpPr>
                              <a:grpSpLocks/>
                            </wpg:cNvGrpSpPr>
                            <wpg:grpSpPr bwMode="auto">
                              <a:xfrm>
                                <a:off x="6043" y="41615"/>
                                <a:ext cx="5466" cy="3854"/>
                                <a:chOff x="6043" y="41615"/>
                                <a:chExt cx="5466" cy="3854"/>
                              </a:xfrm>
                            </wpg:grpSpPr>
                            <wpg:grpSp>
                              <wpg:cNvPr id="1895" name="组合 2820"/>
                              <wpg:cNvGrpSpPr>
                                <a:grpSpLocks/>
                              </wpg:cNvGrpSpPr>
                              <wpg:grpSpPr bwMode="auto">
                                <a:xfrm>
                                  <a:off x="6043" y="41615"/>
                                  <a:ext cx="5466" cy="3854"/>
                                  <a:chOff x="6043" y="41615"/>
                                  <a:chExt cx="5466" cy="3854"/>
                                </a:xfrm>
                              </wpg:grpSpPr>
                              <wps:wsp>
                                <wps:cNvPr id="1896" name="直线 1986"/>
                                <wps:cNvCnPr>
                                  <a:cxnSpLocks noChangeShapeType="1"/>
                                </wps:cNvCnPr>
                                <wps:spPr bwMode="auto">
                                  <a:xfrm flipV="1">
                                    <a:off x="6314" y="43989"/>
                                    <a:ext cx="4861" cy="2"/>
                                  </a:xfrm>
                                  <a:prstGeom prst="line">
                                    <a:avLst/>
                                  </a:prstGeom>
                                  <a:noFill/>
                                  <a:ln w="17145">
                                    <a:solidFill>
                                      <a:srgbClr val="000000"/>
                                    </a:solidFill>
                                    <a:round/>
                                    <a:headEnd/>
                                    <a:tailEnd type="none" w="lg" len="lg"/>
                                  </a:ln>
                                  <a:extLst>
                                    <a:ext uri="{909E8E84-426E-40DD-AFC4-6F175D3DCCD1}">
                                      <a14:hiddenFill xmlns:a14="http://schemas.microsoft.com/office/drawing/2010/main">
                                        <a:noFill/>
                                      </a14:hiddenFill>
                                    </a:ext>
                                  </a:extLst>
                                </wps:spPr>
                                <wps:bodyPr/>
                              </wps:wsp>
                              <wps:wsp>
                                <wps:cNvPr id="1897" name="任意多边形 1722"/>
                                <wps:cNvSpPr>
                                  <a:spLocks noChangeArrowheads="1"/>
                                </wps:cNvSpPr>
                                <wps:spPr bwMode="auto">
                                  <a:xfrm>
                                    <a:off x="6474" y="44438"/>
                                    <a:ext cx="812" cy="55"/>
                                  </a:xfrm>
                                  <a:custGeom>
                                    <a:avLst/>
                                    <a:gdLst>
                                      <a:gd name="T0" fmla="*/ 2 w 6094"/>
                                      <a:gd name="T1" fmla="*/ 11 h 120"/>
                                      <a:gd name="T2" fmla="*/ 106 w 6094"/>
                                      <a:gd name="T3" fmla="*/ 11 h 120"/>
                                      <a:gd name="T4" fmla="*/ 106 w 6094"/>
                                      <a:gd name="T5" fmla="*/ 15 h 120"/>
                                      <a:gd name="T6" fmla="*/ 2 w 6094"/>
                                      <a:gd name="T7" fmla="*/ 15 h 120"/>
                                      <a:gd name="T8" fmla="*/ 2 w 6094"/>
                                      <a:gd name="T9" fmla="*/ 11 h 120"/>
                                      <a:gd name="T10" fmla="*/ 2 w 6094"/>
                                      <a:gd name="T11" fmla="*/ 25 h 120"/>
                                      <a:gd name="T12" fmla="*/ 0 w 6094"/>
                                      <a:gd name="T13" fmla="*/ 13 h 120"/>
                                      <a:gd name="T14" fmla="*/ 2 w 6094"/>
                                      <a:gd name="T15" fmla="*/ 0 h 120"/>
                                      <a:gd name="T16" fmla="*/ 2 w 6094"/>
                                      <a:gd name="T17" fmla="*/ 25 h 120"/>
                                      <a:gd name="T18" fmla="*/ 106 w 6094"/>
                                      <a:gd name="T19" fmla="*/ 0 h 120"/>
                                      <a:gd name="T20" fmla="*/ 108 w 6094"/>
                                      <a:gd name="T21" fmla="*/ 13 h 120"/>
                                      <a:gd name="T22" fmla="*/ 106 w 6094"/>
                                      <a:gd name="T23" fmla="*/ 25 h 120"/>
                                      <a:gd name="T24" fmla="*/ 106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98" name="任意多边形 1982"/>
                                <wps:cNvSpPr>
                                  <a:spLocks noChangeArrowheads="1"/>
                                </wps:cNvSpPr>
                                <wps:spPr bwMode="auto">
                                  <a:xfrm>
                                    <a:off x="10159" y="44471"/>
                                    <a:ext cx="739" cy="57"/>
                                  </a:xfrm>
                                  <a:custGeom>
                                    <a:avLst/>
                                    <a:gdLst>
                                      <a:gd name="T0" fmla="*/ 2 w 6094"/>
                                      <a:gd name="T1" fmla="*/ 11 h 120"/>
                                      <a:gd name="T2" fmla="*/ 88 w 6094"/>
                                      <a:gd name="T3" fmla="*/ 11 h 120"/>
                                      <a:gd name="T4" fmla="*/ 88 w 6094"/>
                                      <a:gd name="T5" fmla="*/ 16 h 120"/>
                                      <a:gd name="T6" fmla="*/ 2 w 6094"/>
                                      <a:gd name="T7" fmla="*/ 16 h 120"/>
                                      <a:gd name="T8" fmla="*/ 2 w 6094"/>
                                      <a:gd name="T9" fmla="*/ 11 h 120"/>
                                      <a:gd name="T10" fmla="*/ 2 w 6094"/>
                                      <a:gd name="T11" fmla="*/ 27 h 120"/>
                                      <a:gd name="T12" fmla="*/ 0 w 6094"/>
                                      <a:gd name="T13" fmla="*/ 14 h 120"/>
                                      <a:gd name="T14" fmla="*/ 2 w 6094"/>
                                      <a:gd name="T15" fmla="*/ 0 h 120"/>
                                      <a:gd name="T16" fmla="*/ 2 w 6094"/>
                                      <a:gd name="T17" fmla="*/ 27 h 120"/>
                                      <a:gd name="T18" fmla="*/ 88 w 6094"/>
                                      <a:gd name="T19" fmla="*/ 0 h 120"/>
                                      <a:gd name="T20" fmla="*/ 90 w 6094"/>
                                      <a:gd name="T21" fmla="*/ 14 h 120"/>
                                      <a:gd name="T22" fmla="*/ 88 w 6094"/>
                                      <a:gd name="T23" fmla="*/ 27 h 120"/>
                                      <a:gd name="T24" fmla="*/ 88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99" name="矩形 1983"/>
                                <wps:cNvSpPr>
                                  <a:spLocks noChangeArrowheads="1"/>
                                </wps:cNvSpPr>
                                <wps:spPr bwMode="auto">
                                  <a:xfrm>
                                    <a:off x="6399" y="44283"/>
                                    <a:ext cx="1062"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14002"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130179AD" w14:textId="77777777" w:rsidR="009521A8" w:rsidRDefault="009521A8" w:rsidP="00842EF7">
                                      <w:pPr>
                                        <w:rPr>
                                          <w:rFonts w:ascii="Arial" w:hAnsi="Arial"/>
                                          <w:color w:val="000000"/>
                                          <w:sz w:val="36"/>
                                        </w:rPr>
                                      </w:pPr>
                                    </w:p>
                                    <w:p w14:paraId="3AA5995F" w14:textId="77777777" w:rsidR="009521A8" w:rsidRDefault="009521A8" w:rsidP="00842EF7">
                                      <w:pPr>
                                        <w:rPr>
                                          <w:rFonts w:ascii="Arial" w:hAnsi="Arial"/>
                                          <w:color w:val="000000"/>
                                          <w:sz w:val="36"/>
                                        </w:rPr>
                                      </w:pPr>
                                    </w:p>
                                  </w:txbxContent>
                                </wps:txbx>
                                <wps:bodyPr rot="0" vert="horz" wrap="square" lIns="0" tIns="0" rIns="0" bIns="0" anchor="t" anchorCtr="0" upright="1">
                                  <a:noAutofit/>
                                </wps:bodyPr>
                              </wps:wsp>
                              <wps:wsp>
                                <wps:cNvPr id="1900" name="直线 2091"/>
                                <wps:cNvCnPr>
                                  <a:cxnSpLocks noChangeShapeType="1"/>
                                </wps:cNvCnPr>
                                <wps:spPr bwMode="auto">
                                  <a:xfrm flipV="1">
                                    <a:off x="10136" y="43996"/>
                                    <a:ext cx="0" cy="579"/>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901" name="直线 2092"/>
                                <wps:cNvCnPr>
                                  <a:cxnSpLocks noChangeShapeType="1"/>
                                </wps:cNvCnPr>
                                <wps:spPr bwMode="auto">
                                  <a:xfrm flipV="1">
                                    <a:off x="7295" y="44009"/>
                                    <a:ext cx="0" cy="578"/>
                                  </a:xfrm>
                                  <a:prstGeom prst="line">
                                    <a:avLst/>
                                  </a:prstGeom>
                                  <a:noFill/>
                                  <a:ln w="158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902" name="矩形 1726"/>
                                <wps:cNvSpPr>
                                  <a:spLocks noChangeArrowheads="1"/>
                                </wps:cNvSpPr>
                                <wps:spPr bwMode="auto">
                                  <a:xfrm>
                                    <a:off x="6218" y="44613"/>
                                    <a:ext cx="85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940"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wps:txbx>
                                <wps:bodyPr rot="0" vert="horz" wrap="square" lIns="0" tIns="0" rIns="0" bIns="0" anchor="t" anchorCtr="0" upright="1">
                                  <a:noAutofit/>
                                </wps:bodyPr>
                              </wps:wsp>
                              <wps:wsp>
                                <wps:cNvPr id="1903" name="矩形 1729"/>
                                <wps:cNvSpPr>
                                  <a:spLocks noChangeArrowheads="1"/>
                                </wps:cNvSpPr>
                                <wps:spPr bwMode="auto">
                                  <a:xfrm>
                                    <a:off x="7206" y="44602"/>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45B4A"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wps:txbx>
                                <wps:bodyPr rot="0" vert="horz" wrap="square" lIns="0" tIns="0" rIns="0" bIns="0" anchor="t" anchorCtr="0" upright="1">
                                  <a:noAutofit/>
                                </wps:bodyPr>
                              </wps:wsp>
                              <wps:wsp>
                                <wps:cNvPr id="1904" name="矩形 1729"/>
                                <wps:cNvSpPr>
                                  <a:spLocks noChangeArrowheads="1"/>
                                </wps:cNvSpPr>
                                <wps:spPr bwMode="auto">
                                  <a:xfrm>
                                    <a:off x="9485" y="44526"/>
                                    <a:ext cx="84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C210" w14:textId="77777777" w:rsidR="009521A8" w:rsidRDefault="009521A8"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905" name="矩形 1736"/>
                                <wps:cNvSpPr>
                                  <a:spLocks noChangeArrowheads="1"/>
                                </wps:cNvSpPr>
                                <wps:spPr bwMode="auto">
                                  <a:xfrm>
                                    <a:off x="10382" y="44639"/>
                                    <a:ext cx="936"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80EAB" w14:textId="77777777" w:rsidR="009521A8" w:rsidRDefault="009521A8"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wps:txbx>
                                <wps:bodyPr rot="0" vert="horz" wrap="square" lIns="0" tIns="0" rIns="0" bIns="0" anchor="t" anchorCtr="0" upright="1">
                                  <a:noAutofit/>
                                </wps:bodyPr>
                              </wps:wsp>
                              <wps:wsp>
                                <wps:cNvPr id="1906" name="矩形 1976"/>
                                <wps:cNvSpPr>
                                  <a:spLocks noChangeArrowheads="1"/>
                                </wps:cNvSpPr>
                                <wps:spPr bwMode="auto">
                                  <a:xfrm>
                                    <a:off x="10114" y="44267"/>
                                    <a:ext cx="92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9DE368" w14:textId="77777777" w:rsidR="009521A8" w:rsidRDefault="009521A8" w:rsidP="00842EF7">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4D29C80D" w14:textId="77777777" w:rsidR="009521A8" w:rsidRDefault="009521A8" w:rsidP="00842EF7">
                                      <w:pPr>
                                        <w:rPr>
                                          <w:rFonts w:ascii="Arial" w:hAnsi="Arial"/>
                                          <w:color w:val="000000"/>
                                          <w:sz w:val="36"/>
                                        </w:rPr>
                                      </w:pPr>
                                    </w:p>
                                  </w:txbxContent>
                                </wps:txbx>
                                <wps:bodyPr rot="0" vert="horz" wrap="square" lIns="0" tIns="0" rIns="0" bIns="0" anchor="t" anchorCtr="0" upright="1">
                                  <a:noAutofit/>
                                </wps:bodyPr>
                              </wps:wsp>
                              <wpg:grpSp>
                                <wpg:cNvPr id="1907" name="组合 2832"/>
                                <wpg:cNvGrpSpPr>
                                  <a:grpSpLocks/>
                                </wpg:cNvGrpSpPr>
                                <wpg:grpSpPr bwMode="auto">
                                  <a:xfrm>
                                    <a:off x="6043" y="41615"/>
                                    <a:ext cx="5466" cy="3854"/>
                                    <a:chOff x="6043" y="41615"/>
                                    <a:chExt cx="5467" cy="3854"/>
                                  </a:xfrm>
                                </wpg:grpSpPr>
                                <wps:wsp>
                                  <wps:cNvPr id="1908" name="直线 1924"/>
                                  <wps:cNvCnPr>
                                    <a:cxnSpLocks noChangeShapeType="1"/>
                                  </wps:cNvCnPr>
                                  <wps:spPr bwMode="auto">
                                    <a:xfrm>
                                      <a:off x="10932" y="44887"/>
                                      <a:ext cx="2" cy="56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9" name="直线 1925"/>
                                  <wps:cNvCnPr>
                                    <a:cxnSpLocks noChangeShapeType="1"/>
                                  </wps:cNvCnPr>
                                  <wps:spPr bwMode="auto">
                                    <a:xfrm>
                                      <a:off x="6470" y="44847"/>
                                      <a:ext cx="2" cy="617"/>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10" name="自选图形 1927"/>
                                  <wps:cNvSpPr>
                                    <a:spLocks/>
                                  </wps:cNvSpPr>
                                  <wps:spPr bwMode="auto">
                                    <a:xfrm rot="-5400000">
                                      <a:off x="8606" y="43170"/>
                                      <a:ext cx="186" cy="4412"/>
                                    </a:xfrm>
                                    <a:prstGeom prst="leftBrace">
                                      <a:avLst>
                                        <a:gd name="adj1" fmla="val 197670"/>
                                        <a:gd name="adj2" fmla="val 5001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911" name="组合 2836"/>
                                  <wpg:cNvGrpSpPr>
                                    <a:grpSpLocks/>
                                  </wpg:cNvGrpSpPr>
                                  <wpg:grpSpPr bwMode="auto">
                                    <a:xfrm>
                                      <a:off x="6043" y="41615"/>
                                      <a:ext cx="5467" cy="3002"/>
                                      <a:chOff x="6043" y="41615"/>
                                      <a:chExt cx="5467" cy="3002"/>
                                    </a:xfrm>
                                  </wpg:grpSpPr>
                                  <wpg:grpSp>
                                    <wpg:cNvPr id="1912" name="组合 2837"/>
                                    <wpg:cNvGrpSpPr>
                                      <a:grpSpLocks/>
                                    </wpg:cNvGrpSpPr>
                                    <wpg:grpSpPr bwMode="auto">
                                      <a:xfrm>
                                        <a:off x="6293" y="41615"/>
                                        <a:ext cx="4852" cy="3002"/>
                                        <a:chOff x="1166" y="40617"/>
                                        <a:chExt cx="5082" cy="3134"/>
                                      </a:xfrm>
                                    </wpg:grpSpPr>
                                    <wps:wsp>
                                      <wps:cNvPr id="1913" name="矩形 1723"/>
                                      <wps:cNvSpPr>
                                        <a:spLocks noChangeArrowheads="1"/>
                                      </wps:cNvSpPr>
                                      <wps:spPr bwMode="auto">
                                        <a:xfrm>
                                          <a:off x="1753" y="40617"/>
                                          <a:ext cx="4110"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9821FA"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wps:txbx>
                                      <wps:bodyPr rot="0" vert="horz" wrap="square" lIns="0" tIns="0" rIns="0" bIns="0" anchor="t" anchorCtr="0" upright="1">
                                        <a:noAutofit/>
                                      </wps:bodyPr>
                                    </wps:wsp>
                                    <wps:wsp>
                                      <wps:cNvPr id="1914" name="直线 1725"/>
                                      <wps:cNvCnPr>
                                        <a:cxnSpLocks noChangeShapeType="1"/>
                                      </wps:cNvCnPr>
                                      <wps:spPr bwMode="auto">
                                        <a:xfrm flipH="1">
                                          <a:off x="1346" y="40843"/>
                                          <a:ext cx="4" cy="2857"/>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15" name="文本框 1738"/>
                                      <wps:cNvSpPr txBox="1">
                                        <a:spLocks noChangeArrowheads="1"/>
                                      </wps:cNvSpPr>
                                      <wps:spPr bwMode="auto">
                                        <a:xfrm>
                                          <a:off x="1166" y="41099"/>
                                          <a:ext cx="179" cy="1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47EE8" w14:textId="77777777" w:rsidR="009521A8" w:rsidRDefault="009521A8"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916" name="文本框 1923"/>
                                      <wps:cNvSpPr txBox="1">
                                        <a:spLocks noChangeArrowheads="1"/>
                                      </wps:cNvSpPr>
                                      <wps:spPr bwMode="auto">
                                        <a:xfrm>
                                          <a:off x="6014" y="40984"/>
                                          <a:ext cx="234" cy="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216C0" w14:textId="77777777" w:rsidR="009521A8" w:rsidRDefault="009521A8"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wps:txbx>
                                      <wps:bodyPr rot="0" vert="eaVert" wrap="square" lIns="0" tIns="0" rIns="0" bIns="0" anchor="t" anchorCtr="0" upright="1">
                                        <a:noAutofit/>
                                      </wps:bodyPr>
                                    </wps:wsp>
                                    <wps:wsp>
                                      <wps:cNvPr id="1917" name="直线 2086"/>
                                      <wps:cNvCnPr>
                                        <a:cxnSpLocks noChangeShapeType="1"/>
                                      </wps:cNvCnPr>
                                      <wps:spPr bwMode="auto">
                                        <a:xfrm>
                                          <a:off x="1386" y="40909"/>
                                          <a:ext cx="4610" cy="9"/>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18" name="直线 2089"/>
                                      <wps:cNvCnPr>
                                        <a:cxnSpLocks noChangeShapeType="1"/>
                                      </wps:cNvCnPr>
                                      <wps:spPr bwMode="auto">
                                        <a:xfrm>
                                          <a:off x="6025" y="40837"/>
                                          <a:ext cx="3" cy="2914"/>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919" name="任意多边形 2096"/>
                                    <wps:cNvSpPr>
                                      <a:spLocks noChangeArrowheads="1"/>
                                    </wps:cNvSpPr>
                                    <wps:spPr bwMode="auto">
                                      <a:xfrm>
                                        <a:off x="6043" y="43077"/>
                                        <a:ext cx="760" cy="1095"/>
                                      </a:xfrm>
                                      <a:custGeom>
                                        <a:avLst/>
                                        <a:gdLst>
                                          <a:gd name="T0" fmla="*/ 45 w 12483"/>
                                          <a:gd name="T1" fmla="*/ 0 h 11808"/>
                                          <a:gd name="T2" fmla="*/ 43 w 12483"/>
                                          <a:gd name="T3" fmla="*/ 1 h 11808"/>
                                          <a:gd name="T4" fmla="*/ 42 w 12483"/>
                                          <a:gd name="T5" fmla="*/ 0 h 11808"/>
                                          <a:gd name="T6" fmla="*/ 39 w 12483"/>
                                          <a:gd name="T7" fmla="*/ 1 h 11808"/>
                                          <a:gd name="T8" fmla="*/ 38 w 12483"/>
                                          <a:gd name="T9" fmla="*/ 0 h 11808"/>
                                          <a:gd name="T10" fmla="*/ 36 w 12483"/>
                                          <a:gd name="T11" fmla="*/ 1 h 11808"/>
                                          <a:gd name="T12" fmla="*/ 36 w 12483"/>
                                          <a:gd name="T13" fmla="*/ 1 h 11808"/>
                                          <a:gd name="T14" fmla="*/ 35 w 12483"/>
                                          <a:gd name="T15" fmla="*/ 0 h 11808"/>
                                          <a:gd name="T16" fmla="*/ 34 w 12483"/>
                                          <a:gd name="T17" fmla="*/ 1 h 11808"/>
                                          <a:gd name="T18" fmla="*/ 33 w 12483"/>
                                          <a:gd name="T19" fmla="*/ 1 h 11808"/>
                                          <a:gd name="T20" fmla="*/ 34 w 12483"/>
                                          <a:gd name="T21" fmla="*/ 0 h 11808"/>
                                          <a:gd name="T22" fmla="*/ 34 w 12483"/>
                                          <a:gd name="T23" fmla="*/ 3 h 11808"/>
                                          <a:gd name="T24" fmla="*/ 34 w 12483"/>
                                          <a:gd name="T25" fmla="*/ 6 h 11808"/>
                                          <a:gd name="T26" fmla="*/ 33 w 12483"/>
                                          <a:gd name="T27" fmla="*/ 9 h 11808"/>
                                          <a:gd name="T28" fmla="*/ 33 w 12483"/>
                                          <a:gd name="T29" fmla="*/ 10 h 11808"/>
                                          <a:gd name="T30" fmla="*/ 33 w 12483"/>
                                          <a:gd name="T31" fmla="*/ 13 h 11808"/>
                                          <a:gd name="T32" fmla="*/ 33 w 12483"/>
                                          <a:gd name="T33" fmla="*/ 16 h 11808"/>
                                          <a:gd name="T34" fmla="*/ 33 w 12483"/>
                                          <a:gd name="T35" fmla="*/ 19 h 11808"/>
                                          <a:gd name="T36" fmla="*/ 33 w 12483"/>
                                          <a:gd name="T37" fmla="*/ 20 h 11808"/>
                                          <a:gd name="T38" fmla="*/ 33 w 12483"/>
                                          <a:gd name="T39" fmla="*/ 26 h 11808"/>
                                          <a:gd name="T40" fmla="*/ 33 w 12483"/>
                                          <a:gd name="T41" fmla="*/ 28 h 11808"/>
                                          <a:gd name="T42" fmla="*/ 33 w 12483"/>
                                          <a:gd name="T43" fmla="*/ 31 h 11808"/>
                                          <a:gd name="T44" fmla="*/ 32 w 12483"/>
                                          <a:gd name="T45" fmla="*/ 36 h 11808"/>
                                          <a:gd name="T46" fmla="*/ 32 w 12483"/>
                                          <a:gd name="T47" fmla="*/ 38 h 11808"/>
                                          <a:gd name="T48" fmla="*/ 32 w 12483"/>
                                          <a:gd name="T49" fmla="*/ 41 h 11808"/>
                                          <a:gd name="T50" fmla="*/ 31 w 12483"/>
                                          <a:gd name="T51" fmla="*/ 44 h 11808"/>
                                          <a:gd name="T52" fmla="*/ 32 w 12483"/>
                                          <a:gd name="T53" fmla="*/ 46 h 11808"/>
                                          <a:gd name="T54" fmla="*/ 31 w 12483"/>
                                          <a:gd name="T55" fmla="*/ 51 h 11808"/>
                                          <a:gd name="T56" fmla="*/ 31 w 12483"/>
                                          <a:gd name="T57" fmla="*/ 56 h 11808"/>
                                          <a:gd name="T58" fmla="*/ 30 w 12483"/>
                                          <a:gd name="T59" fmla="*/ 60 h 11808"/>
                                          <a:gd name="T60" fmla="*/ 31 w 12483"/>
                                          <a:gd name="T61" fmla="*/ 65 h 11808"/>
                                          <a:gd name="T62" fmla="*/ 30 w 12483"/>
                                          <a:gd name="T63" fmla="*/ 67 h 11808"/>
                                          <a:gd name="T64" fmla="*/ 30 w 12483"/>
                                          <a:gd name="T65" fmla="*/ 71 h 11808"/>
                                          <a:gd name="T66" fmla="*/ 30 w 12483"/>
                                          <a:gd name="T67" fmla="*/ 74 h 11808"/>
                                          <a:gd name="T68" fmla="*/ 30 w 12483"/>
                                          <a:gd name="T69" fmla="*/ 77 h 11808"/>
                                          <a:gd name="T70" fmla="*/ 30 w 12483"/>
                                          <a:gd name="T71" fmla="*/ 80 h 11808"/>
                                          <a:gd name="T72" fmla="*/ 30 w 12483"/>
                                          <a:gd name="T73" fmla="*/ 82 h 11808"/>
                                          <a:gd name="T74" fmla="*/ 29 w 12483"/>
                                          <a:gd name="T75" fmla="*/ 82 h 11808"/>
                                          <a:gd name="T76" fmla="*/ 29 w 12483"/>
                                          <a:gd name="T77" fmla="*/ 85 h 11808"/>
                                          <a:gd name="T78" fmla="*/ 29 w 12483"/>
                                          <a:gd name="T79" fmla="*/ 87 h 11808"/>
                                          <a:gd name="T80" fmla="*/ 28 w 12483"/>
                                          <a:gd name="T81" fmla="*/ 89 h 11808"/>
                                          <a:gd name="T82" fmla="*/ 27 w 12483"/>
                                          <a:gd name="T83" fmla="*/ 89 h 11808"/>
                                          <a:gd name="T84" fmla="*/ 26 w 12483"/>
                                          <a:gd name="T85" fmla="*/ 92 h 11808"/>
                                          <a:gd name="T86" fmla="*/ 24 w 12483"/>
                                          <a:gd name="T87" fmla="*/ 92 h 11808"/>
                                          <a:gd name="T88" fmla="*/ 23 w 12483"/>
                                          <a:gd name="T89" fmla="*/ 93 h 11808"/>
                                          <a:gd name="T90" fmla="*/ 21 w 12483"/>
                                          <a:gd name="T91" fmla="*/ 94 h 11808"/>
                                          <a:gd name="T92" fmla="*/ 19 w 12483"/>
                                          <a:gd name="T93" fmla="*/ 96 h 11808"/>
                                          <a:gd name="T94" fmla="*/ 18 w 12483"/>
                                          <a:gd name="T95" fmla="*/ 95 h 11808"/>
                                          <a:gd name="T96" fmla="*/ 16 w 12483"/>
                                          <a:gd name="T97" fmla="*/ 98 h 11808"/>
                                          <a:gd name="T98" fmla="*/ 15 w 12483"/>
                                          <a:gd name="T99" fmla="*/ 98 h 11808"/>
                                          <a:gd name="T100" fmla="*/ 12 w 12483"/>
                                          <a:gd name="T101" fmla="*/ 99 h 11808"/>
                                          <a:gd name="T102" fmla="*/ 11 w 12483"/>
                                          <a:gd name="T103" fmla="*/ 98 h 11808"/>
                                          <a:gd name="T104" fmla="*/ 10 w 12483"/>
                                          <a:gd name="T105" fmla="*/ 100 h 11808"/>
                                          <a:gd name="T106" fmla="*/ 7 w 12483"/>
                                          <a:gd name="T107" fmla="*/ 100 h 11808"/>
                                          <a:gd name="T108" fmla="*/ 7 w 12483"/>
                                          <a:gd name="T109" fmla="*/ 99 h 11808"/>
                                          <a:gd name="T110" fmla="*/ 5 w 12483"/>
                                          <a:gd name="T111" fmla="*/ 101 h 11808"/>
                                          <a:gd name="T112" fmla="*/ 3 w 12483"/>
                                          <a:gd name="T113" fmla="*/ 100 h 11808"/>
                                          <a:gd name="T114" fmla="*/ 2 w 12483"/>
                                          <a:gd name="T115" fmla="*/ 100 h 11808"/>
                                          <a:gd name="T116" fmla="*/ 1 w 12483"/>
                                          <a:gd name="T117" fmla="*/ 100 h 11808"/>
                                          <a:gd name="T118" fmla="*/ 0 w 12483"/>
                                          <a:gd name="T119" fmla="*/ 100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920" name="组合 2845"/>
                                    <wpg:cNvGrpSpPr>
                                      <a:grpSpLocks/>
                                    </wpg:cNvGrpSpPr>
                                    <wpg:grpSpPr bwMode="auto">
                                      <a:xfrm>
                                        <a:off x="6594" y="42082"/>
                                        <a:ext cx="4916" cy="2096"/>
                                        <a:chOff x="6594" y="42082"/>
                                        <a:chExt cx="4917" cy="2097"/>
                                      </a:xfrm>
                                    </wpg:grpSpPr>
                                    <wpg:grpSp>
                                      <wpg:cNvPr id="1921" name="组合 2846"/>
                                      <wpg:cNvGrpSpPr>
                                        <a:grpSpLocks/>
                                      </wpg:cNvGrpSpPr>
                                      <wpg:grpSpPr bwMode="auto">
                                        <a:xfrm>
                                          <a:off x="6594" y="43064"/>
                                          <a:ext cx="4917" cy="1115"/>
                                          <a:chOff x="1526" y="42130"/>
                                          <a:chExt cx="5100" cy="1165"/>
                                        </a:xfrm>
                                      </wpg:grpSpPr>
                                      <wps:wsp>
                                        <wps:cNvPr id="1922" name="直线 1928"/>
                                        <wps:cNvCnPr>
                                          <a:cxnSpLocks noChangeShapeType="1"/>
                                        </wps:cNvCnPr>
                                        <wps:spPr bwMode="auto">
                                          <a:xfrm>
                                            <a:off x="3260" y="42139"/>
                                            <a:ext cx="862" cy="11"/>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23" name="任意多边形 1936"/>
                                        <wps:cNvSpPr>
                                          <a:spLocks noChangeArrowheads="1"/>
                                        </wps:cNvSpPr>
                                        <wps:spPr bwMode="auto">
                                          <a:xfrm flipH="1">
                                            <a:off x="4129" y="42141"/>
                                            <a:ext cx="903" cy="1143"/>
                                          </a:xfrm>
                                          <a:custGeom>
                                            <a:avLst/>
                                            <a:gdLst>
                                              <a:gd name="T0" fmla="*/ 64 w 12483"/>
                                              <a:gd name="T1" fmla="*/ 0 h 11808"/>
                                              <a:gd name="T2" fmla="*/ 61 w 12483"/>
                                              <a:gd name="T3" fmla="*/ 1 h 11808"/>
                                              <a:gd name="T4" fmla="*/ 59 w 12483"/>
                                              <a:gd name="T5" fmla="*/ 0 h 11808"/>
                                              <a:gd name="T6" fmla="*/ 55 w 12483"/>
                                              <a:gd name="T7" fmla="*/ 1 h 11808"/>
                                              <a:gd name="T8" fmla="*/ 54 w 12483"/>
                                              <a:gd name="T9" fmla="*/ 0 h 11808"/>
                                              <a:gd name="T10" fmla="*/ 51 w 12483"/>
                                              <a:gd name="T11" fmla="*/ 1 h 11808"/>
                                              <a:gd name="T12" fmla="*/ 51 w 12483"/>
                                              <a:gd name="T13" fmla="*/ 1 h 11808"/>
                                              <a:gd name="T14" fmla="*/ 49 w 12483"/>
                                              <a:gd name="T15" fmla="*/ 0 h 11808"/>
                                              <a:gd name="T16" fmla="*/ 48 w 12483"/>
                                              <a:gd name="T17" fmla="*/ 1 h 11808"/>
                                              <a:gd name="T18" fmla="*/ 47 w 12483"/>
                                              <a:gd name="T19" fmla="*/ 1 h 11808"/>
                                              <a:gd name="T20" fmla="*/ 48 w 12483"/>
                                              <a:gd name="T21" fmla="*/ 0 h 11808"/>
                                              <a:gd name="T22" fmla="*/ 48 w 12483"/>
                                              <a:gd name="T23" fmla="*/ 4 h 11808"/>
                                              <a:gd name="T24" fmla="*/ 47 w 12483"/>
                                              <a:gd name="T25" fmla="*/ 6 h 11808"/>
                                              <a:gd name="T26" fmla="*/ 47 w 12483"/>
                                              <a:gd name="T27" fmla="*/ 9 h 11808"/>
                                              <a:gd name="T28" fmla="*/ 46 w 12483"/>
                                              <a:gd name="T29" fmla="*/ 11 h 11808"/>
                                              <a:gd name="T30" fmla="*/ 46 w 12483"/>
                                              <a:gd name="T31" fmla="*/ 14 h 11808"/>
                                              <a:gd name="T32" fmla="*/ 46 w 12483"/>
                                              <a:gd name="T33" fmla="*/ 18 h 11808"/>
                                              <a:gd name="T34" fmla="*/ 46 w 12483"/>
                                              <a:gd name="T35" fmla="*/ 21 h 11808"/>
                                              <a:gd name="T36" fmla="*/ 46 w 12483"/>
                                              <a:gd name="T37" fmla="*/ 22 h 11808"/>
                                              <a:gd name="T38" fmla="*/ 47 w 12483"/>
                                              <a:gd name="T39" fmla="*/ 28 h 11808"/>
                                              <a:gd name="T40" fmla="*/ 46 w 12483"/>
                                              <a:gd name="T41" fmla="*/ 30 h 11808"/>
                                              <a:gd name="T42" fmla="*/ 47 w 12483"/>
                                              <a:gd name="T43" fmla="*/ 33 h 11808"/>
                                              <a:gd name="T44" fmla="*/ 46 w 12483"/>
                                              <a:gd name="T45" fmla="*/ 39 h 11808"/>
                                              <a:gd name="T46" fmla="*/ 45 w 12483"/>
                                              <a:gd name="T47" fmla="*/ 42 h 11808"/>
                                              <a:gd name="T48" fmla="*/ 45 w 12483"/>
                                              <a:gd name="T49" fmla="*/ 44 h 11808"/>
                                              <a:gd name="T50" fmla="*/ 44 w 12483"/>
                                              <a:gd name="T51" fmla="*/ 48 h 11808"/>
                                              <a:gd name="T52" fmla="*/ 45 w 12483"/>
                                              <a:gd name="T53" fmla="*/ 50 h 11808"/>
                                              <a:gd name="T54" fmla="*/ 43 w 12483"/>
                                              <a:gd name="T55" fmla="*/ 56 h 11808"/>
                                              <a:gd name="T56" fmla="*/ 44 w 12483"/>
                                              <a:gd name="T57" fmla="*/ 61 h 11808"/>
                                              <a:gd name="T58" fmla="*/ 43 w 12483"/>
                                              <a:gd name="T59" fmla="*/ 65 h 11808"/>
                                              <a:gd name="T60" fmla="*/ 43 w 12483"/>
                                              <a:gd name="T61" fmla="*/ 71 h 11808"/>
                                              <a:gd name="T62" fmla="*/ 42 w 12483"/>
                                              <a:gd name="T63" fmla="*/ 73 h 11808"/>
                                              <a:gd name="T64" fmla="*/ 43 w 12483"/>
                                              <a:gd name="T65" fmla="*/ 78 h 11808"/>
                                              <a:gd name="T66" fmla="*/ 43 w 12483"/>
                                              <a:gd name="T67" fmla="*/ 81 h 11808"/>
                                              <a:gd name="T68" fmla="*/ 42 w 12483"/>
                                              <a:gd name="T69" fmla="*/ 84 h 11808"/>
                                              <a:gd name="T70" fmla="*/ 42 w 12483"/>
                                              <a:gd name="T71" fmla="*/ 87 h 11808"/>
                                              <a:gd name="T72" fmla="*/ 42 w 12483"/>
                                              <a:gd name="T73" fmla="*/ 90 h 11808"/>
                                              <a:gd name="T74" fmla="*/ 42 w 12483"/>
                                              <a:gd name="T75" fmla="*/ 89 h 11808"/>
                                              <a:gd name="T76" fmla="*/ 42 w 12483"/>
                                              <a:gd name="T77" fmla="*/ 93 h 11808"/>
                                              <a:gd name="T78" fmla="*/ 41 w 12483"/>
                                              <a:gd name="T79" fmla="*/ 95 h 11808"/>
                                              <a:gd name="T80" fmla="*/ 40 w 12483"/>
                                              <a:gd name="T81" fmla="*/ 97 h 11808"/>
                                              <a:gd name="T82" fmla="*/ 38 w 12483"/>
                                              <a:gd name="T83" fmla="*/ 97 h 11808"/>
                                              <a:gd name="T84" fmla="*/ 36 w 12483"/>
                                              <a:gd name="T85" fmla="*/ 100 h 11808"/>
                                              <a:gd name="T86" fmla="*/ 34 w 12483"/>
                                              <a:gd name="T87" fmla="*/ 100 h 11808"/>
                                              <a:gd name="T88" fmla="*/ 33 w 12483"/>
                                              <a:gd name="T89" fmla="*/ 102 h 11808"/>
                                              <a:gd name="T90" fmla="*/ 29 w 12483"/>
                                              <a:gd name="T91" fmla="*/ 102 h 11808"/>
                                              <a:gd name="T92" fmla="*/ 27 w 12483"/>
                                              <a:gd name="T93" fmla="*/ 105 h 11808"/>
                                              <a:gd name="T94" fmla="*/ 25 w 12483"/>
                                              <a:gd name="T95" fmla="*/ 104 h 11808"/>
                                              <a:gd name="T96" fmla="*/ 22 w 12483"/>
                                              <a:gd name="T97" fmla="*/ 106 h 11808"/>
                                              <a:gd name="T98" fmla="*/ 21 w 12483"/>
                                              <a:gd name="T99" fmla="*/ 107 h 11808"/>
                                              <a:gd name="T100" fmla="*/ 17 w 12483"/>
                                              <a:gd name="T101" fmla="*/ 108 h 11808"/>
                                              <a:gd name="T102" fmla="*/ 15 w 12483"/>
                                              <a:gd name="T103" fmla="*/ 107 h 11808"/>
                                              <a:gd name="T104" fmla="*/ 15 w 12483"/>
                                              <a:gd name="T105" fmla="*/ 108 h 11808"/>
                                              <a:gd name="T106" fmla="*/ 11 w 12483"/>
                                              <a:gd name="T107" fmla="*/ 109 h 11808"/>
                                              <a:gd name="T108" fmla="*/ 10 w 12483"/>
                                              <a:gd name="T109" fmla="*/ 108 h 11808"/>
                                              <a:gd name="T110" fmla="*/ 7 w 12483"/>
                                              <a:gd name="T111" fmla="*/ 110 h 11808"/>
                                              <a:gd name="T112" fmla="*/ 5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924" name="直线 1979"/>
                                        <wps:cNvCnPr>
                                          <a:cxnSpLocks noChangeShapeType="1"/>
                                        </wps:cNvCnPr>
                                        <wps:spPr bwMode="auto">
                                          <a:xfrm>
                                            <a:off x="4666" y="42156"/>
                                            <a:ext cx="1057"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25" name="直线 2093"/>
                                        <wps:cNvCnPr>
                                          <a:cxnSpLocks noChangeShapeType="1"/>
                                        </wps:cNvCnPr>
                                        <wps:spPr bwMode="auto">
                                          <a:xfrm>
                                            <a:off x="1695" y="42145"/>
                                            <a:ext cx="1056" cy="2"/>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926" name="组合 2851"/>
                                        <wpg:cNvGrpSpPr>
                                          <a:grpSpLocks/>
                                        </wpg:cNvGrpSpPr>
                                        <wpg:grpSpPr bwMode="auto">
                                          <a:xfrm>
                                            <a:off x="1526" y="42130"/>
                                            <a:ext cx="5100" cy="1165"/>
                                            <a:chOff x="1526" y="42129"/>
                                            <a:chExt cx="5081" cy="1167"/>
                                          </a:xfrm>
                                        </wpg:grpSpPr>
                                        <wpg:grpSp>
                                          <wpg:cNvPr id="1927" name="组合 1967"/>
                                          <wpg:cNvGrpSpPr>
                                            <a:grpSpLocks/>
                                          </wpg:cNvGrpSpPr>
                                          <wpg:grpSpPr bwMode="auto">
                                            <a:xfrm>
                                              <a:off x="3141" y="42176"/>
                                              <a:ext cx="87" cy="912"/>
                                              <a:chOff x="1222" y="1690"/>
                                              <a:chExt cx="243" cy="1684"/>
                                            </a:xfrm>
                                          </wpg:grpSpPr>
                                          <wps:wsp>
                                            <wps:cNvPr id="1928" name="任意多边形 1968"/>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29" name="任意多边形 196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0" name="组合 2855"/>
                                          <wpg:cNvGrpSpPr>
                                            <a:grpSpLocks/>
                                          </wpg:cNvGrpSpPr>
                                          <wpg:grpSpPr bwMode="auto">
                                            <a:xfrm>
                                              <a:off x="1526" y="42129"/>
                                              <a:ext cx="5081" cy="1167"/>
                                              <a:chOff x="1526" y="42129"/>
                                              <a:chExt cx="5081" cy="1168"/>
                                            </a:xfrm>
                                          </wpg:grpSpPr>
                                          <wpg:grpSp>
                                            <wpg:cNvPr id="1931" name="组合 1929"/>
                                            <wpg:cNvGrpSpPr>
                                              <a:grpSpLocks/>
                                            </wpg:cNvGrpSpPr>
                                            <wpg:grpSpPr bwMode="auto">
                                              <a:xfrm>
                                                <a:off x="4284" y="42183"/>
                                                <a:ext cx="87" cy="912"/>
                                                <a:chOff x="1222" y="1690"/>
                                                <a:chExt cx="243" cy="1684"/>
                                              </a:xfrm>
                                            </wpg:grpSpPr>
                                            <wps:wsp>
                                              <wps:cNvPr id="1932" name="任意多边形 193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33" name="任意多边形 193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34" name="组合 1932"/>
                                            <wpg:cNvGrpSpPr>
                                              <a:grpSpLocks/>
                                            </wpg:cNvGrpSpPr>
                                            <wpg:grpSpPr bwMode="auto">
                                              <a:xfrm>
                                                <a:off x="3061" y="42183"/>
                                                <a:ext cx="87" cy="912"/>
                                                <a:chOff x="738" y="1687"/>
                                                <a:chExt cx="242" cy="1684"/>
                                              </a:xfrm>
                                            </wpg:grpSpPr>
                                            <wps:wsp>
                                              <wps:cNvPr id="1935" name="任意多边形 193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36" name="任意多边形 193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937" name="任意多边形 1935"/>
                                            <wps:cNvSpPr>
                                              <a:spLocks noChangeArrowheads="1"/>
                                            </wps:cNvSpPr>
                                            <wps:spPr bwMode="auto">
                                              <a:xfrm>
                                                <a:off x="2469" y="42129"/>
                                                <a:ext cx="796" cy="1144"/>
                                              </a:xfrm>
                                              <a:custGeom>
                                                <a:avLst/>
                                                <a:gdLst>
                                                  <a:gd name="T0" fmla="*/ 49 w 12483"/>
                                                  <a:gd name="T1" fmla="*/ 0 h 11808"/>
                                                  <a:gd name="T2" fmla="*/ 47 w 12483"/>
                                                  <a:gd name="T3" fmla="*/ 1 h 11808"/>
                                                  <a:gd name="T4" fmla="*/ 46 w 12483"/>
                                                  <a:gd name="T5" fmla="*/ 0 h 11808"/>
                                                  <a:gd name="T6" fmla="*/ 43 w 12483"/>
                                                  <a:gd name="T7" fmla="*/ 1 h 11808"/>
                                                  <a:gd name="T8" fmla="*/ 42 w 12483"/>
                                                  <a:gd name="T9" fmla="*/ 0 h 11808"/>
                                                  <a:gd name="T10" fmla="*/ 40 w 12483"/>
                                                  <a:gd name="T11" fmla="*/ 1 h 11808"/>
                                                  <a:gd name="T12" fmla="*/ 40 w 12483"/>
                                                  <a:gd name="T13" fmla="*/ 1 h 11808"/>
                                                  <a:gd name="T14" fmla="*/ 38 w 12483"/>
                                                  <a:gd name="T15" fmla="*/ 0 h 11808"/>
                                                  <a:gd name="T16" fmla="*/ 37 w 12483"/>
                                                  <a:gd name="T17" fmla="*/ 1 h 11808"/>
                                                  <a:gd name="T18" fmla="*/ 37 w 12483"/>
                                                  <a:gd name="T19" fmla="*/ 1 h 11808"/>
                                                  <a:gd name="T20" fmla="*/ 37 w 12483"/>
                                                  <a:gd name="T21" fmla="*/ 0 h 11808"/>
                                                  <a:gd name="T22" fmla="*/ 37 w 12483"/>
                                                  <a:gd name="T23" fmla="*/ 4 h 11808"/>
                                                  <a:gd name="T24" fmla="*/ 37 w 12483"/>
                                                  <a:gd name="T25" fmla="*/ 6 h 11808"/>
                                                  <a:gd name="T26" fmla="*/ 36 w 12483"/>
                                                  <a:gd name="T27" fmla="*/ 9 h 11808"/>
                                                  <a:gd name="T28" fmla="*/ 36 w 12483"/>
                                                  <a:gd name="T29" fmla="*/ 11 h 11808"/>
                                                  <a:gd name="T30" fmla="*/ 36 w 12483"/>
                                                  <a:gd name="T31" fmla="*/ 14 h 11808"/>
                                                  <a:gd name="T32" fmla="*/ 36 w 12483"/>
                                                  <a:gd name="T33" fmla="*/ 18 h 11808"/>
                                                  <a:gd name="T34" fmla="*/ 36 w 12483"/>
                                                  <a:gd name="T35" fmla="*/ 21 h 11808"/>
                                                  <a:gd name="T36" fmla="*/ 36 w 12483"/>
                                                  <a:gd name="T37" fmla="*/ 22 h 11808"/>
                                                  <a:gd name="T38" fmla="*/ 36 w 12483"/>
                                                  <a:gd name="T39" fmla="*/ 28 h 11808"/>
                                                  <a:gd name="T40" fmla="*/ 36 w 12483"/>
                                                  <a:gd name="T41" fmla="*/ 31 h 11808"/>
                                                  <a:gd name="T42" fmla="*/ 36 w 12483"/>
                                                  <a:gd name="T43" fmla="*/ 34 h 11808"/>
                                                  <a:gd name="T44" fmla="*/ 36 w 12483"/>
                                                  <a:gd name="T45" fmla="*/ 39 h 11808"/>
                                                  <a:gd name="T46" fmla="*/ 35 w 12483"/>
                                                  <a:gd name="T47" fmla="*/ 42 h 11808"/>
                                                  <a:gd name="T48" fmla="*/ 35 w 12483"/>
                                                  <a:gd name="T49" fmla="*/ 44 h 11808"/>
                                                  <a:gd name="T50" fmla="*/ 34 w 12483"/>
                                                  <a:gd name="T51" fmla="*/ 48 h 11808"/>
                                                  <a:gd name="T52" fmla="*/ 35 w 12483"/>
                                                  <a:gd name="T53" fmla="*/ 50 h 11808"/>
                                                  <a:gd name="T54" fmla="*/ 34 w 12483"/>
                                                  <a:gd name="T55" fmla="*/ 56 h 11808"/>
                                                  <a:gd name="T56" fmla="*/ 34 w 12483"/>
                                                  <a:gd name="T57" fmla="*/ 61 h 11808"/>
                                                  <a:gd name="T58" fmla="*/ 33 w 12483"/>
                                                  <a:gd name="T59" fmla="*/ 65 h 11808"/>
                                                  <a:gd name="T60" fmla="*/ 34 w 12483"/>
                                                  <a:gd name="T61" fmla="*/ 71 h 11808"/>
                                                  <a:gd name="T62" fmla="*/ 33 w 12483"/>
                                                  <a:gd name="T63" fmla="*/ 73 h 11808"/>
                                                  <a:gd name="T64" fmla="*/ 33 w 12483"/>
                                                  <a:gd name="T65" fmla="*/ 78 h 11808"/>
                                                  <a:gd name="T66" fmla="*/ 33 w 12483"/>
                                                  <a:gd name="T67" fmla="*/ 81 h 11808"/>
                                                  <a:gd name="T68" fmla="*/ 33 w 12483"/>
                                                  <a:gd name="T69" fmla="*/ 84 h 11808"/>
                                                  <a:gd name="T70" fmla="*/ 33 w 12483"/>
                                                  <a:gd name="T71" fmla="*/ 87 h 11808"/>
                                                  <a:gd name="T72" fmla="*/ 33 w 12483"/>
                                                  <a:gd name="T73" fmla="*/ 90 h 11808"/>
                                                  <a:gd name="T74" fmla="*/ 32 w 12483"/>
                                                  <a:gd name="T75" fmla="*/ 89 h 11808"/>
                                                  <a:gd name="T76" fmla="*/ 32 w 12483"/>
                                                  <a:gd name="T77" fmla="*/ 93 h 11808"/>
                                                  <a:gd name="T78" fmla="*/ 32 w 12483"/>
                                                  <a:gd name="T79" fmla="*/ 95 h 11808"/>
                                                  <a:gd name="T80" fmla="*/ 31 w 12483"/>
                                                  <a:gd name="T81" fmla="*/ 97 h 11808"/>
                                                  <a:gd name="T82" fmla="*/ 30 w 12483"/>
                                                  <a:gd name="T83" fmla="*/ 97 h 11808"/>
                                                  <a:gd name="T84" fmla="*/ 28 w 12483"/>
                                                  <a:gd name="T85" fmla="*/ 100 h 11808"/>
                                                  <a:gd name="T86" fmla="*/ 26 w 12483"/>
                                                  <a:gd name="T87" fmla="*/ 100 h 11808"/>
                                                  <a:gd name="T88" fmla="*/ 26 w 12483"/>
                                                  <a:gd name="T89" fmla="*/ 102 h 11808"/>
                                                  <a:gd name="T90" fmla="*/ 23 w 12483"/>
                                                  <a:gd name="T91" fmla="*/ 102 h 11808"/>
                                                  <a:gd name="T92" fmla="*/ 21 w 12483"/>
                                                  <a:gd name="T93" fmla="*/ 105 h 11808"/>
                                                  <a:gd name="T94" fmla="*/ 20 w 12483"/>
                                                  <a:gd name="T95" fmla="*/ 104 h 11808"/>
                                                  <a:gd name="T96" fmla="*/ 17 w 12483"/>
                                                  <a:gd name="T97" fmla="*/ 106 h 11808"/>
                                                  <a:gd name="T98" fmla="*/ 16 w 12483"/>
                                                  <a:gd name="T99" fmla="*/ 107 h 11808"/>
                                                  <a:gd name="T100" fmla="*/ 13 w 12483"/>
                                                  <a:gd name="T101" fmla="*/ 108 h 11808"/>
                                                  <a:gd name="T102" fmla="*/ 12 w 12483"/>
                                                  <a:gd name="T103" fmla="*/ 107 h 11808"/>
                                                  <a:gd name="T104" fmla="*/ 11 w 12483"/>
                                                  <a:gd name="T105" fmla="*/ 109 h 11808"/>
                                                  <a:gd name="T106" fmla="*/ 8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a:solidFill>
                                                  <a:srgbClr val="000000"/>
                                                </a:solidFill>
                                                <a:prstDash val="sysDot"/>
                                                <a:bevel/>
                                                <a:headEnd/>
                                                <a:tailEnd/>
                                              </a:ln>
                                            </wps:spPr>
                                            <wps:bodyPr rot="0" vert="horz" wrap="square" lIns="91440" tIns="45720" rIns="91440" bIns="45720" anchor="t" anchorCtr="0" upright="1">
                                              <a:noAutofit/>
                                            </wps:bodyPr>
                                          </wps:wsp>
                                          <wpg:grpSp>
                                            <wpg:cNvPr id="1938" name="组合 1937"/>
                                            <wpg:cNvGrpSpPr>
                                              <a:grpSpLocks/>
                                            </wpg:cNvGrpSpPr>
                                            <wpg:grpSpPr bwMode="auto">
                                              <a:xfrm>
                                                <a:off x="4098" y="42183"/>
                                                <a:ext cx="90" cy="912"/>
                                                <a:chOff x="738" y="1687"/>
                                                <a:chExt cx="242" cy="1684"/>
                                              </a:xfrm>
                                            </wpg:grpSpPr>
                                            <wps:wsp>
                                              <wps:cNvPr id="1939" name="任意多边形 193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40" name="任意多边形 193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41" name="组合 1940"/>
                                            <wpg:cNvGrpSpPr>
                                              <a:grpSpLocks/>
                                            </wpg:cNvGrpSpPr>
                                            <wpg:grpSpPr bwMode="auto">
                                              <a:xfrm>
                                                <a:off x="4007" y="42183"/>
                                                <a:ext cx="84" cy="912"/>
                                                <a:chOff x="738" y="1687"/>
                                                <a:chExt cx="242" cy="1684"/>
                                              </a:xfrm>
                                            </wpg:grpSpPr>
                                            <wps:wsp>
                                              <wps:cNvPr id="1942" name="任意多边形 194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43" name="任意多边形 194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44" name="组合 1943"/>
                                            <wpg:cNvGrpSpPr>
                                              <a:grpSpLocks/>
                                            </wpg:cNvGrpSpPr>
                                            <wpg:grpSpPr bwMode="auto">
                                              <a:xfrm>
                                                <a:off x="3838" y="42183"/>
                                                <a:ext cx="89" cy="912"/>
                                                <a:chOff x="1222" y="1690"/>
                                                <a:chExt cx="243" cy="1684"/>
                                              </a:xfrm>
                                            </wpg:grpSpPr>
                                            <wps:wsp>
                                              <wps:cNvPr id="1945" name="任意多边形 194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46" name="任意多边形 194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47" name="组合 1946"/>
                                            <wpg:cNvGrpSpPr>
                                              <a:grpSpLocks/>
                                            </wpg:cNvGrpSpPr>
                                            <wpg:grpSpPr bwMode="auto">
                                              <a:xfrm>
                                                <a:off x="3927" y="42187"/>
                                                <a:ext cx="87" cy="910"/>
                                                <a:chOff x="738" y="1687"/>
                                                <a:chExt cx="242" cy="1684"/>
                                              </a:xfrm>
                                            </wpg:grpSpPr>
                                            <wps:wsp>
                                              <wps:cNvPr id="1948" name="任意多边形 194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49" name="任意多边形 194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50" name="组合 1949"/>
                                            <wpg:cNvGrpSpPr>
                                              <a:grpSpLocks/>
                                            </wpg:cNvGrpSpPr>
                                            <wpg:grpSpPr bwMode="auto">
                                              <a:xfrm>
                                                <a:off x="4190" y="42183"/>
                                                <a:ext cx="84" cy="912"/>
                                                <a:chOff x="738" y="1687"/>
                                                <a:chExt cx="242" cy="1684"/>
                                              </a:xfrm>
                                            </wpg:grpSpPr>
                                            <wps:wsp>
                                              <wps:cNvPr id="1951" name="任意多边形 195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52" name="任意多边形 195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53" name="组合 1952"/>
                                            <wpg:cNvGrpSpPr>
                                              <a:grpSpLocks/>
                                            </wpg:cNvGrpSpPr>
                                            <wpg:grpSpPr bwMode="auto">
                                              <a:xfrm>
                                                <a:off x="3751" y="42187"/>
                                                <a:ext cx="84" cy="908"/>
                                                <a:chOff x="1222" y="1690"/>
                                                <a:chExt cx="243" cy="1684"/>
                                              </a:xfrm>
                                            </wpg:grpSpPr>
                                            <wps:wsp>
                                              <wps:cNvPr id="1954" name="任意多边形 1953"/>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55" name="任意多边形 195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56" name="组合 1955"/>
                                            <wpg:cNvGrpSpPr>
                                              <a:grpSpLocks/>
                                            </wpg:cNvGrpSpPr>
                                            <wpg:grpSpPr bwMode="auto">
                                              <a:xfrm>
                                                <a:off x="3662" y="42185"/>
                                                <a:ext cx="89" cy="910"/>
                                                <a:chOff x="738" y="1687"/>
                                                <a:chExt cx="242" cy="1684"/>
                                              </a:xfrm>
                                            </wpg:grpSpPr>
                                            <wps:wsp>
                                              <wps:cNvPr id="1957" name="任意多边形 195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58" name="任意多边形 195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59" name="组合 1958"/>
                                            <wpg:cNvGrpSpPr>
                                              <a:grpSpLocks/>
                                            </wpg:cNvGrpSpPr>
                                            <wpg:grpSpPr bwMode="auto">
                                              <a:xfrm>
                                                <a:off x="3577" y="42183"/>
                                                <a:ext cx="85" cy="912"/>
                                                <a:chOff x="738" y="1687"/>
                                                <a:chExt cx="242" cy="1684"/>
                                              </a:xfrm>
                                            </wpg:grpSpPr>
                                            <wps:wsp>
                                              <wps:cNvPr id="1960" name="任意多边形 195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61" name="任意多边形 196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62" name="组合 1961"/>
                                            <wpg:cNvGrpSpPr>
                                              <a:grpSpLocks/>
                                            </wpg:cNvGrpSpPr>
                                            <wpg:grpSpPr bwMode="auto">
                                              <a:xfrm>
                                                <a:off x="3404" y="42183"/>
                                                <a:ext cx="86" cy="912"/>
                                                <a:chOff x="738" y="1687"/>
                                                <a:chExt cx="242" cy="1684"/>
                                              </a:xfrm>
                                            </wpg:grpSpPr>
                                            <wps:wsp>
                                              <wps:cNvPr id="1963" name="任意多边形 196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64" name="任意多边形 196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65" name="组合 1964"/>
                                            <wpg:cNvGrpSpPr>
                                              <a:grpSpLocks/>
                                            </wpg:cNvGrpSpPr>
                                            <wpg:grpSpPr bwMode="auto">
                                              <a:xfrm>
                                                <a:off x="3321" y="42176"/>
                                                <a:ext cx="87" cy="912"/>
                                                <a:chOff x="738" y="1687"/>
                                                <a:chExt cx="242" cy="1684"/>
                                              </a:xfrm>
                                            </wpg:grpSpPr>
                                            <wps:wsp>
                                              <wps:cNvPr id="1966" name="任意多边形 196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67" name="任意多边形 196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68" name="组合 1970"/>
                                            <wpg:cNvGrpSpPr>
                                              <a:grpSpLocks/>
                                            </wpg:cNvGrpSpPr>
                                            <wpg:grpSpPr bwMode="auto">
                                              <a:xfrm>
                                                <a:off x="3235" y="42178"/>
                                                <a:ext cx="86" cy="912"/>
                                                <a:chOff x="738" y="1687"/>
                                                <a:chExt cx="242" cy="1684"/>
                                              </a:xfrm>
                                            </wpg:grpSpPr>
                                            <wps:wsp>
                                              <wps:cNvPr id="1969" name="任意多边形 197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70" name="任意多边形 197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g:grpSp>
                                            <wpg:cNvPr id="1971" name="组合 1973"/>
                                            <wpg:cNvGrpSpPr>
                                              <a:grpSpLocks/>
                                            </wpg:cNvGrpSpPr>
                                            <wpg:grpSpPr bwMode="auto">
                                              <a:xfrm>
                                                <a:off x="3490" y="42183"/>
                                                <a:ext cx="83" cy="912"/>
                                                <a:chOff x="738" y="1687"/>
                                                <a:chExt cx="242" cy="1684"/>
                                              </a:xfrm>
                                            </wpg:grpSpPr>
                                            <wps:wsp>
                                              <wps:cNvPr id="1972" name="任意多边形 197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0">
                                                  <a:solidFill>
                                                    <a:srgbClr val="000000"/>
                                                  </a:solidFill>
                                                  <a:round/>
                                                  <a:headEnd/>
                                                  <a:tailEnd/>
                                                </a:ln>
                                              </wps:spPr>
                                              <wps:bodyPr rot="0" vert="horz" wrap="square" lIns="91440" tIns="45720" rIns="91440" bIns="45720" anchor="t" anchorCtr="0" upright="1">
                                                <a:noAutofit/>
                                              </wps:bodyPr>
                                            </wps:wsp>
                                            <wps:wsp>
                                              <wps:cNvPr id="1973" name="任意多边形 197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CCFFCC">
                                                    <a:alpha val="59999"/>
                                                  </a:srgbClr>
                                                </a:solidFill>
                                                <a:ln w="5715" cap="rnd">
                                                  <a:solidFill>
                                                    <a:srgbClr val="000000"/>
                                                  </a:solidFill>
                                                  <a:round/>
                                                  <a:headEnd/>
                                                  <a:tailEnd/>
                                                </a:ln>
                                              </wps:spPr>
                                              <wps:bodyPr rot="0" vert="horz" wrap="square" lIns="91440" tIns="45720" rIns="91440" bIns="45720" anchor="t" anchorCtr="0" upright="1">
                                                <a:noAutofit/>
                                              </wps:bodyPr>
                                            </wps:wsp>
                                          </wpg:grpSp>
                                          <wps:wsp>
                                            <wps:cNvPr id="1974" name="任意多边形 1977"/>
                                            <wps:cNvSpPr>
                                              <a:spLocks noChangeArrowheads="1"/>
                                            </wps:cNvSpPr>
                                            <wps:spPr bwMode="auto">
                                              <a:xfrm>
                                                <a:off x="3843" y="42154"/>
                                                <a:ext cx="809" cy="1143"/>
                                              </a:xfrm>
                                              <a:custGeom>
                                                <a:avLst/>
                                                <a:gdLst>
                                                  <a:gd name="T0" fmla="*/ 51 w 12483"/>
                                                  <a:gd name="T1" fmla="*/ 0 h 11808"/>
                                                  <a:gd name="T2" fmla="*/ 49 w 12483"/>
                                                  <a:gd name="T3" fmla="*/ 1 h 11808"/>
                                                  <a:gd name="T4" fmla="*/ 47 w 12483"/>
                                                  <a:gd name="T5" fmla="*/ 0 h 11808"/>
                                                  <a:gd name="T6" fmla="*/ 44 w 12483"/>
                                                  <a:gd name="T7" fmla="*/ 1 h 11808"/>
                                                  <a:gd name="T8" fmla="*/ 43 w 12483"/>
                                                  <a:gd name="T9" fmla="*/ 0 h 11808"/>
                                                  <a:gd name="T10" fmla="*/ 41 w 12483"/>
                                                  <a:gd name="T11" fmla="*/ 1 h 11808"/>
                                                  <a:gd name="T12" fmla="*/ 41 w 12483"/>
                                                  <a:gd name="T13" fmla="*/ 1 h 11808"/>
                                                  <a:gd name="T14" fmla="*/ 40 w 12483"/>
                                                  <a:gd name="T15" fmla="*/ 0 h 11808"/>
                                                  <a:gd name="T16" fmla="*/ 38 w 12483"/>
                                                  <a:gd name="T17" fmla="*/ 1 h 11808"/>
                                                  <a:gd name="T18" fmla="*/ 38 w 12483"/>
                                                  <a:gd name="T19" fmla="*/ 1 h 11808"/>
                                                  <a:gd name="T20" fmla="*/ 38 w 12483"/>
                                                  <a:gd name="T21" fmla="*/ 0 h 11808"/>
                                                  <a:gd name="T22" fmla="*/ 38 w 12483"/>
                                                  <a:gd name="T23" fmla="*/ 4 h 11808"/>
                                                  <a:gd name="T24" fmla="*/ 38 w 12483"/>
                                                  <a:gd name="T25" fmla="*/ 6 h 11808"/>
                                                  <a:gd name="T26" fmla="*/ 37 w 12483"/>
                                                  <a:gd name="T27" fmla="*/ 9 h 11808"/>
                                                  <a:gd name="T28" fmla="*/ 37 w 12483"/>
                                                  <a:gd name="T29" fmla="*/ 11 h 11808"/>
                                                  <a:gd name="T30" fmla="*/ 37 w 12483"/>
                                                  <a:gd name="T31" fmla="*/ 14 h 11808"/>
                                                  <a:gd name="T32" fmla="*/ 37 w 12483"/>
                                                  <a:gd name="T33" fmla="*/ 18 h 11808"/>
                                                  <a:gd name="T34" fmla="*/ 37 w 12483"/>
                                                  <a:gd name="T35" fmla="*/ 21 h 11808"/>
                                                  <a:gd name="T36" fmla="*/ 37 w 12483"/>
                                                  <a:gd name="T37" fmla="*/ 22 h 11808"/>
                                                  <a:gd name="T38" fmla="*/ 38 w 12483"/>
                                                  <a:gd name="T39" fmla="*/ 28 h 11808"/>
                                                  <a:gd name="T40" fmla="*/ 37 w 12483"/>
                                                  <a:gd name="T41" fmla="*/ 30 h 11808"/>
                                                  <a:gd name="T42" fmla="*/ 37 w 12483"/>
                                                  <a:gd name="T43" fmla="*/ 33 h 11808"/>
                                                  <a:gd name="T44" fmla="*/ 37 w 12483"/>
                                                  <a:gd name="T45" fmla="*/ 39 h 11808"/>
                                                  <a:gd name="T46" fmla="*/ 36 w 12483"/>
                                                  <a:gd name="T47" fmla="*/ 42 h 11808"/>
                                                  <a:gd name="T48" fmla="*/ 36 w 12483"/>
                                                  <a:gd name="T49" fmla="*/ 44 h 11808"/>
                                                  <a:gd name="T50" fmla="*/ 35 w 12483"/>
                                                  <a:gd name="T51" fmla="*/ 48 h 11808"/>
                                                  <a:gd name="T52" fmla="*/ 36 w 12483"/>
                                                  <a:gd name="T53" fmla="*/ 50 h 11808"/>
                                                  <a:gd name="T54" fmla="*/ 35 w 12483"/>
                                                  <a:gd name="T55" fmla="*/ 56 h 11808"/>
                                                  <a:gd name="T56" fmla="*/ 35 w 12483"/>
                                                  <a:gd name="T57" fmla="*/ 61 h 11808"/>
                                                  <a:gd name="T58" fmla="*/ 34 w 12483"/>
                                                  <a:gd name="T59" fmla="*/ 65 h 11808"/>
                                                  <a:gd name="T60" fmla="*/ 35 w 12483"/>
                                                  <a:gd name="T61" fmla="*/ 71 h 11808"/>
                                                  <a:gd name="T62" fmla="*/ 34 w 12483"/>
                                                  <a:gd name="T63" fmla="*/ 73 h 11808"/>
                                                  <a:gd name="T64" fmla="*/ 34 w 12483"/>
                                                  <a:gd name="T65" fmla="*/ 78 h 11808"/>
                                                  <a:gd name="T66" fmla="*/ 34 w 12483"/>
                                                  <a:gd name="T67" fmla="*/ 81 h 11808"/>
                                                  <a:gd name="T68" fmla="*/ 34 w 12483"/>
                                                  <a:gd name="T69" fmla="*/ 84 h 11808"/>
                                                  <a:gd name="T70" fmla="*/ 34 w 12483"/>
                                                  <a:gd name="T71" fmla="*/ 87 h 11808"/>
                                                  <a:gd name="T72" fmla="*/ 34 w 12483"/>
                                                  <a:gd name="T73" fmla="*/ 90 h 11808"/>
                                                  <a:gd name="T74" fmla="*/ 33 w 12483"/>
                                                  <a:gd name="T75" fmla="*/ 89 h 11808"/>
                                                  <a:gd name="T76" fmla="*/ 33 w 12483"/>
                                                  <a:gd name="T77" fmla="*/ 93 h 11808"/>
                                                  <a:gd name="T78" fmla="*/ 33 w 12483"/>
                                                  <a:gd name="T79" fmla="*/ 95 h 11808"/>
                                                  <a:gd name="T80" fmla="*/ 32 w 12483"/>
                                                  <a:gd name="T81" fmla="*/ 97 h 11808"/>
                                                  <a:gd name="T82" fmla="*/ 31 w 12483"/>
                                                  <a:gd name="T83" fmla="*/ 97 h 11808"/>
                                                  <a:gd name="T84" fmla="*/ 29 w 12483"/>
                                                  <a:gd name="T85" fmla="*/ 100 h 11808"/>
                                                  <a:gd name="T86" fmla="*/ 27 w 12483"/>
                                                  <a:gd name="T87" fmla="*/ 100 h 11808"/>
                                                  <a:gd name="T88" fmla="*/ 27 w 12483"/>
                                                  <a:gd name="T89" fmla="*/ 102 h 11808"/>
                                                  <a:gd name="T90" fmla="*/ 23 w 12483"/>
                                                  <a:gd name="T91" fmla="*/ 102 h 11808"/>
                                                  <a:gd name="T92" fmla="*/ 22 w 12483"/>
                                                  <a:gd name="T93" fmla="*/ 105 h 11808"/>
                                                  <a:gd name="T94" fmla="*/ 20 w 12483"/>
                                                  <a:gd name="T95" fmla="*/ 104 h 11808"/>
                                                  <a:gd name="T96" fmla="*/ 18 w 12483"/>
                                                  <a:gd name="T97" fmla="*/ 106 h 11808"/>
                                                  <a:gd name="T98" fmla="*/ 17 w 12483"/>
                                                  <a:gd name="T99" fmla="*/ 107 h 11808"/>
                                                  <a:gd name="T100" fmla="*/ 14 w 12483"/>
                                                  <a:gd name="T101" fmla="*/ 108 h 11808"/>
                                                  <a:gd name="T102" fmla="*/ 12 w 12483"/>
                                                  <a:gd name="T103" fmla="*/ 107 h 11808"/>
                                                  <a:gd name="T104" fmla="*/ 12 w 12483"/>
                                                  <a:gd name="T105" fmla="*/ 108 h 11808"/>
                                                  <a:gd name="T106" fmla="*/ 8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975" name="任意多边形 1980"/>
                                            <wps:cNvSpPr>
                                              <a:spLocks noChangeArrowheads="1"/>
                                            </wps:cNvSpPr>
                                            <wps:spPr bwMode="auto">
                                              <a:xfrm flipH="1">
                                                <a:off x="2758" y="42138"/>
                                                <a:ext cx="822" cy="1143"/>
                                              </a:xfrm>
                                              <a:custGeom>
                                                <a:avLst/>
                                                <a:gdLst>
                                                  <a:gd name="T0" fmla="*/ 53 w 12483"/>
                                                  <a:gd name="T1" fmla="*/ 0 h 11808"/>
                                                  <a:gd name="T2" fmla="*/ 50 w 12483"/>
                                                  <a:gd name="T3" fmla="*/ 1 h 11808"/>
                                                  <a:gd name="T4" fmla="*/ 49 w 12483"/>
                                                  <a:gd name="T5" fmla="*/ 0 h 11808"/>
                                                  <a:gd name="T6" fmla="*/ 46 w 12483"/>
                                                  <a:gd name="T7" fmla="*/ 1 h 11808"/>
                                                  <a:gd name="T8" fmla="*/ 45 w 12483"/>
                                                  <a:gd name="T9" fmla="*/ 0 h 11808"/>
                                                  <a:gd name="T10" fmla="*/ 42 w 12483"/>
                                                  <a:gd name="T11" fmla="*/ 1 h 11808"/>
                                                  <a:gd name="T12" fmla="*/ 42 w 12483"/>
                                                  <a:gd name="T13" fmla="*/ 1 h 11808"/>
                                                  <a:gd name="T14" fmla="*/ 41 w 12483"/>
                                                  <a:gd name="T15" fmla="*/ 0 h 11808"/>
                                                  <a:gd name="T16" fmla="*/ 40 w 12483"/>
                                                  <a:gd name="T17" fmla="*/ 1 h 11808"/>
                                                  <a:gd name="T18" fmla="*/ 39 w 12483"/>
                                                  <a:gd name="T19" fmla="*/ 1 h 11808"/>
                                                  <a:gd name="T20" fmla="*/ 40 w 12483"/>
                                                  <a:gd name="T21" fmla="*/ 0 h 11808"/>
                                                  <a:gd name="T22" fmla="*/ 39 w 12483"/>
                                                  <a:gd name="T23" fmla="*/ 4 h 11808"/>
                                                  <a:gd name="T24" fmla="*/ 39 w 12483"/>
                                                  <a:gd name="T25" fmla="*/ 6 h 11808"/>
                                                  <a:gd name="T26" fmla="*/ 39 w 12483"/>
                                                  <a:gd name="T27" fmla="*/ 9 h 11808"/>
                                                  <a:gd name="T28" fmla="*/ 38 w 12483"/>
                                                  <a:gd name="T29" fmla="*/ 11 h 11808"/>
                                                  <a:gd name="T30" fmla="*/ 38 w 12483"/>
                                                  <a:gd name="T31" fmla="*/ 14 h 11808"/>
                                                  <a:gd name="T32" fmla="*/ 39 w 12483"/>
                                                  <a:gd name="T33" fmla="*/ 18 h 11808"/>
                                                  <a:gd name="T34" fmla="*/ 38 w 12483"/>
                                                  <a:gd name="T35" fmla="*/ 21 h 11808"/>
                                                  <a:gd name="T36" fmla="*/ 38 w 12483"/>
                                                  <a:gd name="T37" fmla="*/ 22 h 11808"/>
                                                  <a:gd name="T38" fmla="*/ 39 w 12483"/>
                                                  <a:gd name="T39" fmla="*/ 28 h 11808"/>
                                                  <a:gd name="T40" fmla="*/ 38 w 12483"/>
                                                  <a:gd name="T41" fmla="*/ 30 h 11808"/>
                                                  <a:gd name="T42" fmla="*/ 39 w 12483"/>
                                                  <a:gd name="T43" fmla="*/ 33 h 11808"/>
                                                  <a:gd name="T44" fmla="*/ 38 w 12483"/>
                                                  <a:gd name="T45" fmla="*/ 39 h 11808"/>
                                                  <a:gd name="T46" fmla="*/ 38 w 12483"/>
                                                  <a:gd name="T47" fmla="*/ 42 h 11808"/>
                                                  <a:gd name="T48" fmla="*/ 37 w 12483"/>
                                                  <a:gd name="T49" fmla="*/ 44 h 11808"/>
                                                  <a:gd name="T50" fmla="*/ 36 w 12483"/>
                                                  <a:gd name="T51" fmla="*/ 48 h 11808"/>
                                                  <a:gd name="T52" fmla="*/ 37 w 12483"/>
                                                  <a:gd name="T53" fmla="*/ 50 h 11808"/>
                                                  <a:gd name="T54" fmla="*/ 36 w 12483"/>
                                                  <a:gd name="T55" fmla="*/ 56 h 11808"/>
                                                  <a:gd name="T56" fmla="*/ 36 w 12483"/>
                                                  <a:gd name="T57" fmla="*/ 61 h 11808"/>
                                                  <a:gd name="T58" fmla="*/ 35 w 12483"/>
                                                  <a:gd name="T59" fmla="*/ 65 h 11808"/>
                                                  <a:gd name="T60" fmla="*/ 36 w 12483"/>
                                                  <a:gd name="T61" fmla="*/ 71 h 11808"/>
                                                  <a:gd name="T62" fmla="*/ 35 w 12483"/>
                                                  <a:gd name="T63" fmla="*/ 73 h 11808"/>
                                                  <a:gd name="T64" fmla="*/ 35 w 12483"/>
                                                  <a:gd name="T65" fmla="*/ 78 h 11808"/>
                                                  <a:gd name="T66" fmla="*/ 35 w 12483"/>
                                                  <a:gd name="T67" fmla="*/ 81 h 11808"/>
                                                  <a:gd name="T68" fmla="*/ 35 w 12483"/>
                                                  <a:gd name="T69" fmla="*/ 84 h 11808"/>
                                                  <a:gd name="T70" fmla="*/ 35 w 12483"/>
                                                  <a:gd name="T71" fmla="*/ 87 h 11808"/>
                                                  <a:gd name="T72" fmla="*/ 35 w 12483"/>
                                                  <a:gd name="T73" fmla="*/ 90 h 11808"/>
                                                  <a:gd name="T74" fmla="*/ 34 w 12483"/>
                                                  <a:gd name="T75" fmla="*/ 89 h 11808"/>
                                                  <a:gd name="T76" fmla="*/ 34 w 12483"/>
                                                  <a:gd name="T77" fmla="*/ 93 h 11808"/>
                                                  <a:gd name="T78" fmla="*/ 34 w 12483"/>
                                                  <a:gd name="T79" fmla="*/ 95 h 11808"/>
                                                  <a:gd name="T80" fmla="*/ 33 w 12483"/>
                                                  <a:gd name="T81" fmla="*/ 97 h 11808"/>
                                                  <a:gd name="T82" fmla="*/ 32 w 12483"/>
                                                  <a:gd name="T83" fmla="*/ 97 h 11808"/>
                                                  <a:gd name="T84" fmla="*/ 30 w 12483"/>
                                                  <a:gd name="T85" fmla="*/ 100 h 11808"/>
                                                  <a:gd name="T86" fmla="*/ 28 w 12483"/>
                                                  <a:gd name="T87" fmla="*/ 100 h 11808"/>
                                                  <a:gd name="T88" fmla="*/ 27 w 12483"/>
                                                  <a:gd name="T89" fmla="*/ 102 h 11808"/>
                                                  <a:gd name="T90" fmla="*/ 24 w 12483"/>
                                                  <a:gd name="T91" fmla="*/ 102 h 11808"/>
                                                  <a:gd name="T92" fmla="*/ 22 w 12483"/>
                                                  <a:gd name="T93" fmla="*/ 105 h 11808"/>
                                                  <a:gd name="T94" fmla="*/ 21 w 12483"/>
                                                  <a:gd name="T95" fmla="*/ 104 h 11808"/>
                                                  <a:gd name="T96" fmla="*/ 18 w 12483"/>
                                                  <a:gd name="T97" fmla="*/ 106 h 11808"/>
                                                  <a:gd name="T98" fmla="*/ 17 w 12483"/>
                                                  <a:gd name="T99" fmla="*/ 107 h 11808"/>
                                                  <a:gd name="T100" fmla="*/ 14 w 12483"/>
                                                  <a:gd name="T101" fmla="*/ 108 h 11808"/>
                                                  <a:gd name="T102" fmla="*/ 13 w 12483"/>
                                                  <a:gd name="T103" fmla="*/ 107 h 11808"/>
                                                  <a:gd name="T104" fmla="*/ 12 w 12483"/>
                                                  <a:gd name="T105" fmla="*/ 108 h 11808"/>
                                                  <a:gd name="T106" fmla="*/ 9 w 12483"/>
                                                  <a:gd name="T107" fmla="*/ 109 h 11808"/>
                                                  <a:gd name="T108" fmla="*/ 8 w 12483"/>
                                                  <a:gd name="T109" fmla="*/ 108 h 11808"/>
                                                  <a:gd name="T110" fmla="*/ 5 w 12483"/>
                                                  <a:gd name="T111" fmla="*/ 110 h 11808"/>
                                                  <a:gd name="T112" fmla="*/ 4 w 12483"/>
                                                  <a:gd name="T113" fmla="*/ 109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s:wsp>
                                            <wps:cNvPr id="1976" name="任意多边形 1981"/>
                                            <wps:cNvSpPr>
                                              <a:spLocks noChangeArrowheads="1"/>
                                            </wps:cNvSpPr>
                                            <wps:spPr bwMode="auto">
                                              <a:xfrm flipH="1">
                                                <a:off x="5701" y="42156"/>
                                                <a:ext cx="906" cy="1141"/>
                                              </a:xfrm>
                                              <a:custGeom>
                                                <a:avLst/>
                                                <a:gdLst>
                                                  <a:gd name="T0" fmla="*/ 64 w 12483"/>
                                                  <a:gd name="T1" fmla="*/ 0 h 11808"/>
                                                  <a:gd name="T2" fmla="*/ 61 w 12483"/>
                                                  <a:gd name="T3" fmla="*/ 1 h 11808"/>
                                                  <a:gd name="T4" fmla="*/ 59 w 12483"/>
                                                  <a:gd name="T5" fmla="*/ 0 h 11808"/>
                                                  <a:gd name="T6" fmla="*/ 56 w 12483"/>
                                                  <a:gd name="T7" fmla="*/ 1 h 11808"/>
                                                  <a:gd name="T8" fmla="*/ 54 w 12483"/>
                                                  <a:gd name="T9" fmla="*/ 0 h 11808"/>
                                                  <a:gd name="T10" fmla="*/ 52 w 12483"/>
                                                  <a:gd name="T11" fmla="*/ 1 h 11808"/>
                                                  <a:gd name="T12" fmla="*/ 52 w 12483"/>
                                                  <a:gd name="T13" fmla="*/ 1 h 11808"/>
                                                  <a:gd name="T14" fmla="*/ 50 w 12483"/>
                                                  <a:gd name="T15" fmla="*/ 0 h 11808"/>
                                                  <a:gd name="T16" fmla="*/ 48 w 12483"/>
                                                  <a:gd name="T17" fmla="*/ 1 h 11808"/>
                                                  <a:gd name="T18" fmla="*/ 47 w 12483"/>
                                                  <a:gd name="T19" fmla="*/ 1 h 11808"/>
                                                  <a:gd name="T20" fmla="*/ 48 w 12483"/>
                                                  <a:gd name="T21" fmla="*/ 0 h 11808"/>
                                                  <a:gd name="T22" fmla="*/ 48 w 12483"/>
                                                  <a:gd name="T23" fmla="*/ 4 h 11808"/>
                                                  <a:gd name="T24" fmla="*/ 48 w 12483"/>
                                                  <a:gd name="T25" fmla="*/ 6 h 11808"/>
                                                  <a:gd name="T26" fmla="*/ 47 w 12483"/>
                                                  <a:gd name="T27" fmla="*/ 9 h 11808"/>
                                                  <a:gd name="T28" fmla="*/ 47 w 12483"/>
                                                  <a:gd name="T29" fmla="*/ 11 h 11808"/>
                                                  <a:gd name="T30" fmla="*/ 47 w 12483"/>
                                                  <a:gd name="T31" fmla="*/ 14 h 11808"/>
                                                  <a:gd name="T32" fmla="*/ 47 w 12483"/>
                                                  <a:gd name="T33" fmla="*/ 17 h 11808"/>
                                                  <a:gd name="T34" fmla="*/ 47 w 12483"/>
                                                  <a:gd name="T35" fmla="*/ 20 h 11808"/>
                                                  <a:gd name="T36" fmla="*/ 47 w 12483"/>
                                                  <a:gd name="T37" fmla="*/ 22 h 11808"/>
                                                  <a:gd name="T38" fmla="*/ 47 w 12483"/>
                                                  <a:gd name="T39" fmla="*/ 28 h 11808"/>
                                                  <a:gd name="T40" fmla="*/ 46 w 12483"/>
                                                  <a:gd name="T41" fmla="*/ 30 h 11808"/>
                                                  <a:gd name="T42" fmla="*/ 47 w 12483"/>
                                                  <a:gd name="T43" fmla="*/ 33 h 11808"/>
                                                  <a:gd name="T44" fmla="*/ 46 w 12483"/>
                                                  <a:gd name="T45" fmla="*/ 39 h 11808"/>
                                                  <a:gd name="T46" fmla="*/ 46 w 12483"/>
                                                  <a:gd name="T47" fmla="*/ 42 h 11808"/>
                                                  <a:gd name="T48" fmla="*/ 45 w 12483"/>
                                                  <a:gd name="T49" fmla="*/ 44 h 11808"/>
                                                  <a:gd name="T50" fmla="*/ 44 w 12483"/>
                                                  <a:gd name="T51" fmla="*/ 48 h 11808"/>
                                                  <a:gd name="T52" fmla="*/ 45 w 12483"/>
                                                  <a:gd name="T53" fmla="*/ 50 h 11808"/>
                                                  <a:gd name="T54" fmla="*/ 44 w 12483"/>
                                                  <a:gd name="T55" fmla="*/ 56 h 11808"/>
                                                  <a:gd name="T56" fmla="*/ 44 w 12483"/>
                                                  <a:gd name="T57" fmla="*/ 61 h 11808"/>
                                                  <a:gd name="T58" fmla="*/ 43 w 12483"/>
                                                  <a:gd name="T59" fmla="*/ 65 h 11808"/>
                                                  <a:gd name="T60" fmla="*/ 43 w 12483"/>
                                                  <a:gd name="T61" fmla="*/ 70 h 11808"/>
                                                  <a:gd name="T62" fmla="*/ 42 w 12483"/>
                                                  <a:gd name="T63" fmla="*/ 73 h 11808"/>
                                                  <a:gd name="T64" fmla="*/ 43 w 12483"/>
                                                  <a:gd name="T65" fmla="*/ 78 h 11808"/>
                                                  <a:gd name="T66" fmla="*/ 43 w 12483"/>
                                                  <a:gd name="T67" fmla="*/ 80 h 11808"/>
                                                  <a:gd name="T68" fmla="*/ 43 w 12483"/>
                                                  <a:gd name="T69" fmla="*/ 84 h 11808"/>
                                                  <a:gd name="T70" fmla="*/ 43 w 12483"/>
                                                  <a:gd name="T71" fmla="*/ 87 h 11808"/>
                                                  <a:gd name="T72" fmla="*/ 43 w 12483"/>
                                                  <a:gd name="T73" fmla="*/ 89 h 11808"/>
                                                  <a:gd name="T74" fmla="*/ 42 w 12483"/>
                                                  <a:gd name="T75" fmla="*/ 89 h 11808"/>
                                                  <a:gd name="T76" fmla="*/ 42 w 12483"/>
                                                  <a:gd name="T77" fmla="*/ 92 h 11808"/>
                                                  <a:gd name="T78" fmla="*/ 41 w 12483"/>
                                                  <a:gd name="T79" fmla="*/ 94 h 11808"/>
                                                  <a:gd name="T80" fmla="*/ 40 w 12483"/>
                                                  <a:gd name="T81" fmla="*/ 97 h 11808"/>
                                                  <a:gd name="T82" fmla="*/ 39 w 12483"/>
                                                  <a:gd name="T83" fmla="*/ 97 h 11808"/>
                                                  <a:gd name="T84" fmla="*/ 36 w 12483"/>
                                                  <a:gd name="T85" fmla="*/ 100 h 11808"/>
                                                  <a:gd name="T86" fmla="*/ 34 w 12483"/>
                                                  <a:gd name="T87" fmla="*/ 100 h 11808"/>
                                                  <a:gd name="T88" fmla="*/ 33 w 12483"/>
                                                  <a:gd name="T89" fmla="*/ 101 h 11808"/>
                                                  <a:gd name="T90" fmla="*/ 29 w 12483"/>
                                                  <a:gd name="T91" fmla="*/ 102 h 11808"/>
                                                  <a:gd name="T92" fmla="*/ 27 w 12483"/>
                                                  <a:gd name="T93" fmla="*/ 104 h 11808"/>
                                                  <a:gd name="T94" fmla="*/ 25 w 12483"/>
                                                  <a:gd name="T95" fmla="*/ 103 h 11808"/>
                                                  <a:gd name="T96" fmla="*/ 22 w 12483"/>
                                                  <a:gd name="T97" fmla="*/ 106 h 11808"/>
                                                  <a:gd name="T98" fmla="*/ 21 w 12483"/>
                                                  <a:gd name="T99" fmla="*/ 106 h 11808"/>
                                                  <a:gd name="T100" fmla="*/ 17 w 12483"/>
                                                  <a:gd name="T101" fmla="*/ 107 h 11808"/>
                                                  <a:gd name="T102" fmla="*/ 15 w 12483"/>
                                                  <a:gd name="T103" fmla="*/ 106 h 11808"/>
                                                  <a:gd name="T104" fmla="*/ 15 w 12483"/>
                                                  <a:gd name="T105" fmla="*/ 108 h 11808"/>
                                                  <a:gd name="T106" fmla="*/ 11 w 12483"/>
                                                  <a:gd name="T107" fmla="*/ 109 h 11808"/>
                                                  <a:gd name="T108" fmla="*/ 10 w 12483"/>
                                                  <a:gd name="T109" fmla="*/ 107 h 11808"/>
                                                  <a:gd name="T110" fmla="*/ 7 w 12483"/>
                                                  <a:gd name="T111" fmla="*/ 109 h 11808"/>
                                                  <a:gd name="T112" fmla="*/ 5 w 12483"/>
                                                  <a:gd name="T113" fmla="*/ 108 h 11808"/>
                                                  <a:gd name="T114" fmla="*/ 3 w 12483"/>
                                                  <a:gd name="T115" fmla="*/ 109 h 11808"/>
                                                  <a:gd name="T116" fmla="*/ 1 w 12483"/>
                                                  <a:gd name="T117" fmla="*/ 109 h 11808"/>
                                                  <a:gd name="T118" fmla="*/ 0 w 12483"/>
                                                  <a:gd name="T119" fmla="*/ 109 h 11808"/>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Lst>
                                                <a:ahLst/>
                                                <a:cxnLst>
                                                  <a:cxn ang="T120">
                                                    <a:pos x="T0" y="T1"/>
                                                  </a:cxn>
                                                  <a:cxn ang="T121">
                                                    <a:pos x="T2" y="T3"/>
                                                  </a:cxn>
                                                  <a:cxn ang="T122">
                                                    <a:pos x="T4" y="T5"/>
                                                  </a:cxn>
                                                  <a:cxn ang="T123">
                                                    <a:pos x="T6" y="T7"/>
                                                  </a:cxn>
                                                  <a:cxn ang="T124">
                                                    <a:pos x="T8" y="T9"/>
                                                  </a:cxn>
                                                  <a:cxn ang="T125">
                                                    <a:pos x="T10" y="T11"/>
                                                  </a:cxn>
                                                  <a:cxn ang="T126">
                                                    <a:pos x="T12" y="T13"/>
                                                  </a:cxn>
                                                  <a:cxn ang="T127">
                                                    <a:pos x="T14" y="T15"/>
                                                  </a:cxn>
                                                  <a:cxn ang="T128">
                                                    <a:pos x="T16" y="T17"/>
                                                  </a:cxn>
                                                  <a:cxn ang="T129">
                                                    <a:pos x="T18" y="T19"/>
                                                  </a:cxn>
                                                  <a:cxn ang="T130">
                                                    <a:pos x="T20" y="T21"/>
                                                  </a:cxn>
                                                  <a:cxn ang="T131">
                                                    <a:pos x="T22" y="T23"/>
                                                  </a:cxn>
                                                  <a:cxn ang="T132">
                                                    <a:pos x="T24" y="T25"/>
                                                  </a:cxn>
                                                  <a:cxn ang="T133">
                                                    <a:pos x="T26" y="T27"/>
                                                  </a:cxn>
                                                  <a:cxn ang="T134">
                                                    <a:pos x="T28" y="T29"/>
                                                  </a:cxn>
                                                  <a:cxn ang="T135">
                                                    <a:pos x="T30" y="T31"/>
                                                  </a:cxn>
                                                  <a:cxn ang="T136">
                                                    <a:pos x="T32" y="T33"/>
                                                  </a:cxn>
                                                  <a:cxn ang="T137">
                                                    <a:pos x="T34" y="T35"/>
                                                  </a:cxn>
                                                  <a:cxn ang="T138">
                                                    <a:pos x="T36" y="T37"/>
                                                  </a:cxn>
                                                  <a:cxn ang="T139">
                                                    <a:pos x="T38" y="T39"/>
                                                  </a:cxn>
                                                  <a:cxn ang="T140">
                                                    <a:pos x="T40" y="T41"/>
                                                  </a:cxn>
                                                  <a:cxn ang="T141">
                                                    <a:pos x="T42" y="T43"/>
                                                  </a:cxn>
                                                  <a:cxn ang="T142">
                                                    <a:pos x="T44" y="T45"/>
                                                  </a:cxn>
                                                  <a:cxn ang="T143">
                                                    <a:pos x="T46" y="T47"/>
                                                  </a:cxn>
                                                  <a:cxn ang="T144">
                                                    <a:pos x="T48" y="T49"/>
                                                  </a:cxn>
                                                  <a:cxn ang="T145">
                                                    <a:pos x="T50" y="T51"/>
                                                  </a:cxn>
                                                  <a:cxn ang="T146">
                                                    <a:pos x="T52" y="T53"/>
                                                  </a:cxn>
                                                  <a:cxn ang="T147">
                                                    <a:pos x="T54" y="T55"/>
                                                  </a:cxn>
                                                  <a:cxn ang="T148">
                                                    <a:pos x="T56" y="T57"/>
                                                  </a:cxn>
                                                  <a:cxn ang="T149">
                                                    <a:pos x="T58" y="T59"/>
                                                  </a:cxn>
                                                  <a:cxn ang="T150">
                                                    <a:pos x="T60" y="T61"/>
                                                  </a:cxn>
                                                  <a:cxn ang="T151">
                                                    <a:pos x="T62" y="T63"/>
                                                  </a:cxn>
                                                  <a:cxn ang="T152">
                                                    <a:pos x="T64" y="T65"/>
                                                  </a:cxn>
                                                  <a:cxn ang="T153">
                                                    <a:pos x="T66" y="T67"/>
                                                  </a:cxn>
                                                  <a:cxn ang="T154">
                                                    <a:pos x="T68" y="T69"/>
                                                  </a:cxn>
                                                  <a:cxn ang="T155">
                                                    <a:pos x="T70" y="T71"/>
                                                  </a:cxn>
                                                  <a:cxn ang="T156">
                                                    <a:pos x="T72" y="T73"/>
                                                  </a:cxn>
                                                  <a:cxn ang="T157">
                                                    <a:pos x="T74" y="T75"/>
                                                  </a:cxn>
                                                  <a:cxn ang="T158">
                                                    <a:pos x="T76" y="T77"/>
                                                  </a:cxn>
                                                  <a:cxn ang="T159">
                                                    <a:pos x="T78" y="T79"/>
                                                  </a:cxn>
                                                  <a:cxn ang="T160">
                                                    <a:pos x="T80" y="T81"/>
                                                  </a:cxn>
                                                  <a:cxn ang="T161">
                                                    <a:pos x="T82" y="T83"/>
                                                  </a:cxn>
                                                  <a:cxn ang="T162">
                                                    <a:pos x="T84" y="T85"/>
                                                  </a:cxn>
                                                  <a:cxn ang="T163">
                                                    <a:pos x="T86" y="T87"/>
                                                  </a:cxn>
                                                  <a:cxn ang="T164">
                                                    <a:pos x="T88" y="T89"/>
                                                  </a:cxn>
                                                  <a:cxn ang="T165">
                                                    <a:pos x="T90" y="T91"/>
                                                  </a:cxn>
                                                  <a:cxn ang="T166">
                                                    <a:pos x="T92" y="T93"/>
                                                  </a:cxn>
                                                  <a:cxn ang="T167">
                                                    <a:pos x="T94" y="T95"/>
                                                  </a:cxn>
                                                  <a:cxn ang="T168">
                                                    <a:pos x="T96" y="T97"/>
                                                  </a:cxn>
                                                  <a:cxn ang="T169">
                                                    <a:pos x="T98" y="T99"/>
                                                  </a:cxn>
                                                  <a:cxn ang="T170">
                                                    <a:pos x="T100" y="T101"/>
                                                  </a:cxn>
                                                  <a:cxn ang="T171">
                                                    <a:pos x="T102" y="T103"/>
                                                  </a:cxn>
                                                  <a:cxn ang="T172">
                                                    <a:pos x="T104" y="T105"/>
                                                  </a:cxn>
                                                  <a:cxn ang="T173">
                                                    <a:pos x="T106" y="T107"/>
                                                  </a:cxn>
                                                  <a:cxn ang="T174">
                                                    <a:pos x="T108" y="T109"/>
                                                  </a:cxn>
                                                  <a:cxn ang="T175">
                                                    <a:pos x="T110" y="T111"/>
                                                  </a:cxn>
                                                  <a:cxn ang="T176">
                                                    <a:pos x="T112" y="T113"/>
                                                  </a:cxn>
                                                  <a:cxn ang="T177">
                                                    <a:pos x="T114" y="T115"/>
                                                  </a:cxn>
                                                  <a:cxn ang="T178">
                                                    <a:pos x="T116" y="T117"/>
                                                  </a:cxn>
                                                  <a:cxn ang="T179">
                                                    <a:pos x="T118" y="T119"/>
                                                  </a:cxn>
                                                </a:cxnLst>
                                                <a:rect l="0" t="0" r="r" b="b"/>
                                                <a:pathLst>
                                                  <a:path w="12483" h="11808">
                                                    <a:moveTo>
                                                      <a:pt x="12483" y="152"/>
                                                    </a:moveTo>
                                                    <a:lnTo>
                                                      <a:pt x="12333" y="152"/>
                                                    </a:lnTo>
                                                    <a:lnTo>
                                                      <a:pt x="12333" y="2"/>
                                                    </a:lnTo>
                                                    <a:lnTo>
                                                      <a:pt x="12483" y="2"/>
                                                    </a:lnTo>
                                                    <a:lnTo>
                                                      <a:pt x="12483" y="152"/>
                                                    </a:lnTo>
                                                    <a:close/>
                                                    <a:moveTo>
                                                      <a:pt x="12183" y="152"/>
                                                    </a:moveTo>
                                                    <a:lnTo>
                                                      <a:pt x="12132" y="152"/>
                                                    </a:lnTo>
                                                    <a:lnTo>
                                                      <a:pt x="12033" y="152"/>
                                                    </a:lnTo>
                                                    <a:lnTo>
                                                      <a:pt x="12033" y="2"/>
                                                    </a:lnTo>
                                                    <a:lnTo>
                                                      <a:pt x="12132" y="2"/>
                                                    </a:lnTo>
                                                    <a:lnTo>
                                                      <a:pt x="12183" y="2"/>
                                                    </a:lnTo>
                                                    <a:lnTo>
                                                      <a:pt x="12183" y="152"/>
                                                    </a:lnTo>
                                                    <a:close/>
                                                    <a:moveTo>
                                                      <a:pt x="11883" y="152"/>
                                                    </a:moveTo>
                                                    <a:lnTo>
                                                      <a:pt x="11787" y="152"/>
                                                    </a:lnTo>
                                                    <a:lnTo>
                                                      <a:pt x="11733" y="152"/>
                                                    </a:lnTo>
                                                    <a:lnTo>
                                                      <a:pt x="11733" y="2"/>
                                                    </a:lnTo>
                                                    <a:lnTo>
                                                      <a:pt x="11787" y="2"/>
                                                    </a:lnTo>
                                                    <a:lnTo>
                                                      <a:pt x="11883" y="2"/>
                                                    </a:lnTo>
                                                    <a:lnTo>
                                                      <a:pt x="11883" y="152"/>
                                                    </a:lnTo>
                                                    <a:close/>
                                                    <a:moveTo>
                                                      <a:pt x="11583" y="152"/>
                                                    </a:moveTo>
                                                    <a:lnTo>
                                                      <a:pt x="11452" y="152"/>
                                                    </a:lnTo>
                                                    <a:lnTo>
                                                      <a:pt x="11433" y="152"/>
                                                    </a:lnTo>
                                                    <a:lnTo>
                                                      <a:pt x="11433" y="2"/>
                                                    </a:lnTo>
                                                    <a:lnTo>
                                                      <a:pt x="11452" y="2"/>
                                                    </a:lnTo>
                                                    <a:lnTo>
                                                      <a:pt x="11583" y="2"/>
                                                    </a:lnTo>
                                                    <a:lnTo>
                                                      <a:pt x="11583" y="152"/>
                                                    </a:lnTo>
                                                    <a:close/>
                                                    <a:moveTo>
                                                      <a:pt x="11283" y="152"/>
                                                    </a:moveTo>
                                                    <a:lnTo>
                                                      <a:pt x="11133" y="152"/>
                                                    </a:lnTo>
                                                    <a:lnTo>
                                                      <a:pt x="11133" y="2"/>
                                                    </a:lnTo>
                                                    <a:lnTo>
                                                      <a:pt x="11283" y="2"/>
                                                    </a:lnTo>
                                                    <a:lnTo>
                                                      <a:pt x="11283" y="152"/>
                                                    </a:lnTo>
                                                    <a:close/>
                                                    <a:moveTo>
                                                      <a:pt x="10983" y="152"/>
                                                    </a:moveTo>
                                                    <a:lnTo>
                                                      <a:pt x="10978" y="152"/>
                                                    </a:lnTo>
                                                    <a:lnTo>
                                                      <a:pt x="10833" y="152"/>
                                                    </a:lnTo>
                                                    <a:lnTo>
                                                      <a:pt x="10833" y="2"/>
                                                    </a:lnTo>
                                                    <a:lnTo>
                                                      <a:pt x="10978" y="2"/>
                                                    </a:lnTo>
                                                    <a:lnTo>
                                                      <a:pt x="10983" y="2"/>
                                                    </a:lnTo>
                                                    <a:lnTo>
                                                      <a:pt x="10983" y="152"/>
                                                    </a:lnTo>
                                                    <a:close/>
                                                    <a:moveTo>
                                                      <a:pt x="10683" y="152"/>
                                                    </a:moveTo>
                                                    <a:lnTo>
                                                      <a:pt x="10555" y="152"/>
                                                    </a:lnTo>
                                                    <a:lnTo>
                                                      <a:pt x="10533" y="152"/>
                                                    </a:lnTo>
                                                    <a:lnTo>
                                                      <a:pt x="10533" y="2"/>
                                                    </a:lnTo>
                                                    <a:lnTo>
                                                      <a:pt x="10555" y="2"/>
                                                    </a:lnTo>
                                                    <a:lnTo>
                                                      <a:pt x="10683" y="2"/>
                                                    </a:lnTo>
                                                    <a:lnTo>
                                                      <a:pt x="10683" y="152"/>
                                                    </a:lnTo>
                                                    <a:close/>
                                                    <a:moveTo>
                                                      <a:pt x="10383" y="152"/>
                                                    </a:moveTo>
                                                    <a:lnTo>
                                                      <a:pt x="10308" y="152"/>
                                                    </a:lnTo>
                                                    <a:lnTo>
                                                      <a:pt x="10233" y="152"/>
                                                    </a:lnTo>
                                                    <a:lnTo>
                                                      <a:pt x="10233" y="2"/>
                                                    </a:lnTo>
                                                    <a:lnTo>
                                                      <a:pt x="10308" y="2"/>
                                                    </a:lnTo>
                                                    <a:lnTo>
                                                      <a:pt x="10383" y="2"/>
                                                    </a:lnTo>
                                                    <a:lnTo>
                                                      <a:pt x="10383" y="152"/>
                                                    </a:lnTo>
                                                    <a:close/>
                                                    <a:moveTo>
                                                      <a:pt x="10083" y="152"/>
                                                    </a:moveTo>
                                                    <a:lnTo>
                                                      <a:pt x="10007" y="152"/>
                                                    </a:lnTo>
                                                    <a:lnTo>
                                                      <a:pt x="9933" y="152"/>
                                                    </a:lnTo>
                                                    <a:lnTo>
                                                      <a:pt x="9933" y="2"/>
                                                    </a:lnTo>
                                                    <a:lnTo>
                                                      <a:pt x="10007" y="2"/>
                                                    </a:lnTo>
                                                    <a:lnTo>
                                                      <a:pt x="10083" y="2"/>
                                                    </a:lnTo>
                                                    <a:lnTo>
                                                      <a:pt x="10083" y="152"/>
                                                    </a:lnTo>
                                                    <a:close/>
                                                    <a:moveTo>
                                                      <a:pt x="9783" y="152"/>
                                                    </a:moveTo>
                                                    <a:lnTo>
                                                      <a:pt x="9741" y="152"/>
                                                    </a:lnTo>
                                                    <a:lnTo>
                                                      <a:pt x="9694" y="152"/>
                                                    </a:lnTo>
                                                    <a:lnTo>
                                                      <a:pt x="9652" y="152"/>
                                                    </a:lnTo>
                                                    <a:lnTo>
                                                      <a:pt x="9633" y="152"/>
                                                    </a:lnTo>
                                                    <a:lnTo>
                                                      <a:pt x="9633" y="2"/>
                                                    </a:lnTo>
                                                    <a:lnTo>
                                                      <a:pt x="9652" y="2"/>
                                                    </a:lnTo>
                                                    <a:lnTo>
                                                      <a:pt x="9694" y="2"/>
                                                    </a:lnTo>
                                                    <a:lnTo>
                                                      <a:pt x="9741" y="2"/>
                                                    </a:lnTo>
                                                    <a:lnTo>
                                                      <a:pt x="9783" y="2"/>
                                                    </a:lnTo>
                                                    <a:lnTo>
                                                      <a:pt x="9783" y="152"/>
                                                    </a:lnTo>
                                                    <a:close/>
                                                    <a:moveTo>
                                                      <a:pt x="9483" y="152"/>
                                                    </a:moveTo>
                                                    <a:lnTo>
                                                      <a:pt x="9458" y="152"/>
                                                    </a:lnTo>
                                                    <a:lnTo>
                                                      <a:pt x="9405" y="152"/>
                                                    </a:lnTo>
                                                    <a:lnTo>
                                                      <a:pt x="9377" y="152"/>
                                                    </a:lnTo>
                                                    <a:lnTo>
                                                      <a:pt x="9353" y="151"/>
                                                    </a:lnTo>
                                                    <a:lnTo>
                                                      <a:pt x="9327" y="150"/>
                                                    </a:lnTo>
                                                    <a:lnTo>
                                                      <a:pt x="9339" y="0"/>
                                                    </a:lnTo>
                                                    <a:lnTo>
                                                      <a:pt x="9356" y="1"/>
                                                    </a:lnTo>
                                                    <a:lnTo>
                                                      <a:pt x="9380" y="2"/>
                                                    </a:lnTo>
                                                    <a:lnTo>
                                                      <a:pt x="9405" y="2"/>
                                                    </a:lnTo>
                                                    <a:lnTo>
                                                      <a:pt x="9458" y="2"/>
                                                    </a:lnTo>
                                                    <a:lnTo>
                                                      <a:pt x="9483" y="2"/>
                                                    </a:lnTo>
                                                    <a:lnTo>
                                                      <a:pt x="9483" y="152"/>
                                                    </a:lnTo>
                                                    <a:close/>
                                                    <a:moveTo>
                                                      <a:pt x="9210" y="144"/>
                                                    </a:moveTo>
                                                    <a:lnTo>
                                                      <a:pt x="9200" y="148"/>
                                                    </a:lnTo>
                                                    <a:lnTo>
                                                      <a:pt x="9171" y="156"/>
                                                    </a:lnTo>
                                                    <a:cubicBezTo>
                                                      <a:pt x="9166" y="158"/>
                                                      <a:pt x="9160" y="159"/>
                                                      <a:pt x="9154" y="159"/>
                                                    </a:cubicBezTo>
                                                    <a:lnTo>
                                                      <a:pt x="9132" y="160"/>
                                                    </a:lnTo>
                                                    <a:lnTo>
                                                      <a:pt x="9110" y="160"/>
                                                    </a:lnTo>
                                                    <a:lnTo>
                                                      <a:pt x="9124" y="159"/>
                                                    </a:lnTo>
                                                    <a:lnTo>
                                                      <a:pt x="9104" y="163"/>
                                                    </a:lnTo>
                                                    <a:lnTo>
                                                      <a:pt x="9124" y="156"/>
                                                    </a:lnTo>
                                                    <a:lnTo>
                                                      <a:pt x="9115" y="161"/>
                                                    </a:lnTo>
                                                    <a:lnTo>
                                                      <a:pt x="9125" y="154"/>
                                                    </a:lnTo>
                                                    <a:lnTo>
                                                      <a:pt x="9116" y="161"/>
                                                    </a:lnTo>
                                                    <a:lnTo>
                                                      <a:pt x="9129" y="148"/>
                                                    </a:lnTo>
                                                    <a:lnTo>
                                                      <a:pt x="9120" y="159"/>
                                                    </a:lnTo>
                                                    <a:lnTo>
                                                      <a:pt x="9126" y="150"/>
                                                    </a:lnTo>
                                                    <a:lnTo>
                                                      <a:pt x="9119" y="164"/>
                                                    </a:lnTo>
                                                    <a:lnTo>
                                                      <a:pt x="8988" y="90"/>
                                                    </a:lnTo>
                                                    <a:lnTo>
                                                      <a:pt x="8996" y="76"/>
                                                    </a:lnTo>
                                                    <a:cubicBezTo>
                                                      <a:pt x="8997" y="73"/>
                                                      <a:pt x="8999" y="70"/>
                                                      <a:pt x="9002" y="68"/>
                                                    </a:cubicBezTo>
                                                    <a:lnTo>
                                                      <a:pt x="9010" y="57"/>
                                                    </a:lnTo>
                                                    <a:cubicBezTo>
                                                      <a:pt x="9014" y="52"/>
                                                      <a:pt x="9018" y="47"/>
                                                      <a:pt x="9023" y="44"/>
                                                    </a:cubicBezTo>
                                                    <a:lnTo>
                                                      <a:pt x="9032" y="36"/>
                                                    </a:lnTo>
                                                    <a:cubicBezTo>
                                                      <a:pt x="9036" y="34"/>
                                                      <a:pt x="9039" y="31"/>
                                                      <a:pt x="9043" y="29"/>
                                                    </a:cubicBezTo>
                                                    <a:lnTo>
                                                      <a:pt x="9052" y="24"/>
                                                    </a:lnTo>
                                                    <a:cubicBezTo>
                                                      <a:pt x="9058" y="21"/>
                                                      <a:pt x="9065" y="18"/>
                                                      <a:pt x="9072" y="17"/>
                                                    </a:cubicBezTo>
                                                    <a:lnTo>
                                                      <a:pt x="9092" y="12"/>
                                                    </a:lnTo>
                                                    <a:cubicBezTo>
                                                      <a:pt x="9096" y="11"/>
                                                      <a:pt x="9101" y="11"/>
                                                      <a:pt x="9106" y="10"/>
                                                    </a:cubicBezTo>
                                                    <a:lnTo>
                                                      <a:pt x="9125" y="10"/>
                                                    </a:lnTo>
                                                    <a:lnTo>
                                                      <a:pt x="9148" y="9"/>
                                                    </a:lnTo>
                                                    <a:lnTo>
                                                      <a:pt x="9131" y="12"/>
                                                    </a:lnTo>
                                                    <a:lnTo>
                                                      <a:pt x="9149" y="7"/>
                                                    </a:lnTo>
                                                    <a:lnTo>
                                                      <a:pt x="9159" y="3"/>
                                                    </a:lnTo>
                                                    <a:lnTo>
                                                      <a:pt x="9210" y="144"/>
                                                    </a:lnTo>
                                                    <a:close/>
                                                    <a:moveTo>
                                                      <a:pt x="9090" y="283"/>
                                                    </a:moveTo>
                                                    <a:lnTo>
                                                      <a:pt x="9089" y="292"/>
                                                    </a:lnTo>
                                                    <a:lnTo>
                                                      <a:pt x="9083" y="340"/>
                                                    </a:lnTo>
                                                    <a:lnTo>
                                                      <a:pt x="9077" y="397"/>
                                                    </a:lnTo>
                                                    <a:lnTo>
                                                      <a:pt x="9074" y="427"/>
                                                    </a:lnTo>
                                                    <a:lnTo>
                                                      <a:pt x="8924" y="413"/>
                                                    </a:lnTo>
                                                    <a:lnTo>
                                                      <a:pt x="8927" y="381"/>
                                                    </a:lnTo>
                                                    <a:lnTo>
                                                      <a:pt x="8934" y="321"/>
                                                    </a:lnTo>
                                                    <a:lnTo>
                                                      <a:pt x="8941" y="268"/>
                                                    </a:lnTo>
                                                    <a:lnTo>
                                                      <a:pt x="8942" y="259"/>
                                                    </a:lnTo>
                                                    <a:lnTo>
                                                      <a:pt x="9090" y="283"/>
                                                    </a:lnTo>
                                                    <a:close/>
                                                    <a:moveTo>
                                                      <a:pt x="9061" y="575"/>
                                                    </a:moveTo>
                                                    <a:lnTo>
                                                      <a:pt x="9059" y="599"/>
                                                    </a:lnTo>
                                                    <a:lnTo>
                                                      <a:pt x="9054" y="674"/>
                                                    </a:lnTo>
                                                    <a:lnTo>
                                                      <a:pt x="9051" y="724"/>
                                                    </a:lnTo>
                                                    <a:lnTo>
                                                      <a:pt x="8901" y="714"/>
                                                    </a:lnTo>
                                                    <a:lnTo>
                                                      <a:pt x="8904" y="663"/>
                                                    </a:lnTo>
                                                    <a:lnTo>
                                                      <a:pt x="8910" y="587"/>
                                                    </a:lnTo>
                                                    <a:lnTo>
                                                      <a:pt x="8911" y="564"/>
                                                    </a:lnTo>
                                                    <a:lnTo>
                                                      <a:pt x="9061" y="575"/>
                                                    </a:lnTo>
                                                    <a:close/>
                                                    <a:moveTo>
                                                      <a:pt x="9041" y="874"/>
                                                    </a:moveTo>
                                                    <a:lnTo>
                                                      <a:pt x="9039" y="908"/>
                                                    </a:lnTo>
                                                    <a:lnTo>
                                                      <a:pt x="9033" y="1023"/>
                                                    </a:lnTo>
                                                    <a:lnTo>
                                                      <a:pt x="8884" y="1015"/>
                                                    </a:lnTo>
                                                    <a:lnTo>
                                                      <a:pt x="8890" y="899"/>
                                                    </a:lnTo>
                                                    <a:lnTo>
                                                      <a:pt x="8892" y="865"/>
                                                    </a:lnTo>
                                                    <a:lnTo>
                                                      <a:pt x="9041" y="874"/>
                                                    </a:lnTo>
                                                    <a:close/>
                                                    <a:moveTo>
                                                      <a:pt x="9026" y="1172"/>
                                                    </a:moveTo>
                                                    <a:lnTo>
                                                      <a:pt x="9024" y="1209"/>
                                                    </a:lnTo>
                                                    <a:lnTo>
                                                      <a:pt x="9021" y="1275"/>
                                                    </a:lnTo>
                                                    <a:lnTo>
                                                      <a:pt x="9019" y="1322"/>
                                                    </a:lnTo>
                                                    <a:lnTo>
                                                      <a:pt x="8870" y="1315"/>
                                                    </a:lnTo>
                                                    <a:lnTo>
                                                      <a:pt x="8872" y="1268"/>
                                                    </a:lnTo>
                                                    <a:lnTo>
                                                      <a:pt x="8875" y="1201"/>
                                                    </a:lnTo>
                                                    <a:lnTo>
                                                      <a:pt x="8876" y="1165"/>
                                                    </a:lnTo>
                                                    <a:lnTo>
                                                      <a:pt x="9026" y="1172"/>
                                                    </a:lnTo>
                                                    <a:close/>
                                                    <a:moveTo>
                                                      <a:pt x="9016" y="1468"/>
                                                    </a:moveTo>
                                                    <a:lnTo>
                                                      <a:pt x="9016" y="1488"/>
                                                    </a:lnTo>
                                                    <a:lnTo>
                                                      <a:pt x="9016" y="1532"/>
                                                    </a:lnTo>
                                                    <a:lnTo>
                                                      <a:pt x="9019" y="1614"/>
                                                    </a:lnTo>
                                                    <a:lnTo>
                                                      <a:pt x="9019" y="1616"/>
                                                    </a:lnTo>
                                                    <a:lnTo>
                                                      <a:pt x="8870" y="1621"/>
                                                    </a:lnTo>
                                                    <a:lnTo>
                                                      <a:pt x="8870" y="1619"/>
                                                    </a:lnTo>
                                                    <a:lnTo>
                                                      <a:pt x="8866" y="1534"/>
                                                    </a:lnTo>
                                                    <a:lnTo>
                                                      <a:pt x="8866" y="1488"/>
                                                    </a:lnTo>
                                                    <a:lnTo>
                                                      <a:pt x="8866" y="1468"/>
                                                    </a:lnTo>
                                                    <a:lnTo>
                                                      <a:pt x="9016" y="1468"/>
                                                    </a:lnTo>
                                                    <a:close/>
                                                    <a:moveTo>
                                                      <a:pt x="9025" y="1765"/>
                                                    </a:moveTo>
                                                    <a:lnTo>
                                                      <a:pt x="9026" y="1779"/>
                                                    </a:lnTo>
                                                    <a:lnTo>
                                                      <a:pt x="9026" y="1827"/>
                                                    </a:lnTo>
                                                    <a:lnTo>
                                                      <a:pt x="9027" y="1877"/>
                                                    </a:lnTo>
                                                    <a:lnTo>
                                                      <a:pt x="9027" y="1919"/>
                                                    </a:lnTo>
                                                    <a:lnTo>
                                                      <a:pt x="8877" y="1918"/>
                                                    </a:lnTo>
                                                    <a:lnTo>
                                                      <a:pt x="8877" y="1878"/>
                                                    </a:lnTo>
                                                    <a:lnTo>
                                                      <a:pt x="8876" y="1829"/>
                                                    </a:lnTo>
                                                    <a:lnTo>
                                                      <a:pt x="8876" y="1786"/>
                                                    </a:lnTo>
                                                    <a:lnTo>
                                                      <a:pt x="8875" y="1771"/>
                                                    </a:lnTo>
                                                    <a:lnTo>
                                                      <a:pt x="9025" y="1765"/>
                                                    </a:lnTo>
                                                    <a:close/>
                                                    <a:moveTo>
                                                      <a:pt x="9022" y="2072"/>
                                                    </a:moveTo>
                                                    <a:lnTo>
                                                      <a:pt x="9019" y="2128"/>
                                                    </a:lnTo>
                                                    <a:lnTo>
                                                      <a:pt x="9014" y="2207"/>
                                                    </a:lnTo>
                                                    <a:lnTo>
                                                      <a:pt x="9013" y="2223"/>
                                                    </a:lnTo>
                                                    <a:lnTo>
                                                      <a:pt x="8863" y="2213"/>
                                                    </a:lnTo>
                                                    <a:lnTo>
                                                      <a:pt x="8864" y="2198"/>
                                                    </a:lnTo>
                                                    <a:lnTo>
                                                      <a:pt x="8869" y="2120"/>
                                                    </a:lnTo>
                                                    <a:lnTo>
                                                      <a:pt x="8872" y="2064"/>
                                                    </a:lnTo>
                                                    <a:lnTo>
                                                      <a:pt x="9022" y="2072"/>
                                                    </a:lnTo>
                                                    <a:close/>
                                                    <a:moveTo>
                                                      <a:pt x="9002" y="2373"/>
                                                    </a:moveTo>
                                                    <a:lnTo>
                                                      <a:pt x="9001" y="2386"/>
                                                    </a:lnTo>
                                                    <a:lnTo>
                                                      <a:pt x="8994" y="2484"/>
                                                    </a:lnTo>
                                                    <a:lnTo>
                                                      <a:pt x="8991" y="2523"/>
                                                    </a:lnTo>
                                                    <a:lnTo>
                                                      <a:pt x="8841" y="2511"/>
                                                    </a:lnTo>
                                                    <a:lnTo>
                                                      <a:pt x="8844" y="2473"/>
                                                    </a:lnTo>
                                                    <a:lnTo>
                                                      <a:pt x="8852" y="2375"/>
                                                    </a:lnTo>
                                                    <a:lnTo>
                                                      <a:pt x="8853" y="2362"/>
                                                    </a:lnTo>
                                                    <a:lnTo>
                                                      <a:pt x="9002" y="2373"/>
                                                    </a:lnTo>
                                                    <a:close/>
                                                    <a:moveTo>
                                                      <a:pt x="8978" y="2673"/>
                                                    </a:moveTo>
                                                    <a:lnTo>
                                                      <a:pt x="8977" y="2693"/>
                                                    </a:lnTo>
                                                    <a:lnTo>
                                                      <a:pt x="8965" y="2823"/>
                                                    </a:lnTo>
                                                    <a:lnTo>
                                                      <a:pt x="8816" y="2809"/>
                                                    </a:lnTo>
                                                    <a:lnTo>
                                                      <a:pt x="8827" y="2680"/>
                                                    </a:lnTo>
                                                    <a:lnTo>
                                                      <a:pt x="8829" y="2660"/>
                                                    </a:lnTo>
                                                    <a:lnTo>
                                                      <a:pt x="8978" y="2673"/>
                                                    </a:lnTo>
                                                    <a:close/>
                                                    <a:moveTo>
                                                      <a:pt x="8951" y="2973"/>
                                                    </a:moveTo>
                                                    <a:lnTo>
                                                      <a:pt x="8937" y="3122"/>
                                                    </a:lnTo>
                                                    <a:lnTo>
                                                      <a:pt x="8788" y="3107"/>
                                                    </a:lnTo>
                                                    <a:lnTo>
                                                      <a:pt x="8802" y="2958"/>
                                                    </a:lnTo>
                                                    <a:lnTo>
                                                      <a:pt x="8951" y="2973"/>
                                                    </a:lnTo>
                                                    <a:close/>
                                                    <a:moveTo>
                                                      <a:pt x="8921" y="3272"/>
                                                    </a:moveTo>
                                                    <a:lnTo>
                                                      <a:pt x="8914" y="3341"/>
                                                    </a:lnTo>
                                                    <a:lnTo>
                                                      <a:pt x="8904" y="3421"/>
                                                    </a:lnTo>
                                                    <a:lnTo>
                                                      <a:pt x="8755" y="3404"/>
                                                    </a:lnTo>
                                                    <a:lnTo>
                                                      <a:pt x="8764" y="3325"/>
                                                    </a:lnTo>
                                                    <a:lnTo>
                                                      <a:pt x="8772" y="3256"/>
                                                    </a:lnTo>
                                                    <a:lnTo>
                                                      <a:pt x="8921" y="3272"/>
                                                    </a:lnTo>
                                                    <a:close/>
                                                    <a:moveTo>
                                                      <a:pt x="8885" y="3572"/>
                                                    </a:moveTo>
                                                    <a:lnTo>
                                                      <a:pt x="8878" y="3627"/>
                                                    </a:lnTo>
                                                    <a:lnTo>
                                                      <a:pt x="8866" y="3710"/>
                                                    </a:lnTo>
                                                    <a:lnTo>
                                                      <a:pt x="8864" y="3723"/>
                                                    </a:lnTo>
                                                    <a:lnTo>
                                                      <a:pt x="8716" y="3698"/>
                                                    </a:lnTo>
                                                    <a:lnTo>
                                                      <a:pt x="8717" y="3688"/>
                                                    </a:lnTo>
                                                    <a:lnTo>
                                                      <a:pt x="8729" y="3607"/>
                                                    </a:lnTo>
                                                    <a:lnTo>
                                                      <a:pt x="8737" y="3552"/>
                                                    </a:lnTo>
                                                    <a:lnTo>
                                                      <a:pt x="8885" y="3572"/>
                                                    </a:lnTo>
                                                    <a:close/>
                                                    <a:moveTo>
                                                      <a:pt x="8836" y="3873"/>
                                                    </a:moveTo>
                                                    <a:lnTo>
                                                      <a:pt x="8826" y="3921"/>
                                                    </a:lnTo>
                                                    <a:lnTo>
                                                      <a:pt x="8811" y="3981"/>
                                                    </a:lnTo>
                                                    <a:lnTo>
                                                      <a:pt x="8800" y="4023"/>
                                                    </a:lnTo>
                                                    <a:lnTo>
                                                      <a:pt x="8655" y="3985"/>
                                                    </a:lnTo>
                                                    <a:lnTo>
                                                      <a:pt x="8666" y="3946"/>
                                                    </a:lnTo>
                                                    <a:lnTo>
                                                      <a:pt x="8679" y="3889"/>
                                                    </a:lnTo>
                                                    <a:lnTo>
                                                      <a:pt x="8689" y="3842"/>
                                                    </a:lnTo>
                                                    <a:lnTo>
                                                      <a:pt x="8836" y="3873"/>
                                                    </a:lnTo>
                                                    <a:close/>
                                                    <a:moveTo>
                                                      <a:pt x="8758" y="4169"/>
                                                    </a:moveTo>
                                                    <a:lnTo>
                                                      <a:pt x="8751" y="4192"/>
                                                    </a:lnTo>
                                                    <a:lnTo>
                                                      <a:pt x="8720" y="4293"/>
                                                    </a:lnTo>
                                                    <a:lnTo>
                                                      <a:pt x="8714" y="4313"/>
                                                    </a:lnTo>
                                                    <a:lnTo>
                                                      <a:pt x="8570" y="4270"/>
                                                    </a:lnTo>
                                                    <a:lnTo>
                                                      <a:pt x="8577" y="4248"/>
                                                    </a:lnTo>
                                                    <a:lnTo>
                                                      <a:pt x="8608" y="4149"/>
                                                    </a:lnTo>
                                                    <a:lnTo>
                                                      <a:pt x="8614" y="4126"/>
                                                    </a:lnTo>
                                                    <a:lnTo>
                                                      <a:pt x="8758" y="4169"/>
                                                    </a:lnTo>
                                                    <a:close/>
                                                    <a:moveTo>
                                                      <a:pt x="8675" y="4455"/>
                                                    </a:moveTo>
                                                    <a:lnTo>
                                                      <a:pt x="8674" y="4455"/>
                                                    </a:lnTo>
                                                    <a:lnTo>
                                                      <a:pt x="8660" y="4516"/>
                                                    </a:lnTo>
                                                    <a:lnTo>
                                                      <a:pt x="8645" y="4584"/>
                                                    </a:lnTo>
                                                    <a:lnTo>
                                                      <a:pt x="8643" y="4597"/>
                                                    </a:lnTo>
                                                    <a:lnTo>
                                                      <a:pt x="8496" y="4567"/>
                                                    </a:lnTo>
                                                    <a:lnTo>
                                                      <a:pt x="8499" y="4551"/>
                                                    </a:lnTo>
                                                    <a:lnTo>
                                                      <a:pt x="8514" y="4482"/>
                                                    </a:lnTo>
                                                    <a:lnTo>
                                                      <a:pt x="8529" y="4417"/>
                                                    </a:lnTo>
                                                    <a:lnTo>
                                                      <a:pt x="8530" y="4416"/>
                                                    </a:lnTo>
                                                    <a:lnTo>
                                                      <a:pt x="8675" y="4455"/>
                                                    </a:lnTo>
                                                    <a:close/>
                                                    <a:moveTo>
                                                      <a:pt x="8615" y="4742"/>
                                                    </a:moveTo>
                                                    <a:lnTo>
                                                      <a:pt x="8602" y="4817"/>
                                                    </a:lnTo>
                                                    <a:lnTo>
                                                      <a:pt x="8590" y="4889"/>
                                                    </a:lnTo>
                                                    <a:lnTo>
                                                      <a:pt x="8442" y="4865"/>
                                                    </a:lnTo>
                                                    <a:lnTo>
                                                      <a:pt x="8454" y="4791"/>
                                                    </a:lnTo>
                                                    <a:lnTo>
                                                      <a:pt x="8467" y="4716"/>
                                                    </a:lnTo>
                                                    <a:lnTo>
                                                      <a:pt x="8615" y="4742"/>
                                                    </a:lnTo>
                                                    <a:close/>
                                                    <a:moveTo>
                                                      <a:pt x="8566" y="5037"/>
                                                    </a:moveTo>
                                                    <a:lnTo>
                                                      <a:pt x="8545" y="5173"/>
                                                    </a:lnTo>
                                                    <a:lnTo>
                                                      <a:pt x="8543" y="5185"/>
                                                    </a:lnTo>
                                                    <a:lnTo>
                                                      <a:pt x="8395" y="5162"/>
                                                    </a:lnTo>
                                                    <a:lnTo>
                                                      <a:pt x="8396" y="5150"/>
                                                    </a:lnTo>
                                                    <a:lnTo>
                                                      <a:pt x="8418" y="5014"/>
                                                    </a:lnTo>
                                                    <a:lnTo>
                                                      <a:pt x="8566" y="5037"/>
                                                    </a:lnTo>
                                                    <a:close/>
                                                    <a:moveTo>
                                                      <a:pt x="8521" y="5333"/>
                                                    </a:moveTo>
                                                    <a:lnTo>
                                                      <a:pt x="8516" y="5367"/>
                                                    </a:lnTo>
                                                    <a:lnTo>
                                                      <a:pt x="8500" y="5481"/>
                                                    </a:lnTo>
                                                    <a:lnTo>
                                                      <a:pt x="8351" y="5460"/>
                                                    </a:lnTo>
                                                    <a:lnTo>
                                                      <a:pt x="8367" y="5345"/>
                                                    </a:lnTo>
                                                    <a:lnTo>
                                                      <a:pt x="8372" y="5311"/>
                                                    </a:lnTo>
                                                    <a:lnTo>
                                                      <a:pt x="8521" y="5333"/>
                                                    </a:lnTo>
                                                    <a:close/>
                                                    <a:moveTo>
                                                      <a:pt x="8479" y="5629"/>
                                                    </a:moveTo>
                                                    <a:lnTo>
                                                      <a:pt x="8459" y="5778"/>
                                                    </a:lnTo>
                                                    <a:lnTo>
                                                      <a:pt x="8310" y="5757"/>
                                                    </a:lnTo>
                                                    <a:lnTo>
                                                      <a:pt x="8330" y="5609"/>
                                                    </a:lnTo>
                                                    <a:lnTo>
                                                      <a:pt x="8479" y="5629"/>
                                                    </a:lnTo>
                                                    <a:close/>
                                                    <a:moveTo>
                                                      <a:pt x="8439" y="5926"/>
                                                    </a:moveTo>
                                                    <a:lnTo>
                                                      <a:pt x="8430" y="5996"/>
                                                    </a:lnTo>
                                                    <a:lnTo>
                                                      <a:pt x="8420" y="6075"/>
                                                    </a:lnTo>
                                                    <a:lnTo>
                                                      <a:pt x="8271" y="6055"/>
                                                    </a:lnTo>
                                                    <a:lnTo>
                                                      <a:pt x="8281" y="5977"/>
                                                    </a:lnTo>
                                                    <a:lnTo>
                                                      <a:pt x="8290" y="5906"/>
                                                    </a:lnTo>
                                                    <a:lnTo>
                                                      <a:pt x="8439" y="5926"/>
                                                    </a:lnTo>
                                                    <a:close/>
                                                    <a:moveTo>
                                                      <a:pt x="8400" y="6223"/>
                                                    </a:moveTo>
                                                    <a:lnTo>
                                                      <a:pt x="8386" y="6336"/>
                                                    </a:lnTo>
                                                    <a:lnTo>
                                                      <a:pt x="8382" y="6372"/>
                                                    </a:lnTo>
                                                    <a:lnTo>
                                                      <a:pt x="8233" y="6353"/>
                                                    </a:lnTo>
                                                    <a:lnTo>
                                                      <a:pt x="8237" y="6317"/>
                                                    </a:lnTo>
                                                    <a:lnTo>
                                                      <a:pt x="8252" y="6204"/>
                                                    </a:lnTo>
                                                    <a:lnTo>
                                                      <a:pt x="8400" y="6223"/>
                                                    </a:lnTo>
                                                    <a:close/>
                                                    <a:moveTo>
                                                      <a:pt x="8363" y="6521"/>
                                                    </a:moveTo>
                                                    <a:lnTo>
                                                      <a:pt x="8355" y="6588"/>
                                                    </a:lnTo>
                                                    <a:lnTo>
                                                      <a:pt x="8345" y="6669"/>
                                                    </a:lnTo>
                                                    <a:lnTo>
                                                      <a:pt x="8196" y="6651"/>
                                                    </a:lnTo>
                                                    <a:lnTo>
                                                      <a:pt x="8206" y="6569"/>
                                                    </a:lnTo>
                                                    <a:lnTo>
                                                      <a:pt x="8214" y="6502"/>
                                                    </a:lnTo>
                                                    <a:lnTo>
                                                      <a:pt x="8363" y="6521"/>
                                                    </a:lnTo>
                                                    <a:close/>
                                                    <a:moveTo>
                                                      <a:pt x="8327" y="6818"/>
                                                    </a:moveTo>
                                                    <a:lnTo>
                                                      <a:pt x="8323" y="6856"/>
                                                    </a:lnTo>
                                                    <a:lnTo>
                                                      <a:pt x="8310" y="6967"/>
                                                    </a:lnTo>
                                                    <a:lnTo>
                                                      <a:pt x="8161" y="6950"/>
                                                    </a:lnTo>
                                                    <a:lnTo>
                                                      <a:pt x="8174" y="6838"/>
                                                    </a:lnTo>
                                                    <a:lnTo>
                                                      <a:pt x="8178" y="6800"/>
                                                    </a:lnTo>
                                                    <a:lnTo>
                                                      <a:pt x="8327" y="6818"/>
                                                    </a:lnTo>
                                                    <a:close/>
                                                    <a:moveTo>
                                                      <a:pt x="8293" y="7116"/>
                                                    </a:moveTo>
                                                    <a:lnTo>
                                                      <a:pt x="8276" y="7265"/>
                                                    </a:lnTo>
                                                    <a:lnTo>
                                                      <a:pt x="8127" y="7248"/>
                                                    </a:lnTo>
                                                    <a:lnTo>
                                                      <a:pt x="8144" y="7099"/>
                                                    </a:lnTo>
                                                    <a:lnTo>
                                                      <a:pt x="8293" y="7116"/>
                                                    </a:lnTo>
                                                    <a:close/>
                                                    <a:moveTo>
                                                      <a:pt x="8260" y="7414"/>
                                                    </a:moveTo>
                                                    <a:lnTo>
                                                      <a:pt x="8245" y="7548"/>
                                                    </a:lnTo>
                                                    <a:lnTo>
                                                      <a:pt x="8243" y="7563"/>
                                                    </a:lnTo>
                                                    <a:lnTo>
                                                      <a:pt x="8094" y="7546"/>
                                                    </a:lnTo>
                                                    <a:lnTo>
                                                      <a:pt x="8096" y="7531"/>
                                                    </a:lnTo>
                                                    <a:lnTo>
                                                      <a:pt x="8111" y="7397"/>
                                                    </a:lnTo>
                                                    <a:lnTo>
                                                      <a:pt x="8260" y="7414"/>
                                                    </a:lnTo>
                                                    <a:close/>
                                                    <a:moveTo>
                                                      <a:pt x="8227" y="7712"/>
                                                    </a:moveTo>
                                                    <a:lnTo>
                                                      <a:pt x="8217" y="7810"/>
                                                    </a:lnTo>
                                                    <a:lnTo>
                                                      <a:pt x="8211" y="7861"/>
                                                    </a:lnTo>
                                                    <a:lnTo>
                                                      <a:pt x="8062" y="7845"/>
                                                    </a:lnTo>
                                                    <a:lnTo>
                                                      <a:pt x="8067" y="7794"/>
                                                    </a:lnTo>
                                                    <a:lnTo>
                                                      <a:pt x="8078" y="7696"/>
                                                    </a:lnTo>
                                                    <a:lnTo>
                                                      <a:pt x="8227" y="7712"/>
                                                    </a:lnTo>
                                                    <a:close/>
                                                    <a:moveTo>
                                                      <a:pt x="8196" y="8010"/>
                                                    </a:moveTo>
                                                    <a:lnTo>
                                                      <a:pt x="8192" y="8052"/>
                                                    </a:lnTo>
                                                    <a:lnTo>
                                                      <a:pt x="8180" y="8159"/>
                                                    </a:lnTo>
                                                    <a:lnTo>
                                                      <a:pt x="8031" y="8143"/>
                                                    </a:lnTo>
                                                    <a:lnTo>
                                                      <a:pt x="8042" y="8036"/>
                                                    </a:lnTo>
                                                    <a:lnTo>
                                                      <a:pt x="8047" y="7994"/>
                                                    </a:lnTo>
                                                    <a:lnTo>
                                                      <a:pt x="8196" y="8010"/>
                                                    </a:lnTo>
                                                    <a:close/>
                                                    <a:moveTo>
                                                      <a:pt x="8166" y="8307"/>
                                                    </a:moveTo>
                                                    <a:lnTo>
                                                      <a:pt x="8161" y="8359"/>
                                                    </a:lnTo>
                                                    <a:lnTo>
                                                      <a:pt x="8153" y="8450"/>
                                                    </a:lnTo>
                                                    <a:lnTo>
                                                      <a:pt x="8152" y="8456"/>
                                                    </a:lnTo>
                                                    <a:lnTo>
                                                      <a:pt x="8003" y="8444"/>
                                                    </a:lnTo>
                                                    <a:lnTo>
                                                      <a:pt x="8003" y="8437"/>
                                                    </a:lnTo>
                                                    <a:lnTo>
                                                      <a:pt x="8012" y="8345"/>
                                                    </a:lnTo>
                                                    <a:lnTo>
                                                      <a:pt x="8017" y="8293"/>
                                                    </a:lnTo>
                                                    <a:lnTo>
                                                      <a:pt x="8166" y="8307"/>
                                                    </a:lnTo>
                                                    <a:close/>
                                                    <a:moveTo>
                                                      <a:pt x="8140" y="8606"/>
                                                    </a:moveTo>
                                                    <a:lnTo>
                                                      <a:pt x="8139" y="8621"/>
                                                    </a:lnTo>
                                                    <a:lnTo>
                                                      <a:pt x="8133" y="8700"/>
                                                    </a:lnTo>
                                                    <a:lnTo>
                                                      <a:pt x="8129" y="8754"/>
                                                    </a:lnTo>
                                                    <a:lnTo>
                                                      <a:pt x="7980" y="8744"/>
                                                    </a:lnTo>
                                                    <a:lnTo>
                                                      <a:pt x="7984" y="8690"/>
                                                    </a:lnTo>
                                                    <a:lnTo>
                                                      <a:pt x="7989" y="8609"/>
                                                    </a:lnTo>
                                                    <a:lnTo>
                                                      <a:pt x="7991" y="8593"/>
                                                    </a:lnTo>
                                                    <a:lnTo>
                                                      <a:pt x="8140" y="8606"/>
                                                    </a:lnTo>
                                                    <a:close/>
                                                    <a:moveTo>
                                                      <a:pt x="8120" y="8903"/>
                                                    </a:moveTo>
                                                    <a:lnTo>
                                                      <a:pt x="8119" y="8919"/>
                                                    </a:lnTo>
                                                    <a:lnTo>
                                                      <a:pt x="8115" y="8985"/>
                                                    </a:lnTo>
                                                    <a:lnTo>
                                                      <a:pt x="8112" y="9048"/>
                                                    </a:lnTo>
                                                    <a:lnTo>
                                                      <a:pt x="8112" y="9052"/>
                                                    </a:lnTo>
                                                    <a:lnTo>
                                                      <a:pt x="7962" y="9045"/>
                                                    </a:lnTo>
                                                    <a:lnTo>
                                                      <a:pt x="7962" y="9040"/>
                                                    </a:lnTo>
                                                    <a:lnTo>
                                                      <a:pt x="7966" y="8977"/>
                                                    </a:lnTo>
                                                    <a:lnTo>
                                                      <a:pt x="7969" y="8910"/>
                                                    </a:lnTo>
                                                    <a:lnTo>
                                                      <a:pt x="7970" y="8894"/>
                                                    </a:lnTo>
                                                    <a:lnTo>
                                                      <a:pt x="8120" y="8903"/>
                                                    </a:lnTo>
                                                    <a:close/>
                                                    <a:moveTo>
                                                      <a:pt x="8104" y="9202"/>
                                                    </a:moveTo>
                                                    <a:lnTo>
                                                      <a:pt x="8101" y="9269"/>
                                                    </a:lnTo>
                                                    <a:lnTo>
                                                      <a:pt x="8096" y="9352"/>
                                                    </a:lnTo>
                                                    <a:lnTo>
                                                      <a:pt x="7947" y="9344"/>
                                                    </a:lnTo>
                                                    <a:lnTo>
                                                      <a:pt x="7951" y="9262"/>
                                                    </a:lnTo>
                                                    <a:lnTo>
                                                      <a:pt x="7954" y="9195"/>
                                                    </a:lnTo>
                                                    <a:lnTo>
                                                      <a:pt x="8104" y="9202"/>
                                                    </a:lnTo>
                                                    <a:close/>
                                                    <a:moveTo>
                                                      <a:pt x="8094" y="9492"/>
                                                    </a:moveTo>
                                                    <a:lnTo>
                                                      <a:pt x="8095" y="9504"/>
                                                    </a:lnTo>
                                                    <a:lnTo>
                                                      <a:pt x="8097" y="9521"/>
                                                    </a:lnTo>
                                                    <a:lnTo>
                                                      <a:pt x="8100" y="9543"/>
                                                    </a:lnTo>
                                                    <a:lnTo>
                                                      <a:pt x="8104" y="9565"/>
                                                    </a:lnTo>
                                                    <a:lnTo>
                                                      <a:pt x="8105" y="9597"/>
                                                    </a:lnTo>
                                                    <a:lnTo>
                                                      <a:pt x="8103" y="9636"/>
                                                    </a:lnTo>
                                                    <a:lnTo>
                                                      <a:pt x="8100" y="9657"/>
                                                    </a:lnTo>
                                                    <a:lnTo>
                                                      <a:pt x="7951" y="9637"/>
                                                    </a:lnTo>
                                                    <a:lnTo>
                                                      <a:pt x="7953" y="9624"/>
                                                    </a:lnTo>
                                                    <a:lnTo>
                                                      <a:pt x="7956" y="9604"/>
                                                    </a:lnTo>
                                                    <a:lnTo>
                                                      <a:pt x="7955" y="9588"/>
                                                    </a:lnTo>
                                                    <a:lnTo>
                                                      <a:pt x="7952" y="9565"/>
                                                    </a:lnTo>
                                                    <a:lnTo>
                                                      <a:pt x="7947" y="9534"/>
                                                    </a:lnTo>
                                                    <a:lnTo>
                                                      <a:pt x="7946" y="9515"/>
                                                    </a:lnTo>
                                                    <a:lnTo>
                                                      <a:pt x="7945" y="9503"/>
                                                    </a:lnTo>
                                                    <a:lnTo>
                                                      <a:pt x="8094" y="9492"/>
                                                    </a:lnTo>
                                                    <a:close/>
                                                    <a:moveTo>
                                                      <a:pt x="8089" y="9797"/>
                                                    </a:moveTo>
                                                    <a:lnTo>
                                                      <a:pt x="8088" y="9837"/>
                                                    </a:lnTo>
                                                    <a:lnTo>
                                                      <a:pt x="8084" y="9903"/>
                                                    </a:lnTo>
                                                    <a:lnTo>
                                                      <a:pt x="8078" y="9940"/>
                                                    </a:lnTo>
                                                    <a:lnTo>
                                                      <a:pt x="8073" y="9963"/>
                                                    </a:lnTo>
                                                    <a:lnTo>
                                                      <a:pt x="7927" y="9927"/>
                                                    </a:lnTo>
                                                    <a:lnTo>
                                                      <a:pt x="7930" y="9915"/>
                                                    </a:lnTo>
                                                    <a:lnTo>
                                                      <a:pt x="7934" y="9891"/>
                                                    </a:lnTo>
                                                    <a:lnTo>
                                                      <a:pt x="7938" y="9836"/>
                                                    </a:lnTo>
                                                    <a:lnTo>
                                                      <a:pt x="7939" y="9795"/>
                                                    </a:lnTo>
                                                    <a:lnTo>
                                                      <a:pt x="8089" y="9797"/>
                                                    </a:lnTo>
                                                    <a:close/>
                                                    <a:moveTo>
                                                      <a:pt x="7992" y="10123"/>
                                                    </a:moveTo>
                                                    <a:lnTo>
                                                      <a:pt x="7988" y="10128"/>
                                                    </a:lnTo>
                                                    <a:lnTo>
                                                      <a:pt x="7955" y="10165"/>
                                                    </a:lnTo>
                                                    <a:lnTo>
                                                      <a:pt x="7914" y="10200"/>
                                                    </a:lnTo>
                                                    <a:lnTo>
                                                      <a:pt x="7869" y="10234"/>
                                                    </a:lnTo>
                                                    <a:lnTo>
                                                      <a:pt x="7861" y="10239"/>
                                                    </a:lnTo>
                                                    <a:lnTo>
                                                      <a:pt x="7779" y="10113"/>
                                                    </a:lnTo>
                                                    <a:lnTo>
                                                      <a:pt x="7780" y="10113"/>
                                                    </a:lnTo>
                                                    <a:lnTo>
                                                      <a:pt x="7816" y="10087"/>
                                                    </a:lnTo>
                                                    <a:lnTo>
                                                      <a:pt x="7845" y="10062"/>
                                                    </a:lnTo>
                                                    <a:lnTo>
                                                      <a:pt x="7870" y="10037"/>
                                                    </a:lnTo>
                                                    <a:lnTo>
                                                      <a:pt x="7873" y="10032"/>
                                                    </a:lnTo>
                                                    <a:lnTo>
                                                      <a:pt x="7992" y="10123"/>
                                                    </a:lnTo>
                                                    <a:close/>
                                                    <a:moveTo>
                                                      <a:pt x="7728" y="10319"/>
                                                    </a:moveTo>
                                                    <a:lnTo>
                                                      <a:pt x="7712" y="10328"/>
                                                    </a:lnTo>
                                                    <a:lnTo>
                                                      <a:pt x="7652" y="10358"/>
                                                    </a:lnTo>
                                                    <a:lnTo>
                                                      <a:pt x="7590" y="10388"/>
                                                    </a:lnTo>
                                                    <a:lnTo>
                                                      <a:pt x="7525" y="10252"/>
                                                    </a:lnTo>
                                                    <a:lnTo>
                                                      <a:pt x="7584" y="10225"/>
                                                    </a:lnTo>
                                                    <a:lnTo>
                                                      <a:pt x="7640" y="10196"/>
                                                    </a:lnTo>
                                                    <a:lnTo>
                                                      <a:pt x="7655" y="10188"/>
                                                    </a:lnTo>
                                                    <a:lnTo>
                                                      <a:pt x="7728" y="10319"/>
                                                    </a:lnTo>
                                                    <a:close/>
                                                    <a:moveTo>
                                                      <a:pt x="7449" y="10450"/>
                                                    </a:moveTo>
                                                    <a:lnTo>
                                                      <a:pt x="7381" y="10478"/>
                                                    </a:lnTo>
                                                    <a:lnTo>
                                                      <a:pt x="7309" y="10507"/>
                                                    </a:lnTo>
                                                    <a:lnTo>
                                                      <a:pt x="7253" y="10367"/>
                                                    </a:lnTo>
                                                    <a:lnTo>
                                                      <a:pt x="7324" y="10339"/>
                                                    </a:lnTo>
                                                    <a:lnTo>
                                                      <a:pt x="7392" y="10311"/>
                                                    </a:lnTo>
                                                    <a:lnTo>
                                                      <a:pt x="7449" y="10450"/>
                                                    </a:lnTo>
                                                    <a:close/>
                                                    <a:moveTo>
                                                      <a:pt x="7167" y="10560"/>
                                                    </a:moveTo>
                                                    <a:lnTo>
                                                      <a:pt x="7150" y="10567"/>
                                                    </a:lnTo>
                                                    <a:lnTo>
                                                      <a:pt x="7025" y="10612"/>
                                                    </a:lnTo>
                                                    <a:lnTo>
                                                      <a:pt x="6974" y="10470"/>
                                                    </a:lnTo>
                                                    <a:lnTo>
                                                      <a:pt x="7097" y="10426"/>
                                                    </a:lnTo>
                                                    <a:lnTo>
                                                      <a:pt x="7114" y="10420"/>
                                                    </a:lnTo>
                                                    <a:lnTo>
                                                      <a:pt x="7167" y="10560"/>
                                                    </a:lnTo>
                                                    <a:close/>
                                                    <a:moveTo>
                                                      <a:pt x="6883" y="10662"/>
                                                    </a:moveTo>
                                                    <a:lnTo>
                                                      <a:pt x="6814" y="10686"/>
                                                    </a:lnTo>
                                                    <a:lnTo>
                                                      <a:pt x="6740" y="10711"/>
                                                    </a:lnTo>
                                                    <a:lnTo>
                                                      <a:pt x="6693" y="10568"/>
                                                    </a:lnTo>
                                                    <a:lnTo>
                                                      <a:pt x="6765" y="10544"/>
                                                    </a:lnTo>
                                                    <a:lnTo>
                                                      <a:pt x="6834" y="10520"/>
                                                    </a:lnTo>
                                                    <a:lnTo>
                                                      <a:pt x="6883" y="10662"/>
                                                    </a:lnTo>
                                                    <a:close/>
                                                    <a:moveTo>
                                                      <a:pt x="6597" y="10758"/>
                                                    </a:moveTo>
                                                    <a:lnTo>
                                                      <a:pt x="6533" y="10778"/>
                                                    </a:lnTo>
                                                    <a:lnTo>
                                                      <a:pt x="6453" y="10803"/>
                                                    </a:lnTo>
                                                    <a:lnTo>
                                                      <a:pt x="6409" y="10660"/>
                                                    </a:lnTo>
                                                    <a:lnTo>
                                                      <a:pt x="6487" y="10635"/>
                                                    </a:lnTo>
                                                    <a:lnTo>
                                                      <a:pt x="6551" y="10615"/>
                                                    </a:lnTo>
                                                    <a:lnTo>
                                                      <a:pt x="6597" y="10758"/>
                                                    </a:lnTo>
                                                    <a:close/>
                                                    <a:moveTo>
                                                      <a:pt x="6309" y="10847"/>
                                                    </a:moveTo>
                                                    <a:lnTo>
                                                      <a:pt x="6221" y="10874"/>
                                                    </a:lnTo>
                                                    <a:lnTo>
                                                      <a:pt x="6164" y="10890"/>
                                                    </a:lnTo>
                                                    <a:lnTo>
                                                      <a:pt x="6123" y="10746"/>
                                                    </a:lnTo>
                                                    <a:lnTo>
                                                      <a:pt x="6178" y="10730"/>
                                                    </a:lnTo>
                                                    <a:lnTo>
                                                      <a:pt x="6266" y="10704"/>
                                                    </a:lnTo>
                                                    <a:lnTo>
                                                      <a:pt x="6309" y="10847"/>
                                                    </a:lnTo>
                                                    <a:close/>
                                                    <a:moveTo>
                                                      <a:pt x="6020" y="10932"/>
                                                    </a:moveTo>
                                                    <a:lnTo>
                                                      <a:pt x="6002" y="10937"/>
                                                    </a:lnTo>
                                                    <a:lnTo>
                                                      <a:pt x="5875" y="10972"/>
                                                    </a:lnTo>
                                                    <a:lnTo>
                                                      <a:pt x="5835" y="10827"/>
                                                    </a:lnTo>
                                                    <a:lnTo>
                                                      <a:pt x="5960" y="10793"/>
                                                    </a:lnTo>
                                                    <a:lnTo>
                                                      <a:pt x="5979" y="10788"/>
                                                    </a:lnTo>
                                                    <a:lnTo>
                                                      <a:pt x="6020" y="10932"/>
                                                    </a:lnTo>
                                                    <a:close/>
                                                    <a:moveTo>
                                                      <a:pt x="5729" y="11012"/>
                                                    </a:moveTo>
                                                    <a:lnTo>
                                                      <a:pt x="5584" y="11050"/>
                                                    </a:lnTo>
                                                    <a:lnTo>
                                                      <a:pt x="5546" y="10905"/>
                                                    </a:lnTo>
                                                    <a:lnTo>
                                                      <a:pt x="5691" y="10866"/>
                                                    </a:lnTo>
                                                    <a:lnTo>
                                                      <a:pt x="5729" y="11012"/>
                                                    </a:lnTo>
                                                    <a:close/>
                                                    <a:moveTo>
                                                      <a:pt x="5438" y="11087"/>
                                                    </a:moveTo>
                                                    <a:lnTo>
                                                      <a:pt x="5330" y="11114"/>
                                                    </a:lnTo>
                                                    <a:lnTo>
                                                      <a:pt x="5292" y="11123"/>
                                                    </a:lnTo>
                                                    <a:lnTo>
                                                      <a:pt x="5257" y="10978"/>
                                                    </a:lnTo>
                                                    <a:lnTo>
                                                      <a:pt x="5293" y="10969"/>
                                                    </a:lnTo>
                                                    <a:lnTo>
                                                      <a:pt x="5401" y="10941"/>
                                                    </a:lnTo>
                                                    <a:lnTo>
                                                      <a:pt x="5438" y="11087"/>
                                                    </a:lnTo>
                                                    <a:close/>
                                                    <a:moveTo>
                                                      <a:pt x="5146" y="11159"/>
                                                    </a:moveTo>
                                                    <a:lnTo>
                                                      <a:pt x="5114" y="11166"/>
                                                    </a:lnTo>
                                                    <a:lnTo>
                                                      <a:pt x="4999" y="11192"/>
                                                    </a:lnTo>
                                                    <a:lnTo>
                                                      <a:pt x="4966" y="11046"/>
                                                    </a:lnTo>
                                                    <a:lnTo>
                                                      <a:pt x="5078" y="11021"/>
                                                    </a:lnTo>
                                                    <a:lnTo>
                                                      <a:pt x="5111" y="11013"/>
                                                    </a:lnTo>
                                                    <a:lnTo>
                                                      <a:pt x="5146" y="11159"/>
                                                    </a:lnTo>
                                                    <a:close/>
                                                    <a:moveTo>
                                                      <a:pt x="4851" y="11225"/>
                                                    </a:moveTo>
                                                    <a:lnTo>
                                                      <a:pt x="4704" y="11256"/>
                                                    </a:lnTo>
                                                    <a:lnTo>
                                                      <a:pt x="4673" y="11109"/>
                                                    </a:lnTo>
                                                    <a:lnTo>
                                                      <a:pt x="4820" y="11078"/>
                                                    </a:lnTo>
                                                    <a:lnTo>
                                                      <a:pt x="4851" y="11225"/>
                                                    </a:lnTo>
                                                    <a:close/>
                                                    <a:moveTo>
                                                      <a:pt x="4556" y="11285"/>
                                                    </a:moveTo>
                                                    <a:lnTo>
                                                      <a:pt x="4459" y="11304"/>
                                                    </a:lnTo>
                                                    <a:lnTo>
                                                      <a:pt x="4408" y="11313"/>
                                                    </a:lnTo>
                                                    <a:lnTo>
                                                      <a:pt x="4381" y="11165"/>
                                                    </a:lnTo>
                                                    <a:lnTo>
                                                      <a:pt x="4430" y="11156"/>
                                                    </a:lnTo>
                                                    <a:lnTo>
                                                      <a:pt x="4528" y="11137"/>
                                                    </a:lnTo>
                                                    <a:lnTo>
                                                      <a:pt x="4556" y="11285"/>
                                                    </a:lnTo>
                                                    <a:close/>
                                                    <a:moveTo>
                                                      <a:pt x="4261" y="11340"/>
                                                    </a:moveTo>
                                                    <a:lnTo>
                                                      <a:pt x="4239" y="11344"/>
                                                    </a:lnTo>
                                                    <a:lnTo>
                                                      <a:pt x="4112" y="11367"/>
                                                    </a:lnTo>
                                                    <a:lnTo>
                                                      <a:pt x="4086" y="11219"/>
                                                    </a:lnTo>
                                                    <a:lnTo>
                                                      <a:pt x="4212" y="11197"/>
                                                    </a:lnTo>
                                                    <a:lnTo>
                                                      <a:pt x="4233" y="11193"/>
                                                    </a:lnTo>
                                                    <a:lnTo>
                                                      <a:pt x="4261" y="11340"/>
                                                    </a:lnTo>
                                                    <a:close/>
                                                    <a:moveTo>
                                                      <a:pt x="3964" y="11392"/>
                                                    </a:moveTo>
                                                    <a:lnTo>
                                                      <a:pt x="3816" y="11417"/>
                                                    </a:lnTo>
                                                    <a:lnTo>
                                                      <a:pt x="3791" y="11269"/>
                                                    </a:lnTo>
                                                    <a:lnTo>
                                                      <a:pt x="3939" y="11244"/>
                                                    </a:lnTo>
                                                    <a:lnTo>
                                                      <a:pt x="3964" y="11392"/>
                                                    </a:lnTo>
                                                    <a:close/>
                                                    <a:moveTo>
                                                      <a:pt x="3667" y="11440"/>
                                                    </a:moveTo>
                                                    <a:lnTo>
                                                      <a:pt x="3608" y="11450"/>
                                                    </a:lnTo>
                                                    <a:lnTo>
                                                      <a:pt x="3519" y="11464"/>
                                                    </a:lnTo>
                                                    <a:lnTo>
                                                      <a:pt x="3496" y="11316"/>
                                                    </a:lnTo>
                                                    <a:lnTo>
                                                      <a:pt x="3584" y="11302"/>
                                                    </a:lnTo>
                                                    <a:lnTo>
                                                      <a:pt x="3643" y="11292"/>
                                                    </a:lnTo>
                                                    <a:lnTo>
                                                      <a:pt x="3667" y="11440"/>
                                                    </a:lnTo>
                                                    <a:close/>
                                                    <a:moveTo>
                                                      <a:pt x="3370" y="11487"/>
                                                    </a:moveTo>
                                                    <a:lnTo>
                                                      <a:pt x="3323" y="11494"/>
                                                    </a:lnTo>
                                                    <a:lnTo>
                                                      <a:pt x="3234" y="11507"/>
                                                    </a:lnTo>
                                                    <a:lnTo>
                                                      <a:pt x="3221" y="11509"/>
                                                    </a:lnTo>
                                                    <a:lnTo>
                                                      <a:pt x="3200" y="11360"/>
                                                    </a:lnTo>
                                                    <a:lnTo>
                                                      <a:pt x="3213" y="11358"/>
                                                    </a:lnTo>
                                                    <a:lnTo>
                                                      <a:pt x="3300" y="11346"/>
                                                    </a:lnTo>
                                                    <a:lnTo>
                                                      <a:pt x="3348" y="11339"/>
                                                    </a:lnTo>
                                                    <a:lnTo>
                                                      <a:pt x="3370" y="11487"/>
                                                    </a:lnTo>
                                                    <a:close/>
                                                    <a:moveTo>
                                                      <a:pt x="3072" y="11530"/>
                                                    </a:moveTo>
                                                    <a:lnTo>
                                                      <a:pt x="3066" y="11530"/>
                                                    </a:lnTo>
                                                    <a:lnTo>
                                                      <a:pt x="2923" y="11549"/>
                                                    </a:lnTo>
                                                    <a:lnTo>
                                                      <a:pt x="2903" y="11401"/>
                                                    </a:lnTo>
                                                    <a:lnTo>
                                                      <a:pt x="3046" y="11382"/>
                                                    </a:lnTo>
                                                    <a:lnTo>
                                                      <a:pt x="3052" y="11381"/>
                                                    </a:lnTo>
                                                    <a:lnTo>
                                                      <a:pt x="3072" y="11530"/>
                                                    </a:lnTo>
                                                    <a:close/>
                                                    <a:moveTo>
                                                      <a:pt x="2774" y="11568"/>
                                                    </a:moveTo>
                                                    <a:lnTo>
                                                      <a:pt x="2753" y="11570"/>
                                                    </a:lnTo>
                                                    <a:lnTo>
                                                      <a:pt x="2624" y="11586"/>
                                                    </a:lnTo>
                                                    <a:lnTo>
                                                      <a:pt x="2607" y="11437"/>
                                                    </a:lnTo>
                                                    <a:lnTo>
                                                      <a:pt x="2735" y="11422"/>
                                                    </a:lnTo>
                                                    <a:lnTo>
                                                      <a:pt x="2755" y="11419"/>
                                                    </a:lnTo>
                                                    <a:lnTo>
                                                      <a:pt x="2774" y="11568"/>
                                                    </a:lnTo>
                                                    <a:close/>
                                                    <a:moveTo>
                                                      <a:pt x="2474" y="11602"/>
                                                    </a:moveTo>
                                                    <a:lnTo>
                                                      <a:pt x="2442" y="11606"/>
                                                    </a:lnTo>
                                                    <a:lnTo>
                                                      <a:pt x="2325" y="11618"/>
                                                    </a:lnTo>
                                                    <a:lnTo>
                                                      <a:pt x="2309" y="11468"/>
                                                    </a:lnTo>
                                                    <a:lnTo>
                                                      <a:pt x="2425" y="11456"/>
                                                    </a:lnTo>
                                                    <a:lnTo>
                                                      <a:pt x="2458" y="11453"/>
                                                    </a:lnTo>
                                                    <a:lnTo>
                                                      <a:pt x="2474" y="11602"/>
                                                    </a:lnTo>
                                                    <a:close/>
                                                    <a:moveTo>
                                                      <a:pt x="2175" y="11633"/>
                                                    </a:moveTo>
                                                    <a:lnTo>
                                                      <a:pt x="2100" y="11640"/>
                                                    </a:lnTo>
                                                    <a:lnTo>
                                                      <a:pt x="2026" y="11648"/>
                                                    </a:lnTo>
                                                    <a:lnTo>
                                                      <a:pt x="2011" y="11498"/>
                                                    </a:lnTo>
                                                    <a:lnTo>
                                                      <a:pt x="2085" y="11491"/>
                                                    </a:lnTo>
                                                    <a:lnTo>
                                                      <a:pt x="2160" y="11483"/>
                                                    </a:lnTo>
                                                    <a:lnTo>
                                                      <a:pt x="2175" y="11633"/>
                                                    </a:lnTo>
                                                    <a:close/>
                                                    <a:moveTo>
                                                      <a:pt x="1876" y="11662"/>
                                                    </a:moveTo>
                                                    <a:lnTo>
                                                      <a:pt x="1799" y="11670"/>
                                                    </a:lnTo>
                                                    <a:lnTo>
                                                      <a:pt x="1728" y="11677"/>
                                                    </a:lnTo>
                                                    <a:lnTo>
                                                      <a:pt x="1713" y="11528"/>
                                                    </a:lnTo>
                                                    <a:lnTo>
                                                      <a:pt x="1785" y="11520"/>
                                                    </a:lnTo>
                                                    <a:lnTo>
                                                      <a:pt x="1862" y="11513"/>
                                                    </a:lnTo>
                                                    <a:lnTo>
                                                      <a:pt x="1876" y="11662"/>
                                                    </a:lnTo>
                                                    <a:close/>
                                                    <a:moveTo>
                                                      <a:pt x="1578" y="11691"/>
                                                    </a:moveTo>
                                                    <a:lnTo>
                                                      <a:pt x="1466" y="11702"/>
                                                    </a:lnTo>
                                                    <a:lnTo>
                                                      <a:pt x="1429" y="11706"/>
                                                    </a:lnTo>
                                                    <a:lnTo>
                                                      <a:pt x="1414" y="11556"/>
                                                    </a:lnTo>
                                                    <a:lnTo>
                                                      <a:pt x="1451" y="11553"/>
                                                    </a:lnTo>
                                                    <a:lnTo>
                                                      <a:pt x="1564" y="11542"/>
                                                    </a:lnTo>
                                                    <a:lnTo>
                                                      <a:pt x="1578" y="11691"/>
                                                    </a:lnTo>
                                                    <a:close/>
                                                    <a:moveTo>
                                                      <a:pt x="1279" y="11720"/>
                                                    </a:moveTo>
                                                    <a:lnTo>
                                                      <a:pt x="1239" y="11724"/>
                                                    </a:lnTo>
                                                    <a:lnTo>
                                                      <a:pt x="1130" y="11734"/>
                                                    </a:lnTo>
                                                    <a:lnTo>
                                                      <a:pt x="1116" y="11585"/>
                                                    </a:lnTo>
                                                    <a:lnTo>
                                                      <a:pt x="1225" y="11575"/>
                                                    </a:lnTo>
                                                    <a:lnTo>
                                                      <a:pt x="1265" y="11571"/>
                                                    </a:lnTo>
                                                    <a:lnTo>
                                                      <a:pt x="1279" y="11720"/>
                                                    </a:lnTo>
                                                    <a:close/>
                                                    <a:moveTo>
                                                      <a:pt x="981" y="11748"/>
                                                    </a:moveTo>
                                                    <a:lnTo>
                                                      <a:pt x="915" y="11755"/>
                                                    </a:lnTo>
                                                    <a:lnTo>
                                                      <a:pt x="831" y="11762"/>
                                                    </a:lnTo>
                                                    <a:lnTo>
                                                      <a:pt x="817" y="11613"/>
                                                    </a:lnTo>
                                                    <a:lnTo>
                                                      <a:pt x="900" y="11605"/>
                                                    </a:lnTo>
                                                    <a:lnTo>
                                                      <a:pt x="966" y="11599"/>
                                                    </a:lnTo>
                                                    <a:lnTo>
                                                      <a:pt x="981" y="11748"/>
                                                    </a:lnTo>
                                                    <a:close/>
                                                    <a:moveTo>
                                                      <a:pt x="682" y="11776"/>
                                                    </a:moveTo>
                                                    <a:lnTo>
                                                      <a:pt x="633" y="11780"/>
                                                    </a:lnTo>
                                                    <a:lnTo>
                                                      <a:pt x="554" y="11787"/>
                                                    </a:lnTo>
                                                    <a:lnTo>
                                                      <a:pt x="532" y="11789"/>
                                                    </a:lnTo>
                                                    <a:lnTo>
                                                      <a:pt x="519" y="11639"/>
                                                    </a:lnTo>
                                                    <a:lnTo>
                                                      <a:pt x="542" y="11637"/>
                                                    </a:lnTo>
                                                    <a:lnTo>
                                                      <a:pt x="620" y="11631"/>
                                                    </a:lnTo>
                                                    <a:lnTo>
                                                      <a:pt x="668" y="11626"/>
                                                    </a:lnTo>
                                                    <a:lnTo>
                                                      <a:pt x="682" y="11776"/>
                                                    </a:lnTo>
                                                    <a:close/>
                                                    <a:moveTo>
                                                      <a:pt x="381" y="11800"/>
                                                    </a:moveTo>
                                                    <a:lnTo>
                                                      <a:pt x="366" y="11801"/>
                                                    </a:lnTo>
                                                    <a:lnTo>
                                                      <a:pt x="317" y="11804"/>
                                                    </a:lnTo>
                                                    <a:lnTo>
                                                      <a:pt x="271" y="11806"/>
                                                    </a:lnTo>
                                                    <a:lnTo>
                                                      <a:pt x="232" y="11808"/>
                                                    </a:lnTo>
                                                    <a:lnTo>
                                                      <a:pt x="228" y="11808"/>
                                                    </a:lnTo>
                                                    <a:lnTo>
                                                      <a:pt x="224" y="11658"/>
                                                    </a:lnTo>
                                                    <a:lnTo>
                                                      <a:pt x="226" y="11658"/>
                                                    </a:lnTo>
                                                    <a:lnTo>
                                                      <a:pt x="265" y="11657"/>
                                                    </a:lnTo>
                                                    <a:lnTo>
                                                      <a:pt x="307" y="11655"/>
                                                    </a:lnTo>
                                                    <a:lnTo>
                                                      <a:pt x="356" y="11652"/>
                                                    </a:lnTo>
                                                    <a:lnTo>
                                                      <a:pt x="370" y="11651"/>
                                                    </a:lnTo>
                                                    <a:lnTo>
                                                      <a:pt x="381" y="11800"/>
                                                    </a:lnTo>
                                                    <a:close/>
                                                    <a:moveTo>
                                                      <a:pt x="68" y="11804"/>
                                                    </a:moveTo>
                                                    <a:lnTo>
                                                      <a:pt x="56" y="11803"/>
                                                    </a:lnTo>
                                                    <a:lnTo>
                                                      <a:pt x="24" y="11797"/>
                                                    </a:lnTo>
                                                    <a:lnTo>
                                                      <a:pt x="0" y="11791"/>
                                                    </a:lnTo>
                                                    <a:lnTo>
                                                      <a:pt x="33" y="11645"/>
                                                    </a:lnTo>
                                                    <a:lnTo>
                                                      <a:pt x="53" y="11649"/>
                                                    </a:lnTo>
                                                    <a:lnTo>
                                                      <a:pt x="72" y="11653"/>
                                                    </a:lnTo>
                                                    <a:lnTo>
                                                      <a:pt x="84" y="11655"/>
                                                    </a:lnTo>
                                                    <a:lnTo>
                                                      <a:pt x="68" y="11804"/>
                                                    </a:lnTo>
                                                    <a:close/>
                                                  </a:path>
                                                </a:pathLst>
                                              </a:custGeom>
                                              <a:solidFill>
                                                <a:srgbClr val="000000"/>
                                              </a:solidFill>
                                              <a:ln w="1270" cap="rnd">
                                                <a:solidFill>
                                                  <a:srgbClr val="000000"/>
                                                </a:solidFill>
                                                <a:prstDash val="sysDot"/>
                                                <a:bevel/>
                                                <a:headEnd/>
                                                <a:tailEnd/>
                                              </a:ln>
                                            </wps:spPr>
                                            <wps:bodyPr rot="0" vert="horz" wrap="square" lIns="91440" tIns="45720" rIns="91440" bIns="45720" anchor="t" anchorCtr="0" upright="1">
                                              <a:noAutofit/>
                                            </wps:bodyPr>
                                          </wps:wsp>
                                          <wpg:grpSp>
                                            <wpg:cNvPr id="1977" name="组合 1990"/>
                                            <wpg:cNvGrpSpPr>
                                              <a:grpSpLocks/>
                                            </wpg:cNvGrpSpPr>
                                            <wpg:grpSpPr bwMode="auto">
                                              <a:xfrm>
                                                <a:off x="5765" y="42187"/>
                                                <a:ext cx="87" cy="912"/>
                                                <a:chOff x="738" y="1687"/>
                                                <a:chExt cx="242" cy="1684"/>
                                              </a:xfrm>
                                            </wpg:grpSpPr>
                                            <wps:wsp>
                                              <wps:cNvPr id="1978" name="任意多边形 199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79" name="任意多边形 199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0" name="组合 1993"/>
                                            <wpg:cNvGrpSpPr>
                                              <a:grpSpLocks/>
                                            </wpg:cNvGrpSpPr>
                                            <wpg:grpSpPr bwMode="auto">
                                              <a:xfrm>
                                                <a:off x="5584" y="42189"/>
                                                <a:ext cx="89" cy="912"/>
                                                <a:chOff x="738" y="1687"/>
                                                <a:chExt cx="242" cy="1684"/>
                                              </a:xfrm>
                                            </wpg:grpSpPr>
                                            <wps:wsp>
                                              <wps:cNvPr id="1981" name="任意多边形 199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2" name="任意多边形 199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3" name="组合 1996"/>
                                            <wpg:cNvGrpSpPr>
                                              <a:grpSpLocks/>
                                            </wpg:cNvGrpSpPr>
                                            <wpg:grpSpPr bwMode="auto">
                                              <a:xfrm>
                                                <a:off x="5502" y="42189"/>
                                                <a:ext cx="84" cy="912"/>
                                                <a:chOff x="738" y="1687"/>
                                                <a:chExt cx="242" cy="1684"/>
                                              </a:xfrm>
                                            </wpg:grpSpPr>
                                            <wps:wsp>
                                              <wps:cNvPr id="1984" name="任意多边形 199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5" name="任意多边形 199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6" name="组合 1999"/>
                                            <wpg:cNvGrpSpPr>
                                              <a:grpSpLocks/>
                                            </wpg:cNvGrpSpPr>
                                            <wpg:grpSpPr bwMode="auto">
                                              <a:xfrm>
                                                <a:off x="5326" y="42189"/>
                                                <a:ext cx="87" cy="912"/>
                                                <a:chOff x="1222" y="1690"/>
                                                <a:chExt cx="243" cy="1684"/>
                                              </a:xfrm>
                                            </wpg:grpSpPr>
                                            <wps:wsp>
                                              <wps:cNvPr id="1987" name="任意多边形 200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88" name="任意多边形 200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9" name="组合 2002"/>
                                            <wpg:cNvGrpSpPr>
                                              <a:grpSpLocks/>
                                            </wpg:cNvGrpSpPr>
                                            <wpg:grpSpPr bwMode="auto">
                                              <a:xfrm>
                                                <a:off x="5406" y="42191"/>
                                                <a:ext cx="87" cy="912"/>
                                                <a:chOff x="738" y="1687"/>
                                                <a:chExt cx="242" cy="1684"/>
                                              </a:xfrm>
                                            </wpg:grpSpPr>
                                            <wps:wsp>
                                              <wps:cNvPr id="1990" name="任意多边形 200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1" name="任意多边形 200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2" name="组合 2005"/>
                                            <wpg:cNvGrpSpPr>
                                              <a:grpSpLocks/>
                                            </wpg:cNvGrpSpPr>
                                            <wpg:grpSpPr bwMode="auto">
                                              <a:xfrm>
                                                <a:off x="5678" y="42189"/>
                                                <a:ext cx="82" cy="912"/>
                                                <a:chOff x="738" y="1687"/>
                                                <a:chExt cx="242" cy="1684"/>
                                              </a:xfrm>
                                            </wpg:grpSpPr>
                                            <wps:wsp>
                                              <wps:cNvPr id="1993" name="任意多边形 200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4" name="任意多边形 200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组合 2008"/>
                                            <wpg:cNvGrpSpPr>
                                              <a:grpSpLocks/>
                                            </wpg:cNvGrpSpPr>
                                            <wpg:grpSpPr bwMode="auto">
                                              <a:xfrm>
                                                <a:off x="5237" y="42191"/>
                                                <a:ext cx="87" cy="912"/>
                                                <a:chOff x="1222" y="1690"/>
                                                <a:chExt cx="243" cy="1684"/>
                                              </a:xfrm>
                                            </wpg:grpSpPr>
                                            <wps:wsp>
                                              <wps:cNvPr id="1996" name="任意多边形 200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1997" name="任意多边形 2010"/>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8" name="组合 2011"/>
                                            <wpg:cNvGrpSpPr>
                                              <a:grpSpLocks/>
                                            </wpg:cNvGrpSpPr>
                                            <wpg:grpSpPr bwMode="auto">
                                              <a:xfrm>
                                                <a:off x="5150" y="42189"/>
                                                <a:ext cx="87" cy="914"/>
                                                <a:chOff x="738" y="1687"/>
                                                <a:chExt cx="242" cy="1684"/>
                                              </a:xfrm>
                                            </wpg:grpSpPr>
                                            <wps:wsp>
                                              <wps:cNvPr id="1999" name="任意多边形 201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0" name="任意多边形 201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1" name="组合 2014"/>
                                            <wpg:cNvGrpSpPr>
                                              <a:grpSpLocks/>
                                            </wpg:cNvGrpSpPr>
                                            <wpg:grpSpPr bwMode="auto">
                                              <a:xfrm>
                                                <a:off x="5063" y="42189"/>
                                                <a:ext cx="87" cy="912"/>
                                                <a:chOff x="738" y="1687"/>
                                                <a:chExt cx="242" cy="1684"/>
                                              </a:xfrm>
                                            </wpg:grpSpPr>
                                            <wps:wsp>
                                              <wps:cNvPr id="2002" name="任意多边形 201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3" name="任意多边形 201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组合 2017"/>
                                            <wpg:cNvGrpSpPr>
                                              <a:grpSpLocks/>
                                            </wpg:cNvGrpSpPr>
                                            <wpg:grpSpPr bwMode="auto">
                                              <a:xfrm>
                                                <a:off x="4889" y="42189"/>
                                                <a:ext cx="87" cy="912"/>
                                                <a:chOff x="738" y="1687"/>
                                                <a:chExt cx="242" cy="1684"/>
                                              </a:xfrm>
                                            </wpg:grpSpPr>
                                            <wps:wsp>
                                              <wps:cNvPr id="2005" name="任意多边形 201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6" name="任意多边形 201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7" name="组合 2020"/>
                                            <wpg:cNvGrpSpPr>
                                              <a:grpSpLocks/>
                                            </wpg:cNvGrpSpPr>
                                            <wpg:grpSpPr bwMode="auto">
                                              <a:xfrm>
                                                <a:off x="4807" y="42183"/>
                                                <a:ext cx="89" cy="912"/>
                                                <a:chOff x="738" y="1687"/>
                                                <a:chExt cx="242" cy="1684"/>
                                              </a:xfrm>
                                            </wpg:grpSpPr>
                                            <wps:wsp>
                                              <wps:cNvPr id="2008" name="任意多边形 202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09" name="任意多边形 202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组合 2023"/>
                                            <wpg:cNvGrpSpPr>
                                              <a:grpSpLocks/>
                                            </wpg:cNvGrpSpPr>
                                            <wpg:grpSpPr bwMode="auto">
                                              <a:xfrm>
                                                <a:off x="4636" y="42183"/>
                                                <a:ext cx="84" cy="912"/>
                                                <a:chOff x="1222" y="1690"/>
                                                <a:chExt cx="243" cy="1684"/>
                                              </a:xfrm>
                                            </wpg:grpSpPr>
                                            <wps:wsp>
                                              <wps:cNvPr id="2011" name="任意多边形 202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2" name="任意多边形 202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组合 2026"/>
                                            <wpg:cNvGrpSpPr>
                                              <a:grpSpLocks/>
                                            </wpg:cNvGrpSpPr>
                                            <wpg:grpSpPr bwMode="auto">
                                              <a:xfrm>
                                                <a:off x="4720" y="42187"/>
                                                <a:ext cx="87" cy="910"/>
                                                <a:chOff x="738" y="1687"/>
                                                <a:chExt cx="242" cy="1684"/>
                                              </a:xfrm>
                                            </wpg:grpSpPr>
                                            <wps:wsp>
                                              <wps:cNvPr id="2014" name="任意多边形 202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5" name="任意多边形 202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6" name="组合 2029"/>
                                            <wpg:cNvGrpSpPr>
                                              <a:grpSpLocks/>
                                            </wpg:cNvGrpSpPr>
                                            <wpg:grpSpPr bwMode="auto">
                                              <a:xfrm>
                                                <a:off x="4976" y="42189"/>
                                                <a:ext cx="82" cy="912"/>
                                                <a:chOff x="738" y="1687"/>
                                                <a:chExt cx="242" cy="1684"/>
                                              </a:xfrm>
                                            </wpg:grpSpPr>
                                            <wps:wsp>
                                              <wps:cNvPr id="2017" name="任意多边形 203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18" name="任意多边形 203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9" name="组合 2032"/>
                                            <wpg:cNvGrpSpPr>
                                              <a:grpSpLocks/>
                                            </wpg:cNvGrpSpPr>
                                            <wpg:grpSpPr bwMode="auto">
                                              <a:xfrm>
                                                <a:off x="5849" y="42187"/>
                                                <a:ext cx="85" cy="910"/>
                                                <a:chOff x="6345" y="1687"/>
                                                <a:chExt cx="242" cy="1685"/>
                                              </a:xfrm>
                                            </wpg:grpSpPr>
                                            <wps:wsp>
                                              <wps:cNvPr id="2020" name="任意多边形 2033"/>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1" name="任意多边形 2034"/>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组合 2035"/>
                                            <wpg:cNvGrpSpPr>
                                              <a:grpSpLocks/>
                                            </wpg:cNvGrpSpPr>
                                            <wpg:grpSpPr bwMode="auto">
                                              <a:xfrm>
                                                <a:off x="4544" y="42187"/>
                                                <a:ext cx="87" cy="908"/>
                                                <a:chOff x="1222" y="1690"/>
                                                <a:chExt cx="243" cy="1684"/>
                                              </a:xfrm>
                                            </wpg:grpSpPr>
                                            <wps:wsp>
                                              <wps:cNvPr id="2023" name="任意多边形 2036"/>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4" name="任意多边形 2037"/>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5" name="组合 2038"/>
                                            <wpg:cNvGrpSpPr>
                                              <a:grpSpLocks/>
                                            </wpg:cNvGrpSpPr>
                                            <wpg:grpSpPr bwMode="auto">
                                              <a:xfrm>
                                                <a:off x="4457" y="42185"/>
                                                <a:ext cx="87" cy="910"/>
                                                <a:chOff x="738" y="1687"/>
                                                <a:chExt cx="242" cy="1684"/>
                                              </a:xfrm>
                                            </wpg:grpSpPr>
                                            <wps:wsp>
                                              <wps:cNvPr id="2026" name="任意多边形 203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27" name="任意多边形 204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8" name="组合 2044"/>
                                            <wpg:cNvGrpSpPr>
                                              <a:grpSpLocks/>
                                            </wpg:cNvGrpSpPr>
                                            <wpg:grpSpPr bwMode="auto">
                                              <a:xfrm>
                                                <a:off x="2803" y="42180"/>
                                                <a:ext cx="89" cy="912"/>
                                                <a:chOff x="738" y="1687"/>
                                                <a:chExt cx="242" cy="1684"/>
                                              </a:xfrm>
                                            </wpg:grpSpPr>
                                            <wps:wsp>
                                              <wps:cNvPr id="2029" name="任意多边形 204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0" name="任意多边形 204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组合 2047"/>
                                            <wpg:cNvGrpSpPr>
                                              <a:grpSpLocks/>
                                            </wpg:cNvGrpSpPr>
                                            <wpg:grpSpPr bwMode="auto">
                                              <a:xfrm>
                                                <a:off x="2624" y="42182"/>
                                                <a:ext cx="87" cy="912"/>
                                                <a:chOff x="738" y="1687"/>
                                                <a:chExt cx="242" cy="1684"/>
                                              </a:xfrm>
                                            </wpg:grpSpPr>
                                            <wps:wsp>
                                              <wps:cNvPr id="2032" name="任意多边形 204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3" name="任意多边形 204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4" name="组合 2050"/>
                                            <wpg:cNvGrpSpPr>
                                              <a:grpSpLocks/>
                                            </wpg:cNvGrpSpPr>
                                            <wpg:grpSpPr bwMode="auto">
                                              <a:xfrm>
                                                <a:off x="2535" y="42182"/>
                                                <a:ext cx="85" cy="912"/>
                                                <a:chOff x="738" y="1687"/>
                                                <a:chExt cx="242" cy="1684"/>
                                              </a:xfrm>
                                            </wpg:grpSpPr>
                                            <wps:wsp>
                                              <wps:cNvPr id="2035" name="任意多边形 205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6" name="任意多边形 205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7" name="组合 2053"/>
                                            <wpg:cNvGrpSpPr>
                                              <a:grpSpLocks/>
                                            </wpg:cNvGrpSpPr>
                                            <wpg:grpSpPr bwMode="auto">
                                              <a:xfrm>
                                                <a:off x="2359" y="42182"/>
                                                <a:ext cx="87" cy="912"/>
                                                <a:chOff x="1222" y="1690"/>
                                                <a:chExt cx="243" cy="1684"/>
                                              </a:xfrm>
                                            </wpg:grpSpPr>
                                            <wps:wsp>
                                              <wps:cNvPr id="2038" name="任意多边形 205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39" name="任意多边形 2055"/>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0" name="组合 2056"/>
                                            <wpg:cNvGrpSpPr>
                                              <a:grpSpLocks/>
                                            </wpg:cNvGrpSpPr>
                                            <wpg:grpSpPr bwMode="auto">
                                              <a:xfrm>
                                                <a:off x="2446" y="42184"/>
                                                <a:ext cx="87" cy="912"/>
                                                <a:chOff x="738" y="1687"/>
                                                <a:chExt cx="242" cy="1684"/>
                                              </a:xfrm>
                                            </wpg:grpSpPr>
                                            <wps:wsp>
                                              <wps:cNvPr id="2041" name="任意多边形 205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2" name="任意多边形 2058"/>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3" name="组合 2059"/>
                                            <wpg:cNvGrpSpPr>
                                              <a:grpSpLocks/>
                                            </wpg:cNvGrpSpPr>
                                            <wpg:grpSpPr bwMode="auto">
                                              <a:xfrm>
                                                <a:off x="2718" y="42182"/>
                                                <a:ext cx="85" cy="912"/>
                                                <a:chOff x="738" y="1687"/>
                                                <a:chExt cx="242" cy="1684"/>
                                              </a:xfrm>
                                            </wpg:grpSpPr>
                                            <wps:wsp>
                                              <wps:cNvPr id="2044" name="任意多边形 206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5" name="任意多边形 206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6" name="组合 2062"/>
                                            <wpg:cNvGrpSpPr>
                                              <a:grpSpLocks/>
                                            </wpg:cNvGrpSpPr>
                                            <wpg:grpSpPr bwMode="auto">
                                              <a:xfrm>
                                                <a:off x="2268" y="42184"/>
                                                <a:ext cx="89" cy="912"/>
                                                <a:chOff x="1222" y="1690"/>
                                                <a:chExt cx="243" cy="1684"/>
                                              </a:xfrm>
                                            </wpg:grpSpPr>
                                            <wps:wsp>
                                              <wps:cNvPr id="2047" name="任意多边形 2063"/>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48" name="任意多边形 2064"/>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9" name="组合 2065"/>
                                            <wpg:cNvGrpSpPr>
                                              <a:grpSpLocks/>
                                            </wpg:cNvGrpSpPr>
                                            <wpg:grpSpPr bwMode="auto">
                                              <a:xfrm>
                                                <a:off x="2199" y="42182"/>
                                                <a:ext cx="85" cy="914"/>
                                                <a:chOff x="738" y="1687"/>
                                                <a:chExt cx="242" cy="1684"/>
                                              </a:xfrm>
                                            </wpg:grpSpPr>
                                            <wps:wsp>
                                              <wps:cNvPr id="2050" name="任意多边形 206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51" name="任意多边形 2067"/>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2" name="组合 2068"/>
                                            <wpg:cNvGrpSpPr>
                                              <a:grpSpLocks/>
                                            </wpg:cNvGrpSpPr>
                                            <wpg:grpSpPr bwMode="auto">
                                              <a:xfrm>
                                                <a:off x="2115" y="42182"/>
                                                <a:ext cx="89" cy="912"/>
                                                <a:chOff x="738" y="1687"/>
                                                <a:chExt cx="242" cy="1684"/>
                                              </a:xfrm>
                                            </wpg:grpSpPr>
                                            <wps:wsp>
                                              <wps:cNvPr id="2053" name="任意多边形 2069"/>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54" name="任意多边形 2070"/>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5" name="组合 2071"/>
                                            <wpg:cNvGrpSpPr>
                                              <a:grpSpLocks/>
                                            </wpg:cNvGrpSpPr>
                                            <wpg:grpSpPr bwMode="auto">
                                              <a:xfrm>
                                                <a:off x="1961" y="42182"/>
                                                <a:ext cx="86" cy="912"/>
                                                <a:chOff x="738" y="1687"/>
                                                <a:chExt cx="242" cy="1684"/>
                                              </a:xfrm>
                                            </wpg:grpSpPr>
                                            <wps:wsp>
                                              <wps:cNvPr id="2056" name="任意多边形 207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57" name="任意多边形 2073"/>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8" name="组合 2074"/>
                                            <wpg:cNvGrpSpPr>
                                              <a:grpSpLocks/>
                                            </wpg:cNvGrpSpPr>
                                            <wpg:grpSpPr bwMode="auto">
                                              <a:xfrm>
                                                <a:off x="1878" y="42176"/>
                                                <a:ext cx="90" cy="912"/>
                                                <a:chOff x="738" y="1687"/>
                                                <a:chExt cx="242" cy="1684"/>
                                              </a:xfrm>
                                            </wpg:grpSpPr>
                                            <wps:wsp>
                                              <wps:cNvPr id="2059" name="任意多边形 207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0" name="任意多边形 2076"/>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1" name="组合 2077"/>
                                            <wpg:cNvGrpSpPr>
                                              <a:grpSpLocks/>
                                            </wpg:cNvGrpSpPr>
                                            <wpg:grpSpPr bwMode="auto">
                                              <a:xfrm>
                                                <a:off x="1705" y="42176"/>
                                                <a:ext cx="87" cy="912"/>
                                                <a:chOff x="1222" y="1690"/>
                                                <a:chExt cx="243" cy="1684"/>
                                              </a:xfrm>
                                            </wpg:grpSpPr>
                                            <wps:wsp>
                                              <wps:cNvPr id="2062" name="任意多边形 2078"/>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3" name="任意多边形 2079"/>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4" name="组合 2080"/>
                                            <wpg:cNvGrpSpPr>
                                              <a:grpSpLocks/>
                                            </wpg:cNvGrpSpPr>
                                            <wpg:grpSpPr bwMode="auto">
                                              <a:xfrm>
                                                <a:off x="1792" y="42180"/>
                                                <a:ext cx="86" cy="910"/>
                                                <a:chOff x="738" y="1687"/>
                                                <a:chExt cx="242" cy="1684"/>
                                              </a:xfrm>
                                            </wpg:grpSpPr>
                                            <wps:wsp>
                                              <wps:cNvPr id="2065" name="任意多边形 2081"/>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6" name="任意多边形 2082"/>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组合 2083"/>
                                            <wpg:cNvGrpSpPr>
                                              <a:grpSpLocks/>
                                            </wpg:cNvGrpSpPr>
                                            <wpg:grpSpPr bwMode="auto">
                                              <a:xfrm>
                                                <a:off x="2036" y="42182"/>
                                                <a:ext cx="83" cy="912"/>
                                                <a:chOff x="738" y="1687"/>
                                                <a:chExt cx="242" cy="1684"/>
                                              </a:xfrm>
                                            </wpg:grpSpPr>
                                            <wps:wsp>
                                              <wps:cNvPr id="2068" name="任意多边形 208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69" name="任意多边形 208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0" name="组合 2097"/>
                                            <wpg:cNvGrpSpPr>
                                              <a:grpSpLocks/>
                                            </wpg:cNvGrpSpPr>
                                            <wpg:grpSpPr bwMode="auto">
                                              <a:xfrm>
                                                <a:off x="2887" y="42180"/>
                                                <a:ext cx="87" cy="910"/>
                                                <a:chOff x="6345" y="1687"/>
                                                <a:chExt cx="242" cy="1685"/>
                                              </a:xfrm>
                                            </wpg:grpSpPr>
                                            <wps:wsp>
                                              <wps:cNvPr id="2071" name="任意多边形 2098"/>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72" name="任意多边形 2099"/>
                                              <wps:cNvSpPr>
                                                <a:spLocks noChangeArrowheads="1"/>
                                              </wps:cNvSpPr>
                                              <wps:spPr bwMode="auto">
                                                <a:xfrm>
                                                  <a:off x="6345" y="1687"/>
                                                  <a:ext cx="242" cy="1685"/>
                                                </a:xfrm>
                                                <a:custGeom>
                                                  <a:avLst/>
                                                  <a:gdLst>
                                                    <a:gd name="T0" fmla="*/ 15 w 675"/>
                                                    <a:gd name="T1" fmla="*/ 0 h 4717"/>
                                                    <a:gd name="T2" fmla="*/ 0 w 675"/>
                                                    <a:gd name="T3" fmla="*/ 14 h 4717"/>
                                                    <a:gd name="T4" fmla="*/ 0 w 675"/>
                                                    <a:gd name="T5" fmla="*/ 588 h 4717"/>
                                                    <a:gd name="T6" fmla="*/ 15 w 675"/>
                                                    <a:gd name="T7" fmla="*/ 602 h 4717"/>
                                                    <a:gd name="T8" fmla="*/ 72 w 675"/>
                                                    <a:gd name="T9" fmla="*/ 602 h 4717"/>
                                                    <a:gd name="T10" fmla="*/ 87 w 675"/>
                                                    <a:gd name="T11" fmla="*/ 588 h 4717"/>
                                                    <a:gd name="T12" fmla="*/ 87 w 675"/>
                                                    <a:gd name="T13" fmla="*/ 14 h 4717"/>
                                                    <a:gd name="T14" fmla="*/ 72 w 675"/>
                                                    <a:gd name="T15" fmla="*/ 0 h 4717"/>
                                                    <a:gd name="T16" fmla="*/ 15 w 675"/>
                                                    <a:gd name="T17" fmla="*/ 0 h 471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75" h="4717">
                                                      <a:moveTo>
                                                        <a:pt x="113" y="0"/>
                                                      </a:moveTo>
                                                      <a:cubicBezTo>
                                                        <a:pt x="51" y="0"/>
                                                        <a:pt x="0" y="51"/>
                                                        <a:pt x="0" y="113"/>
                                                      </a:cubicBezTo>
                                                      <a:lnTo>
                                                        <a:pt x="0" y="4604"/>
                                                      </a:lnTo>
                                                      <a:cubicBezTo>
                                                        <a:pt x="0" y="4667"/>
                                                        <a:pt x="51" y="4717"/>
                                                        <a:pt x="113" y="4717"/>
                                                      </a:cubicBezTo>
                                                      <a:lnTo>
                                                        <a:pt x="563" y="4717"/>
                                                      </a:lnTo>
                                                      <a:cubicBezTo>
                                                        <a:pt x="625" y="4717"/>
                                                        <a:pt x="675" y="4667"/>
                                                        <a:pt x="675" y="4604"/>
                                                      </a:cubicBezTo>
                                                      <a:lnTo>
                                                        <a:pt x="675" y="113"/>
                                                      </a:lnTo>
                                                      <a:cubicBezTo>
                                                        <a:pt x="675" y="51"/>
                                                        <a:pt x="625" y="0"/>
                                                        <a:pt x="563" y="0"/>
                                                      </a:cubicBezTo>
                                                      <a:lnTo>
                                                        <a:pt x="113"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3" name="组合 2100"/>
                                            <wpg:cNvGrpSpPr>
                                              <a:grpSpLocks/>
                                            </wpg:cNvGrpSpPr>
                                            <wpg:grpSpPr bwMode="auto">
                                              <a:xfrm>
                                                <a:off x="1616" y="42180"/>
                                                <a:ext cx="86" cy="908"/>
                                                <a:chOff x="1222" y="1690"/>
                                                <a:chExt cx="243" cy="1684"/>
                                              </a:xfrm>
                                            </wpg:grpSpPr>
                                            <wps:wsp>
                                              <wps:cNvPr id="2074" name="任意多边形 2101"/>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75" name="任意多边形 2102"/>
                                              <wps:cNvSpPr>
                                                <a:spLocks noChangeArrowheads="1"/>
                                              </wps:cNvSpPr>
                                              <wps:spPr bwMode="auto">
                                                <a:xfrm>
                                                  <a:off x="1222" y="1690"/>
                                                  <a:ext cx="243" cy="1684"/>
                                                </a:xfrm>
                                                <a:custGeom>
                                                  <a:avLst/>
                                                  <a:gdLst>
                                                    <a:gd name="T0" fmla="*/ 7 w 1358"/>
                                                    <a:gd name="T1" fmla="*/ 0 h 9433"/>
                                                    <a:gd name="T2" fmla="*/ 0 w 1358"/>
                                                    <a:gd name="T3" fmla="*/ 7 h 9433"/>
                                                    <a:gd name="T4" fmla="*/ 0 w 1358"/>
                                                    <a:gd name="T5" fmla="*/ 293 h 9433"/>
                                                    <a:gd name="T6" fmla="*/ 7 w 1358"/>
                                                    <a:gd name="T7" fmla="*/ 301 h 9433"/>
                                                    <a:gd name="T8" fmla="*/ 36 w 1358"/>
                                                    <a:gd name="T9" fmla="*/ 301 h 9433"/>
                                                    <a:gd name="T10" fmla="*/ 43 w 1358"/>
                                                    <a:gd name="T11" fmla="*/ 293 h 9433"/>
                                                    <a:gd name="T12" fmla="*/ 43 w 1358"/>
                                                    <a:gd name="T13" fmla="*/ 7 h 9433"/>
                                                    <a:gd name="T14" fmla="*/ 36 w 1358"/>
                                                    <a:gd name="T15" fmla="*/ 0 h 9433"/>
                                                    <a:gd name="T16" fmla="*/ 7 w 1358"/>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8" h="9433">
                                                      <a:moveTo>
                                                        <a:pt x="226" y="0"/>
                                                      </a:moveTo>
                                                      <a:cubicBezTo>
                                                        <a:pt x="101" y="0"/>
                                                        <a:pt x="0" y="101"/>
                                                        <a:pt x="0" y="226"/>
                                                      </a:cubicBezTo>
                                                      <a:lnTo>
                                                        <a:pt x="0" y="9207"/>
                                                      </a:lnTo>
                                                      <a:cubicBezTo>
                                                        <a:pt x="0" y="9332"/>
                                                        <a:pt x="101" y="9433"/>
                                                        <a:pt x="226" y="9433"/>
                                                      </a:cubicBezTo>
                                                      <a:lnTo>
                                                        <a:pt x="1132" y="9433"/>
                                                      </a:lnTo>
                                                      <a:cubicBezTo>
                                                        <a:pt x="1257" y="9433"/>
                                                        <a:pt x="1358" y="9332"/>
                                                        <a:pt x="1358" y="9207"/>
                                                      </a:cubicBezTo>
                                                      <a:lnTo>
                                                        <a:pt x="1358" y="226"/>
                                                      </a:lnTo>
                                                      <a:cubicBezTo>
                                                        <a:pt x="1358" y="101"/>
                                                        <a:pt x="1257" y="0"/>
                                                        <a:pt x="1132" y="0"/>
                                                      </a:cubicBezTo>
                                                      <a:lnTo>
                                                        <a:pt x="226"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6" name="组合 2103"/>
                                            <wpg:cNvGrpSpPr>
                                              <a:grpSpLocks/>
                                            </wpg:cNvGrpSpPr>
                                            <wpg:grpSpPr bwMode="auto">
                                              <a:xfrm>
                                                <a:off x="1526" y="42178"/>
                                                <a:ext cx="90" cy="910"/>
                                                <a:chOff x="738" y="1687"/>
                                                <a:chExt cx="242" cy="1684"/>
                                              </a:xfrm>
                                            </wpg:grpSpPr>
                                            <wps:wsp>
                                              <wps:cNvPr id="2077" name="任意多边形 2104"/>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solidFill>
                                                  <a:srgbClr val="EAEAEA"/>
                                                </a:solidFill>
                                                <a:ln w="0">
                                                  <a:solidFill>
                                                    <a:srgbClr val="000000"/>
                                                  </a:solidFill>
                                                  <a:round/>
                                                  <a:headEnd/>
                                                  <a:tailEnd/>
                                                </a:ln>
                                              </wps:spPr>
                                              <wps:bodyPr rot="0" vert="horz" wrap="square" lIns="91440" tIns="45720" rIns="91440" bIns="45720" anchor="t" anchorCtr="0" upright="1">
                                                <a:noAutofit/>
                                              </wps:bodyPr>
                                            </wps:wsp>
                                            <wps:wsp>
                                              <wps:cNvPr id="2078" name="任意多边形 2105"/>
                                              <wps:cNvSpPr>
                                                <a:spLocks noChangeArrowheads="1"/>
                                              </wps:cNvSpPr>
                                              <wps:spPr bwMode="auto">
                                                <a:xfrm>
                                                  <a:off x="738" y="1687"/>
                                                  <a:ext cx="242" cy="1684"/>
                                                </a:xfrm>
                                                <a:custGeom>
                                                  <a:avLst/>
                                                  <a:gdLst>
                                                    <a:gd name="T0" fmla="*/ 7 w 1350"/>
                                                    <a:gd name="T1" fmla="*/ 0 h 9433"/>
                                                    <a:gd name="T2" fmla="*/ 0 w 1350"/>
                                                    <a:gd name="T3" fmla="*/ 7 h 9433"/>
                                                    <a:gd name="T4" fmla="*/ 0 w 1350"/>
                                                    <a:gd name="T5" fmla="*/ 293 h 9433"/>
                                                    <a:gd name="T6" fmla="*/ 7 w 1350"/>
                                                    <a:gd name="T7" fmla="*/ 301 h 9433"/>
                                                    <a:gd name="T8" fmla="*/ 36 w 1350"/>
                                                    <a:gd name="T9" fmla="*/ 301 h 9433"/>
                                                    <a:gd name="T10" fmla="*/ 43 w 1350"/>
                                                    <a:gd name="T11" fmla="*/ 293 h 9433"/>
                                                    <a:gd name="T12" fmla="*/ 43 w 1350"/>
                                                    <a:gd name="T13" fmla="*/ 7 h 9433"/>
                                                    <a:gd name="T14" fmla="*/ 36 w 1350"/>
                                                    <a:gd name="T15" fmla="*/ 0 h 9433"/>
                                                    <a:gd name="T16" fmla="*/ 7 w 1350"/>
                                                    <a:gd name="T17" fmla="*/ 0 h 943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350" h="9433">
                                                      <a:moveTo>
                                                        <a:pt x="225" y="0"/>
                                                      </a:moveTo>
                                                      <a:cubicBezTo>
                                                        <a:pt x="101" y="0"/>
                                                        <a:pt x="0" y="101"/>
                                                        <a:pt x="0" y="225"/>
                                                      </a:cubicBezTo>
                                                      <a:lnTo>
                                                        <a:pt x="0" y="9208"/>
                                                      </a:lnTo>
                                                      <a:cubicBezTo>
                                                        <a:pt x="0" y="9333"/>
                                                        <a:pt x="101" y="9433"/>
                                                        <a:pt x="225" y="9433"/>
                                                      </a:cubicBezTo>
                                                      <a:lnTo>
                                                        <a:pt x="1125" y="9433"/>
                                                      </a:lnTo>
                                                      <a:cubicBezTo>
                                                        <a:pt x="1249" y="9433"/>
                                                        <a:pt x="1350" y="9333"/>
                                                        <a:pt x="1350" y="9208"/>
                                                      </a:cubicBezTo>
                                                      <a:lnTo>
                                                        <a:pt x="1350" y="225"/>
                                                      </a:lnTo>
                                                      <a:cubicBezTo>
                                                        <a:pt x="1350" y="101"/>
                                                        <a:pt x="1249" y="0"/>
                                                        <a:pt x="1125" y="0"/>
                                                      </a:cubicBezTo>
                                                      <a:lnTo>
                                                        <a:pt x="225" y="0"/>
                                                      </a:lnTo>
                                                      <a:close/>
                                                    </a:path>
                                                  </a:pathLst>
                                                </a:cu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grpSp>
                                    <wpg:grpSp>
                                      <wpg:cNvPr id="2079" name="组合 3004"/>
                                      <wpg:cNvGrpSpPr>
                                        <a:grpSpLocks/>
                                      </wpg:cNvGrpSpPr>
                                      <wpg:grpSpPr bwMode="auto">
                                        <a:xfrm>
                                          <a:off x="6596" y="42082"/>
                                          <a:ext cx="4269" cy="1941"/>
                                          <a:chOff x="1479" y="41105"/>
                                          <a:chExt cx="4471" cy="2025"/>
                                        </a:xfrm>
                                      </wpg:grpSpPr>
                                      <wps:wsp>
                                        <wps:cNvPr id="2080" name="矩形 1735"/>
                                        <wps:cNvSpPr>
                                          <a:spLocks noChangeArrowheads="1"/>
                                        </wps:cNvSpPr>
                                        <wps:spPr bwMode="auto">
                                          <a:xfrm>
                                            <a:off x="4621" y="41105"/>
                                            <a:ext cx="124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803345"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wps:txbx>
                                        <wps:bodyPr rot="0" vert="horz" wrap="square" lIns="0" tIns="0" rIns="0" bIns="0" anchor="t" anchorCtr="0" upright="1">
                                          <a:noAutofit/>
                                        </wps:bodyPr>
                                      </wps:wsp>
                                      <wps:wsp>
                                        <wps:cNvPr id="2081" name="直线 1984"/>
                                        <wps:cNvCnPr>
                                          <a:cxnSpLocks noChangeShapeType="1"/>
                                        </wps:cNvCnPr>
                                        <wps:spPr bwMode="auto">
                                          <a:xfrm>
                                            <a:off x="4453" y="41535"/>
                                            <a:ext cx="0" cy="1555"/>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82" name="直线 1985"/>
                                        <wps:cNvCnPr>
                                          <a:cxnSpLocks noChangeShapeType="1"/>
                                        </wps:cNvCnPr>
                                        <wps:spPr bwMode="auto">
                                          <a:xfrm>
                                            <a:off x="2943" y="41568"/>
                                            <a:ext cx="7" cy="1562"/>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83" name="直线 2087"/>
                                        <wps:cNvCnPr>
                                          <a:cxnSpLocks noChangeShapeType="1"/>
                                        </wps:cNvCnPr>
                                        <wps:spPr bwMode="auto">
                                          <a:xfrm>
                                            <a:off x="5950" y="41553"/>
                                            <a:ext cx="0" cy="154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84" name="直线 2088"/>
                                        <wps:cNvCnPr>
                                          <a:cxnSpLocks noChangeShapeType="1"/>
                                        </wps:cNvCnPr>
                                        <wps:spPr bwMode="auto">
                                          <a:xfrm>
                                            <a:off x="1479" y="41539"/>
                                            <a:ext cx="2" cy="1575"/>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85" name="矩形 2090"/>
                                        <wps:cNvSpPr>
                                          <a:spLocks noChangeArrowheads="1"/>
                                        </wps:cNvSpPr>
                                        <wps:spPr bwMode="auto">
                                          <a:xfrm>
                                            <a:off x="1558" y="41132"/>
                                            <a:ext cx="1319"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23B18"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wps:txbx>
                                        <wps:bodyPr rot="0" vert="horz" wrap="square" lIns="0" tIns="0" rIns="0" bIns="0" anchor="t" anchorCtr="0" upright="1">
                                          <a:noAutofit/>
                                        </wps:bodyPr>
                                      </wps:wsp>
                                      <wps:wsp>
                                        <wps:cNvPr id="2086" name="任意多边形 2094"/>
                                        <wps:cNvSpPr>
                                          <a:spLocks noChangeArrowheads="1"/>
                                        </wps:cNvSpPr>
                                        <wps:spPr bwMode="auto">
                                          <a:xfrm>
                                            <a:off x="4472" y="41872"/>
                                            <a:ext cx="1457" cy="59"/>
                                          </a:xfrm>
                                          <a:custGeom>
                                            <a:avLst/>
                                            <a:gdLst>
                                              <a:gd name="T0" fmla="*/ 6 w 6094"/>
                                              <a:gd name="T1" fmla="*/ 12 h 120"/>
                                              <a:gd name="T2" fmla="*/ 342 w 6094"/>
                                              <a:gd name="T3" fmla="*/ 12 h 120"/>
                                              <a:gd name="T4" fmla="*/ 342 w 6094"/>
                                              <a:gd name="T5" fmla="*/ 17 h 120"/>
                                              <a:gd name="T6" fmla="*/ 6 w 6094"/>
                                              <a:gd name="T7" fmla="*/ 17 h 120"/>
                                              <a:gd name="T8" fmla="*/ 6 w 6094"/>
                                              <a:gd name="T9" fmla="*/ 12 h 120"/>
                                              <a:gd name="T10" fmla="*/ 7 w 6094"/>
                                              <a:gd name="T11" fmla="*/ 29 h 120"/>
                                              <a:gd name="T12" fmla="*/ 0 w 6094"/>
                                              <a:gd name="T13" fmla="*/ 15 h 120"/>
                                              <a:gd name="T14" fmla="*/ 7 w 6094"/>
                                              <a:gd name="T15" fmla="*/ 0 h 120"/>
                                              <a:gd name="T16" fmla="*/ 7 w 6094"/>
                                              <a:gd name="T17" fmla="*/ 29 h 120"/>
                                              <a:gd name="T18" fmla="*/ 341 w 6094"/>
                                              <a:gd name="T19" fmla="*/ 0 h 120"/>
                                              <a:gd name="T20" fmla="*/ 348 w 6094"/>
                                              <a:gd name="T21" fmla="*/ 15 h 120"/>
                                              <a:gd name="T22" fmla="*/ 341 w 6094"/>
                                              <a:gd name="T23" fmla="*/ 29 h 120"/>
                                              <a:gd name="T24" fmla="*/ 341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87" name="任意多边形 2095"/>
                                        <wps:cNvSpPr>
                                          <a:spLocks noChangeArrowheads="1"/>
                                        </wps:cNvSpPr>
                                        <wps:spPr bwMode="auto">
                                          <a:xfrm>
                                            <a:off x="1479" y="41872"/>
                                            <a:ext cx="1495" cy="59"/>
                                          </a:xfrm>
                                          <a:custGeom>
                                            <a:avLst/>
                                            <a:gdLst>
                                              <a:gd name="T0" fmla="*/ 6 w 6094"/>
                                              <a:gd name="T1" fmla="*/ 12 h 120"/>
                                              <a:gd name="T2" fmla="*/ 360 w 6094"/>
                                              <a:gd name="T3" fmla="*/ 12 h 120"/>
                                              <a:gd name="T4" fmla="*/ 360 w 6094"/>
                                              <a:gd name="T5" fmla="*/ 17 h 120"/>
                                              <a:gd name="T6" fmla="*/ 6 w 6094"/>
                                              <a:gd name="T7" fmla="*/ 17 h 120"/>
                                              <a:gd name="T8" fmla="*/ 6 w 6094"/>
                                              <a:gd name="T9" fmla="*/ 12 h 120"/>
                                              <a:gd name="T10" fmla="*/ 7 w 6094"/>
                                              <a:gd name="T11" fmla="*/ 29 h 120"/>
                                              <a:gd name="T12" fmla="*/ 0 w 6094"/>
                                              <a:gd name="T13" fmla="*/ 15 h 120"/>
                                              <a:gd name="T14" fmla="*/ 7 w 6094"/>
                                              <a:gd name="T15" fmla="*/ 0 h 120"/>
                                              <a:gd name="T16" fmla="*/ 7 w 6094"/>
                                              <a:gd name="T17" fmla="*/ 29 h 120"/>
                                              <a:gd name="T18" fmla="*/ 360 w 6094"/>
                                              <a:gd name="T19" fmla="*/ 0 h 120"/>
                                              <a:gd name="T20" fmla="*/ 367 w 6094"/>
                                              <a:gd name="T21" fmla="*/ 15 h 120"/>
                                              <a:gd name="T22" fmla="*/ 360 w 6094"/>
                                              <a:gd name="T23" fmla="*/ 29 h 120"/>
                                              <a:gd name="T24" fmla="*/ 360 w 6094"/>
                                              <a:gd name="T25" fmla="*/ 0 h 12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6094" h="120">
                                                <a:moveTo>
                                                  <a:pt x="108" y="51"/>
                                                </a:moveTo>
                                                <a:lnTo>
                                                  <a:pt x="5987" y="51"/>
                                                </a:lnTo>
                                                <a:lnTo>
                                                  <a:pt x="5987" y="69"/>
                                                </a:lnTo>
                                                <a:lnTo>
                                                  <a:pt x="108" y="69"/>
                                                </a:lnTo>
                                                <a:lnTo>
                                                  <a:pt x="108" y="51"/>
                                                </a:lnTo>
                                                <a:close/>
                                                <a:moveTo>
                                                  <a:pt x="120" y="120"/>
                                                </a:moveTo>
                                                <a:lnTo>
                                                  <a:pt x="0" y="60"/>
                                                </a:lnTo>
                                                <a:lnTo>
                                                  <a:pt x="120" y="0"/>
                                                </a:lnTo>
                                                <a:lnTo>
                                                  <a:pt x="120" y="120"/>
                                                </a:lnTo>
                                                <a:close/>
                                                <a:moveTo>
                                                  <a:pt x="5974" y="0"/>
                                                </a:moveTo>
                                                <a:lnTo>
                                                  <a:pt x="6094" y="60"/>
                                                </a:lnTo>
                                                <a:lnTo>
                                                  <a:pt x="5974" y="120"/>
                                                </a:lnTo>
                                                <a:lnTo>
                                                  <a:pt x="5974"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grpSp>
                                </wpg:grpSp>
                              </wpg:grpSp>
                            </wpg:grpSp>
                            <wps:wsp>
                              <wps:cNvPr id="2088" name="文本框 1978"/>
                              <wps:cNvSpPr txBox="1">
                                <a:spLocks noChangeArrowheads="1"/>
                              </wps:cNvSpPr>
                              <wps:spPr bwMode="auto">
                                <a:xfrm>
                                  <a:off x="6946" y="43223"/>
                                  <a:ext cx="80"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1017D" w14:textId="77777777" w:rsidR="009521A8" w:rsidRDefault="009521A8" w:rsidP="00842EF7">
                                    <w:pPr>
                                      <w:jc w:val="both"/>
                                      <w:rPr>
                                        <w:rFonts w:ascii="Arial" w:hAnsi="Arial"/>
                                        <w:color w:val="000000"/>
                                        <w:sz w:val="8"/>
                                      </w:rPr>
                                    </w:pPr>
                                    <w:r>
                                      <w:rPr>
                                        <w:rFonts w:ascii="Arial" w:eastAsia="MS PGothic" w:hAnsi="Arial"/>
                                        <w:b/>
                                        <w:color w:val="000000"/>
                                        <w:sz w:val="8"/>
                                      </w:rPr>
                                      <w:t>Resource block</w:t>
                                    </w:r>
                                  </w:p>
                                </w:txbxContent>
                              </wps:txbx>
                              <wps:bodyPr rot="0" vert="eaVert" wrap="square" lIns="0" tIns="0" rIns="0" bIns="0" anchor="t" anchorCtr="0" upright="1">
                                <a:noAutofit/>
                              </wps:bodyPr>
                            </wps:wsp>
                          </wpg:grpSp>
                        </wpg:grpSp>
                      </wpg:grpSp>
                    </wpg:wgp>
                  </a:graphicData>
                </a:graphic>
              </wp:inline>
            </w:drawing>
          </mc:Choice>
          <mc:Fallback>
            <w:pict>
              <v:group w14:anchorId="1A6D72DC" id="Group 2" o:spid="_x0000_s1216" style="width:482.05pt;height:194.1pt;mso-position-horizontal-relative:char;mso-position-vertical-relative:line" coordorigin="904,41612" coordsize="10605,4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">
                <v:shape id="文本框 2106" o:spid="_x0000_s1217" type="#_x0000_t202" style="position:absolute;left:5910;top:43299;width:704;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46275B5C" w14:textId="77777777" w:rsidR="009521A8" w:rsidRDefault="009521A8" w:rsidP="00842EF7">
                        <w:pPr>
                          <w:rPr>
                            <w:rFonts w:ascii="Arial"/>
                            <w:color w:val="000000"/>
                            <w:sz w:val="36"/>
                          </w:rPr>
                        </w:pPr>
                        <w:r>
                          <w:rPr>
                            <w:rFonts w:ascii="Arial"/>
                            <w:color w:val="000000"/>
                            <w:sz w:val="36"/>
                          </w:rPr>
                          <w:t>...</w:t>
                        </w:r>
                      </w:p>
                    </w:txbxContent>
                  </v:textbox>
                </v:shape>
                <v:group id="组合 2616" o:spid="_x0000_s1218" style="position:absolute;left:904;top:41612;width:10605;height:4271" coordorigin="904,41612" coordsize="10605,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组合 2617" o:spid="_x0000_s1219" style="position:absolute;left:904;top:41612;width:5466;height:4205" coordorigin="904,41612" coordsize="5466,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文本框 1731" o:spid="_x0000_s1220" type="#_x0000_t202" style="position:absolute;left:3116;top:45501;width:1634;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6B304294" w14:textId="77777777" w:rsidR="009521A8" w:rsidRDefault="009521A8" w:rsidP="00842EF7">
                            <w:pPr>
                              <w:rPr>
                                <w:rFonts w:ascii="Arial" w:hAnsi="Arial" w:cs="Arial"/>
                                <w:color w:val="000000"/>
                                <w:sz w:val="18"/>
                                <w:szCs w:val="18"/>
                              </w:rPr>
                            </w:pPr>
                            <w:r>
                              <w:rPr>
                                <w:rFonts w:ascii="Arial" w:hAnsi="Arial" w:cs="Arial"/>
                                <w:color w:val="000000"/>
                                <w:sz w:val="18"/>
                                <w:szCs w:val="18"/>
                              </w:rPr>
                              <w:t xml:space="preserve">Sub block </w:t>
                            </w:r>
                            <w:r>
                              <w:rPr>
                                <w:rFonts w:ascii="Arial" w:hAnsi="Arial" w:cs="Arial"/>
                                <w:color w:val="000000"/>
                                <w:sz w:val="18"/>
                                <w:szCs w:val="18"/>
                                <w:lang w:val="en-US" w:eastAsia="zh-CN"/>
                              </w:rPr>
                              <w:t>n</w:t>
                            </w:r>
                          </w:p>
                        </w:txbxContent>
                      </v:textbox>
                    </v:shape>
                    <v:group id="组合 2619" o:spid="_x0000_s1221" style="position:absolute;left:904;top:41612;width:5466;height:3876" coordorigin="904,41612"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组合 2620" o:spid="_x0000_s1222" style="position:absolute;left:904;top:41612;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组合 2621" o:spid="_x0000_s1223" style="position:absolute;left:904;top:41617;width:5466;height:3876" coordorigin="904,41617" coordsize="546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group id="组合 2622" o:spid="_x0000_s1224" style="position:absolute;left:1064;top:41617;width:5306;height:3876" coordorigin="1064,41617" coordsize="5306,3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组合 2623" o:spid="_x0000_s1225" style="position:absolute;left:1064;top:42085;width:5306;height:3408" coordorigin="1064,42085" coordsize="5307,3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line id="直线 1924" o:spid="_x0000_s1226" style="position:absolute;visibility:visible;mso-wrap-style:square" from="5786,44889" to="5788,45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" strokeweight="1.5pt">
                                <v:stroke dashstyle="1 1"/>
                              </v:line>
                              <v:line id="直线 1925" o:spid="_x0000_s1227" style="position:absolute;visibility:visible;mso-wrap-style:square" from="1317,44877" to="1319,4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" strokeweight="1.5pt">
                                <v:stroke dashstyle="1 1"/>
                              </v:line>
                              <v:group id="组合 2626" o:spid="_x0000_s1228" style="position:absolute;left:1064;top:42085;width:5307;height:3385" coordorigin="1064,42085" coordsize="5307,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组合 2627" o:spid="_x0000_s1229" style="position:absolute;left:1453;top:42085;width:4918;height:2095" coordorigin="1453,42085" coordsize="4919,2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">
                                  <v:group id="组合 2628" o:spid="_x0000_s1230" style="position:absolute;left:1455;top:43066;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">
                                    <v:line id="直线 1928" o:spid="_x0000_s1231"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" strokeweight="1.5pt">
                                      <v:stroke dashstyle="1 1" endcap="round"/>
                                    </v:line>
                                    <v:shape id="任意多边形 1936" o:spid="_x0000_s1232"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0;4,0;4,0;4,0;4,0;4,0;4,0;4,0;3,0;3,0;3,0;3,0;3,1;3,1;3,1;3,1;3,2;3,2;3,2;3,3;3,3;3,3;3,4;3,4;3,4;3,5;3,5;3,5;3,6;3,6;3,7;3,7;3,8;3,8;3,8;3,8;3,9;3,9;3,9;3,9;3,9;3,9;3,10;2,10;2,10;2,10;2,10;2,10;2,10;2,10;1,10;1,10;1,10;1,11;1,10;1,11;0,11;0,11;0,11;0,11" o:connectangles="0,0,0,0,0,0,0,0,0,0,0,0,0,0,0,0,0,0,0,0,0,0,0,0,0,0,0,0,0,0,0,0,0,0,0,0,0,0,0,0,0,0,0,0,0,0,0,0,0,0,0,0,0,0,0,0,0,0,0,0"/>
                                    </v:shape>
                                    <v:line id="直线 1979" o:spid="_x0000_s1233"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" strokeweight="1.5pt">
                                      <v:stroke dashstyle="1 1" endcap="round"/>
                                    </v:line>
                                    <v:line id="直线 2093" o:spid="_x0000_s1234"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" strokeweight="1.5pt">
                                      <v:stroke dashstyle="1 1" endcap="round"/>
                                    </v:line>
                                    <v:group id="组合 2633" o:spid="_x0000_s1235"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">
                                      <v:group id="组合 1967" o:spid="_x0000_s1236"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">
                                        <v:shape id="任意多边形 1968" o:spid="_x0000_s123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" path="m226,c101,,,101,,226l,9207v,125,101,226,226,226l1132,9433v125,,226,-101,226,-226l1358,226c1358,101,1257,,1132,l226,xe" fillcolor="#cfc" strokeweight="0">
                                          <v:fill opacity="39321f"/>
                                          <v:path o:connecttype="custom" o:connectlocs="1,0;0,1;0,52;1,54;6,54;8,52;8,1;6,0;1,0" o:connectangles="0,0,0,0,0,0,0,0,0"/>
                                        </v:shape>
                                        <v:shape id="任意多边形 1969" o:spid="_x0000_s12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2637" o:spid="_x0000_s1239"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">
                                        <v:group id="组合 1929" o:spid="_x0000_s1240"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shape id="任意多边形 1930" o:spid="_x0000_s124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" path="m226,c101,,,101,,226l,9207v,125,101,226,226,226l1132,9433v125,,226,-101,226,-226l1358,226c1358,101,1257,,1132,l226,xe" fillcolor="#cfc" strokeweight="0">
                                            <v:fill opacity="39321f"/>
                                            <v:path o:connecttype="custom" o:connectlocs="1,0;0,1;0,52;1,54;6,54;8,52;8,1;6,0;1,0" o:connectangles="0,0,0,0,0,0,0,0,0"/>
                                          </v:shape>
                                          <v:shape id="任意多边形 1931" o:spid="_x0000_s124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32" o:spid="_x0000_s1243"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">
                                          <v:shape id="任意多边形 1933" o:spid="_x0000_s12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34" o:spid="_x0000_s12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1,0;0,1;0,52;1,54;6,54;8,52;8,1;6,0;1,0" o:connectangles="0,0,0,0,0,0,0,0,0"/>
                                          </v:shape>
                                        </v:group>
                                        <v:shape id="任意多边形 1935" o:spid="_x0000_s1246"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3,0;3,0;3,0;3,0;3,0;3,0;3,0;2,0;2,0;2,0;2,0;2,0;2,1;2,1;2,1;2,1;2,2;2,2;2,2;2,3;2,3;2,3;2,4;2,4;2,4;2,5;2,5;2,5;2,6;2,6;2,7;2,7;2,8;2,8;2,8;2,8;2,9;2,9;2,9;2,9;2,9;2,9;2,10;2,10;2,10;1,10;1,10;1,10;1,10;1,10;1,10;1,10;1,11;1,11;1,10;0,11;0,11;0,11;0,11;0,11" o:connectangles="0,0,0,0,0,0,0,0,0,0,0,0,0,0,0,0,0,0,0,0,0,0,0,0,0,0,0,0,0,0,0,0,0,0,0,0,0,0,0,0,0,0,0,0,0,0,0,0,0,0,0,0,0,0,0,0,0,0,0,0"/>
                                        </v:shape>
                                        <v:group id="组合 1937" o:spid="_x0000_s1247"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oSG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bCr88o2MoFcPAAAA//8DAFBLAQItABQABgAIAAAAIQDb4fbL7gAAAIUBAAATAAAAAAAA&#10;AAAAAAAAAAAAAABbQ29udGVudF9UeXBlc10ueG1sUEsBAi0AFAAGAAgAAAAhAFr0LFu/AAAAFQEA&#10;AAsAAAAAAAAAAAAAAAAAHwEAAF9yZWxzLy5yZWxzUEsBAi0AFAAGAAgAAAAhAMpihIbHAAAA3QAA&#10;AA8AAAAAAAAAAAAAAAAABwIAAGRycy9kb3ducmV2LnhtbFBLBQYAAAAAAwADALcAAAD7AgAAAAA=&#10;">
                                          <v:shape id="任意多边形 1938" o:spid="_x0000_s124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39" o:spid="_x0000_s124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0" o:spid="_x0000_s1250"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">
                                          <v:shape id="任意多边形 1941" o:spid="_x0000_s12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42" o:spid="_x0000_s125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3" o:spid="_x0000_s1253"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任意多边形 1944" o:spid="_x0000_s125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" path="m226,c101,,,101,,226l,9207v,125,101,226,226,226l1132,9433v125,,226,-101,226,-226l1358,226c1358,101,1257,,1132,l226,xe" fillcolor="#cfc" strokeweight="0">
                                            <v:fill opacity="39321f"/>
                                            <v:path o:connecttype="custom" o:connectlocs="1,0;0,1;0,52;1,54;6,54;8,52;8,1;6,0;1,0" o:connectangles="0,0,0,0,0,0,0,0,0"/>
                                          </v:shape>
                                          <v:shape id="任意多边形 1945" o:spid="_x0000_s12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46" o:spid="_x0000_s1256"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shape id="任意多边形 1947" o:spid="_x0000_s12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48" o:spid="_x0000_s125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9" o:spid="_x0000_s1259"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shape id="任意多边形 1950" o:spid="_x0000_s12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51" o:spid="_x0000_s126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52" o:spid="_x0000_s1262"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shape id="任意多边形 1953" o:spid="_x0000_s126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" path="m226,c101,,,101,,226l,9207v,125,101,226,226,226l1132,9433v125,,226,-101,226,-226l1358,226c1358,101,1257,,1132,l226,xe" fillcolor="#cfc" strokeweight="0">
                                            <v:fill opacity="39321f"/>
                                            <v:path o:connecttype="custom" o:connectlocs="1,0;0,1;0,52;1,54;6,54;8,52;8,1;6,0;1,0" o:connectangles="0,0,0,0,0,0,0,0,0"/>
                                          </v:shape>
                                          <v:shape id="任意多边形 1954" o:spid="_x0000_s126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55" o:spid="_x0000_s1265"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shape id="任意多边形 1956" o:spid="_x0000_s12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57" o:spid="_x0000_s12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58" o:spid="_x0000_s1268"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">
                                          <v:shape id="任意多边形 1959" o:spid="_x0000_s12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60" o:spid="_x0000_s12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61" o:spid="_x0000_s1271"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">
                                          <v:shape id="任意多边形 1962" o:spid="_x0000_s12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" path="m225,c101,,,101,,225l,9208v,125,101,225,225,225l1125,9433v124,,225,-100,225,-225l1350,225c1350,101,1249,,1125,l225,xe" fillcolor="#cfc" strokeweight="0">
                                            <v:fill opacity="39321f"/>
                                            <v:path o:connecttype="custom" o:connectlocs="1,0;0,1;0,52;1,54;6,54;8,52;8,1;6,0;1,0" o:connectangles="0,0,0,0,0,0,0,0,0"/>
                                          </v:shape>
                                          <v:shape id="任意多边形 1963" o:spid="_x0000_s127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64" o:spid="_x0000_s1274"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shape id="任意多边形 1965" o:spid="_x0000_s12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66" o:spid="_x0000_s12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70" o:spid="_x0000_s1277"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">
                                          <v:shape id="任意多边形 1971" o:spid="_x0000_s12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72" o:spid="_x0000_s12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73" o:spid="_x0000_s1280"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shape id="任意多边形 1974" o:spid="_x0000_s12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" path="m225,c101,,,101,,225l,9208v,125,101,225,225,225l1125,9433v124,,225,-100,225,-225l1350,225c1350,101,1249,,1125,l225,xe" fillcolor="#cfc" strokeweight="0">
                                            <v:fill opacity="39321f"/>
                                            <v:path o:connecttype="custom" o:connectlocs="1,0;0,1;0,52;1,54;6,54;8,52;8,1;6,0;1,0" o:connectangles="0,0,0,0,0,0,0,0,0"/>
                                          </v:shape>
                                          <v:shape id="任意多边形 1975" o:spid="_x0000_s128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" path="m225,c101,,,101,,225l,9208v,125,101,225,225,225l1125,9433v124,,225,-100,225,-225l1350,225c1350,101,1249,,1125,l225,xe" fillcolor="#cfc" strokeweight=".45pt">
                                            <v:fill opacity="39321f"/>
                                            <v:stroke endcap="round"/>
                                            <v:path o:connecttype="custom" o:connectlocs="1,0;0,1;0,52;1,54;6,54;8,52;8,1;6,0;1,0" o:connectangles="0,0,0,0,0,0,0,0,0"/>
                                          </v:shape>
                                        </v:group>
                                        <v:shape id="任意多边形 1977" o:spid="_x0000_s1283"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3,0;3,0;3,0;3,0;3,0;2,0;2,0;2,0;2,0;2,1;2,1;2,1;2,1;2,2;2,2;2,2;2,3;2,3;2,3;2,4;2,4;2,4;2,5;2,5;2,5;2,6;2,6;2,7;2,7;2,8;2,8;2,8;2,8;2,9;2,9;2,9;2,9;2,9;2,9;2,10;2,10;2,10;1,10;1,10;1,10;1,10;1,10;1,10;1,10;1,10;1,11;1,10;0,11;0,11;0,11;0,11;0,11" o:connectangles="0,0,0,0,0,0,0,0,0,0,0,0,0,0,0,0,0,0,0,0,0,0,0,0,0,0,0,0,0,0,0,0,0,0,0,0,0,0,0,0,0,0,0,0,0,0,0,0,0,0,0,0,0,0,0,0,0,0,0,0"/>
                                        </v:shape>
                                        <v:shape id="任意多边形 1980" o:spid="_x0000_s1284"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3,0;3,0;3,0;3,0;3,0;3,0;3,0;3,0;3,0;3,1;3,1;3,1;3,1;3,2;3,2;3,2;3,3;3,3;3,3;3,4;3,4;2,4;2,5;2,5;2,5;2,6;2,6;2,7;2,7;2,8;2,8;2,8;2,8;2,9;2,9;2,9;2,9;2,9;2,9;2,10;2,10;2,10;2,10;1,10;1,10;1,10;1,10;1,10;1,10;1,10;1,11;1,10;0,11;0,11;0,11;0,11;0,11" o:connectangles="0,0,0,0,0,0,0,0,0,0,0,0,0,0,0,0,0,0,0,0,0,0,0,0,0,0,0,0,0,0,0,0,0,0,0,0,0,0,0,0,0,0,0,0,0,0,0,0,0,0,0,0,0,0,0,0,0,0,0,0"/>
                                        </v:shape>
                                        <v:shape id="任意多边形 1981" o:spid="_x0000_s1285"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0;4,0;4,0;4,0;4,0;4,0;4,0;4,0;3,0;3,0;3,0;3,0;3,1;3,1;3,1;3,1;3,2;3,2;3,2;3,3;3,3;3,3;3,4;3,4;3,4;3,5;3,5;3,5;3,6;3,6;3,7;3,7;3,8;3,8;3,8;3,8;3,9;3,9;3,9;3,9;3,9;3,9;3,10;2,10;2,10;2,10;2,10;2,10;2,10;2,10;1,10;1,10;1,10;1,11;1,10;1,11;0,10;0,11;0,11;0,11" o:connectangles="0,0,0,0,0,0,0,0,0,0,0,0,0,0,0,0,0,0,0,0,0,0,0,0,0,0,0,0,0,0,0,0,0,0,0,0,0,0,0,0,0,0,0,0,0,0,0,0,0,0,0,0,0,0,0,0,0,0,0,0"/>
                                        </v:shape>
                                        <v:group id="组合 1990" o:spid="_x0000_s1286"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shape id="任意多边形 1991" o:spid="_x0000_s12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1992" o:spid="_x0000_s12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1993" o:spid="_x0000_s1289"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">
                                          <v:shape id="任意多边形 1994" o:spid="_x0000_s12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1995" o:spid="_x0000_s12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1996" o:spid="_x0000_s1292"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">
                                          <v:shape id="任意多边形 1997" o:spid="_x0000_s12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" path="m225,c101,,,101,,225l,9208v,125,101,225,225,225l1125,9433v124,,225,-100,225,-225l1350,225c1350,101,1249,,1125,l225,xe" fillcolor="#eaeaea" strokeweight="0">
                                            <v:path o:connecttype="custom" o:connectlocs="1,0;0,1;0,52;1,54;6,54;8,52;8,1;6,0;1,0" o:connectangles="0,0,0,0,0,0,0,0,0"/>
                                          </v:shape>
                                          <v:shape id="任意多边形 1998" o:spid="_x0000_s12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1999" o:spid="_x0000_s1295"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">
                                          <v:shape id="任意多边形 2000" o:spid="_x0000_s129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01" o:spid="_x0000_s129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" path="m226,c101,,,101,,226l,9207v,125,101,226,226,226l1132,9433v125,,226,-101,226,-226l1358,226c1358,101,1257,,1132,l226,xe" filled="f" strokeweight=".45pt">
                                            <v:stroke endcap="round"/>
                                            <v:path o:connecttype="custom" o:connectlocs="1,0;0,1;0,52;1,54;6,54;8,52;8,1;6,0;1,0" o:connectangles="0,0,0,0,0,0,0,0,0"/>
                                          </v:shape>
                                        </v:group>
                                        <v:group id="组合 2002" o:spid="_x0000_s1298"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">
                                          <v:shape id="任意多边形 2003" o:spid="_x0000_s12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04" o:spid="_x0000_s13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05" o:spid="_x0000_s1301"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">
                                          <v:shape id="任意多边形 2006" o:spid="_x0000_s130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07" o:spid="_x0000_s130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08" o:spid="_x0000_s1304"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">
                                          <v:shape id="任意多边形 2009" o:spid="_x0000_s130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" path="m226,c101,,,101,,226l,9207v,125,101,226,226,226l1132,9433v125,,226,-101,226,-226l1358,226c1358,101,1257,,1132,l226,xe" fillcolor="#eaeaea" strokeweight="0">
                                            <v:path o:connecttype="custom" o:connectlocs="1,0;0,1;0,52;1,54;6,54;8,52;8,1;6,0;1,0" o:connectangles="0,0,0,0,0,0,0,0,0"/>
                                          </v:shape>
                                          <v:shape id="任意多边形 2010" o:spid="_x0000_s130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" path="m226,c101,,,101,,226l,9207v,125,101,226,226,226l1132,9433v125,,226,-101,226,-226l1358,226c1358,101,1257,,1132,l226,xe" filled="f" strokeweight=".45pt">
                                            <v:stroke endcap="round"/>
                                            <v:path o:connecttype="custom" o:connectlocs="1,0;0,1;0,52;1,54;6,54;8,52;8,1;6,0;1,0" o:connectangles="0,0,0,0,0,0,0,0,0"/>
                                          </v:shape>
                                        </v:group>
                                        <v:group id="组合 2011" o:spid="_x0000_s1307"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6dc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wyzcygl7/AgAA//8DAFBLAQItABQABgAIAAAAIQDb4fbL7gAAAIUBAAATAAAAAAAA&#10;AAAAAAAAAAAAAABbQ29udGVudF9UeXBlc10ueG1sUEsBAi0AFAAGAAgAAAAhAFr0LFu/AAAAFQEA&#10;AAsAAAAAAAAAAAAAAAAAHwEAAF9yZWxzLy5yZWxzUEsBAi0AFAAGAAgAAAAhAMLjp1zHAAAA3QAA&#10;AA8AAAAAAAAAAAAAAAAABwIAAGRycy9kb3ducmV2LnhtbFBLBQYAAAAAAwADALcAAAD7AgAAAAA=&#10;">
                                          <v:shape id="任意多边形 2012" o:spid="_x0000_s13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13" o:spid="_x0000_s13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14" o:spid="_x0000_s1310"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">
                                          <v:shape id="任意多边形 2015" o:spid="_x0000_s13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16" o:spid="_x0000_s13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" path="m225,c101,,,101,,225l,9208v,125,101,225,225,225l1125,9433v124,,225,-100,225,-225l1350,225c1350,101,1249,,1125,l225,xe" filled="f" strokeweight=".45pt">
                                            <v:stroke endcap="round"/>
                                            <v:path o:connecttype="custom" o:connectlocs="1,0;0,1;0,52;1,54;6,54;8,52;8,1;6,0;1,0" o:connectangles="0,0,0,0,0,0,0,0,0"/>
                                          </v:shape>
                                        </v:group>
                                        <v:group id="组合 2017" o:spid="_x0000_s1313"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">
                                          <v:shape id="任意多边形 2018" o:spid="_x0000_s131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19" o:spid="_x0000_s131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" path="m225,c101,,,101,,225l,9208v,125,101,225,225,225l1125,9433v124,,225,-100,225,-225l1350,225c1350,101,1249,,1125,l225,xe" filled="f" strokeweight=".45pt">
                                            <v:stroke endcap="round"/>
                                            <v:path o:connecttype="custom" o:connectlocs="1,0;0,1;0,52;1,54;6,54;8,52;8,1;6,0;1,0" o:connectangles="0,0,0,0,0,0,0,0,0"/>
                                          </v:shape>
                                        </v:group>
                                        <v:group id="组合 2020" o:spid="_x0000_s1316"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">
                                          <v:shape id="任意多边形 2021" o:spid="_x0000_s13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22" o:spid="_x0000_s13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23" o:spid="_x0000_s1319"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">
                                          <v:shape id="任意多边形 2024" o:spid="_x0000_s132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" path="m226,c101,,,101,,226l,9207v,125,101,226,226,226l1132,9433v125,,226,-101,226,-226l1358,226c1358,101,1257,,1132,l226,xe" fillcolor="#eaeaea" strokeweight="0">
                                            <v:path o:connecttype="custom" o:connectlocs="1,0;0,1;0,52;1,54;6,54;8,52;8,1;6,0;1,0" o:connectangles="0,0,0,0,0,0,0,0,0"/>
                                          </v:shape>
                                          <v:shape id="任意多边形 2025" o:spid="_x0000_s132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" path="m226,c101,,,101,,226l,9207v,125,101,226,226,226l1132,9433v125,,226,-101,226,-226l1358,226c1358,101,1257,,1132,l226,xe" filled="f" strokeweight=".45pt">
                                            <v:stroke endcap="round"/>
                                            <v:path o:connecttype="custom" o:connectlocs="1,0;0,1;0,52;1,54;6,54;8,52;8,1;6,0;1,0" o:connectangles="0,0,0,0,0,0,0,0,0"/>
                                          </v:shape>
                                        </v:group>
                                        <v:group id="组合 2026" o:spid="_x0000_s1322"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">
                                          <v:shape id="任意多边形 2027" o:spid="_x0000_s132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28" o:spid="_x0000_s132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29" o:spid="_x0000_s1325"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">
                                          <v:shape id="任意多边形 2030" o:spid="_x0000_s13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31" o:spid="_x0000_s13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32" o:spid="_x0000_s1328"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">
                                          <v:shape id="任意多边形 2033" o:spid="_x0000_s132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" path="m113,c51,,,51,,113l,4604v,63,51,113,113,113l563,4717v62,,112,-50,112,-113l675,113c675,51,625,,563,l113,xe" fillcolor="#eaeaea" strokeweight="0">
                                            <v:path o:connecttype="custom" o:connectlocs="5,0;0,5;0,210;5,215;26,215;31,210;31,5;26,0;5,0" o:connectangles="0,0,0,0,0,0,0,0,0"/>
                                          </v:shape>
                                          <v:shape id="任意多边形 2034" o:spid="_x0000_s133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" path="m113,c51,,,51,,113l,4604v,63,51,113,113,113l563,4717v62,,112,-50,112,-113l675,113c675,51,625,,563,l113,xe" filled="f" strokeweight=".45pt">
                                            <v:stroke endcap="round"/>
                                            <v:path o:connecttype="custom" o:connectlocs="5,0;0,5;0,210;5,215;26,215;31,210;31,5;26,0;5,0" o:connectangles="0,0,0,0,0,0,0,0,0"/>
                                          </v:shape>
                                        </v:group>
                                        <v:group id="组合 2035" o:spid="_x0000_s1331"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">
                                          <v:shape id="任意多边形 2036" o:spid="_x0000_s133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37" o:spid="_x0000_s133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" path="m226,c101,,,101,,226l,9207v,125,101,226,226,226l1132,9433v125,,226,-101,226,-226l1358,226c1358,101,1257,,1132,l226,xe" filled="f" strokeweight=".45pt">
                                            <v:stroke endcap="round"/>
                                            <v:path o:connecttype="custom" o:connectlocs="1,0;0,1;0,52;1,54;6,54;8,52;8,1;6,0;1,0" o:connectangles="0,0,0,0,0,0,0,0,0"/>
                                          </v:shape>
                                        </v:group>
                                        <v:group id="组合 2038" o:spid="_x0000_s1334"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shape id="任意多边形 2039" o:spid="_x0000_s13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40" o:spid="_x0000_s13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44" o:spid="_x0000_s1337"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">
                                          <v:shape id="任意多边形 2045" o:spid="_x0000_s133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46" o:spid="_x0000_s133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47" o:spid="_x0000_s1340"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">
                                          <v:shape id="任意多边形 2048" o:spid="_x0000_s13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49" o:spid="_x0000_s13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50" o:spid="_x0000_s1343"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">
                                          <v:shape id="任意多边形 2051" o:spid="_x0000_s13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52" o:spid="_x0000_s13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53" o:spid="_x0000_s1346"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">
                                          <v:shape id="任意多边形 2054" o:spid="_x0000_s134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" path="m226,c101,,,101,,226l,9207v,125,101,226,226,226l1132,9433v125,,226,-101,226,-226l1358,226c1358,101,1257,,1132,l226,xe" fillcolor="#eaeaea" strokeweight="0">
                                            <v:path o:connecttype="custom" o:connectlocs="1,0;0,1;0,52;1,54;6,54;8,52;8,1;6,0;1,0" o:connectangles="0,0,0,0,0,0,0,0,0"/>
                                          </v:shape>
                                          <v:shape id="任意多边形 2055" o:spid="_x0000_s134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" path="m226,c101,,,101,,226l,9207v,125,101,226,226,226l1132,9433v125,,226,-101,226,-226l1358,226c1358,101,1257,,1132,l226,xe" filled="f" strokeweight=".45pt">
                                            <v:stroke endcap="round"/>
                                            <v:path o:connecttype="custom" o:connectlocs="1,0;0,1;0,52;1,54;6,54;8,52;8,1;6,0;1,0" o:connectangles="0,0,0,0,0,0,0,0,0"/>
                                          </v:shape>
                                        </v:group>
                                        <v:group id="组合 2056" o:spid="_x0000_s1349"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">
                                          <v:shape id="任意多边形 2057" o:spid="_x0000_s135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58" o:spid="_x0000_s135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59" o:spid="_x0000_s1352"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任意多边形 2060" o:spid="_x0000_s13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61" o:spid="_x0000_s13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62" o:spid="_x0000_s1355"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">
                                          <v:shape id="任意多边形 2063" o:spid="_x0000_s13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64" o:spid="_x0000_s1357"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" path="m226,c101,,,101,,226l,9207v,125,101,226,226,226l1132,9433v125,,226,-101,226,-226l1358,226c1358,101,1257,,1132,l226,xe" filled="f" strokeweight=".45pt">
                                            <v:stroke endcap="round"/>
                                            <v:path o:connecttype="custom" o:connectlocs="1,0;0,1;0,52;1,54;6,54;8,52;8,1;6,0;1,0" o:connectangles="0,0,0,0,0,0,0,0,0"/>
                                          </v:shape>
                                        </v:group>
                                        <v:group id="组合 2065" o:spid="_x0000_s1358"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任意多边形 2066" o:spid="_x0000_s13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67" o:spid="_x0000_s13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68" o:spid="_x0000_s1361"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">
                                          <v:shape id="任意多边形 2069" o:spid="_x0000_s13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70" o:spid="_x0000_s13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71" o:spid="_x0000_s1364"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任意多边形 2072" o:spid="_x0000_s136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" path="m225,c101,,,101,,225l,9208v,125,101,225,225,225l1125,9433v124,,225,-100,225,-225l1350,225c1350,101,1249,,1125,l225,xe" fillcolor="#eaeaea" strokeweight="0">
                                            <v:path o:connecttype="custom" o:connectlocs="1,0;0,1;0,52;1,54;6,54;8,52;8,1;6,0;1,0" o:connectangles="0,0,0,0,0,0,0,0,0"/>
                                          </v:shape>
                                          <v:shape id="任意多边形 2073" o:spid="_x0000_s13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74" o:spid="_x0000_s1367"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">
                                          <v:shape id="任意多边形 2075" o:spid="_x0000_s13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76" o:spid="_x0000_s13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77" o:spid="_x0000_s1370"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任意多边形 2078" o:spid="_x0000_s137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79" o:spid="_x0000_s13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" path="m226,c101,,,101,,226l,9207v,125,101,226,226,226l1132,9433v125,,226,-101,226,-226l1358,226c1358,101,1257,,1132,l226,xe" filled="f" strokeweight=".45pt">
                                            <v:stroke endcap="round"/>
                                            <v:path o:connecttype="custom" o:connectlocs="1,0;0,1;0,52;1,54;6,54;8,52;8,1;6,0;1,0" o:connectangles="0,0,0,0,0,0,0,0,0"/>
                                          </v:shape>
                                        </v:group>
                                        <v:group id="组合 2080" o:spid="_x0000_s1373"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">
                                          <v:shape id="任意多边形 2081" o:spid="_x0000_s137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82" o:spid="_x0000_s13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" path="m225,c101,,,101,,225l,9208v,125,101,225,225,225l1125,9433v124,,225,-100,225,-225l1350,225c1350,101,1249,,1125,l225,xe" filled="f" strokeweight=".45pt">
                                            <v:stroke endcap="round"/>
                                            <v:path o:connecttype="custom" o:connectlocs="1,0;0,1;0,52;1,54;6,54;8,52;8,1;6,0;1,0" o:connectangles="0,0,0,0,0,0,0,0,0"/>
                                          </v:shape>
                                        </v:group>
                                        <v:group id="组合 2083" o:spid="_x0000_s1376"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">
                                          <v:shape id="任意多边形 2084" o:spid="_x0000_s13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" path="m225,c101,,,101,,225l,9208v,125,101,225,225,225l1125,9433v124,,225,-100,225,-225l1350,225c1350,101,1249,,1125,l225,xe" fillcolor="#eaeaea" strokeweight="0">
                                            <v:path o:connecttype="custom" o:connectlocs="1,0;0,1;0,52;1,54;6,54;8,52;8,1;6,0;1,0" o:connectangles="0,0,0,0,0,0,0,0,0"/>
                                          </v:shape>
                                          <v:shape id="任意多边形 2085" o:spid="_x0000_s13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97" o:spid="_x0000_s1379"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">
                                          <v:shape id="任意多边形 2098" o:spid="_x0000_s1380"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" path="m113,c51,,,51,,113l,4604v,63,51,113,113,113l563,4717v62,,112,-50,112,-113l675,113c675,51,625,,563,l113,xe" fillcolor="#eaeaea" strokeweight="0">
                                            <v:path o:connecttype="custom" o:connectlocs="5,0;0,5;0,210;5,215;26,215;31,210;31,5;26,0;5,0" o:connectangles="0,0,0,0,0,0,0,0,0"/>
                                          </v:shape>
                                          <v:shape id="任意多边形 2099" o:spid="_x0000_s1381"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" path="m113,c51,,,51,,113l,4604v,63,51,113,113,113l563,4717v62,,112,-50,112,-113l675,113c675,51,625,,563,l113,xe" filled="f" strokeweight=".45pt">
                                            <v:stroke endcap="round"/>
                                            <v:path o:connecttype="custom" o:connectlocs="5,0;0,5;0,210;5,215;26,215;31,210;31,5;26,0;5,0" o:connectangles="0,0,0,0,0,0,0,0,0"/>
                                          </v:shape>
                                        </v:group>
                                        <v:group id="组合 2100" o:spid="_x0000_s1382"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任意多边形 2101" o:spid="_x0000_s138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102" o:spid="_x0000_s138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" path="m226,c101,,,101,,226l,9207v,125,101,226,226,226l1132,9433v125,,226,-101,226,-226l1358,226c1358,101,1257,,1132,l226,xe" filled="f" strokeweight=".45pt">
                                            <v:stroke endcap="round"/>
                                            <v:path o:connecttype="custom" o:connectlocs="1,0;0,1;0,52;1,54;6,54;8,52;8,1;6,0;1,0" o:connectangles="0,0,0,0,0,0,0,0,0"/>
                                          </v:shape>
                                        </v:group>
                                        <v:group id="组合 2103" o:spid="_x0000_s1385"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">
                                          <v:shape id="任意多边形 2104" o:spid="_x0000_s13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105" o:spid="_x0000_s13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v:group>
                                  </v:group>
                                  <v:group id="组合 2786" o:spid="_x0000_s1388" style="position:absolute;left:1453;top:42085;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rect id="矩形 1735" o:spid="_x0000_s1389"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" filled="f" stroked="f">
                                      <v:textbox inset="0,0,0,0">
                                        <w:txbxContent>
                                          <w:p w14:paraId="01390BC5"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390"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" strokeweight="1.5pt">
                                      <v:stroke dashstyle="1 1"/>
                                    </v:line>
                                    <v:line id="直线 1985" o:spid="_x0000_s1391"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" strokeweight="1.5pt">
                                      <v:stroke dashstyle="1 1"/>
                                    </v:line>
                                    <v:line id="直线 2087" o:spid="_x0000_s1392"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" strokeweight="1.5pt">
                                      <v:stroke dashstyle="1 1" endcap="round"/>
                                    </v:line>
                                    <v:line id="直线 2088" o:spid="_x0000_s1393"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" strokeweight="1.5pt">
                                      <v:stroke dashstyle="1 1" endcap="round"/>
                                    </v:line>
                                    <v:rect id="矩形 2090" o:spid="_x0000_s1394"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" filled="f" stroked="f">
                                      <v:textbox inset="0,0,0,0">
                                        <w:txbxContent>
                                          <w:p w14:paraId="3C28ED8A"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395"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" path="m108,51r5879,l5987,69,108,69r,-18xm120,120l,60,120,r,120xm5974,r120,60l5974,120,5974,xe" fillcolor="black" strokeweight=".1pt">
                                      <v:stroke joinstyle="bevel"/>
                                      <v:path o:connecttype="custom" o:connectlocs="1,6;82,6;82,8;1,8;1,6;2,14;0,7;2,0;2,14;82,0;83,7;82,14;82,0" o:connectangles="0,0,0,0,0,0,0,0,0,0,0,0,0"/>
                                    </v:shape>
                                    <v:shape id="任意多边形 2095" o:spid="_x0000_s1396"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" path="m108,51r5879,l5987,69,108,69r,-18xm120,120l,60,120,r,120xm5974,r120,60l5974,120,5974,xe" fillcolor="black" strokeweight=".1pt">
                                      <v:stroke joinstyle="bevel"/>
                                      <v:path o:connecttype="custom" o:connectlocs="1,6;88,6;88,8;1,8;1,6;2,14;0,7;2,0;2,14;88,0;90,7;88,14;88,0" o:connectangles="0,0,0,0,0,0,0,0,0,0,0,0,0"/>
                                    </v:shape>
                                  </v:group>
                                </v:group>
                                <v:group id="组合 2795" o:spid="_x0000_s1397" style="position:absolute;left:1064;top:43998;width:5004;height:1473" coordorigin="1064,43998" coordsize="5004,1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Mt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wyzcygl7/AgAA//8DAFBLAQItABQABgAIAAAAIQDb4fbL7gAAAIUBAAATAAAAAAAA&#10;AAAAAAAAAAAAAABbQ29udGVudF9UeXBlc10ueG1sUEsBAi0AFAAGAAgAAAAhAFr0LFu/AAAAFQEA&#10;AAsAAAAAAAAAAAAAAAAAHwEAAF9yZWxzLy5yZWxzUEsBAi0AFAAGAAgAAAAhAAGCQy3HAAAA3QAA&#10;AA8AAAAAAAAAAAAAAAAABwIAAGRycy9kb3ducmV2LnhtbFBLBQYAAAAAAwADALcAAAD7AgAAAAA=&#10;">
                                  <v:rect id="矩形 1726" o:spid="_x0000_s1398" style="position:absolute;left:1064;top:44571;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" filled="f" stroked="f">
                                    <v:textbox inset="0,0,0,0">
                                      <w:txbxContent>
                                        <w:p w14:paraId="20C8C29B"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 low</w:t>
                                          </w:r>
                                        </w:p>
                                      </w:txbxContent>
                                    </v:textbox>
                                  </v:rect>
                                  <v:rect id="矩形 1729" o:spid="_x0000_s1399" style="position:absolute;left:4385;top:44574;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" filled="f" stroked="f">
                                    <v:textbox inset="0,0,0,0">
                                      <w:txbxContent>
                                        <w:p w14:paraId="7E84B354"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rect id="矩形 1736" o:spid="_x0000_s1400" style="position:absolute;left:5132;top:44615;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R6wxAAAAN0AAAAPAAAAZHJzL2Rvd25yZXYueG1sRE9La8JA&#10;EL4L/odlhN50Uws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DdhHrDEAAAA3QAAAA8A&#10;AAAAAAAAAAAAAAAABwIAAGRycy9kb3ducmV2LnhtbFBLBQYAAAAAAwADALcAAAD4AgAAAAA=&#10;" filled="f" stroked="f">
                                    <v:textbox inset="0,0,0,0">
                                      <w:txbxContent>
                                        <w:p w14:paraId="5B3A2827"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,high</w:t>
                                          </w:r>
                                        </w:p>
                                      </w:txbxContent>
                                    </v:textbox>
                                  </v:re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自选图形 1927" o:spid="_x0000_s1401" type="#_x0000_t87" style="position:absolute;left:3467;top:43172;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" adj=",10804"/>
                                  <v:rect id="矩形 1976" o:spid="_x0000_s1402" style="position:absolute;left:4924;top:44279;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CNfxAAAAN0AAAAPAAAAZHJzL2Rvd25yZXYueG1sRE9La8JA&#10;EL4L/odlhN50U6E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NfEI1/EAAAA3QAAAA8A&#10;AAAAAAAAAAAAAAAABwIAAGRycy9kb3ducmV2LnhtbFBLBQYAAAAAAwADALcAAAD4AgAAAAA=&#10;" filled="f" stroked="f">
                                    <v:textbox inset="0,0,0,0">
                                      <w:txbxContent>
                                        <w:p w14:paraId="1E91FB1D"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,high</w:t>
                                          </w:r>
                                        </w:p>
                                        <w:p w14:paraId="615B4054" w14:textId="77777777" w:rsidR="009521A8" w:rsidRDefault="009521A8" w:rsidP="00842EF7">
                                          <w:pPr>
                                            <w:rPr>
                                              <w:rFonts w:ascii="Arial" w:hAnsi="Arial"/>
                                              <w:color w:val="000000"/>
                                              <w:sz w:val="36"/>
                                            </w:rPr>
                                          </w:pPr>
                                        </w:p>
                                      </w:txbxContent>
                                    </v:textbox>
                                  </v:rect>
                                  <v:rect id="矩形 1983" o:spid="_x0000_s1403" style="position:absolute;left:1198;top:44285;width:1084;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" filled="f" stroked="f">
                                    <v:textbox inset="0,0,0,0">
                                      <w:txbxContent>
                                        <w:p w14:paraId="34B2F90E"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51096C58" w14:textId="77777777" w:rsidR="009521A8" w:rsidRDefault="009521A8" w:rsidP="00842EF7">
                                          <w:pPr>
                                            <w:rPr>
                                              <w:rFonts w:ascii="Arial" w:hAnsi="Arial"/>
                                              <w:color w:val="000000"/>
                                              <w:sz w:val="36"/>
                                            </w:rPr>
                                          </w:pPr>
                                        </w:p>
                                      </w:txbxContent>
                                    </v:textbox>
                                  </v:rect>
                                  <v:line id="直线 2091" o:spid="_x0000_s1404" style="position:absolute;flip:y;visibility:visible;mso-wrap-style:square" from="4997,43998" to="4997,44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" strokeweight="1.25pt">
                                    <v:stroke dashstyle="1 1" endarrow="block"/>
                                  </v:line>
                                  <v:line id="直线 2092" o:spid="_x0000_s1405" style="position:absolute;flip:y;visibility:visible;mso-wrap-style:square" from="2156,44011" to="2156,44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" strokeweight="1.25pt">
                                    <v:stroke dashstyle="1 1" endarrow="block"/>
                                  </v:line>
                                  <v:rect id="矩形 1729" o:spid="_x0000_s1406" style="position:absolute;left:1968;top:44578;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" filled="f" stroked="f">
                                    <v:textbox inset="0,0,0,0">
                                      <w:txbxContent>
                                        <w:p w14:paraId="4B7AE731"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group>
                              </v:group>
                            </v:group>
                            <v:group id="组合 2805" o:spid="_x0000_s1407" style="position:absolute;left:1154;top:41617;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">
                              <v:rect id="矩形 1723" o:spid="_x0000_s1408"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" filled="f" stroked="f">
                                <v:textbox inset="0,0,0,0">
                                  <w:txbxContent>
                                    <w:p w14:paraId="605E7164" w14:textId="77777777" w:rsidR="009521A8" w:rsidRDefault="009521A8" w:rsidP="00842EF7">
                                      <w:pPr>
                                        <w:jc w:val="center"/>
                                        <w:rPr>
                                          <w:rFonts w:ascii="Arial" w:hAnsi="Arial"/>
                                          <w:color w:val="000000"/>
                                          <w:sz w:val="36"/>
                                        </w:rPr>
                                      </w:pPr>
                                      <w:r>
                                        <w:rPr>
                                          <w:rFonts w:ascii="Arial" w:hAnsi="Arial"/>
                                          <w:b/>
                                          <w:color w:val="000000"/>
                                          <w:sz w:val="12"/>
                                        </w:rPr>
                                        <w:t xml:space="preserve">Sub-block </w:t>
                                      </w:r>
                                      <w:r>
                                        <w:rPr>
                                          <w:rFonts w:ascii="Arial" w:eastAsia="MS PGothic" w:hAnsi="Arial"/>
                                          <w:b/>
                                          <w:color w:val="000000"/>
                                          <w:sz w:val="12"/>
                                        </w:rPr>
                                        <w:t>Bandwidth</w:t>
                                      </w:r>
                                      <w:r>
                                        <w:rPr>
                                          <w:rFonts w:ascii="Arial" w:hAnsi="Arial"/>
                                          <w:b/>
                                          <w:color w:val="000000"/>
                                          <w:sz w:val="12"/>
                                        </w:rPr>
                                        <w:t>,</w:t>
                                      </w:r>
                                      <w:r>
                                        <w:rPr>
                                          <w:rFonts w:ascii="Arial" w:hAnsi="Arial"/>
                                          <w:b/>
                                          <w:color w:val="000000"/>
                                          <w:sz w:val="18"/>
                                        </w:rPr>
                                        <w:t xml:space="preserve"> </w:t>
                                      </w:r>
                                      <w:r>
                                        <w:rPr>
                                          <w:rFonts w:ascii="Arial" w:hAnsi="Arial"/>
                                          <w:b/>
                                          <w:color w:val="000000"/>
                                          <w:sz w:val="12"/>
                                        </w:rPr>
                                        <w:t>BW</w:t>
                                      </w:r>
                                      <w:r>
                                        <w:rPr>
                                          <w:rFonts w:ascii="Arial" w:hAnsi="Arial"/>
                                          <w:b/>
                                          <w:color w:val="000000"/>
                                          <w:sz w:val="12"/>
                                          <w:vertAlign w:val="subscript"/>
                                        </w:rPr>
                                        <w:t>Channel,block</w:t>
                                      </w:r>
                                      <w:r>
                                        <w:rPr>
                                          <w:rFonts w:ascii="SimSun" w:hAnsi="Arial"/>
                                          <w:b/>
                                          <w:color w:val="000000"/>
                                          <w:sz w:val="12"/>
                                          <w:vertAlign w:val="subscript"/>
                                          <w:lang w:val="en-US" w:eastAsia="zh-CN"/>
                                        </w:rPr>
                                        <w:t xml:space="preserve"> n </w:t>
                                      </w:r>
                                      <w:r>
                                        <w:rPr>
                                          <w:rFonts w:ascii="Arial" w:eastAsia="MS PGothic" w:hAnsi="Arial"/>
                                          <w:b/>
                                          <w:color w:val="000000"/>
                                          <w:sz w:val="12"/>
                                        </w:rPr>
                                        <w:t>(MHz)</w:t>
                                      </w:r>
                                    </w:p>
                                  </w:txbxContent>
                                </v:textbox>
                              </v:rect>
                              <v:line id="直线 1725" o:spid="_x0000_s1409"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" strokeweight="1.5pt">
                                <v:stroke dashstyle="1 1" endcap="round"/>
                              </v:line>
                              <v:shape id="文本框 1738" o:spid="_x0000_s1410"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" filled="f" stroked="f">
                                <v:textbox style="layout-flow:vertical-ideographic" inset="0,0,0,0">
                                  <w:txbxContent>
                                    <w:p w14:paraId="0F682E5B" w14:textId="77777777" w:rsidR="009521A8" w:rsidRDefault="009521A8"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11"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" filled="f" stroked="f">
                                <v:textbox style="layout-flow:vertical-ideographic" inset="0,0,0,0">
                                  <w:txbxContent>
                                    <w:p w14:paraId="4773B0EC" w14:textId="77777777" w:rsidR="009521A8" w:rsidRDefault="009521A8"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12"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" strokeweight="1.25pt">
                                <v:stroke startarrow="block" endarrow="block"/>
                              </v:line>
                              <v:line id="直线 2089" o:spid="_x0000_s1413"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" strokeweight="1.25pt">
                                <v:stroke dashstyle="1 1"/>
                              </v:line>
                            </v:group>
                          </v:group>
                          <v:shape id="任意多边形 2096" o:spid="_x0000_s1414" style="position:absolute;left:904;top:43079;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2,0;2,0;2,0;2,0;2,0;2,0;2,0;2,0;2,0;2,1;2,1;2,1;2,1;2,1;2,2;2,2;2,2;2,3;2,3;2,3;2,4;2,4;2,4;2,4;2,5;2,5;2,6;2,6;2,6;2,7;2,7;2,7;2,7;2,8;2,8;2,8;2,8;2,8;2,8;2,9;1,9;1,9;1,9;1,9;1,9;1,9;1,9;1,9;1,9;1,9;0,9;0,9;0,9;0,9;0,9;0,9;0,9" o:connectangles="0,0,0,0,0,0,0,0,0,0,0,0,0,0,0,0,0,0,0,0,0,0,0,0,0,0,0,0,0,0,0,0,0,0,0,0,0,0,0,0,0,0,0,0,0,0,0,0,0,0,0,0,0,0,0,0,0,0,0,0"/>
                          </v:shape>
                        </v:group>
                        <v:line id="直线 1986" o:spid="_x0000_s1415" style="position:absolute;flip:y;visibility:visible;mso-wrap-style:square" from="1175,43991" to="6036,43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" strokeweight="1.35pt">
                          <v:stroke endarrowwidth="wide" endarrowlength="long"/>
                        </v:line>
                        <v:shape id="任意多边形 1722" o:spid="_x0000_s1416" style="position:absolute;left:1335;top:44440;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" path="m108,51r5879,l5987,69,108,69r,-18xm120,120l,60,120,r,120xm5974,r120,60l5974,120,5974,xe" fillcolor="black" strokeweight=".1pt">
                          <v:stroke joinstyle="bevel"/>
                          <v:path o:connecttype="custom" o:connectlocs="0,5;14,5;14,7;0,7;0,5;0,11;0,6;0,0;0,11;14,0;14,6;14,11;14,0" o:connectangles="0,0,0,0,0,0,0,0,0,0,0,0,0"/>
                        </v:shape>
                        <v:shape id="任意多边形 1982" o:spid="_x0000_s1417" style="position:absolute;left:5020;top:44473;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" path="m108,51r5879,l5987,69,108,69r,-18xm120,120l,60,120,r,120xm5974,r120,60l5974,120,5974,xe" fillcolor="black" strokeweight=".1pt">
                          <v:stroke joinstyle="bevel"/>
                          <v:path o:connecttype="custom" o:connectlocs="0,5;11,5;11,8;0,8;0,5;0,13;0,7;0,0;0,13;11,0;11,7;11,13;11,0" o:connectangles="0,0,0,0,0,0,0,0,0,0,0,0,0"/>
                        </v:shape>
                      </v:group>
                      <v:shape id="文本框 1978" o:spid="_x0000_s1418" type="#_x0000_t202" style="position:absolute;left:1807;top:43225;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" filled="f" stroked="f">
                        <v:textbox style="layout-flow:vertical-ideographic" inset="0,0,0,0">
                          <w:txbxContent>
                            <w:p w14:paraId="68607696" w14:textId="77777777" w:rsidR="009521A8" w:rsidRDefault="009521A8" w:rsidP="00842EF7">
                              <w:pPr>
                                <w:jc w:val="both"/>
                                <w:rPr>
                                  <w:rFonts w:ascii="Arial" w:hAnsi="Arial"/>
                                  <w:color w:val="000000"/>
                                  <w:sz w:val="8"/>
                                </w:rPr>
                              </w:pPr>
                              <w:r>
                                <w:rPr>
                                  <w:rFonts w:ascii="Arial" w:eastAsia="MS PGothic" w:hAnsi="Arial"/>
                                  <w:b/>
                                  <w:color w:val="000000"/>
                                  <w:sz w:val="8"/>
                                </w:rPr>
                                <w:t>Resource block</w:t>
                              </w:r>
                            </w:p>
                          </w:txbxContent>
                        </v:textbox>
                      </v:shape>
                    </v:group>
                  </v:group>
                  <v:group id="组合 2817" o:spid="_x0000_s1419" style="position:absolute;left:6043;top:41615;width:5466;height:4269" coordorigin="6043,41615" coordsize="5466,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">
                    <v:shape id="文本框 1730" o:spid="_x0000_s1420" type="#_x0000_t202" style="position:absolute;left:8065;top:45528;width:1475;height: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" filled="f" stroked="f">
                      <v:textbox>
                        <w:txbxContent>
                          <w:p w14:paraId="03A20F10" w14:textId="77777777" w:rsidR="009521A8" w:rsidRDefault="009521A8" w:rsidP="00842EF7">
                            <w:pPr>
                              <w:rPr>
                                <w:rFonts w:ascii="Arial" w:hAnsi="Arial" w:cs="Arial"/>
                                <w:color w:val="000000"/>
                                <w:sz w:val="18"/>
                                <w:szCs w:val="18"/>
                              </w:rPr>
                            </w:pPr>
                            <w:r>
                              <w:rPr>
                                <w:rFonts w:ascii="Arial" w:hAnsi="Arial" w:cs="Arial"/>
                                <w:color w:val="000000"/>
                                <w:sz w:val="18"/>
                                <w:szCs w:val="18"/>
                              </w:rPr>
                              <w:t>Sub block n</w:t>
                            </w:r>
                            <w:r>
                              <w:rPr>
                                <w:rFonts w:ascii="Arial" w:hAnsi="Arial" w:cs="Arial"/>
                                <w:color w:val="000000"/>
                                <w:sz w:val="18"/>
                                <w:szCs w:val="18"/>
                                <w:lang w:val="en-US" w:eastAsia="zh-CN"/>
                              </w:rPr>
                              <w:t>+1</w:t>
                            </w:r>
                          </w:p>
                        </w:txbxContent>
                      </v:textbox>
                    </v:shape>
                    <v:group id="组合 2819" o:spid="_x0000_s1421"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">
                      <v:group id="组合 2820" o:spid="_x0000_s1422" style="position:absolute;left:6043;top:41615;width:5466;height:3854" coordorigin="6043,41615" coordsize="546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line id="直线 1986" o:spid="_x0000_s1423" style="position:absolute;flip:y;visibility:visible;mso-wrap-style:square" from="6314,43989" to="11175,43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" strokeweight="1.35pt">
                          <v:stroke endarrowwidth="wide" endarrowlength="long"/>
                        </v:line>
                        <v:shape id="任意多边形 1722" o:spid="_x0000_s1424" style="position:absolute;left:6474;top:44438;width:812;height:55;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" path="m108,51r5879,l5987,69,108,69r,-18xm120,120l,60,120,r,120xm5974,r120,60l5974,120,5974,xe" fillcolor="black" strokeweight=".1pt">
                          <v:stroke joinstyle="bevel"/>
                          <v:path o:connecttype="custom" o:connectlocs="0,5;14,5;14,7;0,7;0,5;0,11;0,6;0,0;0,11;14,0;14,6;14,11;14,0" o:connectangles="0,0,0,0,0,0,0,0,0,0,0,0,0"/>
                        </v:shape>
                        <v:shape id="任意多边形 1982" o:spid="_x0000_s1425" style="position:absolute;left:10159;top:44471;width:739;height:57;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" path="m108,51r5879,l5987,69,108,69r,-18xm120,120l,60,120,r,120xm5974,r120,60l5974,120,5974,xe" fillcolor="black" strokeweight=".1pt">
                          <v:stroke joinstyle="bevel"/>
                          <v:path o:connecttype="custom" o:connectlocs="0,5;11,5;11,8;0,8;0,5;0,13;0,7;0,0;0,13;11,0;11,7;11,13;11,0" o:connectangles="0,0,0,0,0,0,0,0,0,0,0,0,0"/>
                        </v:shape>
                        <v:rect id="矩形 1983" o:spid="_x0000_s1426" style="position:absolute;left:6399;top:44283;width:1062;height: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" filled="f" stroked="f">
                          <v:textbox inset="0,0,0,0">
                            <w:txbxContent>
                              <w:p w14:paraId="68014002" w14:textId="77777777" w:rsidR="009521A8" w:rsidRDefault="009521A8" w:rsidP="00842EF7">
                                <w:pPr>
                                  <w:jc w:val="center"/>
                                  <w:rPr>
                                    <w:rFonts w:ascii="Arial" w:hAnsi="Arial" w:cs="Arial"/>
                                    <w:color w:val="000000"/>
                                    <w:sz w:val="12"/>
                                  </w:rPr>
                                </w:pPr>
                                <w:r>
                                  <w:rPr>
                                    <w:rFonts w:ascii="Arial" w:hAnsi="Arial" w:cs="Arial"/>
                                    <w:b/>
                                    <w:color w:val="000000"/>
                                    <w:sz w:val="12"/>
                                  </w:rPr>
                                  <w:t>F</w:t>
                                </w:r>
                                <w:r>
                                  <w:rPr>
                                    <w:rFonts w:ascii="Arial" w:hAnsi="Arial" w:cs="Arial"/>
                                    <w:b/>
                                    <w:color w:val="000000"/>
                                    <w:sz w:val="12"/>
                                    <w:vertAlign w:val="subscript"/>
                                  </w:rPr>
                                  <w:t>offset</w:t>
                                </w:r>
                                <w:r>
                                  <w:rPr>
                                    <w:rFonts w:ascii="Arial" w:hAnsi="Arial" w:cs="Arial"/>
                                    <w:b/>
                                    <w:color w:val="000000"/>
                                    <w:sz w:val="12"/>
                                    <w:vertAlign w:val="subscript"/>
                                    <w:lang w:val="en-US" w:eastAsia="zh-CN"/>
                                  </w:rPr>
                                  <w:t>,low</w:t>
                                </w:r>
                              </w:p>
                              <w:p w14:paraId="130179AD" w14:textId="77777777" w:rsidR="009521A8" w:rsidRDefault="009521A8" w:rsidP="00842EF7">
                                <w:pPr>
                                  <w:rPr>
                                    <w:rFonts w:ascii="Arial" w:hAnsi="Arial"/>
                                    <w:color w:val="000000"/>
                                    <w:sz w:val="36"/>
                                  </w:rPr>
                                </w:pPr>
                              </w:p>
                              <w:p w14:paraId="3AA5995F" w14:textId="77777777" w:rsidR="009521A8" w:rsidRDefault="009521A8" w:rsidP="00842EF7">
                                <w:pPr>
                                  <w:rPr>
                                    <w:rFonts w:ascii="Arial" w:hAnsi="Arial"/>
                                    <w:color w:val="000000"/>
                                    <w:sz w:val="36"/>
                                  </w:rPr>
                                </w:pPr>
                              </w:p>
                            </w:txbxContent>
                          </v:textbox>
                        </v:rect>
                        <v:line id="直线 2091" o:spid="_x0000_s1427" style="position:absolute;flip:y;visibility:visible;mso-wrap-style:square" from="10136,43996" to="10136,44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" strokeweight="1.25pt">
                          <v:stroke dashstyle="1 1" endarrow="block"/>
                        </v:line>
                        <v:line id="直线 2092" o:spid="_x0000_s1428" style="position:absolute;flip:y;visibility:visible;mso-wrap-style:square" from="7295,44009" to="7295,44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" strokeweight="1.25pt">
                          <v:stroke dashstyle="1 1" endarrow="block"/>
                        </v:line>
                        <v:rect id="矩形 1726" o:spid="_x0000_s1429" style="position:absolute;left:6218;top:44613;width:852;height: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" filled="f" stroked="f">
                          <v:textbox inset="0,0,0,0">
                            <w:txbxContent>
                              <w:p w14:paraId="0193E940"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edge,block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 low</w:t>
                                </w:r>
                              </w:p>
                            </w:txbxContent>
                          </v:textbox>
                        </v:rect>
                        <v:rect id="矩形 1729" o:spid="_x0000_s1430" style="position:absolute;left:7206;top:44602;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" filled="f" stroked="f">
                          <v:textbox inset="0,0,0,0">
                            <w:txbxContent>
                              <w:p w14:paraId="0F645B4A"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F</w:t>
                                </w:r>
                                <w:r>
                                  <w:rPr>
                                    <w:rFonts w:ascii="Arial" w:hAnsi="Arial" w:cs="Arial"/>
                                    <w:b/>
                                    <w:color w:val="000000"/>
                                    <w:sz w:val="12"/>
                                    <w:szCs w:val="12"/>
                                    <w:vertAlign w:val="subscript"/>
                                  </w:rPr>
                                  <w:t xml:space="preserve">C,block </w:t>
                                </w:r>
                                <w:r>
                                  <w:rPr>
                                    <w:rFonts w:ascii="Arial" w:hAnsi="Arial" w:cs="Arial"/>
                                    <w:b/>
                                    <w:color w:val="000000"/>
                                    <w:sz w:val="12"/>
                                    <w:szCs w:val="12"/>
                                    <w:vertAlign w:val="subscript"/>
                                    <w:lang w:val="en-US" w:eastAsia="zh-CN"/>
                                  </w:rPr>
                                  <w:t>n+1</w:t>
                                </w:r>
                                <w:r>
                                  <w:rPr>
                                    <w:rFonts w:ascii="Arial" w:hAnsi="Arial" w:cs="Arial"/>
                                    <w:b/>
                                    <w:color w:val="000000"/>
                                    <w:sz w:val="12"/>
                                    <w:szCs w:val="12"/>
                                    <w:vertAlign w:val="subscript"/>
                                  </w:rPr>
                                  <w:t>,</w:t>
                                </w:r>
                                <w:r>
                                  <w:rPr>
                                    <w:rFonts w:ascii="Arial" w:hAnsi="Arial" w:cs="Arial"/>
                                    <w:b/>
                                    <w:color w:val="000000"/>
                                    <w:sz w:val="12"/>
                                    <w:szCs w:val="12"/>
                                    <w:vertAlign w:val="subscript"/>
                                    <w:lang w:val="en-US" w:eastAsia="zh-CN"/>
                                  </w:rPr>
                                  <w:t>low</w:t>
                                </w:r>
                              </w:p>
                            </w:txbxContent>
                          </v:textbox>
                        </v:rect>
                        <v:rect id="矩形 1729" o:spid="_x0000_s1431" style="position:absolute;left:9485;top:44526;width:84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" filled="f" stroked="f">
                          <v:textbox inset="0,0,0,0">
                            <w:txbxContent>
                              <w:p w14:paraId="138CC210" w14:textId="77777777" w:rsidR="009521A8" w:rsidRDefault="009521A8"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C,block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736" o:spid="_x0000_s1432" style="position:absolute;left:10382;top:44639;width:936;height: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" filled="f" stroked="f">
                          <v:textbox inset="0,0,0,0">
                            <w:txbxContent>
                              <w:p w14:paraId="14280EAB" w14:textId="77777777" w:rsidR="009521A8" w:rsidRDefault="009521A8" w:rsidP="00842EF7">
                                <w:pPr>
                                  <w:jc w:val="center"/>
                                  <w:rPr>
                                    <w:rFonts w:ascii="Arial" w:hAnsi="Arial"/>
                                    <w:color w:val="000000"/>
                                    <w:sz w:val="36"/>
                                  </w:rPr>
                                </w:pPr>
                                <w:r>
                                  <w:rPr>
                                    <w:rFonts w:ascii="Arial" w:hAnsi="Arial"/>
                                    <w:b/>
                                    <w:color w:val="000000"/>
                                    <w:sz w:val="12"/>
                                  </w:rPr>
                                  <w:t>F</w:t>
                                </w:r>
                                <w:r>
                                  <w:rPr>
                                    <w:rFonts w:ascii="Arial" w:hAnsi="Arial"/>
                                    <w:b/>
                                    <w:color w:val="000000"/>
                                    <w:sz w:val="12"/>
                                    <w:vertAlign w:val="subscript"/>
                                  </w:rPr>
                                  <w:t xml:space="preserve">edge,block </w:t>
                                </w:r>
                                <w:r>
                                  <w:rPr>
                                    <w:rFonts w:ascii="SimSun" w:hAnsi="Arial"/>
                                    <w:b/>
                                    <w:color w:val="000000"/>
                                    <w:sz w:val="12"/>
                                    <w:vertAlign w:val="subscript"/>
                                    <w:lang w:val="en-US" w:eastAsia="zh-CN"/>
                                  </w:rPr>
                                  <w:t>n+1</w:t>
                                </w:r>
                                <w:r>
                                  <w:rPr>
                                    <w:rFonts w:ascii="Arial" w:hAnsi="Arial"/>
                                    <w:b/>
                                    <w:color w:val="000000"/>
                                    <w:sz w:val="12"/>
                                    <w:vertAlign w:val="subscript"/>
                                  </w:rPr>
                                  <w:t>,high</w:t>
                                </w:r>
                              </w:p>
                            </w:txbxContent>
                          </v:textbox>
                        </v:rect>
                        <v:rect id="矩形 1976" o:spid="_x0000_s1433" style="position:absolute;left:10114;top:44267;width:920;height: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" filled="f" stroked="f">
                          <v:textbox inset="0,0,0,0">
                            <w:txbxContent>
                              <w:p w14:paraId="1D9DE368" w14:textId="77777777" w:rsidR="009521A8" w:rsidRDefault="009521A8" w:rsidP="00842EF7">
                                <w:pPr>
                                  <w:jc w:val="center"/>
                                  <w:rPr>
                                    <w:rFonts w:ascii="Arial" w:hAnsi="Arial"/>
                                    <w:color w:val="000000"/>
                                    <w:sz w:val="12"/>
                                  </w:rPr>
                                </w:pPr>
                                <w:r>
                                  <w:rPr>
                                    <w:rFonts w:ascii="Arial" w:hAnsi="Arial"/>
                                    <w:b/>
                                    <w:color w:val="000000"/>
                                    <w:sz w:val="12"/>
                                  </w:rPr>
                                  <w:t>F</w:t>
                                </w:r>
                                <w:r>
                                  <w:rPr>
                                    <w:rFonts w:ascii="Arial" w:hAnsi="Arial"/>
                                    <w:b/>
                                    <w:color w:val="000000"/>
                                    <w:sz w:val="12"/>
                                    <w:vertAlign w:val="subscript"/>
                                  </w:rPr>
                                  <w:t>offset</w:t>
                                </w:r>
                                <w:r>
                                  <w:rPr>
                                    <w:rFonts w:ascii="SimSun" w:hAnsi="Arial"/>
                                    <w:b/>
                                    <w:color w:val="000000"/>
                                    <w:sz w:val="12"/>
                                    <w:vertAlign w:val="subscript"/>
                                    <w:lang w:val="en-US" w:eastAsia="zh-CN"/>
                                  </w:rPr>
                                  <w:t>,high</w:t>
                                </w:r>
                              </w:p>
                              <w:p w14:paraId="4D29C80D" w14:textId="77777777" w:rsidR="009521A8" w:rsidRDefault="009521A8" w:rsidP="00842EF7">
                                <w:pPr>
                                  <w:rPr>
                                    <w:rFonts w:ascii="Arial" w:hAnsi="Arial"/>
                                    <w:color w:val="000000"/>
                                    <w:sz w:val="36"/>
                                  </w:rPr>
                                </w:pPr>
                              </w:p>
                            </w:txbxContent>
                          </v:textbox>
                        </v:rect>
                        <v:group id="组合 2832" o:spid="_x0000_s1434" style="position:absolute;left:6043;top:41615;width:5466;height:3854" coordorigin="6043,41615" coordsize="5467,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">
                          <v:line id="直线 1924" o:spid="_x0000_s1435" style="position:absolute;visibility:visible;mso-wrap-style:square" from="10932,44887" to="10934,4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" strokeweight="1.5pt">
                            <v:stroke dashstyle="1 1"/>
                          </v:line>
                          <v:line id="直线 1925" o:spid="_x0000_s1436" style="position:absolute;visibility:visible;mso-wrap-style:square" from="6470,44847" to="6472,45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" strokeweight="1.5pt">
                            <v:stroke dashstyle="1 1"/>
                          </v:line>
                          <v:shape id="自选图形 1927" o:spid="_x0000_s1437" type="#_x0000_t87" style="position:absolute;left:8606;top:43170;width:186;height:44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" adj=",10804"/>
                          <v:group id="组合 2836" o:spid="_x0000_s1438" style="position:absolute;left:6043;top:41615;width:5467;height:3002" coordorigin="6043,41615" coordsize="5467,3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">
                            <v:group id="组合 2837" o:spid="_x0000_s1439" style="position:absolute;left:6293;top:41615;width:4852;height:3002" coordorigin="1166,40617" coordsize="5082,3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">
                              <v:rect id="矩形 1723" o:spid="_x0000_s1440" style="position:absolute;left:1753;top:40617;width:4110;height: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" filled="f" stroked="f">
                                <v:textbox inset="0,0,0,0">
                                  <w:txbxContent>
                                    <w:p w14:paraId="5B9821FA" w14:textId="77777777" w:rsidR="009521A8" w:rsidRDefault="009521A8" w:rsidP="00842EF7">
                                      <w:pPr>
                                        <w:jc w:val="center"/>
                                        <w:rPr>
                                          <w:rFonts w:ascii="Arial" w:hAnsi="Arial" w:cs="Arial"/>
                                          <w:color w:val="000000"/>
                                          <w:sz w:val="12"/>
                                          <w:szCs w:val="12"/>
                                        </w:rPr>
                                      </w:pPr>
                                      <w:r>
                                        <w:rPr>
                                          <w:rFonts w:ascii="Arial" w:hAnsi="Arial" w:cs="Arial"/>
                                          <w:b/>
                                          <w:color w:val="000000"/>
                                          <w:sz w:val="12"/>
                                          <w:szCs w:val="12"/>
                                        </w:rPr>
                                        <w:t xml:space="preserve">Sub-block </w:t>
                                      </w:r>
                                      <w:r>
                                        <w:rPr>
                                          <w:rFonts w:ascii="Arial" w:eastAsia="MS PGothic" w:hAnsi="Arial" w:cs="Arial"/>
                                          <w:b/>
                                          <w:color w:val="000000"/>
                                          <w:sz w:val="12"/>
                                          <w:szCs w:val="12"/>
                                        </w:rPr>
                                        <w:t>Bandwidth</w:t>
                                      </w:r>
                                      <w:r>
                                        <w:rPr>
                                          <w:rFonts w:ascii="Arial" w:hAnsi="Arial" w:cs="Arial"/>
                                          <w:b/>
                                          <w:color w:val="000000"/>
                                          <w:sz w:val="12"/>
                                          <w:szCs w:val="12"/>
                                        </w:rPr>
                                        <w:t>, BW</w:t>
                                      </w:r>
                                      <w:r>
                                        <w:rPr>
                                          <w:rFonts w:ascii="Arial" w:hAnsi="Arial" w:cs="Arial"/>
                                          <w:b/>
                                          <w:color w:val="000000"/>
                                          <w:sz w:val="12"/>
                                          <w:szCs w:val="12"/>
                                          <w:vertAlign w:val="subscript"/>
                                        </w:rPr>
                                        <w:t>Channel,block</w:t>
                                      </w:r>
                                      <w:r>
                                        <w:rPr>
                                          <w:rFonts w:ascii="Arial" w:hAnsi="Arial" w:cs="Arial"/>
                                          <w:b/>
                                          <w:color w:val="000000"/>
                                          <w:sz w:val="12"/>
                                          <w:szCs w:val="12"/>
                                          <w:vertAlign w:val="subscript"/>
                                          <w:lang w:val="en-US" w:eastAsia="zh-CN"/>
                                        </w:rPr>
                                        <w:t xml:space="preserve"> n+1  </w:t>
                                      </w:r>
                                      <w:r>
                                        <w:rPr>
                                          <w:rFonts w:ascii="Arial" w:eastAsia="MS PGothic" w:hAnsi="Arial" w:cs="Arial"/>
                                          <w:b/>
                                          <w:color w:val="000000"/>
                                          <w:sz w:val="12"/>
                                          <w:szCs w:val="12"/>
                                        </w:rPr>
                                        <w:t>(MHz)</w:t>
                                      </w:r>
                                    </w:p>
                                  </w:txbxContent>
                                </v:textbox>
                              </v:rect>
                              <v:line id="直线 1725" o:spid="_x0000_s1441" style="position:absolute;flip:x;visibility:visible;mso-wrap-style:square" from="1346,40843" to="1350,43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" strokeweight="1.5pt">
                                <v:stroke dashstyle="1 1" endcap="round"/>
                              </v:line>
                              <v:shape id="文本框 1738" o:spid="_x0000_s1442" type="#_x0000_t202" style="position:absolute;left:1166;top:41099;width:179;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" filled="f" stroked="f">
                                <v:textbox style="layout-flow:vertical-ideographic" inset="0,0,0,0">
                                  <w:txbxContent>
                                    <w:p w14:paraId="1BD47EE8" w14:textId="77777777" w:rsidR="009521A8" w:rsidRDefault="009521A8" w:rsidP="00842EF7">
                                      <w:pPr>
                                        <w:jc w:val="both"/>
                                        <w:rPr>
                                          <w:rFonts w:ascii="Arial" w:hAnsi="Arial"/>
                                          <w:color w:val="000000"/>
                                          <w:sz w:val="36"/>
                                        </w:rPr>
                                      </w:pPr>
                                      <w:r>
                                        <w:rPr>
                                          <w:rFonts w:ascii="Arial" w:hAnsi="Arial"/>
                                          <w:b/>
                                          <w:color w:val="000000"/>
                                          <w:sz w:val="12"/>
                                        </w:rPr>
                                        <w:t>Lower Sub-block</w:t>
                                      </w:r>
                                      <w:r>
                                        <w:rPr>
                                          <w:rFonts w:ascii="Arial" w:eastAsia="MS PGothic" w:hAnsi="Arial"/>
                                          <w:b/>
                                          <w:color w:val="000000"/>
                                          <w:sz w:val="12"/>
                                        </w:rPr>
                                        <w:t xml:space="preserve"> Edge</w:t>
                                      </w:r>
                                    </w:p>
                                  </w:txbxContent>
                                </v:textbox>
                              </v:shape>
                              <v:shape id="文本框 1923" o:spid="_x0000_s1443" type="#_x0000_t202" style="position:absolute;left:6014;top:40984;width:234;height:2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" filled="f" stroked="f">
                                <v:textbox style="layout-flow:vertical-ideographic" inset="0,0,0,0">
                                  <w:txbxContent>
                                    <w:p w14:paraId="63E216C0" w14:textId="77777777" w:rsidR="009521A8" w:rsidRDefault="009521A8" w:rsidP="00842EF7">
                                      <w:pPr>
                                        <w:jc w:val="center"/>
                                        <w:rPr>
                                          <w:rFonts w:ascii="Arial" w:hAnsi="Arial"/>
                                          <w:color w:val="000000"/>
                                          <w:sz w:val="36"/>
                                        </w:rPr>
                                      </w:pPr>
                                      <w:r>
                                        <w:rPr>
                                          <w:rFonts w:ascii="Arial" w:hAnsi="Arial"/>
                                          <w:b/>
                                          <w:color w:val="000000"/>
                                          <w:sz w:val="12"/>
                                        </w:rPr>
                                        <w:t>Upper Sub-block</w:t>
                                      </w:r>
                                      <w:r>
                                        <w:rPr>
                                          <w:rFonts w:ascii="Arial" w:eastAsia="MS PGothic" w:hAnsi="Arial"/>
                                          <w:b/>
                                          <w:color w:val="000000"/>
                                          <w:sz w:val="12"/>
                                        </w:rPr>
                                        <w:t xml:space="preserve"> Edge</w:t>
                                      </w:r>
                                    </w:p>
                                  </w:txbxContent>
                                </v:textbox>
                              </v:shape>
                              <v:line id="直线 2086" o:spid="_x0000_s1444" style="position:absolute;visibility:visible;mso-wrap-style:square" from="1386,40909" to="5996,40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" strokeweight="1.25pt">
                                <v:stroke startarrow="block" endarrow="block"/>
                              </v:line>
                              <v:line id="直线 2089" o:spid="_x0000_s1445" style="position:absolute;visibility:visible;mso-wrap-style:square" from="6025,40837" to="6028,4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" strokeweight="1.25pt">
                                <v:stroke dashstyle="1 1"/>
                              </v:line>
                            </v:group>
                            <v:shape id="任意多边形 2096" o:spid="_x0000_s1446" style="position:absolute;left:6043;top:43077;width:760;height:1095;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2,0;2,0;2,0;2,0;2,0;2,0;2,0;2,0;2,0;2,1;2,1;2,1;2,1;2,1;2,2;2,2;2,2;2,3;2,3;2,3;2,4;2,4;2,4;2,4;2,5;2,5;2,6;2,6;2,6;2,7;2,7;2,7;2,7;2,8;2,8;2,8;2,8;2,8;2,8;2,9;1,9;1,9;1,9;1,9;1,9;1,9;1,9;1,9;1,9;1,9;0,9;0,9;0,9;0,9;0,9;0,9;0,9" o:connectangles="0,0,0,0,0,0,0,0,0,0,0,0,0,0,0,0,0,0,0,0,0,0,0,0,0,0,0,0,0,0,0,0,0,0,0,0,0,0,0,0,0,0,0,0,0,0,0,0,0,0,0,0,0,0,0,0,0,0,0,0"/>
                            </v:shape>
                            <v:group id="组合 2845" o:spid="_x0000_s1447" style="position:absolute;left:6594;top:42082;width:4916;height:2096" coordorigin="6594,42082" coordsize="4917,2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GOt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t5nwyzcygl79AwAA//8DAFBLAQItABQABgAIAAAAIQDb4fbL7gAAAIUBAAATAAAAAAAA&#10;AAAAAAAAAAAAAABbQ29udGVudF9UeXBlc10ueG1sUEsBAi0AFAAGAAgAAAAhAFr0LFu/AAAAFQEA&#10;AAsAAAAAAAAAAAAAAAAAHwEAAF9yZWxzLy5yZWxzUEsBAi0AFAAGAAgAAAAhAGTQY63HAAAA3QAA&#10;AA8AAAAAAAAAAAAAAAAABwIAAGRycy9kb3ducmV2LnhtbFBLBQYAAAAAAwADALcAAAD7AgAAAAA=&#10;">
                              <v:group id="组合 2846" o:spid="_x0000_s1448" style="position:absolute;left:6594;top:43064;width:4917;height:1115" coordorigin="1526,42130" coordsize="510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">
                                <v:line id="直线 1928" o:spid="_x0000_s1449" style="position:absolute;visibility:visible;mso-wrap-style:square" from="3260,42139" to="4122,42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" strokeweight="1.5pt">
                                  <v:stroke dashstyle="1 1" endcap="round"/>
                                </v:line>
                                <v:shape id="任意多边形 1936" o:spid="_x0000_s1450" style="position:absolute;left:4129;top:42141;width:903;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0;4,0;4,0;4,0;4,0;4,0;4,0;4,0;3,0;3,0;3,0;3,0;3,1;3,1;3,1;3,1;3,2;3,2;3,2;3,3;3,3;3,3;3,4;3,4;3,4;3,5;3,5;3,5;3,6;3,6;3,7;3,7;3,8;3,8;3,8;3,8;3,9;3,9;3,9;3,9;3,9;3,9;3,10;2,10;2,10;2,10;2,10;2,10;2,10;2,10;1,10;1,10;1,10;1,11;1,10;1,11;0,11;0,11;0,11;0,11" o:connectangles="0,0,0,0,0,0,0,0,0,0,0,0,0,0,0,0,0,0,0,0,0,0,0,0,0,0,0,0,0,0,0,0,0,0,0,0,0,0,0,0,0,0,0,0,0,0,0,0,0,0,0,0,0,0,0,0,0,0,0,0"/>
                                </v:shape>
                                <v:line id="直线 1979" o:spid="_x0000_s1451" style="position:absolute;visibility:visible;mso-wrap-style:square" from="4666,42156" to="5723,42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" strokeweight="1.5pt">
                                  <v:stroke dashstyle="1 1" endcap="round"/>
                                </v:line>
                                <v:line id="直线 2093" o:spid="_x0000_s1452" style="position:absolute;visibility:visible;mso-wrap-style:square" from="1695,42145" to="2751,4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" strokeweight="1.5pt">
                                  <v:stroke dashstyle="1 1" endcap="round"/>
                                </v:line>
                                <v:group id="组合 2851" o:spid="_x0000_s1453" style="position:absolute;left:1526;top:42130;width:5100;height:1165" coordorigin="1526,42129" coordsize="5081,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">
                                  <v:group id="组合 1967" o:spid="_x0000_s1454" style="position:absolute;left:3141;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shape id="任意多边形 1968" o:spid="_x0000_s145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" path="m226,c101,,,101,,226l,9207v,125,101,226,226,226l1132,9433v125,,226,-101,226,-226l1358,226c1358,101,1257,,1132,l226,xe" fillcolor="#cfc" strokeweight="0">
                                      <v:fill opacity="39321f"/>
                                      <v:path o:connecttype="custom" o:connectlocs="1,0;0,1;0,52;1,54;6,54;8,52;8,1;6,0;1,0" o:connectangles="0,0,0,0,0,0,0,0,0"/>
                                    </v:shape>
                                    <v:shape id="任意多边形 1969" o:spid="_x0000_s145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2855" o:spid="_x0000_s1457" style="position:absolute;left:1526;top:42129;width:5081;height:1167" coordorigin="1526,42129" coordsize="5081,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fVw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j6nwyzcygl78AwAA//8DAFBLAQItABQABgAIAAAAIQDb4fbL7gAAAIUBAAATAAAAAAAA&#10;AAAAAAAAAAAAAABbQ29udGVudF9UeXBlc10ueG1sUEsBAi0AFAAGAAgAAAAhAFr0LFu/AAAAFQEA&#10;AAsAAAAAAAAAAAAAAAAAHwEAAF9yZWxzLy5yZWxzUEsBAi0AFAAGAAgAAAAhAOEJ9XDHAAAA3QAA&#10;AA8AAAAAAAAAAAAAAAAABwIAAGRycy9kb3ducmV2LnhtbFBLBQYAAAAAAwADALcAAAD7AgAAAAA=&#10;">
                                    <v:group id="组合 1929" o:spid="_x0000_s1458" style="position:absolute;left:4284;top:42183;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">
                                      <v:shape id="任意多边形 1930" o:spid="_x0000_s145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" path="m226,c101,,,101,,226l,9207v,125,101,226,226,226l1132,9433v125,,226,-101,226,-226l1358,226c1358,101,1257,,1132,l226,xe" fillcolor="#cfc" strokeweight="0">
                                        <v:fill opacity="39321f"/>
                                        <v:path o:connecttype="custom" o:connectlocs="1,0;0,1;0,52;1,54;6,54;8,52;8,1;6,0;1,0" o:connectangles="0,0,0,0,0,0,0,0,0"/>
                                      </v:shape>
                                      <v:shape id="任意多边形 1931" o:spid="_x0000_s146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32" o:spid="_x0000_s1461" style="position:absolute;left:3061;top:42183;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">
                                      <v:shape id="任意多边形 1933" o:spid="_x0000_s14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" path="m225,c101,,,101,,225l,9208v,125,101,225,225,225l1125,9433v124,,225,-100,225,-225l1350,225c1350,101,1249,,1125,l225,xe" fillcolor="#cfc" strokeweight="0">
                                        <v:fill opacity="39321f"/>
                                        <v:path o:connecttype="custom" o:connectlocs="1,0;0,1;0,52;1,54;6,54;8,52;8,1;6,0;1,0" o:connectangles="0,0,0,0,0,0,0,0,0"/>
                                      </v:shape>
                                      <v:shape id="任意多边形 1934" o:spid="_x0000_s14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shape id="任意多边形 1935" o:spid="_x0000_s1464" style="position:absolute;left:2469;top:42129;width:796;height:1144;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v:path o:connecttype="custom" o:connectlocs="3,0;3,0;3,0;3,0;3,0;3,0;3,0;2,0;2,0;2,0;2,0;2,0;2,1;2,1;2,1;2,1;2,2;2,2;2,2;2,3;2,3;2,3;2,4;2,4;2,4;2,5;2,5;2,5;2,6;2,6;2,7;2,7;2,8;2,8;2,8;2,8;2,9;2,9;2,9;2,9;2,9;2,9;2,10;2,10;2,10;1,10;1,10;1,10;1,10;1,10;1,10;1,10;1,11;1,11;1,10;0,11;0,11;0,11;0,11;0,11" o:connectangles="0,0,0,0,0,0,0,0,0,0,0,0,0,0,0,0,0,0,0,0,0,0,0,0,0,0,0,0,0,0,0,0,0,0,0,0,0,0,0,0,0,0,0,0,0,0,0,0,0,0,0,0,0,0,0,0,0,0,0,0"/>
                                    </v:shape>
                                    <v:group id="组合 1937" o:spid="_x0000_s1465" style="position:absolute;left:4098;top:42183;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l2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j6ngyjcygl78AwAA//8DAFBLAQItABQABgAIAAAAIQDb4fbL7gAAAIUBAAATAAAAAAAA&#10;AAAAAAAAAAAAAABbQ29udGVudF9UeXBlc10ueG1sUEsBAi0AFAAGAAgAAAAhAFr0LFu/AAAAFQEA&#10;AAsAAAAAAAAAAAAAAAAAHwEAAF9yZWxzLy5yZWxzUEsBAi0AFAAGAAgAAAAhAB9/+XbHAAAA3QAA&#10;AA8AAAAAAAAAAAAAAAAABwIAAGRycy9kb3ducmV2LnhtbFBLBQYAAAAAAwADALcAAAD7AgAAAAA=&#10;">
                                      <v:shape id="任意多边形 1938" o:spid="_x0000_s146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39" o:spid="_x0000_s146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0" o:spid="_x0000_s1468" style="position:absolute;left:4007;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">
                                      <v:shape id="任意多边形 1941" o:spid="_x0000_s14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42" o:spid="_x0000_s147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3" o:spid="_x0000_s1471" style="position:absolute;left:3838;top:42183;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">
                                      <v:shape id="任意多边形 1944" o:spid="_x0000_s147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" path="m226,c101,,,101,,226l,9207v,125,101,226,226,226l1132,9433v125,,226,-101,226,-226l1358,226c1358,101,1257,,1132,l226,xe" fillcolor="#cfc" strokeweight="0">
                                        <v:fill opacity="39321f"/>
                                        <v:path o:connecttype="custom" o:connectlocs="1,0;0,1;0,52;1,54;6,54;8,52;8,1;6,0;1,0" o:connectangles="0,0,0,0,0,0,0,0,0"/>
                                      </v:shape>
                                      <v:shape id="任意多边形 1945" o:spid="_x0000_s147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46" o:spid="_x0000_s1474" style="position:absolute;left:3927;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">
                                      <v:shape id="任意多边形 1947" o:spid="_x0000_s147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" path="m225,c101,,,101,,225l,9208v,125,101,225,225,225l1125,9433v124,,225,-100,225,-225l1350,225c1350,101,1249,,1125,l225,xe" fillcolor="#cfc" strokeweight="0">
                                        <v:fill opacity="39321f"/>
                                        <v:path o:connecttype="custom" o:connectlocs="1,0;0,1;0,52;1,54;6,54;8,52;8,1;6,0;1,0" o:connectangles="0,0,0,0,0,0,0,0,0"/>
                                      </v:shape>
                                      <v:shape id="任意多边形 1948" o:spid="_x0000_s147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49" o:spid="_x0000_s1477" style="position:absolute;left:4190;top:42183;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任意多边形 1950" o:spid="_x0000_s14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51" o:spid="_x0000_s147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52" o:spid="_x0000_s1480" style="position:absolute;left:3751;top:42187;width:84;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">
                                      <v:shape id="任意多边形 1953" o:spid="_x0000_s148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" path="m226,c101,,,101,,226l,9207v,125,101,226,226,226l1132,9433v125,,226,-101,226,-226l1358,226c1358,101,1257,,1132,l226,xe" fillcolor="#cfc" strokeweight="0">
                                        <v:fill opacity="39321f"/>
                                        <v:path o:connecttype="custom" o:connectlocs="1,0;0,1;0,52;1,54;6,54;8,52;8,1;6,0;1,0" o:connectangles="0,0,0,0,0,0,0,0,0"/>
                                      </v:shape>
                                      <v:shape id="任意多边形 1954" o:spid="_x0000_s148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" path="m226,c101,,,101,,226l,9207v,125,101,226,226,226l1132,9433v125,,226,-101,226,-226l1358,226c1358,101,1257,,1132,l226,xe" fillcolor="#cfc" strokeweight=".45pt">
                                        <v:fill opacity="39321f"/>
                                        <v:stroke endcap="round"/>
                                        <v:path o:connecttype="custom" o:connectlocs="1,0;0,1;0,52;1,54;6,54;8,52;8,1;6,0;1,0" o:connectangles="0,0,0,0,0,0,0,0,0"/>
                                      </v:shape>
                                    </v:group>
                                    <v:group id="组合 1955" o:spid="_x0000_s1483" style="position:absolute;left:3662;top:42185;width:89;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">
                                      <v:shape id="任意多边形 1956" o:spid="_x0000_s14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57" o:spid="_x0000_s148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58" o:spid="_x0000_s1486" style="position:absolute;left:3577;top:42183;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">
                                      <v:shape id="任意多边形 1959" o:spid="_x0000_s14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" path="m225,c101,,,101,,225l,9208v,125,101,225,225,225l1125,9433v124,,225,-100,225,-225l1350,225c1350,101,1249,,1125,l225,xe" fillcolor="#cfc" strokeweight="0">
                                        <v:fill opacity="39321f"/>
                                        <v:path o:connecttype="custom" o:connectlocs="1,0;0,1;0,52;1,54;6,54;8,52;8,1;6,0;1,0" o:connectangles="0,0,0,0,0,0,0,0,0"/>
                                      </v:shape>
                                      <v:shape id="任意多边形 1960" o:spid="_x0000_s148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61" o:spid="_x0000_s1489" style="position:absolute;left:3404;top:42183;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">
                                      <v:shape id="任意多边形 1962" o:spid="_x0000_s149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63" o:spid="_x0000_s149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64" o:spid="_x0000_s1492" style="position:absolute;left:3321;top:42176;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">
                                      <v:shape id="任意多边形 1965" o:spid="_x0000_s14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66" o:spid="_x0000_s149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70" o:spid="_x0000_s1495" style="position:absolute;left:3235;top:42178;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NZr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gyjcygl7+AgAA//8DAFBLAQItABQABgAIAAAAIQDb4fbL7gAAAIUBAAATAAAAAAAA&#10;AAAAAAAAAAAAAABbQ29udGVudF9UeXBlc10ueG1sUEsBAi0AFAAGAAgAAAAhAFr0LFu/AAAAFQEA&#10;AAsAAAAAAAAAAAAAAAAAHwEAAF9yZWxzLy5yZWxzUEsBAi0AFAAGAAgAAAAhAAzM1mvHAAAA3QAA&#10;AA8AAAAAAAAAAAAAAAAABwIAAGRycy9kb3ducmV2LnhtbFBLBQYAAAAAAwADALcAAAD7AgAAAAA=&#10;">
                                      <v:shape id="任意多边形 1971" o:spid="_x0000_s14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" path="m225,c101,,,101,,225l,9208v,125,101,225,225,225l1125,9433v124,,225,-100,225,-225l1350,225c1350,101,1249,,1125,l225,xe" fillcolor="#cfc" strokeweight="0">
                                        <v:fill opacity="39321f"/>
                                        <v:path o:connecttype="custom" o:connectlocs="1,0;0,1;0,52;1,54;6,54;8,52;8,1;6,0;1,0" o:connectangles="0,0,0,0,0,0,0,0,0"/>
                                      </v:shape>
                                      <v:shape id="任意多边形 1972" o:spid="_x0000_s149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" path="m225,c101,,,101,,225l,9208v,125,101,225,225,225l1125,9433v124,,225,-100,225,-225l1350,225c1350,101,1249,,1125,l225,xe" fillcolor="#cfc" strokeweight=".45pt">
                                        <v:fill opacity="39321f"/>
                                        <v:stroke endcap="round"/>
                                        <v:path o:connecttype="custom" o:connectlocs="1,0;0,1;0,52;1,54;6,54;8,52;8,1;6,0;1,0" o:connectangles="0,0,0,0,0,0,0,0,0"/>
                                      </v:shape>
                                    </v:group>
                                    <v:group id="组合 1973" o:spid="_x0000_s1498" style="position:absolute;left:3490;top:42183;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">
                                      <v:shape id="任意多边形 1974" o:spid="_x0000_s149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" path="m225,c101,,,101,,225l,9208v,125,101,225,225,225l1125,9433v124,,225,-100,225,-225l1350,225c1350,101,1249,,1125,l225,xe" fillcolor="#cfc" strokeweight="0">
                                        <v:fill opacity="39321f"/>
                                        <v:path o:connecttype="custom" o:connectlocs="1,0;0,1;0,52;1,54;6,54;8,52;8,1;6,0;1,0" o:connectangles="0,0,0,0,0,0,0,0,0"/>
                                      </v:shape>
                                      <v:shape id="任意多边形 1975" o:spid="_x0000_s150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" path="m225,c101,,,101,,225l,9208v,125,101,225,225,225l1125,9433v124,,225,-100,225,-225l1350,225c1350,101,1249,,1125,l225,xe" fillcolor="#cfc" strokeweight=".45pt">
                                        <v:fill opacity="39321f"/>
                                        <v:stroke endcap="round"/>
                                        <v:path o:connecttype="custom" o:connectlocs="1,0;0,1;0,52;1,54;6,54;8,52;8,1;6,0;1,0" o:connectangles="0,0,0,0,0,0,0,0,0"/>
                                      </v:shape>
                                    </v:group>
                                    <v:shape id="任意多边形 1977" o:spid="_x0000_s1501" style="position:absolute;left:3843;top:42154;width:809;height:1143;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3,0;3,0;3,0;3,0;3,0;2,0;2,0;2,0;2,0;2,1;2,1;2,1;2,1;2,2;2,2;2,2;2,3;2,3;2,3;2,4;2,4;2,4;2,5;2,5;2,5;2,6;2,6;2,7;2,7;2,8;2,8;2,8;2,8;2,9;2,9;2,9;2,9;2,9;2,9;2,10;2,10;2,10;1,10;1,10;1,10;1,10;1,10;1,10;1,10;1,10;1,11;1,10;0,11;0,11;0,11;0,11;0,11" o:connectangles="0,0,0,0,0,0,0,0,0,0,0,0,0,0,0,0,0,0,0,0,0,0,0,0,0,0,0,0,0,0,0,0,0,0,0,0,0,0,0,0,0,0,0,0,0,0,0,0,0,0,0,0,0,0,0,0,0,0,0,0"/>
                                    </v:shape>
                                    <v:shape id="任意多边形 1980" o:spid="_x0000_s1502" style="position:absolute;left:2758;top:42138;width:822;height:1143;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3,0;3,0;3,0;3,0;3,0;3,0;3,0;3,0;3,0;3,0;3,0;3,0;3,1;3,1;3,1;3,1;3,2;3,2;3,2;3,3;3,3;3,3;3,4;3,4;2,4;2,5;2,5;2,5;2,6;2,6;2,7;2,7;2,8;2,8;2,8;2,8;2,9;2,9;2,9;2,9;2,9;2,9;2,10;2,10;2,10;2,10;1,10;1,10;1,10;1,10;1,10;1,10;1,10;1,11;1,10;0,11;0,11;0,11;0,11;0,11" o:connectangles="0,0,0,0,0,0,0,0,0,0,0,0,0,0,0,0,0,0,0,0,0,0,0,0,0,0,0,0,0,0,0,0,0,0,0,0,0,0,0,0,0,0,0,0,0,0,0,0,0,0,0,0,0,0,0,0,0,0,0,0"/>
                                    </v:shape>
                                    <v:shape id="任意多边形 1981" o:spid="_x0000_s1503" style="position:absolute;left:5701;top:42156;width:906;height:1141;flip:x;visibility:visible;mso-wrap-style:square;v-text-anchor:top" coordsize="12483,11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" path="m12483,152r-150,l12333,2r150,l12483,152xm12183,152r-51,l12033,152r,-150l12132,2r51,l12183,152xm11883,152r-96,l11733,152r,-150l11787,2r96,l11883,152xm11583,152r-131,l11433,152r,-150l11452,2r131,l11583,152xm11283,152r-150,l11133,2r150,l11283,152xm10983,152r-5,l10833,152r,-150l10978,2r5,l10983,152xm10683,152r-128,l10533,152r,-150l10555,2r128,l10683,152xm10383,152r-75,l10233,152r,-150l10308,2r75,l10383,152xm10083,152r-76,l9933,152r,-150l10007,2r76,l10083,152xm9783,152r-42,l9694,152r-42,l9633,152r,-150l9652,2r42,l9741,2r42,l9783,152xm9483,152r-25,l9405,152r-28,l9353,151r-26,-1l9339,r17,1l9380,2r25,l9458,2r25,l9483,152xm9210,144r-10,4l9171,156v-5,2,-11,3,-17,3l9132,160r-22,l9124,159r-20,4l9124,156r-9,5l9125,154r-9,7l9129,148r-9,11l9126,150r-7,14l8988,90r8,-14c8997,73,8999,70,9002,68r8,-11c9014,52,9018,47,9023,44r9,-8c9036,34,9039,31,9043,29r9,-5c9058,21,9065,18,9072,17r20,-5c9096,11,9101,11,9106,10r19,l9148,9r-17,3l9149,7r10,-4l9210,144xm9090,283r-1,9l9083,340r-6,57l9074,427,8924,413r3,-32l8934,321r7,-53l8942,259r148,24xm9061,575r-2,24l9054,674r-3,50l8901,714r3,-51l8910,587r1,-23l9061,575xm9041,874r-2,34l9033,1023r-149,-8l8890,899r2,-34l9041,874xm9026,1172r-2,37l9021,1275r-2,47l8870,1315r2,-47l8875,1201r1,-36l9026,1172xm9016,1468r,20l9016,1532r3,82l9019,1616r-149,5l8870,1619r-4,-85l8866,1488r,-20l9016,1468xm9025,1765r1,14l9026,1827r1,50l9027,1919r-150,-1l8877,1878r-1,-49l8876,1786r-1,-15l9025,1765xm9022,2072r-3,56l9014,2207r-1,16l8863,2213r1,-15l8869,2120r3,-56l9022,2072xm9002,2373r-1,13l8994,2484r-3,39l8841,2511r3,-38l8852,2375r1,-13l9002,2373xm8978,2673r-1,20l8965,2823r-149,-14l8827,2680r2,-20l8978,2673xm8951,2973r-14,149l8788,3107r14,-149l8951,2973xm8921,3272r-7,69l8904,3421r-149,-17l8764,3325r8,-69l8921,3272xm8885,3572r-7,55l8866,3710r-2,13l8716,3698r1,-10l8729,3607r8,-55l8885,3572xm8836,3873r-10,48l8811,3981r-11,42l8655,3985r11,-39l8679,3889r10,-47l8836,3873xm8758,4169r-7,23l8720,4293r-6,20l8570,4270r7,-22l8608,4149r6,-23l8758,4169xm8675,4455r-1,l8660,4516r-15,68l8643,4597r-147,-30l8499,4551r15,-69l8529,4417r1,-1l8675,4455xm8615,4742r-13,75l8590,4889r-148,-24l8454,4791r13,-75l8615,4742xm8566,5037r-21,136l8543,5185r-148,-23l8396,5150r22,-136l8566,5037xm8521,5333r-5,34l8500,5481r-149,-21l8367,5345r5,-34l8521,5333xm8479,5629r-20,149l8310,5757r20,-148l8479,5629xm8439,5926r-9,70l8420,6075r-149,-20l8281,5977r9,-71l8439,5926xm8400,6223r-14,113l8382,6372r-149,-19l8237,6317r15,-113l8400,6223xm8363,6521r-8,67l8345,6669r-149,-18l8206,6569r8,-67l8363,6521xm8327,6818r-4,38l8310,6967r-149,-17l8174,6838r4,-38l8327,6818xm8293,7116r-17,149l8127,7248r17,-149l8293,7116xm8260,7414r-15,134l8243,7563r-149,-17l8096,7531r15,-134l8260,7414xm8227,7712r-10,98l8211,7861r-149,-16l8067,7794r11,-98l8227,7712xm8196,8010r-4,42l8180,8159r-149,-16l8042,8036r5,-42l8196,8010xm8166,8307r-5,52l8153,8450r-1,6l8003,8444r,-7l8012,8345r5,-52l8166,8307xm8140,8606r-1,15l8133,8700r-4,54l7980,8744r4,-54l7989,8609r2,-16l8140,8606xm8120,8903r-1,16l8115,8985r-3,63l8112,9052r-150,-7l7962,9040r4,-63l7969,8910r1,-16l8120,8903xm8104,9202r-3,67l8096,9352r-149,-8l7951,9262r3,-67l8104,9202xm8094,9492r1,12l8097,9521r3,22l8104,9565r1,32l8103,9636r-3,21l7951,9637r2,-13l7956,9604r-1,-16l7952,9565r-5,-31l7946,9515r-1,-12l8094,9492xm8089,9797r-1,40l8084,9903r-6,37l8073,9963r-146,-36l7930,9915r4,-24l7938,9836r1,-41l8089,9797xm7992,10123r-4,5l7955,10165r-41,35l7869,10234r-8,5l7779,10113r1,l7816,10087r29,-25l7870,10037r3,-5l7992,10123xm7728,10319r-16,9l7652,10358r-62,30l7525,10252r59,-27l7640,10196r15,-8l7728,10319xm7449,10450r-68,28l7309,10507r-56,-140l7324,10339r68,-28l7449,10450xm7167,10560r-17,7l7025,10612r-51,-142l7097,10426r17,-6l7167,10560xm6883,10662r-69,24l6740,10711r-47,-143l6765,10544r69,-24l6883,10662xm6597,10758r-64,20l6453,10803r-44,-143l6487,10635r64,-20l6597,10758xm6309,10847r-88,27l6164,10890r-41,-144l6178,10730r88,-26l6309,10847xm6020,10932r-18,5l5875,10972r-40,-145l5960,10793r19,-5l6020,10932xm5729,11012r-145,38l5546,10905r145,-39l5729,11012xm5438,11087r-108,27l5292,11123r-35,-145l5293,10969r108,-28l5438,11087xm5146,11159r-32,7l4999,11192r-33,-146l5078,11021r33,-8l5146,11159xm4851,11225r-147,31l4673,11109r147,-31l4851,11225xm4556,11285r-97,19l4408,11313r-27,-148l4430,11156r98,-19l4556,11285xm4261,11340r-22,4l4112,11367r-26,-148l4212,11197r21,-4l4261,11340xm3964,11392r-148,25l3791,11269r148,-25l3964,11392xm3667,11440r-59,10l3519,11464r-23,-148l3584,11302r59,-10l3667,11440xm3370,11487r-47,7l3234,11507r-13,2l3200,11360r13,-2l3300,11346r48,-7l3370,11487xm3072,11530r-6,l2923,11549r-20,-148l3046,11382r6,-1l3072,11530xm2774,11568r-21,2l2624,11586r-17,-149l2735,11422r20,-3l2774,11568xm2474,11602r-32,4l2325,11618r-16,-150l2425,11456r33,-3l2474,11602xm2175,11633r-75,7l2026,11648r-15,-150l2085,11491r75,-8l2175,11633xm1876,11662r-77,8l1728,11677r-15,-149l1785,11520r77,-7l1876,11662xm1578,11691r-112,11l1429,11706r-15,-150l1451,11553r113,-11l1578,11691xm1279,11720r-40,4l1130,11734r-14,-149l1225,11575r40,-4l1279,11720xm981,11748r-66,7l831,11762r-14,-149l900,11605r66,-6l981,11748xm682,11776r-49,4l554,11787r-22,2l519,11639r23,-2l620,11631r48,-5l682,11776xm381,11800r-15,1l317,11804r-46,2l232,11808r-4,l224,11658r2,l265,11657r42,-2l356,11652r14,-1l381,11800xm68,11804r-12,-1l24,11797,,11791r33,-146l53,11649r19,4l84,11655r-16,149xe" fillcolor="black" strokeweight=".1pt">
                                      <v:stroke dashstyle="1 1" joinstyle="bevel" endcap="round"/>
                                      <v:path o:connecttype="custom" o:connectlocs="5,0;4,0;4,0;4,0;4,0;4,0;4,0;4,0;3,0;3,0;3,0;3,0;3,1;3,1;3,1;3,1;3,2;3,2;3,2;3,3;3,3;3,3;3,4;3,4;3,4;3,5;3,5;3,5;3,6;3,6;3,7;3,7;3,8;3,8;3,8;3,8;3,9;3,9;3,9;3,9;3,9;3,9;3,10;2,10;2,10;2,10;2,10;2,10;2,10;2,10;1,10;1,10;1,10;1,11;1,10;1,11;0,10;0,11;0,11;0,11" o:connectangles="0,0,0,0,0,0,0,0,0,0,0,0,0,0,0,0,0,0,0,0,0,0,0,0,0,0,0,0,0,0,0,0,0,0,0,0,0,0,0,0,0,0,0,0,0,0,0,0,0,0,0,0,0,0,0,0,0,0,0,0"/>
                                    </v:shape>
                                    <v:group id="组合 1990" o:spid="_x0000_s1504" style="position:absolute;left:5765;top:42187;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">
                                      <v:shape id="任意多边形 1991" o:spid="_x0000_s15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1992" o:spid="_x0000_s150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1993" o:spid="_x0000_s1507" style="position:absolute;left:5584;top:42189;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jyX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">
                                      <v:shape id="任意多边形 1994" o:spid="_x0000_s150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1995" o:spid="_x0000_s150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1996" o:spid="_x0000_s1510" style="position:absolute;left:5502;top:42189;width:84;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">
                                      <v:shape id="任意多边形 1997" o:spid="_x0000_s151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1998" o:spid="_x0000_s151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1999" o:spid="_x0000_s1513" style="position:absolute;left:5326;top:42189;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">
                                      <v:shape id="任意多边形 2000" o:spid="_x0000_s151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01" o:spid="_x0000_s151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" path="m226,c101,,,101,,226l,9207v,125,101,226,226,226l1132,9433v125,,226,-101,226,-226l1358,226c1358,101,1257,,1132,l226,xe" filled="f" strokeweight=".45pt">
                                        <v:stroke endcap="round"/>
                                        <v:path o:connecttype="custom" o:connectlocs="1,0;0,1;0,52;1,54;6,54;8,52;8,1;6,0;1,0" o:connectangles="0,0,0,0,0,0,0,0,0"/>
                                      </v:shape>
                                    </v:group>
                                    <v:group id="组合 2002" o:spid="_x0000_s1516" style="position:absolute;left:5406;top:42191;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">
                                      <v:shape id="任意多边形 2003" o:spid="_x0000_s151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04" o:spid="_x0000_s151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05" o:spid="_x0000_s1519" style="position:absolute;left:5678;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">
                                      <v:shape id="任意多边形 2006" o:spid="_x0000_s152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07" o:spid="_x0000_s152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08" o:spid="_x0000_s1522" style="position:absolute;left:5237;top:42191;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">
                                      <v:shape id="任意多边形 2009" o:spid="_x0000_s1523"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" path="m226,c101,,,101,,226l,9207v,125,101,226,226,226l1132,9433v125,,226,-101,226,-226l1358,226c1358,101,1257,,1132,l226,xe" fillcolor="#eaeaea" strokeweight="0">
                                        <v:path o:connecttype="custom" o:connectlocs="1,0;0,1;0,52;1,54;6,54;8,52;8,1;6,0;1,0" o:connectangles="0,0,0,0,0,0,0,0,0"/>
                                      </v:shape>
                                      <v:shape id="任意多边形 2010" o:spid="_x0000_s152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" path="m226,c101,,,101,,226l,9207v,125,101,226,226,226l1132,9433v125,,226,-101,226,-226l1358,226c1358,101,1257,,1132,l226,xe" filled="f" strokeweight=".45pt">
                                        <v:stroke endcap="round"/>
                                        <v:path o:connecttype="custom" o:connectlocs="1,0;0,1;0,52;1,54;6,54;8,52;8,1;6,0;1,0" o:connectangles="0,0,0,0,0,0,0,0,0"/>
                                      </v:shape>
                                    </v:group>
                                    <v:group id="组合 2011" o:spid="_x0000_s1525" style="position:absolute;left:5150;top:42189;width:87;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aZM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gyjcygl7/AgAA//8DAFBLAQItABQABgAIAAAAIQDb4fbL7gAAAIUBAAATAAAAAAAA&#10;AAAAAAAAAAAAAABbQ29udGVudF9UeXBlc10ueG1sUEsBAi0AFAAGAAgAAAAhAFr0LFu/AAAAFQEA&#10;AAsAAAAAAAAAAAAAAAAAHwEAAF9yZWxzLy5yZWxzUEsBAi0AFAAGAAgAAAAhADkZpkzHAAAA3QAA&#10;AA8AAAAAAAAAAAAAAAAABwIAAGRycy9kb3ducmV2LnhtbFBLBQYAAAAAAwADALcAAAD7AgAAAAA=&#10;">
                                      <v:shape id="任意多边形 2012" o:spid="_x0000_s152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13" o:spid="_x0000_s152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" path="m225,c101,,,101,,225l,9208v,125,101,225,225,225l1125,9433v124,,225,-100,225,-225l1350,225c1350,101,1249,,1125,l225,xe" filled="f" strokeweight=".45pt">
                                        <v:stroke endcap="round"/>
                                        <v:path o:connecttype="custom" o:connectlocs="1,0;0,1;0,52;1,54;6,54;8,52;8,1;6,0;1,0" o:connectangles="0,0,0,0,0,0,0,0,0"/>
                                      </v:shape>
                                    </v:group>
                                    <v:group id="组合 2014" o:spid="_x0000_s1528" style="position:absolute;left:5063;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">
                                      <v:shape id="任意多边形 2015" o:spid="_x0000_s152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" path="m225,c101,,,101,,225l,9208v,125,101,225,225,225l1125,9433v124,,225,-100,225,-225l1350,225c1350,101,1249,,1125,l225,xe" fillcolor="#eaeaea" strokeweight="0">
                                        <v:path o:connecttype="custom" o:connectlocs="1,0;0,1;0,52;1,54;6,54;8,52;8,1;6,0;1,0" o:connectangles="0,0,0,0,0,0,0,0,0"/>
                                      </v:shape>
                                      <v:shape id="任意多边形 2016" o:spid="_x0000_s153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17" o:spid="_x0000_s1531" style="position:absolute;left:4889;top:42189;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">
                                      <v:shape id="任意多边形 2018" o:spid="_x0000_s153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" path="m225,c101,,,101,,225l,9208v,125,101,225,225,225l1125,9433v124,,225,-100,225,-225l1350,225c1350,101,1249,,1125,l225,xe" fillcolor="#eaeaea" strokeweight="0">
                                        <v:path o:connecttype="custom" o:connectlocs="1,0;0,1;0,52;1,54;6,54;8,52;8,1;6,0;1,0" o:connectangles="0,0,0,0,0,0,0,0,0"/>
                                      </v:shape>
                                      <v:shape id="任意多边形 2019" o:spid="_x0000_s153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20" o:spid="_x0000_s1534" style="position:absolute;left:4807;top:42183;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shape id="任意多边形 2021" o:spid="_x0000_s153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" path="m225,c101,,,101,,225l,9208v,125,101,225,225,225l1125,9433v124,,225,-100,225,-225l1350,225c1350,101,1249,,1125,l225,xe" fillcolor="#eaeaea" strokeweight="0">
                                        <v:path o:connecttype="custom" o:connectlocs="1,0;0,1;0,52;1,54;6,54;8,52;8,1;6,0;1,0" o:connectangles="0,0,0,0,0,0,0,0,0"/>
                                      </v:shape>
                                      <v:shape id="任意多边形 2022" o:spid="_x0000_s153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" path="m225,c101,,,101,,225l,9208v,125,101,225,225,225l1125,9433v124,,225,-100,225,-225l1350,225c1350,101,1249,,1125,l225,xe" filled="f" strokeweight=".45pt">
                                        <v:stroke endcap="round"/>
                                        <v:path o:connecttype="custom" o:connectlocs="1,0;0,1;0,52;1,54;6,54;8,52;8,1;6,0;1,0" o:connectangles="0,0,0,0,0,0,0,0,0"/>
                                      </v:shape>
                                    </v:group>
                                    <v:group id="组合 2023" o:spid="_x0000_s1537" style="position:absolute;left:4636;top:42183;width:84;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shape id="任意多边形 2024" o:spid="_x0000_s1538"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" path="m226,c101,,,101,,226l,9207v,125,101,226,226,226l1132,9433v125,,226,-101,226,-226l1358,226c1358,101,1257,,1132,l226,xe" fillcolor="#eaeaea" strokeweight="0">
                                        <v:path o:connecttype="custom" o:connectlocs="1,0;0,1;0,52;1,54;6,54;8,52;8,1;6,0;1,0" o:connectangles="0,0,0,0,0,0,0,0,0"/>
                                      </v:shape>
                                      <v:shape id="任意多边形 2025" o:spid="_x0000_s153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" path="m226,c101,,,101,,226l,9207v,125,101,226,226,226l1132,9433v125,,226,-101,226,-226l1358,226c1358,101,1257,,1132,l226,xe" filled="f" strokeweight=".45pt">
                                        <v:stroke endcap="round"/>
                                        <v:path o:connecttype="custom" o:connectlocs="1,0;0,1;0,52;1,54;6,54;8,52;8,1;6,0;1,0" o:connectangles="0,0,0,0,0,0,0,0,0"/>
                                      </v:shape>
                                    </v:group>
                                    <v:group id="组合 2026" o:spid="_x0000_s1540" style="position:absolute;left:4720;top:42187;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">
                                      <v:shape id="任意多边形 2027" o:spid="_x0000_s154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28" o:spid="_x0000_s154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29" o:spid="_x0000_s1543" style="position:absolute;left:4976;top:42189;width:82;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">
                                      <v:shape id="任意多边形 2030" o:spid="_x0000_s154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" path="m225,c101,,,101,,225l,9208v,125,101,225,225,225l1125,9433v124,,225,-100,225,-225l1350,225c1350,101,1249,,1125,l225,xe" fillcolor="#eaeaea" strokeweight="0">
                                        <v:path o:connecttype="custom" o:connectlocs="1,0;0,1;0,52;1,54;6,54;8,52;8,1;6,0;1,0" o:connectangles="0,0,0,0,0,0,0,0,0"/>
                                      </v:shape>
                                      <v:shape id="任意多边形 2031" o:spid="_x0000_s154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32" o:spid="_x0000_s1546" style="position:absolute;left:5849;top:42187;width:85;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">
                                      <v:shape id="任意多边形 2033" o:spid="_x0000_s1547"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" path="m113,c51,,,51,,113l,4604v,63,51,113,113,113l563,4717v62,,112,-50,112,-113l675,113c675,51,625,,563,l113,xe" fillcolor="#eaeaea" strokeweight="0">
                                        <v:path o:connecttype="custom" o:connectlocs="5,0;0,5;0,210;5,215;26,215;31,210;31,5;26,0;5,0" o:connectangles="0,0,0,0,0,0,0,0,0"/>
                                      </v:shape>
                                      <v:shape id="任意多边形 2034" o:spid="_x0000_s154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" path="m113,c51,,,51,,113l,4604v,63,51,113,113,113l563,4717v62,,112,-50,112,-113l675,113c675,51,625,,563,l113,xe" filled="f" strokeweight=".45pt">
                                        <v:stroke endcap="round"/>
                                        <v:path o:connecttype="custom" o:connectlocs="5,0;0,5;0,210;5,215;26,215;31,210;31,5;26,0;5,0" o:connectangles="0,0,0,0,0,0,0,0,0"/>
                                      </v:shape>
                                    </v:group>
                                    <v:group id="组合 2035" o:spid="_x0000_s1549" style="position:absolute;left:4544;top:42187;width:87;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3P+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LXN+EJyPU/AAAA//8DAFBLAQItABQABgAIAAAAIQDb4fbL7gAAAIUBAAATAAAAAAAA&#10;AAAAAAAAAAAAAABbQ29udGVudF9UeXBlc10ueG1sUEsBAi0AFAAGAAgAAAAhAFr0LFu/AAAAFQEA&#10;AAsAAAAAAAAAAAAAAAAAHwEAAF9yZWxzLy5yZWxzUEsBAi0AFAAGAAgAAAAhAMLbc/7HAAAA3QAA&#10;AA8AAAAAAAAAAAAAAAAABwIAAGRycy9kb3ducmV2LnhtbFBLBQYAAAAAAwADALcAAAD7AgAAAAA=&#10;">
                                      <v:shape id="任意多边形 2036" o:spid="_x0000_s155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" path="m226,c101,,,101,,226l,9207v,125,101,226,226,226l1132,9433v125,,226,-101,226,-226l1358,226c1358,101,1257,,1132,l226,xe" fillcolor="#eaeaea" strokeweight="0">
                                        <v:path o:connecttype="custom" o:connectlocs="1,0;0,1;0,52;1,54;6,54;8,52;8,1;6,0;1,0" o:connectangles="0,0,0,0,0,0,0,0,0"/>
                                      </v:shape>
                                      <v:shape id="任意多边形 2037" o:spid="_x0000_s155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" path="m226,c101,,,101,,226l,9207v,125,101,226,226,226l1132,9433v125,,226,-101,226,-226l1358,226c1358,101,1257,,1132,l226,xe" filled="f" strokeweight=".45pt">
                                        <v:stroke endcap="round"/>
                                        <v:path o:connecttype="custom" o:connectlocs="1,0;0,1;0,52;1,54;6,54;8,52;8,1;6,0;1,0" o:connectangles="0,0,0,0,0,0,0,0,0"/>
                                      </v:shape>
                                    </v:group>
                                    <v:group id="组合 2038" o:spid="_x0000_s1552" style="position:absolute;left:4457;top:42185;width:87;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">
                                      <v:shape id="任意多边形 2039" o:spid="_x0000_s155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" path="m225,c101,,,101,,225l,9208v,125,101,225,225,225l1125,9433v124,,225,-100,225,-225l1350,225c1350,101,1249,,1125,l225,xe" fillcolor="#eaeaea" strokeweight="0">
                                        <v:path o:connecttype="custom" o:connectlocs="1,0;0,1;0,52;1,54;6,54;8,52;8,1;6,0;1,0" o:connectangles="0,0,0,0,0,0,0,0,0"/>
                                      </v:shape>
                                      <v:shape id="任意多边形 2040" o:spid="_x0000_s155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44" o:spid="_x0000_s1555" style="position:absolute;left:2803;top:42180;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">
                                      <v:shape id="任意多边形 2045" o:spid="_x0000_s155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46" o:spid="_x0000_s155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47" o:spid="_x0000_s1558" style="position:absolute;left:2624;top:42182;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">
                                      <v:shape id="任意多边形 2048" o:spid="_x0000_s155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49" o:spid="_x0000_s156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50" o:spid="_x0000_s1561" style="position:absolute;left:2535;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">
                                      <v:shape id="任意多边形 2051" o:spid="_x0000_s156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52" o:spid="_x0000_s156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53" o:spid="_x0000_s1564" style="position:absolute;left:2359;top:42182;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">
                                      <v:shape id="任意多边形 2054" o:spid="_x0000_s156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" path="m226,c101,,,101,,226l,9207v,125,101,226,226,226l1132,9433v125,,226,-101,226,-226l1358,226c1358,101,1257,,1132,l226,xe" fillcolor="#eaeaea" strokeweight="0">
                                        <v:path o:connecttype="custom" o:connectlocs="1,0;0,1;0,52;1,54;6,54;8,52;8,1;6,0;1,0" o:connectangles="0,0,0,0,0,0,0,0,0"/>
                                      </v:shape>
                                      <v:shape id="任意多边形 2055" o:spid="_x0000_s1566"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" path="m226,c101,,,101,,226l,9207v,125,101,226,226,226l1132,9433v125,,226,-101,226,-226l1358,226c1358,101,1257,,1132,l226,xe" filled="f" strokeweight=".45pt">
                                        <v:stroke endcap="round"/>
                                        <v:path o:connecttype="custom" o:connectlocs="1,0;0,1;0,52;1,54;6,54;8,52;8,1;6,0;1,0" o:connectangles="0,0,0,0,0,0,0,0,0"/>
                                      </v:shape>
                                    </v:group>
                                    <v:group id="组合 2056" o:spid="_x0000_s1567" style="position:absolute;left:2446;top:42184;width:87;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">
                                      <v:shape id="任意多边形 2057" o:spid="_x0000_s156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58" o:spid="_x0000_s1569"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59" o:spid="_x0000_s1570" style="position:absolute;left:2718;top:42182;width:85;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">
                                      <v:shape id="任意多边形 2060" o:spid="_x0000_s157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61" o:spid="_x0000_s157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" path="m225,c101,,,101,,225l,9208v,125,101,225,225,225l1125,9433v124,,225,-100,225,-225l1350,225c1350,101,1249,,1125,l225,xe" filled="f" strokeweight=".45pt">
                                        <v:stroke endcap="round"/>
                                        <v:path o:connecttype="custom" o:connectlocs="1,0;0,1;0,52;1,54;6,54;8,52;8,1;6,0;1,0" o:connectangles="0,0,0,0,0,0,0,0,0"/>
                                      </v:shape>
                                    </v:group>
                                    <v:group id="组合 2062" o:spid="_x0000_s1573" style="position:absolute;left:2268;top:42184;width:89;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5Bd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zyn8vglPQK5/AAAA//8DAFBLAQItABQABgAIAAAAIQDb4fbL7gAAAIUBAAATAAAAAAAA&#10;AAAAAAAAAAAAAABbQ29udGVudF9UeXBlc10ueG1sUEsBAi0AFAAGAAgAAAAhAFr0LFu/AAAAFQEA&#10;AAsAAAAAAAAAAAAAAAAAHwEAAF9yZWxzLy5yZWxzUEsBAi0AFAAGAAgAAAAhAGA/kF3HAAAA3QAA&#10;AA8AAAAAAAAAAAAAAAAABwIAAGRycy9kb3ducmV2LnhtbFBLBQYAAAAAAwADALcAAAD7AgAAAAA=&#10;">
                                      <v:shape id="任意多边形 2063" o:spid="_x0000_s1574"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" path="m226,c101,,,101,,226l,9207v,125,101,226,226,226l1132,9433v125,,226,-101,226,-226l1358,226c1358,101,1257,,1132,l226,xe" fillcolor="#eaeaea" strokeweight="0">
                                        <v:path o:connecttype="custom" o:connectlocs="1,0;0,1;0,52;1,54;6,54;8,52;8,1;6,0;1,0" o:connectangles="0,0,0,0,0,0,0,0,0"/>
                                      </v:shape>
                                      <v:shape id="任意多边形 2064" o:spid="_x0000_s1575"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" path="m226,c101,,,101,,226l,9207v,125,101,226,226,226l1132,9433v125,,226,-101,226,-226l1358,226c1358,101,1257,,1132,l226,xe" filled="f" strokeweight=".45pt">
                                        <v:stroke endcap="round"/>
                                        <v:path o:connecttype="custom" o:connectlocs="1,0;0,1;0,52;1,54;6,54;8,52;8,1;6,0;1,0" o:connectangles="0,0,0,0,0,0,0,0,0"/>
                                      </v:shape>
                                    </v:group>
                                    <v:group id="组合 2065" o:spid="_x0000_s1576" style="position:absolute;left:2199;top:42182;width:85;height:914"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Qv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N3+H5JjwBuf4DAAD//wMAUEsBAi0AFAAGAAgAAAAhANvh9svuAAAAhQEAABMAAAAAAAAA&#10;AAAAAAAAAAAAAFtDb250ZW50X1R5cGVzXS54bWxQSwECLQAUAAYACAAAACEAWvQsW78AAAAVAQAA&#10;CwAAAAAAAAAAAAAAAAAfAQAAX3JlbHMvLnJlbHNQSwECLQAUAAYACAAAACEAEaAEL8YAAADdAAAA&#10;DwAAAAAAAAAAAAAAAAAHAgAAZHJzL2Rvd25yZXYueG1sUEsFBgAAAAADAAMAtwAAAPoCAAAAAA==&#10;">
                                      <v:shape id="任意多边形 2066" o:spid="_x0000_s157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67" o:spid="_x0000_s1578"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68" o:spid="_x0000_s1579" style="position:absolute;left:2115;top:42182;width:89;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">
                                      <v:shape id="任意多边形 2069" o:spid="_x0000_s1580"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70" o:spid="_x0000_s1581"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" path="m225,c101,,,101,,225l,9208v,125,101,225,225,225l1125,9433v124,,225,-100,225,-225l1350,225c1350,101,1249,,1125,l225,xe" filled="f" strokeweight=".45pt">
                                        <v:stroke endcap="round"/>
                                        <v:path o:connecttype="custom" o:connectlocs="1,0;0,1;0,52;1,54;6,54;8,52;8,1;6,0;1,0" o:connectangles="0,0,0,0,0,0,0,0,0"/>
                                      </v:shape>
                                    </v:group>
                                    <v:group id="组合 2071" o:spid="_x0000_s1582" style="position:absolute;left:1961;top:42182;width:86;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">
                                      <v:shape id="任意多边形 2072" o:spid="_x0000_s158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73" o:spid="_x0000_s158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" path="m225,c101,,,101,,225l,9208v,125,101,225,225,225l1125,9433v124,,225,-100,225,-225l1350,225c1350,101,1249,,1125,l225,xe" filled="f" strokeweight=".45pt">
                                        <v:stroke endcap="round"/>
                                        <v:path o:connecttype="custom" o:connectlocs="1,0;0,1;0,52;1,54;6,54;8,52;8,1;6,0;1,0" o:connectangles="0,0,0,0,0,0,0,0,0"/>
                                      </v:shape>
                                    </v:group>
                                    <v:group id="组合 2074" o:spid="_x0000_s1585" style="position:absolute;left:1878;top:42176;width:90;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">
                                      <v:shape id="任意多边形 2075" o:spid="_x0000_s158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76" o:spid="_x0000_s1587"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id="组合 2077" o:spid="_x0000_s1588" style="position:absolute;left:1705;top:42176;width:87;height:912"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">
                                      <v:shape id="任意多边形 2078" o:spid="_x0000_s1589"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" path="m226,c101,,,101,,226l,9207v,125,101,226,226,226l1132,9433v125,,226,-101,226,-226l1358,226c1358,101,1257,,1132,l226,xe" fillcolor="#eaeaea" strokeweight="0">
                                        <v:path o:connecttype="custom" o:connectlocs="1,0;0,1;0,52;1,54;6,54;8,52;8,1;6,0;1,0" o:connectangles="0,0,0,0,0,0,0,0,0"/>
                                      </v:shape>
                                      <v:shape id="任意多边形 2079" o:spid="_x0000_s1590"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" path="m226,c101,,,101,,226l,9207v,125,101,226,226,226l1132,9433v125,,226,-101,226,-226l1358,226c1358,101,1257,,1132,l226,xe" filled="f" strokeweight=".45pt">
                                        <v:stroke endcap="round"/>
                                        <v:path o:connecttype="custom" o:connectlocs="1,0;0,1;0,52;1,54;6,54;8,52;8,1;6,0;1,0" o:connectangles="0,0,0,0,0,0,0,0,0"/>
                                      </v:shape>
                                    </v:group>
                                    <v:group id="组合 2080" o:spid="_x0000_s1591" style="position:absolute;left:1792;top:42180;width:86;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PfR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6TP8vglPQK5/AAAA//8DAFBLAQItABQABgAIAAAAIQDb4fbL7gAAAIUBAAATAAAAAAAA&#10;AAAAAAAAAAAAAABbQ29udGVudF9UeXBlc10ueG1sUEsBAi0AFAAGAAgAAAAhAFr0LFu/AAAAFQEA&#10;AAsAAAAAAAAAAAAAAAAAHwEAAF9yZWxzLy5yZWxzUEsBAi0AFAAGAAgAAAAhALQU99HHAAAA3QAA&#10;AA8AAAAAAAAAAAAAAAAABwIAAGRycy9kb3ducmV2LnhtbFBLBQYAAAAAAwADALcAAAD7AgAAAAA=&#10;">
                                      <v:shape id="任意多边形 2081" o:spid="_x0000_s1592"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082" o:spid="_x0000_s1593"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83" o:spid="_x0000_s1594" style="position:absolute;left:2036;top:42182;width:83;height:912"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shape id="任意多边形 2084" o:spid="_x0000_s159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" path="m225,c101,,,101,,225l,9208v,125,101,225,225,225l1125,9433v124,,225,-100,225,-225l1350,225c1350,101,1249,,1125,l225,xe" fillcolor="#eaeaea" strokeweight="0">
                                        <v:path o:connecttype="custom" o:connectlocs="1,0;0,1;0,52;1,54;6,54;8,52;8,1;6,0;1,0" o:connectangles="0,0,0,0,0,0,0,0,0"/>
                                      </v:shape>
                                      <v:shape id="任意多边形 2085" o:spid="_x0000_s1596"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" path="m225,c101,,,101,,225l,9208v,125,101,225,225,225l1125,9433v124,,225,-100,225,-225l1350,225c1350,101,1249,,1125,l225,xe" filled="f" strokeweight=".45pt">
                                        <v:stroke endcap="round"/>
                                        <v:path o:connecttype="custom" o:connectlocs="1,0;0,1;0,52;1,54;6,54;8,52;8,1;6,0;1,0" o:connectangles="0,0,0,0,0,0,0,0,0"/>
                                      </v:shape>
                                    </v:group>
                                    <v:group id="组合 2097" o:spid="_x0000_s1597" style="position:absolute;left:2887;top:42180;width:87;height:910" coordorigin="6345,1687" coordsize="242,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">
                                      <v:shape id="任意多边形 2098" o:spid="_x0000_s1598"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" path="m113,c51,,,51,,113l,4604v,63,51,113,113,113l563,4717v62,,112,-50,112,-113l675,113c675,51,625,,563,l113,xe" fillcolor="#eaeaea" strokeweight="0">
                                        <v:path o:connecttype="custom" o:connectlocs="5,0;0,5;0,210;5,215;26,215;31,210;31,5;26,0;5,0" o:connectangles="0,0,0,0,0,0,0,0,0"/>
                                      </v:shape>
                                      <v:shape id="任意多边形 2099" o:spid="_x0000_s1599" style="position:absolute;left:6345;top:1687;width:242;height:1685;visibility:visible;mso-wrap-style:square;v-text-anchor:top" coordsize="675,4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" path="m113,c51,,,51,,113l,4604v,63,51,113,113,113l563,4717v62,,112,-50,112,-113l675,113c675,51,625,,563,l113,xe" filled="f" strokeweight=".45pt">
                                        <v:stroke endcap="round"/>
                                        <v:path o:connecttype="custom" o:connectlocs="5,0;0,5;0,210;5,215;26,215;31,210;31,5;26,0;5,0" o:connectangles="0,0,0,0,0,0,0,0,0"/>
                                      </v:shape>
                                    </v:group>
                                    <v:group id="组合 2100" o:spid="_x0000_s1600" style="position:absolute;left:1616;top:42180;width:86;height:908" coordorigin="1222,1690" coordsize="243,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">
                                      <v:shape id="任意多边形 2101" o:spid="_x0000_s1601"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" path="m226,c101,,,101,,226l,9207v,125,101,226,226,226l1132,9433v125,,226,-101,226,-226l1358,226c1358,101,1257,,1132,l226,xe" fillcolor="#eaeaea" strokeweight="0">
                                        <v:path o:connecttype="custom" o:connectlocs="1,0;0,1;0,52;1,54;6,54;8,52;8,1;6,0;1,0" o:connectangles="0,0,0,0,0,0,0,0,0"/>
                                      </v:shape>
                                      <v:shape id="任意多边形 2102" o:spid="_x0000_s1602" style="position:absolute;left:1222;top:1690;width:243;height:1684;visibility:visible;mso-wrap-style:square;v-text-anchor:top" coordsize="1358,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" path="m226,c101,,,101,,226l,9207v,125,101,226,226,226l1132,9433v125,,226,-101,226,-226l1358,226c1358,101,1257,,1132,l226,xe" filled="f" strokeweight=".45pt">
                                        <v:stroke endcap="round"/>
                                        <v:path o:connecttype="custom" o:connectlocs="1,0;0,1;0,52;1,54;6,54;8,52;8,1;6,0;1,0" o:connectangles="0,0,0,0,0,0,0,0,0"/>
                                      </v:shape>
                                    </v:group>
                                    <v:group id="组合 2103" o:spid="_x0000_s1603" style="position:absolute;left:1526;top:42178;width:90;height:910" coordorigin="738,1687" coordsize="242,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1rg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ryn8vglPQK5/AAAA//8DAFBLAQItABQABgAIAAAAIQDb4fbL7gAAAIUBAAATAAAAAAAA&#10;AAAAAAAAAAAAAABbQ29udGVudF9UeXBlc10ueG1sUEsBAi0AFAAGAAgAAAAhAFr0LFu/AAAAFQEA&#10;AAsAAAAAAAAAAAAAAAAAHwEAAF9yZWxzLy5yZWxzUEsBAi0AFAAGAAgAAAAhAK5TWuDHAAAA3QAA&#10;AA8AAAAAAAAAAAAAAAAABwIAAGRycy9kb3ducmV2LnhtbFBLBQYAAAAAAwADALcAAAD7AgAAAAA=&#10;">
                                      <v:shape id="任意多边形 2104" o:spid="_x0000_s1604"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" path="m225,c101,,,101,,225l,9208v,125,101,225,225,225l1125,9433v124,,225,-100,225,-225l1350,225c1350,101,1249,,1125,l225,xe" fillcolor="#eaeaea" strokeweight="0">
                                        <v:path o:connecttype="custom" o:connectlocs="1,0;0,1;0,52;1,54;6,54;8,52;8,1;6,0;1,0" o:connectangles="0,0,0,0,0,0,0,0,0"/>
                                      </v:shape>
                                      <v:shape id="任意多边形 2105" o:spid="_x0000_s1605" style="position:absolute;left:738;top:1687;width:242;height:1684;visibility:visible;mso-wrap-style:square;v-text-anchor:top" coordsize="1350,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" path="m225,c101,,,101,,225l,9208v,125,101,225,225,225l1125,9433v124,,225,-100,225,-225l1350,225c1350,101,1249,,1125,l225,xe" filled="f" strokeweight=".45pt">
                                        <v:stroke endcap="round"/>
                                        <v:path o:connecttype="custom" o:connectlocs="1,0;0,1;0,52;1,54;6,54;8,52;8,1;6,0;1,0" o:connectangles="0,0,0,0,0,0,0,0,0"/>
                                      </v:shape>
                                    </v:group>
                                  </v:group>
                                </v:group>
                              </v:group>
                              <v:group id="组合 3004" o:spid="_x0000_s1606" style="position:absolute;left:6596;top:42082;width:4269;height:1941" coordorigin="1479,41105" coordsize="4471,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">
                                <v:rect id="矩形 1735" o:spid="_x0000_s1607" style="position:absolute;left:4621;top:41105;width:1241;height: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" filled="f" stroked="f">
                                  <v:textbox inset="0,0,0,0">
                                    <w:txbxContent>
                                      <w:p w14:paraId="5C803345"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highest carrier in a sub-block [RB]</w:t>
                                        </w:r>
                                      </w:p>
                                    </w:txbxContent>
                                  </v:textbox>
                                </v:rect>
                                <v:line id="直线 1984" o:spid="_x0000_s1608" style="position:absolute;visibility:visible;mso-wrap-style:square" from="4453,41535" to="4453,43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" strokeweight="1.5pt">
                                  <v:stroke dashstyle="1 1"/>
                                </v:line>
                                <v:line id="直线 1985" o:spid="_x0000_s1609" style="position:absolute;visibility:visible;mso-wrap-style:square" from="2943,41568" to="2950,4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" strokeweight="1.5pt">
                                  <v:stroke dashstyle="1 1"/>
                                </v:line>
                                <v:line id="直线 2087" o:spid="_x0000_s1610" style="position:absolute;visibility:visible;mso-wrap-style:square" from="5950,41553" to="5950,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" strokeweight="1.5pt">
                                  <v:stroke dashstyle="1 1" endcap="round"/>
                                </v:line>
                                <v:line id="直线 2088" o:spid="_x0000_s1611" style="position:absolute;visibility:visible;mso-wrap-style:square" from="1479,41539" to="14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" strokeweight="1.5pt">
                                  <v:stroke dashstyle="1 1" endcap="round"/>
                                </v:line>
                                <v:rect id="矩形 2090" o:spid="_x0000_s1612" style="position:absolute;left:1558;top:41132;width:1319;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" filled="f" stroked="f">
                                  <v:textbox inset="0,0,0,0">
                                    <w:txbxContent>
                                      <w:p w14:paraId="49A23B18" w14:textId="77777777" w:rsidR="009521A8" w:rsidRDefault="009521A8" w:rsidP="00842EF7">
                                        <w:pPr>
                                          <w:jc w:val="center"/>
                                          <w:rPr>
                                            <w:rFonts w:ascii="Arial" w:hAnsi="Arial"/>
                                            <w:color w:val="000000"/>
                                            <w:sz w:val="36"/>
                                          </w:rPr>
                                        </w:pPr>
                                        <w:r>
                                          <w:rPr>
                                            <w:rFonts w:ascii="Arial" w:eastAsia="MS PGothic" w:hAnsi="Arial"/>
                                            <w:b/>
                                            <w:color w:val="000000"/>
                                            <w:sz w:val="12"/>
                                          </w:rPr>
                                          <w:t>Transmission Bandwidth Configuration of the lowest carrier in a sub-block  [RB]</w:t>
                                        </w:r>
                                      </w:p>
                                    </w:txbxContent>
                                  </v:textbox>
                                </v:rect>
                                <v:shape id="任意多边形 2094" o:spid="_x0000_s1613" style="position:absolute;left:4472;top:41872;width:1457;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" path="m108,51r5879,l5987,69,108,69r,-18xm120,120l,60,120,r,120xm5974,r120,60l5974,120,5974,xe" fillcolor="black" strokeweight=".1pt">
                                  <v:stroke joinstyle="bevel"/>
                                  <v:path o:connecttype="custom" o:connectlocs="1,6;82,6;82,8;1,8;1,6;2,14;0,7;2,0;2,14;82,0;83,7;82,14;82,0" o:connectangles="0,0,0,0,0,0,0,0,0,0,0,0,0"/>
                                </v:shape>
                                <v:shape id="任意多边形 2095" o:spid="_x0000_s1614" style="position:absolute;left:1479;top:41872;width:1495;height:59;visibility:visible;mso-wrap-style:square;v-text-anchor:top" coordsize="609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" path="m108,51r5879,l5987,69,108,69r,-18xm120,120l,60,120,r,120xm5974,r120,60l5974,120,5974,xe" fillcolor="black" strokeweight=".1pt">
                                  <v:stroke joinstyle="bevel"/>
                                  <v:path o:connecttype="custom" o:connectlocs="1,6;88,6;88,8;1,8;1,6;2,14;0,7;2,0;2,14;88,0;90,7;88,14;88,0" o:connectangles="0,0,0,0,0,0,0,0,0,0,0,0,0"/>
                                </v:shape>
                              </v:group>
                            </v:group>
                          </v:group>
                        </v:group>
                      </v:group>
                      <v:shape id="文本框 1978" o:spid="_x0000_s1615" type="#_x0000_t202" style="position:absolute;left:6946;top:43223;width: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" filled="f" stroked="f">
                        <v:textbox style="layout-flow:vertical-ideographic" inset="0,0,0,0">
                          <w:txbxContent>
                            <w:p w14:paraId="0C91017D" w14:textId="77777777" w:rsidR="009521A8" w:rsidRDefault="009521A8" w:rsidP="00842EF7">
                              <w:pPr>
                                <w:jc w:val="both"/>
                                <w:rPr>
                                  <w:rFonts w:ascii="Arial" w:hAnsi="Arial"/>
                                  <w:color w:val="000000"/>
                                  <w:sz w:val="8"/>
                                </w:rPr>
                              </w:pPr>
                              <w:r>
                                <w:rPr>
                                  <w:rFonts w:ascii="Arial" w:eastAsia="MS PGothic" w:hAnsi="Arial"/>
                                  <w:b/>
                                  <w:color w:val="000000"/>
                                  <w:sz w:val="8"/>
                                </w:rPr>
                                <w:t>Resource block</w:t>
                              </w:r>
                            </w:p>
                          </w:txbxContent>
                        </v:textbox>
                      </v:shape>
                    </v:group>
                  </v:group>
                </v:group>
                <w10:anchorlock/>
              </v:group>
            </w:pict>
          </mc:Fallback>
        </mc:AlternateContent>
      </w:r>
    </w:p>
    <w:p w14:paraId="31F2BD33" w14:textId="77777777" w:rsidR="00842EF7" w:rsidRPr="00C04A08" w:rsidRDefault="00842EF7" w:rsidP="00842EF7">
      <w:pPr>
        <w:pStyle w:val="TF"/>
      </w:pPr>
      <w:r w:rsidRPr="00C04A08">
        <w:t>Figure 5.3A.</w:t>
      </w:r>
      <w:r w:rsidRPr="00C04A08">
        <w:rPr>
          <w:lang w:val="en-US" w:eastAsia="zh-CN"/>
        </w:rPr>
        <w:t>2</w:t>
      </w:r>
      <w:r w:rsidRPr="00C04A08">
        <w:t>-2: Definition of sub-block bandwidth for intra-band non-contiguous spectrum</w:t>
      </w:r>
    </w:p>
    <w:p w14:paraId="48512E7C" w14:textId="77777777" w:rsidR="00842EF7" w:rsidRPr="00C04A08" w:rsidRDefault="00842EF7" w:rsidP="00842EF7">
      <w:r w:rsidRPr="00C04A08">
        <w:rPr>
          <w:rFonts w:hint="eastAsia"/>
        </w:rPr>
        <w:t>The lower sub-block edge of the Sub-block Bandwidth (BW</w:t>
      </w:r>
      <w:r w:rsidRPr="00C04A08">
        <w:rPr>
          <w:rFonts w:hint="eastAsia"/>
          <w:vertAlign w:val="subscript"/>
        </w:rPr>
        <w:t>Channel,block</w:t>
      </w:r>
      <w:r w:rsidRPr="00C04A08">
        <w:rPr>
          <w:rFonts w:hint="eastAsia"/>
        </w:rPr>
        <w:t>) is defined as</w:t>
      </w:r>
    </w:p>
    <w:p w14:paraId="6D712688" w14:textId="77777777" w:rsidR="00842EF7" w:rsidRPr="00C04A08" w:rsidRDefault="00842EF7" w:rsidP="00842EF7">
      <w:pPr>
        <w:pStyle w:val="EQ"/>
        <w:rPr>
          <w:vertAlign w:val="subscript"/>
          <w:lang w:val="en-US"/>
        </w:rPr>
      </w:pPr>
      <w:r w:rsidRPr="00C04A08">
        <w:rPr>
          <w:lang w:val="en-US"/>
        </w:rPr>
        <w:tab/>
        <w:t>F</w:t>
      </w:r>
      <w:r w:rsidRPr="00C04A08">
        <w:rPr>
          <w:vertAlign w:val="subscript"/>
          <w:lang w:val="en-US"/>
        </w:rPr>
        <w:t xml:space="preserve">edge,block, low </w:t>
      </w:r>
      <w:r w:rsidRPr="00C04A08">
        <w:rPr>
          <w:lang w:val="en-US"/>
        </w:rPr>
        <w:t>= F</w:t>
      </w:r>
      <w:r w:rsidRPr="00C04A08">
        <w:rPr>
          <w:vertAlign w:val="subscript"/>
          <w:lang w:val="en-US"/>
        </w:rPr>
        <w:t xml:space="preserve">C,block,low </w:t>
      </w:r>
      <w:r w:rsidRPr="00C04A08">
        <w:rPr>
          <w:lang w:val="en-US"/>
        </w:rPr>
        <w:t>- F</w:t>
      </w:r>
      <w:r w:rsidRPr="00C04A08">
        <w:rPr>
          <w:vertAlign w:val="subscript"/>
          <w:lang w:val="en-US"/>
        </w:rPr>
        <w:t>offset, low.</w:t>
      </w:r>
    </w:p>
    <w:p w14:paraId="28E0274B" w14:textId="77777777" w:rsidR="00842EF7" w:rsidRPr="00C04A08" w:rsidRDefault="00842EF7" w:rsidP="00842EF7">
      <w:r w:rsidRPr="00C04A08">
        <w:rPr>
          <w:rFonts w:hint="eastAsia"/>
        </w:rPr>
        <w:t xml:space="preserve">The upper sub-block edge of the Sub-block Bandwidth is defined as </w:t>
      </w:r>
    </w:p>
    <w:p w14:paraId="3A5033B3" w14:textId="77777777" w:rsidR="00842EF7" w:rsidRPr="00C04A08" w:rsidRDefault="00842EF7" w:rsidP="00842EF7">
      <w:pPr>
        <w:pStyle w:val="EQ"/>
        <w:rPr>
          <w:vertAlign w:val="subscript"/>
          <w:lang w:val="en-US"/>
        </w:rPr>
      </w:pPr>
      <w:r w:rsidRPr="00C04A08">
        <w:rPr>
          <w:lang w:val="en-US"/>
        </w:rPr>
        <w:tab/>
        <w:t>F</w:t>
      </w:r>
      <w:r w:rsidRPr="00C04A08">
        <w:rPr>
          <w:vertAlign w:val="subscript"/>
          <w:lang w:val="en-US"/>
        </w:rPr>
        <w:t xml:space="preserve">edge,block,high </w:t>
      </w:r>
      <w:r w:rsidRPr="00C04A08">
        <w:rPr>
          <w:lang w:val="en-US"/>
        </w:rPr>
        <w:t>= F</w:t>
      </w:r>
      <w:r w:rsidRPr="00C04A08">
        <w:rPr>
          <w:vertAlign w:val="subscript"/>
          <w:lang w:val="en-US"/>
        </w:rPr>
        <w:t xml:space="preserve">C,block,high </w:t>
      </w:r>
      <w:r w:rsidRPr="00C04A08">
        <w:rPr>
          <w:lang w:val="en-US"/>
        </w:rPr>
        <w:t>+ F</w:t>
      </w:r>
      <w:r w:rsidRPr="00C04A08">
        <w:rPr>
          <w:vertAlign w:val="subscript"/>
          <w:lang w:val="en-US"/>
        </w:rPr>
        <w:t>offset, high.</w:t>
      </w:r>
    </w:p>
    <w:p w14:paraId="31DC307F" w14:textId="77777777" w:rsidR="00842EF7" w:rsidRPr="00C04A08" w:rsidRDefault="00842EF7" w:rsidP="00842EF7">
      <w:r w:rsidRPr="00C04A08">
        <w:rPr>
          <w:rFonts w:hint="eastAsia"/>
        </w:rPr>
        <w:t>The Sub-block Bandwidth, BW</w:t>
      </w:r>
      <w:r w:rsidRPr="00C04A08">
        <w:rPr>
          <w:rFonts w:hint="eastAsia"/>
          <w:vertAlign w:val="subscript"/>
        </w:rPr>
        <w:t>Channel,block</w:t>
      </w:r>
      <w:r w:rsidRPr="00C04A08">
        <w:rPr>
          <w:rFonts w:hint="eastAsia"/>
        </w:rPr>
        <w:t>, is defined as follows:</w:t>
      </w:r>
    </w:p>
    <w:p w14:paraId="673D4323" w14:textId="77777777" w:rsidR="00842EF7" w:rsidRPr="00C04A08" w:rsidRDefault="00842EF7" w:rsidP="00842EF7">
      <w:pPr>
        <w:pStyle w:val="EQ"/>
        <w:rPr>
          <w:lang w:val="en-US"/>
        </w:rPr>
      </w:pPr>
      <w:r w:rsidRPr="00C04A08">
        <w:rPr>
          <w:lang w:val="en-US"/>
        </w:rPr>
        <w:tab/>
      </w:r>
      <w:r w:rsidRPr="00C04A08">
        <w:rPr>
          <w:rFonts w:hint="eastAsia"/>
          <w:lang w:val="en-US"/>
        </w:rPr>
        <w:t>BW</w:t>
      </w:r>
      <w:r w:rsidRPr="00C04A08">
        <w:rPr>
          <w:vertAlign w:val="subscript"/>
          <w:lang w:val="en-US"/>
        </w:rPr>
        <w:t xml:space="preserve">Channel,block </w:t>
      </w:r>
      <w:r w:rsidRPr="00C04A08">
        <w:rPr>
          <w:lang w:val="en-US"/>
        </w:rPr>
        <w:t>= F</w:t>
      </w:r>
      <w:r w:rsidRPr="00C04A08">
        <w:rPr>
          <w:vertAlign w:val="subscript"/>
          <w:lang w:val="en-US"/>
        </w:rPr>
        <w:t>edge,block,high -</w:t>
      </w:r>
      <w:r w:rsidRPr="00C04A08">
        <w:rPr>
          <w:lang w:val="en-US"/>
        </w:rPr>
        <w:t xml:space="preserve"> </w:t>
      </w:r>
      <w:r w:rsidRPr="00C04A08">
        <w:t>F</w:t>
      </w:r>
      <w:r w:rsidRPr="00C04A08">
        <w:rPr>
          <w:vertAlign w:val="subscript"/>
        </w:rPr>
        <w:t>edge</w:t>
      </w:r>
      <w:r w:rsidRPr="00C04A08">
        <w:rPr>
          <w:vertAlign w:val="subscript"/>
          <w:lang w:val="en-US"/>
        </w:rPr>
        <w:t xml:space="preserve">,block,low </w:t>
      </w:r>
      <w:r w:rsidRPr="00C04A08">
        <w:rPr>
          <w:lang w:val="en-US"/>
        </w:rPr>
        <w:t>(</w:t>
      </w:r>
      <w:r w:rsidRPr="00C04A08">
        <w:rPr>
          <w:rFonts w:hint="eastAsia"/>
          <w:lang w:val="en-US"/>
        </w:rPr>
        <w:t>MHz</w:t>
      </w:r>
      <w:r w:rsidRPr="00C04A08">
        <w:rPr>
          <w:lang w:val="en-US"/>
        </w:rPr>
        <w:t>)</w:t>
      </w:r>
    </w:p>
    <w:p w14:paraId="34458F1A" w14:textId="77777777" w:rsidR="00842EF7" w:rsidRPr="00C04A08" w:rsidRDefault="00842EF7" w:rsidP="00842EF7">
      <w:r w:rsidRPr="00C04A08">
        <w:rPr>
          <w:rFonts w:hint="eastAsia"/>
        </w:rPr>
        <w:t>The lower and upper frequency offsets F</w:t>
      </w:r>
      <w:r w:rsidRPr="00C04A08">
        <w:rPr>
          <w:rFonts w:hint="eastAsia"/>
          <w:vertAlign w:val="subscript"/>
        </w:rPr>
        <w:t xml:space="preserve">offset,block,low </w:t>
      </w:r>
      <w:r w:rsidRPr="00C04A08">
        <w:rPr>
          <w:rFonts w:hint="eastAsia"/>
        </w:rPr>
        <w:t>and F</w:t>
      </w:r>
      <w:r w:rsidRPr="00C04A08">
        <w:rPr>
          <w:rFonts w:hint="eastAsia"/>
          <w:vertAlign w:val="subscript"/>
        </w:rPr>
        <w:t>offset,block,high</w:t>
      </w:r>
      <w:r w:rsidRPr="00C04A08">
        <w:rPr>
          <w:rFonts w:hint="eastAsia"/>
        </w:rPr>
        <w:t xml:space="preserve"> depend on the transmission bandwidth configurations of the lowest and highest assigned edge component carriers within a sub-block and are defined as</w:t>
      </w:r>
    </w:p>
    <w:p w14:paraId="6B8F95CF" w14:textId="77777777" w:rsidR="00842EF7" w:rsidRPr="00C04A08" w:rsidRDefault="00842EF7" w:rsidP="00842EF7">
      <w:pPr>
        <w:pStyle w:val="EQ"/>
        <w:rPr>
          <w:lang w:val="en-US"/>
        </w:rPr>
      </w:pPr>
      <w:r w:rsidRPr="00C04A08">
        <w:rPr>
          <w:lang w:val="en-US"/>
        </w:rPr>
        <w:tab/>
        <w:t>F</w:t>
      </w:r>
      <w:r w:rsidRPr="00C04A08">
        <w:rPr>
          <w:vertAlign w:val="subscript"/>
          <w:lang w:val="en-US"/>
        </w:rPr>
        <w:t xml:space="preserve">offset,block,low </w:t>
      </w:r>
      <w:r w:rsidRPr="00C04A08">
        <w:rPr>
          <w:lang w:val="en-US"/>
        </w:rPr>
        <w:t xml:space="preserve">= </w:t>
      </w:r>
      <w:r w:rsidRPr="00C04A08">
        <w:t xml:space="preserve"> </w:t>
      </w:r>
      <w:r w:rsidRPr="00C04A08">
        <w:rPr>
          <w:lang w:val="en-US"/>
        </w:rPr>
        <w:t>(</w:t>
      </w:r>
      <w:r w:rsidRPr="00C04A08">
        <w:t>N</w:t>
      </w:r>
      <w:r w:rsidRPr="00C04A08">
        <w:rPr>
          <w:vertAlign w:val="subscript"/>
        </w:rPr>
        <w:t>RB,low</w:t>
      </w:r>
      <w:r w:rsidRPr="00C04A08">
        <w:rPr>
          <w:lang w:val="en-US"/>
        </w:rPr>
        <w:t>*12 + 1)*SCS</w:t>
      </w:r>
      <w:r w:rsidRPr="00C04A08">
        <w:rPr>
          <w:vertAlign w:val="subscript"/>
          <w:lang w:val="en-US"/>
        </w:rPr>
        <w:t>low</w:t>
      </w:r>
      <w:r w:rsidRPr="00C04A08">
        <w:t>/2 + BW</w:t>
      </w:r>
      <w:r w:rsidRPr="00C04A08">
        <w:rPr>
          <w:vertAlign w:val="subscript"/>
        </w:rPr>
        <w:t>GB</w:t>
      </w:r>
      <w:r w:rsidRPr="00C04A08">
        <w:rPr>
          <w:vertAlign w:val="subscript"/>
          <w:lang w:val="en-US"/>
        </w:rPr>
        <w:t xml:space="preserve"> </w:t>
      </w:r>
      <w:r w:rsidRPr="00C04A08">
        <w:rPr>
          <w:lang w:val="en-US"/>
        </w:rPr>
        <w:t>(MHz)</w:t>
      </w:r>
    </w:p>
    <w:p w14:paraId="7E731D55" w14:textId="77777777" w:rsidR="00842EF7" w:rsidRPr="00C04A08" w:rsidRDefault="00842EF7" w:rsidP="00842EF7">
      <w:pPr>
        <w:pStyle w:val="EQ"/>
        <w:rPr>
          <w:lang w:val="en-US"/>
        </w:rPr>
      </w:pPr>
      <w:r w:rsidRPr="00C04A08">
        <w:rPr>
          <w:lang w:val="en-US"/>
        </w:rPr>
        <w:tab/>
        <w:t>F</w:t>
      </w:r>
      <w:r w:rsidRPr="00C04A08">
        <w:rPr>
          <w:vertAlign w:val="subscript"/>
          <w:lang w:val="en-US"/>
        </w:rPr>
        <w:t xml:space="preserve">offset,block,high </w:t>
      </w:r>
      <w:r w:rsidRPr="00C04A08">
        <w:rPr>
          <w:lang w:val="en-US"/>
        </w:rPr>
        <w:t xml:space="preserve">= </w:t>
      </w:r>
      <w:r w:rsidRPr="00C04A08">
        <w:t xml:space="preserve"> </w:t>
      </w:r>
      <w:r w:rsidRPr="00C04A08">
        <w:rPr>
          <w:lang w:val="en-US"/>
        </w:rPr>
        <w:t>(</w:t>
      </w:r>
      <w:r w:rsidRPr="00C04A08">
        <w:t>N</w:t>
      </w:r>
      <w:r w:rsidRPr="00C04A08">
        <w:rPr>
          <w:vertAlign w:val="subscript"/>
        </w:rPr>
        <w:t>RB,</w:t>
      </w:r>
      <w:r w:rsidRPr="00C04A08">
        <w:rPr>
          <w:vertAlign w:val="subscript"/>
          <w:lang w:val="en-US"/>
        </w:rPr>
        <w:t>high</w:t>
      </w:r>
      <w:r w:rsidRPr="00C04A08">
        <w:rPr>
          <w:lang w:val="en-US"/>
        </w:rPr>
        <w:t>*12 - 1)*SCS</w:t>
      </w:r>
      <w:r w:rsidRPr="00C04A08">
        <w:rPr>
          <w:vertAlign w:val="subscript"/>
          <w:lang w:val="en-US"/>
        </w:rPr>
        <w:t>high</w:t>
      </w:r>
      <w:r w:rsidRPr="00C04A08">
        <w:t>/2 + BW</w:t>
      </w:r>
      <w:r w:rsidRPr="00C04A08">
        <w:rPr>
          <w:vertAlign w:val="subscript"/>
        </w:rPr>
        <w:t>GB</w:t>
      </w:r>
      <w:r w:rsidRPr="00C04A08" w:rsidDel="000904D9">
        <w:rPr>
          <w:vertAlign w:val="subscript"/>
          <w:lang w:val="en-US"/>
        </w:rPr>
        <w:t xml:space="preserve"> </w:t>
      </w:r>
      <w:r w:rsidRPr="00C04A08">
        <w:rPr>
          <w:lang w:val="en-US"/>
        </w:rPr>
        <w:t>(MHz)</w:t>
      </w:r>
    </w:p>
    <w:p w14:paraId="21393EE4" w14:textId="77777777" w:rsidR="00842EF7" w:rsidRPr="00C04A08" w:rsidRDefault="00842EF7" w:rsidP="00842EF7">
      <w:pPr>
        <w:pStyle w:val="EQ"/>
        <w:jc w:val="center"/>
      </w:pPr>
      <w:r w:rsidRPr="00C04A08">
        <w:t>BW</w:t>
      </w:r>
      <w:r w:rsidRPr="00C04A08">
        <w:rPr>
          <w:vertAlign w:val="subscript"/>
          <w:lang w:val="en-US"/>
        </w:rPr>
        <w:t>GB</w:t>
      </w:r>
      <w:r w:rsidRPr="00C04A08">
        <w:t xml:space="preserve"> = max(</w:t>
      </w:r>
      <w:r w:rsidRPr="00C04A08">
        <w:rPr>
          <w:lang w:val="en-US"/>
        </w:rPr>
        <w:t>BW</w:t>
      </w:r>
      <w:r w:rsidRPr="00C04A08">
        <w:rPr>
          <w:vertAlign w:val="subscript"/>
          <w:lang w:val="en-US"/>
        </w:rPr>
        <w:t>GB,</w:t>
      </w:r>
      <w:r w:rsidRPr="00C04A08">
        <w:rPr>
          <w:vertAlign w:val="subscript"/>
        </w:rPr>
        <w:t>Channel(</w:t>
      </w:r>
      <w:r w:rsidRPr="00C04A08">
        <w:rPr>
          <w:vertAlign w:val="subscript"/>
          <w:lang w:val="en-US"/>
        </w:rPr>
        <w:t>k)</w:t>
      </w:r>
      <w:r w:rsidRPr="00C04A08">
        <w:t>)</w:t>
      </w:r>
    </w:p>
    <w:p w14:paraId="2C2E71CB" w14:textId="7B63FDF3" w:rsidR="00842EF7" w:rsidRPr="00C04A08" w:rsidRDefault="00842EF7" w:rsidP="00842EF7">
      <w:r w:rsidRPr="00C04A08">
        <w:rPr>
          <w:rFonts w:hint="eastAsia"/>
        </w:rPr>
        <w:lastRenderedPageBreak/>
        <w:t>where N</w:t>
      </w:r>
      <w:r w:rsidRPr="00C04A08">
        <w:rPr>
          <w:rFonts w:hint="eastAsia"/>
          <w:vertAlign w:val="subscript"/>
        </w:rPr>
        <w:t xml:space="preserve">RB,low </w:t>
      </w:r>
      <w:r w:rsidRPr="00C04A08">
        <w:rPr>
          <w:rFonts w:hint="eastAsia"/>
        </w:rPr>
        <w:t>and N</w:t>
      </w:r>
      <w:r w:rsidRPr="00C04A08">
        <w:rPr>
          <w:rFonts w:hint="eastAsia"/>
          <w:vertAlign w:val="subscript"/>
        </w:rPr>
        <w:t xml:space="preserve">RB,high </w:t>
      </w:r>
      <w:r w:rsidRPr="00C04A08">
        <w:rPr>
          <w:rFonts w:hint="eastAsia"/>
        </w:rPr>
        <w:t>are the transmission bandwidth configurations according to Table 5.</w:t>
      </w:r>
      <w:r w:rsidRPr="00C04A08">
        <w:rPr>
          <w:lang w:val="en-US"/>
        </w:rPr>
        <w:t>3.2</w:t>
      </w:r>
      <w:r w:rsidRPr="00C04A08">
        <w:rPr>
          <w:rFonts w:hint="eastAsia"/>
        </w:rPr>
        <w:t xml:space="preserve">-1 for the lowest and highest assigned component carrier within a sub-block, respectively. </w:t>
      </w:r>
      <w:r w:rsidRPr="00C04A08">
        <w:rPr>
          <w:lang w:val="en-US"/>
        </w:rPr>
        <w:t>SCS</w:t>
      </w:r>
      <w:r w:rsidRPr="00C04A08">
        <w:rPr>
          <w:vertAlign w:val="subscript"/>
          <w:lang w:val="en-US"/>
        </w:rPr>
        <w:t>low</w:t>
      </w:r>
      <w:r w:rsidRPr="00C04A08">
        <w:rPr>
          <w:vertAlign w:val="subscript"/>
          <w:lang w:val="en-US" w:eastAsia="zh-CN"/>
        </w:rPr>
        <w:t xml:space="preserve"> </w:t>
      </w:r>
      <w:r w:rsidRPr="00C04A08">
        <w:rPr>
          <w:lang w:val="en-US" w:eastAsia="zh-CN"/>
        </w:rPr>
        <w:t xml:space="preserve">and </w:t>
      </w:r>
      <w:r w:rsidRPr="00C04A08">
        <w:rPr>
          <w:lang w:val="en-US"/>
        </w:rPr>
        <w:t>SCS</w:t>
      </w:r>
      <w:r w:rsidRPr="00C04A08">
        <w:rPr>
          <w:vertAlign w:val="subscript"/>
          <w:lang w:val="en-US" w:eastAsia="zh-CN"/>
        </w:rPr>
        <w:t xml:space="preserve">high </w:t>
      </w:r>
      <w:r w:rsidRPr="00C04A08">
        <w:rPr>
          <w:lang w:val="en-US" w:eastAsia="zh-CN"/>
        </w:rPr>
        <w:t>are the sub-carrier spacing for the lowest and highest assigned component carrier within a sub-block, respectively.</w:t>
      </w:r>
      <w:r w:rsidR="000239D9" w:rsidRPr="00C04A08">
        <w:rPr>
          <w:rFonts w:eastAsia="SimSun" w:hint="eastAsia"/>
          <w:lang w:val="en-US" w:eastAsia="zh-CN"/>
        </w:rPr>
        <w:t xml:space="preserve"> </w:t>
      </w:r>
      <w:r w:rsidR="000239D9" w:rsidRPr="00C04A08">
        <w:t>SCS</w:t>
      </w:r>
      <w:r w:rsidR="000239D9" w:rsidRPr="00C04A08">
        <w:rPr>
          <w:vertAlign w:val="subscript"/>
        </w:rPr>
        <w:t>low</w:t>
      </w:r>
      <w:r w:rsidR="000239D9" w:rsidRPr="00C04A08">
        <w:t>, SCS</w:t>
      </w:r>
      <w:r w:rsidR="000239D9" w:rsidRPr="00C04A08">
        <w:rPr>
          <w:vertAlign w:val="subscript"/>
        </w:rPr>
        <w:t>high</w:t>
      </w:r>
      <w:r w:rsidR="000239D9" w:rsidRPr="00C04A08">
        <w:t>, N</w:t>
      </w:r>
      <w:r w:rsidR="000239D9" w:rsidRPr="00C04A08">
        <w:rPr>
          <w:vertAlign w:val="subscript"/>
        </w:rPr>
        <w:t>RB,low</w:t>
      </w:r>
      <w:r w:rsidR="000239D9" w:rsidRPr="00C04A08">
        <w:t>, N</w:t>
      </w:r>
      <w:r w:rsidR="000239D9" w:rsidRPr="00C04A08">
        <w:rPr>
          <w:vertAlign w:val="subscript"/>
        </w:rPr>
        <w:t>RB,high</w:t>
      </w:r>
      <w:r w:rsidR="000239D9" w:rsidRPr="00C04A08">
        <w:t>, and BW</w:t>
      </w:r>
      <w:r w:rsidR="000239D9" w:rsidRPr="00C04A08">
        <w:rPr>
          <w:vertAlign w:val="subscript"/>
        </w:rPr>
        <w:t>GB,Channel(k)</w:t>
      </w:r>
      <w:r w:rsidR="000239D9" w:rsidRPr="00C04A08">
        <w:t xml:space="preserve"> use the largest μ value among the subcarrier spacing configurations supported in the operating band for both of the channel bandwidths according to Table 5.3.5-1 and BW</w:t>
      </w:r>
      <w:r w:rsidR="000239D9" w:rsidRPr="00C04A08">
        <w:rPr>
          <w:vertAlign w:val="subscript"/>
        </w:rPr>
        <w:t>GB</w:t>
      </w:r>
      <w:r w:rsidR="000239D9" w:rsidRPr="00C04A08">
        <w:rPr>
          <w:vertAlign w:val="subscript"/>
          <w:lang w:val="en-US"/>
        </w:rPr>
        <w:t>,Channel(k)</w:t>
      </w:r>
      <w:r w:rsidR="000239D9" w:rsidRPr="00C04A08">
        <w:t xml:space="preserve"> is the minimum guard band for carrier k according to Table 5.3.3-1 for the said </w:t>
      </w:r>
      <w:r w:rsidR="000239D9" w:rsidRPr="00C04A08">
        <w:rPr>
          <w:i/>
        </w:rPr>
        <w:t>μ</w:t>
      </w:r>
      <w:r w:rsidR="000239D9" w:rsidRPr="00C04A08">
        <w:t xml:space="preserve"> value</w:t>
      </w:r>
      <w:r w:rsidR="000239D9" w:rsidRPr="00C04A08">
        <w:rPr>
          <w:rFonts w:eastAsia="SimSun" w:hint="eastAsia"/>
          <w:lang w:val="en-US" w:eastAsia="zh-CN"/>
        </w:rPr>
        <w:t>.</w:t>
      </w:r>
    </w:p>
    <w:p w14:paraId="0CD03EBC" w14:textId="77777777" w:rsidR="00842EF7" w:rsidRPr="00C04A08" w:rsidRDefault="00842EF7" w:rsidP="00842EF7">
      <w:r w:rsidRPr="00C04A08">
        <w:rPr>
          <w:rFonts w:hint="eastAsia"/>
        </w:rPr>
        <w:t>The sub-block gap size between two consecutive sub-blocks W</w:t>
      </w:r>
      <w:r w:rsidRPr="00C04A08">
        <w:rPr>
          <w:rFonts w:hint="eastAsia"/>
          <w:vertAlign w:val="subscript"/>
        </w:rPr>
        <w:t>gap</w:t>
      </w:r>
      <w:r w:rsidRPr="00C04A08">
        <w:rPr>
          <w:rFonts w:hint="eastAsia"/>
        </w:rPr>
        <w:t xml:space="preserve"> is defined as</w:t>
      </w:r>
    </w:p>
    <w:p w14:paraId="2C035870" w14:textId="77777777" w:rsidR="00842EF7" w:rsidRPr="00C04A08" w:rsidRDefault="00842EF7" w:rsidP="00842EF7">
      <w:pPr>
        <w:pStyle w:val="EQ"/>
      </w:pPr>
      <w:r w:rsidRPr="00C04A08">
        <w:rPr>
          <w:lang w:val="en-US"/>
        </w:rPr>
        <w:tab/>
        <w:t>W</w:t>
      </w:r>
      <w:r w:rsidRPr="00C04A08">
        <w:rPr>
          <w:vertAlign w:val="subscript"/>
          <w:lang w:val="en-US"/>
        </w:rPr>
        <w:t>gap</w:t>
      </w:r>
      <w:r w:rsidRPr="00C04A08">
        <w:rPr>
          <w:lang w:val="en-US"/>
        </w:rPr>
        <w:t xml:space="preserve"> = F</w:t>
      </w:r>
      <w:r w:rsidRPr="00C04A08">
        <w:rPr>
          <w:vertAlign w:val="subscript"/>
          <w:lang w:val="en-US"/>
        </w:rPr>
        <w:t>edge,block n+1,low -</w:t>
      </w:r>
      <w:r w:rsidRPr="00C04A08">
        <w:rPr>
          <w:lang w:val="en-US"/>
        </w:rPr>
        <w:t xml:space="preserve"> F</w:t>
      </w:r>
      <w:r w:rsidRPr="00C04A08">
        <w:rPr>
          <w:vertAlign w:val="subscript"/>
          <w:lang w:val="en-US"/>
        </w:rPr>
        <w:t>edge,block n,high</w:t>
      </w:r>
      <w:r w:rsidRPr="00C04A08">
        <w:rPr>
          <w:lang w:val="en-US"/>
        </w:rPr>
        <w:t xml:space="preserve"> (MHz)</w:t>
      </w:r>
    </w:p>
    <w:p w14:paraId="176485A0" w14:textId="77777777" w:rsidR="00842EF7" w:rsidRPr="00C04A08" w:rsidRDefault="00842EF7" w:rsidP="00842EF7"/>
    <w:p w14:paraId="066702CD" w14:textId="77777777" w:rsidR="00842EF7" w:rsidRPr="00C04A08" w:rsidRDefault="00842EF7" w:rsidP="0013282A">
      <w:pPr>
        <w:pStyle w:val="Heading3"/>
      </w:pPr>
      <w:bookmarkStart w:id="699" w:name="_Toc21340734"/>
      <w:bookmarkStart w:id="700" w:name="_Toc29805181"/>
      <w:bookmarkStart w:id="701" w:name="_Toc36456390"/>
      <w:bookmarkStart w:id="702" w:name="_Toc36469488"/>
      <w:bookmarkStart w:id="703" w:name="_Toc37253897"/>
      <w:bookmarkStart w:id="704" w:name="_Toc37322754"/>
      <w:bookmarkStart w:id="705" w:name="_Toc37324160"/>
      <w:bookmarkStart w:id="706" w:name="_Toc45889683"/>
      <w:bookmarkStart w:id="707" w:name="_Toc52196337"/>
      <w:bookmarkStart w:id="708" w:name="_Toc52197317"/>
      <w:bookmarkStart w:id="709" w:name="_Toc53173040"/>
      <w:bookmarkStart w:id="710" w:name="_Toc53173409"/>
      <w:bookmarkStart w:id="711" w:name="_Toc61118664"/>
      <w:bookmarkStart w:id="712" w:name="_Toc61119046"/>
      <w:bookmarkStart w:id="713" w:name="_Toc61119427"/>
      <w:bookmarkStart w:id="714" w:name="_Toc67923618"/>
      <w:bookmarkStart w:id="715" w:name="_Toc75294430"/>
      <w:bookmarkStart w:id="716" w:name="_Toc76510193"/>
      <w:bookmarkStart w:id="717" w:name="_Toc83130156"/>
      <w:bookmarkStart w:id="718" w:name="_Toc90589741"/>
      <w:bookmarkStart w:id="719" w:name="_Toc98869315"/>
      <w:bookmarkStart w:id="720" w:name="_Toc106547059"/>
      <w:bookmarkStart w:id="721" w:name="_Toc114500203"/>
      <w:bookmarkStart w:id="722" w:name="_Toc115255754"/>
      <w:bookmarkStart w:id="723" w:name="_Toc123060042"/>
      <w:bookmarkStart w:id="724" w:name="_Toc124294091"/>
      <w:r w:rsidRPr="00C04A08">
        <w:t>5.3A.3</w:t>
      </w:r>
      <w:r w:rsidRPr="00C04A08">
        <w:tab/>
        <w:t>RB alignment with different numerologies for CA</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38E32460" w14:textId="77777777" w:rsidR="00842EF7" w:rsidRPr="00C04A08" w:rsidRDefault="00842EF7" w:rsidP="0013282A">
      <w:pPr>
        <w:pStyle w:val="Heading3"/>
      </w:pPr>
      <w:bookmarkStart w:id="725" w:name="_Toc21340735"/>
      <w:bookmarkStart w:id="726" w:name="_Toc29805182"/>
      <w:bookmarkStart w:id="727" w:name="_Toc36456391"/>
      <w:bookmarkStart w:id="728" w:name="_Toc36469489"/>
      <w:bookmarkStart w:id="729" w:name="_Toc37253898"/>
      <w:bookmarkStart w:id="730" w:name="_Toc37322755"/>
      <w:bookmarkStart w:id="731" w:name="_Toc37324161"/>
      <w:bookmarkStart w:id="732" w:name="_Toc45889684"/>
      <w:bookmarkStart w:id="733" w:name="_Toc52196338"/>
      <w:bookmarkStart w:id="734" w:name="_Toc52197318"/>
      <w:bookmarkStart w:id="735" w:name="_Toc53173041"/>
      <w:bookmarkStart w:id="736" w:name="_Toc53173410"/>
      <w:bookmarkStart w:id="737" w:name="_Toc61118665"/>
      <w:bookmarkStart w:id="738" w:name="_Toc61119047"/>
      <w:bookmarkStart w:id="739" w:name="_Toc61119428"/>
      <w:bookmarkStart w:id="740" w:name="_Toc67923619"/>
      <w:bookmarkStart w:id="741" w:name="_Toc75294431"/>
      <w:bookmarkStart w:id="742" w:name="_Toc76510194"/>
      <w:bookmarkStart w:id="743" w:name="_Toc83130157"/>
      <w:bookmarkStart w:id="744" w:name="_Toc90589742"/>
      <w:bookmarkStart w:id="745" w:name="_Toc98869316"/>
      <w:bookmarkStart w:id="746" w:name="_Toc106547060"/>
      <w:bookmarkStart w:id="747" w:name="_Toc114500204"/>
      <w:bookmarkStart w:id="748" w:name="_Toc115255755"/>
      <w:bookmarkStart w:id="749" w:name="_Toc123060043"/>
      <w:bookmarkStart w:id="750" w:name="_Toc124294092"/>
      <w:r w:rsidRPr="00C04A08">
        <w:t>5.3A.4</w:t>
      </w:r>
      <w:r w:rsidRPr="00C04A08">
        <w:tab/>
        <w:t>UE channel bandwidth per operating band for CA</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7CF74FA9" w14:textId="77777777" w:rsidR="00842EF7" w:rsidRPr="00C04A08" w:rsidRDefault="00842EF7" w:rsidP="00842EF7">
      <w:pPr>
        <w:rPr>
          <w:rFonts w:eastAsia="SimSun"/>
        </w:rPr>
      </w:pPr>
      <w:r w:rsidRPr="00C04A08">
        <w:t xml:space="preserve">For intra-band contiguous carrier aggregation, a carrier aggregation configuration is a single operating band supporting a carrier aggregation bandwidth class with associated bandwidth combination sets specified in clause 5.5A.1. For each carrier aggregation configuration, requirements are specified for all aggregated channel bandwidths contained in a bandwidth combination set, UE can indicate support of several bandwidth combination sets per carrier aggregation configuration. </w:t>
      </w:r>
      <w:r w:rsidRPr="00C04A08">
        <w:rPr>
          <w:rFonts w:eastAsia="SimSun"/>
        </w:rPr>
        <w:t xml:space="preserve">The requirements are applicable only when Uplink CCs are configured within the frequency range between </w:t>
      </w:r>
      <w:r w:rsidRPr="00C04A08">
        <w:rPr>
          <w:rFonts w:eastAsia="SimSun"/>
          <w:lang w:eastAsia="ja-JP"/>
        </w:rPr>
        <w:t>lower edge of lowest downlink component carrier and upper edge of highest downlink component carrier</w:t>
      </w:r>
      <w:r w:rsidRPr="00C04A08">
        <w:rPr>
          <w:rFonts w:eastAsia="SimSun"/>
        </w:rPr>
        <w:t>.</w:t>
      </w:r>
    </w:p>
    <w:p w14:paraId="36B80FF7" w14:textId="4612429F" w:rsidR="00842EF7" w:rsidRPr="00C04A08" w:rsidRDefault="00842EF7" w:rsidP="00842EF7">
      <w:pPr>
        <w:rPr>
          <w:rFonts w:eastAsia="SimSun"/>
        </w:rPr>
      </w:pPr>
      <w:r w:rsidRPr="00C04A08">
        <w:t>For intra-band non-contiguous carrier aggregation, a carrier aggregation configuration is a single operating band supporting two or more sub-blocks, each supporting a carrier aggregation bandwidth class.</w:t>
      </w:r>
      <w:bookmarkStart w:id="751" w:name="OLE_LINK22"/>
      <w:r w:rsidRPr="00C04A08">
        <w:rPr>
          <w:rFonts w:eastAsia="SimSun"/>
        </w:rPr>
        <w:t xml:space="preserve"> The requirements are applicable only when Uplink CCs </w:t>
      </w:r>
      <w:r w:rsidR="00834290" w:rsidRPr="00C04A08">
        <w:t xml:space="preserve">in each UL sub-block </w:t>
      </w:r>
      <w:r w:rsidRPr="00C04A08">
        <w:rPr>
          <w:rFonts w:eastAsia="SimSun"/>
        </w:rPr>
        <w:t xml:space="preserve">are configured within the frequency range between </w:t>
      </w:r>
      <w:r w:rsidRPr="00C04A08">
        <w:rPr>
          <w:rFonts w:eastAsia="SimSun"/>
          <w:lang w:eastAsia="ja-JP"/>
        </w:rPr>
        <w:t>lower edge of lowest downlink component carrier and upper edge of highest downlink component carrier</w:t>
      </w:r>
      <w:r w:rsidR="00834290" w:rsidRPr="00C04A08">
        <w:rPr>
          <w:lang w:eastAsia="ja-JP"/>
        </w:rPr>
        <w:t xml:space="preserve"> of a DL sub-block</w:t>
      </w:r>
      <w:r w:rsidRPr="00C04A08">
        <w:rPr>
          <w:rFonts w:eastAsia="SimSun"/>
        </w:rPr>
        <w:t>.</w:t>
      </w:r>
      <w:bookmarkEnd w:id="751"/>
    </w:p>
    <w:p w14:paraId="6CCA0AA0" w14:textId="77777777" w:rsidR="003D79C0" w:rsidRPr="00C04A08" w:rsidRDefault="003D79C0" w:rsidP="003D79C0">
      <w:pPr>
        <w:rPr>
          <w:rFonts w:eastAsia="SimSun"/>
          <w:lang w:eastAsia="ja-JP"/>
        </w:rPr>
      </w:pPr>
      <w:r w:rsidRPr="00C04A08">
        <w:rPr>
          <w:rFonts w:eastAsia="SimSun"/>
        </w:rPr>
        <w:t xml:space="preserve">Frequency separation class (Fs) specified in Table 5.3A.4-2 indicates the maximum frequency span </w:t>
      </w:r>
      <w:r w:rsidRPr="00C04A08">
        <w:rPr>
          <w:rFonts w:eastAsia="SimSun"/>
          <w:lang w:eastAsia="ja-JP"/>
        </w:rPr>
        <w:t xml:space="preserve">between lower edge of lowest component carrier and upper edge of highest component carrier that UE can support per band in downlink or uplink (DL Fs or UL Fs) respectively in non-contiguous intra-band operation within the bidirectional spectrum. </w:t>
      </w:r>
    </w:p>
    <w:p w14:paraId="1E067B23" w14:textId="3932BC9A" w:rsidR="003D79C0" w:rsidRPr="00C04A08" w:rsidRDefault="003D79C0" w:rsidP="003D79C0">
      <w:pPr>
        <w:rPr>
          <w:rFonts w:eastAsia="SimSun"/>
        </w:rPr>
      </w:pPr>
      <w:r w:rsidRPr="00C04A08">
        <w:rPr>
          <w:rFonts w:eastAsia="SimSun"/>
        </w:rPr>
        <w:t>The DL-only frequency spectrum is the width of UE frequency spectrum available to network to configure DL CCs only, and it extends on one-side of the bidirectional spectrum in contiguous manner with no frequency gap between the two. Frequency separation class for DL-only spectrum (Fsd) specified in Table 5.3A.4-3 and is declared per band. The frequency separation class for DL-only spectrum (Fsd) can be equal but not larger than the frequency separation (DL Fs). The combined downlink spectrum (DL Fs + Fsd) cannot exceed 2400 MHz. A UE may configure DL-only spectrum  only if the combined downlink spectrum (DL Fs + Fsd) exceeds 1400 MHz.</w:t>
      </w:r>
      <w:r w:rsidR="005B06FE" w:rsidRPr="00C04A08">
        <w:rPr>
          <w:rFonts w:eastAsia="SimSun"/>
        </w:rPr>
        <w:t xml:space="preserve"> When a UE configures DL-only spectrum, it shall not expect a CC to be configured across the boundary between bidirectional spectrum and DL-only spectrum UE can support respectively.</w:t>
      </w:r>
    </w:p>
    <w:p w14:paraId="6AB96455" w14:textId="77777777" w:rsidR="00842EF7" w:rsidRPr="00C04A08" w:rsidRDefault="00842EF7" w:rsidP="00842EF7">
      <w:r w:rsidRPr="00C04A08">
        <w:t>For inter-band carrier aggregation, a carrier aggregation configuration is a combination of operating bands, each supporting a carrier aggregation bandwidth class.</w:t>
      </w:r>
    </w:p>
    <w:p w14:paraId="654B0DEF" w14:textId="77777777" w:rsidR="00842EF7" w:rsidRPr="00C04A08" w:rsidRDefault="00842EF7" w:rsidP="00842EF7">
      <w:pPr>
        <w:pStyle w:val="TH"/>
      </w:pPr>
      <w:r w:rsidRPr="00C04A08">
        <w:lastRenderedPageBreak/>
        <w:t>Table 5.3A.4-1: CA bandwidth classes</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2013"/>
        <w:gridCol w:w="3569"/>
        <w:gridCol w:w="2141"/>
        <w:gridCol w:w="1902"/>
      </w:tblGrid>
      <w:tr w:rsidR="00842EF7" w:rsidRPr="00C04A08" w14:paraId="54E53773" w14:textId="77777777" w:rsidTr="003C78FE">
        <w:trPr>
          <w:trHeight w:val="187"/>
          <w:jc w:val="center"/>
        </w:trPr>
        <w:tc>
          <w:tcPr>
            <w:tcW w:w="1046" w:type="pct"/>
            <w:shd w:val="clear" w:color="auto" w:fill="auto"/>
            <w:tcMar>
              <w:top w:w="15" w:type="dxa"/>
              <w:left w:w="108" w:type="dxa"/>
              <w:bottom w:w="0" w:type="dxa"/>
              <w:right w:w="108" w:type="dxa"/>
            </w:tcMar>
            <w:hideMark/>
          </w:tcPr>
          <w:p w14:paraId="0B6269BC" w14:textId="77777777" w:rsidR="00842EF7" w:rsidRPr="00C04A08" w:rsidRDefault="00842EF7" w:rsidP="003C78FE">
            <w:pPr>
              <w:pStyle w:val="TAH"/>
              <w:rPr>
                <w:rFonts w:eastAsia="MS PGothic"/>
              </w:rPr>
            </w:pPr>
            <w:r w:rsidRPr="00C04A08">
              <w:t>NR CA bandwidth class</w:t>
            </w:r>
          </w:p>
        </w:tc>
        <w:tc>
          <w:tcPr>
            <w:tcW w:w="1854" w:type="pct"/>
            <w:shd w:val="clear" w:color="auto" w:fill="auto"/>
            <w:tcMar>
              <w:top w:w="15" w:type="dxa"/>
              <w:left w:w="108" w:type="dxa"/>
              <w:bottom w:w="0" w:type="dxa"/>
              <w:right w:w="108" w:type="dxa"/>
            </w:tcMar>
            <w:hideMark/>
          </w:tcPr>
          <w:p w14:paraId="597F17F4" w14:textId="77777777" w:rsidR="00842EF7" w:rsidRPr="00C04A08" w:rsidRDefault="00842EF7" w:rsidP="003C78FE">
            <w:pPr>
              <w:pStyle w:val="TAH"/>
              <w:rPr>
                <w:rFonts w:eastAsia="MS PGothic"/>
              </w:rPr>
            </w:pPr>
            <w:r w:rsidRPr="00C04A08">
              <w:t>Aggregated channel bandwidth</w:t>
            </w:r>
          </w:p>
        </w:tc>
        <w:tc>
          <w:tcPr>
            <w:tcW w:w="1112" w:type="pct"/>
            <w:shd w:val="clear" w:color="auto" w:fill="auto"/>
            <w:tcMar>
              <w:top w:w="15" w:type="dxa"/>
              <w:left w:w="108" w:type="dxa"/>
              <w:bottom w:w="0" w:type="dxa"/>
              <w:right w:w="108" w:type="dxa"/>
            </w:tcMar>
            <w:hideMark/>
          </w:tcPr>
          <w:p w14:paraId="7BC6D07E" w14:textId="77777777" w:rsidR="00842EF7" w:rsidRPr="00C04A08" w:rsidRDefault="00842EF7" w:rsidP="003C78FE">
            <w:pPr>
              <w:pStyle w:val="TAH"/>
              <w:rPr>
                <w:rFonts w:eastAsia="MS PGothic"/>
              </w:rPr>
            </w:pPr>
            <w:r w:rsidRPr="00C04A08">
              <w:t>Number of contiguous CC</w:t>
            </w:r>
          </w:p>
        </w:tc>
        <w:tc>
          <w:tcPr>
            <w:tcW w:w="988" w:type="pct"/>
            <w:shd w:val="clear" w:color="auto" w:fill="auto"/>
            <w:tcMar>
              <w:top w:w="15" w:type="dxa"/>
              <w:left w:w="15" w:type="dxa"/>
              <w:bottom w:w="0" w:type="dxa"/>
              <w:right w:w="15" w:type="dxa"/>
            </w:tcMar>
            <w:hideMark/>
          </w:tcPr>
          <w:p w14:paraId="15395E59" w14:textId="77777777" w:rsidR="00842EF7" w:rsidRPr="00C04A08" w:rsidRDefault="00842EF7" w:rsidP="003C78FE">
            <w:pPr>
              <w:pStyle w:val="TAH"/>
              <w:rPr>
                <w:rFonts w:eastAsia="MS PGothic"/>
              </w:rPr>
            </w:pPr>
            <w:r w:rsidRPr="00C04A08">
              <w:t>Fallback group</w:t>
            </w:r>
          </w:p>
        </w:tc>
      </w:tr>
      <w:tr w:rsidR="00842EF7" w:rsidRPr="00C04A08" w14:paraId="195C4E24" w14:textId="77777777" w:rsidTr="003C78FE">
        <w:trPr>
          <w:trHeight w:val="187"/>
          <w:jc w:val="center"/>
        </w:trPr>
        <w:tc>
          <w:tcPr>
            <w:tcW w:w="1046" w:type="pct"/>
            <w:shd w:val="clear" w:color="auto" w:fill="auto"/>
            <w:tcMar>
              <w:top w:w="15" w:type="dxa"/>
              <w:left w:w="108" w:type="dxa"/>
              <w:bottom w:w="0" w:type="dxa"/>
              <w:right w:w="108" w:type="dxa"/>
            </w:tcMar>
            <w:hideMark/>
          </w:tcPr>
          <w:p w14:paraId="788D1CAD" w14:textId="77777777" w:rsidR="00842EF7" w:rsidRPr="00C04A08" w:rsidRDefault="00842EF7" w:rsidP="003C78FE">
            <w:pPr>
              <w:pStyle w:val="TAC"/>
              <w:rPr>
                <w:rFonts w:eastAsia="MS PGothic"/>
              </w:rPr>
            </w:pPr>
            <w:r w:rsidRPr="00C04A08">
              <w:t>A</w:t>
            </w:r>
          </w:p>
        </w:tc>
        <w:tc>
          <w:tcPr>
            <w:tcW w:w="1854" w:type="pct"/>
            <w:shd w:val="clear" w:color="auto" w:fill="auto"/>
            <w:tcMar>
              <w:top w:w="15" w:type="dxa"/>
              <w:left w:w="108" w:type="dxa"/>
              <w:bottom w:w="0" w:type="dxa"/>
              <w:right w:w="108" w:type="dxa"/>
            </w:tcMar>
            <w:hideMark/>
          </w:tcPr>
          <w:p w14:paraId="58921A3F" w14:textId="77777777" w:rsidR="00842EF7" w:rsidRPr="00C04A08" w:rsidRDefault="00842EF7" w:rsidP="003C78FE">
            <w:pPr>
              <w:pStyle w:val="TAC"/>
              <w:rPr>
                <w:rFonts w:eastAsia="MS PGothic"/>
              </w:rPr>
            </w:pPr>
            <w:r w:rsidRPr="00C04A08">
              <w:t>BW</w:t>
            </w:r>
            <w:r w:rsidRPr="00C04A08">
              <w:rPr>
                <w:vertAlign w:val="subscript"/>
              </w:rPr>
              <w:t>Channel</w:t>
            </w:r>
            <w:r w:rsidRPr="00C04A08">
              <w:t xml:space="preserve"> ≤ 400 MHz</w:t>
            </w:r>
          </w:p>
        </w:tc>
        <w:tc>
          <w:tcPr>
            <w:tcW w:w="1112" w:type="pct"/>
            <w:shd w:val="clear" w:color="auto" w:fill="auto"/>
            <w:tcMar>
              <w:top w:w="15" w:type="dxa"/>
              <w:left w:w="108" w:type="dxa"/>
              <w:bottom w:w="0" w:type="dxa"/>
              <w:right w:w="108" w:type="dxa"/>
            </w:tcMar>
            <w:hideMark/>
          </w:tcPr>
          <w:p w14:paraId="7805D766" w14:textId="77777777" w:rsidR="00842EF7" w:rsidRPr="00C04A08" w:rsidRDefault="00842EF7" w:rsidP="003C78FE">
            <w:pPr>
              <w:pStyle w:val="TAC"/>
              <w:rPr>
                <w:rFonts w:eastAsia="MS PGothic"/>
              </w:rPr>
            </w:pPr>
            <w:r w:rsidRPr="00C04A08">
              <w:t>1</w:t>
            </w:r>
          </w:p>
        </w:tc>
        <w:tc>
          <w:tcPr>
            <w:tcW w:w="988" w:type="pct"/>
            <w:tcBorders>
              <w:bottom w:val="single" w:sz="4" w:space="0" w:color="auto"/>
            </w:tcBorders>
            <w:shd w:val="clear" w:color="auto" w:fill="auto"/>
            <w:tcMar>
              <w:top w:w="15" w:type="dxa"/>
              <w:left w:w="15" w:type="dxa"/>
              <w:bottom w:w="0" w:type="dxa"/>
              <w:right w:w="15" w:type="dxa"/>
            </w:tcMar>
            <w:hideMark/>
          </w:tcPr>
          <w:p w14:paraId="13254F35" w14:textId="5388A0CF" w:rsidR="00842EF7" w:rsidRPr="00C04A08" w:rsidRDefault="00842EF7" w:rsidP="003C78FE">
            <w:pPr>
              <w:pStyle w:val="TAC"/>
              <w:rPr>
                <w:rFonts w:eastAsia="MS PGothic"/>
              </w:rPr>
            </w:pPr>
            <w:r w:rsidRPr="00C04A08">
              <w:t>1,2,3,4</w:t>
            </w:r>
          </w:p>
        </w:tc>
      </w:tr>
      <w:tr w:rsidR="00BF6F78" w:rsidRPr="00C04A08" w14:paraId="113F0D1B" w14:textId="77777777" w:rsidTr="003C78FE">
        <w:trPr>
          <w:trHeight w:val="187"/>
          <w:jc w:val="center"/>
        </w:trPr>
        <w:tc>
          <w:tcPr>
            <w:tcW w:w="1046" w:type="pct"/>
            <w:shd w:val="clear" w:color="auto" w:fill="auto"/>
            <w:tcMar>
              <w:top w:w="15" w:type="dxa"/>
              <w:left w:w="108" w:type="dxa"/>
              <w:bottom w:w="0" w:type="dxa"/>
              <w:right w:w="108" w:type="dxa"/>
            </w:tcMar>
            <w:hideMark/>
          </w:tcPr>
          <w:p w14:paraId="052E832A" w14:textId="77777777" w:rsidR="00BF6F78" w:rsidRPr="00C04A08" w:rsidRDefault="00BF6F78" w:rsidP="003C78FE">
            <w:pPr>
              <w:pStyle w:val="TAC"/>
              <w:rPr>
                <w:rFonts w:eastAsia="MS PGothic"/>
              </w:rPr>
            </w:pPr>
            <w:r w:rsidRPr="00C04A08">
              <w:t>B</w:t>
            </w:r>
          </w:p>
        </w:tc>
        <w:tc>
          <w:tcPr>
            <w:tcW w:w="1854" w:type="pct"/>
            <w:shd w:val="clear" w:color="auto" w:fill="auto"/>
            <w:tcMar>
              <w:top w:w="15" w:type="dxa"/>
              <w:left w:w="108" w:type="dxa"/>
              <w:bottom w:w="0" w:type="dxa"/>
              <w:right w:w="108" w:type="dxa"/>
            </w:tcMar>
            <w:hideMark/>
          </w:tcPr>
          <w:p w14:paraId="646A8BB1" w14:textId="77777777" w:rsidR="00BF6F78" w:rsidRPr="00C04A08" w:rsidRDefault="00BF6F78" w:rsidP="003C78FE">
            <w:pPr>
              <w:pStyle w:val="TAC"/>
              <w:rPr>
                <w:rFonts w:eastAsia="MS PGothic"/>
              </w:rPr>
            </w:pPr>
            <w:r w:rsidRPr="00C04A08">
              <w:t>400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667DF04C" w14:textId="77777777" w:rsidR="00BF6F78" w:rsidRPr="00C04A08" w:rsidRDefault="00BF6F78" w:rsidP="003C78FE">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08787C23" w14:textId="77777777" w:rsidR="00BF6F78" w:rsidRPr="00C04A08" w:rsidRDefault="00BF6F78" w:rsidP="003C78FE">
            <w:pPr>
              <w:pStyle w:val="TAC"/>
              <w:rPr>
                <w:rFonts w:eastAsia="MS PGothic"/>
              </w:rPr>
            </w:pPr>
            <w:r w:rsidRPr="00C04A08">
              <w:t>1</w:t>
            </w:r>
          </w:p>
        </w:tc>
      </w:tr>
      <w:tr w:rsidR="00BF6F78" w:rsidRPr="00C04A08" w14:paraId="152546C1" w14:textId="77777777" w:rsidTr="003C78FE">
        <w:trPr>
          <w:trHeight w:val="187"/>
          <w:jc w:val="center"/>
        </w:trPr>
        <w:tc>
          <w:tcPr>
            <w:tcW w:w="1046" w:type="pct"/>
            <w:shd w:val="clear" w:color="auto" w:fill="auto"/>
            <w:tcMar>
              <w:top w:w="15" w:type="dxa"/>
              <w:left w:w="108" w:type="dxa"/>
              <w:bottom w:w="0" w:type="dxa"/>
              <w:right w:w="108" w:type="dxa"/>
            </w:tcMar>
            <w:hideMark/>
          </w:tcPr>
          <w:p w14:paraId="3AE675BD" w14:textId="77777777" w:rsidR="00BF6F78" w:rsidRPr="00C04A08" w:rsidRDefault="00BF6F78" w:rsidP="003C78FE">
            <w:pPr>
              <w:pStyle w:val="TAC"/>
              <w:rPr>
                <w:rFonts w:eastAsia="MS PGothic"/>
              </w:rPr>
            </w:pPr>
            <w:r w:rsidRPr="00C04A08">
              <w:t>C</w:t>
            </w:r>
          </w:p>
        </w:tc>
        <w:tc>
          <w:tcPr>
            <w:tcW w:w="1854" w:type="pct"/>
            <w:shd w:val="clear" w:color="auto" w:fill="auto"/>
            <w:tcMar>
              <w:top w:w="15" w:type="dxa"/>
              <w:left w:w="108" w:type="dxa"/>
              <w:bottom w:w="0" w:type="dxa"/>
              <w:right w:w="108" w:type="dxa"/>
            </w:tcMar>
            <w:hideMark/>
          </w:tcPr>
          <w:p w14:paraId="363F9E97" w14:textId="77777777" w:rsidR="00BF6F78" w:rsidRPr="00C04A08" w:rsidRDefault="00BF6F78" w:rsidP="003C78FE">
            <w:pPr>
              <w:pStyle w:val="TAC"/>
              <w:rPr>
                <w:rFonts w:eastAsia="MS PGothic"/>
              </w:rPr>
            </w:pPr>
            <w:r w:rsidRPr="00C04A08">
              <w:t>800 MHz &lt; BW</w:t>
            </w:r>
            <w:r w:rsidRPr="00C04A08">
              <w:rPr>
                <w:vertAlign w:val="subscript"/>
              </w:rPr>
              <w:t>Channel_CA</w:t>
            </w:r>
            <w:r w:rsidRPr="00C04A08">
              <w:t xml:space="preserve"> ≤ 1200 MHz</w:t>
            </w:r>
          </w:p>
        </w:tc>
        <w:tc>
          <w:tcPr>
            <w:tcW w:w="1112" w:type="pct"/>
            <w:tcBorders>
              <w:right w:val="single" w:sz="4" w:space="0" w:color="auto"/>
            </w:tcBorders>
            <w:shd w:val="clear" w:color="auto" w:fill="auto"/>
            <w:tcMar>
              <w:top w:w="15" w:type="dxa"/>
              <w:left w:w="108" w:type="dxa"/>
              <w:bottom w:w="0" w:type="dxa"/>
              <w:right w:w="108" w:type="dxa"/>
            </w:tcMar>
            <w:hideMark/>
          </w:tcPr>
          <w:p w14:paraId="41B3D2E8" w14:textId="77777777" w:rsidR="00BF6F78" w:rsidRPr="00C04A08" w:rsidRDefault="00BF6F78" w:rsidP="003C78FE">
            <w:pPr>
              <w:pStyle w:val="TAC"/>
              <w:rPr>
                <w:rFonts w:eastAsia="MS PGothic"/>
              </w:rPr>
            </w:pPr>
            <w:r w:rsidRPr="00C04A08">
              <w:t>3</w:t>
            </w:r>
          </w:p>
        </w:tc>
        <w:tc>
          <w:tcPr>
            <w:tcW w:w="988" w:type="pct"/>
            <w:tcBorders>
              <w:top w:val="nil"/>
              <w:left w:val="single" w:sz="4" w:space="0" w:color="auto"/>
              <w:bottom w:val="single" w:sz="4" w:space="0" w:color="auto"/>
              <w:right w:val="single" w:sz="4" w:space="0" w:color="auto"/>
            </w:tcBorders>
            <w:shd w:val="clear" w:color="auto" w:fill="auto"/>
            <w:hideMark/>
          </w:tcPr>
          <w:p w14:paraId="2AAEF622" w14:textId="77777777" w:rsidR="00BF6F78" w:rsidRPr="00C04A08" w:rsidRDefault="00BF6F78" w:rsidP="003C78FE">
            <w:pPr>
              <w:pStyle w:val="TAC"/>
              <w:rPr>
                <w:rFonts w:eastAsia="MS PGothic"/>
              </w:rPr>
            </w:pPr>
          </w:p>
        </w:tc>
      </w:tr>
      <w:tr w:rsidR="00BF6F78" w:rsidRPr="00C04A08" w14:paraId="27C9FFE6" w14:textId="77777777" w:rsidTr="003C78FE">
        <w:trPr>
          <w:trHeight w:val="187"/>
          <w:jc w:val="center"/>
        </w:trPr>
        <w:tc>
          <w:tcPr>
            <w:tcW w:w="1046" w:type="pct"/>
            <w:shd w:val="clear" w:color="auto" w:fill="auto"/>
            <w:tcMar>
              <w:top w:w="15" w:type="dxa"/>
              <w:left w:w="108" w:type="dxa"/>
              <w:bottom w:w="0" w:type="dxa"/>
              <w:right w:w="108" w:type="dxa"/>
            </w:tcMar>
            <w:hideMark/>
          </w:tcPr>
          <w:p w14:paraId="521809C4" w14:textId="77777777" w:rsidR="00BF6F78" w:rsidRPr="00C04A08" w:rsidRDefault="00BF6F78" w:rsidP="003C78FE">
            <w:pPr>
              <w:pStyle w:val="TAC"/>
              <w:rPr>
                <w:rFonts w:eastAsia="MS PGothic"/>
              </w:rPr>
            </w:pPr>
            <w:r w:rsidRPr="00C04A08">
              <w:t>D</w:t>
            </w:r>
          </w:p>
        </w:tc>
        <w:tc>
          <w:tcPr>
            <w:tcW w:w="1854" w:type="pct"/>
            <w:shd w:val="clear" w:color="auto" w:fill="auto"/>
            <w:tcMar>
              <w:top w:w="15" w:type="dxa"/>
              <w:left w:w="108" w:type="dxa"/>
              <w:bottom w:w="0" w:type="dxa"/>
              <w:right w:w="108" w:type="dxa"/>
            </w:tcMar>
            <w:hideMark/>
          </w:tcPr>
          <w:p w14:paraId="7F3B921F" w14:textId="77777777" w:rsidR="00BF6F78" w:rsidRPr="00C04A08" w:rsidRDefault="00BF6F78" w:rsidP="003C78FE">
            <w:pPr>
              <w:pStyle w:val="TAC"/>
              <w:rPr>
                <w:rFonts w:eastAsia="MS PGothic"/>
              </w:rPr>
            </w:pPr>
            <w:r w:rsidRPr="00C04A08">
              <w:t>200 MHz &lt;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2B619B03" w14:textId="77777777" w:rsidR="00BF6F78" w:rsidRPr="00C04A08" w:rsidRDefault="00BF6F78" w:rsidP="003C78FE">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5A847D5B" w14:textId="77777777" w:rsidR="00BF6F78" w:rsidRPr="00C04A08" w:rsidRDefault="00BF6F78" w:rsidP="003C78FE">
            <w:pPr>
              <w:pStyle w:val="TAC"/>
              <w:rPr>
                <w:rFonts w:eastAsia="MS PGothic"/>
              </w:rPr>
            </w:pPr>
            <w:r w:rsidRPr="00C04A08">
              <w:t>2</w:t>
            </w:r>
          </w:p>
        </w:tc>
      </w:tr>
      <w:tr w:rsidR="00BF6F78" w:rsidRPr="00C04A08" w14:paraId="430B6378" w14:textId="77777777" w:rsidTr="003C78FE">
        <w:trPr>
          <w:trHeight w:val="187"/>
          <w:jc w:val="center"/>
        </w:trPr>
        <w:tc>
          <w:tcPr>
            <w:tcW w:w="1046" w:type="pct"/>
            <w:shd w:val="clear" w:color="auto" w:fill="auto"/>
            <w:tcMar>
              <w:top w:w="15" w:type="dxa"/>
              <w:left w:w="108" w:type="dxa"/>
              <w:bottom w:w="0" w:type="dxa"/>
              <w:right w:w="108" w:type="dxa"/>
            </w:tcMar>
            <w:hideMark/>
          </w:tcPr>
          <w:p w14:paraId="0B6AED5B" w14:textId="77777777" w:rsidR="00BF6F78" w:rsidRPr="00C04A08" w:rsidRDefault="00BF6F78" w:rsidP="003C78FE">
            <w:pPr>
              <w:pStyle w:val="TAC"/>
              <w:rPr>
                <w:rFonts w:eastAsia="MS PGothic"/>
              </w:rPr>
            </w:pPr>
            <w:r w:rsidRPr="00C04A08">
              <w:t>E</w:t>
            </w:r>
          </w:p>
        </w:tc>
        <w:tc>
          <w:tcPr>
            <w:tcW w:w="1854" w:type="pct"/>
            <w:shd w:val="clear" w:color="auto" w:fill="auto"/>
            <w:tcMar>
              <w:top w:w="15" w:type="dxa"/>
              <w:left w:w="108" w:type="dxa"/>
              <w:bottom w:w="0" w:type="dxa"/>
              <w:right w:w="108" w:type="dxa"/>
            </w:tcMar>
            <w:hideMark/>
          </w:tcPr>
          <w:p w14:paraId="20206486" w14:textId="77777777" w:rsidR="00BF6F78" w:rsidRPr="00C04A08" w:rsidRDefault="00BF6F78" w:rsidP="003C78FE">
            <w:pPr>
              <w:pStyle w:val="TAC"/>
              <w:rPr>
                <w:rFonts w:eastAsia="MS PGothic"/>
              </w:rPr>
            </w:pPr>
            <w:r w:rsidRPr="00C04A08">
              <w:t>400 MHz &lt; BW</w:t>
            </w:r>
            <w:r w:rsidRPr="00C04A08">
              <w:rPr>
                <w:vertAlign w:val="subscript"/>
              </w:rPr>
              <w:t>Channel_CA</w:t>
            </w:r>
            <w:r w:rsidRPr="00C04A08">
              <w:t xml:space="preserve"> ≤ 600 MHz</w:t>
            </w:r>
          </w:p>
        </w:tc>
        <w:tc>
          <w:tcPr>
            <w:tcW w:w="1112" w:type="pct"/>
            <w:tcBorders>
              <w:right w:val="single" w:sz="4" w:space="0" w:color="auto"/>
            </w:tcBorders>
            <w:shd w:val="clear" w:color="auto" w:fill="auto"/>
            <w:tcMar>
              <w:top w:w="15" w:type="dxa"/>
              <w:left w:w="108" w:type="dxa"/>
              <w:bottom w:w="0" w:type="dxa"/>
              <w:right w:w="108" w:type="dxa"/>
            </w:tcMar>
            <w:hideMark/>
          </w:tcPr>
          <w:p w14:paraId="15BD1F75" w14:textId="77777777" w:rsidR="00BF6F78" w:rsidRPr="00C04A08" w:rsidRDefault="00BF6F78" w:rsidP="003C78FE">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136C7684" w14:textId="77777777" w:rsidR="00BF6F78" w:rsidRPr="00C04A08" w:rsidRDefault="00BF6F78" w:rsidP="003C78FE">
            <w:pPr>
              <w:pStyle w:val="TAC"/>
              <w:rPr>
                <w:rFonts w:eastAsia="MS PGothic"/>
              </w:rPr>
            </w:pPr>
          </w:p>
        </w:tc>
      </w:tr>
      <w:tr w:rsidR="00BF6F78" w:rsidRPr="00C04A08" w14:paraId="60DB4D0B" w14:textId="77777777" w:rsidTr="003C78FE">
        <w:trPr>
          <w:trHeight w:val="187"/>
          <w:jc w:val="center"/>
        </w:trPr>
        <w:tc>
          <w:tcPr>
            <w:tcW w:w="1046" w:type="pct"/>
            <w:shd w:val="clear" w:color="auto" w:fill="auto"/>
            <w:tcMar>
              <w:top w:w="15" w:type="dxa"/>
              <w:left w:w="108" w:type="dxa"/>
              <w:bottom w:w="0" w:type="dxa"/>
              <w:right w:w="108" w:type="dxa"/>
            </w:tcMar>
            <w:hideMark/>
          </w:tcPr>
          <w:p w14:paraId="26F3D14E" w14:textId="77777777" w:rsidR="00BF6F78" w:rsidRPr="00C04A08" w:rsidRDefault="00BF6F78" w:rsidP="003C78FE">
            <w:pPr>
              <w:pStyle w:val="TAC"/>
              <w:rPr>
                <w:rFonts w:eastAsia="MS PGothic"/>
              </w:rPr>
            </w:pPr>
            <w:r w:rsidRPr="00C04A08">
              <w:t>F</w:t>
            </w:r>
          </w:p>
        </w:tc>
        <w:tc>
          <w:tcPr>
            <w:tcW w:w="1854" w:type="pct"/>
            <w:shd w:val="clear" w:color="auto" w:fill="auto"/>
            <w:tcMar>
              <w:top w:w="15" w:type="dxa"/>
              <w:left w:w="108" w:type="dxa"/>
              <w:bottom w:w="0" w:type="dxa"/>
              <w:right w:w="108" w:type="dxa"/>
            </w:tcMar>
            <w:hideMark/>
          </w:tcPr>
          <w:p w14:paraId="72B16796" w14:textId="77777777" w:rsidR="00BF6F78" w:rsidRPr="00C04A08" w:rsidRDefault="00BF6F78" w:rsidP="003C78FE">
            <w:pPr>
              <w:pStyle w:val="TAC"/>
              <w:rPr>
                <w:rFonts w:eastAsia="MS PGothic"/>
              </w:rPr>
            </w:pPr>
            <w:r w:rsidRPr="00C04A08">
              <w:t>600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1ADFE5EC" w14:textId="77777777" w:rsidR="00BF6F78" w:rsidRPr="00C04A08" w:rsidRDefault="00BF6F78" w:rsidP="003C78FE">
            <w:pPr>
              <w:pStyle w:val="TAC"/>
              <w:rPr>
                <w:rFonts w:eastAsia="MS PGothic"/>
              </w:rPr>
            </w:pPr>
            <w:r w:rsidRPr="00C04A08">
              <w:t>4</w:t>
            </w:r>
          </w:p>
        </w:tc>
        <w:tc>
          <w:tcPr>
            <w:tcW w:w="988" w:type="pct"/>
            <w:tcBorders>
              <w:top w:val="nil"/>
              <w:left w:val="single" w:sz="4" w:space="0" w:color="auto"/>
              <w:bottom w:val="single" w:sz="4" w:space="0" w:color="auto"/>
              <w:right w:val="single" w:sz="4" w:space="0" w:color="auto"/>
            </w:tcBorders>
            <w:shd w:val="clear" w:color="auto" w:fill="auto"/>
            <w:hideMark/>
          </w:tcPr>
          <w:p w14:paraId="1A844F1A" w14:textId="77777777" w:rsidR="00BF6F78" w:rsidRPr="00C04A08" w:rsidRDefault="00BF6F78" w:rsidP="003C78FE">
            <w:pPr>
              <w:pStyle w:val="TAC"/>
              <w:rPr>
                <w:rFonts w:eastAsia="MS PGothic"/>
              </w:rPr>
            </w:pPr>
          </w:p>
        </w:tc>
      </w:tr>
      <w:tr w:rsidR="00BF6F78" w:rsidRPr="00C04A08" w14:paraId="58888878" w14:textId="77777777" w:rsidTr="003C78FE">
        <w:trPr>
          <w:trHeight w:val="187"/>
          <w:jc w:val="center"/>
        </w:trPr>
        <w:tc>
          <w:tcPr>
            <w:tcW w:w="1046" w:type="pct"/>
            <w:shd w:val="clear" w:color="auto" w:fill="auto"/>
            <w:tcMar>
              <w:top w:w="15" w:type="dxa"/>
              <w:left w:w="108" w:type="dxa"/>
              <w:bottom w:w="0" w:type="dxa"/>
              <w:right w:w="108" w:type="dxa"/>
            </w:tcMar>
            <w:hideMark/>
          </w:tcPr>
          <w:p w14:paraId="58278C77" w14:textId="77777777" w:rsidR="00BF6F78" w:rsidRPr="00C04A08" w:rsidRDefault="00BF6F78" w:rsidP="003C78FE">
            <w:pPr>
              <w:pStyle w:val="TAC"/>
              <w:rPr>
                <w:rFonts w:eastAsia="MS PGothic"/>
              </w:rPr>
            </w:pPr>
            <w:r w:rsidRPr="00C04A08">
              <w:t>G</w:t>
            </w:r>
          </w:p>
        </w:tc>
        <w:tc>
          <w:tcPr>
            <w:tcW w:w="1854" w:type="pct"/>
            <w:shd w:val="clear" w:color="auto" w:fill="auto"/>
            <w:tcMar>
              <w:top w:w="15" w:type="dxa"/>
              <w:left w:w="108" w:type="dxa"/>
              <w:bottom w:w="0" w:type="dxa"/>
              <w:right w:w="108" w:type="dxa"/>
            </w:tcMar>
            <w:hideMark/>
          </w:tcPr>
          <w:p w14:paraId="00449989" w14:textId="77777777" w:rsidR="00BF6F78" w:rsidRPr="00C04A08" w:rsidRDefault="00BF6F78" w:rsidP="003C78FE">
            <w:pPr>
              <w:pStyle w:val="TAC"/>
              <w:rPr>
                <w:rFonts w:eastAsia="MS PGothic"/>
              </w:rPr>
            </w:pPr>
            <w:r w:rsidRPr="00C04A08">
              <w:t>100 MHz &lt; BW</w:t>
            </w:r>
            <w:r w:rsidRPr="00C04A08">
              <w:rPr>
                <w:vertAlign w:val="subscript"/>
              </w:rPr>
              <w:t>Channel_CA</w:t>
            </w:r>
            <w:r w:rsidRPr="00C04A08">
              <w:t xml:space="preserve"> ≤ 200 MHz</w:t>
            </w:r>
          </w:p>
        </w:tc>
        <w:tc>
          <w:tcPr>
            <w:tcW w:w="1112" w:type="pct"/>
            <w:tcBorders>
              <w:right w:val="single" w:sz="4" w:space="0" w:color="auto"/>
            </w:tcBorders>
            <w:shd w:val="clear" w:color="auto" w:fill="auto"/>
            <w:tcMar>
              <w:top w:w="15" w:type="dxa"/>
              <w:left w:w="108" w:type="dxa"/>
              <w:bottom w:w="0" w:type="dxa"/>
              <w:right w:w="108" w:type="dxa"/>
            </w:tcMar>
            <w:hideMark/>
          </w:tcPr>
          <w:p w14:paraId="62C2CA40" w14:textId="77777777" w:rsidR="00BF6F78" w:rsidRPr="00C04A08" w:rsidRDefault="00BF6F78" w:rsidP="003C78FE">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65D5DCE7" w14:textId="77777777" w:rsidR="00BF6F78" w:rsidRPr="00C04A08" w:rsidRDefault="00BF6F78" w:rsidP="003C78FE">
            <w:pPr>
              <w:pStyle w:val="TAC"/>
              <w:rPr>
                <w:rFonts w:eastAsia="MS PGothic"/>
              </w:rPr>
            </w:pPr>
            <w:r w:rsidRPr="00C04A08">
              <w:t>3</w:t>
            </w:r>
          </w:p>
        </w:tc>
      </w:tr>
      <w:tr w:rsidR="00BF6F78" w:rsidRPr="00C04A08" w14:paraId="207AD7C4" w14:textId="77777777" w:rsidTr="003C78FE">
        <w:trPr>
          <w:trHeight w:val="187"/>
          <w:jc w:val="center"/>
        </w:trPr>
        <w:tc>
          <w:tcPr>
            <w:tcW w:w="1046" w:type="pct"/>
            <w:shd w:val="clear" w:color="auto" w:fill="auto"/>
            <w:tcMar>
              <w:top w:w="15" w:type="dxa"/>
              <w:left w:w="108" w:type="dxa"/>
              <w:bottom w:w="0" w:type="dxa"/>
              <w:right w:w="108" w:type="dxa"/>
            </w:tcMar>
            <w:hideMark/>
          </w:tcPr>
          <w:p w14:paraId="08E85BC8" w14:textId="77777777" w:rsidR="00BF6F78" w:rsidRPr="00C04A08" w:rsidRDefault="00BF6F78" w:rsidP="003C78FE">
            <w:pPr>
              <w:pStyle w:val="TAC"/>
              <w:rPr>
                <w:rFonts w:eastAsia="MS PGothic"/>
              </w:rPr>
            </w:pPr>
            <w:r w:rsidRPr="00C04A08">
              <w:t>H</w:t>
            </w:r>
          </w:p>
        </w:tc>
        <w:tc>
          <w:tcPr>
            <w:tcW w:w="1854" w:type="pct"/>
            <w:shd w:val="clear" w:color="auto" w:fill="auto"/>
            <w:tcMar>
              <w:top w:w="15" w:type="dxa"/>
              <w:left w:w="108" w:type="dxa"/>
              <w:bottom w:w="0" w:type="dxa"/>
              <w:right w:w="108" w:type="dxa"/>
            </w:tcMar>
            <w:hideMark/>
          </w:tcPr>
          <w:p w14:paraId="5515C89E" w14:textId="77777777" w:rsidR="00BF6F78" w:rsidRPr="00C04A08" w:rsidRDefault="00BF6F78" w:rsidP="003C78FE">
            <w:pPr>
              <w:pStyle w:val="TAC"/>
              <w:rPr>
                <w:rFonts w:eastAsia="MS PGothic"/>
              </w:rPr>
            </w:pPr>
            <w:r w:rsidRPr="00C04A08">
              <w:t>200 MHz &lt; BW</w:t>
            </w:r>
            <w:r w:rsidRPr="00C04A08">
              <w:rPr>
                <w:vertAlign w:val="subscript"/>
              </w:rPr>
              <w:t>Channel_CA</w:t>
            </w:r>
            <w:r w:rsidRPr="00C04A08">
              <w:t xml:space="preserve"> ≤ 300 MHz</w:t>
            </w:r>
          </w:p>
        </w:tc>
        <w:tc>
          <w:tcPr>
            <w:tcW w:w="1112" w:type="pct"/>
            <w:tcBorders>
              <w:right w:val="single" w:sz="4" w:space="0" w:color="auto"/>
            </w:tcBorders>
            <w:shd w:val="clear" w:color="auto" w:fill="auto"/>
            <w:tcMar>
              <w:top w:w="15" w:type="dxa"/>
              <w:left w:w="108" w:type="dxa"/>
              <w:bottom w:w="0" w:type="dxa"/>
              <w:right w:w="108" w:type="dxa"/>
            </w:tcMar>
            <w:hideMark/>
          </w:tcPr>
          <w:p w14:paraId="3FBE41BF" w14:textId="77777777" w:rsidR="00BF6F78" w:rsidRPr="00C04A08" w:rsidRDefault="00BF6F78" w:rsidP="003C78FE">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00ED08E5" w14:textId="77777777" w:rsidR="00BF6F78" w:rsidRPr="00C04A08" w:rsidRDefault="00BF6F78" w:rsidP="003C78FE">
            <w:pPr>
              <w:pStyle w:val="TAC"/>
              <w:rPr>
                <w:rFonts w:eastAsia="MS PGothic"/>
              </w:rPr>
            </w:pPr>
          </w:p>
        </w:tc>
      </w:tr>
      <w:tr w:rsidR="00BF6F78" w:rsidRPr="00C04A08" w14:paraId="4F013FA0" w14:textId="77777777" w:rsidTr="003C78FE">
        <w:trPr>
          <w:trHeight w:val="187"/>
          <w:jc w:val="center"/>
        </w:trPr>
        <w:tc>
          <w:tcPr>
            <w:tcW w:w="1046" w:type="pct"/>
            <w:shd w:val="clear" w:color="auto" w:fill="auto"/>
            <w:tcMar>
              <w:top w:w="15" w:type="dxa"/>
              <w:left w:w="108" w:type="dxa"/>
              <w:bottom w:w="0" w:type="dxa"/>
              <w:right w:w="108" w:type="dxa"/>
            </w:tcMar>
            <w:hideMark/>
          </w:tcPr>
          <w:p w14:paraId="23B431E1" w14:textId="77777777" w:rsidR="00BF6F78" w:rsidRPr="00C04A08" w:rsidRDefault="00BF6F78" w:rsidP="003C78FE">
            <w:pPr>
              <w:pStyle w:val="TAC"/>
              <w:rPr>
                <w:rFonts w:eastAsia="MS PGothic"/>
              </w:rPr>
            </w:pPr>
            <w:r w:rsidRPr="00C04A08">
              <w:t>I</w:t>
            </w:r>
          </w:p>
        </w:tc>
        <w:tc>
          <w:tcPr>
            <w:tcW w:w="1854" w:type="pct"/>
            <w:shd w:val="clear" w:color="auto" w:fill="auto"/>
            <w:tcMar>
              <w:top w:w="15" w:type="dxa"/>
              <w:left w:w="108" w:type="dxa"/>
              <w:bottom w:w="0" w:type="dxa"/>
              <w:right w:w="108" w:type="dxa"/>
            </w:tcMar>
            <w:hideMark/>
          </w:tcPr>
          <w:p w14:paraId="52EA4224" w14:textId="77777777" w:rsidR="00BF6F78" w:rsidRPr="00C04A08" w:rsidRDefault="00BF6F78" w:rsidP="003C78FE">
            <w:pPr>
              <w:pStyle w:val="TAC"/>
              <w:rPr>
                <w:rFonts w:eastAsia="MS PGothic"/>
              </w:rPr>
            </w:pPr>
            <w:r w:rsidRPr="00C04A08">
              <w:t>300 MHz &lt;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7FF84683" w14:textId="77777777" w:rsidR="00BF6F78" w:rsidRPr="00C04A08" w:rsidRDefault="00BF6F78" w:rsidP="003C78FE">
            <w:pPr>
              <w:pStyle w:val="TAC"/>
              <w:rPr>
                <w:rFonts w:eastAsia="MS PGothic"/>
              </w:rPr>
            </w:pPr>
            <w:r w:rsidRPr="00C04A08">
              <w:t>4</w:t>
            </w:r>
          </w:p>
        </w:tc>
        <w:tc>
          <w:tcPr>
            <w:tcW w:w="988" w:type="pct"/>
            <w:tcBorders>
              <w:top w:val="nil"/>
              <w:left w:val="single" w:sz="4" w:space="0" w:color="auto"/>
              <w:bottom w:val="nil"/>
              <w:right w:val="single" w:sz="4" w:space="0" w:color="auto"/>
            </w:tcBorders>
            <w:shd w:val="clear" w:color="auto" w:fill="auto"/>
            <w:hideMark/>
          </w:tcPr>
          <w:p w14:paraId="72B6199B" w14:textId="77777777" w:rsidR="00BF6F78" w:rsidRPr="00C04A08" w:rsidRDefault="00BF6F78" w:rsidP="003C78FE">
            <w:pPr>
              <w:pStyle w:val="TAC"/>
              <w:rPr>
                <w:rFonts w:eastAsia="MS PGothic"/>
              </w:rPr>
            </w:pPr>
          </w:p>
        </w:tc>
      </w:tr>
      <w:tr w:rsidR="00BF6F78" w:rsidRPr="00C04A08" w14:paraId="347F0845" w14:textId="77777777" w:rsidTr="003C78FE">
        <w:trPr>
          <w:trHeight w:val="187"/>
          <w:jc w:val="center"/>
        </w:trPr>
        <w:tc>
          <w:tcPr>
            <w:tcW w:w="1046" w:type="pct"/>
            <w:shd w:val="clear" w:color="auto" w:fill="auto"/>
            <w:tcMar>
              <w:top w:w="15" w:type="dxa"/>
              <w:left w:w="108" w:type="dxa"/>
              <w:bottom w:w="0" w:type="dxa"/>
              <w:right w:w="108" w:type="dxa"/>
            </w:tcMar>
            <w:hideMark/>
          </w:tcPr>
          <w:p w14:paraId="7DF2C1C0" w14:textId="77777777" w:rsidR="00BF6F78" w:rsidRPr="00C04A08" w:rsidRDefault="00BF6F78" w:rsidP="003C78FE">
            <w:pPr>
              <w:pStyle w:val="TAC"/>
              <w:rPr>
                <w:rFonts w:eastAsia="MS PGothic"/>
              </w:rPr>
            </w:pPr>
            <w:r w:rsidRPr="00C04A08">
              <w:t>J</w:t>
            </w:r>
          </w:p>
        </w:tc>
        <w:tc>
          <w:tcPr>
            <w:tcW w:w="1854" w:type="pct"/>
            <w:shd w:val="clear" w:color="auto" w:fill="auto"/>
            <w:tcMar>
              <w:top w:w="15" w:type="dxa"/>
              <w:left w:w="108" w:type="dxa"/>
              <w:bottom w:w="0" w:type="dxa"/>
              <w:right w:w="108" w:type="dxa"/>
            </w:tcMar>
            <w:hideMark/>
          </w:tcPr>
          <w:p w14:paraId="64FFE0C7" w14:textId="77777777" w:rsidR="00BF6F78" w:rsidRPr="00C04A08" w:rsidRDefault="00BF6F78" w:rsidP="003C78FE">
            <w:pPr>
              <w:pStyle w:val="TAC"/>
              <w:rPr>
                <w:rFonts w:eastAsia="MS PGothic"/>
              </w:rPr>
            </w:pPr>
            <w:r w:rsidRPr="00C04A08">
              <w:t>400 MHz &lt; BW</w:t>
            </w:r>
            <w:r w:rsidRPr="00C04A08">
              <w:rPr>
                <w:vertAlign w:val="subscript"/>
              </w:rPr>
              <w:t>Channel_CA</w:t>
            </w:r>
            <w:r w:rsidRPr="00C04A08">
              <w:t xml:space="preserve"> ≤ 500 MHz</w:t>
            </w:r>
          </w:p>
        </w:tc>
        <w:tc>
          <w:tcPr>
            <w:tcW w:w="1112" w:type="pct"/>
            <w:tcBorders>
              <w:right w:val="single" w:sz="4" w:space="0" w:color="auto"/>
            </w:tcBorders>
            <w:shd w:val="clear" w:color="auto" w:fill="auto"/>
            <w:tcMar>
              <w:top w:w="15" w:type="dxa"/>
              <w:left w:w="108" w:type="dxa"/>
              <w:bottom w:w="0" w:type="dxa"/>
              <w:right w:w="108" w:type="dxa"/>
            </w:tcMar>
            <w:hideMark/>
          </w:tcPr>
          <w:p w14:paraId="475F2036" w14:textId="77777777" w:rsidR="00BF6F78" w:rsidRPr="00C04A08" w:rsidRDefault="00BF6F78" w:rsidP="003C78FE">
            <w:pPr>
              <w:pStyle w:val="TAC"/>
              <w:rPr>
                <w:rFonts w:eastAsia="MS PGothic"/>
              </w:rPr>
            </w:pPr>
            <w:r w:rsidRPr="00C04A08">
              <w:t>5</w:t>
            </w:r>
          </w:p>
        </w:tc>
        <w:tc>
          <w:tcPr>
            <w:tcW w:w="988" w:type="pct"/>
            <w:tcBorders>
              <w:top w:val="nil"/>
              <w:left w:val="single" w:sz="4" w:space="0" w:color="auto"/>
              <w:bottom w:val="nil"/>
              <w:right w:val="single" w:sz="4" w:space="0" w:color="auto"/>
            </w:tcBorders>
            <w:shd w:val="clear" w:color="auto" w:fill="auto"/>
            <w:hideMark/>
          </w:tcPr>
          <w:p w14:paraId="2763A35E" w14:textId="77777777" w:rsidR="00BF6F78" w:rsidRPr="00C04A08" w:rsidRDefault="00BF6F78" w:rsidP="003C78FE">
            <w:pPr>
              <w:pStyle w:val="TAC"/>
              <w:rPr>
                <w:rFonts w:eastAsia="MS PGothic"/>
              </w:rPr>
            </w:pPr>
          </w:p>
        </w:tc>
      </w:tr>
      <w:tr w:rsidR="00BF6F78" w:rsidRPr="00C04A08" w14:paraId="20E3B197" w14:textId="77777777" w:rsidTr="003C78FE">
        <w:trPr>
          <w:trHeight w:val="187"/>
          <w:jc w:val="center"/>
        </w:trPr>
        <w:tc>
          <w:tcPr>
            <w:tcW w:w="1046" w:type="pct"/>
            <w:shd w:val="clear" w:color="auto" w:fill="auto"/>
            <w:tcMar>
              <w:top w:w="15" w:type="dxa"/>
              <w:left w:w="108" w:type="dxa"/>
              <w:bottom w:w="0" w:type="dxa"/>
              <w:right w:w="108" w:type="dxa"/>
            </w:tcMar>
            <w:hideMark/>
          </w:tcPr>
          <w:p w14:paraId="086CFE9C" w14:textId="77777777" w:rsidR="00BF6F78" w:rsidRPr="00C04A08" w:rsidRDefault="00BF6F78" w:rsidP="003C78FE">
            <w:pPr>
              <w:pStyle w:val="TAC"/>
              <w:rPr>
                <w:rFonts w:eastAsia="MS PGothic"/>
              </w:rPr>
            </w:pPr>
            <w:r w:rsidRPr="00C04A08">
              <w:t>K</w:t>
            </w:r>
          </w:p>
        </w:tc>
        <w:tc>
          <w:tcPr>
            <w:tcW w:w="1854" w:type="pct"/>
            <w:shd w:val="clear" w:color="auto" w:fill="auto"/>
            <w:tcMar>
              <w:top w:w="15" w:type="dxa"/>
              <w:left w:w="108" w:type="dxa"/>
              <w:bottom w:w="0" w:type="dxa"/>
              <w:right w:w="108" w:type="dxa"/>
            </w:tcMar>
            <w:hideMark/>
          </w:tcPr>
          <w:p w14:paraId="58705B58" w14:textId="77777777" w:rsidR="00BF6F78" w:rsidRPr="00C04A08" w:rsidRDefault="00BF6F78" w:rsidP="003C78FE">
            <w:pPr>
              <w:pStyle w:val="TAC"/>
              <w:rPr>
                <w:rFonts w:eastAsia="MS PGothic"/>
              </w:rPr>
            </w:pPr>
            <w:r w:rsidRPr="00C04A08">
              <w:t>500 MHz &lt; BW</w:t>
            </w:r>
            <w:r w:rsidRPr="00C04A08">
              <w:rPr>
                <w:vertAlign w:val="subscript"/>
              </w:rPr>
              <w:t>Channel_CA</w:t>
            </w:r>
            <w:r w:rsidRPr="00C04A08">
              <w:t xml:space="preserve"> ≤ 600 MHz</w:t>
            </w:r>
          </w:p>
        </w:tc>
        <w:tc>
          <w:tcPr>
            <w:tcW w:w="1112" w:type="pct"/>
            <w:tcBorders>
              <w:right w:val="single" w:sz="4" w:space="0" w:color="auto"/>
            </w:tcBorders>
            <w:shd w:val="clear" w:color="auto" w:fill="auto"/>
            <w:tcMar>
              <w:top w:w="15" w:type="dxa"/>
              <w:left w:w="108" w:type="dxa"/>
              <w:bottom w:w="0" w:type="dxa"/>
              <w:right w:w="108" w:type="dxa"/>
            </w:tcMar>
            <w:hideMark/>
          </w:tcPr>
          <w:p w14:paraId="696D3368" w14:textId="77777777" w:rsidR="00BF6F78" w:rsidRPr="00C04A08" w:rsidRDefault="00BF6F78" w:rsidP="003C78FE">
            <w:pPr>
              <w:pStyle w:val="TAC"/>
              <w:rPr>
                <w:rFonts w:eastAsia="MS PGothic"/>
              </w:rPr>
            </w:pPr>
            <w:r w:rsidRPr="00C04A08">
              <w:t>6</w:t>
            </w:r>
          </w:p>
        </w:tc>
        <w:tc>
          <w:tcPr>
            <w:tcW w:w="988" w:type="pct"/>
            <w:tcBorders>
              <w:top w:val="nil"/>
              <w:left w:val="single" w:sz="4" w:space="0" w:color="auto"/>
              <w:bottom w:val="nil"/>
              <w:right w:val="single" w:sz="4" w:space="0" w:color="auto"/>
            </w:tcBorders>
            <w:shd w:val="clear" w:color="auto" w:fill="auto"/>
            <w:hideMark/>
          </w:tcPr>
          <w:p w14:paraId="1D5A00F6" w14:textId="77777777" w:rsidR="00BF6F78" w:rsidRPr="00C04A08" w:rsidRDefault="00BF6F78" w:rsidP="003C78FE">
            <w:pPr>
              <w:pStyle w:val="TAC"/>
              <w:rPr>
                <w:rFonts w:eastAsia="MS PGothic"/>
              </w:rPr>
            </w:pPr>
          </w:p>
        </w:tc>
      </w:tr>
      <w:tr w:rsidR="00BF6F78" w:rsidRPr="00C04A08" w14:paraId="4FC7E316" w14:textId="77777777" w:rsidTr="003C78FE">
        <w:trPr>
          <w:trHeight w:val="187"/>
          <w:jc w:val="center"/>
        </w:trPr>
        <w:tc>
          <w:tcPr>
            <w:tcW w:w="1046" w:type="pct"/>
            <w:shd w:val="clear" w:color="auto" w:fill="auto"/>
            <w:tcMar>
              <w:top w:w="15" w:type="dxa"/>
              <w:left w:w="108" w:type="dxa"/>
              <w:bottom w:w="0" w:type="dxa"/>
              <w:right w:w="108" w:type="dxa"/>
            </w:tcMar>
            <w:hideMark/>
          </w:tcPr>
          <w:p w14:paraId="5A20A7A0" w14:textId="77777777" w:rsidR="00BF6F78" w:rsidRPr="00C04A08" w:rsidRDefault="00BF6F78" w:rsidP="003C78FE">
            <w:pPr>
              <w:pStyle w:val="TAC"/>
              <w:rPr>
                <w:rFonts w:eastAsia="MS PGothic"/>
              </w:rPr>
            </w:pPr>
            <w:r w:rsidRPr="00C04A08">
              <w:t>L</w:t>
            </w:r>
          </w:p>
        </w:tc>
        <w:tc>
          <w:tcPr>
            <w:tcW w:w="1854" w:type="pct"/>
            <w:shd w:val="clear" w:color="auto" w:fill="auto"/>
            <w:tcMar>
              <w:top w:w="15" w:type="dxa"/>
              <w:left w:w="108" w:type="dxa"/>
              <w:bottom w:w="0" w:type="dxa"/>
              <w:right w:w="108" w:type="dxa"/>
            </w:tcMar>
            <w:hideMark/>
          </w:tcPr>
          <w:p w14:paraId="31CB80B0" w14:textId="77777777" w:rsidR="00BF6F78" w:rsidRPr="00C04A08" w:rsidRDefault="00BF6F78" w:rsidP="003C78FE">
            <w:pPr>
              <w:pStyle w:val="TAC"/>
              <w:rPr>
                <w:rFonts w:eastAsia="MS PGothic"/>
              </w:rPr>
            </w:pPr>
            <w:r w:rsidRPr="00C04A08">
              <w:t>600 MHz &lt; BW</w:t>
            </w:r>
            <w:r w:rsidRPr="00C04A08">
              <w:rPr>
                <w:vertAlign w:val="subscript"/>
              </w:rPr>
              <w:t>Channel_CA</w:t>
            </w:r>
            <w:r w:rsidRPr="00C04A08">
              <w:t xml:space="preserve"> ≤ 700 MHz</w:t>
            </w:r>
          </w:p>
        </w:tc>
        <w:tc>
          <w:tcPr>
            <w:tcW w:w="1112" w:type="pct"/>
            <w:tcBorders>
              <w:right w:val="single" w:sz="4" w:space="0" w:color="auto"/>
            </w:tcBorders>
            <w:shd w:val="clear" w:color="auto" w:fill="auto"/>
            <w:tcMar>
              <w:top w:w="15" w:type="dxa"/>
              <w:left w:w="108" w:type="dxa"/>
              <w:bottom w:w="0" w:type="dxa"/>
              <w:right w:w="108" w:type="dxa"/>
            </w:tcMar>
            <w:hideMark/>
          </w:tcPr>
          <w:p w14:paraId="6714B86D" w14:textId="77777777" w:rsidR="00BF6F78" w:rsidRPr="00C04A08" w:rsidRDefault="00BF6F78" w:rsidP="003C78FE">
            <w:pPr>
              <w:pStyle w:val="TAC"/>
              <w:rPr>
                <w:rFonts w:eastAsia="MS PGothic"/>
              </w:rPr>
            </w:pPr>
            <w:r w:rsidRPr="00C04A08">
              <w:t>7</w:t>
            </w:r>
          </w:p>
        </w:tc>
        <w:tc>
          <w:tcPr>
            <w:tcW w:w="988" w:type="pct"/>
            <w:tcBorders>
              <w:top w:val="nil"/>
              <w:left w:val="single" w:sz="4" w:space="0" w:color="auto"/>
              <w:bottom w:val="nil"/>
              <w:right w:val="single" w:sz="4" w:space="0" w:color="auto"/>
            </w:tcBorders>
            <w:shd w:val="clear" w:color="auto" w:fill="auto"/>
            <w:hideMark/>
          </w:tcPr>
          <w:p w14:paraId="20F41B4B" w14:textId="77777777" w:rsidR="00BF6F78" w:rsidRPr="00C04A08" w:rsidRDefault="00BF6F78" w:rsidP="003C78FE">
            <w:pPr>
              <w:pStyle w:val="TAC"/>
              <w:rPr>
                <w:rFonts w:eastAsia="MS PGothic"/>
              </w:rPr>
            </w:pPr>
          </w:p>
        </w:tc>
      </w:tr>
      <w:tr w:rsidR="00BF6F78" w:rsidRPr="00C04A08" w14:paraId="2F5DAB1E" w14:textId="77777777" w:rsidTr="003C78FE">
        <w:trPr>
          <w:trHeight w:val="187"/>
          <w:jc w:val="center"/>
        </w:trPr>
        <w:tc>
          <w:tcPr>
            <w:tcW w:w="1046" w:type="pct"/>
            <w:shd w:val="clear" w:color="auto" w:fill="auto"/>
            <w:tcMar>
              <w:top w:w="15" w:type="dxa"/>
              <w:left w:w="108" w:type="dxa"/>
              <w:bottom w:w="0" w:type="dxa"/>
              <w:right w:w="108" w:type="dxa"/>
            </w:tcMar>
            <w:hideMark/>
          </w:tcPr>
          <w:p w14:paraId="425FB0D6" w14:textId="77777777" w:rsidR="00BF6F78" w:rsidRPr="00C04A08" w:rsidRDefault="00BF6F78" w:rsidP="003C78FE">
            <w:pPr>
              <w:pStyle w:val="TAC"/>
              <w:rPr>
                <w:rFonts w:eastAsia="MS PGothic"/>
              </w:rPr>
            </w:pPr>
            <w:r w:rsidRPr="00C04A08">
              <w:t>M</w:t>
            </w:r>
          </w:p>
        </w:tc>
        <w:tc>
          <w:tcPr>
            <w:tcW w:w="1854" w:type="pct"/>
            <w:shd w:val="clear" w:color="auto" w:fill="auto"/>
            <w:tcMar>
              <w:top w:w="15" w:type="dxa"/>
              <w:left w:w="108" w:type="dxa"/>
              <w:bottom w:w="0" w:type="dxa"/>
              <w:right w:w="108" w:type="dxa"/>
            </w:tcMar>
            <w:hideMark/>
          </w:tcPr>
          <w:p w14:paraId="6C0FE685" w14:textId="77777777" w:rsidR="00BF6F78" w:rsidRPr="00C04A08" w:rsidRDefault="00BF6F78" w:rsidP="003C78FE">
            <w:pPr>
              <w:pStyle w:val="TAC"/>
              <w:rPr>
                <w:rFonts w:eastAsia="MS PGothic"/>
              </w:rPr>
            </w:pPr>
            <w:r w:rsidRPr="00C04A08">
              <w:t>700 MHz &lt; BW</w:t>
            </w:r>
            <w:r w:rsidRPr="00C04A08">
              <w:rPr>
                <w:vertAlign w:val="subscript"/>
              </w:rPr>
              <w:t>Channel_CA</w:t>
            </w:r>
            <w:r w:rsidRPr="00C04A08">
              <w:t xml:space="preserve"> ≤ 800 MHz</w:t>
            </w:r>
          </w:p>
        </w:tc>
        <w:tc>
          <w:tcPr>
            <w:tcW w:w="1112" w:type="pct"/>
            <w:tcBorders>
              <w:right w:val="single" w:sz="4" w:space="0" w:color="auto"/>
            </w:tcBorders>
            <w:shd w:val="clear" w:color="auto" w:fill="auto"/>
            <w:tcMar>
              <w:top w:w="15" w:type="dxa"/>
              <w:left w:w="108" w:type="dxa"/>
              <w:bottom w:w="0" w:type="dxa"/>
              <w:right w:w="108" w:type="dxa"/>
            </w:tcMar>
            <w:hideMark/>
          </w:tcPr>
          <w:p w14:paraId="390B61EB" w14:textId="77777777" w:rsidR="00BF6F78" w:rsidRPr="00C04A08" w:rsidRDefault="00BF6F78" w:rsidP="003C78FE">
            <w:pPr>
              <w:pStyle w:val="TAC"/>
              <w:rPr>
                <w:rFonts w:eastAsia="MS PGothic"/>
              </w:rPr>
            </w:pPr>
            <w:r w:rsidRPr="00C04A08">
              <w:t>8</w:t>
            </w:r>
          </w:p>
        </w:tc>
        <w:tc>
          <w:tcPr>
            <w:tcW w:w="988" w:type="pct"/>
            <w:tcBorders>
              <w:top w:val="nil"/>
              <w:left w:val="single" w:sz="4" w:space="0" w:color="auto"/>
              <w:bottom w:val="single" w:sz="4" w:space="0" w:color="auto"/>
              <w:right w:val="single" w:sz="4" w:space="0" w:color="auto"/>
            </w:tcBorders>
            <w:shd w:val="clear" w:color="auto" w:fill="auto"/>
            <w:hideMark/>
          </w:tcPr>
          <w:p w14:paraId="04B859E7" w14:textId="77777777" w:rsidR="00BF6F78" w:rsidRPr="00C04A08" w:rsidRDefault="00BF6F78" w:rsidP="003C78FE">
            <w:pPr>
              <w:pStyle w:val="TAC"/>
              <w:rPr>
                <w:rFonts w:eastAsia="MS PGothic"/>
              </w:rPr>
            </w:pPr>
          </w:p>
        </w:tc>
      </w:tr>
      <w:tr w:rsidR="00BF6F78" w:rsidRPr="00C04A08" w14:paraId="0C14837D" w14:textId="77777777" w:rsidTr="003C78FE">
        <w:trPr>
          <w:trHeight w:val="187"/>
          <w:jc w:val="center"/>
        </w:trPr>
        <w:tc>
          <w:tcPr>
            <w:tcW w:w="1046" w:type="pct"/>
            <w:shd w:val="clear" w:color="auto" w:fill="auto"/>
            <w:tcMar>
              <w:top w:w="15" w:type="dxa"/>
              <w:left w:w="108" w:type="dxa"/>
              <w:bottom w:w="0" w:type="dxa"/>
              <w:right w:w="108" w:type="dxa"/>
            </w:tcMar>
            <w:hideMark/>
          </w:tcPr>
          <w:p w14:paraId="377A5A37" w14:textId="77777777" w:rsidR="00BF6F78" w:rsidRPr="00C04A08" w:rsidRDefault="00BF6F78" w:rsidP="003C78FE">
            <w:pPr>
              <w:pStyle w:val="TAC"/>
              <w:rPr>
                <w:rFonts w:eastAsia="MS PGothic"/>
              </w:rPr>
            </w:pPr>
            <w:r w:rsidRPr="00C04A08">
              <w:t>O</w:t>
            </w:r>
          </w:p>
        </w:tc>
        <w:tc>
          <w:tcPr>
            <w:tcW w:w="1854" w:type="pct"/>
            <w:shd w:val="clear" w:color="auto" w:fill="auto"/>
            <w:tcMar>
              <w:top w:w="15" w:type="dxa"/>
              <w:left w:w="108" w:type="dxa"/>
              <w:bottom w:w="0" w:type="dxa"/>
              <w:right w:w="108" w:type="dxa"/>
            </w:tcMar>
            <w:hideMark/>
          </w:tcPr>
          <w:p w14:paraId="6BE3D249" w14:textId="77777777" w:rsidR="00BF6F78" w:rsidRPr="00C04A08" w:rsidRDefault="00BF6F78" w:rsidP="003C78FE">
            <w:pPr>
              <w:pStyle w:val="TAC"/>
              <w:rPr>
                <w:rFonts w:eastAsia="MS PGothic"/>
              </w:rPr>
            </w:pPr>
            <w:r w:rsidRPr="00C04A08">
              <w:t>100 MHz ≤ BW</w:t>
            </w:r>
            <w:r w:rsidRPr="00C04A08">
              <w:rPr>
                <w:vertAlign w:val="subscript"/>
              </w:rPr>
              <w:t>Channel_CA</w:t>
            </w:r>
            <w:r w:rsidRPr="00C04A08">
              <w:t xml:space="preserve"> ≤ 200 MHz</w:t>
            </w:r>
          </w:p>
        </w:tc>
        <w:tc>
          <w:tcPr>
            <w:tcW w:w="1112" w:type="pct"/>
            <w:tcBorders>
              <w:right w:val="single" w:sz="4" w:space="0" w:color="auto"/>
            </w:tcBorders>
            <w:shd w:val="clear" w:color="auto" w:fill="auto"/>
            <w:tcMar>
              <w:top w:w="15" w:type="dxa"/>
              <w:left w:w="108" w:type="dxa"/>
              <w:bottom w:w="0" w:type="dxa"/>
              <w:right w:w="108" w:type="dxa"/>
            </w:tcMar>
            <w:hideMark/>
          </w:tcPr>
          <w:p w14:paraId="1E072059" w14:textId="77777777" w:rsidR="00BF6F78" w:rsidRPr="00C04A08" w:rsidRDefault="00BF6F78" w:rsidP="003C78FE">
            <w:pPr>
              <w:pStyle w:val="TAC"/>
              <w:rPr>
                <w:rFonts w:eastAsia="MS PGothic"/>
              </w:rPr>
            </w:pPr>
            <w:r w:rsidRPr="00C04A08">
              <w:t>2</w:t>
            </w:r>
          </w:p>
        </w:tc>
        <w:tc>
          <w:tcPr>
            <w:tcW w:w="988" w:type="pct"/>
            <w:tcBorders>
              <w:top w:val="single" w:sz="4" w:space="0" w:color="auto"/>
              <w:left w:val="single" w:sz="4" w:space="0" w:color="auto"/>
              <w:bottom w:val="nil"/>
              <w:right w:val="single" w:sz="4" w:space="0" w:color="auto"/>
            </w:tcBorders>
            <w:shd w:val="clear" w:color="auto" w:fill="auto"/>
            <w:tcMar>
              <w:top w:w="15" w:type="dxa"/>
              <w:left w:w="15" w:type="dxa"/>
              <w:bottom w:w="0" w:type="dxa"/>
              <w:right w:w="15" w:type="dxa"/>
            </w:tcMar>
            <w:hideMark/>
          </w:tcPr>
          <w:p w14:paraId="1270CA7B" w14:textId="77777777" w:rsidR="00BF6F78" w:rsidRPr="00C04A08" w:rsidRDefault="00BF6F78" w:rsidP="003C78FE">
            <w:pPr>
              <w:pStyle w:val="TAC"/>
              <w:rPr>
                <w:rFonts w:eastAsia="MS PGothic"/>
              </w:rPr>
            </w:pPr>
            <w:r w:rsidRPr="00C04A08">
              <w:t>4</w:t>
            </w:r>
          </w:p>
        </w:tc>
      </w:tr>
      <w:tr w:rsidR="00BF6F78" w:rsidRPr="00C04A08" w14:paraId="4EB0F0AC" w14:textId="77777777" w:rsidTr="003C78FE">
        <w:trPr>
          <w:trHeight w:val="187"/>
          <w:jc w:val="center"/>
        </w:trPr>
        <w:tc>
          <w:tcPr>
            <w:tcW w:w="1046" w:type="pct"/>
            <w:shd w:val="clear" w:color="auto" w:fill="auto"/>
            <w:tcMar>
              <w:top w:w="15" w:type="dxa"/>
              <w:left w:w="108" w:type="dxa"/>
              <w:bottom w:w="0" w:type="dxa"/>
              <w:right w:w="108" w:type="dxa"/>
            </w:tcMar>
            <w:hideMark/>
          </w:tcPr>
          <w:p w14:paraId="0A050BBC" w14:textId="77777777" w:rsidR="00BF6F78" w:rsidRPr="00C04A08" w:rsidRDefault="00BF6F78" w:rsidP="003C78FE">
            <w:pPr>
              <w:pStyle w:val="TAC"/>
              <w:rPr>
                <w:rFonts w:eastAsia="MS PGothic"/>
              </w:rPr>
            </w:pPr>
            <w:r w:rsidRPr="00C04A08">
              <w:t>P</w:t>
            </w:r>
          </w:p>
        </w:tc>
        <w:tc>
          <w:tcPr>
            <w:tcW w:w="1854" w:type="pct"/>
            <w:shd w:val="clear" w:color="auto" w:fill="auto"/>
            <w:tcMar>
              <w:top w:w="15" w:type="dxa"/>
              <w:left w:w="108" w:type="dxa"/>
              <w:bottom w:w="0" w:type="dxa"/>
              <w:right w:w="108" w:type="dxa"/>
            </w:tcMar>
            <w:hideMark/>
          </w:tcPr>
          <w:p w14:paraId="7E9FDD0C" w14:textId="3B8E0389" w:rsidR="00BF6F78" w:rsidRPr="00C04A08" w:rsidRDefault="00BF6F78" w:rsidP="003C78FE">
            <w:pPr>
              <w:pStyle w:val="TAC"/>
              <w:rPr>
                <w:rFonts w:eastAsia="MS PGothic"/>
              </w:rPr>
            </w:pPr>
            <w:r w:rsidRPr="00C04A08">
              <w:t>150 MHz ≤ BW</w:t>
            </w:r>
            <w:r w:rsidRPr="00C04A08">
              <w:rPr>
                <w:vertAlign w:val="subscript"/>
              </w:rPr>
              <w:t>Channel_CA</w:t>
            </w:r>
            <w:r w:rsidRPr="00C04A08">
              <w:t xml:space="preserve"> ≤ 300 MHz</w:t>
            </w:r>
          </w:p>
        </w:tc>
        <w:tc>
          <w:tcPr>
            <w:tcW w:w="1112" w:type="pct"/>
            <w:tcBorders>
              <w:right w:val="single" w:sz="4" w:space="0" w:color="auto"/>
            </w:tcBorders>
            <w:shd w:val="clear" w:color="auto" w:fill="auto"/>
            <w:tcMar>
              <w:top w:w="15" w:type="dxa"/>
              <w:left w:w="108" w:type="dxa"/>
              <w:bottom w:w="0" w:type="dxa"/>
              <w:right w:w="108" w:type="dxa"/>
            </w:tcMar>
            <w:hideMark/>
          </w:tcPr>
          <w:p w14:paraId="55F00693" w14:textId="77777777" w:rsidR="00BF6F78" w:rsidRPr="00C04A08" w:rsidRDefault="00BF6F78" w:rsidP="003C78FE">
            <w:pPr>
              <w:pStyle w:val="TAC"/>
              <w:rPr>
                <w:rFonts w:eastAsia="MS PGothic"/>
              </w:rPr>
            </w:pPr>
            <w:r w:rsidRPr="00C04A08">
              <w:t>3</w:t>
            </w:r>
          </w:p>
        </w:tc>
        <w:tc>
          <w:tcPr>
            <w:tcW w:w="988" w:type="pct"/>
            <w:tcBorders>
              <w:top w:val="nil"/>
              <w:left w:val="single" w:sz="4" w:space="0" w:color="auto"/>
              <w:bottom w:val="nil"/>
              <w:right w:val="single" w:sz="4" w:space="0" w:color="auto"/>
            </w:tcBorders>
            <w:shd w:val="clear" w:color="auto" w:fill="auto"/>
            <w:hideMark/>
          </w:tcPr>
          <w:p w14:paraId="743920EC" w14:textId="77777777" w:rsidR="00BF6F78" w:rsidRPr="00C04A08" w:rsidRDefault="00BF6F78" w:rsidP="003C78FE">
            <w:pPr>
              <w:pStyle w:val="TAC"/>
              <w:rPr>
                <w:rFonts w:eastAsia="MS PGothic"/>
                <w:szCs w:val="18"/>
              </w:rPr>
            </w:pPr>
          </w:p>
        </w:tc>
      </w:tr>
      <w:tr w:rsidR="00BF6F78" w:rsidRPr="00C04A08" w14:paraId="15ED8C46" w14:textId="77777777" w:rsidTr="003C78FE">
        <w:trPr>
          <w:trHeight w:val="187"/>
          <w:jc w:val="center"/>
        </w:trPr>
        <w:tc>
          <w:tcPr>
            <w:tcW w:w="1046" w:type="pct"/>
            <w:shd w:val="clear" w:color="auto" w:fill="auto"/>
            <w:tcMar>
              <w:top w:w="15" w:type="dxa"/>
              <w:left w:w="108" w:type="dxa"/>
              <w:bottom w:w="0" w:type="dxa"/>
              <w:right w:w="108" w:type="dxa"/>
            </w:tcMar>
            <w:hideMark/>
          </w:tcPr>
          <w:p w14:paraId="750DE8E6" w14:textId="77777777" w:rsidR="00BF6F78" w:rsidRPr="00C04A08" w:rsidRDefault="00BF6F78" w:rsidP="003C78FE">
            <w:pPr>
              <w:pStyle w:val="TAC"/>
              <w:rPr>
                <w:rFonts w:eastAsia="MS PGothic"/>
              </w:rPr>
            </w:pPr>
            <w:r w:rsidRPr="00C04A08">
              <w:t>Q</w:t>
            </w:r>
          </w:p>
        </w:tc>
        <w:tc>
          <w:tcPr>
            <w:tcW w:w="1854" w:type="pct"/>
            <w:shd w:val="clear" w:color="auto" w:fill="auto"/>
            <w:tcMar>
              <w:top w:w="15" w:type="dxa"/>
              <w:left w:w="108" w:type="dxa"/>
              <w:bottom w:w="0" w:type="dxa"/>
              <w:right w:w="108" w:type="dxa"/>
            </w:tcMar>
            <w:hideMark/>
          </w:tcPr>
          <w:p w14:paraId="31ACA768" w14:textId="522A6C8B" w:rsidR="00BF6F78" w:rsidRPr="00C04A08" w:rsidRDefault="00BF6F78" w:rsidP="003C78FE">
            <w:pPr>
              <w:pStyle w:val="TAC"/>
              <w:rPr>
                <w:rFonts w:eastAsia="MS PGothic"/>
              </w:rPr>
            </w:pPr>
            <w:r w:rsidRPr="00C04A08">
              <w:t>200 MHz ≤ BW</w:t>
            </w:r>
            <w:r w:rsidRPr="00C04A08">
              <w:rPr>
                <w:vertAlign w:val="subscript"/>
              </w:rPr>
              <w:t>Channel_CA</w:t>
            </w:r>
            <w:r w:rsidRPr="00C04A08">
              <w:t xml:space="preserve"> ≤ 400 MHz</w:t>
            </w:r>
          </w:p>
        </w:tc>
        <w:tc>
          <w:tcPr>
            <w:tcW w:w="1112" w:type="pct"/>
            <w:tcBorders>
              <w:right w:val="single" w:sz="4" w:space="0" w:color="auto"/>
            </w:tcBorders>
            <w:shd w:val="clear" w:color="auto" w:fill="auto"/>
            <w:tcMar>
              <w:top w:w="15" w:type="dxa"/>
              <w:left w:w="108" w:type="dxa"/>
              <w:bottom w:w="0" w:type="dxa"/>
              <w:right w:w="108" w:type="dxa"/>
            </w:tcMar>
            <w:hideMark/>
          </w:tcPr>
          <w:p w14:paraId="479F1154" w14:textId="77777777" w:rsidR="00BF6F78" w:rsidRPr="00C04A08" w:rsidRDefault="00BF6F78" w:rsidP="003C78FE">
            <w:pPr>
              <w:pStyle w:val="TAC"/>
              <w:rPr>
                <w:rFonts w:eastAsia="MS PGothic"/>
              </w:rPr>
            </w:pPr>
            <w:r w:rsidRPr="00C04A08">
              <w:t>4</w:t>
            </w:r>
          </w:p>
        </w:tc>
        <w:tc>
          <w:tcPr>
            <w:tcW w:w="988" w:type="pct"/>
            <w:tcBorders>
              <w:top w:val="nil"/>
              <w:left w:val="single" w:sz="4" w:space="0" w:color="auto"/>
              <w:bottom w:val="single" w:sz="4" w:space="0" w:color="auto"/>
              <w:right w:val="single" w:sz="4" w:space="0" w:color="auto"/>
            </w:tcBorders>
            <w:shd w:val="clear" w:color="auto" w:fill="auto"/>
            <w:hideMark/>
          </w:tcPr>
          <w:p w14:paraId="3C68A778" w14:textId="77777777" w:rsidR="00BF6F78" w:rsidRPr="00C04A08" w:rsidRDefault="00BF6F78" w:rsidP="003C78FE">
            <w:pPr>
              <w:pStyle w:val="TAC"/>
              <w:rPr>
                <w:rFonts w:eastAsia="MS PGothic"/>
                <w:szCs w:val="18"/>
              </w:rPr>
            </w:pPr>
          </w:p>
        </w:tc>
      </w:tr>
      <w:tr w:rsidR="00842EF7" w:rsidRPr="00C04A08" w14:paraId="68BDF5CE" w14:textId="77777777" w:rsidTr="00BF6F78">
        <w:trPr>
          <w:trHeight w:val="187"/>
          <w:jc w:val="center"/>
        </w:trPr>
        <w:tc>
          <w:tcPr>
            <w:tcW w:w="5000" w:type="pct"/>
            <w:gridSpan w:val="4"/>
            <w:shd w:val="clear" w:color="auto" w:fill="auto"/>
            <w:tcMar>
              <w:top w:w="15" w:type="dxa"/>
              <w:left w:w="108" w:type="dxa"/>
              <w:bottom w:w="0" w:type="dxa"/>
              <w:right w:w="108" w:type="dxa"/>
            </w:tcMar>
          </w:tcPr>
          <w:p w14:paraId="552B1F90" w14:textId="77777777" w:rsidR="00842EF7" w:rsidRPr="00C04A08" w:rsidRDefault="00842EF7" w:rsidP="00F91227">
            <w:pPr>
              <w:pStyle w:val="TAN"/>
              <w:rPr>
                <w:rFonts w:eastAsia="MS PGothic"/>
              </w:rPr>
            </w:pPr>
            <w:r w:rsidRPr="00C04A08">
              <w:rPr>
                <w:rFonts w:eastAsia="MS PGothic"/>
              </w:rPr>
              <w:t>NOTE 1:</w:t>
            </w:r>
            <w:r w:rsidRPr="00C04A08">
              <w:tab/>
            </w:r>
            <w:r w:rsidRPr="00C04A08">
              <w:rPr>
                <w:rFonts w:eastAsia="MS PGothic"/>
              </w:rPr>
              <w:t>Maximum supported component carrier bandwidths for fallback groups 1, 2, 3 and 4 are 400 MHz, 200 MHz, 100 MHz and 100 MHz respectively except for CA bandwidth class A.</w:t>
            </w:r>
          </w:p>
          <w:p w14:paraId="7266B1C0" w14:textId="77777777" w:rsidR="00842EF7" w:rsidRPr="00C04A08" w:rsidRDefault="00842EF7" w:rsidP="00F91227">
            <w:pPr>
              <w:pStyle w:val="TAN"/>
              <w:rPr>
                <w:rFonts w:eastAsia="MS PGothic"/>
              </w:rPr>
            </w:pPr>
            <w:r w:rsidRPr="00C04A08">
              <w:rPr>
                <w:rFonts w:eastAsia="MS PGothic"/>
              </w:rPr>
              <w:t>NOTE 2:</w:t>
            </w:r>
            <w:r w:rsidRPr="00C04A08">
              <w:tab/>
            </w:r>
            <w:r w:rsidRPr="00C04A08">
              <w:rPr>
                <w:rFonts w:eastAsia="MS PGothic"/>
              </w:rPr>
              <w:t>It is mandatory for a UE to be able to fallback to lower order CA bandwidth class configuration within a fallback group. It is not mandatory for a UE to be able to fallback to lower order CA bandwidth class configuration that belong to a different fallback group.</w:t>
            </w:r>
          </w:p>
        </w:tc>
      </w:tr>
    </w:tbl>
    <w:p w14:paraId="5A8BBEC5" w14:textId="77777777" w:rsidR="00842EF7" w:rsidRPr="00C04A08" w:rsidRDefault="00842EF7" w:rsidP="00842EF7"/>
    <w:p w14:paraId="3E226ABA" w14:textId="77777777" w:rsidR="00842EF7" w:rsidRPr="00C04A08" w:rsidRDefault="00842EF7" w:rsidP="00842EF7">
      <w:pPr>
        <w:pStyle w:val="TH"/>
      </w:pPr>
      <w:r w:rsidRPr="00C04A08">
        <w:t>Table 5.3A.4-2: Frequency</w:t>
      </w:r>
      <w:r w:rsidRPr="00C04A08">
        <w:rPr>
          <w:lang w:eastAsia="ja-JP"/>
        </w:rPr>
        <w:t xml:space="preserve"> separation</w:t>
      </w:r>
      <w:r w:rsidRPr="00C04A08">
        <w:t xml:space="preserve"> classes for </w:t>
      </w:r>
      <w:r w:rsidRPr="00C04A08">
        <w:rPr>
          <w:rFonts w:eastAsia="SimSun"/>
          <w:lang w:eastAsia="ja-JP"/>
        </w:rPr>
        <w:t>non-contiguous intra-band operation</w:t>
      </w:r>
    </w:p>
    <w:tbl>
      <w:tblPr>
        <w:tblW w:w="52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5"/>
        <w:gridCol w:w="2619"/>
      </w:tblGrid>
      <w:tr w:rsidR="003D79C0" w:rsidRPr="00C04A08" w14:paraId="26ECB453" w14:textId="77777777" w:rsidTr="003D79C0">
        <w:trPr>
          <w:jc w:val="center"/>
        </w:trPr>
        <w:tc>
          <w:tcPr>
            <w:tcW w:w="2655" w:type="dxa"/>
          </w:tcPr>
          <w:p w14:paraId="53BE2AED" w14:textId="77777777" w:rsidR="003D79C0" w:rsidRPr="00C04A08" w:rsidRDefault="003D79C0" w:rsidP="003D79C0">
            <w:pPr>
              <w:pStyle w:val="TAH"/>
              <w:rPr>
                <w:lang w:eastAsia="ja-JP"/>
              </w:rPr>
            </w:pPr>
            <w:r w:rsidRPr="00C04A08">
              <w:rPr>
                <w:lang w:eastAsia="ja-JP"/>
              </w:rPr>
              <w:t>Frequency separation class</w:t>
            </w:r>
          </w:p>
        </w:tc>
        <w:tc>
          <w:tcPr>
            <w:tcW w:w="2619" w:type="dxa"/>
          </w:tcPr>
          <w:p w14:paraId="4181AD93" w14:textId="0716C94F" w:rsidR="003D79C0" w:rsidRPr="00C04A08" w:rsidRDefault="003D79C0" w:rsidP="003D79C0">
            <w:pPr>
              <w:pStyle w:val="TAH"/>
              <w:rPr>
                <w:lang w:eastAsia="ja-JP"/>
              </w:rPr>
            </w:pPr>
            <w:r w:rsidRPr="00C04A08">
              <w:rPr>
                <w:lang w:eastAsia="ja-JP"/>
              </w:rPr>
              <w:t xml:space="preserve">Max. allowed frequency separation (Fs) </w:t>
            </w:r>
          </w:p>
        </w:tc>
      </w:tr>
      <w:tr w:rsidR="003D79C0" w:rsidRPr="00C04A08" w14:paraId="6EDA8ECA" w14:textId="77777777" w:rsidTr="003D79C0">
        <w:trPr>
          <w:jc w:val="center"/>
        </w:trPr>
        <w:tc>
          <w:tcPr>
            <w:tcW w:w="2655" w:type="dxa"/>
          </w:tcPr>
          <w:p w14:paraId="61CE9869" w14:textId="77777777" w:rsidR="003D79C0" w:rsidRPr="00C04A08" w:rsidRDefault="003D79C0" w:rsidP="003D79C0">
            <w:pPr>
              <w:pStyle w:val="TAC"/>
              <w:rPr>
                <w:lang w:eastAsia="ja-JP"/>
              </w:rPr>
            </w:pPr>
            <w:r w:rsidRPr="00C04A08">
              <w:rPr>
                <w:lang w:eastAsia="ja-JP"/>
              </w:rPr>
              <w:t>I</w:t>
            </w:r>
          </w:p>
        </w:tc>
        <w:tc>
          <w:tcPr>
            <w:tcW w:w="2619" w:type="dxa"/>
          </w:tcPr>
          <w:p w14:paraId="4DB9E031" w14:textId="10358D28" w:rsidR="003D79C0" w:rsidRPr="00C04A08" w:rsidRDefault="003D79C0" w:rsidP="003D79C0">
            <w:pPr>
              <w:pStyle w:val="TAC"/>
              <w:rPr>
                <w:lang w:eastAsia="ja-JP"/>
              </w:rPr>
            </w:pPr>
            <w:r w:rsidRPr="00C04A08">
              <w:rPr>
                <w:lang w:eastAsia="ja-JP"/>
              </w:rPr>
              <w:t>800 MHz</w:t>
            </w:r>
          </w:p>
        </w:tc>
      </w:tr>
      <w:tr w:rsidR="003D79C0" w:rsidRPr="00C04A08" w14:paraId="7F124C18" w14:textId="77777777" w:rsidTr="003D79C0">
        <w:trPr>
          <w:jc w:val="center"/>
        </w:trPr>
        <w:tc>
          <w:tcPr>
            <w:tcW w:w="2655" w:type="dxa"/>
          </w:tcPr>
          <w:p w14:paraId="51A4D72A" w14:textId="77777777" w:rsidR="003D79C0" w:rsidRPr="00C04A08" w:rsidRDefault="003D79C0" w:rsidP="003D79C0">
            <w:pPr>
              <w:pStyle w:val="TAC"/>
              <w:rPr>
                <w:lang w:eastAsia="ja-JP"/>
              </w:rPr>
            </w:pPr>
            <w:r w:rsidRPr="00C04A08">
              <w:rPr>
                <w:lang w:eastAsia="ja-JP"/>
              </w:rPr>
              <w:t>II</w:t>
            </w:r>
          </w:p>
        </w:tc>
        <w:tc>
          <w:tcPr>
            <w:tcW w:w="2619" w:type="dxa"/>
          </w:tcPr>
          <w:p w14:paraId="3BDF42CB" w14:textId="7174E682" w:rsidR="003D79C0" w:rsidRPr="00C04A08" w:rsidRDefault="003D79C0" w:rsidP="003D79C0">
            <w:pPr>
              <w:pStyle w:val="TAC"/>
              <w:rPr>
                <w:lang w:eastAsia="ja-JP"/>
              </w:rPr>
            </w:pPr>
            <w:r w:rsidRPr="00C04A08">
              <w:rPr>
                <w:lang w:eastAsia="ja-JP"/>
              </w:rPr>
              <w:t>1200 MHz</w:t>
            </w:r>
          </w:p>
        </w:tc>
      </w:tr>
      <w:tr w:rsidR="003D79C0" w:rsidRPr="00C04A08" w14:paraId="2AA2DB57" w14:textId="77777777" w:rsidTr="003D79C0">
        <w:trPr>
          <w:jc w:val="center"/>
        </w:trPr>
        <w:tc>
          <w:tcPr>
            <w:tcW w:w="2655" w:type="dxa"/>
          </w:tcPr>
          <w:p w14:paraId="7BFE3990" w14:textId="77777777" w:rsidR="003D79C0" w:rsidRPr="00C04A08" w:rsidRDefault="003D79C0" w:rsidP="003D79C0">
            <w:pPr>
              <w:pStyle w:val="TAC"/>
              <w:rPr>
                <w:lang w:eastAsia="ja-JP"/>
              </w:rPr>
            </w:pPr>
            <w:r w:rsidRPr="00C04A08">
              <w:rPr>
                <w:lang w:eastAsia="ja-JP"/>
              </w:rPr>
              <w:t>III</w:t>
            </w:r>
          </w:p>
        </w:tc>
        <w:tc>
          <w:tcPr>
            <w:tcW w:w="2619" w:type="dxa"/>
          </w:tcPr>
          <w:p w14:paraId="62F34B76" w14:textId="2CBC0529" w:rsidR="003D79C0" w:rsidRPr="00C04A08" w:rsidRDefault="003D79C0" w:rsidP="003D79C0">
            <w:pPr>
              <w:pStyle w:val="TAC"/>
              <w:rPr>
                <w:lang w:eastAsia="ja-JP"/>
              </w:rPr>
            </w:pPr>
            <w:r w:rsidRPr="00C04A08">
              <w:rPr>
                <w:lang w:eastAsia="ja-JP"/>
              </w:rPr>
              <w:t>1400 MHz</w:t>
            </w:r>
          </w:p>
        </w:tc>
      </w:tr>
      <w:tr w:rsidR="003D79C0" w:rsidRPr="00C04A08" w14:paraId="4DA99F42"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44C55A8B" w14:textId="77777777" w:rsidR="003D79C0" w:rsidRPr="00C04A08" w:rsidRDefault="003D79C0" w:rsidP="003D79C0">
            <w:pPr>
              <w:pStyle w:val="TAC"/>
              <w:rPr>
                <w:lang w:eastAsia="ja-JP"/>
              </w:rPr>
            </w:pPr>
            <w:r w:rsidRPr="00C04A08">
              <w:rPr>
                <w:lang w:eastAsia="ja-JP"/>
              </w:rPr>
              <w:t>IV</w:t>
            </w:r>
          </w:p>
        </w:tc>
        <w:tc>
          <w:tcPr>
            <w:tcW w:w="2619" w:type="dxa"/>
            <w:tcBorders>
              <w:top w:val="single" w:sz="4" w:space="0" w:color="auto"/>
              <w:left w:val="single" w:sz="4" w:space="0" w:color="auto"/>
              <w:bottom w:val="single" w:sz="4" w:space="0" w:color="auto"/>
              <w:right w:val="single" w:sz="4" w:space="0" w:color="auto"/>
            </w:tcBorders>
          </w:tcPr>
          <w:p w14:paraId="622F5A57" w14:textId="441EBA27" w:rsidR="003D79C0" w:rsidRPr="00C04A08" w:rsidRDefault="003D79C0" w:rsidP="003D79C0">
            <w:pPr>
              <w:pStyle w:val="TAC"/>
              <w:rPr>
                <w:lang w:eastAsia="ja-JP"/>
              </w:rPr>
            </w:pPr>
            <w:r w:rsidRPr="00C04A08">
              <w:rPr>
                <w:lang w:eastAsia="ja-JP"/>
              </w:rPr>
              <w:t>1000 MHz</w:t>
            </w:r>
          </w:p>
        </w:tc>
      </w:tr>
      <w:tr w:rsidR="003D79C0" w:rsidRPr="00C04A08" w14:paraId="0C414165"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7F4F9724" w14:textId="77777777" w:rsidR="003D79C0" w:rsidRPr="00C04A08" w:rsidRDefault="003D79C0" w:rsidP="003D79C0">
            <w:pPr>
              <w:pStyle w:val="TAC"/>
              <w:rPr>
                <w:lang w:eastAsia="ja-JP"/>
              </w:rPr>
            </w:pPr>
            <w:r w:rsidRPr="00C04A08">
              <w:rPr>
                <w:lang w:eastAsia="ja-JP"/>
              </w:rPr>
              <w:t>V</w:t>
            </w:r>
          </w:p>
        </w:tc>
        <w:tc>
          <w:tcPr>
            <w:tcW w:w="2619" w:type="dxa"/>
            <w:tcBorders>
              <w:top w:val="single" w:sz="4" w:space="0" w:color="auto"/>
              <w:left w:val="single" w:sz="4" w:space="0" w:color="auto"/>
              <w:bottom w:val="single" w:sz="4" w:space="0" w:color="auto"/>
              <w:right w:val="single" w:sz="4" w:space="0" w:color="auto"/>
            </w:tcBorders>
          </w:tcPr>
          <w:p w14:paraId="2B663D0F" w14:textId="69D85636" w:rsidR="003D79C0" w:rsidRPr="00C04A08" w:rsidRDefault="003D79C0" w:rsidP="003D79C0">
            <w:pPr>
              <w:pStyle w:val="TAC"/>
              <w:rPr>
                <w:lang w:eastAsia="ja-JP"/>
              </w:rPr>
            </w:pPr>
            <w:r w:rsidRPr="00C04A08">
              <w:rPr>
                <w:lang w:eastAsia="ja-JP"/>
              </w:rPr>
              <w:t>1600 MHz</w:t>
            </w:r>
          </w:p>
        </w:tc>
      </w:tr>
      <w:tr w:rsidR="003D79C0" w:rsidRPr="00C04A08" w14:paraId="02A7949E"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3E76641B" w14:textId="77777777" w:rsidR="003D79C0" w:rsidRPr="00C04A08" w:rsidRDefault="003D79C0" w:rsidP="003D79C0">
            <w:pPr>
              <w:pStyle w:val="TAC"/>
              <w:rPr>
                <w:lang w:eastAsia="ja-JP"/>
              </w:rPr>
            </w:pPr>
            <w:r w:rsidRPr="00C04A08">
              <w:rPr>
                <w:lang w:eastAsia="ja-JP"/>
              </w:rPr>
              <w:t>VI</w:t>
            </w:r>
          </w:p>
        </w:tc>
        <w:tc>
          <w:tcPr>
            <w:tcW w:w="2619" w:type="dxa"/>
            <w:tcBorders>
              <w:top w:val="single" w:sz="4" w:space="0" w:color="auto"/>
              <w:left w:val="single" w:sz="4" w:space="0" w:color="auto"/>
              <w:bottom w:val="single" w:sz="4" w:space="0" w:color="auto"/>
              <w:right w:val="single" w:sz="4" w:space="0" w:color="auto"/>
            </w:tcBorders>
          </w:tcPr>
          <w:p w14:paraId="5EEB4449" w14:textId="2B7052F9" w:rsidR="003D79C0" w:rsidRPr="00C04A08" w:rsidRDefault="003D79C0" w:rsidP="003D79C0">
            <w:pPr>
              <w:pStyle w:val="TAC"/>
              <w:rPr>
                <w:lang w:eastAsia="ja-JP"/>
              </w:rPr>
            </w:pPr>
            <w:r w:rsidRPr="00C04A08">
              <w:rPr>
                <w:lang w:eastAsia="ja-JP"/>
              </w:rPr>
              <w:t>1800 MHz</w:t>
            </w:r>
          </w:p>
        </w:tc>
      </w:tr>
      <w:tr w:rsidR="003D79C0" w:rsidRPr="00C04A08" w14:paraId="0787B6B3"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71FD1AAE" w14:textId="77777777" w:rsidR="003D79C0" w:rsidRPr="00C04A08" w:rsidRDefault="003D79C0" w:rsidP="003D79C0">
            <w:pPr>
              <w:pStyle w:val="TAC"/>
              <w:rPr>
                <w:lang w:eastAsia="ja-JP"/>
              </w:rPr>
            </w:pPr>
            <w:r w:rsidRPr="00C04A08">
              <w:rPr>
                <w:lang w:eastAsia="ja-JP"/>
              </w:rPr>
              <w:t>VII</w:t>
            </w:r>
          </w:p>
        </w:tc>
        <w:tc>
          <w:tcPr>
            <w:tcW w:w="2619" w:type="dxa"/>
            <w:tcBorders>
              <w:top w:val="single" w:sz="4" w:space="0" w:color="auto"/>
              <w:left w:val="single" w:sz="4" w:space="0" w:color="auto"/>
              <w:bottom w:val="single" w:sz="4" w:space="0" w:color="auto"/>
              <w:right w:val="single" w:sz="4" w:space="0" w:color="auto"/>
            </w:tcBorders>
          </w:tcPr>
          <w:p w14:paraId="15F588A4" w14:textId="0F2BEFE1" w:rsidR="003D79C0" w:rsidRPr="00C04A08" w:rsidRDefault="003D79C0" w:rsidP="003D79C0">
            <w:pPr>
              <w:pStyle w:val="TAC"/>
              <w:rPr>
                <w:lang w:eastAsia="ja-JP"/>
              </w:rPr>
            </w:pPr>
            <w:r w:rsidRPr="00C04A08">
              <w:rPr>
                <w:lang w:eastAsia="ja-JP"/>
              </w:rPr>
              <w:t>2000 MHz</w:t>
            </w:r>
          </w:p>
        </w:tc>
      </w:tr>
      <w:tr w:rsidR="003D79C0" w:rsidRPr="00C04A08" w14:paraId="3D888BA2"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7C78B090" w14:textId="77777777" w:rsidR="003D79C0" w:rsidRPr="00C04A08" w:rsidRDefault="003D79C0" w:rsidP="003D79C0">
            <w:pPr>
              <w:pStyle w:val="TAC"/>
              <w:rPr>
                <w:lang w:eastAsia="ja-JP"/>
              </w:rPr>
            </w:pPr>
            <w:r w:rsidRPr="00C04A08">
              <w:rPr>
                <w:lang w:eastAsia="ja-JP"/>
              </w:rPr>
              <w:t>VIII</w:t>
            </w:r>
          </w:p>
        </w:tc>
        <w:tc>
          <w:tcPr>
            <w:tcW w:w="2619" w:type="dxa"/>
            <w:tcBorders>
              <w:top w:val="single" w:sz="4" w:space="0" w:color="auto"/>
              <w:left w:val="single" w:sz="4" w:space="0" w:color="auto"/>
              <w:bottom w:val="single" w:sz="4" w:space="0" w:color="auto"/>
              <w:right w:val="single" w:sz="4" w:space="0" w:color="auto"/>
            </w:tcBorders>
          </w:tcPr>
          <w:p w14:paraId="3D1A85B7" w14:textId="239E40EA" w:rsidR="003D79C0" w:rsidRPr="00C04A08" w:rsidRDefault="003D79C0" w:rsidP="003D79C0">
            <w:pPr>
              <w:pStyle w:val="TAC"/>
              <w:rPr>
                <w:lang w:eastAsia="ja-JP"/>
              </w:rPr>
            </w:pPr>
            <w:r w:rsidRPr="00C04A08">
              <w:rPr>
                <w:lang w:eastAsia="ja-JP"/>
              </w:rPr>
              <w:t>2200 MHz</w:t>
            </w:r>
          </w:p>
        </w:tc>
      </w:tr>
      <w:tr w:rsidR="003D79C0" w:rsidRPr="00C04A08" w14:paraId="4E256092" w14:textId="77777777" w:rsidTr="003D79C0">
        <w:trPr>
          <w:jc w:val="center"/>
        </w:trPr>
        <w:tc>
          <w:tcPr>
            <w:tcW w:w="2655" w:type="dxa"/>
            <w:tcBorders>
              <w:top w:val="single" w:sz="4" w:space="0" w:color="auto"/>
              <w:left w:val="single" w:sz="4" w:space="0" w:color="auto"/>
              <w:bottom w:val="single" w:sz="4" w:space="0" w:color="auto"/>
              <w:right w:val="single" w:sz="4" w:space="0" w:color="auto"/>
            </w:tcBorders>
          </w:tcPr>
          <w:p w14:paraId="3A618AA3" w14:textId="77777777" w:rsidR="003D79C0" w:rsidRPr="00C04A08" w:rsidRDefault="003D79C0" w:rsidP="003D79C0">
            <w:pPr>
              <w:pStyle w:val="TAC"/>
              <w:rPr>
                <w:lang w:eastAsia="ja-JP"/>
              </w:rPr>
            </w:pPr>
            <w:r w:rsidRPr="00C04A08">
              <w:rPr>
                <w:lang w:eastAsia="ja-JP"/>
              </w:rPr>
              <w:t>IX</w:t>
            </w:r>
          </w:p>
        </w:tc>
        <w:tc>
          <w:tcPr>
            <w:tcW w:w="2619" w:type="dxa"/>
            <w:tcBorders>
              <w:top w:val="single" w:sz="4" w:space="0" w:color="auto"/>
              <w:left w:val="single" w:sz="4" w:space="0" w:color="auto"/>
              <w:bottom w:val="single" w:sz="4" w:space="0" w:color="auto"/>
              <w:right w:val="single" w:sz="4" w:space="0" w:color="auto"/>
            </w:tcBorders>
          </w:tcPr>
          <w:p w14:paraId="4B105F50" w14:textId="092D1100" w:rsidR="003D79C0" w:rsidRPr="00C04A08" w:rsidRDefault="003D79C0" w:rsidP="003D79C0">
            <w:pPr>
              <w:pStyle w:val="TAC"/>
              <w:rPr>
                <w:lang w:eastAsia="ja-JP"/>
              </w:rPr>
            </w:pPr>
            <w:r w:rsidRPr="00C04A08">
              <w:rPr>
                <w:lang w:eastAsia="ja-JP"/>
              </w:rPr>
              <w:t>2400 MHz</w:t>
            </w:r>
          </w:p>
        </w:tc>
      </w:tr>
      <w:tr w:rsidR="005E3386" w:rsidRPr="00C04A08" w14:paraId="59280A94" w14:textId="77777777" w:rsidTr="009521A8">
        <w:trPr>
          <w:jc w:val="center"/>
        </w:trPr>
        <w:tc>
          <w:tcPr>
            <w:tcW w:w="2655" w:type="dxa"/>
            <w:tcBorders>
              <w:top w:val="single" w:sz="4" w:space="0" w:color="auto"/>
              <w:left w:val="single" w:sz="4" w:space="0" w:color="auto"/>
              <w:bottom w:val="single" w:sz="4" w:space="0" w:color="auto"/>
              <w:right w:val="single" w:sz="4" w:space="0" w:color="auto"/>
            </w:tcBorders>
          </w:tcPr>
          <w:p w14:paraId="2FAE1B97" w14:textId="77777777" w:rsidR="005E3386" w:rsidRPr="00C04A08" w:rsidRDefault="005E3386" w:rsidP="009521A8">
            <w:pPr>
              <w:pStyle w:val="TAC"/>
              <w:rPr>
                <w:lang w:eastAsia="ja-JP"/>
              </w:rPr>
            </w:pPr>
            <w:r>
              <w:rPr>
                <w:lang w:eastAsia="ja-JP"/>
              </w:rPr>
              <w:t>X</w:t>
            </w:r>
          </w:p>
        </w:tc>
        <w:tc>
          <w:tcPr>
            <w:tcW w:w="2619" w:type="dxa"/>
            <w:tcBorders>
              <w:top w:val="single" w:sz="4" w:space="0" w:color="auto"/>
              <w:left w:val="single" w:sz="4" w:space="0" w:color="auto"/>
              <w:bottom w:val="single" w:sz="4" w:space="0" w:color="auto"/>
              <w:right w:val="single" w:sz="4" w:space="0" w:color="auto"/>
            </w:tcBorders>
          </w:tcPr>
          <w:p w14:paraId="45654580" w14:textId="77777777" w:rsidR="005E3386" w:rsidRPr="00C04A08" w:rsidRDefault="005E3386" w:rsidP="009521A8">
            <w:pPr>
              <w:pStyle w:val="TAC"/>
              <w:rPr>
                <w:lang w:eastAsia="ja-JP"/>
              </w:rPr>
            </w:pPr>
            <w:r>
              <w:rPr>
                <w:lang w:eastAsia="ja-JP"/>
              </w:rPr>
              <w:t>400 MHz</w:t>
            </w:r>
          </w:p>
        </w:tc>
      </w:tr>
      <w:tr w:rsidR="005E3386" w:rsidRPr="00C04A08" w14:paraId="54BCFA5A" w14:textId="77777777" w:rsidTr="009521A8">
        <w:trPr>
          <w:jc w:val="center"/>
        </w:trPr>
        <w:tc>
          <w:tcPr>
            <w:tcW w:w="2655" w:type="dxa"/>
            <w:tcBorders>
              <w:top w:val="single" w:sz="4" w:space="0" w:color="auto"/>
              <w:left w:val="single" w:sz="4" w:space="0" w:color="auto"/>
              <w:bottom w:val="single" w:sz="4" w:space="0" w:color="auto"/>
              <w:right w:val="single" w:sz="4" w:space="0" w:color="auto"/>
            </w:tcBorders>
          </w:tcPr>
          <w:p w14:paraId="702AA9C0" w14:textId="77777777" w:rsidR="005E3386" w:rsidRPr="00C04A08" w:rsidRDefault="005E3386" w:rsidP="009521A8">
            <w:pPr>
              <w:pStyle w:val="TAC"/>
              <w:rPr>
                <w:lang w:eastAsia="ja-JP"/>
              </w:rPr>
            </w:pPr>
            <w:r>
              <w:rPr>
                <w:lang w:eastAsia="ja-JP"/>
              </w:rPr>
              <w:t>XI</w:t>
            </w:r>
          </w:p>
        </w:tc>
        <w:tc>
          <w:tcPr>
            <w:tcW w:w="2619" w:type="dxa"/>
            <w:tcBorders>
              <w:top w:val="single" w:sz="4" w:space="0" w:color="auto"/>
              <w:left w:val="single" w:sz="4" w:space="0" w:color="auto"/>
              <w:bottom w:val="single" w:sz="4" w:space="0" w:color="auto"/>
              <w:right w:val="single" w:sz="4" w:space="0" w:color="auto"/>
            </w:tcBorders>
          </w:tcPr>
          <w:p w14:paraId="2FBF30B9" w14:textId="77777777" w:rsidR="005E3386" w:rsidRPr="00C04A08" w:rsidRDefault="005E3386" w:rsidP="009521A8">
            <w:pPr>
              <w:pStyle w:val="TAC"/>
              <w:rPr>
                <w:lang w:eastAsia="ja-JP"/>
              </w:rPr>
            </w:pPr>
            <w:r>
              <w:rPr>
                <w:lang w:eastAsia="ja-JP"/>
              </w:rPr>
              <w:t>600 MHz</w:t>
            </w:r>
          </w:p>
        </w:tc>
      </w:tr>
      <w:tr w:rsidR="003D79C0" w:rsidRPr="00C04A08" w14:paraId="315B7E84" w14:textId="77777777" w:rsidTr="003D79C0">
        <w:trPr>
          <w:jc w:val="center"/>
        </w:trPr>
        <w:tc>
          <w:tcPr>
            <w:tcW w:w="5274" w:type="dxa"/>
            <w:gridSpan w:val="2"/>
            <w:tcBorders>
              <w:top w:val="single" w:sz="4" w:space="0" w:color="auto"/>
              <w:left w:val="single" w:sz="4" w:space="0" w:color="auto"/>
              <w:bottom w:val="single" w:sz="4" w:space="0" w:color="auto"/>
              <w:right w:val="single" w:sz="4" w:space="0" w:color="auto"/>
            </w:tcBorders>
          </w:tcPr>
          <w:p w14:paraId="0AF69915" w14:textId="77777777" w:rsidR="003D79C0" w:rsidRPr="00C04A08" w:rsidRDefault="003D79C0" w:rsidP="003D79C0">
            <w:pPr>
              <w:pStyle w:val="TAC"/>
              <w:jc w:val="left"/>
              <w:rPr>
                <w:lang w:eastAsia="ja-JP"/>
              </w:rPr>
            </w:pPr>
            <w:r w:rsidRPr="00C04A08">
              <w:rPr>
                <w:lang w:eastAsia="ja-JP"/>
              </w:rPr>
              <w:t>NOTE 1: Fs values larger than 1400 MHz apply only to downlink frequency separation.</w:t>
            </w:r>
          </w:p>
        </w:tc>
      </w:tr>
    </w:tbl>
    <w:p w14:paraId="1E115729" w14:textId="77777777" w:rsidR="003D79C0" w:rsidRPr="00C04A08" w:rsidRDefault="003D79C0" w:rsidP="003D79C0"/>
    <w:p w14:paraId="11851689" w14:textId="77777777" w:rsidR="003D79C0" w:rsidRPr="00C04A08" w:rsidRDefault="003D79C0" w:rsidP="003D79C0">
      <w:pPr>
        <w:pStyle w:val="TH"/>
      </w:pPr>
      <w:r w:rsidRPr="00C04A08">
        <w:t>Table 5.3A.4-3: Frequency</w:t>
      </w:r>
      <w:r w:rsidRPr="00C04A08">
        <w:rPr>
          <w:lang w:eastAsia="ja-JP"/>
        </w:rPr>
        <w:t xml:space="preserve"> separation</w:t>
      </w:r>
      <w:r w:rsidRPr="00C04A08">
        <w:t xml:space="preserve"> classes for DL-only spectrum </w:t>
      </w:r>
    </w:p>
    <w:tbl>
      <w:tblPr>
        <w:tblStyle w:val="TableGrid"/>
        <w:tblW w:w="5273" w:type="dxa"/>
        <w:tblInd w:w="2122" w:type="dxa"/>
        <w:tblLook w:val="04A0" w:firstRow="1" w:lastRow="0" w:firstColumn="1" w:lastColumn="0" w:noHBand="0" w:noVBand="1"/>
      </w:tblPr>
      <w:tblGrid>
        <w:gridCol w:w="2637"/>
        <w:gridCol w:w="2636"/>
      </w:tblGrid>
      <w:tr w:rsidR="003D79C0" w:rsidRPr="00C04A08" w14:paraId="49FE1AB5" w14:textId="77777777" w:rsidTr="003C78FE">
        <w:trPr>
          <w:trHeight w:val="137"/>
        </w:trPr>
        <w:tc>
          <w:tcPr>
            <w:tcW w:w="2637" w:type="dxa"/>
          </w:tcPr>
          <w:p w14:paraId="39BE4D8D" w14:textId="77777777" w:rsidR="003D79C0" w:rsidRPr="00C04A08" w:rsidRDefault="003D79C0" w:rsidP="003C78FE">
            <w:pPr>
              <w:pStyle w:val="TAH"/>
              <w:rPr>
                <w:lang w:eastAsia="ja-JP"/>
              </w:rPr>
            </w:pPr>
            <w:r w:rsidRPr="00C04A08">
              <w:rPr>
                <w:lang w:eastAsia="ja-JP"/>
              </w:rPr>
              <w:t>Frequency separation class</w:t>
            </w:r>
          </w:p>
        </w:tc>
        <w:tc>
          <w:tcPr>
            <w:tcW w:w="2636" w:type="dxa"/>
          </w:tcPr>
          <w:p w14:paraId="54B1F483" w14:textId="20F1E520" w:rsidR="003D79C0" w:rsidRPr="00C04A08" w:rsidRDefault="003D79C0" w:rsidP="003C78FE">
            <w:pPr>
              <w:pStyle w:val="TAH"/>
              <w:rPr>
                <w:lang w:eastAsia="ja-JP"/>
              </w:rPr>
            </w:pPr>
            <w:r w:rsidRPr="00C04A08">
              <w:rPr>
                <w:lang w:eastAsia="ja-JP"/>
              </w:rPr>
              <w:t>Max. allowed frequency separation (Fsd)</w:t>
            </w:r>
          </w:p>
        </w:tc>
      </w:tr>
      <w:tr w:rsidR="003D79C0" w:rsidRPr="00C04A08" w14:paraId="10940BFA" w14:textId="77777777" w:rsidTr="003D79C0">
        <w:trPr>
          <w:trHeight w:val="137"/>
        </w:trPr>
        <w:tc>
          <w:tcPr>
            <w:tcW w:w="2637" w:type="dxa"/>
          </w:tcPr>
          <w:p w14:paraId="345378C8" w14:textId="77777777" w:rsidR="003D79C0" w:rsidRPr="00C04A08" w:rsidRDefault="003D79C0" w:rsidP="003D79C0">
            <w:pPr>
              <w:pStyle w:val="TAC"/>
              <w:rPr>
                <w:lang w:eastAsia="ja-JP"/>
              </w:rPr>
            </w:pPr>
            <w:r w:rsidRPr="00C04A08">
              <w:rPr>
                <w:lang w:eastAsia="ja-JP"/>
              </w:rPr>
              <w:t>I</w:t>
            </w:r>
          </w:p>
        </w:tc>
        <w:tc>
          <w:tcPr>
            <w:tcW w:w="2636" w:type="dxa"/>
          </w:tcPr>
          <w:p w14:paraId="014D6122" w14:textId="7AEFB1F8" w:rsidR="003D79C0" w:rsidRPr="00C04A08" w:rsidRDefault="003D79C0" w:rsidP="003D79C0">
            <w:pPr>
              <w:pStyle w:val="TAC"/>
              <w:rPr>
                <w:lang w:eastAsia="ja-JP"/>
              </w:rPr>
            </w:pPr>
            <w:r w:rsidRPr="00C04A08">
              <w:rPr>
                <w:lang w:eastAsia="ja-JP"/>
              </w:rPr>
              <w:t>200 MHz</w:t>
            </w:r>
          </w:p>
        </w:tc>
      </w:tr>
      <w:tr w:rsidR="003D79C0" w:rsidRPr="00C04A08" w14:paraId="12F16C69" w14:textId="77777777" w:rsidTr="003D79C0">
        <w:trPr>
          <w:trHeight w:val="137"/>
        </w:trPr>
        <w:tc>
          <w:tcPr>
            <w:tcW w:w="2637" w:type="dxa"/>
          </w:tcPr>
          <w:p w14:paraId="1A9C3942" w14:textId="77777777" w:rsidR="003D79C0" w:rsidRPr="00C04A08" w:rsidRDefault="003D79C0" w:rsidP="003D79C0">
            <w:pPr>
              <w:pStyle w:val="TAC"/>
              <w:rPr>
                <w:lang w:eastAsia="ja-JP"/>
              </w:rPr>
            </w:pPr>
            <w:r w:rsidRPr="00C04A08">
              <w:rPr>
                <w:lang w:eastAsia="ja-JP"/>
              </w:rPr>
              <w:t>II</w:t>
            </w:r>
          </w:p>
        </w:tc>
        <w:tc>
          <w:tcPr>
            <w:tcW w:w="2636" w:type="dxa"/>
          </w:tcPr>
          <w:p w14:paraId="764D6A3C" w14:textId="588B83E2" w:rsidR="003D79C0" w:rsidRPr="00C04A08" w:rsidRDefault="003D79C0" w:rsidP="003D79C0">
            <w:pPr>
              <w:pStyle w:val="TAC"/>
              <w:rPr>
                <w:lang w:eastAsia="ja-JP"/>
              </w:rPr>
            </w:pPr>
            <w:r w:rsidRPr="00C04A08">
              <w:rPr>
                <w:lang w:eastAsia="ja-JP"/>
              </w:rPr>
              <w:t>400 MHz</w:t>
            </w:r>
          </w:p>
        </w:tc>
      </w:tr>
      <w:tr w:rsidR="003D79C0" w:rsidRPr="00C04A08" w14:paraId="79940385" w14:textId="77777777" w:rsidTr="003D79C0">
        <w:trPr>
          <w:trHeight w:val="137"/>
        </w:trPr>
        <w:tc>
          <w:tcPr>
            <w:tcW w:w="2637" w:type="dxa"/>
          </w:tcPr>
          <w:p w14:paraId="52D8A387" w14:textId="77777777" w:rsidR="003D79C0" w:rsidRPr="00C04A08" w:rsidRDefault="003D79C0" w:rsidP="003D79C0">
            <w:pPr>
              <w:pStyle w:val="TAC"/>
              <w:rPr>
                <w:lang w:eastAsia="ja-JP"/>
              </w:rPr>
            </w:pPr>
            <w:r w:rsidRPr="00C04A08">
              <w:rPr>
                <w:lang w:eastAsia="ja-JP"/>
              </w:rPr>
              <w:t>III</w:t>
            </w:r>
          </w:p>
        </w:tc>
        <w:tc>
          <w:tcPr>
            <w:tcW w:w="2636" w:type="dxa"/>
          </w:tcPr>
          <w:p w14:paraId="5C065266" w14:textId="7B4F5AA0" w:rsidR="003D79C0" w:rsidRPr="00C04A08" w:rsidRDefault="003D79C0" w:rsidP="003D79C0">
            <w:pPr>
              <w:pStyle w:val="TAC"/>
              <w:rPr>
                <w:lang w:eastAsia="ja-JP"/>
              </w:rPr>
            </w:pPr>
            <w:r w:rsidRPr="00C04A08">
              <w:rPr>
                <w:lang w:eastAsia="ja-JP"/>
              </w:rPr>
              <w:t>600 MHz</w:t>
            </w:r>
          </w:p>
        </w:tc>
      </w:tr>
      <w:tr w:rsidR="003D79C0" w:rsidRPr="00C04A08" w14:paraId="27E9614F" w14:textId="77777777" w:rsidTr="003D79C0">
        <w:trPr>
          <w:trHeight w:val="63"/>
        </w:trPr>
        <w:tc>
          <w:tcPr>
            <w:tcW w:w="2637" w:type="dxa"/>
          </w:tcPr>
          <w:p w14:paraId="3E57F7CF" w14:textId="77777777" w:rsidR="003D79C0" w:rsidRPr="00C04A08" w:rsidRDefault="003D79C0" w:rsidP="003D79C0">
            <w:pPr>
              <w:pStyle w:val="TAC"/>
              <w:rPr>
                <w:lang w:eastAsia="ja-JP"/>
              </w:rPr>
            </w:pPr>
            <w:r w:rsidRPr="00C04A08">
              <w:rPr>
                <w:lang w:eastAsia="ja-JP"/>
              </w:rPr>
              <w:t>IV</w:t>
            </w:r>
          </w:p>
        </w:tc>
        <w:tc>
          <w:tcPr>
            <w:tcW w:w="2636" w:type="dxa"/>
          </w:tcPr>
          <w:p w14:paraId="4FCA88A7" w14:textId="2E54B10D" w:rsidR="003D79C0" w:rsidRPr="00C04A08" w:rsidRDefault="003D79C0" w:rsidP="003D79C0">
            <w:pPr>
              <w:pStyle w:val="TAC"/>
              <w:rPr>
                <w:lang w:eastAsia="ja-JP"/>
              </w:rPr>
            </w:pPr>
            <w:r w:rsidRPr="00C04A08">
              <w:rPr>
                <w:lang w:eastAsia="ja-JP"/>
              </w:rPr>
              <w:t>800 MHz</w:t>
            </w:r>
          </w:p>
        </w:tc>
      </w:tr>
      <w:tr w:rsidR="003D79C0" w:rsidRPr="00C04A08" w14:paraId="7D32E940" w14:textId="77777777" w:rsidTr="003D79C0">
        <w:trPr>
          <w:trHeight w:val="63"/>
        </w:trPr>
        <w:tc>
          <w:tcPr>
            <w:tcW w:w="2637" w:type="dxa"/>
          </w:tcPr>
          <w:p w14:paraId="3F46EA18" w14:textId="77777777" w:rsidR="003D79C0" w:rsidRPr="00C04A08" w:rsidRDefault="003D79C0" w:rsidP="003D79C0">
            <w:pPr>
              <w:pStyle w:val="TAC"/>
              <w:rPr>
                <w:lang w:eastAsia="ja-JP"/>
              </w:rPr>
            </w:pPr>
            <w:r w:rsidRPr="00C04A08">
              <w:rPr>
                <w:lang w:eastAsia="ja-JP"/>
              </w:rPr>
              <w:t>V</w:t>
            </w:r>
          </w:p>
        </w:tc>
        <w:tc>
          <w:tcPr>
            <w:tcW w:w="2636" w:type="dxa"/>
          </w:tcPr>
          <w:p w14:paraId="1E8F5EC2" w14:textId="0218FC32" w:rsidR="003D79C0" w:rsidRPr="00C04A08" w:rsidRDefault="003D79C0" w:rsidP="003D79C0">
            <w:pPr>
              <w:pStyle w:val="TAC"/>
              <w:rPr>
                <w:lang w:eastAsia="ja-JP"/>
              </w:rPr>
            </w:pPr>
            <w:r w:rsidRPr="00C04A08">
              <w:rPr>
                <w:lang w:eastAsia="ja-JP"/>
              </w:rPr>
              <w:t>1000 MHz</w:t>
            </w:r>
          </w:p>
        </w:tc>
      </w:tr>
      <w:tr w:rsidR="003D79C0" w:rsidRPr="00C04A08" w14:paraId="03E8EFD0" w14:textId="77777777" w:rsidTr="003D79C0">
        <w:trPr>
          <w:trHeight w:val="63"/>
        </w:trPr>
        <w:tc>
          <w:tcPr>
            <w:tcW w:w="2637" w:type="dxa"/>
          </w:tcPr>
          <w:p w14:paraId="252B45F8" w14:textId="77777777" w:rsidR="003D79C0" w:rsidRPr="00C04A08" w:rsidRDefault="003D79C0" w:rsidP="003D79C0">
            <w:pPr>
              <w:pStyle w:val="TAC"/>
              <w:rPr>
                <w:lang w:eastAsia="ja-JP"/>
              </w:rPr>
            </w:pPr>
            <w:r w:rsidRPr="00C04A08">
              <w:rPr>
                <w:lang w:eastAsia="ja-JP"/>
              </w:rPr>
              <w:t>VI</w:t>
            </w:r>
          </w:p>
        </w:tc>
        <w:tc>
          <w:tcPr>
            <w:tcW w:w="2636" w:type="dxa"/>
          </w:tcPr>
          <w:p w14:paraId="08280F8B" w14:textId="77777777" w:rsidR="003D79C0" w:rsidRPr="00C04A08" w:rsidDel="00A5054C" w:rsidRDefault="003D79C0" w:rsidP="003D79C0">
            <w:pPr>
              <w:pStyle w:val="TAC"/>
              <w:rPr>
                <w:lang w:eastAsia="ja-JP"/>
              </w:rPr>
            </w:pPr>
            <w:r w:rsidRPr="00C04A08">
              <w:rPr>
                <w:lang w:eastAsia="ja-JP"/>
              </w:rPr>
              <w:t>1200 MHz</w:t>
            </w:r>
          </w:p>
        </w:tc>
      </w:tr>
    </w:tbl>
    <w:p w14:paraId="68403F72" w14:textId="77777777" w:rsidR="00842EF7" w:rsidRPr="00C04A08" w:rsidRDefault="00842EF7" w:rsidP="00842EF7"/>
    <w:p w14:paraId="03CEE54A" w14:textId="77777777" w:rsidR="00842EF7" w:rsidRPr="00C04A08" w:rsidRDefault="00842EF7" w:rsidP="00842EF7">
      <w:pPr>
        <w:pStyle w:val="Heading2"/>
      </w:pPr>
      <w:bookmarkStart w:id="752" w:name="_Toc21340736"/>
      <w:bookmarkStart w:id="753" w:name="_Toc29805183"/>
      <w:bookmarkStart w:id="754" w:name="_Toc36456392"/>
      <w:bookmarkStart w:id="755" w:name="_Toc36469490"/>
      <w:bookmarkStart w:id="756" w:name="_Toc37253899"/>
      <w:bookmarkStart w:id="757" w:name="_Toc37322756"/>
      <w:bookmarkStart w:id="758" w:name="_Toc37324162"/>
      <w:bookmarkStart w:id="759" w:name="_Toc45889685"/>
      <w:bookmarkStart w:id="760" w:name="_Toc52196339"/>
      <w:bookmarkStart w:id="761" w:name="_Toc52197319"/>
      <w:bookmarkStart w:id="762" w:name="_Toc53173042"/>
      <w:bookmarkStart w:id="763" w:name="_Toc53173411"/>
      <w:bookmarkStart w:id="764" w:name="_Toc61118666"/>
      <w:bookmarkStart w:id="765" w:name="_Toc61119048"/>
      <w:bookmarkStart w:id="766" w:name="_Toc61119429"/>
      <w:bookmarkStart w:id="767" w:name="_Toc67923620"/>
      <w:bookmarkStart w:id="768" w:name="_Toc75294432"/>
      <w:bookmarkStart w:id="769" w:name="_Toc76510195"/>
      <w:bookmarkStart w:id="770" w:name="_Toc83130158"/>
      <w:bookmarkStart w:id="771" w:name="_Toc90589743"/>
      <w:bookmarkStart w:id="772" w:name="_Toc98869317"/>
      <w:bookmarkStart w:id="773" w:name="_Toc106547061"/>
      <w:bookmarkStart w:id="774" w:name="_Toc114500205"/>
      <w:bookmarkStart w:id="775" w:name="_Toc115255756"/>
      <w:bookmarkStart w:id="776" w:name="_Toc123060044"/>
      <w:bookmarkStart w:id="777" w:name="_Toc124294093"/>
      <w:r w:rsidRPr="00C04A08">
        <w:t>5.3D</w:t>
      </w:r>
      <w:r w:rsidRPr="00C04A08">
        <w:tab/>
        <w:t>Channel bandwidth for UL MIMO</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14:paraId="333EF870" w14:textId="77777777" w:rsidR="00842EF7" w:rsidRPr="00C04A08" w:rsidRDefault="00842EF7" w:rsidP="00842EF7">
      <w:r w:rsidRPr="00C04A08">
        <w:t>The requirements specified in clause 5.3 are applicable to UE supporting UL MIMO.</w:t>
      </w:r>
    </w:p>
    <w:p w14:paraId="11CDAF24" w14:textId="77777777" w:rsidR="00842EF7" w:rsidRPr="00C04A08" w:rsidRDefault="00842EF7" w:rsidP="00842EF7">
      <w:pPr>
        <w:pStyle w:val="Heading2"/>
      </w:pPr>
      <w:bookmarkStart w:id="778" w:name="_Toc21340737"/>
      <w:bookmarkStart w:id="779" w:name="_Toc29805184"/>
      <w:bookmarkStart w:id="780" w:name="_Toc36456393"/>
      <w:bookmarkStart w:id="781" w:name="_Toc36469491"/>
      <w:bookmarkStart w:id="782" w:name="_Toc37253900"/>
      <w:bookmarkStart w:id="783" w:name="_Toc37322757"/>
      <w:bookmarkStart w:id="784" w:name="_Toc37324163"/>
      <w:bookmarkStart w:id="785" w:name="_Toc45889686"/>
      <w:bookmarkStart w:id="786" w:name="_Toc52196340"/>
      <w:bookmarkStart w:id="787" w:name="_Toc52197320"/>
      <w:bookmarkStart w:id="788" w:name="_Toc53173043"/>
      <w:bookmarkStart w:id="789" w:name="_Toc53173412"/>
      <w:bookmarkStart w:id="790" w:name="_Toc61118667"/>
      <w:bookmarkStart w:id="791" w:name="_Toc61119049"/>
      <w:bookmarkStart w:id="792" w:name="_Toc61119430"/>
      <w:bookmarkStart w:id="793" w:name="_Toc67923621"/>
      <w:bookmarkStart w:id="794" w:name="_Toc75294433"/>
      <w:bookmarkStart w:id="795" w:name="_Toc76510196"/>
      <w:bookmarkStart w:id="796" w:name="_Toc83130159"/>
      <w:bookmarkStart w:id="797" w:name="_Toc90589744"/>
      <w:bookmarkStart w:id="798" w:name="_Toc98869318"/>
      <w:bookmarkStart w:id="799" w:name="_Toc106547062"/>
      <w:bookmarkStart w:id="800" w:name="_Toc114500206"/>
      <w:bookmarkStart w:id="801" w:name="_Toc115255757"/>
      <w:bookmarkStart w:id="802" w:name="_Toc123060045"/>
      <w:bookmarkStart w:id="803" w:name="_Toc124294094"/>
      <w:r w:rsidRPr="00C04A08">
        <w:lastRenderedPageBreak/>
        <w:t>5.4</w:t>
      </w:r>
      <w:r w:rsidRPr="00C04A08">
        <w:tab/>
        <w:t>Channel arrangement</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1AC4B260" w14:textId="77777777" w:rsidR="00842EF7" w:rsidRPr="00C04A08" w:rsidRDefault="00842EF7" w:rsidP="00842EF7">
      <w:pPr>
        <w:pStyle w:val="Heading3"/>
        <w:rPr>
          <w:rFonts w:eastAsia="Yu Mincho"/>
        </w:rPr>
      </w:pPr>
      <w:bookmarkStart w:id="804" w:name="_Toc21340738"/>
      <w:bookmarkStart w:id="805" w:name="_Toc29805185"/>
      <w:bookmarkStart w:id="806" w:name="_Toc36456394"/>
      <w:bookmarkStart w:id="807" w:name="_Toc36469492"/>
      <w:bookmarkStart w:id="808" w:name="_Toc37253901"/>
      <w:bookmarkStart w:id="809" w:name="_Toc37322758"/>
      <w:bookmarkStart w:id="810" w:name="_Toc37324164"/>
      <w:bookmarkStart w:id="811" w:name="_Toc45889687"/>
      <w:bookmarkStart w:id="812" w:name="_Toc52196341"/>
      <w:bookmarkStart w:id="813" w:name="_Toc52197321"/>
      <w:bookmarkStart w:id="814" w:name="_Toc53173044"/>
      <w:bookmarkStart w:id="815" w:name="_Toc53173413"/>
      <w:bookmarkStart w:id="816" w:name="_Toc61118668"/>
      <w:bookmarkStart w:id="817" w:name="_Toc61119050"/>
      <w:bookmarkStart w:id="818" w:name="_Toc61119431"/>
      <w:bookmarkStart w:id="819" w:name="_Toc67923622"/>
      <w:bookmarkStart w:id="820" w:name="_Toc75294434"/>
      <w:bookmarkStart w:id="821" w:name="_Toc76510197"/>
      <w:bookmarkStart w:id="822" w:name="_Toc83130160"/>
      <w:bookmarkStart w:id="823" w:name="_Toc90589745"/>
      <w:bookmarkStart w:id="824" w:name="_Toc98869319"/>
      <w:bookmarkStart w:id="825" w:name="_Toc106547063"/>
      <w:bookmarkStart w:id="826" w:name="_Toc114500207"/>
      <w:bookmarkStart w:id="827" w:name="_Toc115255758"/>
      <w:bookmarkStart w:id="828" w:name="_Toc123060046"/>
      <w:bookmarkStart w:id="829" w:name="_Toc124294095"/>
      <w:r w:rsidRPr="00C04A08">
        <w:rPr>
          <w:rFonts w:eastAsia="Yu Mincho"/>
        </w:rPr>
        <w:t>5.4.1</w:t>
      </w:r>
      <w:r w:rsidRPr="00C04A08">
        <w:rPr>
          <w:rFonts w:eastAsia="Yu Mincho"/>
        </w:rPr>
        <w:tab/>
      </w:r>
      <w:r w:rsidRPr="00C04A08">
        <w:rPr>
          <w:rFonts w:eastAsia="Yu Mincho" w:hint="eastAsia"/>
        </w:rPr>
        <w:t xml:space="preserve">Channel </w:t>
      </w:r>
      <w:r w:rsidRPr="00C04A08">
        <w:rPr>
          <w:rFonts w:eastAsia="Yu Mincho"/>
        </w:rPr>
        <w:t>s</w:t>
      </w:r>
      <w:r w:rsidRPr="00C04A08">
        <w:rPr>
          <w:rFonts w:eastAsia="Yu Mincho" w:hint="eastAsia"/>
        </w:rPr>
        <w:t>pacing</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p w14:paraId="06FBCC7E" w14:textId="77777777" w:rsidR="00842EF7" w:rsidRPr="00C04A08" w:rsidRDefault="00842EF7" w:rsidP="00842EF7">
      <w:pPr>
        <w:pStyle w:val="Heading4"/>
        <w:rPr>
          <w:rFonts w:eastAsia="Yu Mincho"/>
        </w:rPr>
      </w:pPr>
      <w:bookmarkStart w:id="830" w:name="_Toc21340739"/>
      <w:bookmarkStart w:id="831" w:name="_Toc29805186"/>
      <w:bookmarkStart w:id="832" w:name="_Toc36456395"/>
      <w:bookmarkStart w:id="833" w:name="_Toc36469493"/>
      <w:bookmarkStart w:id="834" w:name="_Toc37253902"/>
      <w:bookmarkStart w:id="835" w:name="_Toc37322759"/>
      <w:bookmarkStart w:id="836" w:name="_Toc37324165"/>
      <w:bookmarkStart w:id="837" w:name="_Toc45889688"/>
      <w:bookmarkStart w:id="838" w:name="_Toc52196342"/>
      <w:bookmarkStart w:id="839" w:name="_Toc52197322"/>
      <w:bookmarkStart w:id="840" w:name="_Toc53173045"/>
      <w:bookmarkStart w:id="841" w:name="_Toc53173414"/>
      <w:bookmarkStart w:id="842" w:name="_Toc61118669"/>
      <w:bookmarkStart w:id="843" w:name="_Toc61119051"/>
      <w:bookmarkStart w:id="844" w:name="_Toc61119432"/>
      <w:bookmarkStart w:id="845" w:name="_Toc67923623"/>
      <w:bookmarkStart w:id="846" w:name="_Toc75294435"/>
      <w:bookmarkStart w:id="847" w:name="_Toc76510198"/>
      <w:bookmarkStart w:id="848" w:name="_Toc83130161"/>
      <w:bookmarkStart w:id="849" w:name="_Toc90589746"/>
      <w:bookmarkStart w:id="850" w:name="_Toc98869320"/>
      <w:bookmarkStart w:id="851" w:name="_Toc106547064"/>
      <w:bookmarkStart w:id="852" w:name="_Toc114500208"/>
      <w:bookmarkStart w:id="853" w:name="_Toc115255759"/>
      <w:bookmarkStart w:id="854" w:name="_Toc123060047"/>
      <w:bookmarkStart w:id="855" w:name="_Toc124294096"/>
      <w:r w:rsidRPr="00C04A08">
        <w:rPr>
          <w:rFonts w:eastAsia="Yu Mincho"/>
        </w:rPr>
        <w:t>5.4.1.1</w:t>
      </w:r>
      <w:r w:rsidRPr="00C04A08">
        <w:rPr>
          <w:rFonts w:eastAsia="Yu Mincho"/>
        </w:rPr>
        <w:tab/>
        <w:t>Channel spacing for adjacent NR carriers</w:t>
      </w:r>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p>
    <w:p w14:paraId="04E0B96C" w14:textId="77777777" w:rsidR="00842EF7" w:rsidRPr="00C04A08" w:rsidRDefault="00842EF7" w:rsidP="00842EF7">
      <w:pPr>
        <w:rPr>
          <w:rFonts w:eastAsia="Yu Mincho"/>
        </w:rPr>
      </w:pPr>
      <w:r w:rsidRPr="00C04A08">
        <w:rPr>
          <w:rFonts w:eastAsia="Yu Mincho"/>
        </w:rPr>
        <w:t>The spacing between carriers will depend on the deployment scenario, the size of the frequency block available and the channel bandwidths. The nominal channel spacing between two adjacent NR carriers is defined as following:</w:t>
      </w:r>
    </w:p>
    <w:p w14:paraId="3C3607D3" w14:textId="77777777" w:rsidR="00842EF7" w:rsidRPr="00C04A08" w:rsidRDefault="00842EF7" w:rsidP="00842EF7">
      <w:pPr>
        <w:pStyle w:val="B10"/>
        <w:rPr>
          <w:rFonts w:eastAsia="Yu Mincho"/>
        </w:rPr>
      </w:pPr>
      <w:r w:rsidRPr="00C04A08">
        <w:t xml:space="preserve">For NR operating bands with </w:t>
      </w:r>
      <w:r w:rsidRPr="00C04A08">
        <w:rPr>
          <w:rFonts w:hint="eastAsia"/>
          <w:lang w:eastAsia="zh-CN"/>
        </w:rPr>
        <w:t>60</w:t>
      </w:r>
      <w:r w:rsidRPr="00C04A08">
        <w:t xml:space="preserve"> kHz channel raster</w:t>
      </w:r>
      <w:r w:rsidRPr="00C04A08">
        <w:rPr>
          <w:rFonts w:hint="eastAsia"/>
          <w:lang w:eastAsia="zh-CN"/>
        </w:rPr>
        <w:t>,</w:t>
      </w:r>
    </w:p>
    <w:p w14:paraId="7FD70E34" w14:textId="77777777" w:rsidR="00842EF7" w:rsidRPr="00C04A08" w:rsidRDefault="00842EF7" w:rsidP="00842EF7">
      <w:pPr>
        <w:pStyle w:val="B20"/>
        <w:rPr>
          <w:lang w:eastAsia="zh-CN"/>
        </w:rPr>
      </w:pPr>
      <w:r w:rsidRPr="00C04A08">
        <w:t>Nominal Channel spacing = (BW</w:t>
      </w:r>
      <w:r w:rsidRPr="00C04A08">
        <w:rPr>
          <w:vertAlign w:val="subscript"/>
        </w:rPr>
        <w:t>Channel(1)</w:t>
      </w:r>
      <w:r w:rsidRPr="00C04A08">
        <w:t xml:space="preserve"> + BW</w:t>
      </w:r>
      <w:r w:rsidRPr="00C04A08">
        <w:rPr>
          <w:vertAlign w:val="subscript"/>
        </w:rPr>
        <w:t>Channel(2)</w:t>
      </w:r>
      <w:r w:rsidRPr="00C04A08">
        <w:t xml:space="preserve">)/2 </w:t>
      </w:r>
      <w:r w:rsidRPr="00C04A08">
        <w:rPr>
          <w:lang w:eastAsia="zh-CN"/>
        </w:rPr>
        <w:t>+ {-</w:t>
      </w:r>
      <w:r w:rsidRPr="00C04A08">
        <w:rPr>
          <w:rFonts w:hint="eastAsia"/>
          <w:lang w:eastAsia="zh-CN"/>
        </w:rPr>
        <w:t>20</w:t>
      </w:r>
      <w:r w:rsidRPr="00C04A08">
        <w:rPr>
          <w:lang w:eastAsia="zh-CN"/>
        </w:rPr>
        <w:t xml:space="preserve"> kHz, 0 k</w:t>
      </w:r>
      <w:r w:rsidRPr="00C04A08">
        <w:rPr>
          <w:rFonts w:hint="eastAsia"/>
          <w:lang w:eastAsia="zh-CN"/>
        </w:rPr>
        <w:t>Hz</w:t>
      </w:r>
      <w:r w:rsidRPr="00C04A08">
        <w:rPr>
          <w:lang w:eastAsia="zh-CN"/>
        </w:rPr>
        <w:t xml:space="preserve">, </w:t>
      </w:r>
      <w:r w:rsidRPr="00C04A08">
        <w:rPr>
          <w:rFonts w:hint="eastAsia"/>
          <w:lang w:eastAsia="zh-CN"/>
        </w:rPr>
        <w:t>20</w:t>
      </w:r>
      <w:r w:rsidRPr="00C04A08">
        <w:rPr>
          <w:lang w:eastAsia="zh-CN"/>
        </w:rPr>
        <w:t xml:space="preserve"> kHz} </w:t>
      </w:r>
      <w:r w:rsidRPr="00C04A08">
        <w:rPr>
          <w:lang w:val="en-US" w:eastAsia="zh-CN"/>
        </w:rPr>
        <w:t>for ∆F</w:t>
      </w:r>
      <w:r w:rsidRPr="00C04A08">
        <w:rPr>
          <w:vertAlign w:val="subscript"/>
          <w:lang w:val="en-US" w:eastAsia="zh-CN"/>
        </w:rPr>
        <w:t>Raster</w:t>
      </w:r>
      <w:r w:rsidRPr="00C04A08">
        <w:rPr>
          <w:lang w:val="en-US" w:eastAsia="zh-CN"/>
        </w:rPr>
        <w:t xml:space="preserve"> equals to 60 kHz</w:t>
      </w:r>
    </w:p>
    <w:p w14:paraId="7848D7F3" w14:textId="77777777" w:rsidR="00842EF7" w:rsidRPr="00C04A08" w:rsidRDefault="00842EF7" w:rsidP="00842EF7">
      <w:pPr>
        <w:pStyle w:val="B20"/>
      </w:pPr>
      <w:r w:rsidRPr="00C04A08">
        <w:t>Nominal Channel spacing = (BW</w:t>
      </w:r>
      <w:r w:rsidRPr="00C04A08">
        <w:rPr>
          <w:vertAlign w:val="subscript"/>
        </w:rPr>
        <w:t>Channel(1)</w:t>
      </w:r>
      <w:r w:rsidRPr="00C04A08">
        <w:t xml:space="preserve"> + BW</w:t>
      </w:r>
      <w:r w:rsidRPr="00C04A08">
        <w:rPr>
          <w:vertAlign w:val="subscript"/>
        </w:rPr>
        <w:t>Channel(2)</w:t>
      </w:r>
      <w:r w:rsidRPr="00C04A08">
        <w:t xml:space="preserve">)/2 </w:t>
      </w:r>
      <w:r w:rsidRPr="00C04A08">
        <w:rPr>
          <w:lang w:eastAsia="zh-CN"/>
        </w:rPr>
        <w:t>+ {-</w:t>
      </w:r>
      <w:r w:rsidRPr="00C04A08">
        <w:rPr>
          <w:rFonts w:hint="eastAsia"/>
          <w:lang w:eastAsia="zh-CN"/>
        </w:rPr>
        <w:t>40</w:t>
      </w:r>
      <w:r w:rsidRPr="00C04A08">
        <w:rPr>
          <w:lang w:eastAsia="zh-CN"/>
        </w:rPr>
        <w:t xml:space="preserve"> kHz, 0 k</w:t>
      </w:r>
      <w:r w:rsidRPr="00C04A08">
        <w:rPr>
          <w:rFonts w:hint="eastAsia"/>
          <w:lang w:eastAsia="zh-CN"/>
        </w:rPr>
        <w:t>Hz</w:t>
      </w:r>
      <w:r w:rsidRPr="00C04A08">
        <w:rPr>
          <w:lang w:eastAsia="zh-CN"/>
        </w:rPr>
        <w:t xml:space="preserve">, </w:t>
      </w:r>
      <w:r w:rsidRPr="00C04A08">
        <w:rPr>
          <w:rFonts w:hint="eastAsia"/>
          <w:lang w:eastAsia="zh-CN"/>
        </w:rPr>
        <w:t>40</w:t>
      </w:r>
      <w:r w:rsidRPr="00C04A08">
        <w:rPr>
          <w:lang w:eastAsia="zh-CN"/>
        </w:rPr>
        <w:t xml:space="preserve"> kHz} </w:t>
      </w:r>
      <w:r w:rsidRPr="00C04A08">
        <w:rPr>
          <w:lang w:val="en-US" w:eastAsia="zh-CN"/>
        </w:rPr>
        <w:t>for ∆F</w:t>
      </w:r>
      <w:r w:rsidRPr="00C04A08">
        <w:rPr>
          <w:vertAlign w:val="subscript"/>
          <w:lang w:val="en-US" w:eastAsia="zh-CN"/>
        </w:rPr>
        <w:t>Raster</w:t>
      </w:r>
      <w:r w:rsidRPr="00C04A08">
        <w:rPr>
          <w:lang w:val="en-US" w:eastAsia="zh-CN"/>
        </w:rPr>
        <w:t xml:space="preserve"> equals to 120 kHz</w:t>
      </w:r>
    </w:p>
    <w:p w14:paraId="1D91773F" w14:textId="77777777" w:rsidR="00842EF7" w:rsidRPr="00C04A08" w:rsidRDefault="00842EF7" w:rsidP="00842EF7">
      <w:pPr>
        <w:rPr>
          <w:rFonts w:eastAsia="Yu Mincho"/>
        </w:rPr>
      </w:pPr>
      <w:r w:rsidRPr="00C04A08">
        <w:rPr>
          <w:rFonts w:eastAsia="Yu Mincho"/>
        </w:rPr>
        <w:t>where BW</w:t>
      </w:r>
      <w:r w:rsidRPr="00C04A08">
        <w:rPr>
          <w:rFonts w:eastAsia="Yu Mincho"/>
          <w:vertAlign w:val="subscript"/>
        </w:rPr>
        <w:t>Channel(1)</w:t>
      </w:r>
      <w:r w:rsidRPr="00C04A08">
        <w:rPr>
          <w:rFonts w:eastAsia="Yu Mincho"/>
        </w:rPr>
        <w:t xml:space="preserve"> and BW</w:t>
      </w:r>
      <w:r w:rsidRPr="00C04A08">
        <w:rPr>
          <w:rFonts w:eastAsia="Yu Mincho"/>
          <w:vertAlign w:val="subscript"/>
        </w:rPr>
        <w:t>Channel(2)</w:t>
      </w:r>
      <w:r w:rsidRPr="00C04A08">
        <w:rPr>
          <w:rFonts w:eastAsia="Yu Mincho"/>
        </w:rPr>
        <w:t xml:space="preserve"> are the channel bandwidths of the two respective NR carriers. The channel spacing can be adjusted depending on the channel raster to optimize performance in a particular deployment scenario.</w:t>
      </w:r>
    </w:p>
    <w:p w14:paraId="70986A00" w14:textId="77777777" w:rsidR="00842EF7" w:rsidRPr="00C04A08" w:rsidRDefault="00842EF7" w:rsidP="00842EF7">
      <w:pPr>
        <w:pStyle w:val="Heading3"/>
        <w:rPr>
          <w:rFonts w:eastAsia="Yu Mincho"/>
        </w:rPr>
      </w:pPr>
      <w:bookmarkStart w:id="856" w:name="_Toc21340740"/>
      <w:bookmarkStart w:id="857" w:name="_Toc29805187"/>
      <w:bookmarkStart w:id="858" w:name="_Toc36456396"/>
      <w:bookmarkStart w:id="859" w:name="_Toc36469494"/>
      <w:bookmarkStart w:id="860" w:name="_Toc37253903"/>
      <w:bookmarkStart w:id="861" w:name="_Toc37322760"/>
      <w:bookmarkStart w:id="862" w:name="_Toc37324166"/>
      <w:bookmarkStart w:id="863" w:name="_Toc45889689"/>
      <w:bookmarkStart w:id="864" w:name="_Toc52196343"/>
      <w:bookmarkStart w:id="865" w:name="_Toc52197323"/>
      <w:bookmarkStart w:id="866" w:name="_Toc53173046"/>
      <w:bookmarkStart w:id="867" w:name="_Toc53173415"/>
      <w:bookmarkStart w:id="868" w:name="_Toc61118670"/>
      <w:bookmarkStart w:id="869" w:name="_Toc61119052"/>
      <w:bookmarkStart w:id="870" w:name="_Toc61119433"/>
      <w:bookmarkStart w:id="871" w:name="_Toc67923624"/>
      <w:bookmarkStart w:id="872" w:name="_Toc75294436"/>
      <w:bookmarkStart w:id="873" w:name="_Toc76510199"/>
      <w:bookmarkStart w:id="874" w:name="_Toc83130162"/>
      <w:bookmarkStart w:id="875" w:name="_Toc90589747"/>
      <w:bookmarkStart w:id="876" w:name="_Toc98869321"/>
      <w:bookmarkStart w:id="877" w:name="_Toc106547065"/>
      <w:bookmarkStart w:id="878" w:name="_Toc114500209"/>
      <w:bookmarkStart w:id="879" w:name="_Toc115255760"/>
      <w:bookmarkStart w:id="880" w:name="_Toc123060048"/>
      <w:bookmarkStart w:id="881" w:name="_Toc124294097"/>
      <w:r w:rsidRPr="00C04A08">
        <w:rPr>
          <w:rFonts w:eastAsia="Yu Mincho"/>
        </w:rPr>
        <w:t>5.4.2</w:t>
      </w:r>
      <w:r w:rsidRPr="00C04A08">
        <w:rPr>
          <w:rFonts w:eastAsia="Yu Mincho"/>
        </w:rPr>
        <w:tab/>
      </w:r>
      <w:r w:rsidRPr="00C04A08">
        <w:rPr>
          <w:rFonts w:eastAsia="Yu Mincho" w:hint="eastAsia"/>
        </w:rPr>
        <w:t xml:space="preserve">Channel </w:t>
      </w:r>
      <w:r w:rsidRPr="00C04A08">
        <w:rPr>
          <w:rFonts w:eastAsia="Yu Mincho"/>
        </w:rPr>
        <w:t>r</w:t>
      </w:r>
      <w:r w:rsidRPr="00C04A08">
        <w:rPr>
          <w:rFonts w:eastAsia="Yu Mincho" w:hint="eastAsia"/>
        </w:rPr>
        <w:t>aster</w:t>
      </w:r>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14:paraId="22277218" w14:textId="77777777" w:rsidR="00842EF7" w:rsidRPr="00C04A08" w:rsidRDefault="00842EF7" w:rsidP="00842EF7">
      <w:pPr>
        <w:pStyle w:val="Heading4"/>
        <w:rPr>
          <w:rFonts w:eastAsia="Yu Mincho"/>
        </w:rPr>
      </w:pPr>
      <w:bookmarkStart w:id="882" w:name="_Toc21340741"/>
      <w:bookmarkStart w:id="883" w:name="_Toc29805188"/>
      <w:bookmarkStart w:id="884" w:name="_Toc36456397"/>
      <w:bookmarkStart w:id="885" w:name="_Toc36469495"/>
      <w:bookmarkStart w:id="886" w:name="_Toc37253904"/>
      <w:bookmarkStart w:id="887" w:name="_Toc37322761"/>
      <w:bookmarkStart w:id="888" w:name="_Toc37324167"/>
      <w:bookmarkStart w:id="889" w:name="_Toc45889690"/>
      <w:bookmarkStart w:id="890" w:name="_Toc52196344"/>
      <w:bookmarkStart w:id="891" w:name="_Toc52197324"/>
      <w:bookmarkStart w:id="892" w:name="_Toc53173047"/>
      <w:bookmarkStart w:id="893" w:name="_Toc53173416"/>
      <w:bookmarkStart w:id="894" w:name="_Toc61118671"/>
      <w:bookmarkStart w:id="895" w:name="_Toc61119053"/>
      <w:bookmarkStart w:id="896" w:name="_Toc61119434"/>
      <w:bookmarkStart w:id="897" w:name="_Toc67923625"/>
      <w:bookmarkStart w:id="898" w:name="_Toc75294437"/>
      <w:bookmarkStart w:id="899" w:name="_Toc76510200"/>
      <w:bookmarkStart w:id="900" w:name="_Toc83130163"/>
      <w:bookmarkStart w:id="901" w:name="_Toc90589748"/>
      <w:bookmarkStart w:id="902" w:name="_Toc98869322"/>
      <w:bookmarkStart w:id="903" w:name="_Toc106547066"/>
      <w:bookmarkStart w:id="904" w:name="_Toc114500210"/>
      <w:bookmarkStart w:id="905" w:name="_Toc115255761"/>
      <w:bookmarkStart w:id="906" w:name="_Toc123060049"/>
      <w:bookmarkStart w:id="907" w:name="_Toc124294098"/>
      <w:r w:rsidRPr="00C04A08">
        <w:rPr>
          <w:rFonts w:eastAsia="Yu Mincho"/>
        </w:rPr>
        <w:t>5.4.2.1</w:t>
      </w:r>
      <w:r w:rsidRPr="00C04A08">
        <w:rPr>
          <w:rFonts w:eastAsia="Yu Mincho"/>
        </w:rPr>
        <w:tab/>
        <w:t>NR-ARFCN and channel raster</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5E50D25E" w14:textId="77777777" w:rsidR="00842EF7" w:rsidRPr="00C04A08" w:rsidRDefault="00842EF7" w:rsidP="00842EF7">
      <w:pPr>
        <w:rPr>
          <w:rFonts w:eastAsia="Yu Mincho"/>
        </w:rPr>
      </w:pPr>
      <w:r w:rsidRPr="00C04A08">
        <w:rPr>
          <w:rFonts w:eastAsia="Yu Mincho"/>
        </w:rPr>
        <w:t>The global frequency raster defines a set of RF reference frequencies F</w:t>
      </w:r>
      <w:r w:rsidRPr="00C04A08">
        <w:rPr>
          <w:rFonts w:eastAsia="Yu Mincho"/>
          <w:vertAlign w:val="subscript"/>
        </w:rPr>
        <w:t>REF</w:t>
      </w:r>
      <w:r w:rsidRPr="00C04A08">
        <w:rPr>
          <w:rFonts w:eastAsia="Yu Mincho"/>
        </w:rPr>
        <w:t>. The RF reference frequency is used in signalling to identify the position of RF channels, SS blocks and other elements.</w:t>
      </w:r>
    </w:p>
    <w:p w14:paraId="5DA33D35" w14:textId="77777777" w:rsidR="00842EF7" w:rsidRPr="00C04A08" w:rsidRDefault="00842EF7" w:rsidP="00842EF7">
      <w:pPr>
        <w:rPr>
          <w:rFonts w:eastAsia="Yu Mincho"/>
        </w:rPr>
      </w:pPr>
      <w:r w:rsidRPr="00C04A08">
        <w:rPr>
          <w:rFonts w:eastAsia="Yu Mincho"/>
        </w:rPr>
        <w:t>The global frequency raster is defined for all frequencies from 0 to 100 GHz. The granularity of the global frequency raster is ΔF</w:t>
      </w:r>
      <w:r w:rsidRPr="00C04A08">
        <w:rPr>
          <w:rFonts w:eastAsia="Yu Mincho"/>
          <w:vertAlign w:val="subscript"/>
        </w:rPr>
        <w:t>Global</w:t>
      </w:r>
      <w:r w:rsidRPr="00C04A08">
        <w:rPr>
          <w:rFonts w:eastAsia="Yu Mincho"/>
        </w:rPr>
        <w:t>.</w:t>
      </w:r>
    </w:p>
    <w:p w14:paraId="5A700B05" w14:textId="77777777" w:rsidR="00842EF7" w:rsidRPr="00C04A08" w:rsidRDefault="00842EF7" w:rsidP="00842EF7">
      <w:pPr>
        <w:rPr>
          <w:rFonts w:eastAsia="Yu Mincho"/>
        </w:rPr>
      </w:pPr>
      <w:r w:rsidRPr="00C04A08">
        <w:rPr>
          <w:rFonts w:eastAsia="Yu Mincho"/>
          <w:i/>
        </w:rPr>
        <w:t>RF reference frequency</w:t>
      </w:r>
      <w:r w:rsidRPr="00C04A08">
        <w:rPr>
          <w:rFonts w:eastAsia="Yu Mincho"/>
        </w:rPr>
        <w:t xml:space="preserve"> is designated by an NR Absolute Radio Frequency Channel Number (NR-ARFCN) in the range [2016667...3279165] on the global frequency raster. The relation between the NR-ARFCN and the RF reference frequency F</w:t>
      </w:r>
      <w:r w:rsidRPr="00C04A08">
        <w:rPr>
          <w:rFonts w:eastAsia="Yu Mincho"/>
          <w:vertAlign w:val="subscript"/>
        </w:rPr>
        <w:t>REF</w:t>
      </w:r>
      <w:r w:rsidRPr="00C04A08">
        <w:rPr>
          <w:rFonts w:eastAsia="Yu Mincho"/>
        </w:rPr>
        <w:t xml:space="preserve"> in MHz is given by the following equation, where F</w:t>
      </w:r>
      <w:r w:rsidRPr="00C04A08">
        <w:rPr>
          <w:rFonts w:eastAsia="Yu Mincho"/>
          <w:vertAlign w:val="subscript"/>
        </w:rPr>
        <w:t>REF-Offs</w:t>
      </w:r>
      <w:r w:rsidRPr="00C04A08">
        <w:rPr>
          <w:rFonts w:eastAsia="Yu Mincho"/>
        </w:rPr>
        <w:t xml:space="preserve"> and N</w:t>
      </w:r>
      <w:r w:rsidRPr="00C04A08">
        <w:rPr>
          <w:rFonts w:eastAsia="Yu Mincho"/>
          <w:vertAlign w:val="subscript"/>
        </w:rPr>
        <w:t>Ref-Offs</w:t>
      </w:r>
      <w:r w:rsidRPr="00C04A08">
        <w:rPr>
          <w:rFonts w:eastAsia="Yu Mincho"/>
        </w:rPr>
        <w:t xml:space="preserve"> are given in table 5.4.2.1-1 and N</w:t>
      </w:r>
      <w:r w:rsidRPr="00C04A08">
        <w:rPr>
          <w:rFonts w:eastAsia="Yu Mincho"/>
          <w:vertAlign w:val="subscript"/>
        </w:rPr>
        <w:t>REF</w:t>
      </w:r>
      <w:r w:rsidRPr="00C04A08">
        <w:rPr>
          <w:rFonts w:eastAsia="Yu Mincho"/>
        </w:rPr>
        <w:t xml:space="preserve"> is the NR-ARFCN</w:t>
      </w:r>
    </w:p>
    <w:p w14:paraId="1763A6D2" w14:textId="77777777" w:rsidR="00842EF7" w:rsidRPr="00C04A08" w:rsidRDefault="00842EF7" w:rsidP="00842EF7">
      <w:pPr>
        <w:pStyle w:val="EQ"/>
        <w:jc w:val="center"/>
        <w:rPr>
          <w:rFonts w:eastAsia="Yu Mincho"/>
        </w:rPr>
      </w:pPr>
      <w:r w:rsidRPr="00C04A08">
        <w:rPr>
          <w:rFonts w:eastAsia="Yu Mincho"/>
        </w:rPr>
        <w:t>F</w:t>
      </w:r>
      <w:r w:rsidRPr="00C04A08">
        <w:rPr>
          <w:rFonts w:eastAsia="Yu Mincho"/>
          <w:vertAlign w:val="subscript"/>
        </w:rPr>
        <w:t>REF</w:t>
      </w:r>
      <w:r w:rsidRPr="00C04A08">
        <w:rPr>
          <w:rFonts w:eastAsia="Yu Mincho"/>
        </w:rPr>
        <w:t xml:space="preserve"> = F</w:t>
      </w:r>
      <w:r w:rsidRPr="00C04A08">
        <w:rPr>
          <w:rFonts w:eastAsia="Yu Mincho"/>
          <w:vertAlign w:val="subscript"/>
        </w:rPr>
        <w:t>REF-Offs</w:t>
      </w:r>
      <w:r w:rsidRPr="00C04A08">
        <w:rPr>
          <w:rFonts w:eastAsia="Yu Mincho"/>
        </w:rPr>
        <w:t xml:space="preserve"> + ΔF</w:t>
      </w:r>
      <w:r w:rsidRPr="00C04A08">
        <w:rPr>
          <w:rFonts w:eastAsia="Yu Mincho"/>
          <w:vertAlign w:val="subscript"/>
        </w:rPr>
        <w:t>Global</w:t>
      </w:r>
      <w:r w:rsidRPr="00C04A08">
        <w:rPr>
          <w:rFonts w:eastAsia="Yu Mincho"/>
        </w:rPr>
        <w:t xml:space="preserve"> (N</w:t>
      </w:r>
      <w:r w:rsidRPr="00C04A08">
        <w:rPr>
          <w:rFonts w:eastAsia="Yu Mincho"/>
          <w:vertAlign w:val="subscript"/>
        </w:rPr>
        <w:t>REF</w:t>
      </w:r>
      <w:r w:rsidRPr="00C04A08">
        <w:rPr>
          <w:rFonts w:eastAsia="Yu Mincho"/>
        </w:rPr>
        <w:t xml:space="preserve"> – N</w:t>
      </w:r>
      <w:r w:rsidRPr="00C04A08">
        <w:rPr>
          <w:rFonts w:eastAsia="Yu Mincho"/>
          <w:vertAlign w:val="subscript"/>
        </w:rPr>
        <w:t>REF-Offs</w:t>
      </w:r>
      <w:r w:rsidRPr="00C04A08">
        <w:rPr>
          <w:rFonts w:eastAsia="Yu Mincho"/>
        </w:rPr>
        <w:t>)</w:t>
      </w:r>
    </w:p>
    <w:p w14:paraId="65037E42" w14:textId="77777777" w:rsidR="00842EF7" w:rsidRPr="00C04A08" w:rsidRDefault="00842EF7" w:rsidP="00842EF7">
      <w:pPr>
        <w:pStyle w:val="TH"/>
      </w:pPr>
      <w:r w:rsidRPr="00C04A08">
        <w:t xml:space="preserve">Table 5.4.2.1-1: </w:t>
      </w:r>
      <w:r w:rsidRPr="00C04A08">
        <w:rPr>
          <w:rFonts w:eastAsia="Yu Mincho"/>
        </w:rPr>
        <w:t>NR-ARFCN parameters for the global frequency raster</w:t>
      </w:r>
    </w:p>
    <w:tbl>
      <w:tblPr>
        <w:tblW w:w="8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1369"/>
        <w:gridCol w:w="1590"/>
        <w:gridCol w:w="1134"/>
        <w:gridCol w:w="1935"/>
      </w:tblGrid>
      <w:tr w:rsidR="00842EF7" w:rsidRPr="00C04A08" w14:paraId="27CA35A8" w14:textId="77777777" w:rsidTr="003C78FE">
        <w:trPr>
          <w:jc w:val="center"/>
        </w:trPr>
        <w:tc>
          <w:tcPr>
            <w:tcW w:w="2241" w:type="dxa"/>
            <w:shd w:val="clear" w:color="auto" w:fill="auto"/>
          </w:tcPr>
          <w:p w14:paraId="520F9E1D" w14:textId="77777777" w:rsidR="00842EF7" w:rsidRPr="00C04A08" w:rsidRDefault="00842EF7" w:rsidP="003C78FE">
            <w:pPr>
              <w:pStyle w:val="TAH"/>
            </w:pPr>
            <w:r w:rsidRPr="00C04A08">
              <w:t>Frequency range (MHz)</w:t>
            </w:r>
          </w:p>
        </w:tc>
        <w:tc>
          <w:tcPr>
            <w:tcW w:w="1369" w:type="dxa"/>
            <w:shd w:val="clear" w:color="auto" w:fill="auto"/>
          </w:tcPr>
          <w:p w14:paraId="3C31AD34" w14:textId="77777777" w:rsidR="00842EF7" w:rsidRPr="00C04A08" w:rsidRDefault="00842EF7" w:rsidP="003C78FE">
            <w:pPr>
              <w:pStyle w:val="TAH"/>
            </w:pPr>
            <w:r w:rsidRPr="00C04A08">
              <w:t>ΔF</w:t>
            </w:r>
            <w:r w:rsidRPr="00C04A08">
              <w:rPr>
                <w:vertAlign w:val="subscript"/>
              </w:rPr>
              <w:t>Global</w:t>
            </w:r>
            <w:r w:rsidRPr="00C04A08">
              <w:t xml:space="preserve"> (kHz)</w:t>
            </w:r>
          </w:p>
        </w:tc>
        <w:tc>
          <w:tcPr>
            <w:tcW w:w="1590" w:type="dxa"/>
            <w:shd w:val="clear" w:color="auto" w:fill="auto"/>
          </w:tcPr>
          <w:p w14:paraId="58CE8898" w14:textId="77777777" w:rsidR="00842EF7" w:rsidRPr="00C04A08" w:rsidRDefault="00842EF7" w:rsidP="003C78FE">
            <w:pPr>
              <w:pStyle w:val="TAH"/>
            </w:pPr>
            <w:r w:rsidRPr="00C04A08">
              <w:t>F</w:t>
            </w:r>
            <w:r w:rsidRPr="00C04A08">
              <w:rPr>
                <w:vertAlign w:val="subscript"/>
              </w:rPr>
              <w:t>REF-Offs</w:t>
            </w:r>
            <w:r w:rsidRPr="00C04A08">
              <w:t xml:space="preserve"> [MHz]</w:t>
            </w:r>
          </w:p>
        </w:tc>
        <w:tc>
          <w:tcPr>
            <w:tcW w:w="1134" w:type="dxa"/>
            <w:shd w:val="clear" w:color="auto" w:fill="auto"/>
          </w:tcPr>
          <w:p w14:paraId="065B0DDB" w14:textId="77777777" w:rsidR="00842EF7" w:rsidRPr="00C04A08" w:rsidRDefault="00842EF7" w:rsidP="003C78FE">
            <w:pPr>
              <w:pStyle w:val="TAH"/>
            </w:pPr>
            <w:r w:rsidRPr="00C04A08">
              <w:t>N</w:t>
            </w:r>
            <w:r w:rsidRPr="00C04A08">
              <w:rPr>
                <w:vertAlign w:val="subscript"/>
              </w:rPr>
              <w:t>REF-Offs</w:t>
            </w:r>
          </w:p>
        </w:tc>
        <w:tc>
          <w:tcPr>
            <w:tcW w:w="1935" w:type="dxa"/>
            <w:shd w:val="clear" w:color="auto" w:fill="auto"/>
          </w:tcPr>
          <w:p w14:paraId="6E2F4DD7" w14:textId="77777777" w:rsidR="00842EF7" w:rsidRPr="00C04A08" w:rsidRDefault="00842EF7" w:rsidP="003C78FE">
            <w:pPr>
              <w:pStyle w:val="TAH"/>
            </w:pPr>
            <w:r w:rsidRPr="00C04A08">
              <w:t>Range of N</w:t>
            </w:r>
            <w:r w:rsidRPr="00C04A08">
              <w:rPr>
                <w:vertAlign w:val="subscript"/>
              </w:rPr>
              <w:t>REF</w:t>
            </w:r>
          </w:p>
        </w:tc>
      </w:tr>
      <w:tr w:rsidR="00842EF7" w:rsidRPr="00C04A08" w14:paraId="13C6D4D4" w14:textId="77777777" w:rsidTr="003C78FE">
        <w:trPr>
          <w:jc w:val="center"/>
        </w:trPr>
        <w:tc>
          <w:tcPr>
            <w:tcW w:w="2241" w:type="dxa"/>
            <w:shd w:val="clear" w:color="auto" w:fill="auto"/>
          </w:tcPr>
          <w:p w14:paraId="13792DF3" w14:textId="77777777" w:rsidR="00842EF7" w:rsidRPr="00C04A08" w:rsidRDefault="00842EF7" w:rsidP="003C78FE">
            <w:pPr>
              <w:pStyle w:val="TAC"/>
              <w:rPr>
                <w:lang w:val="en-US"/>
              </w:rPr>
            </w:pPr>
            <w:r w:rsidRPr="00C04A08">
              <w:rPr>
                <w:lang w:val="en-US"/>
              </w:rPr>
              <w:t>24250 – 100000</w:t>
            </w:r>
          </w:p>
        </w:tc>
        <w:tc>
          <w:tcPr>
            <w:tcW w:w="1369" w:type="dxa"/>
            <w:shd w:val="clear" w:color="auto" w:fill="auto"/>
          </w:tcPr>
          <w:p w14:paraId="2AE4746F" w14:textId="77777777" w:rsidR="00842EF7" w:rsidRPr="00C04A08" w:rsidRDefault="00842EF7" w:rsidP="003C78FE">
            <w:pPr>
              <w:pStyle w:val="TAC"/>
              <w:rPr>
                <w:lang w:val="en-US"/>
              </w:rPr>
            </w:pPr>
            <w:r w:rsidRPr="00C04A08">
              <w:rPr>
                <w:lang w:val="en-US"/>
              </w:rPr>
              <w:t>60</w:t>
            </w:r>
          </w:p>
        </w:tc>
        <w:tc>
          <w:tcPr>
            <w:tcW w:w="1590" w:type="dxa"/>
            <w:shd w:val="clear" w:color="auto" w:fill="auto"/>
          </w:tcPr>
          <w:p w14:paraId="19537FCC" w14:textId="77777777" w:rsidR="00842EF7" w:rsidRPr="00C04A08" w:rsidRDefault="00842EF7" w:rsidP="003C78FE">
            <w:pPr>
              <w:pStyle w:val="TAC"/>
              <w:rPr>
                <w:lang w:val="en-US"/>
              </w:rPr>
            </w:pPr>
            <w:r w:rsidRPr="00C04A08">
              <w:rPr>
                <w:lang w:val="en-US"/>
              </w:rPr>
              <w:t>24250.08</w:t>
            </w:r>
          </w:p>
        </w:tc>
        <w:tc>
          <w:tcPr>
            <w:tcW w:w="1134" w:type="dxa"/>
            <w:shd w:val="clear" w:color="auto" w:fill="auto"/>
          </w:tcPr>
          <w:p w14:paraId="335A74CD" w14:textId="77777777" w:rsidR="00842EF7" w:rsidRPr="00C04A08" w:rsidRDefault="00842EF7" w:rsidP="003C78FE">
            <w:pPr>
              <w:pStyle w:val="TAC"/>
              <w:rPr>
                <w:lang w:val="en-US"/>
              </w:rPr>
            </w:pPr>
            <w:r w:rsidRPr="00C04A08">
              <w:rPr>
                <w:lang w:val="en-US"/>
              </w:rPr>
              <w:t>2016667</w:t>
            </w:r>
          </w:p>
        </w:tc>
        <w:tc>
          <w:tcPr>
            <w:tcW w:w="1935" w:type="dxa"/>
            <w:shd w:val="clear" w:color="auto" w:fill="auto"/>
          </w:tcPr>
          <w:p w14:paraId="303F9F16" w14:textId="77777777" w:rsidR="00842EF7" w:rsidRPr="00C04A08" w:rsidRDefault="00842EF7" w:rsidP="003C78FE">
            <w:pPr>
              <w:pStyle w:val="TAC"/>
              <w:rPr>
                <w:lang w:val="en-US"/>
              </w:rPr>
            </w:pPr>
            <w:r w:rsidRPr="00C04A08">
              <w:rPr>
                <w:lang w:val="en-US"/>
              </w:rPr>
              <w:t>2016667 – 3279165</w:t>
            </w:r>
          </w:p>
        </w:tc>
      </w:tr>
    </w:tbl>
    <w:p w14:paraId="4DDF8795" w14:textId="77777777" w:rsidR="00842EF7" w:rsidRPr="00C04A08" w:rsidRDefault="00842EF7" w:rsidP="00842EF7">
      <w:pPr>
        <w:rPr>
          <w:rFonts w:eastAsia="Yu Mincho"/>
        </w:rPr>
      </w:pPr>
    </w:p>
    <w:p w14:paraId="13612C4F" w14:textId="77777777" w:rsidR="00842EF7" w:rsidRPr="00C04A08" w:rsidRDefault="00842EF7" w:rsidP="00842EF7">
      <w:pPr>
        <w:rPr>
          <w:rFonts w:eastAsia="Yu Mincho"/>
        </w:rPr>
      </w:pPr>
      <w:r w:rsidRPr="00C04A08">
        <w:rPr>
          <w:rFonts w:eastAsia="Yu Mincho"/>
        </w:rPr>
        <w:t xml:space="preserve">The </w:t>
      </w:r>
      <w:r w:rsidRPr="00C04A08">
        <w:rPr>
          <w:rFonts w:eastAsia="Yu Mincho"/>
          <w:i/>
        </w:rPr>
        <w:t>channel raster</w:t>
      </w:r>
      <w:r w:rsidRPr="00C04A08">
        <w:rPr>
          <w:rFonts w:eastAsia="Yu Mincho"/>
        </w:rPr>
        <w:t xml:space="preserve"> defines a subset of </w:t>
      </w:r>
      <w:r w:rsidRPr="00C04A08">
        <w:rPr>
          <w:rFonts w:eastAsia="Yu Mincho"/>
          <w:i/>
        </w:rPr>
        <w:t>RF reference frequencies</w:t>
      </w:r>
      <w:r w:rsidRPr="00C04A08">
        <w:rPr>
          <w:rFonts w:eastAsia="Yu Mincho"/>
        </w:rPr>
        <w:t xml:space="preserve"> that can be used to identify the RF channel position in the uplink and downlink. The </w:t>
      </w:r>
      <w:r w:rsidRPr="00C04A08">
        <w:rPr>
          <w:rFonts w:eastAsia="Yu Mincho"/>
          <w:i/>
        </w:rPr>
        <w:t>RF reference frequency</w:t>
      </w:r>
      <w:r w:rsidRPr="00C04A08">
        <w:rPr>
          <w:rFonts w:eastAsia="Yu Mincho"/>
        </w:rPr>
        <w:t xml:space="preserve"> for an RF channel maps to a resource element on the carrier. For each operating band, a subset of frequencies from the global frequency raster are applicable for that band and forms a channel raster with a granularity ΔF</w:t>
      </w:r>
      <w:r w:rsidRPr="00C04A08">
        <w:rPr>
          <w:rFonts w:eastAsia="Yu Mincho"/>
          <w:vertAlign w:val="subscript"/>
        </w:rPr>
        <w:t>Raster</w:t>
      </w:r>
      <w:r w:rsidRPr="00C04A08">
        <w:rPr>
          <w:rFonts w:eastAsia="Yu Mincho"/>
        </w:rPr>
        <w:t>, which may be equal to or larger than ΔF</w:t>
      </w:r>
      <w:r w:rsidRPr="00C04A08">
        <w:rPr>
          <w:rFonts w:eastAsia="Yu Mincho"/>
          <w:vertAlign w:val="subscript"/>
        </w:rPr>
        <w:t>Global</w:t>
      </w:r>
      <w:r w:rsidRPr="00C04A08">
        <w:rPr>
          <w:rFonts w:eastAsia="Yu Mincho"/>
        </w:rPr>
        <w:t>.</w:t>
      </w:r>
    </w:p>
    <w:p w14:paraId="11ED89A0" w14:textId="77777777" w:rsidR="00842EF7" w:rsidRPr="00C04A08" w:rsidRDefault="00842EF7" w:rsidP="00842EF7">
      <w:pPr>
        <w:rPr>
          <w:rFonts w:eastAsia="Yu Mincho"/>
        </w:rPr>
      </w:pPr>
      <w:r w:rsidRPr="00C04A08">
        <w:rPr>
          <w:rFonts w:eastAsia="Yu Mincho"/>
        </w:rPr>
        <w:t>The mapping between the channel raster and corresponding resource element is given in Clause 5.4.2.2. The applicable entries for each operating band are defined in clause 5.4.2.3</w:t>
      </w:r>
    </w:p>
    <w:p w14:paraId="60C57812" w14:textId="77777777" w:rsidR="00842EF7" w:rsidRPr="00C04A08" w:rsidRDefault="00842EF7" w:rsidP="00842EF7">
      <w:pPr>
        <w:pStyle w:val="Heading4"/>
        <w:rPr>
          <w:rFonts w:eastAsia="Yu Mincho"/>
        </w:rPr>
      </w:pPr>
      <w:bookmarkStart w:id="908" w:name="_Toc21340742"/>
      <w:bookmarkStart w:id="909" w:name="_Toc29805189"/>
      <w:bookmarkStart w:id="910" w:name="_Toc36456398"/>
      <w:bookmarkStart w:id="911" w:name="_Toc36469496"/>
      <w:bookmarkStart w:id="912" w:name="_Toc37253905"/>
      <w:bookmarkStart w:id="913" w:name="_Toc37322762"/>
      <w:bookmarkStart w:id="914" w:name="_Toc37324168"/>
      <w:bookmarkStart w:id="915" w:name="_Toc45889691"/>
      <w:bookmarkStart w:id="916" w:name="_Toc52196345"/>
      <w:bookmarkStart w:id="917" w:name="_Toc52197325"/>
      <w:bookmarkStart w:id="918" w:name="_Toc53173048"/>
      <w:bookmarkStart w:id="919" w:name="_Toc53173417"/>
      <w:bookmarkStart w:id="920" w:name="_Toc61118672"/>
      <w:bookmarkStart w:id="921" w:name="_Toc61119054"/>
      <w:bookmarkStart w:id="922" w:name="_Toc61119435"/>
      <w:bookmarkStart w:id="923" w:name="_Toc67923626"/>
      <w:bookmarkStart w:id="924" w:name="_Toc75294438"/>
      <w:bookmarkStart w:id="925" w:name="_Toc76510201"/>
      <w:bookmarkStart w:id="926" w:name="_Toc83130164"/>
      <w:bookmarkStart w:id="927" w:name="_Toc90589749"/>
      <w:bookmarkStart w:id="928" w:name="_Toc98869323"/>
      <w:bookmarkStart w:id="929" w:name="_Toc106547067"/>
      <w:bookmarkStart w:id="930" w:name="_Toc114500211"/>
      <w:bookmarkStart w:id="931" w:name="_Toc115255762"/>
      <w:bookmarkStart w:id="932" w:name="_Toc123060050"/>
      <w:bookmarkStart w:id="933" w:name="_Toc124294099"/>
      <w:r w:rsidRPr="00C04A08">
        <w:rPr>
          <w:rFonts w:eastAsia="Yu Mincho"/>
        </w:rPr>
        <w:t>5.4.2.2</w:t>
      </w:r>
      <w:r w:rsidRPr="00C04A08">
        <w:rPr>
          <w:rFonts w:eastAsia="Yu Mincho"/>
        </w:rPr>
        <w:tab/>
      </w:r>
      <w:r w:rsidRPr="00C04A08">
        <w:rPr>
          <w:rFonts w:eastAsia="Yu Mincho" w:hint="eastAsia"/>
        </w:rPr>
        <w:t xml:space="preserve">Channel </w:t>
      </w:r>
      <w:r w:rsidRPr="00C04A08">
        <w:rPr>
          <w:rFonts w:eastAsia="Yu Mincho"/>
        </w:rPr>
        <w:t>r</w:t>
      </w:r>
      <w:r w:rsidRPr="00C04A08">
        <w:rPr>
          <w:rFonts w:eastAsia="Yu Mincho" w:hint="eastAsia"/>
        </w:rPr>
        <w:t xml:space="preserve">aster to </w:t>
      </w:r>
      <w:r w:rsidRPr="00C04A08">
        <w:rPr>
          <w:rFonts w:eastAsia="Yu Mincho"/>
        </w:rPr>
        <w:t>r</w:t>
      </w:r>
      <w:r w:rsidRPr="00C04A08">
        <w:rPr>
          <w:rFonts w:eastAsia="Yu Mincho" w:hint="eastAsia"/>
        </w:rPr>
        <w:t xml:space="preserve">esource </w:t>
      </w:r>
      <w:r w:rsidRPr="00C04A08">
        <w:rPr>
          <w:rFonts w:eastAsia="Yu Mincho"/>
        </w:rPr>
        <w:t>e</w:t>
      </w:r>
      <w:r w:rsidRPr="00C04A08">
        <w:rPr>
          <w:rFonts w:eastAsia="Yu Mincho" w:hint="eastAsia"/>
        </w:rPr>
        <w:t xml:space="preserve">lement </w:t>
      </w:r>
      <w:r w:rsidRPr="00C04A08">
        <w:rPr>
          <w:rFonts w:eastAsia="Yu Mincho"/>
        </w:rPr>
        <w:t>m</w:t>
      </w:r>
      <w:r w:rsidRPr="00C04A08">
        <w:rPr>
          <w:rFonts w:eastAsia="Yu Mincho" w:hint="eastAsia"/>
        </w:rPr>
        <w:t>apping</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29C262E" w14:textId="77777777" w:rsidR="00842EF7" w:rsidRPr="00C04A08" w:rsidRDefault="00842EF7" w:rsidP="00842EF7">
      <w:pPr>
        <w:rPr>
          <w:rFonts w:eastAsia="Yu Mincho"/>
        </w:rPr>
      </w:pPr>
      <w:r w:rsidRPr="00C04A08">
        <w:rPr>
          <w:rFonts w:eastAsia="Yu Mincho" w:hint="eastAsia"/>
        </w:rPr>
        <w:t xml:space="preserve">The </w:t>
      </w:r>
      <w:r w:rsidRPr="00C04A08">
        <w:rPr>
          <w:rFonts w:eastAsia="Yu Mincho"/>
        </w:rPr>
        <w:t>mapping between the RF reference frequency on channel raster and the corresponding resource element is given in Table 5.4.2.2-1</w:t>
      </w:r>
      <w:r w:rsidRPr="00C04A08">
        <w:t xml:space="preserve"> </w:t>
      </w:r>
      <w:r w:rsidRPr="00C04A08">
        <w:rPr>
          <w:rFonts w:eastAsia="Yu Mincho"/>
        </w:rPr>
        <w:t>and can be used to identify the RF channel position. The mapping depends on the total number of RBs that are allocated in the channel and applies to both UL and DL. The mapping must apply to at least one numerology supported by the UE.</w:t>
      </w:r>
    </w:p>
    <w:p w14:paraId="0B716BCF" w14:textId="77777777" w:rsidR="00842EF7" w:rsidRPr="00C04A08" w:rsidRDefault="00842EF7" w:rsidP="00842EF7">
      <w:pPr>
        <w:pStyle w:val="TH"/>
        <w:rPr>
          <w:rFonts w:eastAsia="Yu Mincho"/>
          <w:lang w:eastAsia="zh-CN"/>
        </w:rPr>
      </w:pPr>
      <w:r w:rsidRPr="00C04A08">
        <w:rPr>
          <w:rFonts w:eastAsia="Yu Mincho"/>
        </w:rPr>
        <w:lastRenderedPageBreak/>
        <w:t>Table 5.4.2.2-1: Channel raster to resource element mapping</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58"/>
        <w:gridCol w:w="2406"/>
        <w:gridCol w:w="2406"/>
      </w:tblGrid>
      <w:tr w:rsidR="00842EF7" w:rsidRPr="00C04A08" w14:paraId="6725248F" w14:textId="77777777" w:rsidTr="00F91227">
        <w:trPr>
          <w:jc w:val="center"/>
        </w:trPr>
        <w:tc>
          <w:tcPr>
            <w:tcW w:w="3758" w:type="dxa"/>
          </w:tcPr>
          <w:p w14:paraId="1941A76A" w14:textId="77777777" w:rsidR="00842EF7" w:rsidRPr="00C04A08" w:rsidRDefault="00842EF7" w:rsidP="00F91227">
            <w:pPr>
              <w:pStyle w:val="TAC"/>
              <w:rPr>
                <w:rFonts w:eastAsia="Yu Mincho"/>
              </w:rPr>
            </w:pPr>
            <w:r w:rsidRPr="00C04A08">
              <w:rPr>
                <w:rFonts w:eastAsia="Yu Mincho"/>
              </w:rPr>
              <w:br w:type="page"/>
            </w:r>
          </w:p>
        </w:tc>
        <w:tc>
          <w:tcPr>
            <w:tcW w:w="2406" w:type="dxa"/>
          </w:tcPr>
          <w:p w14:paraId="06C03E5D" w14:textId="77777777" w:rsidR="00842EF7" w:rsidRPr="00C04A08" w:rsidRDefault="00842EF7" w:rsidP="00F91227">
            <w:pPr>
              <w:pStyle w:val="TAC"/>
              <w:rPr>
                <w:rFonts w:eastAsia="Yu Mincho"/>
                <w:vertAlign w:val="superscript"/>
              </w:rPr>
            </w:pPr>
            <w:r w:rsidRPr="00C04A08">
              <w:rPr>
                <w:rFonts w:eastAsia="Yu Mincho"/>
                <w:i/>
              </w:rPr>
              <w:t>N</w:t>
            </w:r>
            <w:r w:rsidRPr="00C04A08">
              <w:rPr>
                <w:rFonts w:eastAsia="Yu Mincho"/>
                <w:i/>
                <w:vertAlign w:val="subscript"/>
              </w:rPr>
              <w:t>RB</w:t>
            </w:r>
            <w:r w:rsidRPr="00C04A08">
              <w:rPr>
                <w:rFonts w:eastAsia="Yu Mincho"/>
              </w:rPr>
              <w:t xml:space="preserve"> mod 2 = 0</w:t>
            </w:r>
          </w:p>
        </w:tc>
        <w:tc>
          <w:tcPr>
            <w:tcW w:w="2406" w:type="dxa"/>
          </w:tcPr>
          <w:p w14:paraId="182539BF" w14:textId="77777777" w:rsidR="00842EF7" w:rsidRPr="00C04A08" w:rsidRDefault="00842EF7" w:rsidP="00F91227">
            <w:pPr>
              <w:pStyle w:val="TAC"/>
              <w:rPr>
                <w:rFonts w:eastAsia="Yu Mincho"/>
              </w:rPr>
            </w:pPr>
            <w:r w:rsidRPr="00C04A08">
              <w:rPr>
                <w:rFonts w:eastAsia="Yu Mincho"/>
                <w:i/>
              </w:rPr>
              <w:t>N</w:t>
            </w:r>
            <w:r w:rsidRPr="00C04A08">
              <w:rPr>
                <w:rFonts w:eastAsia="Yu Mincho"/>
                <w:i/>
                <w:vertAlign w:val="subscript"/>
              </w:rPr>
              <w:t>RB</w:t>
            </w:r>
            <w:r w:rsidRPr="00C04A08">
              <w:rPr>
                <w:rFonts w:eastAsia="Yu Mincho"/>
              </w:rPr>
              <w:t xml:space="preserve"> mod 2 = 1</w:t>
            </w:r>
          </w:p>
        </w:tc>
      </w:tr>
      <w:tr w:rsidR="00842EF7" w:rsidRPr="00C04A08" w14:paraId="487BDB73" w14:textId="77777777" w:rsidTr="00F91227">
        <w:trPr>
          <w:jc w:val="center"/>
        </w:trPr>
        <w:tc>
          <w:tcPr>
            <w:tcW w:w="3758" w:type="dxa"/>
            <w:vAlign w:val="center"/>
          </w:tcPr>
          <w:p w14:paraId="16F8696E" w14:textId="77777777" w:rsidR="00842EF7" w:rsidRPr="00C04A08" w:rsidRDefault="00842EF7" w:rsidP="00F91227">
            <w:pPr>
              <w:pStyle w:val="TAL"/>
              <w:jc w:val="center"/>
              <w:rPr>
                <w:rFonts w:eastAsia="Yu Mincho"/>
              </w:rPr>
            </w:pPr>
            <w:r w:rsidRPr="00C04A08">
              <w:rPr>
                <w:rFonts w:eastAsia="Yu Mincho"/>
              </w:rPr>
              <w:t xml:space="preserve">Resource element index </w:t>
            </w:r>
            <w:r w:rsidRPr="00C04A08">
              <w:rPr>
                <w:rFonts w:eastAsia="Yu Mincho"/>
                <w:i/>
              </w:rPr>
              <w:t>k</w:t>
            </w:r>
          </w:p>
        </w:tc>
        <w:tc>
          <w:tcPr>
            <w:tcW w:w="2406" w:type="dxa"/>
            <w:vAlign w:val="center"/>
          </w:tcPr>
          <w:p w14:paraId="52F14E84" w14:textId="77777777" w:rsidR="00842EF7" w:rsidRPr="00C04A08" w:rsidRDefault="00842EF7" w:rsidP="00F91227">
            <w:pPr>
              <w:pStyle w:val="TAC"/>
              <w:rPr>
                <w:rFonts w:eastAsia="Yu Mincho"/>
              </w:rPr>
            </w:pPr>
            <w:r w:rsidRPr="00C04A08">
              <w:rPr>
                <w:rFonts w:eastAsia="Yu Mincho" w:hint="eastAsia"/>
              </w:rPr>
              <w:t>0</w:t>
            </w:r>
          </w:p>
        </w:tc>
        <w:tc>
          <w:tcPr>
            <w:tcW w:w="2406" w:type="dxa"/>
            <w:vAlign w:val="center"/>
          </w:tcPr>
          <w:p w14:paraId="0E5E0894" w14:textId="77777777" w:rsidR="00842EF7" w:rsidRPr="00C04A08" w:rsidRDefault="00842EF7" w:rsidP="00F91227">
            <w:pPr>
              <w:pStyle w:val="TAC"/>
              <w:rPr>
                <w:rFonts w:eastAsia="Yu Mincho"/>
              </w:rPr>
            </w:pPr>
            <w:r w:rsidRPr="00C04A08">
              <w:rPr>
                <w:rFonts w:eastAsia="Yu Mincho" w:hint="eastAsia"/>
              </w:rPr>
              <w:t>6</w:t>
            </w:r>
          </w:p>
        </w:tc>
      </w:tr>
      <w:tr w:rsidR="00842EF7" w:rsidRPr="00C04A08" w14:paraId="24F6D032" w14:textId="77777777" w:rsidTr="00F91227">
        <w:trPr>
          <w:jc w:val="center"/>
        </w:trPr>
        <w:tc>
          <w:tcPr>
            <w:tcW w:w="3758" w:type="dxa"/>
          </w:tcPr>
          <w:p w14:paraId="2AB0D7FC" w14:textId="25DD2A19" w:rsidR="00842EF7" w:rsidRPr="00C04A08" w:rsidRDefault="00842EF7" w:rsidP="00F91227">
            <w:pPr>
              <w:pStyle w:val="TAL"/>
              <w:rPr>
                <w:rFonts w:eastAsia="Yu Mincho"/>
              </w:rPr>
            </w:pPr>
            <w:r w:rsidRPr="00C04A08">
              <w:rPr>
                <w:rFonts w:eastAsia="Yu Mincho"/>
              </w:rPr>
              <w:t xml:space="preserve">Physical resource block number </w:t>
            </w:r>
            <w:r w:rsidRPr="00C04A08">
              <w:rPr>
                <w:rFonts w:eastAsia="Yu Mincho"/>
                <w:i/>
              </w:rPr>
              <w:t>n</w:t>
            </w:r>
            <w:r w:rsidRPr="00C04A08">
              <w:rPr>
                <w:rFonts w:eastAsia="Yu Mincho"/>
                <w:i/>
                <w:vertAlign w:val="subscript"/>
              </w:rPr>
              <w:t>PRB</w:t>
            </w:r>
          </w:p>
        </w:tc>
        <w:tc>
          <w:tcPr>
            <w:tcW w:w="2406" w:type="dxa"/>
          </w:tcPr>
          <w:p w14:paraId="5D5ABB15" w14:textId="77777777" w:rsidR="00842EF7" w:rsidRPr="00C04A08" w:rsidRDefault="00842EF7" w:rsidP="00F91227">
            <w:pPr>
              <w:pStyle w:val="TAC"/>
              <w:rPr>
                <w:rFonts w:eastAsia="Yu Mincho"/>
              </w:rPr>
            </w:pPr>
            <w:r w:rsidRPr="00C04A08">
              <w:rPr>
                <w:rFonts w:eastAsia="Yu Mincho"/>
                <w:position w:val="-32"/>
              </w:rPr>
              <w:object w:dxaOrig="1400" w:dyaOrig="760" w14:anchorId="7CB32F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35.75pt" o:ole="">
                  <v:imagedata r:id="rId14" o:title=""/>
                </v:shape>
                <o:OLEObject Type="Embed" ProgID="Equation.3" ShapeID="_x0000_i1025" DrawAspect="Content" ObjectID="_1734907140" r:id="rId15"/>
              </w:object>
            </w:r>
          </w:p>
        </w:tc>
        <w:tc>
          <w:tcPr>
            <w:tcW w:w="2406" w:type="dxa"/>
          </w:tcPr>
          <w:p w14:paraId="229D0348" w14:textId="77777777" w:rsidR="00842EF7" w:rsidRPr="00C04A08" w:rsidRDefault="00842EF7" w:rsidP="00F91227">
            <w:pPr>
              <w:pStyle w:val="TAC"/>
              <w:rPr>
                <w:rFonts w:eastAsia="Yu Mincho"/>
              </w:rPr>
            </w:pPr>
            <w:r w:rsidRPr="00C04A08">
              <w:rPr>
                <w:rFonts w:eastAsia="Yu Mincho"/>
                <w:position w:val="-32"/>
              </w:rPr>
              <w:object w:dxaOrig="1400" w:dyaOrig="760" w14:anchorId="287986EE">
                <v:shape id="_x0000_i1026" type="#_x0000_t75" style="width:1in;height:35.75pt" o:ole="">
                  <v:imagedata r:id="rId16" o:title=""/>
                </v:shape>
                <o:OLEObject Type="Embed" ProgID="Equation.3" ShapeID="_x0000_i1026" DrawAspect="Content" ObjectID="_1734907141" r:id="rId17"/>
              </w:object>
            </w:r>
          </w:p>
        </w:tc>
      </w:tr>
    </w:tbl>
    <w:p w14:paraId="2B9DCE4E" w14:textId="77777777" w:rsidR="00842EF7" w:rsidRPr="00C04A08" w:rsidRDefault="00842EF7" w:rsidP="00842EF7">
      <w:pPr>
        <w:rPr>
          <w:rFonts w:eastAsia="Yu Mincho"/>
        </w:rPr>
      </w:pPr>
    </w:p>
    <w:p w14:paraId="60004C64" w14:textId="77777777" w:rsidR="00842EF7" w:rsidRPr="00C04A08" w:rsidRDefault="00842EF7" w:rsidP="00842EF7">
      <w:pPr>
        <w:rPr>
          <w:rFonts w:eastAsia="Yu Mincho"/>
        </w:rPr>
      </w:pPr>
      <w:r w:rsidRPr="00C04A08">
        <w:rPr>
          <w:rFonts w:eastAsia="Yu Mincho"/>
          <w:i/>
        </w:rPr>
        <w:t>k</w:t>
      </w:r>
      <w:r w:rsidRPr="00C04A08">
        <w:rPr>
          <w:rFonts w:eastAsia="Yu Mincho"/>
        </w:rPr>
        <w:t xml:space="preserve">, </w:t>
      </w:r>
      <w:r w:rsidRPr="00C04A08">
        <w:rPr>
          <w:rFonts w:eastAsia="Yu Mincho"/>
          <w:i/>
        </w:rPr>
        <w:t>n</w:t>
      </w:r>
      <w:r w:rsidRPr="00C04A08">
        <w:rPr>
          <w:rFonts w:eastAsia="Yu Mincho"/>
          <w:i/>
          <w:vertAlign w:val="subscript"/>
        </w:rPr>
        <w:t>RB</w:t>
      </w:r>
      <w:r w:rsidRPr="00C04A08">
        <w:rPr>
          <w:rFonts w:eastAsia="Yu Mincho"/>
        </w:rPr>
        <w:t xml:space="preserve"> , </w:t>
      </w:r>
      <w:r w:rsidRPr="00C04A08">
        <w:rPr>
          <w:rFonts w:eastAsia="Yu Mincho"/>
          <w:i/>
        </w:rPr>
        <w:t>N</w:t>
      </w:r>
      <w:r w:rsidRPr="00C04A08">
        <w:rPr>
          <w:rFonts w:eastAsia="Yu Mincho"/>
          <w:i/>
          <w:vertAlign w:val="subscript"/>
        </w:rPr>
        <w:t>RB</w:t>
      </w:r>
      <w:r w:rsidRPr="00C04A08">
        <w:rPr>
          <w:rFonts w:eastAsia="Yu Mincho"/>
        </w:rPr>
        <w:t xml:space="preserve"> are as defined in TS 38.211 [9].</w:t>
      </w:r>
    </w:p>
    <w:p w14:paraId="067F922A" w14:textId="77777777" w:rsidR="00842EF7" w:rsidRPr="00C04A08" w:rsidRDefault="00842EF7" w:rsidP="00842EF7">
      <w:pPr>
        <w:pStyle w:val="Heading4"/>
        <w:rPr>
          <w:rFonts w:eastAsia="Yu Mincho"/>
        </w:rPr>
      </w:pPr>
      <w:bookmarkStart w:id="934" w:name="_Toc21340743"/>
      <w:bookmarkStart w:id="935" w:name="_Toc29805190"/>
      <w:bookmarkStart w:id="936" w:name="_Toc36456399"/>
      <w:bookmarkStart w:id="937" w:name="_Toc36469497"/>
      <w:bookmarkStart w:id="938" w:name="_Toc37253906"/>
      <w:bookmarkStart w:id="939" w:name="_Toc37322763"/>
      <w:bookmarkStart w:id="940" w:name="_Toc37324169"/>
      <w:bookmarkStart w:id="941" w:name="_Toc45889692"/>
      <w:bookmarkStart w:id="942" w:name="_Toc52196346"/>
      <w:bookmarkStart w:id="943" w:name="_Toc52197326"/>
      <w:bookmarkStart w:id="944" w:name="_Toc53173049"/>
      <w:bookmarkStart w:id="945" w:name="_Toc53173418"/>
      <w:bookmarkStart w:id="946" w:name="_Toc61118673"/>
      <w:bookmarkStart w:id="947" w:name="_Toc61119055"/>
      <w:bookmarkStart w:id="948" w:name="_Toc61119436"/>
      <w:bookmarkStart w:id="949" w:name="_Toc67923627"/>
      <w:bookmarkStart w:id="950" w:name="_Toc75294439"/>
      <w:bookmarkStart w:id="951" w:name="_Toc76510202"/>
      <w:bookmarkStart w:id="952" w:name="_Toc83130165"/>
      <w:bookmarkStart w:id="953" w:name="_Toc90589750"/>
      <w:bookmarkStart w:id="954" w:name="_Toc98869324"/>
      <w:bookmarkStart w:id="955" w:name="_Toc106547068"/>
      <w:bookmarkStart w:id="956" w:name="_Toc114500212"/>
      <w:bookmarkStart w:id="957" w:name="_Toc115255763"/>
      <w:bookmarkStart w:id="958" w:name="_Toc123060051"/>
      <w:bookmarkStart w:id="959" w:name="_Toc124294100"/>
      <w:r w:rsidRPr="00C04A08">
        <w:rPr>
          <w:rFonts w:eastAsia="Yu Mincho"/>
        </w:rPr>
        <w:t>5.4.2.3</w:t>
      </w:r>
      <w:r w:rsidRPr="00C04A08">
        <w:rPr>
          <w:rFonts w:eastAsia="Yu Mincho"/>
        </w:rPr>
        <w:tab/>
        <w:t>Channel raster entries for each operating band</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14:paraId="67171612" w14:textId="77777777" w:rsidR="00842EF7" w:rsidRPr="00C04A08" w:rsidRDefault="00842EF7" w:rsidP="00842EF7">
      <w:pPr>
        <w:rPr>
          <w:rFonts w:eastAsia="Yu Mincho"/>
        </w:rPr>
      </w:pPr>
      <w:r w:rsidRPr="00C04A08">
        <w:rPr>
          <w:rFonts w:eastAsia="Yu Mincho"/>
        </w:rPr>
        <w:t>The RF channel positions on the channel raster in each NR operating band are given</w:t>
      </w:r>
      <w:r w:rsidRPr="00C04A08">
        <w:t xml:space="preserve"> </w:t>
      </w:r>
      <w:r w:rsidRPr="00C04A08">
        <w:rPr>
          <w:rFonts w:eastAsia="Yu Mincho"/>
        </w:rPr>
        <w:t>through the applicable NR-ARFCN in Table 5.4.2.3</w:t>
      </w:r>
      <w:r w:rsidRPr="00C04A08">
        <w:rPr>
          <w:rFonts w:eastAsia="Yu Mincho"/>
        </w:rPr>
        <w:noBreakHyphen/>
        <w:t>1, using the channel raster to resource element mapping in clause 5.4.2.2.</w:t>
      </w:r>
    </w:p>
    <w:p w14:paraId="7BB68EF2" w14:textId="77777777" w:rsidR="00842EF7" w:rsidRPr="00C04A08" w:rsidRDefault="00842EF7" w:rsidP="00842EF7">
      <w:pPr>
        <w:pStyle w:val="B10"/>
        <w:rPr>
          <w:rFonts w:eastAsia="Yu Mincho"/>
        </w:rPr>
      </w:pPr>
      <w:r w:rsidRPr="00C04A08">
        <w:rPr>
          <w:rFonts w:eastAsia="Yu Mincho"/>
        </w:rPr>
        <w:t>-</w:t>
      </w:r>
      <w:r w:rsidRPr="00C04A08">
        <w:rPr>
          <w:rFonts w:eastAsia="Yu Mincho"/>
        </w:rPr>
        <w:tab/>
        <w:t>For NR operating bands with 60 kHz channel raster above 24 GHz, ΔF</w:t>
      </w:r>
      <w:r w:rsidRPr="00C04A08">
        <w:rPr>
          <w:rFonts w:eastAsia="Yu Mincho"/>
          <w:vertAlign w:val="subscript"/>
        </w:rPr>
        <w:t>Raster</w:t>
      </w:r>
      <w:r w:rsidRPr="00C04A08">
        <w:rPr>
          <w:rFonts w:eastAsia="Yu Mincho"/>
        </w:rPr>
        <w:t xml:space="preserve"> = </w:t>
      </w:r>
      <w:r w:rsidRPr="00C04A08">
        <w:rPr>
          <w:rFonts w:eastAsia="Yu Mincho"/>
          <w:i/>
        </w:rPr>
        <w:t>I</w:t>
      </w:r>
      <w:r w:rsidRPr="00C04A08">
        <w:rPr>
          <w:rFonts w:eastAsia="Yu Mincho"/>
        </w:rPr>
        <w:t xml:space="preserve"> ×ΔF</w:t>
      </w:r>
      <w:r w:rsidRPr="00C04A08">
        <w:rPr>
          <w:rFonts w:eastAsia="Yu Mincho"/>
          <w:vertAlign w:val="subscript"/>
        </w:rPr>
        <w:t xml:space="preserve">Global </w:t>
      </w:r>
      <w:r w:rsidRPr="00C04A08">
        <w:rPr>
          <w:rFonts w:eastAsia="Yu Mincho"/>
        </w:rPr>
        <w:t xml:space="preserve">, where </w:t>
      </w:r>
      <w:r w:rsidRPr="00C04A08">
        <w:rPr>
          <w:rFonts w:eastAsia="Yu Mincho"/>
          <w:i/>
        </w:rPr>
        <w:t>I</w:t>
      </w:r>
      <w:r w:rsidRPr="00C04A08">
        <w:rPr>
          <w:rFonts w:eastAsia="Yu Mincho"/>
        </w:rPr>
        <w:t xml:space="preserve"> ϵ</w:t>
      </w:r>
      <w:r w:rsidRPr="00C04A08">
        <w:rPr>
          <w:rFonts w:eastAsia="Yu Mincho"/>
          <w:i/>
        </w:rPr>
        <w:t xml:space="preserve"> {1,2}</w:t>
      </w:r>
      <w:r w:rsidRPr="00C04A08">
        <w:rPr>
          <w:rFonts w:eastAsia="Yu Mincho"/>
        </w:rPr>
        <w:t xml:space="preserve">.  Every </w:t>
      </w:r>
      <w:r w:rsidRPr="00C04A08">
        <w:rPr>
          <w:rFonts w:eastAsia="Yu Mincho"/>
          <w:i/>
        </w:rPr>
        <w:t>I</w:t>
      </w:r>
      <w:r w:rsidRPr="00C04A08">
        <w:rPr>
          <w:rFonts w:eastAsia="Yu Mincho"/>
          <w:i/>
          <w:vertAlign w:val="superscript"/>
        </w:rPr>
        <w:t>th</w:t>
      </w:r>
      <w:r w:rsidRPr="00C04A08">
        <w:rPr>
          <w:rFonts w:eastAsia="Yu Mincho"/>
        </w:rPr>
        <w:t xml:space="preserve"> NR</w:t>
      </w:r>
      <w:r w:rsidRPr="00C04A08">
        <w:rPr>
          <w:rFonts w:eastAsia="Yu Mincho"/>
        </w:rPr>
        <w:noBreakHyphen/>
        <w:t>ARFCN within the operating band are applicable for the channel raster within the operating band and the step size for the channel raster in table 5.4.2.3-1 is given as &lt;</w:t>
      </w:r>
      <w:r w:rsidRPr="00C04A08">
        <w:rPr>
          <w:rFonts w:eastAsia="Yu Mincho"/>
          <w:i/>
        </w:rPr>
        <w:t>I</w:t>
      </w:r>
      <w:r w:rsidRPr="00C04A08">
        <w:rPr>
          <w:rFonts w:eastAsia="Yu Mincho"/>
        </w:rPr>
        <w:t>&gt;.</w:t>
      </w:r>
    </w:p>
    <w:p w14:paraId="2596D506" w14:textId="77777777" w:rsidR="00842EF7" w:rsidRPr="00C04A08" w:rsidRDefault="00842EF7" w:rsidP="00842EF7">
      <w:pPr>
        <w:pStyle w:val="B10"/>
        <w:rPr>
          <w:rFonts w:eastAsia="Yu Mincho"/>
        </w:rPr>
      </w:pPr>
      <w:r w:rsidRPr="00C04A08">
        <w:rPr>
          <w:rFonts w:eastAsia="Yu Mincho"/>
        </w:rPr>
        <w:t>-</w:t>
      </w:r>
      <w:r w:rsidRPr="00C04A08">
        <w:rPr>
          <w:rFonts w:eastAsia="Yu Mincho"/>
        </w:rPr>
        <w:tab/>
        <w:t>In frequency bands with two ΔF</w:t>
      </w:r>
      <w:r w:rsidRPr="00C04A08">
        <w:rPr>
          <w:rFonts w:eastAsia="Yu Mincho"/>
          <w:vertAlign w:val="subscript"/>
        </w:rPr>
        <w:t>Raster</w:t>
      </w:r>
      <w:r w:rsidRPr="00C04A08">
        <w:rPr>
          <w:rFonts w:eastAsia="Yu Mincho"/>
        </w:rPr>
        <w:t>, the higher ΔF</w:t>
      </w:r>
      <w:r w:rsidRPr="00C04A08">
        <w:rPr>
          <w:rFonts w:eastAsia="Yu Mincho"/>
          <w:vertAlign w:val="subscript"/>
        </w:rPr>
        <w:t>Raster</w:t>
      </w:r>
      <w:r w:rsidRPr="00C04A08">
        <w:rPr>
          <w:rFonts w:eastAsia="Yu Mincho"/>
        </w:rPr>
        <w:t xml:space="preserve"> applies to channels using only the SCS that equals the higher ΔF</w:t>
      </w:r>
      <w:r w:rsidRPr="00C04A08">
        <w:rPr>
          <w:rFonts w:eastAsia="Yu Mincho"/>
          <w:vertAlign w:val="subscript"/>
        </w:rPr>
        <w:t xml:space="preserve">Raster </w:t>
      </w:r>
      <w:r w:rsidRPr="00C04A08">
        <w:rPr>
          <w:rFonts w:eastAsia="@‚c‚e‚o“Á‘¾ƒSƒVƒbƒN‘Ì"/>
        </w:rPr>
        <w:t xml:space="preserve"> </w:t>
      </w:r>
      <w:r w:rsidRPr="00C04A08">
        <w:rPr>
          <w:rFonts w:eastAsia="Yu Mincho"/>
        </w:rPr>
        <w:t>and the SSB SCS that is equal to or larger than the higher ΔF</w:t>
      </w:r>
      <w:r w:rsidRPr="00C04A08">
        <w:rPr>
          <w:rFonts w:eastAsia="Yu Mincho"/>
          <w:vertAlign w:val="subscript"/>
        </w:rPr>
        <w:t>Raster</w:t>
      </w:r>
      <w:r w:rsidRPr="00C04A08">
        <w:rPr>
          <w:rFonts w:eastAsia="Yu Mincho"/>
        </w:rPr>
        <w:t>.</w:t>
      </w:r>
    </w:p>
    <w:p w14:paraId="26770B71" w14:textId="77777777" w:rsidR="00842EF7" w:rsidRPr="00C04A08" w:rsidRDefault="00842EF7" w:rsidP="00842EF7">
      <w:pPr>
        <w:pStyle w:val="TH"/>
        <w:rPr>
          <w:rFonts w:eastAsia="Yu Mincho"/>
        </w:rPr>
      </w:pPr>
      <w:r w:rsidRPr="00C04A08">
        <w:rPr>
          <w:rFonts w:eastAsia="Yu Mincho"/>
        </w:rPr>
        <w:t>Table 5.4.2.3-1: Applicable NR-ARFCN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46"/>
        <w:gridCol w:w="2876"/>
      </w:tblGrid>
      <w:tr w:rsidR="006373E1" w:rsidRPr="00C04A08" w14:paraId="49949401" w14:textId="77777777" w:rsidTr="00BF6F78">
        <w:trPr>
          <w:jc w:val="center"/>
        </w:trPr>
        <w:tc>
          <w:tcPr>
            <w:tcW w:w="1242" w:type="dxa"/>
            <w:tcBorders>
              <w:top w:val="single" w:sz="4" w:space="0" w:color="auto"/>
              <w:left w:val="single" w:sz="4" w:space="0" w:color="auto"/>
              <w:bottom w:val="single" w:sz="4" w:space="0" w:color="auto"/>
              <w:right w:val="single" w:sz="4" w:space="0" w:color="auto"/>
            </w:tcBorders>
            <w:hideMark/>
          </w:tcPr>
          <w:p w14:paraId="65A47929" w14:textId="77777777" w:rsidR="006373E1" w:rsidRPr="00C04A08" w:rsidRDefault="006373E1" w:rsidP="00BF6F78">
            <w:pPr>
              <w:pStyle w:val="TAH"/>
              <w:rPr>
                <w:rFonts w:eastAsia="Yu Mincho"/>
              </w:rPr>
            </w:pPr>
            <w:r w:rsidRPr="00C04A08">
              <w:t>Operating Band</w:t>
            </w:r>
          </w:p>
        </w:tc>
        <w:tc>
          <w:tcPr>
            <w:tcW w:w="1146" w:type="dxa"/>
            <w:tcBorders>
              <w:top w:val="single" w:sz="4" w:space="0" w:color="auto"/>
              <w:left w:val="single" w:sz="4" w:space="0" w:color="auto"/>
              <w:bottom w:val="single" w:sz="4" w:space="0" w:color="auto"/>
              <w:right w:val="single" w:sz="4" w:space="0" w:color="auto"/>
            </w:tcBorders>
            <w:hideMark/>
          </w:tcPr>
          <w:p w14:paraId="71C8FFF2" w14:textId="77777777" w:rsidR="006373E1" w:rsidRPr="00C04A08" w:rsidRDefault="006373E1" w:rsidP="00BF6F78">
            <w:pPr>
              <w:pStyle w:val="TAH"/>
            </w:pPr>
            <w:r w:rsidRPr="00C04A08">
              <w:t>ΔF</w:t>
            </w:r>
            <w:r w:rsidRPr="00C04A08">
              <w:rPr>
                <w:vertAlign w:val="subscript"/>
              </w:rPr>
              <w:t>Raster</w:t>
            </w:r>
          </w:p>
          <w:p w14:paraId="470FCFE3" w14:textId="6A995ED9" w:rsidR="006373E1" w:rsidRPr="00C04A08" w:rsidRDefault="006373E1" w:rsidP="00BF6F78">
            <w:pPr>
              <w:pStyle w:val="TAH"/>
              <w:rPr>
                <w:rFonts w:eastAsia="Yu Mincho"/>
              </w:rPr>
            </w:pPr>
            <w:r w:rsidRPr="00C04A08">
              <w:t>(kHz)</w:t>
            </w:r>
          </w:p>
        </w:tc>
        <w:tc>
          <w:tcPr>
            <w:tcW w:w="2876" w:type="dxa"/>
            <w:tcBorders>
              <w:top w:val="single" w:sz="4" w:space="0" w:color="auto"/>
              <w:left w:val="single" w:sz="4" w:space="0" w:color="auto"/>
              <w:bottom w:val="single" w:sz="4" w:space="0" w:color="auto"/>
              <w:right w:val="single" w:sz="4" w:space="0" w:color="auto"/>
            </w:tcBorders>
            <w:hideMark/>
          </w:tcPr>
          <w:p w14:paraId="44A723BC" w14:textId="77777777" w:rsidR="006373E1" w:rsidRPr="00C04A08" w:rsidRDefault="006373E1" w:rsidP="00BF6F78">
            <w:pPr>
              <w:pStyle w:val="TAH"/>
              <w:rPr>
                <w:rFonts w:eastAsia="Yu Mincho"/>
              </w:rPr>
            </w:pPr>
            <w:r w:rsidRPr="00C04A08">
              <w:rPr>
                <w:rFonts w:eastAsia="Yu Mincho"/>
              </w:rPr>
              <w:t>Uplink and Downlink</w:t>
            </w:r>
          </w:p>
          <w:p w14:paraId="5B12CF31" w14:textId="77777777" w:rsidR="006373E1" w:rsidRPr="00C04A08" w:rsidRDefault="006373E1" w:rsidP="00BF6F78">
            <w:pPr>
              <w:pStyle w:val="TAH"/>
              <w:rPr>
                <w:rFonts w:eastAsia="Yu Mincho"/>
              </w:rPr>
            </w:pPr>
            <w:r w:rsidRPr="00C04A08">
              <w:rPr>
                <w:rFonts w:eastAsia="Yu Mincho"/>
              </w:rPr>
              <w:t>Range of N</w:t>
            </w:r>
            <w:r w:rsidRPr="00C04A08">
              <w:rPr>
                <w:rFonts w:eastAsia="Yu Mincho"/>
                <w:vertAlign w:val="subscript"/>
              </w:rPr>
              <w:t>REF</w:t>
            </w:r>
          </w:p>
          <w:p w14:paraId="7BA37A37" w14:textId="77777777" w:rsidR="006373E1" w:rsidRPr="00C04A08" w:rsidRDefault="006373E1" w:rsidP="00BF6F78">
            <w:pPr>
              <w:pStyle w:val="TAH"/>
              <w:rPr>
                <w:rFonts w:eastAsia="Yu Mincho"/>
              </w:rPr>
            </w:pPr>
            <w:r w:rsidRPr="00C04A08">
              <w:rPr>
                <w:rFonts w:eastAsia="Yu Mincho"/>
              </w:rPr>
              <w:t>(First – &lt;Step size&gt; – Last)</w:t>
            </w:r>
          </w:p>
        </w:tc>
      </w:tr>
      <w:tr w:rsidR="00BF6F78" w:rsidRPr="00C04A08" w14:paraId="56A4764B" w14:textId="77777777" w:rsidTr="003C78FE">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63FEC64C" w14:textId="77777777" w:rsidR="00BF6F78" w:rsidRPr="00C04A08" w:rsidRDefault="00BF6F78" w:rsidP="003C78FE">
            <w:pPr>
              <w:pStyle w:val="TAC"/>
              <w:rPr>
                <w:rFonts w:eastAsia="Yu Mincho"/>
                <w:lang w:eastAsia="ja-JP"/>
              </w:rPr>
            </w:pPr>
            <w:r w:rsidRPr="00C04A08">
              <w:rPr>
                <w:lang w:eastAsia="ja-JP"/>
              </w:rPr>
              <w:t>n257</w:t>
            </w:r>
          </w:p>
        </w:tc>
        <w:tc>
          <w:tcPr>
            <w:tcW w:w="1146" w:type="dxa"/>
            <w:tcBorders>
              <w:top w:val="single" w:sz="4" w:space="0" w:color="auto"/>
              <w:left w:val="single" w:sz="4" w:space="0" w:color="auto"/>
              <w:bottom w:val="single" w:sz="4" w:space="0" w:color="auto"/>
              <w:right w:val="single" w:sz="4" w:space="0" w:color="auto"/>
            </w:tcBorders>
            <w:hideMark/>
          </w:tcPr>
          <w:p w14:paraId="400A4CF1" w14:textId="77777777" w:rsidR="00BF6F78" w:rsidRPr="00C04A08" w:rsidRDefault="00BF6F78" w:rsidP="003C78FE">
            <w:pPr>
              <w:pStyle w:val="TAC"/>
              <w:rPr>
                <w:rFonts w:eastAsia="Yu Mincho"/>
                <w:lang w:eastAsia="ja-JP"/>
              </w:rPr>
            </w:pPr>
            <w:r w:rsidRPr="00C04A08">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663692A3" w14:textId="77777777" w:rsidR="00BF6F78" w:rsidRPr="00C04A08" w:rsidRDefault="00BF6F78" w:rsidP="003C78FE">
            <w:pPr>
              <w:pStyle w:val="TAC"/>
              <w:rPr>
                <w:rFonts w:eastAsia="Yu Mincho"/>
                <w:lang w:eastAsia="ja-JP"/>
              </w:rPr>
            </w:pPr>
            <w:r w:rsidRPr="00C04A08">
              <w:rPr>
                <w:lang w:eastAsia="ja-JP"/>
              </w:rPr>
              <w:t>2054166</w:t>
            </w:r>
            <w:r w:rsidRPr="00C04A08">
              <w:rPr>
                <w:rFonts w:eastAsia="Yu Mincho"/>
                <w:lang w:eastAsia="ja-JP"/>
              </w:rPr>
              <w:t xml:space="preserve"> – &lt;1&gt; – 2104165</w:t>
            </w:r>
          </w:p>
        </w:tc>
      </w:tr>
      <w:tr w:rsidR="00BF6F78" w:rsidRPr="00C04A08" w14:paraId="501EFB43" w14:textId="77777777" w:rsidTr="003C78FE">
        <w:trPr>
          <w:jc w:val="center"/>
        </w:trPr>
        <w:tc>
          <w:tcPr>
            <w:tcW w:w="1242" w:type="dxa"/>
            <w:tcBorders>
              <w:top w:val="nil"/>
              <w:left w:val="single" w:sz="4" w:space="0" w:color="auto"/>
              <w:bottom w:val="single" w:sz="4" w:space="0" w:color="auto"/>
              <w:right w:val="single" w:sz="4" w:space="0" w:color="auto"/>
            </w:tcBorders>
            <w:shd w:val="clear" w:color="auto" w:fill="auto"/>
          </w:tcPr>
          <w:p w14:paraId="7E5AF77B" w14:textId="77777777" w:rsidR="00BF6F78" w:rsidRPr="00C04A08" w:rsidRDefault="00BF6F78" w:rsidP="003C78FE">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02D51A88" w14:textId="77777777" w:rsidR="00BF6F78" w:rsidRPr="00C04A08" w:rsidRDefault="00BF6F78" w:rsidP="003C78FE">
            <w:pPr>
              <w:pStyle w:val="TAC"/>
              <w:rPr>
                <w:rFonts w:eastAsia="Yu Mincho"/>
                <w:lang w:eastAsia="ja-JP"/>
              </w:rPr>
            </w:pPr>
            <w:r w:rsidRPr="00C04A08">
              <w:t>120</w:t>
            </w:r>
          </w:p>
        </w:tc>
        <w:tc>
          <w:tcPr>
            <w:tcW w:w="2876" w:type="dxa"/>
            <w:tcBorders>
              <w:top w:val="single" w:sz="4" w:space="0" w:color="auto"/>
              <w:left w:val="single" w:sz="4" w:space="0" w:color="auto"/>
              <w:bottom w:val="single" w:sz="4" w:space="0" w:color="auto"/>
              <w:right w:val="single" w:sz="4" w:space="0" w:color="auto"/>
            </w:tcBorders>
          </w:tcPr>
          <w:p w14:paraId="446775CC" w14:textId="77777777" w:rsidR="00BF6F78" w:rsidRPr="00C04A08" w:rsidRDefault="00BF6F78" w:rsidP="003C78FE">
            <w:pPr>
              <w:pStyle w:val="TAC"/>
              <w:rPr>
                <w:lang w:eastAsia="ja-JP"/>
              </w:rPr>
            </w:pPr>
            <w:r w:rsidRPr="00C04A08">
              <w:t>2054167 – &lt;2&gt; – 2104165</w:t>
            </w:r>
          </w:p>
        </w:tc>
      </w:tr>
      <w:tr w:rsidR="00BF6F78" w:rsidRPr="00C04A08" w14:paraId="414E63D0" w14:textId="77777777" w:rsidTr="003C78FE">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4F9A1640" w14:textId="77777777" w:rsidR="00BF6F78" w:rsidRPr="00C04A08" w:rsidRDefault="00BF6F78" w:rsidP="003C78FE">
            <w:pPr>
              <w:pStyle w:val="TAC"/>
              <w:rPr>
                <w:lang w:eastAsia="ja-JP"/>
              </w:rPr>
            </w:pPr>
            <w:r w:rsidRPr="00C04A08">
              <w:rPr>
                <w:lang w:eastAsia="ja-JP"/>
              </w:rPr>
              <w:t>n258</w:t>
            </w:r>
          </w:p>
        </w:tc>
        <w:tc>
          <w:tcPr>
            <w:tcW w:w="1146" w:type="dxa"/>
            <w:tcBorders>
              <w:top w:val="single" w:sz="4" w:space="0" w:color="auto"/>
              <w:left w:val="single" w:sz="4" w:space="0" w:color="auto"/>
              <w:bottom w:val="single" w:sz="4" w:space="0" w:color="auto"/>
              <w:right w:val="single" w:sz="4" w:space="0" w:color="auto"/>
            </w:tcBorders>
            <w:hideMark/>
          </w:tcPr>
          <w:p w14:paraId="65547814" w14:textId="77777777" w:rsidR="00BF6F78" w:rsidRPr="00C04A08" w:rsidRDefault="00BF6F78" w:rsidP="003C78FE">
            <w:pPr>
              <w:pStyle w:val="TAC"/>
              <w:rPr>
                <w:rFonts w:eastAsia="Yu Mincho"/>
                <w:lang w:eastAsia="ja-JP"/>
              </w:rPr>
            </w:pPr>
            <w:r w:rsidRPr="00C04A08">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748F8781" w14:textId="77777777" w:rsidR="00BF6F78" w:rsidRPr="00C04A08" w:rsidRDefault="00BF6F78" w:rsidP="003C78FE">
            <w:pPr>
              <w:pStyle w:val="TAC"/>
              <w:rPr>
                <w:lang w:eastAsia="ja-JP"/>
              </w:rPr>
            </w:pPr>
            <w:r w:rsidRPr="00C04A08">
              <w:rPr>
                <w:lang w:eastAsia="ja-JP"/>
              </w:rPr>
              <w:t>2016667</w:t>
            </w:r>
            <w:r w:rsidRPr="00C04A08">
              <w:rPr>
                <w:rFonts w:eastAsia="Yu Mincho"/>
                <w:lang w:eastAsia="ja-JP"/>
              </w:rPr>
              <w:t xml:space="preserve"> – &lt;1&gt; – 2070832</w:t>
            </w:r>
          </w:p>
        </w:tc>
      </w:tr>
      <w:tr w:rsidR="00BF6F78" w:rsidRPr="00C04A08" w14:paraId="6B4DF43A" w14:textId="77777777" w:rsidTr="003C78FE">
        <w:trPr>
          <w:jc w:val="center"/>
        </w:trPr>
        <w:tc>
          <w:tcPr>
            <w:tcW w:w="1242" w:type="dxa"/>
            <w:tcBorders>
              <w:top w:val="nil"/>
              <w:left w:val="single" w:sz="4" w:space="0" w:color="auto"/>
              <w:bottom w:val="single" w:sz="4" w:space="0" w:color="auto"/>
              <w:right w:val="single" w:sz="4" w:space="0" w:color="auto"/>
            </w:tcBorders>
            <w:shd w:val="clear" w:color="auto" w:fill="auto"/>
          </w:tcPr>
          <w:p w14:paraId="7757F774" w14:textId="77777777" w:rsidR="00BF6F78" w:rsidRPr="00C04A08" w:rsidRDefault="00BF6F78" w:rsidP="003C78FE">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04BD15A1" w14:textId="77777777" w:rsidR="00BF6F78" w:rsidRPr="00C04A08" w:rsidRDefault="00BF6F78" w:rsidP="003C78FE">
            <w:pPr>
              <w:pStyle w:val="TAC"/>
              <w:rPr>
                <w:rFonts w:eastAsia="Yu Mincho"/>
                <w:lang w:eastAsia="ja-JP"/>
              </w:rPr>
            </w:pPr>
            <w:r w:rsidRPr="00C04A08">
              <w:t>120</w:t>
            </w:r>
          </w:p>
        </w:tc>
        <w:tc>
          <w:tcPr>
            <w:tcW w:w="2876" w:type="dxa"/>
            <w:tcBorders>
              <w:top w:val="single" w:sz="4" w:space="0" w:color="auto"/>
              <w:left w:val="single" w:sz="4" w:space="0" w:color="auto"/>
              <w:bottom w:val="single" w:sz="4" w:space="0" w:color="auto"/>
              <w:right w:val="single" w:sz="4" w:space="0" w:color="auto"/>
            </w:tcBorders>
          </w:tcPr>
          <w:p w14:paraId="64F377F6" w14:textId="77777777" w:rsidR="00BF6F78" w:rsidRPr="00C04A08" w:rsidRDefault="00BF6F78" w:rsidP="003C78FE">
            <w:pPr>
              <w:pStyle w:val="TAC"/>
              <w:rPr>
                <w:lang w:eastAsia="ja-JP"/>
              </w:rPr>
            </w:pPr>
            <w:r w:rsidRPr="00C04A08">
              <w:t>2016667 – &lt;2&gt; – 2070831</w:t>
            </w:r>
          </w:p>
        </w:tc>
      </w:tr>
      <w:tr w:rsidR="00960081" w:rsidRPr="00C04A08" w14:paraId="11C77FD4" w14:textId="77777777" w:rsidTr="003C78FE">
        <w:trPr>
          <w:jc w:val="center"/>
        </w:trPr>
        <w:tc>
          <w:tcPr>
            <w:tcW w:w="1242" w:type="dxa"/>
            <w:tcBorders>
              <w:left w:val="single" w:sz="4" w:space="0" w:color="auto"/>
              <w:bottom w:val="nil"/>
              <w:right w:val="single" w:sz="4" w:space="0" w:color="auto"/>
            </w:tcBorders>
            <w:shd w:val="clear" w:color="auto" w:fill="auto"/>
          </w:tcPr>
          <w:p w14:paraId="289F4970" w14:textId="77777777" w:rsidR="00960081" w:rsidRPr="00C04A08" w:rsidRDefault="00960081" w:rsidP="00960081">
            <w:pPr>
              <w:pStyle w:val="TAC"/>
              <w:rPr>
                <w:lang w:eastAsia="ja-JP"/>
              </w:rPr>
            </w:pPr>
            <w:r w:rsidRPr="00C04A08">
              <w:rPr>
                <w:lang w:eastAsia="ja-JP"/>
              </w:rPr>
              <w:t>n259</w:t>
            </w:r>
          </w:p>
        </w:tc>
        <w:tc>
          <w:tcPr>
            <w:tcW w:w="1146" w:type="dxa"/>
            <w:tcBorders>
              <w:top w:val="single" w:sz="4" w:space="0" w:color="auto"/>
              <w:left w:val="single" w:sz="4" w:space="0" w:color="auto"/>
              <w:bottom w:val="single" w:sz="4" w:space="0" w:color="auto"/>
              <w:right w:val="single" w:sz="4" w:space="0" w:color="auto"/>
            </w:tcBorders>
          </w:tcPr>
          <w:p w14:paraId="01D1049D" w14:textId="77777777" w:rsidR="00960081" w:rsidRPr="00C04A08" w:rsidRDefault="00960081" w:rsidP="00960081">
            <w:pPr>
              <w:pStyle w:val="TAC"/>
            </w:pPr>
            <w:r w:rsidRPr="00C04A08">
              <w:rPr>
                <w:rFonts w:eastAsia="Yu Mincho"/>
              </w:rPr>
              <w:t>60</w:t>
            </w:r>
          </w:p>
        </w:tc>
        <w:tc>
          <w:tcPr>
            <w:tcW w:w="2876" w:type="dxa"/>
            <w:tcBorders>
              <w:top w:val="single" w:sz="4" w:space="0" w:color="auto"/>
              <w:left w:val="single" w:sz="4" w:space="0" w:color="auto"/>
              <w:bottom w:val="single" w:sz="4" w:space="0" w:color="auto"/>
              <w:right w:val="single" w:sz="4" w:space="0" w:color="auto"/>
            </w:tcBorders>
          </w:tcPr>
          <w:p w14:paraId="4AAAB3FB" w14:textId="08040F77" w:rsidR="00960081" w:rsidRPr="00C04A08" w:rsidRDefault="00960081" w:rsidP="00960081">
            <w:pPr>
              <w:pStyle w:val="TAC"/>
            </w:pPr>
            <w:r>
              <w:t>227083</w:t>
            </w:r>
            <w:r>
              <w:rPr>
                <w:rFonts w:hint="eastAsia"/>
                <w:lang w:eastAsia="zh-CN"/>
              </w:rPr>
              <w:t>3</w:t>
            </w:r>
            <w:r>
              <w:rPr>
                <w:rFonts w:eastAsia="Yu Mincho"/>
              </w:rPr>
              <w:t xml:space="preserve"> – &lt;1&gt; – 2337499</w:t>
            </w:r>
          </w:p>
        </w:tc>
      </w:tr>
      <w:tr w:rsidR="00960081" w:rsidRPr="00C04A08" w14:paraId="4F3EFAB3" w14:textId="77777777" w:rsidTr="003C78FE">
        <w:trPr>
          <w:jc w:val="center"/>
        </w:trPr>
        <w:tc>
          <w:tcPr>
            <w:tcW w:w="1242" w:type="dxa"/>
            <w:tcBorders>
              <w:top w:val="nil"/>
              <w:left w:val="single" w:sz="4" w:space="0" w:color="auto"/>
              <w:bottom w:val="single" w:sz="4" w:space="0" w:color="auto"/>
              <w:right w:val="single" w:sz="4" w:space="0" w:color="auto"/>
            </w:tcBorders>
            <w:shd w:val="clear" w:color="auto" w:fill="auto"/>
          </w:tcPr>
          <w:p w14:paraId="2D7F91C1" w14:textId="77777777" w:rsidR="00960081" w:rsidRPr="00C04A08" w:rsidRDefault="00960081" w:rsidP="00960081">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12075343" w14:textId="77777777" w:rsidR="00960081" w:rsidRPr="00C04A08" w:rsidRDefault="00960081" w:rsidP="00960081">
            <w:pPr>
              <w:pStyle w:val="TAC"/>
            </w:pPr>
            <w:r w:rsidRPr="00C04A08">
              <w:rPr>
                <w:rFonts w:eastAsia="Yu Mincho"/>
              </w:rPr>
              <w:t>120</w:t>
            </w:r>
          </w:p>
        </w:tc>
        <w:tc>
          <w:tcPr>
            <w:tcW w:w="2876" w:type="dxa"/>
            <w:tcBorders>
              <w:top w:val="single" w:sz="4" w:space="0" w:color="auto"/>
              <w:left w:val="single" w:sz="4" w:space="0" w:color="auto"/>
              <w:bottom w:val="single" w:sz="4" w:space="0" w:color="auto"/>
              <w:right w:val="single" w:sz="4" w:space="0" w:color="auto"/>
            </w:tcBorders>
          </w:tcPr>
          <w:p w14:paraId="3E11E305" w14:textId="1ED20DB1" w:rsidR="00960081" w:rsidRPr="00C04A08" w:rsidRDefault="00960081" w:rsidP="00960081">
            <w:pPr>
              <w:pStyle w:val="TAC"/>
            </w:pPr>
            <w:r>
              <w:t>227083</w:t>
            </w:r>
            <w:r>
              <w:rPr>
                <w:rFonts w:hint="eastAsia"/>
                <w:lang w:eastAsia="zh-CN"/>
              </w:rPr>
              <w:t>3</w:t>
            </w:r>
            <w:r>
              <w:rPr>
                <w:rFonts w:eastAsia="Yu Mincho"/>
              </w:rPr>
              <w:t>– &lt;2&gt; – 2337499</w:t>
            </w:r>
          </w:p>
        </w:tc>
      </w:tr>
      <w:tr w:rsidR="00BF6F78" w:rsidRPr="00C04A08" w14:paraId="456E00BD" w14:textId="77777777" w:rsidTr="003C78FE">
        <w:trPr>
          <w:jc w:val="center"/>
        </w:trPr>
        <w:tc>
          <w:tcPr>
            <w:tcW w:w="1242" w:type="dxa"/>
            <w:tcBorders>
              <w:top w:val="single" w:sz="4" w:space="0" w:color="auto"/>
              <w:left w:val="single" w:sz="4" w:space="0" w:color="auto"/>
              <w:bottom w:val="nil"/>
              <w:right w:val="single" w:sz="4" w:space="0" w:color="auto"/>
            </w:tcBorders>
            <w:shd w:val="clear" w:color="auto" w:fill="auto"/>
            <w:hideMark/>
          </w:tcPr>
          <w:p w14:paraId="3E249499" w14:textId="77777777" w:rsidR="00BF6F78" w:rsidRPr="00C04A08" w:rsidRDefault="00BF6F78" w:rsidP="003C78FE">
            <w:pPr>
              <w:pStyle w:val="TAC"/>
              <w:rPr>
                <w:lang w:eastAsia="ja-JP"/>
              </w:rPr>
            </w:pPr>
            <w:r w:rsidRPr="00C04A08">
              <w:rPr>
                <w:lang w:eastAsia="ja-JP"/>
              </w:rPr>
              <w:t>n260</w:t>
            </w:r>
          </w:p>
        </w:tc>
        <w:tc>
          <w:tcPr>
            <w:tcW w:w="1146" w:type="dxa"/>
            <w:tcBorders>
              <w:top w:val="single" w:sz="4" w:space="0" w:color="auto"/>
              <w:left w:val="single" w:sz="4" w:space="0" w:color="auto"/>
              <w:bottom w:val="single" w:sz="4" w:space="0" w:color="auto"/>
              <w:right w:val="single" w:sz="4" w:space="0" w:color="auto"/>
            </w:tcBorders>
            <w:hideMark/>
          </w:tcPr>
          <w:p w14:paraId="1C6576D1" w14:textId="77777777" w:rsidR="00BF6F78" w:rsidRPr="00C04A08" w:rsidRDefault="00BF6F78" w:rsidP="003C78FE">
            <w:pPr>
              <w:pStyle w:val="TAC"/>
              <w:rPr>
                <w:rFonts w:eastAsia="Yu Mincho"/>
                <w:lang w:eastAsia="ja-JP"/>
              </w:rPr>
            </w:pPr>
            <w:r w:rsidRPr="00C04A08">
              <w:rPr>
                <w:rFonts w:eastAsia="Yu Mincho"/>
                <w:lang w:eastAsia="ja-JP"/>
              </w:rPr>
              <w:t>60</w:t>
            </w:r>
          </w:p>
        </w:tc>
        <w:tc>
          <w:tcPr>
            <w:tcW w:w="2876" w:type="dxa"/>
            <w:tcBorders>
              <w:top w:val="single" w:sz="4" w:space="0" w:color="auto"/>
              <w:left w:val="single" w:sz="4" w:space="0" w:color="auto"/>
              <w:bottom w:val="single" w:sz="4" w:space="0" w:color="auto"/>
              <w:right w:val="single" w:sz="4" w:space="0" w:color="auto"/>
            </w:tcBorders>
            <w:hideMark/>
          </w:tcPr>
          <w:p w14:paraId="7B8C0378" w14:textId="77777777" w:rsidR="00BF6F78" w:rsidRPr="00C04A08" w:rsidRDefault="00BF6F78" w:rsidP="003C78FE">
            <w:pPr>
              <w:pStyle w:val="TAC"/>
              <w:rPr>
                <w:lang w:eastAsia="ja-JP"/>
              </w:rPr>
            </w:pPr>
            <w:r w:rsidRPr="00C04A08">
              <w:rPr>
                <w:lang w:eastAsia="ja-JP"/>
              </w:rPr>
              <w:t>2229166</w:t>
            </w:r>
            <w:r w:rsidRPr="00C04A08">
              <w:rPr>
                <w:rFonts w:eastAsia="Yu Mincho"/>
                <w:lang w:eastAsia="ja-JP"/>
              </w:rPr>
              <w:t xml:space="preserve"> – &lt;1&gt; – </w:t>
            </w:r>
            <w:r w:rsidRPr="00C04A08">
              <w:rPr>
                <w:rFonts w:eastAsia="Yu Mincho"/>
              </w:rPr>
              <w:t>2279165</w:t>
            </w:r>
          </w:p>
        </w:tc>
      </w:tr>
      <w:tr w:rsidR="00BF6F78" w:rsidRPr="00C04A08" w14:paraId="416F9BB9" w14:textId="77777777" w:rsidTr="003C78FE">
        <w:trPr>
          <w:jc w:val="center"/>
        </w:trPr>
        <w:tc>
          <w:tcPr>
            <w:tcW w:w="1242" w:type="dxa"/>
            <w:tcBorders>
              <w:top w:val="nil"/>
              <w:left w:val="single" w:sz="4" w:space="0" w:color="auto"/>
              <w:bottom w:val="single" w:sz="4" w:space="0" w:color="auto"/>
              <w:right w:val="single" w:sz="4" w:space="0" w:color="auto"/>
            </w:tcBorders>
            <w:shd w:val="clear" w:color="auto" w:fill="auto"/>
          </w:tcPr>
          <w:p w14:paraId="281F2D1A" w14:textId="77777777" w:rsidR="00BF6F78" w:rsidRPr="00C04A08" w:rsidRDefault="00BF6F78" w:rsidP="003C78FE">
            <w:pPr>
              <w:pStyle w:val="TAC"/>
              <w:rPr>
                <w:lang w:eastAsia="ja-JP"/>
              </w:rPr>
            </w:pPr>
          </w:p>
        </w:tc>
        <w:tc>
          <w:tcPr>
            <w:tcW w:w="1146" w:type="dxa"/>
            <w:tcBorders>
              <w:top w:val="single" w:sz="4" w:space="0" w:color="auto"/>
              <w:left w:val="single" w:sz="4" w:space="0" w:color="auto"/>
              <w:bottom w:val="single" w:sz="4" w:space="0" w:color="auto"/>
              <w:right w:val="single" w:sz="4" w:space="0" w:color="auto"/>
            </w:tcBorders>
          </w:tcPr>
          <w:p w14:paraId="4F11FB23" w14:textId="77777777" w:rsidR="00BF6F78" w:rsidRPr="00C04A08" w:rsidRDefault="00BF6F78" w:rsidP="003C78FE">
            <w:pPr>
              <w:pStyle w:val="TAC"/>
              <w:rPr>
                <w:rFonts w:eastAsia="Yu Mincho"/>
                <w:lang w:eastAsia="ja-JP"/>
              </w:rPr>
            </w:pPr>
            <w:r w:rsidRPr="00C04A08">
              <w:t>120</w:t>
            </w:r>
          </w:p>
        </w:tc>
        <w:tc>
          <w:tcPr>
            <w:tcW w:w="2876" w:type="dxa"/>
            <w:tcBorders>
              <w:top w:val="single" w:sz="4" w:space="0" w:color="auto"/>
              <w:left w:val="single" w:sz="4" w:space="0" w:color="auto"/>
              <w:bottom w:val="single" w:sz="4" w:space="0" w:color="auto"/>
              <w:right w:val="single" w:sz="4" w:space="0" w:color="auto"/>
            </w:tcBorders>
          </w:tcPr>
          <w:p w14:paraId="7FDC4C7F" w14:textId="77777777" w:rsidR="00BF6F78" w:rsidRPr="00C04A08" w:rsidRDefault="00BF6F78" w:rsidP="003C78FE">
            <w:pPr>
              <w:pStyle w:val="TAC"/>
              <w:rPr>
                <w:lang w:eastAsia="ja-JP"/>
              </w:rPr>
            </w:pPr>
            <w:r w:rsidRPr="00C04A08">
              <w:t>2229167 – &lt;2&gt; – 2279165</w:t>
            </w:r>
          </w:p>
        </w:tc>
      </w:tr>
      <w:tr w:rsidR="00BF6F78" w:rsidRPr="00C04A08" w14:paraId="5BBD7B08" w14:textId="77777777" w:rsidTr="003C78FE">
        <w:trPr>
          <w:jc w:val="center"/>
        </w:trPr>
        <w:tc>
          <w:tcPr>
            <w:tcW w:w="1242" w:type="dxa"/>
            <w:tcBorders>
              <w:top w:val="single" w:sz="4" w:space="0" w:color="auto"/>
              <w:left w:val="single" w:sz="4" w:space="0" w:color="auto"/>
              <w:bottom w:val="nil"/>
              <w:right w:val="single" w:sz="4" w:space="0" w:color="auto"/>
            </w:tcBorders>
            <w:shd w:val="clear" w:color="auto" w:fill="auto"/>
          </w:tcPr>
          <w:p w14:paraId="71B5DE26" w14:textId="77777777" w:rsidR="00BF6F78" w:rsidRPr="00C04A08" w:rsidRDefault="00BF6F78" w:rsidP="003C78FE">
            <w:pPr>
              <w:pStyle w:val="TAC"/>
              <w:rPr>
                <w:lang w:eastAsia="ja-JP"/>
              </w:rPr>
            </w:pPr>
            <w:r w:rsidRPr="00C04A08">
              <w:t>n261</w:t>
            </w:r>
          </w:p>
        </w:tc>
        <w:tc>
          <w:tcPr>
            <w:tcW w:w="1146" w:type="dxa"/>
            <w:tcBorders>
              <w:top w:val="single" w:sz="4" w:space="0" w:color="auto"/>
              <w:left w:val="single" w:sz="4" w:space="0" w:color="auto"/>
              <w:bottom w:val="single" w:sz="4" w:space="0" w:color="auto"/>
              <w:right w:val="single" w:sz="4" w:space="0" w:color="auto"/>
            </w:tcBorders>
          </w:tcPr>
          <w:p w14:paraId="69183EC1" w14:textId="77777777" w:rsidR="00BF6F78" w:rsidRPr="00C04A08" w:rsidRDefault="00BF6F78" w:rsidP="003C78FE">
            <w:pPr>
              <w:pStyle w:val="TAC"/>
              <w:rPr>
                <w:rFonts w:eastAsia="Yu Mincho"/>
                <w:lang w:eastAsia="ja-JP"/>
              </w:rPr>
            </w:pPr>
            <w:r w:rsidRPr="00C04A08">
              <w:t>60</w:t>
            </w:r>
          </w:p>
        </w:tc>
        <w:tc>
          <w:tcPr>
            <w:tcW w:w="2876" w:type="dxa"/>
            <w:tcBorders>
              <w:top w:val="single" w:sz="4" w:space="0" w:color="auto"/>
              <w:left w:val="single" w:sz="4" w:space="0" w:color="auto"/>
              <w:bottom w:val="single" w:sz="4" w:space="0" w:color="auto"/>
              <w:right w:val="single" w:sz="4" w:space="0" w:color="auto"/>
            </w:tcBorders>
          </w:tcPr>
          <w:p w14:paraId="622C6221" w14:textId="77777777" w:rsidR="00BF6F78" w:rsidRPr="00C04A08" w:rsidRDefault="00BF6F78" w:rsidP="003C78FE">
            <w:pPr>
              <w:pStyle w:val="TAC"/>
              <w:rPr>
                <w:lang w:eastAsia="ja-JP"/>
              </w:rPr>
            </w:pPr>
            <w:r w:rsidRPr="00C04A08">
              <w:t>2070833 – &lt;1&gt; – 2084999</w:t>
            </w:r>
          </w:p>
        </w:tc>
      </w:tr>
      <w:tr w:rsidR="00BF6F78" w:rsidRPr="00C04A08" w14:paraId="123AD234" w14:textId="77777777" w:rsidTr="003C78FE">
        <w:trPr>
          <w:jc w:val="center"/>
        </w:trPr>
        <w:tc>
          <w:tcPr>
            <w:tcW w:w="1242" w:type="dxa"/>
            <w:tcBorders>
              <w:top w:val="nil"/>
              <w:left w:val="single" w:sz="4" w:space="0" w:color="auto"/>
              <w:bottom w:val="single" w:sz="4" w:space="0" w:color="auto"/>
              <w:right w:val="single" w:sz="4" w:space="0" w:color="auto"/>
            </w:tcBorders>
            <w:shd w:val="clear" w:color="auto" w:fill="auto"/>
          </w:tcPr>
          <w:p w14:paraId="0F25C317" w14:textId="77777777" w:rsidR="00BF6F78" w:rsidRPr="00C04A08" w:rsidRDefault="00BF6F78" w:rsidP="003C78FE">
            <w:pPr>
              <w:pStyle w:val="TAC"/>
            </w:pPr>
          </w:p>
        </w:tc>
        <w:tc>
          <w:tcPr>
            <w:tcW w:w="1146" w:type="dxa"/>
            <w:tcBorders>
              <w:top w:val="single" w:sz="4" w:space="0" w:color="auto"/>
              <w:left w:val="single" w:sz="4" w:space="0" w:color="auto"/>
              <w:bottom w:val="single" w:sz="4" w:space="0" w:color="auto"/>
              <w:right w:val="single" w:sz="4" w:space="0" w:color="auto"/>
            </w:tcBorders>
          </w:tcPr>
          <w:p w14:paraId="36BA1363" w14:textId="77777777" w:rsidR="00BF6F78" w:rsidRPr="00C04A08" w:rsidRDefault="00BF6F78" w:rsidP="003C78FE">
            <w:pPr>
              <w:pStyle w:val="TAC"/>
            </w:pPr>
            <w:r w:rsidRPr="00C04A08">
              <w:t>120</w:t>
            </w:r>
          </w:p>
        </w:tc>
        <w:tc>
          <w:tcPr>
            <w:tcW w:w="2876" w:type="dxa"/>
            <w:tcBorders>
              <w:top w:val="single" w:sz="4" w:space="0" w:color="auto"/>
              <w:left w:val="single" w:sz="4" w:space="0" w:color="auto"/>
              <w:bottom w:val="single" w:sz="4" w:space="0" w:color="auto"/>
              <w:right w:val="single" w:sz="4" w:space="0" w:color="auto"/>
            </w:tcBorders>
          </w:tcPr>
          <w:p w14:paraId="1B868220" w14:textId="77777777" w:rsidR="00BF6F78" w:rsidRPr="00C04A08" w:rsidRDefault="00BF6F78" w:rsidP="003C78FE">
            <w:pPr>
              <w:pStyle w:val="TAC"/>
            </w:pPr>
            <w:r w:rsidRPr="00C04A08">
              <w:t>2070833 – &lt;2&gt; – 2084999</w:t>
            </w:r>
          </w:p>
        </w:tc>
      </w:tr>
    </w:tbl>
    <w:p w14:paraId="59593A70" w14:textId="77777777" w:rsidR="00842EF7" w:rsidRPr="00C04A08" w:rsidRDefault="00842EF7" w:rsidP="00842EF7">
      <w:pPr>
        <w:rPr>
          <w:rFonts w:eastAsia="Yu Mincho"/>
        </w:rPr>
      </w:pPr>
    </w:p>
    <w:p w14:paraId="4F23BA98" w14:textId="77777777" w:rsidR="00842EF7" w:rsidRPr="00C04A08" w:rsidRDefault="00842EF7" w:rsidP="00842EF7">
      <w:pPr>
        <w:pStyle w:val="Heading3"/>
        <w:rPr>
          <w:rFonts w:eastAsia="Yu Mincho"/>
        </w:rPr>
      </w:pPr>
      <w:bookmarkStart w:id="960" w:name="_Toc21340744"/>
      <w:bookmarkStart w:id="961" w:name="_Toc29805191"/>
      <w:bookmarkStart w:id="962" w:name="_Toc36456400"/>
      <w:bookmarkStart w:id="963" w:name="_Toc36469498"/>
      <w:bookmarkStart w:id="964" w:name="_Toc37253907"/>
      <w:bookmarkStart w:id="965" w:name="_Toc37322764"/>
      <w:bookmarkStart w:id="966" w:name="_Toc37324170"/>
      <w:bookmarkStart w:id="967" w:name="_Toc45889693"/>
      <w:bookmarkStart w:id="968" w:name="_Toc52196347"/>
      <w:bookmarkStart w:id="969" w:name="_Toc52197327"/>
      <w:bookmarkStart w:id="970" w:name="_Toc53173050"/>
      <w:bookmarkStart w:id="971" w:name="_Toc53173419"/>
      <w:bookmarkStart w:id="972" w:name="_Toc61118674"/>
      <w:bookmarkStart w:id="973" w:name="_Toc61119056"/>
      <w:bookmarkStart w:id="974" w:name="_Toc61119437"/>
      <w:bookmarkStart w:id="975" w:name="_Toc67923628"/>
      <w:bookmarkStart w:id="976" w:name="_Toc75294440"/>
      <w:bookmarkStart w:id="977" w:name="_Toc76510203"/>
      <w:bookmarkStart w:id="978" w:name="_Toc83130166"/>
      <w:bookmarkStart w:id="979" w:name="_Toc90589751"/>
      <w:bookmarkStart w:id="980" w:name="_Toc98869325"/>
      <w:bookmarkStart w:id="981" w:name="_Toc106547069"/>
      <w:bookmarkStart w:id="982" w:name="_Toc114500213"/>
      <w:bookmarkStart w:id="983" w:name="_Toc115255764"/>
      <w:bookmarkStart w:id="984" w:name="_Toc123060052"/>
      <w:bookmarkStart w:id="985" w:name="_Toc124294101"/>
      <w:r w:rsidRPr="00C04A08">
        <w:rPr>
          <w:rFonts w:eastAsia="Yu Mincho"/>
        </w:rPr>
        <w:t>5.4.3</w:t>
      </w:r>
      <w:r w:rsidRPr="00C04A08">
        <w:rPr>
          <w:rFonts w:eastAsia="Yu Mincho"/>
        </w:rPr>
        <w:tab/>
      </w:r>
      <w:r w:rsidRPr="00C04A08">
        <w:rPr>
          <w:rFonts w:eastAsia="Yu Mincho" w:hint="eastAsia"/>
        </w:rPr>
        <w:t xml:space="preserve">Synchronization </w:t>
      </w:r>
      <w:r w:rsidRPr="00C04A08">
        <w:rPr>
          <w:rFonts w:eastAsia="Yu Mincho"/>
        </w:rPr>
        <w:t>r</w:t>
      </w:r>
      <w:r w:rsidRPr="00C04A08">
        <w:rPr>
          <w:rFonts w:eastAsia="Yu Mincho" w:hint="eastAsia"/>
        </w:rPr>
        <w:t>aster</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28BA463E" w14:textId="77777777" w:rsidR="00842EF7" w:rsidRPr="00C04A08" w:rsidRDefault="00842EF7" w:rsidP="00842EF7">
      <w:pPr>
        <w:pStyle w:val="Heading4"/>
        <w:rPr>
          <w:rFonts w:eastAsia="Yu Mincho"/>
        </w:rPr>
      </w:pPr>
      <w:bookmarkStart w:id="986" w:name="_Toc21340745"/>
      <w:bookmarkStart w:id="987" w:name="_Toc29805192"/>
      <w:bookmarkStart w:id="988" w:name="_Toc36456401"/>
      <w:bookmarkStart w:id="989" w:name="_Toc36469499"/>
      <w:bookmarkStart w:id="990" w:name="_Toc37253908"/>
      <w:bookmarkStart w:id="991" w:name="_Toc37322765"/>
      <w:bookmarkStart w:id="992" w:name="_Toc37324171"/>
      <w:bookmarkStart w:id="993" w:name="_Toc45889694"/>
      <w:bookmarkStart w:id="994" w:name="_Toc52196348"/>
      <w:bookmarkStart w:id="995" w:name="_Toc52197328"/>
      <w:bookmarkStart w:id="996" w:name="_Toc53173051"/>
      <w:bookmarkStart w:id="997" w:name="_Toc53173420"/>
      <w:bookmarkStart w:id="998" w:name="_Toc61118675"/>
      <w:bookmarkStart w:id="999" w:name="_Toc61119057"/>
      <w:bookmarkStart w:id="1000" w:name="_Toc61119438"/>
      <w:bookmarkStart w:id="1001" w:name="_Toc67923629"/>
      <w:bookmarkStart w:id="1002" w:name="_Toc75294441"/>
      <w:bookmarkStart w:id="1003" w:name="_Toc76510204"/>
      <w:bookmarkStart w:id="1004" w:name="_Toc83130167"/>
      <w:bookmarkStart w:id="1005" w:name="_Toc90589752"/>
      <w:bookmarkStart w:id="1006" w:name="_Toc98869326"/>
      <w:bookmarkStart w:id="1007" w:name="_Toc106547070"/>
      <w:bookmarkStart w:id="1008" w:name="_Toc114500214"/>
      <w:bookmarkStart w:id="1009" w:name="_Toc115255765"/>
      <w:bookmarkStart w:id="1010" w:name="_Toc123060053"/>
      <w:bookmarkStart w:id="1011" w:name="_Toc124294102"/>
      <w:r w:rsidRPr="00C04A08">
        <w:rPr>
          <w:rFonts w:eastAsia="Yu Mincho"/>
        </w:rPr>
        <w:t>5.4.3.1</w:t>
      </w:r>
      <w:r w:rsidRPr="00C04A08">
        <w:rPr>
          <w:rFonts w:eastAsia="Yu Mincho"/>
        </w:rPr>
        <w:tab/>
        <w:t>Synchronization raster and numbering</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p>
    <w:p w14:paraId="0D257704" w14:textId="77777777" w:rsidR="00842EF7" w:rsidRPr="00C04A08" w:rsidRDefault="00842EF7" w:rsidP="00842EF7">
      <w:pPr>
        <w:rPr>
          <w:rFonts w:eastAsia="Yu Mincho"/>
        </w:rPr>
      </w:pPr>
      <w:r w:rsidRPr="00C04A08">
        <w:rPr>
          <w:rFonts w:eastAsia="Yu Mincho" w:hint="eastAsia"/>
        </w:rPr>
        <w:t xml:space="preserve">The synchronization raster indicates the </w:t>
      </w:r>
      <w:r w:rsidRPr="00C04A08">
        <w:rPr>
          <w:rFonts w:eastAsia="Yu Mincho"/>
        </w:rPr>
        <w:t xml:space="preserve">frequency </w:t>
      </w:r>
      <w:r w:rsidRPr="00C04A08">
        <w:rPr>
          <w:rFonts w:eastAsia="Yu Mincho" w:hint="eastAsia"/>
        </w:rPr>
        <w:t xml:space="preserve">positions of the synchronization </w:t>
      </w:r>
      <w:r w:rsidRPr="00C04A08">
        <w:rPr>
          <w:rFonts w:eastAsia="Yu Mincho"/>
        </w:rPr>
        <w:t>block that can be used by the UE for system acquisition when explicit signalling of the synchronization block position is not present.</w:t>
      </w:r>
    </w:p>
    <w:p w14:paraId="71539AA9" w14:textId="77777777" w:rsidR="00842EF7" w:rsidRPr="00C04A08" w:rsidRDefault="00842EF7" w:rsidP="00842EF7">
      <w:pPr>
        <w:rPr>
          <w:rFonts w:eastAsia="Yu Mincho"/>
        </w:rPr>
      </w:pPr>
      <w:r w:rsidRPr="00C04A08">
        <w:rPr>
          <w:rFonts w:eastAsia="Yu Mincho"/>
        </w:rPr>
        <w:t>A global synchronization raster is defined for all frequencies. The frequency position of the SS block is defined as SS</w:t>
      </w:r>
      <w:r w:rsidRPr="00C04A08">
        <w:rPr>
          <w:rFonts w:eastAsia="Yu Mincho"/>
          <w:vertAlign w:val="subscript"/>
        </w:rPr>
        <w:t>REF</w:t>
      </w:r>
      <w:r w:rsidRPr="00C04A08">
        <w:rPr>
          <w:rFonts w:eastAsia="Yu Mincho"/>
        </w:rPr>
        <w:t xml:space="preserve"> with corresponding number GSCN. The parameters defining the SS</w:t>
      </w:r>
      <w:r w:rsidRPr="00C04A08">
        <w:rPr>
          <w:rFonts w:eastAsia="Yu Mincho"/>
          <w:vertAlign w:val="subscript"/>
        </w:rPr>
        <w:t>REF</w:t>
      </w:r>
      <w:r w:rsidRPr="00C04A08">
        <w:rPr>
          <w:rFonts w:eastAsia="Yu Mincho"/>
        </w:rPr>
        <w:t xml:space="preserve"> and GSCN for all the frequency ranges are in Table 5.4.3.1-1.</w:t>
      </w:r>
    </w:p>
    <w:p w14:paraId="2F6126CD" w14:textId="77777777" w:rsidR="00842EF7" w:rsidRPr="00C04A08" w:rsidRDefault="00842EF7" w:rsidP="00842EF7">
      <w:pPr>
        <w:rPr>
          <w:rFonts w:eastAsia="Yu Mincho"/>
        </w:rPr>
      </w:pPr>
      <w:r w:rsidRPr="00C04A08">
        <w:rPr>
          <w:rFonts w:eastAsia="Yu Mincho" w:hint="eastAsia"/>
        </w:rPr>
        <w:t xml:space="preserve">The </w:t>
      </w:r>
      <w:r w:rsidRPr="00C04A08">
        <w:rPr>
          <w:rFonts w:eastAsia="Yu Mincho"/>
        </w:rPr>
        <w:t>resource element corresponding to the SS block reference frequency SS</w:t>
      </w:r>
      <w:r w:rsidRPr="00C04A08">
        <w:rPr>
          <w:rFonts w:eastAsia="Yu Mincho"/>
          <w:vertAlign w:val="subscript"/>
        </w:rPr>
        <w:t>REF</w:t>
      </w:r>
      <w:r w:rsidRPr="00C04A08">
        <w:rPr>
          <w:rFonts w:eastAsia="Yu Mincho"/>
        </w:rPr>
        <w:t xml:space="preserve"> is given in clause 5.4.3.2. The synchronization raster and the subcarrier spacing of the synchronization block is defined separately for each band.</w:t>
      </w:r>
    </w:p>
    <w:p w14:paraId="3D1A6568" w14:textId="77777777" w:rsidR="00842EF7" w:rsidRPr="00C04A08" w:rsidRDefault="00842EF7" w:rsidP="00842EF7">
      <w:pPr>
        <w:pStyle w:val="TH"/>
      </w:pPr>
      <w:r w:rsidRPr="00C04A08">
        <w:t xml:space="preserve">Table 5.4.3.1-1: </w:t>
      </w:r>
      <w:r w:rsidRPr="00C04A08">
        <w:rPr>
          <w:rFonts w:eastAsia="Yu Mincho"/>
        </w:rPr>
        <w:t>GSCN parameters for the global frequency raster</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3518"/>
        <w:gridCol w:w="1938"/>
        <w:gridCol w:w="1992"/>
      </w:tblGrid>
      <w:tr w:rsidR="00842EF7" w:rsidRPr="00C04A08" w14:paraId="4F0BA4B4" w14:textId="77777777" w:rsidTr="0013282A">
        <w:trPr>
          <w:jc w:val="center"/>
        </w:trPr>
        <w:tc>
          <w:tcPr>
            <w:tcW w:w="2409" w:type="dxa"/>
            <w:shd w:val="clear" w:color="auto" w:fill="auto"/>
          </w:tcPr>
          <w:p w14:paraId="38B125F1" w14:textId="77777777" w:rsidR="00842EF7" w:rsidRPr="00C04A08" w:rsidRDefault="00842EF7" w:rsidP="0013282A">
            <w:pPr>
              <w:pStyle w:val="TAH"/>
            </w:pPr>
            <w:r w:rsidRPr="00C04A08">
              <w:t>Frequency range</w:t>
            </w:r>
          </w:p>
        </w:tc>
        <w:tc>
          <w:tcPr>
            <w:tcW w:w="3518" w:type="dxa"/>
            <w:shd w:val="clear" w:color="auto" w:fill="auto"/>
          </w:tcPr>
          <w:p w14:paraId="7F095C3F" w14:textId="77777777" w:rsidR="00842EF7" w:rsidRPr="00C04A08" w:rsidRDefault="00842EF7" w:rsidP="0013282A">
            <w:pPr>
              <w:pStyle w:val="TAH"/>
            </w:pPr>
            <w:r w:rsidRPr="00C04A08">
              <w:t>SS block frequency position SS</w:t>
            </w:r>
            <w:r w:rsidRPr="00C04A08">
              <w:rPr>
                <w:vertAlign w:val="subscript"/>
              </w:rPr>
              <w:t>REF</w:t>
            </w:r>
          </w:p>
        </w:tc>
        <w:tc>
          <w:tcPr>
            <w:tcW w:w="1938" w:type="dxa"/>
          </w:tcPr>
          <w:p w14:paraId="2524EAF4" w14:textId="77777777" w:rsidR="00842EF7" w:rsidRPr="00C04A08" w:rsidRDefault="00842EF7" w:rsidP="0013282A">
            <w:pPr>
              <w:pStyle w:val="TAH"/>
            </w:pPr>
            <w:r w:rsidRPr="00C04A08">
              <w:t>GSCN</w:t>
            </w:r>
          </w:p>
        </w:tc>
        <w:tc>
          <w:tcPr>
            <w:tcW w:w="1992" w:type="dxa"/>
            <w:shd w:val="clear" w:color="auto" w:fill="auto"/>
          </w:tcPr>
          <w:p w14:paraId="1456551B" w14:textId="77777777" w:rsidR="00842EF7" w:rsidRPr="00C04A08" w:rsidRDefault="00842EF7" w:rsidP="0013282A">
            <w:pPr>
              <w:pStyle w:val="TAH"/>
            </w:pPr>
            <w:r w:rsidRPr="00C04A08">
              <w:t>Range of GSCN</w:t>
            </w:r>
          </w:p>
        </w:tc>
      </w:tr>
      <w:tr w:rsidR="00842EF7" w:rsidRPr="00C04A08" w14:paraId="25E6487D" w14:textId="77777777" w:rsidTr="0013282A">
        <w:trPr>
          <w:jc w:val="center"/>
        </w:trPr>
        <w:tc>
          <w:tcPr>
            <w:tcW w:w="2409" w:type="dxa"/>
            <w:shd w:val="clear" w:color="auto" w:fill="auto"/>
          </w:tcPr>
          <w:p w14:paraId="0CBA7A91" w14:textId="77777777" w:rsidR="00842EF7" w:rsidRPr="00C04A08" w:rsidRDefault="00842EF7" w:rsidP="0013282A">
            <w:pPr>
              <w:pStyle w:val="TAC"/>
              <w:rPr>
                <w:b/>
                <w:lang w:val="en-US"/>
              </w:rPr>
            </w:pPr>
            <w:r w:rsidRPr="00C04A08">
              <w:rPr>
                <w:lang w:val="en-US"/>
              </w:rPr>
              <w:t>24250 – 100000 MHz</w:t>
            </w:r>
          </w:p>
        </w:tc>
        <w:tc>
          <w:tcPr>
            <w:tcW w:w="3518" w:type="dxa"/>
            <w:shd w:val="clear" w:color="auto" w:fill="auto"/>
          </w:tcPr>
          <w:p w14:paraId="68FCB2BD" w14:textId="77777777" w:rsidR="00842EF7" w:rsidRPr="00C04A08" w:rsidRDefault="00842EF7" w:rsidP="0013282A">
            <w:pPr>
              <w:pStyle w:val="TAC"/>
              <w:rPr>
                <w:lang w:val="en-US"/>
              </w:rPr>
            </w:pPr>
            <w:r w:rsidRPr="00C04A08">
              <w:rPr>
                <w:lang w:val="en-US"/>
              </w:rPr>
              <w:t>24250.08 MHz + N * 17.28 MHz,</w:t>
            </w:r>
          </w:p>
          <w:p w14:paraId="4161E0FD" w14:textId="77777777" w:rsidR="00842EF7" w:rsidRPr="00C04A08" w:rsidRDefault="00842EF7" w:rsidP="0013282A">
            <w:pPr>
              <w:pStyle w:val="TAC"/>
              <w:rPr>
                <w:b/>
                <w:lang w:val="en-US"/>
              </w:rPr>
            </w:pPr>
            <w:r w:rsidRPr="00C04A08">
              <w:rPr>
                <w:lang w:val="en-US"/>
              </w:rPr>
              <w:t>N = 0:4383</w:t>
            </w:r>
          </w:p>
        </w:tc>
        <w:tc>
          <w:tcPr>
            <w:tcW w:w="1938" w:type="dxa"/>
          </w:tcPr>
          <w:p w14:paraId="63012C10" w14:textId="77777777" w:rsidR="00842EF7" w:rsidRPr="00C04A08" w:rsidRDefault="00842EF7" w:rsidP="0013282A">
            <w:pPr>
              <w:pStyle w:val="TAC"/>
            </w:pPr>
            <w:r w:rsidRPr="00C04A08">
              <w:t>22256 + N</w:t>
            </w:r>
          </w:p>
        </w:tc>
        <w:tc>
          <w:tcPr>
            <w:tcW w:w="1992" w:type="dxa"/>
            <w:shd w:val="clear" w:color="auto" w:fill="auto"/>
          </w:tcPr>
          <w:p w14:paraId="3F046011" w14:textId="77777777" w:rsidR="00842EF7" w:rsidRPr="00C04A08" w:rsidRDefault="00842EF7" w:rsidP="0013282A">
            <w:pPr>
              <w:pStyle w:val="TAC"/>
              <w:rPr>
                <w:b/>
                <w:lang w:val="en-US"/>
              </w:rPr>
            </w:pPr>
            <w:r w:rsidRPr="00C04A08">
              <w:rPr>
                <w:lang w:val="en-US"/>
              </w:rPr>
              <w:t>22256 – 26639</w:t>
            </w:r>
          </w:p>
        </w:tc>
      </w:tr>
    </w:tbl>
    <w:p w14:paraId="0E77B4DC" w14:textId="77777777" w:rsidR="00842EF7" w:rsidRPr="00C04A08" w:rsidRDefault="00842EF7" w:rsidP="00842EF7">
      <w:pPr>
        <w:rPr>
          <w:rFonts w:eastAsia="Yu Mincho"/>
        </w:rPr>
      </w:pPr>
    </w:p>
    <w:p w14:paraId="21622069" w14:textId="77777777" w:rsidR="00842EF7" w:rsidRPr="00C04A08" w:rsidRDefault="00842EF7" w:rsidP="00842EF7">
      <w:pPr>
        <w:pStyle w:val="Heading4"/>
        <w:rPr>
          <w:rFonts w:eastAsia="Yu Mincho"/>
        </w:rPr>
      </w:pPr>
      <w:bookmarkStart w:id="1012" w:name="_Toc21340746"/>
      <w:bookmarkStart w:id="1013" w:name="_Toc29805193"/>
      <w:bookmarkStart w:id="1014" w:name="_Toc36456402"/>
      <w:bookmarkStart w:id="1015" w:name="_Toc36469500"/>
      <w:bookmarkStart w:id="1016" w:name="_Toc37253909"/>
      <w:bookmarkStart w:id="1017" w:name="_Toc37322766"/>
      <w:bookmarkStart w:id="1018" w:name="_Toc37324172"/>
      <w:bookmarkStart w:id="1019" w:name="_Toc45889695"/>
      <w:bookmarkStart w:id="1020" w:name="_Toc52196349"/>
      <w:bookmarkStart w:id="1021" w:name="_Toc52197329"/>
      <w:bookmarkStart w:id="1022" w:name="_Toc53173052"/>
      <w:bookmarkStart w:id="1023" w:name="_Toc53173421"/>
      <w:bookmarkStart w:id="1024" w:name="_Toc61118676"/>
      <w:bookmarkStart w:id="1025" w:name="_Toc61119058"/>
      <w:bookmarkStart w:id="1026" w:name="_Toc61119439"/>
      <w:bookmarkStart w:id="1027" w:name="_Toc67923630"/>
      <w:bookmarkStart w:id="1028" w:name="_Toc75294442"/>
      <w:bookmarkStart w:id="1029" w:name="_Toc76510205"/>
      <w:bookmarkStart w:id="1030" w:name="_Toc83130168"/>
      <w:bookmarkStart w:id="1031" w:name="_Toc90589753"/>
      <w:bookmarkStart w:id="1032" w:name="_Toc98869327"/>
      <w:bookmarkStart w:id="1033" w:name="_Toc106547071"/>
      <w:bookmarkStart w:id="1034" w:name="_Toc114500215"/>
      <w:bookmarkStart w:id="1035" w:name="_Toc115255766"/>
      <w:bookmarkStart w:id="1036" w:name="_Toc123060054"/>
      <w:bookmarkStart w:id="1037" w:name="_Toc124294103"/>
      <w:r w:rsidRPr="00C04A08">
        <w:rPr>
          <w:rFonts w:eastAsia="Yu Mincho"/>
        </w:rPr>
        <w:lastRenderedPageBreak/>
        <w:t>5.4.3.2</w:t>
      </w:r>
      <w:r w:rsidRPr="00C04A08">
        <w:rPr>
          <w:rFonts w:eastAsia="Yu Mincho"/>
        </w:rPr>
        <w:tab/>
        <w:t>Synchronization raster to synchronization block resource element mapping</w:t>
      </w:r>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4C82105E" w14:textId="77777777" w:rsidR="00842EF7" w:rsidRPr="00C04A08" w:rsidRDefault="00842EF7" w:rsidP="00842EF7">
      <w:pPr>
        <w:rPr>
          <w:rFonts w:eastAsia="Yu Mincho"/>
        </w:rPr>
      </w:pPr>
      <w:bookmarkStart w:id="1038" w:name="_Toc21340747"/>
      <w:r w:rsidRPr="00C04A08">
        <w:rPr>
          <w:rFonts w:eastAsia="Yu Mincho" w:hint="eastAsia"/>
        </w:rPr>
        <w:t xml:space="preserve">The </w:t>
      </w:r>
      <w:r w:rsidRPr="00C04A08">
        <w:rPr>
          <w:rFonts w:eastAsia="Yu Mincho"/>
        </w:rPr>
        <w:t>mapping between the synchronization raster and the corresponding resource element of the SS block is given in Table 5.4.3.2-1.</w:t>
      </w:r>
    </w:p>
    <w:p w14:paraId="34BAD724" w14:textId="77777777" w:rsidR="00842EF7" w:rsidRPr="00C04A08" w:rsidRDefault="00842EF7" w:rsidP="00842EF7">
      <w:pPr>
        <w:pStyle w:val="TH"/>
        <w:rPr>
          <w:rFonts w:eastAsia="Yu Mincho"/>
          <w:lang w:eastAsia="zh-CN"/>
        </w:rPr>
      </w:pPr>
      <w:r w:rsidRPr="00C04A08">
        <w:rPr>
          <w:rFonts w:eastAsia="Yu Mincho"/>
        </w:rPr>
        <w:t>Table 5.4.3.2-1: Synchronization raster to SS block resource element mapping</w:t>
      </w:r>
    </w:p>
    <w:tbl>
      <w:tblPr>
        <w:tblW w:w="7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95"/>
        <w:gridCol w:w="2406"/>
      </w:tblGrid>
      <w:tr w:rsidR="00842EF7" w:rsidRPr="00C04A08" w14:paraId="58747258" w14:textId="77777777" w:rsidTr="009B027E">
        <w:trPr>
          <w:trHeight w:val="187"/>
          <w:jc w:val="center"/>
        </w:trPr>
        <w:tc>
          <w:tcPr>
            <w:tcW w:w="5095" w:type="dxa"/>
          </w:tcPr>
          <w:p w14:paraId="7EDC569E" w14:textId="77777777" w:rsidR="00842EF7" w:rsidRPr="00C04A08" w:rsidRDefault="00842EF7" w:rsidP="00F91227">
            <w:pPr>
              <w:pStyle w:val="TAC"/>
              <w:rPr>
                <w:rFonts w:eastAsia="Yu Mincho"/>
              </w:rPr>
            </w:pPr>
            <w:r w:rsidRPr="00C04A08">
              <w:rPr>
                <w:rFonts w:eastAsia="Yu Mincho"/>
              </w:rPr>
              <w:t xml:space="preserve">Resource element index </w:t>
            </w:r>
            <w:r w:rsidRPr="00C04A08">
              <w:rPr>
                <w:rFonts w:eastAsia="Yu Mincho"/>
                <w:i/>
              </w:rPr>
              <w:t>k</w:t>
            </w:r>
          </w:p>
        </w:tc>
        <w:tc>
          <w:tcPr>
            <w:tcW w:w="2406" w:type="dxa"/>
          </w:tcPr>
          <w:p w14:paraId="65F3E3BB" w14:textId="77777777" w:rsidR="00842EF7" w:rsidRPr="00C04A08" w:rsidRDefault="00842EF7" w:rsidP="00F91227">
            <w:pPr>
              <w:pStyle w:val="TAC"/>
              <w:rPr>
                <w:rFonts w:eastAsia="Yu Mincho" w:cs="v5.0.0"/>
              </w:rPr>
            </w:pPr>
            <w:r w:rsidRPr="00C04A08">
              <w:rPr>
                <w:rFonts w:eastAsia="Yu Mincho" w:cs="v5.0.0"/>
              </w:rPr>
              <w:t>120</w:t>
            </w:r>
          </w:p>
        </w:tc>
      </w:tr>
      <w:tr w:rsidR="00842EF7" w:rsidRPr="00C04A08" w14:paraId="7F22E815" w14:textId="77777777" w:rsidTr="009B027E">
        <w:trPr>
          <w:trHeight w:val="187"/>
          <w:jc w:val="center"/>
        </w:trPr>
        <w:tc>
          <w:tcPr>
            <w:tcW w:w="5095" w:type="dxa"/>
            <w:vAlign w:val="center"/>
          </w:tcPr>
          <w:p w14:paraId="06538C03" w14:textId="77777777" w:rsidR="00842EF7" w:rsidRPr="00C04A08" w:rsidRDefault="00842EF7" w:rsidP="00F91227">
            <w:pPr>
              <w:pStyle w:val="TAC"/>
              <w:rPr>
                <w:rFonts w:eastAsia="Yu Mincho" w:cs="v5.0.0"/>
              </w:rPr>
            </w:pPr>
          </w:p>
        </w:tc>
        <w:tc>
          <w:tcPr>
            <w:tcW w:w="2406" w:type="dxa"/>
            <w:vAlign w:val="center"/>
          </w:tcPr>
          <w:p w14:paraId="4E2F1419" w14:textId="77777777" w:rsidR="00842EF7" w:rsidRPr="00C04A08" w:rsidRDefault="00842EF7" w:rsidP="00F91227">
            <w:pPr>
              <w:pStyle w:val="TAC"/>
              <w:rPr>
                <w:rFonts w:eastAsia="Yu Mincho" w:cs="v5.0.0"/>
              </w:rPr>
            </w:pPr>
          </w:p>
        </w:tc>
      </w:tr>
    </w:tbl>
    <w:p w14:paraId="792E6822" w14:textId="77777777" w:rsidR="00842EF7" w:rsidRPr="00C04A08" w:rsidRDefault="00842EF7" w:rsidP="00842EF7">
      <w:pPr>
        <w:rPr>
          <w:rFonts w:eastAsia="Yu Mincho"/>
        </w:rPr>
      </w:pPr>
    </w:p>
    <w:p w14:paraId="045DDFF5" w14:textId="77777777" w:rsidR="00842EF7" w:rsidRPr="00C04A08" w:rsidRDefault="00842EF7" w:rsidP="00842EF7">
      <w:pPr>
        <w:rPr>
          <w:rFonts w:eastAsia="Yu Mincho"/>
        </w:rPr>
      </w:pPr>
      <w:r w:rsidRPr="00C04A08">
        <w:rPr>
          <w:rFonts w:eastAsia="Yu Mincho"/>
          <w:i/>
        </w:rPr>
        <w:t>k</w:t>
      </w:r>
      <w:r w:rsidRPr="00C04A08">
        <w:rPr>
          <w:rFonts w:eastAsia="Yu Mincho"/>
        </w:rPr>
        <w:t xml:space="preserve"> is the subcarrier number of SS/PBCH block defined in TS 38.211 clause 7.4.3.1 [9].</w:t>
      </w:r>
    </w:p>
    <w:p w14:paraId="20657A5F" w14:textId="77777777" w:rsidR="00842EF7" w:rsidRPr="00C04A08" w:rsidRDefault="00842EF7" w:rsidP="00842EF7">
      <w:pPr>
        <w:pStyle w:val="Heading4"/>
        <w:rPr>
          <w:rFonts w:eastAsia="Yu Mincho"/>
        </w:rPr>
      </w:pPr>
      <w:bookmarkStart w:id="1039" w:name="_Toc29805194"/>
      <w:bookmarkStart w:id="1040" w:name="_Toc36456403"/>
      <w:bookmarkStart w:id="1041" w:name="_Toc36469501"/>
      <w:bookmarkStart w:id="1042" w:name="_Toc37253910"/>
      <w:bookmarkStart w:id="1043" w:name="_Toc37322767"/>
      <w:bookmarkStart w:id="1044" w:name="_Toc37324173"/>
      <w:bookmarkStart w:id="1045" w:name="_Toc45889696"/>
      <w:bookmarkStart w:id="1046" w:name="_Toc52196350"/>
      <w:bookmarkStart w:id="1047" w:name="_Toc52197330"/>
      <w:bookmarkStart w:id="1048" w:name="_Toc53173053"/>
      <w:bookmarkStart w:id="1049" w:name="_Toc53173422"/>
      <w:bookmarkStart w:id="1050" w:name="_Toc61118677"/>
      <w:bookmarkStart w:id="1051" w:name="_Toc61119059"/>
      <w:bookmarkStart w:id="1052" w:name="_Toc61119440"/>
      <w:bookmarkStart w:id="1053" w:name="_Toc67923631"/>
      <w:bookmarkStart w:id="1054" w:name="_Toc75294443"/>
      <w:bookmarkStart w:id="1055" w:name="_Toc76510206"/>
      <w:bookmarkStart w:id="1056" w:name="_Toc83130169"/>
      <w:bookmarkStart w:id="1057" w:name="_Toc90589754"/>
      <w:bookmarkStart w:id="1058" w:name="_Toc98869328"/>
      <w:bookmarkStart w:id="1059" w:name="_Toc106547072"/>
      <w:bookmarkStart w:id="1060" w:name="_Toc114500216"/>
      <w:bookmarkStart w:id="1061" w:name="_Toc115255767"/>
      <w:bookmarkStart w:id="1062" w:name="_Toc123060055"/>
      <w:bookmarkStart w:id="1063" w:name="_Toc124294104"/>
      <w:r w:rsidRPr="00C04A08">
        <w:rPr>
          <w:rFonts w:eastAsia="Yu Mincho"/>
        </w:rPr>
        <w:t>5.4.3.3</w:t>
      </w:r>
      <w:r w:rsidRPr="00C04A08">
        <w:rPr>
          <w:rFonts w:eastAsia="Yu Mincho"/>
        </w:rPr>
        <w:tab/>
      </w:r>
      <w:r w:rsidRPr="00C04A08">
        <w:rPr>
          <w:rFonts w:eastAsia="Yu Mincho" w:hint="eastAsia"/>
        </w:rPr>
        <w:t xml:space="preserve">Synchronization </w:t>
      </w:r>
      <w:r w:rsidRPr="00C04A08">
        <w:rPr>
          <w:rFonts w:eastAsia="Yu Mincho"/>
        </w:rPr>
        <w:t>r</w:t>
      </w:r>
      <w:r w:rsidRPr="00C04A08">
        <w:rPr>
          <w:rFonts w:eastAsia="Yu Mincho" w:hint="eastAsia"/>
        </w:rPr>
        <w:t>aster</w:t>
      </w:r>
      <w:r w:rsidRPr="00C04A08">
        <w:rPr>
          <w:rFonts w:eastAsia="Yu Mincho"/>
        </w:rPr>
        <w:t xml:space="preserve"> entries for each operating band</w: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7014431C" w14:textId="77777777" w:rsidR="00842EF7" w:rsidRPr="00C04A08" w:rsidRDefault="00842EF7" w:rsidP="00842EF7">
      <w:pPr>
        <w:rPr>
          <w:rFonts w:eastAsia="Yu Mincho"/>
        </w:rPr>
      </w:pPr>
      <w:r w:rsidRPr="00C04A08">
        <w:rPr>
          <w:rFonts w:eastAsia="Yu Mincho"/>
        </w:rPr>
        <w:t>The synchronization raster for each band is give in Table 5.4.3.3-1. The distance between applicable GSCN entries is given by the &lt;Step size&gt; indicated in Table 5.4.3.3-1.</w:t>
      </w:r>
    </w:p>
    <w:p w14:paraId="40BABD26" w14:textId="77777777" w:rsidR="00B9210A" w:rsidRPr="00C04A08" w:rsidRDefault="00B9210A" w:rsidP="00B9210A">
      <w:pPr>
        <w:pStyle w:val="TH"/>
        <w:rPr>
          <w:rFonts w:eastAsia="Yu Mincho"/>
        </w:rPr>
      </w:pPr>
      <w:bookmarkStart w:id="1064" w:name="_Toc21340748"/>
      <w:bookmarkStart w:id="1065" w:name="_Toc29805195"/>
      <w:bookmarkStart w:id="1066" w:name="_Toc36456404"/>
      <w:bookmarkStart w:id="1067" w:name="_Toc36469502"/>
      <w:bookmarkStart w:id="1068" w:name="_Toc37253911"/>
      <w:bookmarkStart w:id="1069" w:name="_Toc37322768"/>
      <w:bookmarkStart w:id="1070" w:name="_Toc37324174"/>
      <w:bookmarkStart w:id="1071" w:name="_Toc45889697"/>
      <w:r w:rsidRPr="00C04A08">
        <w:rPr>
          <w:rFonts w:eastAsia="Yu Mincho"/>
        </w:rPr>
        <w:t>Table 5.4.3.3-1: Applicable SS raster entries per 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8"/>
        <w:gridCol w:w="2519"/>
        <w:gridCol w:w="2463"/>
        <w:gridCol w:w="2529"/>
      </w:tblGrid>
      <w:tr w:rsidR="00B9210A" w:rsidRPr="00C04A08" w14:paraId="53A4C3A8" w14:textId="77777777" w:rsidTr="00BF6F78">
        <w:trPr>
          <w:jc w:val="center"/>
        </w:trPr>
        <w:tc>
          <w:tcPr>
            <w:tcW w:w="2118" w:type="dxa"/>
            <w:tcBorders>
              <w:top w:val="single" w:sz="4" w:space="0" w:color="auto"/>
              <w:left w:val="single" w:sz="4" w:space="0" w:color="auto"/>
              <w:bottom w:val="single" w:sz="4" w:space="0" w:color="auto"/>
              <w:right w:val="single" w:sz="4" w:space="0" w:color="auto"/>
            </w:tcBorders>
            <w:hideMark/>
          </w:tcPr>
          <w:p w14:paraId="56F73252" w14:textId="2F16801C" w:rsidR="00B9210A" w:rsidRPr="00C04A08" w:rsidRDefault="00B9210A" w:rsidP="00877CB1">
            <w:pPr>
              <w:pStyle w:val="TAH"/>
              <w:rPr>
                <w:rFonts w:eastAsia="Yu Mincho"/>
              </w:rPr>
            </w:pPr>
            <w:r w:rsidRPr="00C04A08">
              <w:rPr>
                <w:rFonts w:eastAsia="Yu Mincho"/>
              </w:rPr>
              <w:t>NR Operating Band</w:t>
            </w:r>
          </w:p>
        </w:tc>
        <w:tc>
          <w:tcPr>
            <w:tcW w:w="2519" w:type="dxa"/>
            <w:tcBorders>
              <w:top w:val="single" w:sz="4" w:space="0" w:color="auto"/>
              <w:left w:val="single" w:sz="4" w:space="0" w:color="auto"/>
              <w:bottom w:val="single" w:sz="4" w:space="0" w:color="auto"/>
              <w:right w:val="single" w:sz="4" w:space="0" w:color="auto"/>
            </w:tcBorders>
            <w:hideMark/>
          </w:tcPr>
          <w:p w14:paraId="6452539F" w14:textId="0D3D6E1E" w:rsidR="00B9210A" w:rsidRPr="00C04A08" w:rsidRDefault="00B9210A" w:rsidP="00877CB1">
            <w:pPr>
              <w:pStyle w:val="TAH"/>
              <w:rPr>
                <w:rFonts w:eastAsia="Yu Mincho"/>
                <w:lang w:eastAsia="ja-JP"/>
              </w:rPr>
            </w:pPr>
            <w:r w:rsidRPr="00C04A08">
              <w:rPr>
                <w:rFonts w:eastAsia="Yu Mincho"/>
              </w:rPr>
              <w:t>SS Block SCS</w:t>
            </w:r>
          </w:p>
        </w:tc>
        <w:tc>
          <w:tcPr>
            <w:tcW w:w="2463" w:type="dxa"/>
            <w:tcBorders>
              <w:top w:val="single" w:sz="4" w:space="0" w:color="auto"/>
              <w:left w:val="single" w:sz="4" w:space="0" w:color="auto"/>
              <w:bottom w:val="single" w:sz="4" w:space="0" w:color="auto"/>
              <w:right w:val="single" w:sz="4" w:space="0" w:color="auto"/>
            </w:tcBorders>
          </w:tcPr>
          <w:p w14:paraId="455EE0D0" w14:textId="5103A7DB" w:rsidR="00B9210A" w:rsidRPr="00C04A08" w:rsidRDefault="00B9210A" w:rsidP="00877CB1">
            <w:pPr>
              <w:pStyle w:val="TAH"/>
              <w:rPr>
                <w:rFonts w:eastAsia="Yu Mincho"/>
              </w:rPr>
            </w:pPr>
            <w:r w:rsidRPr="00C04A08">
              <w:rPr>
                <w:rFonts w:eastAsia="Yu Mincho"/>
              </w:rPr>
              <w:t>SS Block pattern</w:t>
            </w:r>
            <w:r w:rsidRPr="00C04A08">
              <w:rPr>
                <w:rFonts w:eastAsia="Yu Mincho"/>
                <w:vertAlign w:val="superscript"/>
              </w:rPr>
              <w:t>1</w:t>
            </w:r>
          </w:p>
        </w:tc>
        <w:tc>
          <w:tcPr>
            <w:tcW w:w="2529" w:type="dxa"/>
            <w:tcBorders>
              <w:top w:val="single" w:sz="4" w:space="0" w:color="auto"/>
              <w:left w:val="single" w:sz="4" w:space="0" w:color="auto"/>
              <w:bottom w:val="single" w:sz="4" w:space="0" w:color="auto"/>
              <w:right w:val="single" w:sz="4" w:space="0" w:color="auto"/>
            </w:tcBorders>
            <w:hideMark/>
          </w:tcPr>
          <w:p w14:paraId="63E37489" w14:textId="77777777" w:rsidR="00B9210A" w:rsidRPr="00C04A08" w:rsidRDefault="00B9210A" w:rsidP="00877CB1">
            <w:pPr>
              <w:pStyle w:val="TAH"/>
              <w:rPr>
                <w:rFonts w:eastAsia="Yu Mincho"/>
                <w:vertAlign w:val="subscript"/>
              </w:rPr>
            </w:pPr>
            <w:r w:rsidRPr="00C04A08">
              <w:rPr>
                <w:rFonts w:eastAsia="Yu Mincho"/>
              </w:rPr>
              <w:t>Range of GSCN</w:t>
            </w:r>
          </w:p>
          <w:p w14:paraId="27FA97F8" w14:textId="144B4EC2" w:rsidR="00B9210A" w:rsidRPr="00C04A08" w:rsidRDefault="00B9210A" w:rsidP="00877CB1">
            <w:pPr>
              <w:pStyle w:val="TAH"/>
              <w:rPr>
                <w:rFonts w:eastAsia="Yu Mincho"/>
              </w:rPr>
            </w:pPr>
            <w:r w:rsidRPr="00C04A08">
              <w:rPr>
                <w:rFonts w:eastAsia="Yu Mincho"/>
              </w:rPr>
              <w:t>(First – &lt;Step size&gt; – Last)</w:t>
            </w:r>
          </w:p>
        </w:tc>
      </w:tr>
      <w:tr w:rsidR="00BF6F78" w:rsidRPr="00C04A08" w14:paraId="130A0416" w14:textId="77777777" w:rsidTr="00BF6F78">
        <w:trPr>
          <w:jc w:val="center"/>
        </w:trPr>
        <w:tc>
          <w:tcPr>
            <w:tcW w:w="2118" w:type="dxa"/>
            <w:tcBorders>
              <w:top w:val="single" w:sz="4" w:space="0" w:color="auto"/>
              <w:left w:val="single" w:sz="4" w:space="0" w:color="auto"/>
              <w:bottom w:val="nil"/>
              <w:right w:val="single" w:sz="4" w:space="0" w:color="auto"/>
            </w:tcBorders>
            <w:shd w:val="clear" w:color="auto" w:fill="auto"/>
            <w:vAlign w:val="center"/>
            <w:hideMark/>
          </w:tcPr>
          <w:p w14:paraId="72F2F791" w14:textId="281925EB" w:rsidR="00BF6F78" w:rsidRPr="00C04A08" w:rsidRDefault="00BF6F78" w:rsidP="00877CB1">
            <w:pPr>
              <w:pStyle w:val="TAC"/>
              <w:rPr>
                <w:rFonts w:eastAsia="Yu Mincho"/>
              </w:rPr>
            </w:pPr>
            <w:r w:rsidRPr="00C04A08">
              <w:t>n257</w:t>
            </w:r>
          </w:p>
        </w:tc>
        <w:tc>
          <w:tcPr>
            <w:tcW w:w="2519" w:type="dxa"/>
            <w:tcBorders>
              <w:top w:val="single" w:sz="4" w:space="0" w:color="auto"/>
              <w:left w:val="single" w:sz="4" w:space="0" w:color="auto"/>
              <w:bottom w:val="single" w:sz="4" w:space="0" w:color="auto"/>
              <w:right w:val="single" w:sz="4" w:space="0" w:color="auto"/>
            </w:tcBorders>
            <w:hideMark/>
          </w:tcPr>
          <w:p w14:paraId="6E107953" w14:textId="67D0801C" w:rsidR="00BF6F78" w:rsidRPr="00C04A08" w:rsidRDefault="00BF6F78" w:rsidP="00877CB1">
            <w:pPr>
              <w:pStyle w:val="TAC"/>
              <w:rPr>
                <w:lang w:val="en-US" w:eastAsia="ja-JP"/>
              </w:rPr>
            </w:pPr>
            <w:r w:rsidRPr="00C04A08">
              <w:t>120 kHz</w:t>
            </w:r>
          </w:p>
        </w:tc>
        <w:tc>
          <w:tcPr>
            <w:tcW w:w="2463" w:type="dxa"/>
            <w:tcBorders>
              <w:top w:val="single" w:sz="4" w:space="0" w:color="auto"/>
              <w:left w:val="single" w:sz="4" w:space="0" w:color="auto"/>
              <w:bottom w:val="single" w:sz="4" w:space="0" w:color="auto"/>
              <w:right w:val="single" w:sz="4" w:space="0" w:color="auto"/>
            </w:tcBorders>
          </w:tcPr>
          <w:p w14:paraId="090B448A" w14:textId="44CFA6E9" w:rsidR="00BF6F78" w:rsidRPr="00C04A08" w:rsidRDefault="00BF6F78" w:rsidP="00877CB1">
            <w:pPr>
              <w:pStyle w:val="TAC"/>
            </w:pPr>
            <w:r w:rsidRPr="00C04A08">
              <w:t>Case D</w:t>
            </w:r>
          </w:p>
        </w:tc>
        <w:tc>
          <w:tcPr>
            <w:tcW w:w="2529" w:type="dxa"/>
            <w:tcBorders>
              <w:top w:val="single" w:sz="4" w:space="0" w:color="auto"/>
              <w:left w:val="single" w:sz="4" w:space="0" w:color="auto"/>
              <w:bottom w:val="single" w:sz="4" w:space="0" w:color="auto"/>
              <w:right w:val="single" w:sz="4" w:space="0" w:color="auto"/>
            </w:tcBorders>
            <w:hideMark/>
          </w:tcPr>
          <w:p w14:paraId="10511E74" w14:textId="412330FA" w:rsidR="00BF6F78" w:rsidRPr="00C04A08" w:rsidRDefault="00BF6F78" w:rsidP="00877CB1">
            <w:pPr>
              <w:pStyle w:val="TAC"/>
              <w:rPr>
                <w:rFonts w:eastAsia="Yu Mincho"/>
              </w:rPr>
            </w:pPr>
            <w:r w:rsidRPr="00C04A08">
              <w:t>22388 - &lt;1&gt; - 22558</w:t>
            </w:r>
          </w:p>
        </w:tc>
      </w:tr>
      <w:tr w:rsidR="00BF6F78" w:rsidRPr="00C04A08" w14:paraId="6E5BEF00" w14:textId="77777777" w:rsidTr="00BF6F78">
        <w:trPr>
          <w:jc w:val="center"/>
        </w:trPr>
        <w:tc>
          <w:tcPr>
            <w:tcW w:w="2118" w:type="dxa"/>
            <w:tcBorders>
              <w:top w:val="nil"/>
              <w:left w:val="single" w:sz="4" w:space="0" w:color="auto"/>
              <w:bottom w:val="single" w:sz="4" w:space="0" w:color="auto"/>
              <w:right w:val="single" w:sz="4" w:space="0" w:color="auto"/>
            </w:tcBorders>
            <w:shd w:val="clear" w:color="auto" w:fill="auto"/>
            <w:vAlign w:val="center"/>
            <w:hideMark/>
          </w:tcPr>
          <w:p w14:paraId="024B7F76" w14:textId="77777777" w:rsidR="00BF6F78" w:rsidRPr="00C04A08" w:rsidRDefault="00BF6F78" w:rsidP="00877CB1">
            <w:pPr>
              <w:pStyle w:val="TAC"/>
              <w:rPr>
                <w:rFonts w:eastAsia="Yu Mincho"/>
              </w:rPr>
            </w:pPr>
          </w:p>
        </w:tc>
        <w:tc>
          <w:tcPr>
            <w:tcW w:w="2519" w:type="dxa"/>
            <w:tcBorders>
              <w:top w:val="single" w:sz="4" w:space="0" w:color="auto"/>
              <w:left w:val="single" w:sz="4" w:space="0" w:color="auto"/>
              <w:bottom w:val="single" w:sz="4" w:space="0" w:color="auto"/>
              <w:right w:val="single" w:sz="4" w:space="0" w:color="auto"/>
            </w:tcBorders>
            <w:hideMark/>
          </w:tcPr>
          <w:p w14:paraId="25657F93" w14:textId="7E1AC873" w:rsidR="00BF6F78" w:rsidRPr="00C04A08" w:rsidRDefault="00BF6F78" w:rsidP="00877CB1">
            <w:pPr>
              <w:pStyle w:val="TAC"/>
              <w:rPr>
                <w:lang w:val="en-US" w:eastAsia="ja-JP"/>
              </w:rPr>
            </w:pPr>
            <w:r w:rsidRPr="00C04A08">
              <w:t>240 kHz</w:t>
            </w:r>
          </w:p>
        </w:tc>
        <w:tc>
          <w:tcPr>
            <w:tcW w:w="2463" w:type="dxa"/>
            <w:tcBorders>
              <w:top w:val="single" w:sz="4" w:space="0" w:color="auto"/>
              <w:left w:val="single" w:sz="4" w:space="0" w:color="auto"/>
              <w:bottom w:val="single" w:sz="4" w:space="0" w:color="auto"/>
              <w:right w:val="single" w:sz="4" w:space="0" w:color="auto"/>
            </w:tcBorders>
          </w:tcPr>
          <w:p w14:paraId="41DBFC9A" w14:textId="6488D79D" w:rsidR="00BF6F78" w:rsidRPr="00C04A08" w:rsidRDefault="00BF6F78" w:rsidP="00877CB1">
            <w:pPr>
              <w:pStyle w:val="TAC"/>
            </w:pPr>
            <w:r w:rsidRPr="00C04A08">
              <w:t>Case E</w:t>
            </w:r>
          </w:p>
        </w:tc>
        <w:tc>
          <w:tcPr>
            <w:tcW w:w="2529" w:type="dxa"/>
            <w:tcBorders>
              <w:top w:val="single" w:sz="4" w:space="0" w:color="auto"/>
              <w:left w:val="single" w:sz="4" w:space="0" w:color="auto"/>
              <w:bottom w:val="single" w:sz="4" w:space="0" w:color="auto"/>
              <w:right w:val="single" w:sz="4" w:space="0" w:color="auto"/>
            </w:tcBorders>
            <w:hideMark/>
          </w:tcPr>
          <w:p w14:paraId="2F767464" w14:textId="70C49B57" w:rsidR="00BF6F78" w:rsidRPr="00C04A08" w:rsidRDefault="00BF6F78" w:rsidP="00877CB1">
            <w:pPr>
              <w:pStyle w:val="TAC"/>
            </w:pPr>
            <w:r w:rsidRPr="00C04A08">
              <w:t>22390 - &lt;2&gt; - 22556</w:t>
            </w:r>
          </w:p>
        </w:tc>
      </w:tr>
      <w:tr w:rsidR="00BF6F78" w:rsidRPr="00C04A08" w14:paraId="683B81F4" w14:textId="77777777" w:rsidTr="00BF6F78">
        <w:trPr>
          <w:jc w:val="center"/>
        </w:trPr>
        <w:tc>
          <w:tcPr>
            <w:tcW w:w="2118" w:type="dxa"/>
            <w:tcBorders>
              <w:top w:val="single" w:sz="4" w:space="0" w:color="auto"/>
              <w:left w:val="single" w:sz="4" w:space="0" w:color="auto"/>
              <w:bottom w:val="nil"/>
              <w:right w:val="single" w:sz="4" w:space="0" w:color="auto"/>
            </w:tcBorders>
            <w:shd w:val="clear" w:color="auto" w:fill="auto"/>
            <w:vAlign w:val="center"/>
          </w:tcPr>
          <w:p w14:paraId="57ECC890" w14:textId="41885BBB" w:rsidR="00BF6F78" w:rsidRPr="00C04A08" w:rsidRDefault="00BF6F78" w:rsidP="00877CB1">
            <w:pPr>
              <w:pStyle w:val="TAC"/>
              <w:rPr>
                <w:rFonts w:eastAsia="Yu Mincho"/>
              </w:rPr>
            </w:pPr>
            <w:r w:rsidRPr="00C04A08">
              <w:rPr>
                <w:rFonts w:eastAsia="Yu Mincho"/>
              </w:rPr>
              <w:t>n258</w:t>
            </w:r>
          </w:p>
        </w:tc>
        <w:tc>
          <w:tcPr>
            <w:tcW w:w="2519" w:type="dxa"/>
            <w:tcBorders>
              <w:top w:val="single" w:sz="4" w:space="0" w:color="auto"/>
              <w:left w:val="single" w:sz="4" w:space="0" w:color="auto"/>
              <w:bottom w:val="single" w:sz="4" w:space="0" w:color="auto"/>
              <w:right w:val="single" w:sz="4" w:space="0" w:color="auto"/>
            </w:tcBorders>
          </w:tcPr>
          <w:p w14:paraId="31D71601" w14:textId="2733E9FB" w:rsidR="00BF6F78" w:rsidRPr="00C04A08" w:rsidRDefault="00BF6F78" w:rsidP="00877CB1">
            <w:pPr>
              <w:pStyle w:val="TAC"/>
            </w:pPr>
            <w:r w:rsidRPr="00C04A08">
              <w:t>120 kHz</w:t>
            </w:r>
          </w:p>
        </w:tc>
        <w:tc>
          <w:tcPr>
            <w:tcW w:w="2463" w:type="dxa"/>
            <w:tcBorders>
              <w:top w:val="single" w:sz="4" w:space="0" w:color="auto"/>
              <w:left w:val="single" w:sz="4" w:space="0" w:color="auto"/>
              <w:bottom w:val="single" w:sz="4" w:space="0" w:color="auto"/>
              <w:right w:val="single" w:sz="4" w:space="0" w:color="auto"/>
            </w:tcBorders>
          </w:tcPr>
          <w:p w14:paraId="2373E81A" w14:textId="6702BB55" w:rsidR="00BF6F78" w:rsidRPr="00C04A08" w:rsidRDefault="00BF6F78" w:rsidP="00877CB1">
            <w:pPr>
              <w:pStyle w:val="TAC"/>
              <w:rPr>
                <w:rFonts w:eastAsia="Yu Mincho"/>
              </w:rPr>
            </w:pPr>
            <w:r w:rsidRPr="00C04A08">
              <w:t>Case D</w:t>
            </w:r>
          </w:p>
        </w:tc>
        <w:tc>
          <w:tcPr>
            <w:tcW w:w="2529" w:type="dxa"/>
            <w:tcBorders>
              <w:top w:val="single" w:sz="4" w:space="0" w:color="auto"/>
              <w:left w:val="single" w:sz="4" w:space="0" w:color="auto"/>
              <w:bottom w:val="single" w:sz="4" w:space="0" w:color="auto"/>
              <w:right w:val="single" w:sz="4" w:space="0" w:color="auto"/>
            </w:tcBorders>
          </w:tcPr>
          <w:p w14:paraId="309BE8B7" w14:textId="6ED9887D" w:rsidR="00BF6F78" w:rsidRPr="00C04A08" w:rsidRDefault="00BF6F78" w:rsidP="00877CB1">
            <w:pPr>
              <w:pStyle w:val="TAC"/>
            </w:pPr>
            <w:r w:rsidRPr="00C04A08">
              <w:rPr>
                <w:rFonts w:eastAsia="Yu Mincho"/>
              </w:rPr>
              <w:t>22257 - &lt;1&gt; - 22443</w:t>
            </w:r>
          </w:p>
        </w:tc>
      </w:tr>
      <w:tr w:rsidR="00BF6F78" w:rsidRPr="00C04A08" w14:paraId="7CD5CF81" w14:textId="77777777" w:rsidTr="00BF6F78">
        <w:trPr>
          <w:jc w:val="center"/>
        </w:trPr>
        <w:tc>
          <w:tcPr>
            <w:tcW w:w="2118" w:type="dxa"/>
            <w:tcBorders>
              <w:top w:val="nil"/>
              <w:left w:val="single" w:sz="4" w:space="0" w:color="auto"/>
              <w:bottom w:val="single" w:sz="4" w:space="0" w:color="auto"/>
              <w:right w:val="single" w:sz="4" w:space="0" w:color="auto"/>
            </w:tcBorders>
            <w:shd w:val="clear" w:color="auto" w:fill="auto"/>
            <w:vAlign w:val="center"/>
          </w:tcPr>
          <w:p w14:paraId="4DF566CD" w14:textId="77777777" w:rsidR="00BF6F78" w:rsidRPr="00C04A08" w:rsidRDefault="00BF6F78" w:rsidP="00877CB1">
            <w:pPr>
              <w:pStyle w:val="TAC"/>
              <w:rPr>
                <w:rFonts w:eastAsia="Yu Mincho"/>
              </w:rPr>
            </w:pPr>
          </w:p>
        </w:tc>
        <w:tc>
          <w:tcPr>
            <w:tcW w:w="2519" w:type="dxa"/>
            <w:tcBorders>
              <w:top w:val="single" w:sz="4" w:space="0" w:color="auto"/>
              <w:left w:val="single" w:sz="4" w:space="0" w:color="auto"/>
              <w:bottom w:val="single" w:sz="4" w:space="0" w:color="auto"/>
              <w:right w:val="single" w:sz="4" w:space="0" w:color="auto"/>
            </w:tcBorders>
          </w:tcPr>
          <w:p w14:paraId="5A75954C" w14:textId="2A5610BB" w:rsidR="00BF6F78" w:rsidRPr="00C04A08" w:rsidRDefault="00BF6F78" w:rsidP="00877CB1">
            <w:pPr>
              <w:pStyle w:val="TAC"/>
            </w:pPr>
            <w:r w:rsidRPr="00C04A08">
              <w:t>240 kHz</w:t>
            </w:r>
          </w:p>
        </w:tc>
        <w:tc>
          <w:tcPr>
            <w:tcW w:w="2463" w:type="dxa"/>
            <w:tcBorders>
              <w:top w:val="single" w:sz="4" w:space="0" w:color="auto"/>
              <w:left w:val="single" w:sz="4" w:space="0" w:color="auto"/>
              <w:bottom w:val="single" w:sz="4" w:space="0" w:color="auto"/>
              <w:right w:val="single" w:sz="4" w:space="0" w:color="auto"/>
            </w:tcBorders>
          </w:tcPr>
          <w:p w14:paraId="6BED61BE" w14:textId="42CCB05F" w:rsidR="00BF6F78" w:rsidRPr="00C04A08" w:rsidRDefault="00BF6F78" w:rsidP="00877CB1">
            <w:pPr>
              <w:pStyle w:val="TAC"/>
              <w:rPr>
                <w:rFonts w:eastAsia="Yu Mincho"/>
              </w:rPr>
            </w:pPr>
            <w:r w:rsidRPr="00C04A08">
              <w:t>Case E</w:t>
            </w:r>
          </w:p>
        </w:tc>
        <w:tc>
          <w:tcPr>
            <w:tcW w:w="2529" w:type="dxa"/>
            <w:tcBorders>
              <w:top w:val="single" w:sz="4" w:space="0" w:color="auto"/>
              <w:left w:val="single" w:sz="4" w:space="0" w:color="auto"/>
              <w:bottom w:val="single" w:sz="4" w:space="0" w:color="auto"/>
              <w:right w:val="single" w:sz="4" w:space="0" w:color="auto"/>
            </w:tcBorders>
          </w:tcPr>
          <w:p w14:paraId="0CCBADC3" w14:textId="41970F91" w:rsidR="00BF6F78" w:rsidRPr="00C04A08" w:rsidRDefault="00BF6F78" w:rsidP="00877CB1">
            <w:pPr>
              <w:pStyle w:val="TAC"/>
            </w:pPr>
            <w:r w:rsidRPr="00C04A08">
              <w:rPr>
                <w:rFonts w:eastAsia="Yu Mincho"/>
              </w:rPr>
              <w:t>22258 -</w:t>
            </w:r>
            <w:r w:rsidRPr="00C04A08">
              <w:t xml:space="preserve"> &lt;2&gt; - </w:t>
            </w:r>
            <w:r w:rsidRPr="00C04A08">
              <w:rPr>
                <w:rFonts w:eastAsia="Yu Mincho"/>
              </w:rPr>
              <w:t>22442</w:t>
            </w:r>
          </w:p>
        </w:tc>
      </w:tr>
      <w:tr w:rsidR="00BF6F78" w:rsidRPr="00C04A08" w14:paraId="172548C1" w14:textId="77777777" w:rsidTr="00BF6F78">
        <w:trPr>
          <w:jc w:val="center"/>
        </w:trPr>
        <w:tc>
          <w:tcPr>
            <w:tcW w:w="2118" w:type="dxa"/>
            <w:tcBorders>
              <w:left w:val="single" w:sz="4" w:space="0" w:color="auto"/>
              <w:bottom w:val="nil"/>
              <w:right w:val="single" w:sz="4" w:space="0" w:color="auto"/>
            </w:tcBorders>
            <w:shd w:val="clear" w:color="auto" w:fill="auto"/>
            <w:vAlign w:val="center"/>
          </w:tcPr>
          <w:p w14:paraId="31867483" w14:textId="5B3D0C75" w:rsidR="00BF6F78" w:rsidRPr="00C04A08" w:rsidRDefault="00BF6F78" w:rsidP="00877CB1">
            <w:pPr>
              <w:pStyle w:val="TAC"/>
              <w:rPr>
                <w:rFonts w:eastAsia="Yu Mincho"/>
              </w:rPr>
            </w:pPr>
            <w:r w:rsidRPr="00C04A08">
              <w:rPr>
                <w:rFonts w:eastAsia="Yu Mincho"/>
              </w:rPr>
              <w:t>n259</w:t>
            </w:r>
          </w:p>
        </w:tc>
        <w:tc>
          <w:tcPr>
            <w:tcW w:w="2519" w:type="dxa"/>
            <w:tcBorders>
              <w:top w:val="single" w:sz="4" w:space="0" w:color="auto"/>
              <w:left w:val="single" w:sz="4" w:space="0" w:color="auto"/>
              <w:bottom w:val="single" w:sz="4" w:space="0" w:color="auto"/>
              <w:right w:val="single" w:sz="4" w:space="0" w:color="auto"/>
            </w:tcBorders>
          </w:tcPr>
          <w:p w14:paraId="0E3087C1" w14:textId="5013DC17" w:rsidR="00BF6F78" w:rsidRPr="00C04A08" w:rsidRDefault="00BF6F78" w:rsidP="00877CB1">
            <w:pPr>
              <w:pStyle w:val="TAC"/>
            </w:pPr>
            <w:r w:rsidRPr="00C04A08">
              <w:t>120 kHz</w:t>
            </w:r>
          </w:p>
        </w:tc>
        <w:tc>
          <w:tcPr>
            <w:tcW w:w="2463" w:type="dxa"/>
            <w:tcBorders>
              <w:top w:val="single" w:sz="4" w:space="0" w:color="auto"/>
              <w:left w:val="single" w:sz="4" w:space="0" w:color="auto"/>
              <w:bottom w:val="single" w:sz="4" w:space="0" w:color="auto"/>
              <w:right w:val="single" w:sz="4" w:space="0" w:color="auto"/>
            </w:tcBorders>
          </w:tcPr>
          <w:p w14:paraId="76D4B97F" w14:textId="24EF344D" w:rsidR="00BF6F78" w:rsidRPr="00C04A08" w:rsidRDefault="00BF6F78" w:rsidP="00877CB1">
            <w:pPr>
              <w:pStyle w:val="TAC"/>
            </w:pPr>
            <w:r w:rsidRPr="00C04A08">
              <w:t>Case D</w:t>
            </w:r>
          </w:p>
        </w:tc>
        <w:tc>
          <w:tcPr>
            <w:tcW w:w="2529" w:type="dxa"/>
            <w:tcBorders>
              <w:top w:val="single" w:sz="4" w:space="0" w:color="auto"/>
              <w:left w:val="single" w:sz="4" w:space="0" w:color="auto"/>
              <w:bottom w:val="single" w:sz="4" w:space="0" w:color="auto"/>
              <w:right w:val="single" w:sz="4" w:space="0" w:color="auto"/>
            </w:tcBorders>
          </w:tcPr>
          <w:p w14:paraId="59DD3ACA" w14:textId="07B62E91" w:rsidR="00BF6F78" w:rsidRPr="00C04A08" w:rsidRDefault="00BF6F78" w:rsidP="00877CB1">
            <w:pPr>
              <w:pStyle w:val="TAC"/>
              <w:rPr>
                <w:rFonts w:eastAsia="Yu Mincho"/>
              </w:rPr>
            </w:pPr>
            <w:r w:rsidRPr="00C04A08">
              <w:t>23140 – &lt;1&gt; – 23369</w:t>
            </w:r>
          </w:p>
        </w:tc>
      </w:tr>
      <w:tr w:rsidR="00BF6F78" w:rsidRPr="00C04A08" w14:paraId="561C7365" w14:textId="77777777" w:rsidTr="00BF6F78">
        <w:trPr>
          <w:jc w:val="center"/>
        </w:trPr>
        <w:tc>
          <w:tcPr>
            <w:tcW w:w="2118" w:type="dxa"/>
            <w:tcBorders>
              <w:top w:val="nil"/>
              <w:left w:val="single" w:sz="4" w:space="0" w:color="auto"/>
              <w:bottom w:val="single" w:sz="4" w:space="0" w:color="auto"/>
              <w:right w:val="single" w:sz="4" w:space="0" w:color="auto"/>
            </w:tcBorders>
            <w:shd w:val="clear" w:color="auto" w:fill="auto"/>
            <w:vAlign w:val="center"/>
          </w:tcPr>
          <w:p w14:paraId="0C64C0C6" w14:textId="77777777" w:rsidR="00BF6F78" w:rsidRPr="00C04A08" w:rsidRDefault="00BF6F78" w:rsidP="00877CB1">
            <w:pPr>
              <w:pStyle w:val="TAC"/>
              <w:rPr>
                <w:rFonts w:eastAsia="Yu Mincho"/>
              </w:rPr>
            </w:pPr>
          </w:p>
        </w:tc>
        <w:tc>
          <w:tcPr>
            <w:tcW w:w="2519" w:type="dxa"/>
            <w:tcBorders>
              <w:top w:val="single" w:sz="4" w:space="0" w:color="auto"/>
              <w:left w:val="single" w:sz="4" w:space="0" w:color="auto"/>
              <w:bottom w:val="single" w:sz="4" w:space="0" w:color="auto"/>
              <w:right w:val="single" w:sz="4" w:space="0" w:color="auto"/>
            </w:tcBorders>
          </w:tcPr>
          <w:p w14:paraId="1044294D" w14:textId="732513D0" w:rsidR="00BF6F78" w:rsidRPr="00C04A08" w:rsidRDefault="00BF6F78" w:rsidP="00877CB1">
            <w:pPr>
              <w:pStyle w:val="TAC"/>
            </w:pPr>
            <w:r w:rsidRPr="00C04A08">
              <w:t>240 kHz</w:t>
            </w:r>
          </w:p>
        </w:tc>
        <w:tc>
          <w:tcPr>
            <w:tcW w:w="2463" w:type="dxa"/>
            <w:tcBorders>
              <w:top w:val="single" w:sz="4" w:space="0" w:color="auto"/>
              <w:left w:val="single" w:sz="4" w:space="0" w:color="auto"/>
              <w:bottom w:val="single" w:sz="4" w:space="0" w:color="auto"/>
              <w:right w:val="single" w:sz="4" w:space="0" w:color="auto"/>
            </w:tcBorders>
          </w:tcPr>
          <w:p w14:paraId="21F11962" w14:textId="70761A08" w:rsidR="00BF6F78" w:rsidRPr="00C04A08" w:rsidRDefault="00BF6F78" w:rsidP="00877CB1">
            <w:pPr>
              <w:pStyle w:val="TAC"/>
            </w:pPr>
            <w:r w:rsidRPr="00C04A08">
              <w:t>Case E</w:t>
            </w:r>
          </w:p>
        </w:tc>
        <w:tc>
          <w:tcPr>
            <w:tcW w:w="2529" w:type="dxa"/>
            <w:tcBorders>
              <w:top w:val="single" w:sz="4" w:space="0" w:color="auto"/>
              <w:left w:val="single" w:sz="4" w:space="0" w:color="auto"/>
              <w:bottom w:val="single" w:sz="4" w:space="0" w:color="auto"/>
              <w:right w:val="single" w:sz="4" w:space="0" w:color="auto"/>
            </w:tcBorders>
          </w:tcPr>
          <w:p w14:paraId="39679719" w14:textId="6B4E1C3B" w:rsidR="00BF6F78" w:rsidRPr="00C04A08" w:rsidRDefault="00BF6F78" w:rsidP="00877CB1">
            <w:pPr>
              <w:pStyle w:val="TAC"/>
              <w:rPr>
                <w:rFonts w:eastAsia="Yu Mincho"/>
              </w:rPr>
            </w:pPr>
            <w:r w:rsidRPr="00C04A08">
              <w:t>23142 – &lt;2&gt; – 23368</w:t>
            </w:r>
          </w:p>
        </w:tc>
      </w:tr>
      <w:tr w:rsidR="00BF6F78" w:rsidRPr="00C04A08" w14:paraId="3670C225" w14:textId="77777777" w:rsidTr="00BF6F78">
        <w:trPr>
          <w:jc w:val="center"/>
        </w:trPr>
        <w:tc>
          <w:tcPr>
            <w:tcW w:w="2118" w:type="dxa"/>
            <w:tcBorders>
              <w:top w:val="single" w:sz="4" w:space="0" w:color="auto"/>
              <w:left w:val="single" w:sz="4" w:space="0" w:color="auto"/>
              <w:bottom w:val="nil"/>
              <w:right w:val="single" w:sz="4" w:space="0" w:color="auto"/>
            </w:tcBorders>
            <w:shd w:val="clear" w:color="auto" w:fill="auto"/>
            <w:vAlign w:val="center"/>
            <w:hideMark/>
          </w:tcPr>
          <w:p w14:paraId="1C83D750" w14:textId="2E9DFD0B" w:rsidR="00BF6F78" w:rsidRPr="00C04A08" w:rsidRDefault="00BF6F78" w:rsidP="00877CB1">
            <w:pPr>
              <w:pStyle w:val="TAC"/>
              <w:rPr>
                <w:rFonts w:eastAsia="Yu Mincho"/>
              </w:rPr>
            </w:pPr>
            <w:r w:rsidRPr="00C04A08">
              <w:t xml:space="preserve">n260 </w:t>
            </w:r>
          </w:p>
        </w:tc>
        <w:tc>
          <w:tcPr>
            <w:tcW w:w="2519" w:type="dxa"/>
            <w:tcBorders>
              <w:top w:val="single" w:sz="4" w:space="0" w:color="auto"/>
              <w:left w:val="single" w:sz="4" w:space="0" w:color="auto"/>
              <w:bottom w:val="single" w:sz="4" w:space="0" w:color="auto"/>
              <w:right w:val="single" w:sz="4" w:space="0" w:color="auto"/>
            </w:tcBorders>
            <w:hideMark/>
          </w:tcPr>
          <w:p w14:paraId="08E7E7F1" w14:textId="7E016157" w:rsidR="00BF6F78" w:rsidRPr="00C04A08" w:rsidRDefault="00BF6F78" w:rsidP="00877CB1">
            <w:pPr>
              <w:pStyle w:val="TAC"/>
              <w:rPr>
                <w:lang w:val="en-US" w:eastAsia="ja-JP"/>
              </w:rPr>
            </w:pPr>
            <w:r w:rsidRPr="00C04A08">
              <w:t>120 kHz</w:t>
            </w:r>
          </w:p>
        </w:tc>
        <w:tc>
          <w:tcPr>
            <w:tcW w:w="2463" w:type="dxa"/>
            <w:tcBorders>
              <w:top w:val="single" w:sz="4" w:space="0" w:color="auto"/>
              <w:left w:val="single" w:sz="4" w:space="0" w:color="auto"/>
              <w:bottom w:val="single" w:sz="4" w:space="0" w:color="auto"/>
              <w:right w:val="single" w:sz="4" w:space="0" w:color="auto"/>
            </w:tcBorders>
          </w:tcPr>
          <w:p w14:paraId="43B9ADCA" w14:textId="16003859" w:rsidR="00BF6F78" w:rsidRPr="00C04A08" w:rsidRDefault="00BF6F78" w:rsidP="00877CB1">
            <w:pPr>
              <w:pStyle w:val="TAC"/>
            </w:pPr>
            <w:r w:rsidRPr="00C04A08">
              <w:t>Case D</w:t>
            </w:r>
          </w:p>
        </w:tc>
        <w:tc>
          <w:tcPr>
            <w:tcW w:w="2529" w:type="dxa"/>
            <w:tcBorders>
              <w:top w:val="single" w:sz="4" w:space="0" w:color="auto"/>
              <w:left w:val="single" w:sz="4" w:space="0" w:color="auto"/>
              <w:bottom w:val="single" w:sz="4" w:space="0" w:color="auto"/>
              <w:right w:val="single" w:sz="4" w:space="0" w:color="auto"/>
            </w:tcBorders>
            <w:hideMark/>
          </w:tcPr>
          <w:p w14:paraId="454D02C9" w14:textId="217E7DFC" w:rsidR="00BF6F78" w:rsidRPr="00C04A08" w:rsidRDefault="00BF6F78" w:rsidP="00877CB1">
            <w:pPr>
              <w:pStyle w:val="TAC"/>
              <w:rPr>
                <w:rFonts w:eastAsia="Yu Mincho"/>
              </w:rPr>
            </w:pPr>
            <w:r w:rsidRPr="00C04A08">
              <w:t>22995 - &lt;1&gt; - 23166</w:t>
            </w:r>
          </w:p>
        </w:tc>
      </w:tr>
      <w:tr w:rsidR="00BF6F78" w:rsidRPr="00C04A08" w14:paraId="26106B98" w14:textId="77777777" w:rsidTr="00BF6F78">
        <w:trPr>
          <w:jc w:val="center"/>
        </w:trPr>
        <w:tc>
          <w:tcPr>
            <w:tcW w:w="2118" w:type="dxa"/>
            <w:tcBorders>
              <w:top w:val="nil"/>
              <w:left w:val="single" w:sz="4" w:space="0" w:color="auto"/>
              <w:bottom w:val="single" w:sz="4" w:space="0" w:color="auto"/>
              <w:right w:val="single" w:sz="4" w:space="0" w:color="auto"/>
            </w:tcBorders>
            <w:shd w:val="clear" w:color="auto" w:fill="auto"/>
            <w:vAlign w:val="center"/>
            <w:hideMark/>
          </w:tcPr>
          <w:p w14:paraId="1ED4D937" w14:textId="77777777" w:rsidR="00BF6F78" w:rsidRPr="00C04A08" w:rsidRDefault="00BF6F78" w:rsidP="00877CB1">
            <w:pPr>
              <w:pStyle w:val="TAC"/>
              <w:rPr>
                <w:rFonts w:eastAsia="Yu Mincho"/>
              </w:rPr>
            </w:pPr>
          </w:p>
        </w:tc>
        <w:tc>
          <w:tcPr>
            <w:tcW w:w="2519" w:type="dxa"/>
            <w:tcBorders>
              <w:top w:val="single" w:sz="4" w:space="0" w:color="auto"/>
              <w:left w:val="single" w:sz="4" w:space="0" w:color="auto"/>
              <w:bottom w:val="single" w:sz="4" w:space="0" w:color="auto"/>
              <w:right w:val="single" w:sz="4" w:space="0" w:color="auto"/>
            </w:tcBorders>
            <w:hideMark/>
          </w:tcPr>
          <w:p w14:paraId="669DC94D" w14:textId="0CB3E33F" w:rsidR="00BF6F78" w:rsidRPr="00C04A08" w:rsidRDefault="00BF6F78" w:rsidP="00877CB1">
            <w:pPr>
              <w:pStyle w:val="TAC"/>
              <w:rPr>
                <w:lang w:val="en-US" w:eastAsia="ja-JP"/>
              </w:rPr>
            </w:pPr>
            <w:r w:rsidRPr="00C04A08">
              <w:t>240 kHz</w:t>
            </w:r>
          </w:p>
        </w:tc>
        <w:tc>
          <w:tcPr>
            <w:tcW w:w="2463" w:type="dxa"/>
            <w:tcBorders>
              <w:top w:val="single" w:sz="4" w:space="0" w:color="auto"/>
              <w:left w:val="single" w:sz="4" w:space="0" w:color="auto"/>
              <w:bottom w:val="single" w:sz="4" w:space="0" w:color="auto"/>
              <w:right w:val="single" w:sz="4" w:space="0" w:color="auto"/>
            </w:tcBorders>
          </w:tcPr>
          <w:p w14:paraId="4E408343" w14:textId="63C1A8E2" w:rsidR="00BF6F78" w:rsidRPr="00C04A08" w:rsidRDefault="00BF6F78" w:rsidP="00877CB1">
            <w:pPr>
              <w:pStyle w:val="TAC"/>
            </w:pPr>
            <w:r w:rsidRPr="00C04A08">
              <w:t>Case E</w:t>
            </w:r>
          </w:p>
        </w:tc>
        <w:tc>
          <w:tcPr>
            <w:tcW w:w="2529" w:type="dxa"/>
            <w:tcBorders>
              <w:top w:val="single" w:sz="4" w:space="0" w:color="auto"/>
              <w:left w:val="single" w:sz="4" w:space="0" w:color="auto"/>
              <w:bottom w:val="single" w:sz="4" w:space="0" w:color="auto"/>
              <w:right w:val="single" w:sz="4" w:space="0" w:color="auto"/>
            </w:tcBorders>
            <w:hideMark/>
          </w:tcPr>
          <w:p w14:paraId="1BF87796" w14:textId="1778C470" w:rsidR="00BF6F78" w:rsidRPr="00C04A08" w:rsidRDefault="00BF6F78" w:rsidP="00877CB1">
            <w:pPr>
              <w:pStyle w:val="TAC"/>
            </w:pPr>
            <w:r w:rsidRPr="00C04A08">
              <w:t>22996 - &lt;2&gt; - 23164</w:t>
            </w:r>
          </w:p>
        </w:tc>
      </w:tr>
      <w:tr w:rsidR="00BF6F78" w:rsidRPr="00C04A08" w14:paraId="5E2E6879" w14:textId="77777777" w:rsidTr="00BF6F78">
        <w:trPr>
          <w:jc w:val="center"/>
        </w:trPr>
        <w:tc>
          <w:tcPr>
            <w:tcW w:w="2118" w:type="dxa"/>
            <w:tcBorders>
              <w:top w:val="single" w:sz="4" w:space="0" w:color="auto"/>
              <w:left w:val="single" w:sz="4" w:space="0" w:color="auto"/>
              <w:bottom w:val="nil"/>
              <w:right w:val="single" w:sz="4" w:space="0" w:color="auto"/>
            </w:tcBorders>
            <w:shd w:val="clear" w:color="auto" w:fill="auto"/>
            <w:vAlign w:val="center"/>
          </w:tcPr>
          <w:p w14:paraId="5EFC5F3D" w14:textId="0F14CA77" w:rsidR="00BF6F78" w:rsidRPr="00C04A08" w:rsidRDefault="00BF6F78" w:rsidP="00877CB1">
            <w:pPr>
              <w:pStyle w:val="TAC"/>
              <w:rPr>
                <w:rFonts w:eastAsia="Yu Mincho"/>
              </w:rPr>
            </w:pPr>
            <w:r w:rsidRPr="00C04A08">
              <w:rPr>
                <w:rFonts w:eastAsia="Yu Mincho"/>
              </w:rPr>
              <w:t>n261</w:t>
            </w:r>
          </w:p>
        </w:tc>
        <w:tc>
          <w:tcPr>
            <w:tcW w:w="2519" w:type="dxa"/>
            <w:tcBorders>
              <w:top w:val="single" w:sz="4" w:space="0" w:color="auto"/>
              <w:left w:val="single" w:sz="4" w:space="0" w:color="auto"/>
              <w:bottom w:val="single" w:sz="4" w:space="0" w:color="auto"/>
              <w:right w:val="single" w:sz="4" w:space="0" w:color="auto"/>
            </w:tcBorders>
          </w:tcPr>
          <w:p w14:paraId="12DE89C5" w14:textId="2BA7FF8A" w:rsidR="00BF6F78" w:rsidRPr="00C04A08" w:rsidRDefault="00BF6F78" w:rsidP="00877CB1">
            <w:pPr>
              <w:pStyle w:val="TAC"/>
            </w:pPr>
            <w:r w:rsidRPr="00C04A08">
              <w:t>120 kHz</w:t>
            </w:r>
          </w:p>
        </w:tc>
        <w:tc>
          <w:tcPr>
            <w:tcW w:w="2463" w:type="dxa"/>
            <w:tcBorders>
              <w:top w:val="single" w:sz="4" w:space="0" w:color="auto"/>
              <w:left w:val="single" w:sz="4" w:space="0" w:color="auto"/>
              <w:bottom w:val="single" w:sz="4" w:space="0" w:color="auto"/>
              <w:right w:val="single" w:sz="4" w:space="0" w:color="auto"/>
            </w:tcBorders>
          </w:tcPr>
          <w:p w14:paraId="7E57FF8A" w14:textId="67030F79" w:rsidR="00BF6F78" w:rsidRPr="00C04A08" w:rsidRDefault="00BF6F78" w:rsidP="00877CB1">
            <w:pPr>
              <w:pStyle w:val="TAC"/>
            </w:pPr>
            <w:r w:rsidRPr="00C04A08">
              <w:t>Case D</w:t>
            </w:r>
          </w:p>
        </w:tc>
        <w:tc>
          <w:tcPr>
            <w:tcW w:w="2529" w:type="dxa"/>
            <w:tcBorders>
              <w:top w:val="single" w:sz="4" w:space="0" w:color="auto"/>
              <w:left w:val="single" w:sz="4" w:space="0" w:color="auto"/>
              <w:bottom w:val="single" w:sz="4" w:space="0" w:color="auto"/>
              <w:right w:val="single" w:sz="4" w:space="0" w:color="auto"/>
            </w:tcBorders>
          </w:tcPr>
          <w:p w14:paraId="10F33B16" w14:textId="7B757397" w:rsidR="00BF6F78" w:rsidRPr="00C04A08" w:rsidRDefault="00BF6F78" w:rsidP="00877CB1">
            <w:pPr>
              <w:pStyle w:val="TAC"/>
            </w:pPr>
            <w:r w:rsidRPr="00C04A08">
              <w:t>22446 - &lt;1&gt; - 22492</w:t>
            </w:r>
          </w:p>
        </w:tc>
      </w:tr>
      <w:tr w:rsidR="00BF6F78" w:rsidRPr="00C04A08" w14:paraId="15137196" w14:textId="77777777" w:rsidTr="00BF6F78">
        <w:trPr>
          <w:jc w:val="center"/>
        </w:trPr>
        <w:tc>
          <w:tcPr>
            <w:tcW w:w="2118" w:type="dxa"/>
            <w:tcBorders>
              <w:top w:val="nil"/>
              <w:left w:val="single" w:sz="4" w:space="0" w:color="auto"/>
              <w:right w:val="single" w:sz="4" w:space="0" w:color="auto"/>
            </w:tcBorders>
            <w:shd w:val="clear" w:color="auto" w:fill="auto"/>
            <w:vAlign w:val="center"/>
          </w:tcPr>
          <w:p w14:paraId="356ACD9D" w14:textId="77777777" w:rsidR="00BF6F78" w:rsidRPr="00C04A08" w:rsidRDefault="00BF6F78" w:rsidP="00877CB1">
            <w:pPr>
              <w:pStyle w:val="TAC"/>
              <w:rPr>
                <w:rFonts w:eastAsia="Yu Mincho"/>
              </w:rPr>
            </w:pPr>
          </w:p>
        </w:tc>
        <w:tc>
          <w:tcPr>
            <w:tcW w:w="2519" w:type="dxa"/>
            <w:tcBorders>
              <w:top w:val="single" w:sz="4" w:space="0" w:color="auto"/>
              <w:left w:val="single" w:sz="4" w:space="0" w:color="auto"/>
              <w:bottom w:val="single" w:sz="4" w:space="0" w:color="auto"/>
              <w:right w:val="single" w:sz="4" w:space="0" w:color="auto"/>
            </w:tcBorders>
          </w:tcPr>
          <w:p w14:paraId="5D5EC9D7" w14:textId="63E05181" w:rsidR="00BF6F78" w:rsidRPr="00C04A08" w:rsidRDefault="00BF6F78" w:rsidP="00877CB1">
            <w:pPr>
              <w:pStyle w:val="TAC"/>
            </w:pPr>
            <w:r w:rsidRPr="00C04A08">
              <w:t>240 kHz</w:t>
            </w:r>
          </w:p>
        </w:tc>
        <w:tc>
          <w:tcPr>
            <w:tcW w:w="2463" w:type="dxa"/>
            <w:tcBorders>
              <w:top w:val="single" w:sz="4" w:space="0" w:color="auto"/>
              <w:left w:val="single" w:sz="4" w:space="0" w:color="auto"/>
              <w:bottom w:val="single" w:sz="4" w:space="0" w:color="auto"/>
              <w:right w:val="single" w:sz="4" w:space="0" w:color="auto"/>
            </w:tcBorders>
          </w:tcPr>
          <w:p w14:paraId="187213BA" w14:textId="2FA3A033" w:rsidR="00BF6F78" w:rsidRPr="00C04A08" w:rsidRDefault="00BF6F78" w:rsidP="00877CB1">
            <w:pPr>
              <w:pStyle w:val="TAC"/>
            </w:pPr>
            <w:r w:rsidRPr="00C04A08">
              <w:t>Case E</w:t>
            </w:r>
          </w:p>
        </w:tc>
        <w:tc>
          <w:tcPr>
            <w:tcW w:w="2529" w:type="dxa"/>
            <w:tcBorders>
              <w:top w:val="single" w:sz="4" w:space="0" w:color="auto"/>
              <w:left w:val="single" w:sz="4" w:space="0" w:color="auto"/>
              <w:bottom w:val="single" w:sz="4" w:space="0" w:color="auto"/>
              <w:right w:val="single" w:sz="4" w:space="0" w:color="auto"/>
            </w:tcBorders>
          </w:tcPr>
          <w:p w14:paraId="6B6B7925" w14:textId="3345924E" w:rsidR="00BF6F78" w:rsidRPr="00C04A08" w:rsidRDefault="00BF6F78" w:rsidP="00877CB1">
            <w:pPr>
              <w:pStyle w:val="TAC"/>
            </w:pPr>
            <w:r w:rsidRPr="00C04A08">
              <w:t>22446 - &lt;2&gt; - 22490</w:t>
            </w:r>
          </w:p>
        </w:tc>
      </w:tr>
      <w:tr w:rsidR="00B9210A" w:rsidRPr="00C04A08" w14:paraId="66F5FB24" w14:textId="77777777" w:rsidTr="00877CB1">
        <w:trPr>
          <w:jc w:val="center"/>
        </w:trPr>
        <w:tc>
          <w:tcPr>
            <w:tcW w:w="9629" w:type="dxa"/>
            <w:gridSpan w:val="4"/>
            <w:tcBorders>
              <w:left w:val="single" w:sz="4" w:space="0" w:color="auto"/>
              <w:bottom w:val="single" w:sz="4" w:space="0" w:color="auto"/>
              <w:right w:val="single" w:sz="4" w:space="0" w:color="auto"/>
            </w:tcBorders>
          </w:tcPr>
          <w:p w14:paraId="25F945C2" w14:textId="0F0A82A5" w:rsidR="00B9210A" w:rsidRPr="00C04A08" w:rsidRDefault="00B9210A" w:rsidP="00877CB1">
            <w:pPr>
              <w:pStyle w:val="TAN"/>
            </w:pPr>
            <w:r w:rsidRPr="00C04A08">
              <w:t>NOTE 1:</w:t>
            </w:r>
            <w:r w:rsidRPr="00C04A08">
              <w:tab/>
              <w:t>SS Block pattern is defined in clause 4.1 in TS 38.213 [10].</w:t>
            </w:r>
          </w:p>
        </w:tc>
      </w:tr>
    </w:tbl>
    <w:p w14:paraId="05B081DA" w14:textId="77777777" w:rsidR="00B9210A" w:rsidRPr="00C04A08" w:rsidRDefault="00B9210A" w:rsidP="00B9210A">
      <w:pPr>
        <w:rPr>
          <w:noProof/>
        </w:rPr>
      </w:pPr>
    </w:p>
    <w:p w14:paraId="36190527" w14:textId="77777777" w:rsidR="00842EF7" w:rsidRPr="00C04A08" w:rsidRDefault="00842EF7" w:rsidP="00842EF7">
      <w:pPr>
        <w:pStyle w:val="Heading2"/>
      </w:pPr>
      <w:bookmarkStart w:id="1072" w:name="_Toc52196351"/>
      <w:bookmarkStart w:id="1073" w:name="_Toc52197331"/>
      <w:bookmarkStart w:id="1074" w:name="_Toc53173054"/>
      <w:bookmarkStart w:id="1075" w:name="_Toc53173423"/>
      <w:bookmarkStart w:id="1076" w:name="_Toc61118678"/>
      <w:bookmarkStart w:id="1077" w:name="_Toc61119060"/>
      <w:bookmarkStart w:id="1078" w:name="_Toc61119441"/>
      <w:bookmarkStart w:id="1079" w:name="_Toc67923632"/>
      <w:bookmarkStart w:id="1080" w:name="_Toc75294444"/>
      <w:bookmarkStart w:id="1081" w:name="_Toc76510207"/>
      <w:bookmarkStart w:id="1082" w:name="_Toc83130170"/>
      <w:bookmarkStart w:id="1083" w:name="_Toc90589755"/>
      <w:bookmarkStart w:id="1084" w:name="_Toc98869329"/>
      <w:bookmarkStart w:id="1085" w:name="_Toc106547073"/>
      <w:bookmarkStart w:id="1086" w:name="_Toc114500217"/>
      <w:bookmarkStart w:id="1087" w:name="_Toc115255768"/>
      <w:bookmarkStart w:id="1088" w:name="_Toc123060056"/>
      <w:bookmarkStart w:id="1089" w:name="_Toc124294105"/>
      <w:r w:rsidRPr="00C04A08">
        <w:t>5.4A</w:t>
      </w:r>
      <w:r w:rsidRPr="00C04A08">
        <w:tab/>
        <w:t>Channel arrangement for CA</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p>
    <w:p w14:paraId="78E77EBC" w14:textId="77777777" w:rsidR="00842EF7" w:rsidRPr="00C04A08" w:rsidRDefault="00842EF7" w:rsidP="00842EF7">
      <w:pPr>
        <w:pStyle w:val="Heading3"/>
        <w:rPr>
          <w:rFonts w:eastAsia="Yu Mincho"/>
        </w:rPr>
      </w:pPr>
      <w:bookmarkStart w:id="1090" w:name="_Toc21340749"/>
      <w:bookmarkStart w:id="1091" w:name="_Toc29805196"/>
      <w:bookmarkStart w:id="1092" w:name="_Toc36456405"/>
      <w:bookmarkStart w:id="1093" w:name="_Toc36469503"/>
      <w:bookmarkStart w:id="1094" w:name="_Toc37253912"/>
      <w:bookmarkStart w:id="1095" w:name="_Toc37322769"/>
      <w:bookmarkStart w:id="1096" w:name="_Toc37324175"/>
      <w:bookmarkStart w:id="1097" w:name="_Toc45889698"/>
      <w:bookmarkStart w:id="1098" w:name="_Toc52196352"/>
      <w:bookmarkStart w:id="1099" w:name="_Toc52197332"/>
      <w:bookmarkStart w:id="1100" w:name="_Toc53173055"/>
      <w:bookmarkStart w:id="1101" w:name="_Toc53173424"/>
      <w:bookmarkStart w:id="1102" w:name="_Toc61118679"/>
      <w:bookmarkStart w:id="1103" w:name="_Toc61119061"/>
      <w:bookmarkStart w:id="1104" w:name="_Toc61119442"/>
      <w:bookmarkStart w:id="1105" w:name="_Toc67923633"/>
      <w:bookmarkStart w:id="1106" w:name="_Toc75294445"/>
      <w:bookmarkStart w:id="1107" w:name="_Toc76510208"/>
      <w:bookmarkStart w:id="1108" w:name="_Toc83130171"/>
      <w:bookmarkStart w:id="1109" w:name="_Toc90589756"/>
      <w:bookmarkStart w:id="1110" w:name="_Toc98869330"/>
      <w:bookmarkStart w:id="1111" w:name="_Toc106547074"/>
      <w:bookmarkStart w:id="1112" w:name="_Toc114500218"/>
      <w:bookmarkStart w:id="1113" w:name="_Toc115255769"/>
      <w:bookmarkStart w:id="1114" w:name="_Toc123060057"/>
      <w:bookmarkStart w:id="1115" w:name="_Toc124294106"/>
      <w:r w:rsidRPr="00C04A08">
        <w:rPr>
          <w:rFonts w:eastAsia="Yu Mincho"/>
        </w:rPr>
        <w:t>5.4A.1</w:t>
      </w:r>
      <w:r w:rsidRPr="00C04A08">
        <w:rPr>
          <w:rFonts w:eastAsia="Yu Mincho"/>
        </w:rPr>
        <w:tab/>
      </w:r>
      <w:r w:rsidRPr="00C04A08">
        <w:rPr>
          <w:rFonts w:eastAsia="Yu Mincho" w:hint="eastAsia"/>
        </w:rPr>
        <w:t xml:space="preserve">Channel </w:t>
      </w:r>
      <w:r w:rsidRPr="00C04A08">
        <w:rPr>
          <w:rFonts w:eastAsia="Yu Mincho"/>
        </w:rPr>
        <w:t>s</w:t>
      </w:r>
      <w:r w:rsidRPr="00C04A08">
        <w:rPr>
          <w:rFonts w:eastAsia="Yu Mincho" w:hint="eastAsia"/>
        </w:rPr>
        <w:t>pacing</w:t>
      </w:r>
      <w:r w:rsidRPr="00C04A08">
        <w:rPr>
          <w:rFonts w:eastAsia="Yu Mincho"/>
        </w:rPr>
        <w:t xml:space="preserve"> for CA</w:t>
      </w:r>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p>
    <w:p w14:paraId="63F5DCC5" w14:textId="77777777" w:rsidR="00842EF7" w:rsidRPr="00C04A08" w:rsidRDefault="00842EF7" w:rsidP="00842EF7">
      <w:r w:rsidRPr="00C04A08">
        <w:rPr>
          <w:rFonts w:hint="eastAsia"/>
        </w:rPr>
        <w:t xml:space="preserve">For intra-band contiguous carrier aggregation with two or more component carriers, the nominal channel spacing between two adjacent </w:t>
      </w:r>
      <w:r w:rsidRPr="00C04A08">
        <w:rPr>
          <w:rFonts w:eastAsia="SimSun" w:hint="eastAsia"/>
          <w:lang w:val="en-US" w:eastAsia="zh-CN"/>
        </w:rPr>
        <w:t>NR</w:t>
      </w:r>
      <w:r w:rsidRPr="00C04A08">
        <w:rPr>
          <w:rFonts w:hint="eastAsia"/>
        </w:rPr>
        <w:t xml:space="preserve"> component carriers is defined as the following unless stated otherwise:</w:t>
      </w:r>
    </w:p>
    <w:p w14:paraId="6A234FC0" w14:textId="77777777" w:rsidR="00842EF7" w:rsidRPr="00C04A08" w:rsidRDefault="00842EF7" w:rsidP="00842EF7">
      <w:pPr>
        <w:rPr>
          <w:rFonts w:eastAsia="Yu Mincho"/>
        </w:rPr>
      </w:pPr>
      <w:r w:rsidRPr="00C04A08">
        <w:rPr>
          <w:rFonts w:eastAsia="Yu Mincho"/>
        </w:rPr>
        <w:t>For NR operating bands with 60kHz channel raster:</w:t>
      </w:r>
    </w:p>
    <w:p w14:paraId="67B75EF3" w14:textId="77777777" w:rsidR="00842EF7" w:rsidRPr="00C04A08" w:rsidRDefault="00842EF7" w:rsidP="00842EF7">
      <w:pPr>
        <w:pStyle w:val="EQ"/>
        <w:jc w:val="center"/>
        <w:rPr>
          <w:rFonts w:eastAsia="SimSun"/>
          <w:position w:val="-36"/>
          <w:lang w:eastAsia="zh-CN"/>
        </w:rPr>
      </w:pPr>
      <w:r w:rsidRPr="00C04A08">
        <w:rPr>
          <w:rFonts w:eastAsia="SimSun"/>
          <w:position w:val="-36"/>
          <w:lang w:eastAsia="zh-CN"/>
        </w:rPr>
        <w:object w:dxaOrig="9348" w:dyaOrig="879" w14:anchorId="27FD3A93">
          <v:shape id="对象 7" o:spid="_x0000_i1027" type="#_x0000_t75" style="width:409.95pt;height:35.75pt;mso-position-horizontal-relative:page;mso-position-vertical-relative:page" o:ole="">
            <v:fill o:detectmouseclick="t"/>
            <v:imagedata r:id="rId18" o:title=""/>
          </v:shape>
          <o:OLEObject Type="Embed" ProgID="Equation.3" ShapeID="对象 7" DrawAspect="Content" ObjectID="_1734907142" r:id="rId19">
            <o:FieldCodes>\* MERGEFORMAT</o:FieldCodes>
          </o:OLEObject>
        </w:object>
      </w:r>
    </w:p>
    <w:p w14:paraId="42ACF021" w14:textId="77777777" w:rsidR="00842EF7" w:rsidRPr="00C04A08" w:rsidRDefault="00842EF7" w:rsidP="00842EF7">
      <w:pPr>
        <w:rPr>
          <w:rFonts w:eastAsia="Yu Mincho"/>
          <w:lang w:eastAsia="zh-CN"/>
        </w:rPr>
      </w:pPr>
      <w:r w:rsidRPr="00C04A08">
        <w:rPr>
          <w:rFonts w:eastAsia="Yu Mincho"/>
          <w:lang w:eastAsia="zh-CN"/>
        </w:rPr>
        <w:t>with</w:t>
      </w:r>
    </w:p>
    <w:p w14:paraId="7F84F17C" w14:textId="77777777" w:rsidR="00842EF7" w:rsidRPr="00C04A08" w:rsidRDefault="00842EF7" w:rsidP="00842EF7">
      <w:pPr>
        <w:jc w:val="center"/>
        <w:rPr>
          <w:lang w:val="en-US" w:eastAsia="zh-CN"/>
        </w:rPr>
      </w:pPr>
      <w:r w:rsidRPr="00C04A08">
        <w:rPr>
          <w:rFonts w:eastAsia="SimSun"/>
          <w:i/>
          <w:lang w:val="en-US" w:eastAsia="zh-CN"/>
        </w:rPr>
        <w:t>n = µ</w:t>
      </w:r>
      <w:r w:rsidRPr="00C04A08">
        <w:rPr>
          <w:rFonts w:eastAsia="SimSun"/>
          <w:i/>
          <w:vertAlign w:val="subscript"/>
          <w:lang w:val="en-US" w:eastAsia="zh-CN"/>
        </w:rPr>
        <w:t>0</w:t>
      </w:r>
      <w:r w:rsidRPr="00C04A08">
        <w:rPr>
          <w:rFonts w:eastAsia="SimSun"/>
          <w:i/>
          <w:lang w:val="en-US" w:eastAsia="zh-CN"/>
        </w:rPr>
        <w:t xml:space="preserve"> – 2</w:t>
      </w:r>
      <w:r w:rsidRPr="00C04A08" w:rsidDel="0061535C">
        <w:rPr>
          <w:rFonts w:eastAsia="SimSun"/>
          <w:i/>
          <w:lang w:val="en-US" w:eastAsia="zh-CN"/>
        </w:rPr>
        <w:t xml:space="preserve"> </w:t>
      </w:r>
    </w:p>
    <w:p w14:paraId="2A311789" w14:textId="77777777" w:rsidR="00842EF7" w:rsidRPr="00C04A08" w:rsidRDefault="00842EF7" w:rsidP="00842EF7">
      <w:pPr>
        <w:rPr>
          <w:rFonts w:eastAsia="Yu Mincho"/>
          <w:lang w:val="en-US" w:eastAsia="zh-CN"/>
        </w:rPr>
      </w:pPr>
      <w:r w:rsidRPr="00C04A08">
        <w:rPr>
          <w:rFonts w:eastAsia="Yu Mincho"/>
          <w:lang w:val="en-US" w:eastAsia="zh-CN"/>
        </w:rPr>
        <w:t>where BW</w:t>
      </w:r>
      <w:r w:rsidRPr="00C04A08">
        <w:rPr>
          <w:rFonts w:eastAsia="Yu Mincho"/>
          <w:vertAlign w:val="subscript"/>
          <w:lang w:val="en-US" w:eastAsia="zh-CN"/>
        </w:rPr>
        <w:t xml:space="preserve">Channel(1) </w:t>
      </w:r>
      <w:r w:rsidRPr="00C04A08">
        <w:rPr>
          <w:rFonts w:eastAsia="Yu Mincho"/>
          <w:lang w:val="en-US" w:eastAsia="zh-CN"/>
        </w:rPr>
        <w:t>and BW</w:t>
      </w:r>
      <w:r w:rsidRPr="00C04A08">
        <w:rPr>
          <w:rFonts w:eastAsia="Yu Mincho"/>
          <w:vertAlign w:val="subscript"/>
          <w:lang w:val="en-US" w:eastAsia="zh-CN"/>
        </w:rPr>
        <w:t>Channel(2)</w:t>
      </w:r>
      <w:r w:rsidRPr="00C04A08">
        <w:rPr>
          <w:rFonts w:eastAsia="Yu Mincho"/>
          <w:lang w:val="en-US" w:eastAsia="zh-CN"/>
        </w:rPr>
        <w:t xml:space="preserve"> are the channel bandwidths of the two respective NR component carriers according to Table 5.3.2-1 with values in MHz, </w:t>
      </w:r>
      <w:r w:rsidRPr="00C04A08">
        <w:rPr>
          <w:rFonts w:ascii="Symbol" w:eastAsia="Yu Mincho" w:hAnsi="Symbol"/>
          <w:lang w:val="en-US" w:eastAsia="zh-CN"/>
        </w:rPr>
        <w:t></w:t>
      </w:r>
      <w:r w:rsidRPr="00C04A08">
        <w:rPr>
          <w:rFonts w:eastAsia="Yu Mincho"/>
          <w:vertAlign w:val="subscript"/>
          <w:lang w:val="en-US" w:eastAsia="zh-CN"/>
        </w:rPr>
        <w:t>o</w:t>
      </w:r>
      <w:r w:rsidRPr="00C04A08">
        <w:rPr>
          <w:rFonts w:eastAsia="Yu Mincho"/>
          <w:lang w:val="en-US" w:eastAsia="zh-CN"/>
        </w:rPr>
        <w:t xml:space="preserve"> is </w:t>
      </w:r>
      <w:r w:rsidRPr="00C04A08">
        <w:t xml:space="preserve">the largest </w:t>
      </w:r>
      <w:r w:rsidRPr="00C04A08">
        <w:rPr>
          <w:rFonts w:ascii="Symbol" w:hAnsi="Symbol"/>
        </w:rPr>
        <w:t></w:t>
      </w:r>
      <w:r w:rsidRPr="00C04A08">
        <w:t xml:space="preserve"> value among the subcarrier spacing configurations supported in the operating band for both of the channel bandwidths </w:t>
      </w:r>
      <w:r w:rsidRPr="00C04A08">
        <w:rPr>
          <w:rFonts w:eastAsia="Yu Mincho"/>
          <w:lang w:val="en-US" w:eastAsia="zh-CN"/>
        </w:rPr>
        <w:t xml:space="preserve">according to Table 5.3.5-1, and </w:t>
      </w:r>
      <w:r w:rsidRPr="00C04A08">
        <w:rPr>
          <w:rFonts w:eastAsia="Yu Mincho"/>
          <w:i/>
          <w:noProof/>
          <w:lang w:eastAsia="ko-KR"/>
        </w:rPr>
        <w:t>GB</w:t>
      </w:r>
      <w:r w:rsidRPr="00C04A08">
        <w:rPr>
          <w:rFonts w:ascii="Times New Roman Italic" w:eastAsia="Yu Mincho" w:hAnsi="Times New Roman Italic"/>
          <w:i/>
          <w:noProof/>
          <w:vertAlign w:val="subscript"/>
          <w:lang w:eastAsia="ko-KR"/>
        </w:rPr>
        <w:t>Channel(i)</w:t>
      </w:r>
      <w:r w:rsidRPr="00C04A08">
        <w:rPr>
          <w:rFonts w:eastAsia="Yu Mincho"/>
          <w:i/>
          <w:noProof/>
          <w:lang w:eastAsia="ko-KR"/>
        </w:rPr>
        <w:t xml:space="preserve"> </w:t>
      </w:r>
      <w:r w:rsidRPr="00C04A08">
        <w:rPr>
          <w:rFonts w:eastAsia="Yu Mincho"/>
          <w:lang w:val="en-US" w:eastAsia="zh-CN"/>
        </w:rPr>
        <w:t xml:space="preserve">is </w:t>
      </w:r>
      <w:r w:rsidRPr="00C04A08">
        <w:rPr>
          <w:rFonts w:eastAsia="Yu Mincho"/>
          <w:noProof/>
          <w:lang w:eastAsia="ko-KR"/>
        </w:rPr>
        <w:t>the minimum guard band for channel bandwidth</w:t>
      </w:r>
      <w:r w:rsidRPr="00C04A08">
        <w:rPr>
          <w:rFonts w:eastAsia="Yu Mincho"/>
          <w:i/>
          <w:noProof/>
          <w:lang w:eastAsia="ko-KR"/>
        </w:rPr>
        <w:t xml:space="preserve"> i</w:t>
      </w:r>
      <w:r w:rsidRPr="00C04A08">
        <w:rPr>
          <w:rFonts w:eastAsia="Yu Mincho"/>
          <w:noProof/>
          <w:lang w:eastAsia="ko-KR"/>
        </w:rPr>
        <w:t xml:space="preserve"> according to Table 5.3.3-1 </w:t>
      </w:r>
      <w:r w:rsidRPr="00C04A08">
        <w:t xml:space="preserve">for the said </w:t>
      </w:r>
      <w:r w:rsidRPr="00C04A08">
        <w:rPr>
          <w:rFonts w:ascii="Symbol" w:hAnsi="Symbol"/>
        </w:rPr>
        <w:t></w:t>
      </w:r>
      <w:r w:rsidRPr="00C04A08">
        <w:t xml:space="preserve"> value, with </w:t>
      </w:r>
      <w:r w:rsidRPr="00C04A08">
        <w:rPr>
          <w:rFonts w:ascii="Symbol" w:hAnsi="Symbol"/>
        </w:rPr>
        <w:t></w:t>
      </w:r>
      <w:r w:rsidRPr="00C04A08">
        <w:rPr>
          <w:rFonts w:eastAsia="Yu Mincho"/>
          <w:lang w:val="en-US" w:eastAsia="zh-CN"/>
        </w:rPr>
        <w:t xml:space="preserve"> as defined in TS 38.211 [9]. </w:t>
      </w:r>
    </w:p>
    <w:p w14:paraId="76447FE2" w14:textId="77777777" w:rsidR="003678AB" w:rsidRDefault="003678AB" w:rsidP="003678AB">
      <w:pPr>
        <w:rPr>
          <w:rFonts w:eastAsia="Yu Mincho"/>
          <w:lang w:val="en-US" w:eastAsia="zh-CN"/>
        </w:rPr>
      </w:pPr>
      <w:r>
        <w:rPr>
          <w:rFonts w:eastAsia="Yu Mincho"/>
          <w:lang w:val="en-US" w:eastAsia="zh-CN"/>
        </w:rPr>
        <w:t xml:space="preserve">The channel spacing for intra-band contiguous carrier aggregation can be adjusted to any multiple of </w:t>
      </w:r>
      <w:r>
        <w:t>least common multiple of channel raster and</w:t>
      </w:r>
      <w:r>
        <w:rPr>
          <w:rFonts w:hint="eastAsia"/>
          <w:lang w:val="en-US" w:eastAsia="zh-CN"/>
        </w:rPr>
        <w:t xml:space="preserve"> </w:t>
      </w:r>
      <w:r>
        <w:rPr>
          <w:rFonts w:eastAsia="Yu Mincho"/>
          <w:lang w:val="en-US" w:eastAsia="zh-CN"/>
        </w:rPr>
        <w:t>sub-carrier spacing less than the nominal channel spacing to optimize performance in a particular deployment scenario.</w:t>
      </w:r>
    </w:p>
    <w:p w14:paraId="2471F038" w14:textId="77777777" w:rsidR="00842EF7" w:rsidRPr="00C04A08" w:rsidRDefault="00842EF7" w:rsidP="00842EF7">
      <w:pPr>
        <w:rPr>
          <w:lang w:val="en-US"/>
        </w:rPr>
        <w:sectPr w:rsidR="00842EF7" w:rsidRPr="00C04A08" w:rsidSect="00F91227">
          <w:headerReference w:type="default" r:id="rId20"/>
          <w:footerReference w:type="default" r:id="rId21"/>
          <w:footnotePr>
            <w:numRestart w:val="eachSect"/>
          </w:footnotePr>
          <w:pgSz w:w="11907" w:h="16840" w:code="9"/>
          <w:pgMar w:top="1416" w:right="1133" w:bottom="1133" w:left="1133" w:header="850" w:footer="340" w:gutter="0"/>
          <w:cols w:space="720"/>
          <w:formProt w:val="0"/>
        </w:sectPr>
      </w:pPr>
      <w:r w:rsidRPr="00C04A08">
        <w:rPr>
          <w:rFonts w:eastAsia="Yu Mincho"/>
          <w:lang w:val="en-US" w:eastAsia="zh-CN"/>
        </w:rPr>
        <w:lastRenderedPageBreak/>
        <w:t>For intra-band non-contiguous carrier aggregation, the channel spacing between two NR component carriers in different sub-blocks shall be larger than the nominal channel spacing defined in this clause.</w:t>
      </w:r>
    </w:p>
    <w:p w14:paraId="42196246" w14:textId="77777777" w:rsidR="00842EF7" w:rsidRPr="00C04A08" w:rsidRDefault="00842EF7" w:rsidP="00842EF7">
      <w:pPr>
        <w:pStyle w:val="Heading2"/>
        <w:ind w:left="0" w:firstLine="0"/>
      </w:pPr>
      <w:bookmarkStart w:id="1116" w:name="_Toc21340750"/>
      <w:bookmarkStart w:id="1117" w:name="_Toc29805197"/>
      <w:bookmarkStart w:id="1118" w:name="_Toc36456406"/>
      <w:bookmarkStart w:id="1119" w:name="_Toc36469504"/>
      <w:bookmarkStart w:id="1120" w:name="_Toc37253913"/>
      <w:bookmarkStart w:id="1121" w:name="_Toc37322770"/>
      <w:bookmarkStart w:id="1122" w:name="_Toc37324176"/>
      <w:bookmarkStart w:id="1123" w:name="_Toc45889699"/>
      <w:bookmarkStart w:id="1124" w:name="_Toc52196353"/>
      <w:bookmarkStart w:id="1125" w:name="_Toc52197333"/>
      <w:bookmarkStart w:id="1126" w:name="_Toc53173056"/>
      <w:bookmarkStart w:id="1127" w:name="_Toc53173425"/>
      <w:bookmarkStart w:id="1128" w:name="_Toc61118680"/>
      <w:bookmarkStart w:id="1129" w:name="_Toc61119062"/>
      <w:bookmarkStart w:id="1130" w:name="_Toc61119443"/>
      <w:bookmarkStart w:id="1131" w:name="_Toc67923634"/>
      <w:bookmarkStart w:id="1132" w:name="_Toc75294446"/>
      <w:bookmarkStart w:id="1133" w:name="_Toc76510209"/>
      <w:bookmarkStart w:id="1134" w:name="_Toc83130172"/>
      <w:bookmarkStart w:id="1135" w:name="_Toc90589757"/>
      <w:bookmarkStart w:id="1136" w:name="_Toc98869331"/>
      <w:bookmarkStart w:id="1137" w:name="_Toc106547075"/>
      <w:bookmarkStart w:id="1138" w:name="_Toc114500219"/>
      <w:bookmarkStart w:id="1139" w:name="_Toc115255770"/>
      <w:bookmarkStart w:id="1140" w:name="_Toc123060058"/>
      <w:bookmarkStart w:id="1141" w:name="_Toc124294107"/>
      <w:r w:rsidRPr="00C04A08">
        <w:lastRenderedPageBreak/>
        <w:t>5.5</w:t>
      </w:r>
      <w:r w:rsidRPr="00C04A08">
        <w:tab/>
        <w:t>Configurations</w:t>
      </w:r>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p>
    <w:p w14:paraId="62DBDE4F" w14:textId="77777777" w:rsidR="00842EF7" w:rsidRPr="00C04A08" w:rsidRDefault="00842EF7" w:rsidP="00842EF7">
      <w:pPr>
        <w:pStyle w:val="Heading2"/>
      </w:pPr>
      <w:bookmarkStart w:id="1142" w:name="_Toc21340751"/>
      <w:bookmarkStart w:id="1143" w:name="_Toc29805198"/>
      <w:bookmarkStart w:id="1144" w:name="_Toc36456407"/>
      <w:bookmarkStart w:id="1145" w:name="_Toc36469505"/>
      <w:bookmarkStart w:id="1146" w:name="_Toc37253914"/>
      <w:bookmarkStart w:id="1147" w:name="_Toc37322771"/>
      <w:bookmarkStart w:id="1148" w:name="_Toc37324177"/>
      <w:bookmarkStart w:id="1149" w:name="_Toc45889700"/>
      <w:bookmarkStart w:id="1150" w:name="_Toc52196354"/>
      <w:bookmarkStart w:id="1151" w:name="_Toc52197334"/>
      <w:bookmarkStart w:id="1152" w:name="_Toc53173057"/>
      <w:bookmarkStart w:id="1153" w:name="_Toc53173426"/>
      <w:bookmarkStart w:id="1154" w:name="_Toc61118681"/>
      <w:bookmarkStart w:id="1155" w:name="_Toc61119063"/>
      <w:bookmarkStart w:id="1156" w:name="_Toc61119444"/>
      <w:bookmarkStart w:id="1157" w:name="_Toc67923635"/>
      <w:bookmarkStart w:id="1158" w:name="_Toc75294447"/>
      <w:bookmarkStart w:id="1159" w:name="_Toc76510210"/>
      <w:bookmarkStart w:id="1160" w:name="_Toc83130173"/>
      <w:bookmarkStart w:id="1161" w:name="_Toc90589758"/>
      <w:bookmarkStart w:id="1162" w:name="_Toc98869332"/>
      <w:bookmarkStart w:id="1163" w:name="_Toc106547076"/>
      <w:bookmarkStart w:id="1164" w:name="_Toc114500220"/>
      <w:bookmarkStart w:id="1165" w:name="_Toc115255771"/>
      <w:bookmarkStart w:id="1166" w:name="_Toc123060059"/>
      <w:bookmarkStart w:id="1167" w:name="_Toc124294108"/>
      <w:r w:rsidRPr="00C04A08">
        <w:t>5.5A</w:t>
      </w:r>
      <w:r w:rsidRPr="00C04A08">
        <w:tab/>
        <w:t>Configurations for CA</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p>
    <w:p w14:paraId="27EC7676" w14:textId="77777777" w:rsidR="00842EF7" w:rsidRPr="00C04A08" w:rsidRDefault="00842EF7" w:rsidP="00842EF7">
      <w:pPr>
        <w:pStyle w:val="Heading3"/>
      </w:pPr>
      <w:bookmarkStart w:id="1168" w:name="_Toc21340752"/>
      <w:bookmarkStart w:id="1169" w:name="_Toc29805199"/>
      <w:bookmarkStart w:id="1170" w:name="_Toc36456408"/>
      <w:bookmarkStart w:id="1171" w:name="_Toc36469506"/>
      <w:bookmarkStart w:id="1172" w:name="_Toc37253915"/>
      <w:bookmarkStart w:id="1173" w:name="_Toc37322772"/>
      <w:bookmarkStart w:id="1174" w:name="_Toc37324178"/>
      <w:bookmarkStart w:id="1175" w:name="_Toc45889701"/>
      <w:bookmarkStart w:id="1176" w:name="_Toc52196355"/>
      <w:bookmarkStart w:id="1177" w:name="_Toc52197335"/>
      <w:bookmarkStart w:id="1178" w:name="_Toc53173058"/>
      <w:bookmarkStart w:id="1179" w:name="_Toc53173427"/>
      <w:bookmarkStart w:id="1180" w:name="_Toc61118682"/>
      <w:bookmarkStart w:id="1181" w:name="_Toc61119064"/>
      <w:bookmarkStart w:id="1182" w:name="_Toc61119445"/>
      <w:bookmarkStart w:id="1183" w:name="_Toc67923636"/>
      <w:bookmarkStart w:id="1184" w:name="_Toc75294448"/>
      <w:bookmarkStart w:id="1185" w:name="_Toc76510211"/>
      <w:bookmarkStart w:id="1186" w:name="_Toc83130174"/>
      <w:bookmarkStart w:id="1187" w:name="_Toc90589759"/>
      <w:bookmarkStart w:id="1188" w:name="_Toc98869333"/>
      <w:bookmarkStart w:id="1189" w:name="_Toc106547077"/>
      <w:bookmarkStart w:id="1190" w:name="_Toc114500221"/>
      <w:bookmarkStart w:id="1191" w:name="_Toc115255772"/>
      <w:bookmarkStart w:id="1192" w:name="_Toc123060060"/>
      <w:bookmarkStart w:id="1193" w:name="_Toc124294109"/>
      <w:r w:rsidRPr="00C04A08">
        <w:t>5.5A.1</w:t>
      </w:r>
      <w:r w:rsidRPr="00C04A08">
        <w:tab/>
        <w:t>Configurations for intra-band contiguous CA</w:t>
      </w:r>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14:paraId="358946B6" w14:textId="77777777" w:rsidR="00842EF7" w:rsidRPr="00C04A08" w:rsidRDefault="00842EF7" w:rsidP="00842EF7">
      <w:pPr>
        <w:pStyle w:val="TH"/>
      </w:pPr>
      <w:r w:rsidRPr="00C04A08">
        <w:t>Table 5.5A.1-1: NR CA configurations, bandwidth combination sets, and fallback group defined for intra-band contiguous CA</w:t>
      </w:r>
    </w:p>
    <w:tbl>
      <w:tblPr>
        <w:tblW w:w="4718"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80" w:firstRow="0" w:lastRow="0" w:firstColumn="1" w:lastColumn="0" w:noHBand="0" w:noVBand="1"/>
      </w:tblPr>
      <w:tblGrid>
        <w:gridCol w:w="1366"/>
        <w:gridCol w:w="1466"/>
        <w:gridCol w:w="990"/>
        <w:gridCol w:w="990"/>
        <w:gridCol w:w="990"/>
        <w:gridCol w:w="990"/>
        <w:gridCol w:w="990"/>
        <w:gridCol w:w="990"/>
        <w:gridCol w:w="990"/>
        <w:gridCol w:w="990"/>
        <w:gridCol w:w="1187"/>
        <w:gridCol w:w="597"/>
        <w:gridCol w:w="937"/>
      </w:tblGrid>
      <w:tr w:rsidR="00842EF7" w:rsidRPr="00C04A08" w14:paraId="0A2232AD" w14:textId="77777777" w:rsidTr="00BF6F78">
        <w:trPr>
          <w:trHeight w:val="187"/>
          <w:tblHeader/>
        </w:trPr>
        <w:tc>
          <w:tcPr>
            <w:tcW w:w="5000" w:type="pct"/>
            <w:gridSpan w:val="13"/>
            <w:tcBorders>
              <w:top w:val="single" w:sz="4" w:space="0" w:color="auto"/>
              <w:left w:val="single" w:sz="4" w:space="0" w:color="auto"/>
              <w:bottom w:val="single" w:sz="6" w:space="0" w:color="auto"/>
              <w:right w:val="single" w:sz="4" w:space="0" w:color="auto"/>
            </w:tcBorders>
          </w:tcPr>
          <w:p w14:paraId="6E6A96A5" w14:textId="77777777" w:rsidR="00842EF7" w:rsidRPr="00C04A08" w:rsidRDefault="00842EF7" w:rsidP="00BF6F78">
            <w:pPr>
              <w:pStyle w:val="TAH"/>
            </w:pPr>
            <w:bookmarkStart w:id="1194" w:name="_Hlk511814538"/>
            <w:r w:rsidRPr="00C04A08">
              <w:lastRenderedPageBreak/>
              <w:t>NR CA configuration / Bandwidth combination set / Fallback group</w:t>
            </w:r>
          </w:p>
        </w:tc>
      </w:tr>
      <w:tr w:rsidR="00263719" w:rsidRPr="00C04A08" w14:paraId="01AA0FFE" w14:textId="77777777" w:rsidTr="00BF6F78">
        <w:trPr>
          <w:trHeight w:val="187"/>
          <w:tblHeader/>
        </w:trPr>
        <w:tc>
          <w:tcPr>
            <w:tcW w:w="507" w:type="pct"/>
            <w:tcBorders>
              <w:top w:val="single" w:sz="6" w:space="0" w:color="auto"/>
              <w:left w:val="single" w:sz="4" w:space="0" w:color="auto"/>
              <w:bottom w:val="single" w:sz="6" w:space="0" w:color="auto"/>
              <w:right w:val="single" w:sz="6" w:space="0" w:color="auto"/>
            </w:tcBorders>
            <w:hideMark/>
          </w:tcPr>
          <w:p w14:paraId="5CFEDEB4" w14:textId="77777777" w:rsidR="00263719" w:rsidRPr="00C04A08" w:rsidRDefault="00263719" w:rsidP="00BF6F78">
            <w:pPr>
              <w:pStyle w:val="TAH"/>
              <w:rPr>
                <w:rFonts w:eastAsia="Yu Mincho"/>
                <w:lang w:val="en-US"/>
              </w:rPr>
            </w:pPr>
            <w:r w:rsidRPr="00C04A08">
              <w:rPr>
                <w:lang w:val="en-US"/>
              </w:rPr>
              <w:t>NR CA configuration</w:t>
            </w:r>
          </w:p>
        </w:tc>
        <w:tc>
          <w:tcPr>
            <w:tcW w:w="544" w:type="pct"/>
            <w:tcBorders>
              <w:top w:val="single" w:sz="6" w:space="0" w:color="auto"/>
              <w:left w:val="single" w:sz="6" w:space="0" w:color="auto"/>
              <w:bottom w:val="single" w:sz="6" w:space="0" w:color="auto"/>
              <w:right w:val="single" w:sz="6" w:space="0" w:color="auto"/>
            </w:tcBorders>
            <w:hideMark/>
          </w:tcPr>
          <w:p w14:paraId="38B280A6" w14:textId="77777777" w:rsidR="00263719" w:rsidRPr="00C04A08" w:rsidRDefault="00263719" w:rsidP="00BF6F78">
            <w:pPr>
              <w:pStyle w:val="TAH"/>
              <w:rPr>
                <w:rFonts w:eastAsia="Yu Mincho"/>
                <w:lang w:val="en-US" w:eastAsia="ja-JP"/>
              </w:rPr>
            </w:pPr>
            <w:r w:rsidRPr="00C04A08">
              <w:rPr>
                <w:lang w:val="en-US" w:eastAsia="ja-JP"/>
              </w:rPr>
              <w:t>Uplink CA configurations</w:t>
            </w:r>
          </w:p>
        </w:tc>
        <w:tc>
          <w:tcPr>
            <w:tcW w:w="367" w:type="pct"/>
            <w:tcBorders>
              <w:top w:val="single" w:sz="6" w:space="0" w:color="auto"/>
              <w:left w:val="single" w:sz="6" w:space="0" w:color="auto"/>
              <w:bottom w:val="single" w:sz="6" w:space="0" w:color="auto"/>
              <w:right w:val="single" w:sz="6" w:space="0" w:color="auto"/>
            </w:tcBorders>
            <w:hideMark/>
          </w:tcPr>
          <w:p w14:paraId="32FE314E"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5CB63E5F"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5683B5D3"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15E34E66"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4C43645D"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506E1E4C"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2B8D33A2"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367" w:type="pct"/>
            <w:tcBorders>
              <w:top w:val="single" w:sz="6" w:space="0" w:color="auto"/>
              <w:left w:val="single" w:sz="6" w:space="0" w:color="auto"/>
              <w:bottom w:val="single" w:sz="6" w:space="0" w:color="auto"/>
              <w:right w:val="single" w:sz="6" w:space="0" w:color="auto"/>
            </w:tcBorders>
            <w:hideMark/>
          </w:tcPr>
          <w:p w14:paraId="6302A883" w14:textId="77777777" w:rsidR="00263719" w:rsidRPr="00C04A08" w:rsidRDefault="00263719" w:rsidP="00BF6F78">
            <w:pPr>
              <w:pStyle w:val="TAH"/>
              <w:rPr>
                <w:lang w:val="en-US"/>
              </w:rPr>
            </w:pPr>
            <w:r w:rsidRPr="00C04A08">
              <w:t>BW</w:t>
            </w:r>
            <w:r w:rsidRPr="00C04A08">
              <w:rPr>
                <w:vertAlign w:val="subscript"/>
              </w:rPr>
              <w:t>Channel</w:t>
            </w:r>
            <w:r w:rsidRPr="00C04A08">
              <w:rPr>
                <w:lang w:val="en-US"/>
              </w:rPr>
              <w:t xml:space="preserve"> (MHz)</w:t>
            </w:r>
          </w:p>
        </w:tc>
        <w:tc>
          <w:tcPr>
            <w:tcW w:w="441" w:type="pct"/>
            <w:tcBorders>
              <w:top w:val="single" w:sz="6" w:space="0" w:color="auto"/>
              <w:left w:val="single" w:sz="6" w:space="0" w:color="auto"/>
              <w:bottom w:val="single" w:sz="6" w:space="0" w:color="auto"/>
              <w:right w:val="single" w:sz="6" w:space="0" w:color="auto"/>
            </w:tcBorders>
            <w:hideMark/>
          </w:tcPr>
          <w:p w14:paraId="7807A18C" w14:textId="19033E98" w:rsidR="00263719" w:rsidRPr="00C04A08" w:rsidRDefault="00263719" w:rsidP="00BF6F78">
            <w:pPr>
              <w:pStyle w:val="TAH"/>
            </w:pPr>
            <w:r w:rsidRPr="00C04A08">
              <w:t>Maximum aggregated</w:t>
            </w:r>
          </w:p>
          <w:p w14:paraId="57CD70A5" w14:textId="77777777" w:rsidR="00263719" w:rsidRPr="00C04A08" w:rsidRDefault="00263719" w:rsidP="00BF6F78">
            <w:pPr>
              <w:pStyle w:val="TAH"/>
              <w:rPr>
                <w:rFonts w:eastAsia="Yu Mincho"/>
              </w:rPr>
            </w:pPr>
            <w:r w:rsidRPr="00C04A08">
              <w:t>BW (MHz)</w:t>
            </w:r>
          </w:p>
        </w:tc>
        <w:tc>
          <w:tcPr>
            <w:tcW w:w="222" w:type="pct"/>
            <w:tcBorders>
              <w:top w:val="single" w:sz="6" w:space="0" w:color="auto"/>
              <w:left w:val="single" w:sz="6" w:space="0" w:color="auto"/>
              <w:bottom w:val="single" w:sz="6" w:space="0" w:color="auto"/>
              <w:right w:val="single" w:sz="6" w:space="0" w:color="auto"/>
            </w:tcBorders>
            <w:hideMark/>
          </w:tcPr>
          <w:p w14:paraId="7F673C49" w14:textId="77777777" w:rsidR="00263719" w:rsidRPr="00C04A08" w:rsidRDefault="00263719" w:rsidP="00BF6F78">
            <w:pPr>
              <w:pStyle w:val="TAH"/>
              <w:rPr>
                <w:rFonts w:eastAsia="Yu Mincho"/>
              </w:rPr>
            </w:pPr>
            <w:r w:rsidRPr="00C04A08">
              <w:t>BCS</w:t>
            </w:r>
          </w:p>
        </w:tc>
        <w:tc>
          <w:tcPr>
            <w:tcW w:w="348" w:type="pct"/>
            <w:tcBorders>
              <w:top w:val="single" w:sz="6" w:space="0" w:color="auto"/>
              <w:left w:val="single" w:sz="6" w:space="0" w:color="auto"/>
              <w:bottom w:val="single" w:sz="6" w:space="0" w:color="auto"/>
              <w:right w:val="single" w:sz="4" w:space="0" w:color="auto"/>
            </w:tcBorders>
            <w:hideMark/>
          </w:tcPr>
          <w:p w14:paraId="3680AE43" w14:textId="77777777" w:rsidR="00263719" w:rsidRPr="00C04A08" w:rsidRDefault="00263719" w:rsidP="00BF6F78">
            <w:pPr>
              <w:pStyle w:val="TAH"/>
              <w:rPr>
                <w:rFonts w:eastAsia="Yu Mincho"/>
                <w:lang w:eastAsia="ja-JP"/>
              </w:rPr>
            </w:pPr>
            <w:r w:rsidRPr="00C04A08">
              <w:rPr>
                <w:lang w:eastAsia="ja-JP"/>
              </w:rPr>
              <w:t>Fallback group</w:t>
            </w:r>
          </w:p>
        </w:tc>
      </w:tr>
      <w:bookmarkEnd w:id="1194"/>
      <w:tr w:rsidR="00842EF7" w:rsidRPr="00C04A08" w14:paraId="45DA11AD" w14:textId="77777777" w:rsidTr="005D7D67">
        <w:trPr>
          <w:trHeight w:val="187"/>
        </w:trPr>
        <w:tc>
          <w:tcPr>
            <w:tcW w:w="507" w:type="pct"/>
            <w:tcBorders>
              <w:top w:val="single" w:sz="6" w:space="0" w:color="auto"/>
              <w:left w:val="single" w:sz="4" w:space="0" w:color="auto"/>
              <w:bottom w:val="single" w:sz="6" w:space="0" w:color="auto"/>
              <w:right w:val="single" w:sz="6" w:space="0" w:color="auto"/>
            </w:tcBorders>
          </w:tcPr>
          <w:p w14:paraId="743439F8" w14:textId="77777777" w:rsidR="00842EF7" w:rsidRPr="00C04A08" w:rsidRDefault="00842EF7" w:rsidP="00BF6F78">
            <w:pPr>
              <w:pStyle w:val="TAC"/>
            </w:pPr>
            <w:r w:rsidRPr="00C04A08">
              <w:t>CA_n257B</w:t>
            </w:r>
          </w:p>
        </w:tc>
        <w:tc>
          <w:tcPr>
            <w:tcW w:w="544" w:type="pct"/>
            <w:tcBorders>
              <w:top w:val="single" w:sz="6" w:space="0" w:color="auto"/>
              <w:left w:val="single" w:sz="6" w:space="0" w:color="auto"/>
              <w:bottom w:val="single" w:sz="6" w:space="0" w:color="auto"/>
              <w:right w:val="single" w:sz="6" w:space="0" w:color="auto"/>
            </w:tcBorders>
          </w:tcPr>
          <w:p w14:paraId="12A0CFDD" w14:textId="77777777" w:rsidR="00842EF7" w:rsidRPr="00C04A08" w:rsidRDefault="00842EF7" w:rsidP="00BF6F78">
            <w:pPr>
              <w:pStyle w:val="TAC"/>
            </w:pPr>
            <w:r w:rsidRPr="00C04A08">
              <w:t>CA_n257B</w:t>
            </w:r>
          </w:p>
        </w:tc>
        <w:tc>
          <w:tcPr>
            <w:tcW w:w="367" w:type="pct"/>
            <w:tcBorders>
              <w:top w:val="single" w:sz="6" w:space="0" w:color="auto"/>
              <w:left w:val="single" w:sz="6" w:space="0" w:color="auto"/>
              <w:bottom w:val="single" w:sz="6" w:space="0" w:color="auto"/>
              <w:right w:val="single" w:sz="6" w:space="0" w:color="auto"/>
            </w:tcBorders>
          </w:tcPr>
          <w:p w14:paraId="3E531E89" w14:textId="77777777" w:rsidR="00842EF7" w:rsidRPr="00C04A08" w:rsidRDefault="00842EF7" w:rsidP="00BF6F78">
            <w:pPr>
              <w:pStyle w:val="TAC"/>
            </w:pPr>
            <w:r w:rsidRPr="00C04A08">
              <w:t>50, 100, 200, 400</w:t>
            </w:r>
          </w:p>
        </w:tc>
        <w:tc>
          <w:tcPr>
            <w:tcW w:w="367" w:type="pct"/>
            <w:tcBorders>
              <w:top w:val="single" w:sz="6" w:space="0" w:color="auto"/>
              <w:left w:val="single" w:sz="6" w:space="0" w:color="auto"/>
              <w:bottom w:val="single" w:sz="6" w:space="0" w:color="auto"/>
              <w:right w:val="single" w:sz="6" w:space="0" w:color="auto"/>
            </w:tcBorders>
          </w:tcPr>
          <w:p w14:paraId="15C75207" w14:textId="77777777" w:rsidR="00842EF7" w:rsidRPr="00C04A08" w:rsidRDefault="00842EF7" w:rsidP="00BF6F78">
            <w:pPr>
              <w:pStyle w:val="TAC"/>
            </w:pPr>
            <w:r w:rsidRPr="00C04A08">
              <w:t>400</w:t>
            </w:r>
          </w:p>
        </w:tc>
        <w:tc>
          <w:tcPr>
            <w:tcW w:w="367" w:type="pct"/>
            <w:tcBorders>
              <w:top w:val="single" w:sz="6" w:space="0" w:color="auto"/>
              <w:left w:val="single" w:sz="6" w:space="0" w:color="auto"/>
              <w:bottom w:val="single" w:sz="6" w:space="0" w:color="auto"/>
              <w:right w:val="single" w:sz="6" w:space="0" w:color="auto"/>
            </w:tcBorders>
          </w:tcPr>
          <w:p w14:paraId="1AA28B5F"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8C97129"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13070DD6"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0AA795A"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6FE246B"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EC81BF4" w14:textId="77777777" w:rsidR="00842EF7" w:rsidRPr="00C04A08" w:rsidRDefault="00842EF7"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2DE51584" w14:textId="77777777" w:rsidR="00842EF7" w:rsidRPr="00C04A08" w:rsidRDefault="00842EF7" w:rsidP="00BF6F78">
            <w:pPr>
              <w:pStyle w:val="TAC"/>
            </w:pPr>
            <w:r w:rsidRPr="00C04A08">
              <w:t>800</w:t>
            </w:r>
          </w:p>
        </w:tc>
        <w:tc>
          <w:tcPr>
            <w:tcW w:w="222" w:type="pct"/>
            <w:tcBorders>
              <w:top w:val="single" w:sz="6" w:space="0" w:color="auto"/>
              <w:left w:val="single" w:sz="6" w:space="0" w:color="auto"/>
              <w:bottom w:val="single" w:sz="6" w:space="0" w:color="auto"/>
              <w:right w:val="single" w:sz="6" w:space="0" w:color="auto"/>
            </w:tcBorders>
          </w:tcPr>
          <w:p w14:paraId="4877336F" w14:textId="77777777" w:rsidR="00842EF7" w:rsidRPr="00C04A08" w:rsidRDefault="00842EF7" w:rsidP="00BF6F78">
            <w:pPr>
              <w:pStyle w:val="TAC"/>
            </w:pPr>
            <w:r w:rsidRPr="00C04A08">
              <w:t>0</w:t>
            </w:r>
          </w:p>
        </w:tc>
        <w:tc>
          <w:tcPr>
            <w:tcW w:w="348" w:type="pct"/>
            <w:tcBorders>
              <w:top w:val="single" w:sz="6" w:space="0" w:color="auto"/>
              <w:left w:val="single" w:sz="6" w:space="0" w:color="auto"/>
              <w:bottom w:val="nil"/>
              <w:right w:val="single" w:sz="4" w:space="0" w:color="auto"/>
            </w:tcBorders>
          </w:tcPr>
          <w:p w14:paraId="1FFCF1EF" w14:textId="77777777" w:rsidR="00842EF7" w:rsidRPr="00C04A08" w:rsidRDefault="00842EF7" w:rsidP="00BF6F78">
            <w:pPr>
              <w:pStyle w:val="TAC"/>
              <w:rPr>
                <w:lang w:eastAsia="ja-JP"/>
              </w:rPr>
            </w:pPr>
            <w:r w:rsidRPr="00C04A08">
              <w:rPr>
                <w:lang w:eastAsia="ja-JP"/>
              </w:rPr>
              <w:t>1</w:t>
            </w:r>
          </w:p>
        </w:tc>
      </w:tr>
      <w:tr w:rsidR="00842EF7" w:rsidRPr="00C04A08" w14:paraId="3096A00F" w14:textId="77777777" w:rsidTr="005D7D67">
        <w:trPr>
          <w:trHeight w:val="187"/>
        </w:trPr>
        <w:tc>
          <w:tcPr>
            <w:tcW w:w="507" w:type="pct"/>
            <w:tcBorders>
              <w:top w:val="single" w:sz="6" w:space="0" w:color="auto"/>
              <w:left w:val="single" w:sz="4" w:space="0" w:color="auto"/>
              <w:bottom w:val="single" w:sz="6" w:space="0" w:color="auto"/>
              <w:right w:val="single" w:sz="6" w:space="0" w:color="auto"/>
            </w:tcBorders>
          </w:tcPr>
          <w:p w14:paraId="59E4E7FF" w14:textId="77777777" w:rsidR="00842EF7" w:rsidRPr="00C04A08" w:rsidRDefault="00842EF7" w:rsidP="00BF6F78">
            <w:pPr>
              <w:pStyle w:val="TAC"/>
            </w:pPr>
            <w:r w:rsidRPr="00C04A08">
              <w:t>CA_n257C</w:t>
            </w:r>
          </w:p>
        </w:tc>
        <w:tc>
          <w:tcPr>
            <w:tcW w:w="544" w:type="pct"/>
            <w:tcBorders>
              <w:top w:val="single" w:sz="6" w:space="0" w:color="auto"/>
              <w:left w:val="single" w:sz="6" w:space="0" w:color="auto"/>
              <w:bottom w:val="single" w:sz="6" w:space="0" w:color="auto"/>
              <w:right w:val="single" w:sz="6" w:space="0" w:color="auto"/>
            </w:tcBorders>
          </w:tcPr>
          <w:p w14:paraId="3DA50CC9" w14:textId="77777777" w:rsidR="00842EF7" w:rsidRPr="00C04A08" w:rsidRDefault="00842EF7" w:rsidP="00BF6F78">
            <w:pPr>
              <w:pStyle w:val="TAC"/>
            </w:pPr>
            <w:r w:rsidRPr="00C04A08">
              <w:t>CA_n257B</w:t>
            </w:r>
          </w:p>
        </w:tc>
        <w:tc>
          <w:tcPr>
            <w:tcW w:w="367" w:type="pct"/>
            <w:tcBorders>
              <w:top w:val="single" w:sz="6" w:space="0" w:color="auto"/>
              <w:left w:val="single" w:sz="6" w:space="0" w:color="auto"/>
              <w:bottom w:val="single" w:sz="6" w:space="0" w:color="auto"/>
              <w:right w:val="single" w:sz="6" w:space="0" w:color="auto"/>
            </w:tcBorders>
          </w:tcPr>
          <w:p w14:paraId="7FE84B1D" w14:textId="77777777" w:rsidR="00842EF7" w:rsidRPr="00C04A08" w:rsidRDefault="00842EF7" w:rsidP="00BF6F78">
            <w:pPr>
              <w:pStyle w:val="TAC"/>
            </w:pPr>
            <w:r w:rsidRPr="00C04A08">
              <w:t>50, 100, 200, 400</w:t>
            </w:r>
          </w:p>
        </w:tc>
        <w:tc>
          <w:tcPr>
            <w:tcW w:w="367" w:type="pct"/>
            <w:tcBorders>
              <w:top w:val="single" w:sz="6" w:space="0" w:color="auto"/>
              <w:left w:val="single" w:sz="6" w:space="0" w:color="auto"/>
              <w:bottom w:val="single" w:sz="6" w:space="0" w:color="auto"/>
              <w:right w:val="single" w:sz="6" w:space="0" w:color="auto"/>
            </w:tcBorders>
          </w:tcPr>
          <w:p w14:paraId="0D969E69" w14:textId="77777777" w:rsidR="00842EF7" w:rsidRPr="00C04A08" w:rsidRDefault="00842EF7" w:rsidP="00BF6F78">
            <w:pPr>
              <w:pStyle w:val="TAC"/>
            </w:pPr>
            <w:r w:rsidRPr="00C04A08">
              <w:t>400</w:t>
            </w:r>
          </w:p>
        </w:tc>
        <w:tc>
          <w:tcPr>
            <w:tcW w:w="367" w:type="pct"/>
            <w:tcBorders>
              <w:top w:val="single" w:sz="6" w:space="0" w:color="auto"/>
              <w:left w:val="single" w:sz="6" w:space="0" w:color="auto"/>
              <w:bottom w:val="single" w:sz="6" w:space="0" w:color="auto"/>
              <w:right w:val="single" w:sz="6" w:space="0" w:color="auto"/>
            </w:tcBorders>
          </w:tcPr>
          <w:p w14:paraId="6647D3D2" w14:textId="77777777" w:rsidR="00842EF7" w:rsidRPr="00C04A08" w:rsidRDefault="00842EF7" w:rsidP="00BF6F78">
            <w:pPr>
              <w:pStyle w:val="TAC"/>
              <w:rPr>
                <w:lang w:eastAsia="ja-JP"/>
              </w:rPr>
            </w:pPr>
            <w:r w:rsidRPr="00C04A08">
              <w:rPr>
                <w:lang w:eastAsia="ja-JP"/>
              </w:rPr>
              <w:t>400</w:t>
            </w:r>
          </w:p>
        </w:tc>
        <w:tc>
          <w:tcPr>
            <w:tcW w:w="367" w:type="pct"/>
            <w:tcBorders>
              <w:top w:val="single" w:sz="6" w:space="0" w:color="auto"/>
              <w:left w:val="single" w:sz="6" w:space="0" w:color="auto"/>
              <w:bottom w:val="single" w:sz="6" w:space="0" w:color="auto"/>
              <w:right w:val="single" w:sz="6" w:space="0" w:color="auto"/>
            </w:tcBorders>
          </w:tcPr>
          <w:p w14:paraId="6C960989" w14:textId="77777777" w:rsidR="00842EF7" w:rsidRPr="00C04A08" w:rsidRDefault="00842EF7"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2F8BC56"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B5E1AEA"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43B5D85" w14:textId="77777777" w:rsidR="00842EF7" w:rsidRPr="00C04A08" w:rsidRDefault="00842EF7"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47FA158" w14:textId="77777777" w:rsidR="00842EF7" w:rsidRPr="00C04A08" w:rsidRDefault="00842EF7"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2F5D6145" w14:textId="77777777" w:rsidR="00842EF7" w:rsidRPr="00C04A08" w:rsidRDefault="00842EF7" w:rsidP="00BF6F78">
            <w:pPr>
              <w:pStyle w:val="TAC"/>
            </w:pPr>
            <w:r w:rsidRPr="00C04A08">
              <w:t>1200</w:t>
            </w:r>
          </w:p>
        </w:tc>
        <w:tc>
          <w:tcPr>
            <w:tcW w:w="222" w:type="pct"/>
            <w:tcBorders>
              <w:top w:val="single" w:sz="6" w:space="0" w:color="auto"/>
              <w:left w:val="single" w:sz="6" w:space="0" w:color="auto"/>
              <w:bottom w:val="single" w:sz="6" w:space="0" w:color="auto"/>
              <w:right w:val="single" w:sz="6" w:space="0" w:color="auto"/>
            </w:tcBorders>
          </w:tcPr>
          <w:p w14:paraId="2C6965AA" w14:textId="77777777" w:rsidR="00842EF7" w:rsidRPr="00C04A08" w:rsidRDefault="00842EF7" w:rsidP="00BF6F78">
            <w:pPr>
              <w:pStyle w:val="TAC"/>
            </w:pPr>
            <w:r w:rsidRPr="00C04A08">
              <w:t>0</w:t>
            </w:r>
          </w:p>
        </w:tc>
        <w:tc>
          <w:tcPr>
            <w:tcW w:w="348" w:type="pct"/>
            <w:tcBorders>
              <w:top w:val="nil"/>
              <w:left w:val="single" w:sz="6" w:space="0" w:color="auto"/>
              <w:bottom w:val="single" w:sz="4" w:space="0" w:color="auto"/>
              <w:right w:val="single" w:sz="4" w:space="0" w:color="auto"/>
            </w:tcBorders>
          </w:tcPr>
          <w:p w14:paraId="626DFD2D" w14:textId="17890C39" w:rsidR="00842EF7" w:rsidRPr="00C04A08" w:rsidRDefault="00842EF7" w:rsidP="00BF6F78">
            <w:pPr>
              <w:pStyle w:val="TAC"/>
              <w:rPr>
                <w:lang w:eastAsia="ja-JP"/>
              </w:rPr>
            </w:pPr>
          </w:p>
        </w:tc>
      </w:tr>
      <w:tr w:rsidR="00BF6F78" w:rsidRPr="00C04A08" w14:paraId="54A5E052"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tcPr>
          <w:p w14:paraId="1D872AD4" w14:textId="77777777" w:rsidR="00BF6F78" w:rsidRPr="00C04A08" w:rsidRDefault="00BF6F78" w:rsidP="00BF6F78">
            <w:pPr>
              <w:pStyle w:val="TAC"/>
            </w:pPr>
            <w:r w:rsidRPr="00C04A08">
              <w:t>CA_n257D</w:t>
            </w:r>
          </w:p>
        </w:tc>
        <w:tc>
          <w:tcPr>
            <w:tcW w:w="544" w:type="pct"/>
            <w:tcBorders>
              <w:top w:val="single" w:sz="6" w:space="0" w:color="auto"/>
              <w:left w:val="single" w:sz="6" w:space="0" w:color="auto"/>
              <w:bottom w:val="single" w:sz="6" w:space="0" w:color="auto"/>
              <w:right w:val="single" w:sz="6" w:space="0" w:color="auto"/>
            </w:tcBorders>
          </w:tcPr>
          <w:p w14:paraId="6582D683" w14:textId="77777777" w:rsidR="00BF6F78" w:rsidRPr="00C04A08" w:rsidRDefault="00BF6F78" w:rsidP="00BF6F78">
            <w:pPr>
              <w:pStyle w:val="TAC"/>
            </w:pPr>
            <w:r w:rsidRPr="00C04A08">
              <w:t>CA_n257D</w:t>
            </w:r>
          </w:p>
        </w:tc>
        <w:tc>
          <w:tcPr>
            <w:tcW w:w="367" w:type="pct"/>
            <w:tcBorders>
              <w:top w:val="single" w:sz="6" w:space="0" w:color="auto"/>
              <w:left w:val="single" w:sz="6" w:space="0" w:color="auto"/>
              <w:bottom w:val="single" w:sz="6" w:space="0" w:color="auto"/>
              <w:right w:val="single" w:sz="6" w:space="0" w:color="auto"/>
            </w:tcBorders>
          </w:tcPr>
          <w:p w14:paraId="676C5513" w14:textId="77777777" w:rsidR="00BF6F78" w:rsidRPr="00C04A08" w:rsidRDefault="00BF6F78" w:rsidP="00BF6F78">
            <w:pPr>
              <w:pStyle w:val="TAC"/>
            </w:pPr>
            <w:r w:rsidRPr="00C04A08">
              <w:t>50, 100, 200</w:t>
            </w:r>
          </w:p>
        </w:tc>
        <w:tc>
          <w:tcPr>
            <w:tcW w:w="367" w:type="pct"/>
            <w:tcBorders>
              <w:top w:val="single" w:sz="6" w:space="0" w:color="auto"/>
              <w:left w:val="single" w:sz="6" w:space="0" w:color="auto"/>
              <w:bottom w:val="single" w:sz="6" w:space="0" w:color="auto"/>
              <w:right w:val="single" w:sz="6" w:space="0" w:color="auto"/>
            </w:tcBorders>
          </w:tcPr>
          <w:p w14:paraId="4208B2E9" w14:textId="77777777" w:rsidR="00BF6F78" w:rsidRPr="00C04A08" w:rsidRDefault="00BF6F78" w:rsidP="00BF6F78">
            <w:pPr>
              <w:pStyle w:val="TAC"/>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62C47BE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26D1E59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D60E2A9"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68E45851"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B1CFCFC"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222160E"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30B4EE01" w14:textId="77777777" w:rsidR="00BF6F78" w:rsidRPr="00C04A08" w:rsidRDefault="00BF6F78" w:rsidP="00BF6F78">
            <w:pPr>
              <w:pStyle w:val="TAC"/>
            </w:pPr>
            <w:r w:rsidRPr="00C04A08">
              <w:t>400</w:t>
            </w:r>
          </w:p>
        </w:tc>
        <w:tc>
          <w:tcPr>
            <w:tcW w:w="222" w:type="pct"/>
            <w:tcBorders>
              <w:top w:val="single" w:sz="6" w:space="0" w:color="auto"/>
              <w:left w:val="single" w:sz="6" w:space="0" w:color="auto"/>
              <w:bottom w:val="single" w:sz="6" w:space="0" w:color="auto"/>
              <w:right w:val="single" w:sz="4" w:space="0" w:color="auto"/>
            </w:tcBorders>
          </w:tcPr>
          <w:p w14:paraId="281B6AD1" w14:textId="77777777"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3EDD8E38" w14:textId="77777777" w:rsidR="00BF6F78" w:rsidRPr="00C04A08" w:rsidRDefault="00BF6F78" w:rsidP="00BF6F78">
            <w:pPr>
              <w:pStyle w:val="TAC"/>
              <w:rPr>
                <w:lang w:eastAsia="ja-JP"/>
              </w:rPr>
            </w:pPr>
            <w:r w:rsidRPr="00C04A08">
              <w:rPr>
                <w:lang w:eastAsia="ja-JP"/>
              </w:rPr>
              <w:t>2</w:t>
            </w:r>
          </w:p>
        </w:tc>
      </w:tr>
      <w:tr w:rsidR="00BF6F78" w:rsidRPr="00C04A08" w14:paraId="3A92642D"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tcPr>
          <w:p w14:paraId="7A9B8BCB" w14:textId="77777777" w:rsidR="00BF6F78" w:rsidRPr="00C04A08" w:rsidRDefault="00BF6F78" w:rsidP="00BF6F78">
            <w:pPr>
              <w:pStyle w:val="TAC"/>
            </w:pPr>
            <w:r w:rsidRPr="00C04A08">
              <w:t>CA_n257E</w:t>
            </w:r>
          </w:p>
        </w:tc>
        <w:tc>
          <w:tcPr>
            <w:tcW w:w="544" w:type="pct"/>
            <w:tcBorders>
              <w:top w:val="single" w:sz="6" w:space="0" w:color="auto"/>
              <w:left w:val="single" w:sz="6" w:space="0" w:color="auto"/>
              <w:bottom w:val="single" w:sz="6" w:space="0" w:color="auto"/>
              <w:right w:val="single" w:sz="6" w:space="0" w:color="auto"/>
            </w:tcBorders>
          </w:tcPr>
          <w:p w14:paraId="3D13E351" w14:textId="77777777" w:rsidR="00BF6F78" w:rsidRPr="00C04A08" w:rsidRDefault="00BF6F78" w:rsidP="00BF6F78">
            <w:pPr>
              <w:pStyle w:val="TAC"/>
            </w:pPr>
            <w:r w:rsidRPr="00C04A08">
              <w:t>CA_n257D</w:t>
            </w:r>
          </w:p>
          <w:p w14:paraId="3C4EDB10" w14:textId="77777777" w:rsidR="00BF6F78" w:rsidRPr="00C04A08" w:rsidRDefault="00BF6F78" w:rsidP="00BF6F78">
            <w:pPr>
              <w:pStyle w:val="TAC"/>
            </w:pPr>
            <w:r w:rsidRPr="00C04A08">
              <w:t>CA_n257E</w:t>
            </w:r>
          </w:p>
        </w:tc>
        <w:tc>
          <w:tcPr>
            <w:tcW w:w="367" w:type="pct"/>
            <w:tcBorders>
              <w:top w:val="single" w:sz="6" w:space="0" w:color="auto"/>
              <w:left w:val="single" w:sz="6" w:space="0" w:color="auto"/>
              <w:bottom w:val="single" w:sz="6" w:space="0" w:color="auto"/>
              <w:right w:val="single" w:sz="6" w:space="0" w:color="auto"/>
            </w:tcBorders>
          </w:tcPr>
          <w:p w14:paraId="3836D971" w14:textId="77777777" w:rsidR="00BF6F78" w:rsidRPr="00C04A08" w:rsidRDefault="00BF6F78" w:rsidP="00BF6F78">
            <w:pPr>
              <w:pStyle w:val="TAC"/>
            </w:pPr>
            <w:r w:rsidRPr="00C04A08">
              <w:t>50, 100, 200</w:t>
            </w:r>
          </w:p>
        </w:tc>
        <w:tc>
          <w:tcPr>
            <w:tcW w:w="367" w:type="pct"/>
            <w:tcBorders>
              <w:top w:val="single" w:sz="6" w:space="0" w:color="auto"/>
              <w:left w:val="single" w:sz="6" w:space="0" w:color="auto"/>
              <w:bottom w:val="single" w:sz="6" w:space="0" w:color="auto"/>
              <w:right w:val="single" w:sz="6" w:space="0" w:color="auto"/>
            </w:tcBorders>
          </w:tcPr>
          <w:p w14:paraId="2B409BB8" w14:textId="77777777" w:rsidR="00BF6F78" w:rsidRPr="00C04A08" w:rsidRDefault="00BF6F78" w:rsidP="00BF6F78">
            <w:pPr>
              <w:pStyle w:val="TAC"/>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68A2A940"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4343DA0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1D115B2D"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3DE38C23"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D83FCC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B85EF09"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4C2FE657" w14:textId="77777777" w:rsidR="00BF6F78" w:rsidRPr="00C04A08" w:rsidRDefault="00BF6F78" w:rsidP="00BF6F78">
            <w:pPr>
              <w:pStyle w:val="TAC"/>
            </w:pPr>
            <w:r w:rsidRPr="00C04A08">
              <w:t>600</w:t>
            </w:r>
          </w:p>
        </w:tc>
        <w:tc>
          <w:tcPr>
            <w:tcW w:w="222" w:type="pct"/>
            <w:tcBorders>
              <w:top w:val="single" w:sz="6" w:space="0" w:color="auto"/>
              <w:left w:val="single" w:sz="6" w:space="0" w:color="auto"/>
              <w:bottom w:val="single" w:sz="6" w:space="0" w:color="auto"/>
              <w:right w:val="single" w:sz="4" w:space="0" w:color="auto"/>
            </w:tcBorders>
          </w:tcPr>
          <w:p w14:paraId="64A468AD" w14:textId="77777777" w:rsidR="00BF6F78" w:rsidRPr="00C04A08" w:rsidRDefault="00BF6F78" w:rsidP="00BF6F78">
            <w:pPr>
              <w:pStyle w:val="TAC"/>
            </w:pPr>
            <w:r w:rsidRPr="00C04A08">
              <w:rPr>
                <w:lang w:eastAsia="ja-JP"/>
              </w:rPr>
              <w:t>0</w:t>
            </w:r>
          </w:p>
        </w:tc>
        <w:tc>
          <w:tcPr>
            <w:tcW w:w="348" w:type="pct"/>
            <w:tcBorders>
              <w:top w:val="nil"/>
              <w:left w:val="single" w:sz="4" w:space="0" w:color="auto"/>
              <w:bottom w:val="nil"/>
              <w:right w:val="single" w:sz="4" w:space="0" w:color="auto"/>
            </w:tcBorders>
            <w:shd w:val="clear" w:color="auto" w:fill="auto"/>
          </w:tcPr>
          <w:p w14:paraId="1250A338" w14:textId="77777777" w:rsidR="00BF6F78" w:rsidRPr="00C04A08" w:rsidRDefault="00BF6F78" w:rsidP="00BF6F78">
            <w:pPr>
              <w:pStyle w:val="TAC"/>
              <w:rPr>
                <w:lang w:eastAsia="ja-JP"/>
              </w:rPr>
            </w:pPr>
          </w:p>
        </w:tc>
      </w:tr>
      <w:tr w:rsidR="00BF6F78" w:rsidRPr="00C04A08" w14:paraId="0A438792"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tcPr>
          <w:p w14:paraId="1D19DB1B" w14:textId="77777777" w:rsidR="00BF6F78" w:rsidRPr="00C04A08" w:rsidRDefault="00BF6F78" w:rsidP="00BF6F78">
            <w:pPr>
              <w:pStyle w:val="TAC"/>
            </w:pPr>
            <w:r w:rsidRPr="00C04A08">
              <w:t>CA_n257F</w:t>
            </w:r>
          </w:p>
        </w:tc>
        <w:tc>
          <w:tcPr>
            <w:tcW w:w="544" w:type="pct"/>
            <w:tcBorders>
              <w:top w:val="single" w:sz="6" w:space="0" w:color="auto"/>
              <w:left w:val="single" w:sz="6" w:space="0" w:color="auto"/>
              <w:bottom w:val="single" w:sz="6" w:space="0" w:color="auto"/>
              <w:right w:val="single" w:sz="6" w:space="0" w:color="auto"/>
            </w:tcBorders>
          </w:tcPr>
          <w:p w14:paraId="75BF93FE" w14:textId="77777777" w:rsidR="00BF6F78" w:rsidRPr="00C04A08" w:rsidRDefault="00BF6F78" w:rsidP="00BF6F78">
            <w:pPr>
              <w:pStyle w:val="TAC"/>
            </w:pPr>
            <w:r w:rsidRPr="00C04A08">
              <w:t>CA_n257D</w:t>
            </w:r>
          </w:p>
          <w:p w14:paraId="519D693D" w14:textId="77777777" w:rsidR="00BF6F78" w:rsidRPr="00C04A08" w:rsidRDefault="00BF6F78" w:rsidP="00BF6F78">
            <w:pPr>
              <w:pStyle w:val="TAC"/>
            </w:pPr>
            <w:r w:rsidRPr="00C04A08">
              <w:t>CA_n257E</w:t>
            </w:r>
          </w:p>
          <w:p w14:paraId="03F75C9A" w14:textId="77777777" w:rsidR="00BF6F78" w:rsidRPr="00C04A08" w:rsidRDefault="00BF6F78" w:rsidP="00BF6F78">
            <w:pPr>
              <w:pStyle w:val="TAC"/>
            </w:pPr>
            <w:r w:rsidRPr="00C04A08">
              <w:t>CA_n257F</w:t>
            </w:r>
          </w:p>
        </w:tc>
        <w:tc>
          <w:tcPr>
            <w:tcW w:w="367" w:type="pct"/>
            <w:tcBorders>
              <w:top w:val="single" w:sz="6" w:space="0" w:color="auto"/>
              <w:left w:val="single" w:sz="6" w:space="0" w:color="auto"/>
              <w:bottom w:val="single" w:sz="6" w:space="0" w:color="auto"/>
              <w:right w:val="single" w:sz="6" w:space="0" w:color="auto"/>
            </w:tcBorders>
          </w:tcPr>
          <w:p w14:paraId="43A81F7D" w14:textId="77777777" w:rsidR="00BF6F78" w:rsidRPr="00C04A08" w:rsidRDefault="00BF6F78" w:rsidP="00BF6F78">
            <w:pPr>
              <w:pStyle w:val="TAC"/>
            </w:pPr>
            <w:r w:rsidRPr="00C04A08">
              <w:t>50, 100, 200</w:t>
            </w:r>
          </w:p>
        </w:tc>
        <w:tc>
          <w:tcPr>
            <w:tcW w:w="367" w:type="pct"/>
            <w:tcBorders>
              <w:top w:val="single" w:sz="6" w:space="0" w:color="auto"/>
              <w:left w:val="single" w:sz="6" w:space="0" w:color="auto"/>
              <w:bottom w:val="single" w:sz="6" w:space="0" w:color="auto"/>
              <w:right w:val="single" w:sz="6" w:space="0" w:color="auto"/>
            </w:tcBorders>
          </w:tcPr>
          <w:p w14:paraId="23CCEA4F" w14:textId="77777777" w:rsidR="00BF6F78" w:rsidRPr="00C04A08" w:rsidRDefault="00BF6F78" w:rsidP="00BF6F78">
            <w:pPr>
              <w:pStyle w:val="TAC"/>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0745A1C2"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155B46C7"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6" w:space="0" w:color="auto"/>
              <w:right w:val="single" w:sz="6" w:space="0" w:color="auto"/>
            </w:tcBorders>
          </w:tcPr>
          <w:p w14:paraId="69B6F5B7"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AFD5AE1"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49424B5"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2510BB8"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tcPr>
          <w:p w14:paraId="0A3B7521" w14:textId="77777777" w:rsidR="00BF6F78" w:rsidRPr="00C04A08" w:rsidRDefault="00BF6F78" w:rsidP="00BF6F78">
            <w:pPr>
              <w:pStyle w:val="TAC"/>
            </w:pPr>
            <w:r w:rsidRPr="00C04A08">
              <w:t>800</w:t>
            </w:r>
          </w:p>
        </w:tc>
        <w:tc>
          <w:tcPr>
            <w:tcW w:w="222" w:type="pct"/>
            <w:tcBorders>
              <w:top w:val="single" w:sz="6" w:space="0" w:color="auto"/>
              <w:left w:val="single" w:sz="6" w:space="0" w:color="auto"/>
              <w:bottom w:val="single" w:sz="6" w:space="0" w:color="auto"/>
              <w:right w:val="single" w:sz="4" w:space="0" w:color="auto"/>
            </w:tcBorders>
          </w:tcPr>
          <w:p w14:paraId="260919F4" w14:textId="77777777" w:rsidR="00BF6F78" w:rsidRPr="00C04A08" w:rsidRDefault="00BF6F78" w:rsidP="00BF6F78">
            <w:pPr>
              <w:pStyle w:val="TAC"/>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46356A80" w14:textId="77777777" w:rsidR="00BF6F78" w:rsidRPr="00C04A08" w:rsidRDefault="00BF6F78" w:rsidP="00BF6F78">
            <w:pPr>
              <w:pStyle w:val="TAC"/>
              <w:rPr>
                <w:lang w:eastAsia="ja-JP"/>
              </w:rPr>
            </w:pPr>
          </w:p>
        </w:tc>
      </w:tr>
      <w:tr w:rsidR="00BF6F78" w:rsidRPr="00C04A08" w14:paraId="06D524BB"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hideMark/>
          </w:tcPr>
          <w:p w14:paraId="5BB4A210" w14:textId="77777777" w:rsidR="00BF6F78" w:rsidRPr="00C04A08" w:rsidRDefault="00BF6F78" w:rsidP="00BF6F78">
            <w:pPr>
              <w:pStyle w:val="TAC"/>
            </w:pPr>
            <w:r w:rsidRPr="00C04A08">
              <w:t>CA_n257G</w:t>
            </w:r>
          </w:p>
        </w:tc>
        <w:tc>
          <w:tcPr>
            <w:tcW w:w="544" w:type="pct"/>
            <w:tcBorders>
              <w:top w:val="single" w:sz="6" w:space="0" w:color="auto"/>
              <w:left w:val="single" w:sz="6" w:space="0" w:color="auto"/>
              <w:bottom w:val="single" w:sz="6" w:space="0" w:color="auto"/>
              <w:right w:val="single" w:sz="6" w:space="0" w:color="auto"/>
            </w:tcBorders>
          </w:tcPr>
          <w:p w14:paraId="3BBA183A" w14:textId="77777777" w:rsidR="00BF6F78" w:rsidRPr="00C04A08" w:rsidRDefault="00BF6F78" w:rsidP="00BF6F78">
            <w:pPr>
              <w:pStyle w:val="TAC"/>
            </w:pPr>
            <w:r w:rsidRPr="00C04A08">
              <w:t>CA_n257G</w:t>
            </w:r>
          </w:p>
        </w:tc>
        <w:tc>
          <w:tcPr>
            <w:tcW w:w="367" w:type="pct"/>
            <w:tcBorders>
              <w:top w:val="single" w:sz="6" w:space="0" w:color="auto"/>
              <w:left w:val="single" w:sz="6" w:space="0" w:color="auto"/>
              <w:bottom w:val="single" w:sz="6" w:space="0" w:color="auto"/>
              <w:right w:val="single" w:sz="6" w:space="0" w:color="auto"/>
            </w:tcBorders>
            <w:hideMark/>
          </w:tcPr>
          <w:p w14:paraId="6D404FCB"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6" w:space="0" w:color="auto"/>
              <w:right w:val="single" w:sz="6" w:space="0" w:color="auto"/>
            </w:tcBorders>
            <w:hideMark/>
          </w:tcPr>
          <w:p w14:paraId="57422012"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6" w:space="0" w:color="auto"/>
              <w:right w:val="single" w:sz="6" w:space="0" w:color="auto"/>
            </w:tcBorders>
          </w:tcPr>
          <w:p w14:paraId="1ED5402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760B34C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26F4352C"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01A8971B"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3BB98A2D"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7F6AFFF"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2DCAB22A" w14:textId="77777777" w:rsidR="00BF6F78" w:rsidRPr="00C04A08" w:rsidRDefault="00BF6F78" w:rsidP="00BF6F78">
            <w:pPr>
              <w:pStyle w:val="TAC"/>
            </w:pPr>
            <w:r w:rsidRPr="00C04A08">
              <w:t>200</w:t>
            </w:r>
          </w:p>
        </w:tc>
        <w:tc>
          <w:tcPr>
            <w:tcW w:w="222" w:type="pct"/>
            <w:tcBorders>
              <w:top w:val="single" w:sz="6" w:space="0" w:color="auto"/>
              <w:left w:val="single" w:sz="6" w:space="0" w:color="auto"/>
              <w:bottom w:val="single" w:sz="6" w:space="0" w:color="auto"/>
              <w:right w:val="single" w:sz="4" w:space="0" w:color="auto"/>
            </w:tcBorders>
            <w:hideMark/>
          </w:tcPr>
          <w:p w14:paraId="5421B7A5" w14:textId="77777777"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hideMark/>
          </w:tcPr>
          <w:p w14:paraId="2C8F0C3C" w14:textId="77777777" w:rsidR="00BF6F78" w:rsidRPr="00C04A08" w:rsidRDefault="00BF6F78" w:rsidP="00BF6F78">
            <w:pPr>
              <w:pStyle w:val="TAC"/>
              <w:rPr>
                <w:lang w:eastAsia="ja-JP"/>
              </w:rPr>
            </w:pPr>
            <w:r w:rsidRPr="00C04A08">
              <w:rPr>
                <w:lang w:eastAsia="ja-JP"/>
              </w:rPr>
              <w:t>3</w:t>
            </w:r>
          </w:p>
        </w:tc>
      </w:tr>
      <w:tr w:rsidR="00BF6F78" w:rsidRPr="00C04A08" w14:paraId="1A9608D7"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hideMark/>
          </w:tcPr>
          <w:p w14:paraId="39EEBFA0" w14:textId="77777777" w:rsidR="00BF6F78" w:rsidRPr="00C04A08" w:rsidRDefault="00BF6F78" w:rsidP="00BF6F78">
            <w:pPr>
              <w:pStyle w:val="TAC"/>
            </w:pPr>
            <w:r w:rsidRPr="00C04A08">
              <w:t>CA_n257H</w:t>
            </w:r>
          </w:p>
        </w:tc>
        <w:tc>
          <w:tcPr>
            <w:tcW w:w="544" w:type="pct"/>
            <w:tcBorders>
              <w:top w:val="single" w:sz="6" w:space="0" w:color="auto"/>
              <w:left w:val="single" w:sz="6" w:space="0" w:color="auto"/>
              <w:bottom w:val="single" w:sz="6" w:space="0" w:color="auto"/>
              <w:right w:val="single" w:sz="6" w:space="0" w:color="auto"/>
            </w:tcBorders>
          </w:tcPr>
          <w:p w14:paraId="173A1E9D" w14:textId="77777777" w:rsidR="00BF6F78" w:rsidRPr="00C04A08" w:rsidRDefault="00BF6F78" w:rsidP="00BF6F78">
            <w:pPr>
              <w:pStyle w:val="TAC"/>
            </w:pPr>
            <w:r w:rsidRPr="00C04A08">
              <w:t>CA_n257G</w:t>
            </w:r>
          </w:p>
          <w:p w14:paraId="2BB53D6F" w14:textId="77777777" w:rsidR="00BF6F78" w:rsidRPr="00C04A08" w:rsidRDefault="00BF6F78" w:rsidP="00BF6F78">
            <w:pPr>
              <w:pStyle w:val="TAC"/>
            </w:pPr>
            <w:r w:rsidRPr="00C04A08">
              <w:t>CA_n257H</w:t>
            </w:r>
          </w:p>
        </w:tc>
        <w:tc>
          <w:tcPr>
            <w:tcW w:w="367" w:type="pct"/>
            <w:tcBorders>
              <w:top w:val="single" w:sz="6" w:space="0" w:color="auto"/>
              <w:left w:val="single" w:sz="6" w:space="0" w:color="auto"/>
              <w:bottom w:val="single" w:sz="6" w:space="0" w:color="auto"/>
              <w:right w:val="single" w:sz="6" w:space="0" w:color="auto"/>
            </w:tcBorders>
            <w:hideMark/>
          </w:tcPr>
          <w:p w14:paraId="6302A157" w14:textId="777777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6" w:space="0" w:color="auto"/>
              <w:right w:val="single" w:sz="6" w:space="0" w:color="auto"/>
            </w:tcBorders>
            <w:hideMark/>
          </w:tcPr>
          <w:p w14:paraId="76F47486"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6" w:space="0" w:color="auto"/>
              <w:right w:val="single" w:sz="6" w:space="0" w:color="auto"/>
            </w:tcBorders>
            <w:hideMark/>
          </w:tcPr>
          <w:p w14:paraId="1B27246E"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47AD4B3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5E2BE3E8"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4D33470"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458FA1E0"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3241EB83"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25F4D1F7" w14:textId="77777777" w:rsidR="00BF6F78" w:rsidRPr="00C04A08" w:rsidRDefault="00BF6F78" w:rsidP="00BF6F78">
            <w:pPr>
              <w:pStyle w:val="TAC"/>
            </w:pPr>
            <w:r w:rsidRPr="00C04A08">
              <w:t>300</w:t>
            </w:r>
          </w:p>
        </w:tc>
        <w:tc>
          <w:tcPr>
            <w:tcW w:w="222" w:type="pct"/>
            <w:tcBorders>
              <w:top w:val="single" w:sz="6" w:space="0" w:color="auto"/>
              <w:left w:val="single" w:sz="6" w:space="0" w:color="auto"/>
              <w:bottom w:val="single" w:sz="6" w:space="0" w:color="auto"/>
              <w:right w:val="single" w:sz="4" w:space="0" w:color="auto"/>
            </w:tcBorders>
            <w:hideMark/>
          </w:tcPr>
          <w:p w14:paraId="3C27AE3F"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hideMark/>
          </w:tcPr>
          <w:p w14:paraId="59548598" w14:textId="77777777" w:rsidR="00BF6F78" w:rsidRPr="00C04A08" w:rsidRDefault="00BF6F78" w:rsidP="00BF6F78">
            <w:pPr>
              <w:pStyle w:val="TAC"/>
              <w:rPr>
                <w:lang w:eastAsia="ja-JP"/>
              </w:rPr>
            </w:pPr>
          </w:p>
        </w:tc>
      </w:tr>
      <w:tr w:rsidR="00BF6F78" w:rsidRPr="00C04A08" w14:paraId="233EE883"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hideMark/>
          </w:tcPr>
          <w:p w14:paraId="08DDD3CF" w14:textId="77777777" w:rsidR="00BF6F78" w:rsidRPr="00C04A08" w:rsidRDefault="00BF6F78" w:rsidP="00BF6F78">
            <w:pPr>
              <w:pStyle w:val="TAC"/>
              <w:rPr>
                <w:lang w:eastAsia="ja-JP"/>
              </w:rPr>
            </w:pPr>
            <w:r w:rsidRPr="00C04A08">
              <w:rPr>
                <w:lang w:eastAsia="ja-JP"/>
              </w:rPr>
              <w:t>CA_n257I</w:t>
            </w:r>
          </w:p>
        </w:tc>
        <w:tc>
          <w:tcPr>
            <w:tcW w:w="544" w:type="pct"/>
            <w:tcBorders>
              <w:top w:val="single" w:sz="6" w:space="0" w:color="auto"/>
              <w:left w:val="single" w:sz="6" w:space="0" w:color="auto"/>
              <w:bottom w:val="single" w:sz="6" w:space="0" w:color="auto"/>
              <w:right w:val="single" w:sz="6" w:space="0" w:color="auto"/>
            </w:tcBorders>
          </w:tcPr>
          <w:p w14:paraId="41136C6A" w14:textId="77777777" w:rsidR="00BF6F78" w:rsidRPr="00C04A08" w:rsidRDefault="00BF6F78" w:rsidP="00BF6F78">
            <w:pPr>
              <w:pStyle w:val="TAC"/>
            </w:pPr>
            <w:r w:rsidRPr="00C04A08">
              <w:t>CA_n257G</w:t>
            </w:r>
          </w:p>
          <w:p w14:paraId="2132EB89" w14:textId="77777777" w:rsidR="00BF6F78" w:rsidRPr="00C04A08" w:rsidRDefault="00BF6F78" w:rsidP="00BF6F78">
            <w:pPr>
              <w:pStyle w:val="TAC"/>
              <w:rPr>
                <w:lang w:eastAsia="ja-JP"/>
              </w:rPr>
            </w:pPr>
            <w:r w:rsidRPr="00C04A08">
              <w:t>CA_n257H</w:t>
            </w:r>
          </w:p>
          <w:p w14:paraId="3982B61F" w14:textId="77777777" w:rsidR="00BF6F78" w:rsidRPr="00C04A08" w:rsidRDefault="00BF6F78" w:rsidP="00BF6F78">
            <w:pPr>
              <w:pStyle w:val="TAC"/>
            </w:pPr>
            <w:r w:rsidRPr="00C04A08">
              <w:rPr>
                <w:lang w:eastAsia="ja-JP"/>
              </w:rPr>
              <w:t>CA_n257I</w:t>
            </w:r>
          </w:p>
        </w:tc>
        <w:tc>
          <w:tcPr>
            <w:tcW w:w="367" w:type="pct"/>
            <w:tcBorders>
              <w:top w:val="single" w:sz="6" w:space="0" w:color="auto"/>
              <w:left w:val="single" w:sz="6" w:space="0" w:color="auto"/>
              <w:bottom w:val="single" w:sz="6" w:space="0" w:color="auto"/>
              <w:right w:val="single" w:sz="6" w:space="0" w:color="auto"/>
            </w:tcBorders>
            <w:hideMark/>
          </w:tcPr>
          <w:p w14:paraId="66918473" w14:textId="77777777" w:rsidR="00BF6F78" w:rsidRPr="00C04A08" w:rsidRDefault="00BF6F78" w:rsidP="00BF6F78">
            <w:pPr>
              <w:pStyle w:val="TAC"/>
              <w:rPr>
                <w:lang w:eastAsia="ja-JP"/>
              </w:rPr>
            </w:pPr>
            <w:r w:rsidRPr="00C04A08">
              <w:rPr>
                <w:lang w:eastAsia="ja-JP"/>
              </w:rPr>
              <w:t>50, 100</w:t>
            </w:r>
          </w:p>
        </w:tc>
        <w:tc>
          <w:tcPr>
            <w:tcW w:w="367" w:type="pct"/>
            <w:tcBorders>
              <w:top w:val="single" w:sz="6" w:space="0" w:color="auto"/>
              <w:left w:val="single" w:sz="6" w:space="0" w:color="auto"/>
              <w:bottom w:val="single" w:sz="6" w:space="0" w:color="auto"/>
              <w:right w:val="single" w:sz="6" w:space="0" w:color="auto"/>
            </w:tcBorders>
            <w:hideMark/>
          </w:tcPr>
          <w:p w14:paraId="77930AAA"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5F0D0242"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111C8A67"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0EF63E87"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17C981DC"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28878CF8"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7337DAD6"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40D32E4A" w14:textId="77777777" w:rsidR="00BF6F78" w:rsidRPr="00C04A08" w:rsidRDefault="00BF6F78" w:rsidP="00BF6F78">
            <w:pPr>
              <w:pStyle w:val="TAC"/>
              <w:rPr>
                <w:lang w:eastAsia="ja-JP"/>
              </w:rPr>
            </w:pPr>
            <w:r w:rsidRPr="00C04A08">
              <w:rPr>
                <w:lang w:eastAsia="ja-JP"/>
              </w:rPr>
              <w:t>400</w:t>
            </w:r>
          </w:p>
        </w:tc>
        <w:tc>
          <w:tcPr>
            <w:tcW w:w="222" w:type="pct"/>
            <w:tcBorders>
              <w:top w:val="single" w:sz="6" w:space="0" w:color="auto"/>
              <w:left w:val="single" w:sz="6" w:space="0" w:color="auto"/>
              <w:bottom w:val="single" w:sz="6" w:space="0" w:color="auto"/>
              <w:right w:val="single" w:sz="4" w:space="0" w:color="auto"/>
            </w:tcBorders>
            <w:hideMark/>
          </w:tcPr>
          <w:p w14:paraId="00A3B21D" w14:textId="77777777" w:rsidR="00BF6F78" w:rsidRPr="00C04A08" w:rsidRDefault="00BF6F78" w:rsidP="00BF6F78">
            <w:pPr>
              <w:pStyle w:val="TAC"/>
              <w:rPr>
                <w:lang w:eastAsia="ja-JP"/>
              </w:rPr>
            </w:pPr>
            <w:r w:rsidRPr="00C04A08">
              <w:rPr>
                <w:lang w:eastAsia="ja-JP"/>
              </w:rPr>
              <w:t>0</w:t>
            </w:r>
          </w:p>
        </w:tc>
        <w:tc>
          <w:tcPr>
            <w:tcW w:w="348" w:type="pct"/>
            <w:tcBorders>
              <w:top w:val="nil"/>
              <w:left w:val="single" w:sz="4" w:space="0" w:color="auto"/>
              <w:bottom w:val="nil"/>
              <w:right w:val="single" w:sz="4" w:space="0" w:color="auto"/>
            </w:tcBorders>
            <w:shd w:val="clear" w:color="auto" w:fill="auto"/>
            <w:hideMark/>
          </w:tcPr>
          <w:p w14:paraId="22F4C539" w14:textId="77777777" w:rsidR="00BF6F78" w:rsidRPr="00C04A08" w:rsidRDefault="00BF6F78" w:rsidP="00BF6F78">
            <w:pPr>
              <w:pStyle w:val="TAC"/>
              <w:rPr>
                <w:lang w:eastAsia="ja-JP"/>
              </w:rPr>
            </w:pPr>
          </w:p>
        </w:tc>
      </w:tr>
      <w:tr w:rsidR="00BF6F78" w:rsidRPr="00C04A08" w14:paraId="195B72FA" w14:textId="77777777" w:rsidTr="00BF6F78">
        <w:trPr>
          <w:trHeight w:val="187"/>
        </w:trPr>
        <w:tc>
          <w:tcPr>
            <w:tcW w:w="507" w:type="pct"/>
            <w:tcBorders>
              <w:top w:val="single" w:sz="6" w:space="0" w:color="auto"/>
              <w:left w:val="single" w:sz="4" w:space="0" w:color="auto"/>
              <w:right w:val="single" w:sz="6" w:space="0" w:color="auto"/>
            </w:tcBorders>
            <w:hideMark/>
          </w:tcPr>
          <w:p w14:paraId="3F6AAF89" w14:textId="77777777" w:rsidR="00BF6F78" w:rsidRPr="00C04A08" w:rsidRDefault="00BF6F78" w:rsidP="00BF6F78">
            <w:pPr>
              <w:pStyle w:val="TAC"/>
            </w:pPr>
            <w:r w:rsidRPr="00C04A08">
              <w:t>CA_n257J</w:t>
            </w:r>
          </w:p>
        </w:tc>
        <w:tc>
          <w:tcPr>
            <w:tcW w:w="544" w:type="pct"/>
            <w:tcBorders>
              <w:top w:val="single" w:sz="6" w:space="0" w:color="auto"/>
              <w:left w:val="single" w:sz="6" w:space="0" w:color="auto"/>
              <w:right w:val="single" w:sz="6" w:space="0" w:color="auto"/>
            </w:tcBorders>
          </w:tcPr>
          <w:p w14:paraId="7ADCF6F7" w14:textId="77777777" w:rsidR="00BF6F78" w:rsidRPr="00C04A08" w:rsidRDefault="00BF6F78" w:rsidP="00BF6F78">
            <w:pPr>
              <w:pStyle w:val="TAC"/>
            </w:pPr>
            <w:r w:rsidRPr="00C04A08">
              <w:t>CA_n257G</w:t>
            </w:r>
          </w:p>
          <w:p w14:paraId="09FB6250" w14:textId="77777777" w:rsidR="00BF6F78" w:rsidRPr="00C04A08" w:rsidRDefault="00BF6F78" w:rsidP="00BF6F78">
            <w:pPr>
              <w:pStyle w:val="TAC"/>
            </w:pPr>
            <w:r w:rsidRPr="00C04A08">
              <w:t>CA_n257H</w:t>
            </w:r>
          </w:p>
          <w:p w14:paraId="0BF73EDA" w14:textId="77777777" w:rsidR="00BF6F78" w:rsidRPr="00C04A08" w:rsidRDefault="00BF6F78" w:rsidP="00BF6F78">
            <w:pPr>
              <w:pStyle w:val="TAC"/>
            </w:pPr>
            <w:r w:rsidRPr="00C04A08">
              <w:t>CA_n257I</w:t>
            </w:r>
          </w:p>
          <w:p w14:paraId="2732F5FB" w14:textId="77777777" w:rsidR="00BF6F78" w:rsidRPr="00C04A08" w:rsidRDefault="00BF6F78" w:rsidP="00BF6F78">
            <w:pPr>
              <w:pStyle w:val="TAC"/>
            </w:pPr>
            <w:r w:rsidRPr="00C04A08">
              <w:t>CA_n257J</w:t>
            </w:r>
          </w:p>
        </w:tc>
        <w:tc>
          <w:tcPr>
            <w:tcW w:w="367" w:type="pct"/>
            <w:tcBorders>
              <w:top w:val="single" w:sz="6" w:space="0" w:color="auto"/>
              <w:left w:val="single" w:sz="6" w:space="0" w:color="auto"/>
              <w:bottom w:val="single" w:sz="6" w:space="0" w:color="auto"/>
              <w:right w:val="single" w:sz="6" w:space="0" w:color="auto"/>
            </w:tcBorders>
          </w:tcPr>
          <w:p w14:paraId="69136E48" w14:textId="77777777" w:rsidR="00BF6F78" w:rsidRPr="00C04A08" w:rsidRDefault="00BF6F78" w:rsidP="00BF6F78">
            <w:pPr>
              <w:pStyle w:val="TAC"/>
              <w:rPr>
                <w:rFonts w:eastAsia="Yu Mincho"/>
                <w:lang w:eastAsia="ja-JP"/>
              </w:rPr>
            </w:pPr>
            <w:r w:rsidRPr="00C04A08">
              <w:rPr>
                <w:rFonts w:eastAsia="Yu Mincho"/>
                <w:lang w:eastAsia="ja-JP"/>
              </w:rPr>
              <w:t xml:space="preserve">50, </w:t>
            </w: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297AA0AA"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07271CC"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2184895C"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749657A0"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46AC80B9"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62D30CC0"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559D0FE5"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05779E7C" w14:textId="77777777" w:rsidR="00BF6F78" w:rsidRPr="00C04A08" w:rsidRDefault="00BF6F78" w:rsidP="00BF6F78">
            <w:pPr>
              <w:pStyle w:val="TAC"/>
            </w:pPr>
            <w:r w:rsidRPr="00C04A08">
              <w:rPr>
                <w:rFonts w:eastAsia="Yu Mincho" w:hint="eastAsia"/>
                <w:lang w:eastAsia="ja-JP"/>
              </w:rPr>
              <w:t>500</w:t>
            </w:r>
          </w:p>
        </w:tc>
        <w:tc>
          <w:tcPr>
            <w:tcW w:w="222" w:type="pct"/>
            <w:tcBorders>
              <w:top w:val="single" w:sz="6" w:space="0" w:color="auto"/>
              <w:left w:val="single" w:sz="6" w:space="0" w:color="auto"/>
              <w:right w:val="single" w:sz="4" w:space="0" w:color="auto"/>
            </w:tcBorders>
            <w:hideMark/>
          </w:tcPr>
          <w:p w14:paraId="5907A9CD"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hideMark/>
          </w:tcPr>
          <w:p w14:paraId="160A0480" w14:textId="77777777" w:rsidR="00BF6F78" w:rsidRPr="00C04A08" w:rsidRDefault="00BF6F78" w:rsidP="00BF6F78">
            <w:pPr>
              <w:pStyle w:val="TAC"/>
              <w:rPr>
                <w:lang w:eastAsia="ja-JP"/>
              </w:rPr>
            </w:pPr>
          </w:p>
        </w:tc>
      </w:tr>
      <w:tr w:rsidR="00BF6F78" w:rsidRPr="00C04A08" w14:paraId="61774663"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hideMark/>
          </w:tcPr>
          <w:p w14:paraId="64569771" w14:textId="77777777" w:rsidR="00BF6F78" w:rsidRPr="00C04A08" w:rsidRDefault="00BF6F78" w:rsidP="00BF6F78">
            <w:pPr>
              <w:pStyle w:val="TAC"/>
              <w:rPr>
                <w:lang w:eastAsia="ja-JP"/>
              </w:rPr>
            </w:pPr>
            <w:r w:rsidRPr="00C04A08">
              <w:rPr>
                <w:lang w:eastAsia="ja-JP"/>
              </w:rPr>
              <w:t>CA_n257K</w:t>
            </w:r>
          </w:p>
        </w:tc>
        <w:tc>
          <w:tcPr>
            <w:tcW w:w="544" w:type="pct"/>
            <w:tcBorders>
              <w:top w:val="single" w:sz="6" w:space="0" w:color="auto"/>
              <w:left w:val="single" w:sz="6" w:space="0" w:color="auto"/>
              <w:bottom w:val="single" w:sz="6" w:space="0" w:color="auto"/>
              <w:right w:val="single" w:sz="6" w:space="0" w:color="auto"/>
            </w:tcBorders>
          </w:tcPr>
          <w:p w14:paraId="68FCB3D9" w14:textId="77777777" w:rsidR="00BF6F78" w:rsidRPr="00C04A08" w:rsidRDefault="00BF6F78" w:rsidP="00BF6F78">
            <w:pPr>
              <w:pStyle w:val="TAC"/>
            </w:pPr>
            <w:r w:rsidRPr="00C04A08">
              <w:t>CA_n257G</w:t>
            </w:r>
          </w:p>
          <w:p w14:paraId="418C77F4" w14:textId="77777777" w:rsidR="00BF6F78" w:rsidRPr="00C04A08" w:rsidRDefault="00BF6F78" w:rsidP="00BF6F78">
            <w:pPr>
              <w:pStyle w:val="TAC"/>
            </w:pPr>
            <w:r w:rsidRPr="00C04A08">
              <w:t>CA_n257H</w:t>
            </w:r>
          </w:p>
          <w:p w14:paraId="44E2A99A" w14:textId="77777777" w:rsidR="00BF6F78" w:rsidRPr="00C04A08" w:rsidRDefault="00BF6F78" w:rsidP="00BF6F78">
            <w:pPr>
              <w:pStyle w:val="TAC"/>
            </w:pPr>
            <w:r w:rsidRPr="00C04A08">
              <w:t>CA_n257I</w:t>
            </w:r>
          </w:p>
          <w:p w14:paraId="46914A3E" w14:textId="77777777" w:rsidR="00BF6F78" w:rsidRPr="00C04A08" w:rsidRDefault="00BF6F78" w:rsidP="00BF6F78">
            <w:pPr>
              <w:pStyle w:val="TAC"/>
            </w:pPr>
            <w:r w:rsidRPr="00C04A08">
              <w:t>CA_n257J</w:t>
            </w:r>
          </w:p>
          <w:p w14:paraId="4EDA096F" w14:textId="77777777" w:rsidR="00BF6F78" w:rsidRPr="00C04A08" w:rsidRDefault="00BF6F78" w:rsidP="00BF6F78">
            <w:pPr>
              <w:pStyle w:val="TAC"/>
            </w:pPr>
            <w:r w:rsidRPr="00C04A08">
              <w:rPr>
                <w:lang w:eastAsia="ja-JP"/>
              </w:rPr>
              <w:t>CA_n257K</w:t>
            </w:r>
          </w:p>
        </w:tc>
        <w:tc>
          <w:tcPr>
            <w:tcW w:w="367" w:type="pct"/>
            <w:tcBorders>
              <w:top w:val="single" w:sz="6" w:space="0" w:color="auto"/>
              <w:left w:val="single" w:sz="6" w:space="0" w:color="auto"/>
              <w:bottom w:val="single" w:sz="6" w:space="0" w:color="auto"/>
              <w:right w:val="single" w:sz="6" w:space="0" w:color="auto"/>
            </w:tcBorders>
            <w:hideMark/>
          </w:tcPr>
          <w:p w14:paraId="1DA8CA28" w14:textId="77777777" w:rsidR="00BF6F78" w:rsidRPr="00C04A08" w:rsidRDefault="00BF6F78" w:rsidP="00BF6F78">
            <w:pPr>
              <w:pStyle w:val="TAC"/>
              <w:rPr>
                <w:lang w:eastAsia="ja-JP"/>
              </w:rPr>
            </w:pPr>
            <w:r w:rsidRPr="00C04A08">
              <w:rPr>
                <w:lang w:eastAsia="ja-JP"/>
              </w:rPr>
              <w:t>50, 100</w:t>
            </w:r>
          </w:p>
        </w:tc>
        <w:tc>
          <w:tcPr>
            <w:tcW w:w="367" w:type="pct"/>
            <w:tcBorders>
              <w:top w:val="single" w:sz="6" w:space="0" w:color="auto"/>
              <w:left w:val="single" w:sz="6" w:space="0" w:color="auto"/>
              <w:bottom w:val="single" w:sz="6" w:space="0" w:color="auto"/>
              <w:right w:val="single" w:sz="6" w:space="0" w:color="auto"/>
            </w:tcBorders>
            <w:hideMark/>
          </w:tcPr>
          <w:p w14:paraId="6F602A68"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5747DBBB"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7AC569D3"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0279BC24"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hideMark/>
          </w:tcPr>
          <w:p w14:paraId="1333678E"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36186817" w14:textId="77777777" w:rsidR="00BF6F78" w:rsidRPr="00C04A08" w:rsidRDefault="00BF6F78" w:rsidP="00BF6F78">
            <w:pPr>
              <w:pStyle w:val="TAC"/>
            </w:pPr>
          </w:p>
        </w:tc>
        <w:tc>
          <w:tcPr>
            <w:tcW w:w="367" w:type="pct"/>
            <w:tcBorders>
              <w:top w:val="single" w:sz="6" w:space="0" w:color="auto"/>
              <w:left w:val="single" w:sz="6" w:space="0" w:color="auto"/>
              <w:bottom w:val="single" w:sz="6" w:space="0" w:color="auto"/>
              <w:right w:val="single" w:sz="6" w:space="0" w:color="auto"/>
            </w:tcBorders>
          </w:tcPr>
          <w:p w14:paraId="615DF8FE" w14:textId="77777777" w:rsidR="00BF6F78" w:rsidRPr="00C04A08" w:rsidRDefault="00BF6F78" w:rsidP="00BF6F78">
            <w:pPr>
              <w:pStyle w:val="TAC"/>
            </w:pPr>
          </w:p>
        </w:tc>
        <w:tc>
          <w:tcPr>
            <w:tcW w:w="441" w:type="pct"/>
            <w:tcBorders>
              <w:top w:val="single" w:sz="6" w:space="0" w:color="auto"/>
              <w:left w:val="single" w:sz="6" w:space="0" w:color="auto"/>
              <w:bottom w:val="single" w:sz="6" w:space="0" w:color="auto"/>
              <w:right w:val="single" w:sz="6" w:space="0" w:color="auto"/>
            </w:tcBorders>
            <w:hideMark/>
          </w:tcPr>
          <w:p w14:paraId="6D2622C7" w14:textId="77777777" w:rsidR="00BF6F78" w:rsidRPr="00C04A08" w:rsidRDefault="00BF6F78" w:rsidP="00BF6F78">
            <w:pPr>
              <w:pStyle w:val="TAC"/>
              <w:rPr>
                <w:lang w:eastAsia="ja-JP"/>
              </w:rPr>
            </w:pPr>
            <w:r w:rsidRPr="00C04A08">
              <w:rPr>
                <w:lang w:eastAsia="ja-JP"/>
              </w:rPr>
              <w:t>600</w:t>
            </w:r>
          </w:p>
        </w:tc>
        <w:tc>
          <w:tcPr>
            <w:tcW w:w="222" w:type="pct"/>
            <w:tcBorders>
              <w:top w:val="single" w:sz="6" w:space="0" w:color="auto"/>
              <w:left w:val="single" w:sz="6" w:space="0" w:color="auto"/>
              <w:bottom w:val="single" w:sz="6" w:space="0" w:color="auto"/>
              <w:right w:val="single" w:sz="4" w:space="0" w:color="auto"/>
            </w:tcBorders>
            <w:hideMark/>
          </w:tcPr>
          <w:p w14:paraId="6B112BD2" w14:textId="77777777" w:rsidR="00BF6F78" w:rsidRPr="00C04A08" w:rsidRDefault="00BF6F78" w:rsidP="00BF6F78">
            <w:pPr>
              <w:pStyle w:val="TAC"/>
              <w:rPr>
                <w:lang w:eastAsia="ja-JP"/>
              </w:rPr>
            </w:pPr>
            <w:r w:rsidRPr="00C04A08">
              <w:rPr>
                <w:lang w:eastAsia="ja-JP"/>
              </w:rPr>
              <w:t>0</w:t>
            </w:r>
          </w:p>
        </w:tc>
        <w:tc>
          <w:tcPr>
            <w:tcW w:w="348" w:type="pct"/>
            <w:tcBorders>
              <w:top w:val="nil"/>
              <w:left w:val="single" w:sz="4" w:space="0" w:color="auto"/>
              <w:bottom w:val="nil"/>
              <w:right w:val="single" w:sz="4" w:space="0" w:color="auto"/>
            </w:tcBorders>
            <w:shd w:val="clear" w:color="auto" w:fill="auto"/>
            <w:hideMark/>
          </w:tcPr>
          <w:p w14:paraId="0CCAF720" w14:textId="77777777" w:rsidR="00BF6F78" w:rsidRPr="00C04A08" w:rsidRDefault="00BF6F78" w:rsidP="00BF6F78">
            <w:pPr>
              <w:pStyle w:val="TAC"/>
              <w:rPr>
                <w:lang w:eastAsia="ja-JP"/>
              </w:rPr>
            </w:pPr>
          </w:p>
        </w:tc>
      </w:tr>
      <w:tr w:rsidR="00BF6F78" w:rsidRPr="00C04A08" w14:paraId="126BF388" w14:textId="77777777" w:rsidTr="00BF6F78">
        <w:trPr>
          <w:trHeight w:val="187"/>
        </w:trPr>
        <w:tc>
          <w:tcPr>
            <w:tcW w:w="507" w:type="pct"/>
            <w:tcBorders>
              <w:top w:val="single" w:sz="6" w:space="0" w:color="auto"/>
              <w:left w:val="single" w:sz="4" w:space="0" w:color="auto"/>
              <w:right w:val="single" w:sz="6" w:space="0" w:color="auto"/>
            </w:tcBorders>
            <w:hideMark/>
          </w:tcPr>
          <w:p w14:paraId="37D433E9" w14:textId="77777777" w:rsidR="00BF6F78" w:rsidRPr="00C04A08" w:rsidRDefault="00BF6F78" w:rsidP="00BF6F78">
            <w:pPr>
              <w:pStyle w:val="TAC"/>
            </w:pPr>
            <w:r w:rsidRPr="00C04A08">
              <w:t>CA_n257L</w:t>
            </w:r>
          </w:p>
        </w:tc>
        <w:tc>
          <w:tcPr>
            <w:tcW w:w="544" w:type="pct"/>
            <w:tcBorders>
              <w:top w:val="single" w:sz="6" w:space="0" w:color="auto"/>
              <w:left w:val="single" w:sz="6" w:space="0" w:color="auto"/>
              <w:right w:val="single" w:sz="6" w:space="0" w:color="auto"/>
            </w:tcBorders>
          </w:tcPr>
          <w:p w14:paraId="62D8335B" w14:textId="77777777" w:rsidR="00BF6F78" w:rsidRPr="00C04A08" w:rsidRDefault="00BF6F78" w:rsidP="00BF6F78">
            <w:pPr>
              <w:pStyle w:val="TAC"/>
            </w:pPr>
            <w:r w:rsidRPr="00C04A08">
              <w:t>CA_n257G</w:t>
            </w:r>
          </w:p>
          <w:p w14:paraId="1B370F5D" w14:textId="77777777" w:rsidR="00BF6F78" w:rsidRPr="00C04A08" w:rsidRDefault="00BF6F78" w:rsidP="00BF6F78">
            <w:pPr>
              <w:pStyle w:val="TAC"/>
            </w:pPr>
            <w:r w:rsidRPr="00C04A08">
              <w:t>CA_n257H</w:t>
            </w:r>
          </w:p>
          <w:p w14:paraId="2A552C71" w14:textId="77777777" w:rsidR="00BF6F78" w:rsidRPr="00C04A08" w:rsidRDefault="00BF6F78" w:rsidP="00BF6F78">
            <w:pPr>
              <w:pStyle w:val="TAC"/>
            </w:pPr>
            <w:r w:rsidRPr="00C04A08">
              <w:t>CA_n257I</w:t>
            </w:r>
          </w:p>
          <w:p w14:paraId="2096B3BC" w14:textId="77777777" w:rsidR="00BF6F78" w:rsidRPr="00C04A08" w:rsidRDefault="00BF6F78" w:rsidP="00BF6F78">
            <w:pPr>
              <w:pStyle w:val="TAC"/>
            </w:pPr>
            <w:r w:rsidRPr="00C04A08">
              <w:t>CA_n257J</w:t>
            </w:r>
          </w:p>
          <w:p w14:paraId="5079EE1D" w14:textId="77777777" w:rsidR="00BF6F78" w:rsidRPr="00C04A08" w:rsidRDefault="00BF6F78" w:rsidP="00BF6F78">
            <w:pPr>
              <w:pStyle w:val="TAC"/>
            </w:pPr>
            <w:r w:rsidRPr="00C04A08">
              <w:t>CA_n257K</w:t>
            </w:r>
          </w:p>
          <w:p w14:paraId="70B0BEED" w14:textId="77777777" w:rsidR="00BF6F78" w:rsidRPr="00C04A08" w:rsidRDefault="00BF6F78" w:rsidP="00BF6F78">
            <w:pPr>
              <w:pStyle w:val="TAC"/>
            </w:pPr>
            <w:r w:rsidRPr="00C04A08">
              <w:t>CA_n257L</w:t>
            </w:r>
          </w:p>
        </w:tc>
        <w:tc>
          <w:tcPr>
            <w:tcW w:w="367" w:type="pct"/>
            <w:tcBorders>
              <w:top w:val="single" w:sz="6" w:space="0" w:color="auto"/>
              <w:left w:val="single" w:sz="6" w:space="0" w:color="auto"/>
              <w:bottom w:val="single" w:sz="6" w:space="0" w:color="auto"/>
              <w:right w:val="single" w:sz="6" w:space="0" w:color="auto"/>
            </w:tcBorders>
          </w:tcPr>
          <w:p w14:paraId="4799759F" w14:textId="77777777" w:rsidR="00BF6F78" w:rsidRPr="00C04A08" w:rsidRDefault="00BF6F78" w:rsidP="00BF6F78">
            <w:pPr>
              <w:pStyle w:val="TAC"/>
              <w:rPr>
                <w:rFonts w:eastAsia="Yu Mincho"/>
                <w:lang w:eastAsia="ja-JP"/>
              </w:rPr>
            </w:pPr>
            <w:r w:rsidRPr="00C04A08">
              <w:rPr>
                <w:rFonts w:eastAsia="Yu Mincho"/>
                <w:lang w:eastAsia="ja-JP"/>
              </w:rPr>
              <w:t xml:space="preserve">50, </w:t>
            </w: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5422169" w14:textId="77777777" w:rsidR="00BF6F78" w:rsidRPr="00C04A08" w:rsidRDefault="00BF6F78" w:rsidP="00BF6F78">
            <w:pPr>
              <w:pStyle w:val="TAC"/>
              <w:rPr>
                <w:rFonts w:eastAsia="Yu Mincho"/>
                <w:lang w:eastAsia="ja-JP"/>
              </w:rPr>
            </w:pPr>
            <w:r w:rsidRPr="00C04A08">
              <w:rPr>
                <w:rFonts w:eastAsia="Yu Mincho" w:hint="eastAsia"/>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3508B261" w14:textId="77777777" w:rsidR="00BF6F78" w:rsidRPr="00C04A08" w:rsidRDefault="00BF6F78" w:rsidP="00BF6F78">
            <w:pPr>
              <w:pStyle w:val="TAC"/>
            </w:pPr>
            <w:r w:rsidRPr="00C04A08">
              <w:t>100</w:t>
            </w:r>
          </w:p>
        </w:tc>
        <w:tc>
          <w:tcPr>
            <w:tcW w:w="367" w:type="pct"/>
            <w:tcBorders>
              <w:top w:val="single" w:sz="6" w:space="0" w:color="auto"/>
              <w:left w:val="single" w:sz="6" w:space="0" w:color="auto"/>
              <w:bottom w:val="single" w:sz="6" w:space="0" w:color="auto"/>
              <w:right w:val="single" w:sz="6" w:space="0" w:color="auto"/>
            </w:tcBorders>
          </w:tcPr>
          <w:p w14:paraId="29B00908"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15750EB"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6DC83F7B"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3638320B"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6" w:space="0" w:color="auto"/>
              <w:right w:val="single" w:sz="6" w:space="0" w:color="auto"/>
            </w:tcBorders>
          </w:tcPr>
          <w:p w14:paraId="24E49A41"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70FE6350" w14:textId="77777777" w:rsidR="00BF6F78" w:rsidRPr="00C04A08" w:rsidRDefault="00BF6F78" w:rsidP="00BF6F78">
            <w:pPr>
              <w:pStyle w:val="TAC"/>
              <w:rPr>
                <w:rFonts w:eastAsia="Yu Mincho"/>
                <w:lang w:eastAsia="ja-JP"/>
              </w:rPr>
            </w:pPr>
            <w:r w:rsidRPr="00C04A08">
              <w:rPr>
                <w:rFonts w:eastAsia="Yu Mincho" w:hint="eastAsia"/>
                <w:lang w:eastAsia="ja-JP"/>
              </w:rPr>
              <w:t>700</w:t>
            </w:r>
          </w:p>
        </w:tc>
        <w:tc>
          <w:tcPr>
            <w:tcW w:w="222" w:type="pct"/>
            <w:tcBorders>
              <w:top w:val="single" w:sz="6" w:space="0" w:color="auto"/>
              <w:left w:val="single" w:sz="6" w:space="0" w:color="auto"/>
              <w:right w:val="single" w:sz="4" w:space="0" w:color="auto"/>
            </w:tcBorders>
            <w:hideMark/>
          </w:tcPr>
          <w:p w14:paraId="6A34DAA3" w14:textId="77777777"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hideMark/>
          </w:tcPr>
          <w:p w14:paraId="08B492AF" w14:textId="77777777" w:rsidR="00BF6F78" w:rsidRPr="00C04A08" w:rsidRDefault="00BF6F78" w:rsidP="00BF6F78">
            <w:pPr>
              <w:pStyle w:val="TAC"/>
              <w:rPr>
                <w:lang w:eastAsia="ja-JP"/>
              </w:rPr>
            </w:pPr>
          </w:p>
        </w:tc>
      </w:tr>
      <w:tr w:rsidR="00BF6F78" w:rsidRPr="00C04A08" w14:paraId="4BC6B26D"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hideMark/>
          </w:tcPr>
          <w:p w14:paraId="526A6579" w14:textId="77777777" w:rsidR="00BF6F78" w:rsidRPr="00C04A08" w:rsidRDefault="00BF6F78" w:rsidP="00BF6F78">
            <w:pPr>
              <w:pStyle w:val="TAC"/>
              <w:rPr>
                <w:lang w:eastAsia="ja-JP"/>
              </w:rPr>
            </w:pPr>
            <w:r w:rsidRPr="00C04A08">
              <w:rPr>
                <w:lang w:eastAsia="ja-JP"/>
              </w:rPr>
              <w:t>CA_n257M</w:t>
            </w:r>
          </w:p>
        </w:tc>
        <w:tc>
          <w:tcPr>
            <w:tcW w:w="544" w:type="pct"/>
            <w:tcBorders>
              <w:top w:val="single" w:sz="6" w:space="0" w:color="auto"/>
              <w:left w:val="single" w:sz="6" w:space="0" w:color="auto"/>
              <w:bottom w:val="single" w:sz="4" w:space="0" w:color="auto"/>
              <w:right w:val="single" w:sz="6" w:space="0" w:color="auto"/>
            </w:tcBorders>
          </w:tcPr>
          <w:p w14:paraId="56C3AE38" w14:textId="77777777" w:rsidR="00BF6F78" w:rsidRPr="00C04A08" w:rsidRDefault="00BF6F78" w:rsidP="00BF6F78">
            <w:pPr>
              <w:pStyle w:val="TAC"/>
            </w:pPr>
            <w:r w:rsidRPr="00C04A08">
              <w:t>CA_n257G</w:t>
            </w:r>
          </w:p>
          <w:p w14:paraId="2BFF7D53" w14:textId="77777777" w:rsidR="00BF6F78" w:rsidRPr="00C04A08" w:rsidRDefault="00BF6F78" w:rsidP="00BF6F78">
            <w:pPr>
              <w:pStyle w:val="TAC"/>
            </w:pPr>
            <w:r w:rsidRPr="00C04A08">
              <w:t>CA_n257H</w:t>
            </w:r>
          </w:p>
          <w:p w14:paraId="0377B0F9" w14:textId="77777777" w:rsidR="00BF6F78" w:rsidRPr="00C04A08" w:rsidRDefault="00BF6F78" w:rsidP="00BF6F78">
            <w:pPr>
              <w:pStyle w:val="TAC"/>
            </w:pPr>
            <w:r w:rsidRPr="00C04A08">
              <w:t>CA_n257I</w:t>
            </w:r>
          </w:p>
          <w:p w14:paraId="21CCEF70" w14:textId="77777777" w:rsidR="00BF6F78" w:rsidRPr="00C04A08" w:rsidRDefault="00BF6F78" w:rsidP="00BF6F78">
            <w:pPr>
              <w:pStyle w:val="TAC"/>
            </w:pPr>
            <w:r w:rsidRPr="00C04A08">
              <w:t>CA_n257J</w:t>
            </w:r>
          </w:p>
          <w:p w14:paraId="4E0A7141" w14:textId="77777777" w:rsidR="00BF6F78" w:rsidRPr="00C04A08" w:rsidRDefault="00BF6F78" w:rsidP="00BF6F78">
            <w:pPr>
              <w:pStyle w:val="TAC"/>
            </w:pPr>
            <w:r w:rsidRPr="00C04A08">
              <w:t>CA_n257K</w:t>
            </w:r>
          </w:p>
          <w:p w14:paraId="01A7B517" w14:textId="77777777" w:rsidR="00BF6F78" w:rsidRPr="00C04A08" w:rsidRDefault="00BF6F78" w:rsidP="00BF6F78">
            <w:pPr>
              <w:pStyle w:val="TAC"/>
              <w:rPr>
                <w:lang w:eastAsia="ja-JP"/>
              </w:rPr>
            </w:pPr>
            <w:r w:rsidRPr="00C04A08">
              <w:t>CA_n257L</w:t>
            </w:r>
          </w:p>
          <w:p w14:paraId="19DAEB1B" w14:textId="77777777" w:rsidR="00BF6F78" w:rsidRPr="00C04A08" w:rsidRDefault="00BF6F78" w:rsidP="00BF6F78">
            <w:pPr>
              <w:pStyle w:val="TAC"/>
            </w:pPr>
            <w:r w:rsidRPr="00C04A08">
              <w:rPr>
                <w:lang w:eastAsia="ja-JP"/>
              </w:rPr>
              <w:t>CA_n257M</w:t>
            </w:r>
          </w:p>
        </w:tc>
        <w:tc>
          <w:tcPr>
            <w:tcW w:w="367" w:type="pct"/>
            <w:tcBorders>
              <w:top w:val="single" w:sz="6" w:space="0" w:color="auto"/>
              <w:left w:val="single" w:sz="6" w:space="0" w:color="auto"/>
              <w:bottom w:val="single" w:sz="4" w:space="0" w:color="auto"/>
              <w:right w:val="single" w:sz="6" w:space="0" w:color="auto"/>
            </w:tcBorders>
            <w:hideMark/>
          </w:tcPr>
          <w:p w14:paraId="7E7A23AD" w14:textId="77777777" w:rsidR="00BF6F78" w:rsidRPr="00C04A08" w:rsidRDefault="00BF6F78" w:rsidP="00BF6F78">
            <w:pPr>
              <w:pStyle w:val="TAC"/>
              <w:rPr>
                <w:lang w:eastAsia="ja-JP"/>
              </w:rPr>
            </w:pPr>
            <w:r w:rsidRPr="00C04A08">
              <w:rPr>
                <w:lang w:eastAsia="ja-JP"/>
              </w:rPr>
              <w:t>50, 100</w:t>
            </w:r>
          </w:p>
        </w:tc>
        <w:tc>
          <w:tcPr>
            <w:tcW w:w="367" w:type="pct"/>
            <w:tcBorders>
              <w:top w:val="single" w:sz="6" w:space="0" w:color="auto"/>
              <w:left w:val="single" w:sz="6" w:space="0" w:color="auto"/>
              <w:bottom w:val="single" w:sz="4" w:space="0" w:color="auto"/>
              <w:right w:val="single" w:sz="6" w:space="0" w:color="auto"/>
            </w:tcBorders>
            <w:hideMark/>
          </w:tcPr>
          <w:p w14:paraId="2EB7AA62"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57103D81"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251457C7"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187845F0"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591FB717"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30BFE252" w14:textId="77777777" w:rsidR="00BF6F78" w:rsidRPr="00C04A08" w:rsidRDefault="00BF6F78" w:rsidP="00BF6F78">
            <w:pPr>
              <w:pStyle w:val="TAC"/>
              <w:rPr>
                <w:lang w:eastAsia="ja-JP"/>
              </w:rPr>
            </w:pPr>
            <w:r w:rsidRPr="00C04A08">
              <w:rPr>
                <w:lang w:eastAsia="ja-JP"/>
              </w:rPr>
              <w:t>100</w:t>
            </w:r>
          </w:p>
        </w:tc>
        <w:tc>
          <w:tcPr>
            <w:tcW w:w="367" w:type="pct"/>
            <w:tcBorders>
              <w:top w:val="single" w:sz="6" w:space="0" w:color="auto"/>
              <w:left w:val="single" w:sz="6" w:space="0" w:color="auto"/>
              <w:bottom w:val="single" w:sz="4" w:space="0" w:color="auto"/>
              <w:right w:val="single" w:sz="6" w:space="0" w:color="auto"/>
            </w:tcBorders>
            <w:hideMark/>
          </w:tcPr>
          <w:p w14:paraId="4C5A2C05" w14:textId="77777777" w:rsidR="00BF6F78" w:rsidRPr="00C04A08" w:rsidRDefault="00BF6F78" w:rsidP="00BF6F78">
            <w:pPr>
              <w:pStyle w:val="TAC"/>
              <w:rPr>
                <w:lang w:eastAsia="ja-JP"/>
              </w:rPr>
            </w:pPr>
            <w:r w:rsidRPr="00C04A08">
              <w:rPr>
                <w:lang w:eastAsia="ja-JP"/>
              </w:rPr>
              <w:t>100</w:t>
            </w:r>
          </w:p>
        </w:tc>
        <w:tc>
          <w:tcPr>
            <w:tcW w:w="441" w:type="pct"/>
            <w:tcBorders>
              <w:top w:val="single" w:sz="6" w:space="0" w:color="auto"/>
              <w:left w:val="single" w:sz="6" w:space="0" w:color="auto"/>
              <w:bottom w:val="single" w:sz="4" w:space="0" w:color="auto"/>
              <w:right w:val="single" w:sz="6" w:space="0" w:color="auto"/>
            </w:tcBorders>
            <w:hideMark/>
          </w:tcPr>
          <w:p w14:paraId="3A57998D" w14:textId="77777777" w:rsidR="00BF6F78" w:rsidRPr="00C04A08" w:rsidRDefault="00BF6F78" w:rsidP="00BF6F78">
            <w:pPr>
              <w:pStyle w:val="TAC"/>
              <w:rPr>
                <w:lang w:eastAsia="ja-JP"/>
              </w:rPr>
            </w:pPr>
            <w:r w:rsidRPr="00C04A08">
              <w:rPr>
                <w:lang w:eastAsia="ja-JP"/>
              </w:rPr>
              <w:t>800</w:t>
            </w:r>
          </w:p>
        </w:tc>
        <w:tc>
          <w:tcPr>
            <w:tcW w:w="222" w:type="pct"/>
            <w:tcBorders>
              <w:top w:val="single" w:sz="6" w:space="0" w:color="auto"/>
              <w:left w:val="single" w:sz="6" w:space="0" w:color="auto"/>
              <w:bottom w:val="single" w:sz="4" w:space="0" w:color="auto"/>
              <w:right w:val="single" w:sz="4" w:space="0" w:color="auto"/>
            </w:tcBorders>
            <w:hideMark/>
          </w:tcPr>
          <w:p w14:paraId="4DAA98FA" w14:textId="77777777" w:rsidR="00BF6F78" w:rsidRPr="00C04A08" w:rsidRDefault="00BF6F78" w:rsidP="00BF6F78">
            <w:pPr>
              <w:pStyle w:val="TAC"/>
              <w:rPr>
                <w:lang w:eastAsia="ja-JP"/>
              </w:rPr>
            </w:pPr>
            <w:r w:rsidRPr="00C04A08">
              <w:rPr>
                <w:lang w:eastAsia="ja-JP"/>
              </w:rPr>
              <w:t>0</w:t>
            </w:r>
          </w:p>
        </w:tc>
        <w:tc>
          <w:tcPr>
            <w:tcW w:w="348" w:type="pct"/>
            <w:tcBorders>
              <w:top w:val="nil"/>
              <w:left w:val="single" w:sz="4" w:space="0" w:color="auto"/>
              <w:bottom w:val="single" w:sz="4" w:space="0" w:color="auto"/>
              <w:right w:val="single" w:sz="4" w:space="0" w:color="auto"/>
            </w:tcBorders>
            <w:shd w:val="clear" w:color="auto" w:fill="auto"/>
            <w:hideMark/>
          </w:tcPr>
          <w:p w14:paraId="24BB9819" w14:textId="77777777" w:rsidR="00BF6F78" w:rsidRPr="00C04A08" w:rsidRDefault="00BF6F78" w:rsidP="00BF6F78">
            <w:pPr>
              <w:pStyle w:val="TAC"/>
              <w:rPr>
                <w:lang w:eastAsia="ja-JP"/>
              </w:rPr>
            </w:pPr>
          </w:p>
        </w:tc>
      </w:tr>
      <w:tr w:rsidR="00BF6F78" w:rsidRPr="00C04A08" w14:paraId="53CA8B63"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20B7D40B" w14:textId="77777777" w:rsidR="00BF6F78" w:rsidRPr="00C04A08" w:rsidRDefault="00BF6F78" w:rsidP="00BF6F78">
            <w:pPr>
              <w:pStyle w:val="TAC"/>
              <w:rPr>
                <w:lang w:eastAsia="ja-JP"/>
              </w:rPr>
            </w:pPr>
            <w:r w:rsidRPr="00C04A08">
              <w:t>CA_n258B</w:t>
            </w:r>
          </w:p>
        </w:tc>
        <w:tc>
          <w:tcPr>
            <w:tcW w:w="544" w:type="pct"/>
            <w:tcBorders>
              <w:top w:val="single" w:sz="6" w:space="0" w:color="auto"/>
              <w:left w:val="single" w:sz="6" w:space="0" w:color="auto"/>
              <w:bottom w:val="single" w:sz="4" w:space="0" w:color="auto"/>
              <w:right w:val="single" w:sz="6" w:space="0" w:color="auto"/>
            </w:tcBorders>
          </w:tcPr>
          <w:p w14:paraId="28782DAF" w14:textId="77777777" w:rsidR="00BF6F78" w:rsidRPr="00C04A08" w:rsidRDefault="00BF6F78" w:rsidP="00BF6F78">
            <w:pPr>
              <w:pStyle w:val="TAC"/>
            </w:pPr>
            <w:r w:rsidRPr="00C04A08">
              <w:t>CA_n258B</w:t>
            </w:r>
          </w:p>
        </w:tc>
        <w:tc>
          <w:tcPr>
            <w:tcW w:w="367" w:type="pct"/>
            <w:tcBorders>
              <w:top w:val="single" w:sz="6" w:space="0" w:color="auto"/>
              <w:left w:val="single" w:sz="6" w:space="0" w:color="auto"/>
              <w:bottom w:val="single" w:sz="4" w:space="0" w:color="auto"/>
              <w:right w:val="single" w:sz="6" w:space="0" w:color="auto"/>
            </w:tcBorders>
          </w:tcPr>
          <w:p w14:paraId="257D6C31"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57AC5091"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089BB06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7CC391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0B5F12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EF0626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6FC7E2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F7FC17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32E7170"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77C2A2EF"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0F1B572" w14:textId="77777777" w:rsidR="00BF6F78" w:rsidRPr="00C04A08" w:rsidRDefault="00BF6F78" w:rsidP="00BF6F78">
            <w:pPr>
              <w:pStyle w:val="TAC"/>
              <w:rPr>
                <w:lang w:eastAsia="ja-JP"/>
              </w:rPr>
            </w:pPr>
            <w:r w:rsidRPr="00C04A08">
              <w:rPr>
                <w:lang w:eastAsia="ja-JP"/>
              </w:rPr>
              <w:t>1</w:t>
            </w:r>
          </w:p>
        </w:tc>
      </w:tr>
      <w:tr w:rsidR="00BF6F78" w:rsidRPr="00C04A08" w14:paraId="54E8AA87"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1C523EEB" w14:textId="77777777" w:rsidR="00BF6F78" w:rsidRPr="00C04A08" w:rsidRDefault="00BF6F78" w:rsidP="00BF6F78">
            <w:pPr>
              <w:pStyle w:val="TAC"/>
              <w:rPr>
                <w:lang w:eastAsia="ja-JP"/>
              </w:rPr>
            </w:pPr>
            <w:r w:rsidRPr="00C04A08">
              <w:lastRenderedPageBreak/>
              <w:t>CA_n258C</w:t>
            </w:r>
          </w:p>
        </w:tc>
        <w:tc>
          <w:tcPr>
            <w:tcW w:w="544" w:type="pct"/>
            <w:tcBorders>
              <w:top w:val="single" w:sz="6" w:space="0" w:color="auto"/>
              <w:left w:val="single" w:sz="6" w:space="0" w:color="auto"/>
              <w:bottom w:val="single" w:sz="4" w:space="0" w:color="auto"/>
              <w:right w:val="single" w:sz="6" w:space="0" w:color="auto"/>
            </w:tcBorders>
          </w:tcPr>
          <w:p w14:paraId="4F761D52" w14:textId="77777777" w:rsidR="00BF6F78" w:rsidRPr="00C04A08" w:rsidRDefault="00BF6F78" w:rsidP="00BF6F78">
            <w:pPr>
              <w:pStyle w:val="TAC"/>
            </w:pPr>
            <w:r w:rsidRPr="00C04A08">
              <w:t>CA_n258B</w:t>
            </w:r>
          </w:p>
          <w:p w14:paraId="014FBA7E" w14:textId="77777777" w:rsidR="00BF6F78" w:rsidRPr="00C04A08" w:rsidRDefault="00BF6F78" w:rsidP="00BF6F78">
            <w:pPr>
              <w:pStyle w:val="TAC"/>
            </w:pPr>
            <w:r w:rsidRPr="00C04A08">
              <w:t>CA_n258C</w:t>
            </w:r>
          </w:p>
        </w:tc>
        <w:tc>
          <w:tcPr>
            <w:tcW w:w="367" w:type="pct"/>
            <w:tcBorders>
              <w:top w:val="single" w:sz="6" w:space="0" w:color="auto"/>
              <w:left w:val="single" w:sz="6" w:space="0" w:color="auto"/>
              <w:bottom w:val="single" w:sz="4" w:space="0" w:color="auto"/>
              <w:right w:val="single" w:sz="6" w:space="0" w:color="auto"/>
            </w:tcBorders>
          </w:tcPr>
          <w:p w14:paraId="6AB2363C"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51D77A0F"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527263B8"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0968749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74EA50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F1D7F9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9B3B3D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E073B1C"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673929D" w14:textId="77777777" w:rsidR="00BF6F78" w:rsidRPr="00C04A08" w:rsidRDefault="00BF6F78" w:rsidP="00BF6F78">
            <w:pPr>
              <w:pStyle w:val="TAC"/>
              <w:rPr>
                <w:lang w:eastAsia="ja-JP"/>
              </w:rPr>
            </w:pPr>
            <w:r w:rsidRPr="00C04A08">
              <w:t>1200</w:t>
            </w:r>
          </w:p>
        </w:tc>
        <w:tc>
          <w:tcPr>
            <w:tcW w:w="222" w:type="pct"/>
            <w:tcBorders>
              <w:top w:val="single" w:sz="6" w:space="0" w:color="auto"/>
              <w:left w:val="single" w:sz="6" w:space="0" w:color="auto"/>
              <w:bottom w:val="single" w:sz="4" w:space="0" w:color="auto"/>
              <w:right w:val="single" w:sz="4" w:space="0" w:color="auto"/>
            </w:tcBorders>
          </w:tcPr>
          <w:p w14:paraId="2ACC6B07"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7F32A4C9" w14:textId="77777777" w:rsidR="00BF6F78" w:rsidRPr="00C04A08" w:rsidRDefault="00BF6F78" w:rsidP="00BF6F78">
            <w:pPr>
              <w:pStyle w:val="TAC"/>
              <w:rPr>
                <w:lang w:eastAsia="ja-JP"/>
              </w:rPr>
            </w:pPr>
          </w:p>
        </w:tc>
      </w:tr>
      <w:tr w:rsidR="00BF6F78" w:rsidRPr="00C04A08" w14:paraId="2529E778"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CE2F274" w14:textId="77777777" w:rsidR="00BF6F78" w:rsidRPr="00C04A08" w:rsidRDefault="00BF6F78" w:rsidP="00BF6F78">
            <w:pPr>
              <w:pStyle w:val="TAC"/>
              <w:rPr>
                <w:lang w:eastAsia="ja-JP"/>
              </w:rPr>
            </w:pPr>
            <w:r w:rsidRPr="00C04A08">
              <w:t>CA_n258D</w:t>
            </w:r>
          </w:p>
        </w:tc>
        <w:tc>
          <w:tcPr>
            <w:tcW w:w="544" w:type="pct"/>
            <w:tcBorders>
              <w:top w:val="single" w:sz="6" w:space="0" w:color="auto"/>
              <w:left w:val="single" w:sz="6" w:space="0" w:color="auto"/>
              <w:bottom w:val="single" w:sz="4" w:space="0" w:color="auto"/>
              <w:right w:val="single" w:sz="6" w:space="0" w:color="auto"/>
            </w:tcBorders>
          </w:tcPr>
          <w:p w14:paraId="1E6A563C" w14:textId="77777777" w:rsidR="00BF6F78" w:rsidRPr="00C04A08" w:rsidRDefault="00BF6F78" w:rsidP="00BF6F78">
            <w:pPr>
              <w:pStyle w:val="TAC"/>
            </w:pPr>
            <w:r w:rsidRPr="00C04A08">
              <w:t>CA_n258D</w:t>
            </w:r>
          </w:p>
        </w:tc>
        <w:tc>
          <w:tcPr>
            <w:tcW w:w="367" w:type="pct"/>
            <w:tcBorders>
              <w:top w:val="single" w:sz="6" w:space="0" w:color="auto"/>
              <w:left w:val="single" w:sz="6" w:space="0" w:color="auto"/>
              <w:bottom w:val="single" w:sz="4" w:space="0" w:color="auto"/>
              <w:right w:val="single" w:sz="6" w:space="0" w:color="auto"/>
            </w:tcBorders>
          </w:tcPr>
          <w:p w14:paraId="707B085F"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3AFD16C7"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1A5FAA4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3146BC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1770F5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F94BEA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863913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EC5F45E"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B3CA5BE"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10AF63EF"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33998FAE" w14:textId="77777777" w:rsidR="00BF6F78" w:rsidRPr="00C04A08" w:rsidRDefault="00BF6F78" w:rsidP="00BF6F78">
            <w:pPr>
              <w:pStyle w:val="TAC"/>
              <w:rPr>
                <w:lang w:eastAsia="ja-JP"/>
              </w:rPr>
            </w:pPr>
            <w:r w:rsidRPr="00C04A08">
              <w:rPr>
                <w:lang w:eastAsia="ja-JP"/>
              </w:rPr>
              <w:t>2</w:t>
            </w:r>
          </w:p>
        </w:tc>
      </w:tr>
      <w:tr w:rsidR="00BF6F78" w:rsidRPr="00C04A08" w14:paraId="34C40D65"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3A1B797" w14:textId="77777777" w:rsidR="00BF6F78" w:rsidRPr="00C04A08" w:rsidRDefault="00BF6F78" w:rsidP="00BF6F78">
            <w:pPr>
              <w:pStyle w:val="TAC"/>
              <w:rPr>
                <w:lang w:eastAsia="ja-JP"/>
              </w:rPr>
            </w:pPr>
            <w:r w:rsidRPr="00C04A08">
              <w:t>CA_n258E</w:t>
            </w:r>
          </w:p>
        </w:tc>
        <w:tc>
          <w:tcPr>
            <w:tcW w:w="544" w:type="pct"/>
            <w:tcBorders>
              <w:top w:val="single" w:sz="6" w:space="0" w:color="auto"/>
              <w:left w:val="single" w:sz="6" w:space="0" w:color="auto"/>
              <w:bottom w:val="single" w:sz="4" w:space="0" w:color="auto"/>
              <w:right w:val="single" w:sz="6" w:space="0" w:color="auto"/>
            </w:tcBorders>
          </w:tcPr>
          <w:p w14:paraId="5442C7ED" w14:textId="77777777" w:rsidR="00BF6F78" w:rsidRPr="00C04A08" w:rsidRDefault="00BF6F78" w:rsidP="00BF6F78">
            <w:pPr>
              <w:pStyle w:val="TAC"/>
            </w:pPr>
            <w:r w:rsidRPr="00C04A08">
              <w:t>CA_n258D</w:t>
            </w:r>
          </w:p>
          <w:p w14:paraId="20FCBDEB" w14:textId="77777777" w:rsidR="00BF6F78" w:rsidRPr="00C04A08" w:rsidRDefault="00BF6F78" w:rsidP="00BF6F78">
            <w:pPr>
              <w:pStyle w:val="TAC"/>
            </w:pPr>
            <w:r w:rsidRPr="00C04A08">
              <w:t>CA_n258E</w:t>
            </w:r>
          </w:p>
        </w:tc>
        <w:tc>
          <w:tcPr>
            <w:tcW w:w="367" w:type="pct"/>
            <w:tcBorders>
              <w:top w:val="single" w:sz="6" w:space="0" w:color="auto"/>
              <w:left w:val="single" w:sz="6" w:space="0" w:color="auto"/>
              <w:bottom w:val="single" w:sz="4" w:space="0" w:color="auto"/>
              <w:right w:val="single" w:sz="6" w:space="0" w:color="auto"/>
            </w:tcBorders>
          </w:tcPr>
          <w:p w14:paraId="1B0EACA7"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1D0232B3"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785FC10F"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0C7E59F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64DC91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12792C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637A57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FD32AF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323CE58"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3FB001E7"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5E45BF2D" w14:textId="77777777" w:rsidR="00BF6F78" w:rsidRPr="00C04A08" w:rsidRDefault="00BF6F78" w:rsidP="00BF6F78">
            <w:pPr>
              <w:pStyle w:val="TAC"/>
              <w:rPr>
                <w:lang w:eastAsia="ja-JP"/>
              </w:rPr>
            </w:pPr>
          </w:p>
        </w:tc>
      </w:tr>
      <w:tr w:rsidR="00BF6F78" w:rsidRPr="00C04A08" w14:paraId="31BE4935"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6042B2AE" w14:textId="77777777" w:rsidR="00BF6F78" w:rsidRPr="00C04A08" w:rsidRDefault="00BF6F78" w:rsidP="00BF6F78">
            <w:pPr>
              <w:pStyle w:val="TAC"/>
              <w:rPr>
                <w:lang w:eastAsia="ja-JP"/>
              </w:rPr>
            </w:pPr>
            <w:r w:rsidRPr="00C04A08">
              <w:t>CA_n258F</w:t>
            </w:r>
          </w:p>
        </w:tc>
        <w:tc>
          <w:tcPr>
            <w:tcW w:w="544" w:type="pct"/>
            <w:tcBorders>
              <w:top w:val="single" w:sz="6" w:space="0" w:color="auto"/>
              <w:left w:val="single" w:sz="6" w:space="0" w:color="auto"/>
              <w:bottom w:val="single" w:sz="4" w:space="0" w:color="auto"/>
              <w:right w:val="single" w:sz="6" w:space="0" w:color="auto"/>
            </w:tcBorders>
          </w:tcPr>
          <w:p w14:paraId="643EC4CF" w14:textId="77777777" w:rsidR="00BF6F78" w:rsidRPr="00C04A08" w:rsidRDefault="00BF6F78" w:rsidP="00BF6F78">
            <w:pPr>
              <w:pStyle w:val="TAC"/>
            </w:pPr>
            <w:r w:rsidRPr="00C04A08">
              <w:t>CA_n258D</w:t>
            </w:r>
          </w:p>
          <w:p w14:paraId="57111FA0" w14:textId="77777777" w:rsidR="00BF6F78" w:rsidRPr="00C04A08" w:rsidRDefault="00BF6F78" w:rsidP="00BF6F78">
            <w:pPr>
              <w:pStyle w:val="TAC"/>
            </w:pPr>
            <w:r w:rsidRPr="00C04A08">
              <w:t>CA_n258E</w:t>
            </w:r>
          </w:p>
          <w:p w14:paraId="46F72294" w14:textId="77777777" w:rsidR="00BF6F78" w:rsidRPr="00C04A08" w:rsidRDefault="00BF6F78" w:rsidP="00BF6F78">
            <w:pPr>
              <w:pStyle w:val="TAC"/>
            </w:pPr>
            <w:r w:rsidRPr="00C04A08">
              <w:t>CA_n258F</w:t>
            </w:r>
          </w:p>
        </w:tc>
        <w:tc>
          <w:tcPr>
            <w:tcW w:w="367" w:type="pct"/>
            <w:tcBorders>
              <w:top w:val="single" w:sz="6" w:space="0" w:color="auto"/>
              <w:left w:val="single" w:sz="6" w:space="0" w:color="auto"/>
              <w:bottom w:val="single" w:sz="4" w:space="0" w:color="auto"/>
              <w:right w:val="single" w:sz="6" w:space="0" w:color="auto"/>
            </w:tcBorders>
          </w:tcPr>
          <w:p w14:paraId="11F65F5C"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33B50CDC"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43BB35DA"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000DD58C"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2DC61E2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4804E5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949096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1F9E8E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B684912"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4AC81400"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78B42361" w14:textId="77777777" w:rsidR="00BF6F78" w:rsidRPr="00C04A08" w:rsidRDefault="00BF6F78" w:rsidP="00BF6F78">
            <w:pPr>
              <w:pStyle w:val="TAC"/>
              <w:rPr>
                <w:lang w:eastAsia="ja-JP"/>
              </w:rPr>
            </w:pPr>
          </w:p>
        </w:tc>
      </w:tr>
      <w:tr w:rsidR="00BF6F78" w:rsidRPr="00C04A08" w14:paraId="5EB7B6CA"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6C0B5197" w14:textId="77777777" w:rsidR="00BF6F78" w:rsidRPr="00C04A08" w:rsidRDefault="00BF6F78" w:rsidP="00BF6F78">
            <w:pPr>
              <w:pStyle w:val="TAC"/>
              <w:rPr>
                <w:lang w:eastAsia="ja-JP"/>
              </w:rPr>
            </w:pPr>
            <w:r w:rsidRPr="00C04A08">
              <w:t>CA_n258G</w:t>
            </w:r>
          </w:p>
        </w:tc>
        <w:tc>
          <w:tcPr>
            <w:tcW w:w="544" w:type="pct"/>
            <w:tcBorders>
              <w:top w:val="single" w:sz="6" w:space="0" w:color="auto"/>
              <w:left w:val="single" w:sz="6" w:space="0" w:color="auto"/>
              <w:bottom w:val="single" w:sz="4" w:space="0" w:color="auto"/>
              <w:right w:val="single" w:sz="6" w:space="0" w:color="auto"/>
            </w:tcBorders>
          </w:tcPr>
          <w:p w14:paraId="5C406DAE" w14:textId="77777777" w:rsidR="00BF6F78" w:rsidRPr="00C04A08" w:rsidRDefault="00BF6F78" w:rsidP="00BF6F78">
            <w:pPr>
              <w:pStyle w:val="TAC"/>
            </w:pPr>
            <w:r w:rsidRPr="00C04A08">
              <w:t>CA_n258G</w:t>
            </w:r>
          </w:p>
        </w:tc>
        <w:tc>
          <w:tcPr>
            <w:tcW w:w="367" w:type="pct"/>
            <w:tcBorders>
              <w:top w:val="single" w:sz="6" w:space="0" w:color="auto"/>
              <w:left w:val="single" w:sz="6" w:space="0" w:color="auto"/>
              <w:bottom w:val="single" w:sz="4" w:space="0" w:color="auto"/>
              <w:right w:val="single" w:sz="6" w:space="0" w:color="auto"/>
            </w:tcBorders>
          </w:tcPr>
          <w:p w14:paraId="2EBC8FD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2E8017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98C95C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15A0C6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69B2FA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A7FD7C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58603B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14AAC66"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8C4A21F"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7A8C234D"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6D3328F8" w14:textId="77777777" w:rsidR="00BF6F78" w:rsidRPr="00C04A08" w:rsidRDefault="00BF6F78" w:rsidP="00BF6F78">
            <w:pPr>
              <w:pStyle w:val="TAC"/>
              <w:rPr>
                <w:lang w:eastAsia="ja-JP"/>
              </w:rPr>
            </w:pPr>
            <w:r w:rsidRPr="00C04A08">
              <w:rPr>
                <w:lang w:eastAsia="ja-JP"/>
              </w:rPr>
              <w:t>3</w:t>
            </w:r>
          </w:p>
        </w:tc>
      </w:tr>
      <w:tr w:rsidR="00BF6F78" w:rsidRPr="00C04A08" w14:paraId="6075DA72"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48EC5799" w14:textId="77777777" w:rsidR="00BF6F78" w:rsidRPr="00C04A08" w:rsidRDefault="00BF6F78" w:rsidP="00BF6F78">
            <w:pPr>
              <w:pStyle w:val="TAC"/>
              <w:rPr>
                <w:lang w:eastAsia="ja-JP"/>
              </w:rPr>
            </w:pPr>
            <w:r w:rsidRPr="00C04A08">
              <w:t>CA_n258H</w:t>
            </w:r>
          </w:p>
        </w:tc>
        <w:tc>
          <w:tcPr>
            <w:tcW w:w="544" w:type="pct"/>
            <w:tcBorders>
              <w:top w:val="single" w:sz="6" w:space="0" w:color="auto"/>
              <w:left w:val="single" w:sz="6" w:space="0" w:color="auto"/>
              <w:bottom w:val="single" w:sz="4" w:space="0" w:color="auto"/>
              <w:right w:val="single" w:sz="6" w:space="0" w:color="auto"/>
            </w:tcBorders>
          </w:tcPr>
          <w:p w14:paraId="6BDC4D24" w14:textId="77777777" w:rsidR="00BF6F78" w:rsidRPr="00C04A08" w:rsidRDefault="00BF6F78" w:rsidP="00BF6F78">
            <w:pPr>
              <w:pStyle w:val="TAC"/>
            </w:pPr>
            <w:r w:rsidRPr="00C04A08">
              <w:t>CA_n258G</w:t>
            </w:r>
          </w:p>
          <w:p w14:paraId="7D883D15" w14:textId="77777777" w:rsidR="00BF6F78" w:rsidRPr="00C04A08" w:rsidRDefault="00BF6F78" w:rsidP="00BF6F78">
            <w:pPr>
              <w:pStyle w:val="TAC"/>
            </w:pPr>
            <w:r w:rsidRPr="00C04A08">
              <w:t>CA_n258H</w:t>
            </w:r>
          </w:p>
        </w:tc>
        <w:tc>
          <w:tcPr>
            <w:tcW w:w="367" w:type="pct"/>
            <w:tcBorders>
              <w:top w:val="single" w:sz="6" w:space="0" w:color="auto"/>
              <w:left w:val="single" w:sz="6" w:space="0" w:color="auto"/>
              <w:bottom w:val="single" w:sz="4" w:space="0" w:color="auto"/>
              <w:right w:val="single" w:sz="6" w:space="0" w:color="auto"/>
            </w:tcBorders>
          </w:tcPr>
          <w:p w14:paraId="6E9C5B1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7F607DEA"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3CB6921"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D8CD8D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F67F01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171CA5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56B4ED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0BD01B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DF6F736"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46769B86"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4F393367" w14:textId="77777777" w:rsidR="00BF6F78" w:rsidRPr="00C04A08" w:rsidRDefault="00BF6F78" w:rsidP="00BF6F78">
            <w:pPr>
              <w:pStyle w:val="TAC"/>
              <w:rPr>
                <w:lang w:eastAsia="ja-JP"/>
              </w:rPr>
            </w:pPr>
          </w:p>
        </w:tc>
      </w:tr>
      <w:tr w:rsidR="00BF6F78" w:rsidRPr="00C04A08" w14:paraId="4C0C079C"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244A3410" w14:textId="77777777" w:rsidR="00BF6F78" w:rsidRPr="00C04A08" w:rsidRDefault="00BF6F78" w:rsidP="00BF6F78">
            <w:pPr>
              <w:pStyle w:val="TAC"/>
              <w:rPr>
                <w:lang w:eastAsia="ja-JP"/>
              </w:rPr>
            </w:pPr>
            <w:r w:rsidRPr="00C04A08">
              <w:t>CA_n258I</w:t>
            </w:r>
          </w:p>
        </w:tc>
        <w:tc>
          <w:tcPr>
            <w:tcW w:w="544" w:type="pct"/>
            <w:tcBorders>
              <w:top w:val="single" w:sz="6" w:space="0" w:color="auto"/>
              <w:left w:val="single" w:sz="6" w:space="0" w:color="auto"/>
              <w:bottom w:val="single" w:sz="4" w:space="0" w:color="auto"/>
              <w:right w:val="single" w:sz="6" w:space="0" w:color="auto"/>
            </w:tcBorders>
          </w:tcPr>
          <w:p w14:paraId="421E7877" w14:textId="77777777" w:rsidR="00BF6F78" w:rsidRPr="00C04A08" w:rsidRDefault="00BF6F78" w:rsidP="00BF6F78">
            <w:pPr>
              <w:pStyle w:val="TAC"/>
            </w:pPr>
            <w:r w:rsidRPr="00C04A08">
              <w:t>CA_n258G</w:t>
            </w:r>
          </w:p>
          <w:p w14:paraId="26004CC4" w14:textId="77777777" w:rsidR="00BF6F78" w:rsidRPr="00C04A08" w:rsidRDefault="00BF6F78" w:rsidP="00BF6F78">
            <w:pPr>
              <w:pStyle w:val="TAC"/>
            </w:pPr>
            <w:r w:rsidRPr="00C04A08">
              <w:t>CA_n258H</w:t>
            </w:r>
          </w:p>
          <w:p w14:paraId="748DC561" w14:textId="77777777" w:rsidR="00BF6F78" w:rsidRPr="00C04A08" w:rsidRDefault="00BF6F78" w:rsidP="00BF6F78">
            <w:pPr>
              <w:pStyle w:val="TAC"/>
            </w:pPr>
            <w:r w:rsidRPr="00C04A08">
              <w:t>CA_n258I</w:t>
            </w:r>
          </w:p>
        </w:tc>
        <w:tc>
          <w:tcPr>
            <w:tcW w:w="367" w:type="pct"/>
            <w:tcBorders>
              <w:top w:val="single" w:sz="6" w:space="0" w:color="auto"/>
              <w:left w:val="single" w:sz="6" w:space="0" w:color="auto"/>
              <w:bottom w:val="single" w:sz="4" w:space="0" w:color="auto"/>
              <w:right w:val="single" w:sz="6" w:space="0" w:color="auto"/>
            </w:tcBorders>
          </w:tcPr>
          <w:p w14:paraId="7DDA13B2"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2327E7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629626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CB01F5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BAE5ED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B790D9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E0BF9A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C756FA9"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04960C4"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0A1205CA"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7074CDE7" w14:textId="77777777" w:rsidR="00BF6F78" w:rsidRPr="00C04A08" w:rsidRDefault="00BF6F78" w:rsidP="00BF6F78">
            <w:pPr>
              <w:pStyle w:val="TAC"/>
              <w:rPr>
                <w:lang w:eastAsia="ja-JP"/>
              </w:rPr>
            </w:pPr>
          </w:p>
        </w:tc>
      </w:tr>
      <w:tr w:rsidR="00BF6F78" w:rsidRPr="00C04A08" w14:paraId="636AB379"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048CCCB5" w14:textId="77777777" w:rsidR="00BF6F78" w:rsidRPr="00C04A08" w:rsidRDefault="00BF6F78" w:rsidP="00BF6F78">
            <w:pPr>
              <w:pStyle w:val="TAC"/>
              <w:rPr>
                <w:lang w:eastAsia="ja-JP"/>
              </w:rPr>
            </w:pPr>
            <w:r w:rsidRPr="00C04A08">
              <w:t>CA_n258J</w:t>
            </w:r>
          </w:p>
        </w:tc>
        <w:tc>
          <w:tcPr>
            <w:tcW w:w="544" w:type="pct"/>
            <w:tcBorders>
              <w:top w:val="single" w:sz="6" w:space="0" w:color="auto"/>
              <w:left w:val="single" w:sz="6" w:space="0" w:color="auto"/>
              <w:bottom w:val="single" w:sz="4" w:space="0" w:color="auto"/>
              <w:right w:val="single" w:sz="6" w:space="0" w:color="auto"/>
            </w:tcBorders>
          </w:tcPr>
          <w:p w14:paraId="1C520D3C" w14:textId="77777777" w:rsidR="00BF6F78" w:rsidRPr="00C04A08" w:rsidRDefault="00BF6F78" w:rsidP="00BF6F78">
            <w:pPr>
              <w:pStyle w:val="TAC"/>
            </w:pPr>
            <w:r w:rsidRPr="00C04A08">
              <w:t>CA_n258G</w:t>
            </w:r>
          </w:p>
          <w:p w14:paraId="12D282A1" w14:textId="77777777" w:rsidR="00BF6F78" w:rsidRPr="00C04A08" w:rsidRDefault="00BF6F78" w:rsidP="00BF6F78">
            <w:pPr>
              <w:pStyle w:val="TAC"/>
            </w:pPr>
            <w:r w:rsidRPr="00C04A08">
              <w:t>CA_n258H</w:t>
            </w:r>
          </w:p>
          <w:p w14:paraId="30EA0712" w14:textId="77777777" w:rsidR="00BF6F78" w:rsidRPr="00C04A08" w:rsidRDefault="00BF6F78" w:rsidP="00BF6F78">
            <w:pPr>
              <w:pStyle w:val="TAC"/>
            </w:pPr>
            <w:r w:rsidRPr="00C04A08">
              <w:t>CA_n258I</w:t>
            </w:r>
          </w:p>
          <w:p w14:paraId="1D1E1A4E" w14:textId="77777777" w:rsidR="00BF6F78" w:rsidRPr="00C04A08" w:rsidRDefault="00BF6F78" w:rsidP="00BF6F78">
            <w:pPr>
              <w:pStyle w:val="TAC"/>
            </w:pPr>
            <w:r w:rsidRPr="00C04A08">
              <w:t>CA_n258J</w:t>
            </w:r>
          </w:p>
        </w:tc>
        <w:tc>
          <w:tcPr>
            <w:tcW w:w="367" w:type="pct"/>
            <w:tcBorders>
              <w:top w:val="single" w:sz="6" w:space="0" w:color="auto"/>
              <w:left w:val="single" w:sz="6" w:space="0" w:color="auto"/>
              <w:bottom w:val="single" w:sz="4" w:space="0" w:color="auto"/>
              <w:right w:val="single" w:sz="6" w:space="0" w:color="auto"/>
            </w:tcBorders>
          </w:tcPr>
          <w:p w14:paraId="26E3D0D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CD0A6C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B9AB06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86E3B4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7E5072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85066B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F825F5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791528B"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D187D94"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0F9683D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1C4D7ABF" w14:textId="77777777" w:rsidR="00BF6F78" w:rsidRPr="00C04A08" w:rsidRDefault="00BF6F78" w:rsidP="00BF6F78">
            <w:pPr>
              <w:pStyle w:val="TAC"/>
              <w:rPr>
                <w:lang w:eastAsia="ja-JP"/>
              </w:rPr>
            </w:pPr>
          </w:p>
        </w:tc>
      </w:tr>
      <w:tr w:rsidR="00BF6F78" w:rsidRPr="00C04A08" w14:paraId="2504973A"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0F740ABE" w14:textId="77777777" w:rsidR="00BF6F78" w:rsidRPr="00C04A08" w:rsidRDefault="00BF6F78" w:rsidP="00BF6F78">
            <w:pPr>
              <w:pStyle w:val="TAC"/>
              <w:rPr>
                <w:lang w:eastAsia="ja-JP"/>
              </w:rPr>
            </w:pPr>
            <w:r w:rsidRPr="00C04A08">
              <w:t>CA_n258K</w:t>
            </w:r>
          </w:p>
        </w:tc>
        <w:tc>
          <w:tcPr>
            <w:tcW w:w="544" w:type="pct"/>
            <w:tcBorders>
              <w:top w:val="single" w:sz="6" w:space="0" w:color="auto"/>
              <w:left w:val="single" w:sz="6" w:space="0" w:color="auto"/>
              <w:bottom w:val="single" w:sz="4" w:space="0" w:color="auto"/>
              <w:right w:val="single" w:sz="6" w:space="0" w:color="auto"/>
            </w:tcBorders>
          </w:tcPr>
          <w:p w14:paraId="59573374" w14:textId="77777777" w:rsidR="00BF6F78" w:rsidRPr="00C04A08" w:rsidRDefault="00BF6F78" w:rsidP="00BF6F78">
            <w:pPr>
              <w:pStyle w:val="TAC"/>
            </w:pPr>
            <w:r w:rsidRPr="00C04A08">
              <w:t>CA_n258G</w:t>
            </w:r>
          </w:p>
          <w:p w14:paraId="015DDF28" w14:textId="77777777" w:rsidR="00BF6F78" w:rsidRPr="00C04A08" w:rsidRDefault="00BF6F78" w:rsidP="00BF6F78">
            <w:pPr>
              <w:pStyle w:val="TAC"/>
            </w:pPr>
            <w:r w:rsidRPr="00C04A08">
              <w:t>CA_n258H</w:t>
            </w:r>
          </w:p>
          <w:p w14:paraId="0946B83C" w14:textId="77777777" w:rsidR="00BF6F78" w:rsidRPr="00C04A08" w:rsidRDefault="00BF6F78" w:rsidP="00BF6F78">
            <w:pPr>
              <w:pStyle w:val="TAC"/>
            </w:pPr>
            <w:r w:rsidRPr="00C04A08">
              <w:t>CA_n258I</w:t>
            </w:r>
          </w:p>
          <w:p w14:paraId="791679D6" w14:textId="77777777" w:rsidR="00BF6F78" w:rsidRPr="00C04A08" w:rsidRDefault="00BF6F78" w:rsidP="00BF6F78">
            <w:pPr>
              <w:pStyle w:val="TAC"/>
            </w:pPr>
            <w:r w:rsidRPr="00C04A08">
              <w:t>CA_n258J</w:t>
            </w:r>
          </w:p>
          <w:p w14:paraId="6E4CFA3E" w14:textId="77777777" w:rsidR="00BF6F78" w:rsidRPr="00C04A08" w:rsidRDefault="00BF6F78" w:rsidP="00BF6F78">
            <w:pPr>
              <w:pStyle w:val="TAC"/>
            </w:pPr>
            <w:r w:rsidRPr="00C04A08">
              <w:t>CA_n258K</w:t>
            </w:r>
          </w:p>
        </w:tc>
        <w:tc>
          <w:tcPr>
            <w:tcW w:w="367" w:type="pct"/>
            <w:tcBorders>
              <w:top w:val="single" w:sz="6" w:space="0" w:color="auto"/>
              <w:left w:val="single" w:sz="6" w:space="0" w:color="auto"/>
              <w:bottom w:val="single" w:sz="4" w:space="0" w:color="auto"/>
              <w:right w:val="single" w:sz="6" w:space="0" w:color="auto"/>
            </w:tcBorders>
          </w:tcPr>
          <w:p w14:paraId="1A29098C"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35FFE6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4B068C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EB0513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D288A4A"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74E148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97611C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94C281"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2F6A629"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4B511776"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0FDD5ED" w14:textId="77777777" w:rsidR="00BF6F78" w:rsidRPr="00C04A08" w:rsidRDefault="00BF6F78" w:rsidP="00BF6F78">
            <w:pPr>
              <w:pStyle w:val="TAC"/>
              <w:rPr>
                <w:lang w:eastAsia="ja-JP"/>
              </w:rPr>
            </w:pPr>
          </w:p>
        </w:tc>
      </w:tr>
      <w:tr w:rsidR="00BF6F78" w:rsidRPr="00C04A08" w14:paraId="1ACC708E"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3C2A5367" w14:textId="77777777" w:rsidR="00BF6F78" w:rsidRPr="00C04A08" w:rsidRDefault="00BF6F78" w:rsidP="00BF6F78">
            <w:pPr>
              <w:pStyle w:val="TAC"/>
              <w:rPr>
                <w:lang w:eastAsia="ja-JP"/>
              </w:rPr>
            </w:pPr>
            <w:r w:rsidRPr="00C04A08">
              <w:t>CA_n258L</w:t>
            </w:r>
          </w:p>
        </w:tc>
        <w:tc>
          <w:tcPr>
            <w:tcW w:w="544" w:type="pct"/>
            <w:tcBorders>
              <w:top w:val="single" w:sz="6" w:space="0" w:color="auto"/>
              <w:left w:val="single" w:sz="6" w:space="0" w:color="auto"/>
              <w:bottom w:val="single" w:sz="4" w:space="0" w:color="auto"/>
              <w:right w:val="single" w:sz="6" w:space="0" w:color="auto"/>
            </w:tcBorders>
          </w:tcPr>
          <w:p w14:paraId="11FBA703" w14:textId="77777777" w:rsidR="00BF6F78" w:rsidRPr="00C04A08" w:rsidRDefault="00BF6F78" w:rsidP="00BF6F78">
            <w:pPr>
              <w:pStyle w:val="TAC"/>
            </w:pPr>
            <w:r w:rsidRPr="00C04A08">
              <w:t>CA_n258G</w:t>
            </w:r>
          </w:p>
          <w:p w14:paraId="7E42CD37" w14:textId="77777777" w:rsidR="00BF6F78" w:rsidRPr="00C04A08" w:rsidRDefault="00BF6F78" w:rsidP="00BF6F78">
            <w:pPr>
              <w:pStyle w:val="TAC"/>
            </w:pPr>
            <w:r w:rsidRPr="00C04A08">
              <w:t>CA_n258H</w:t>
            </w:r>
          </w:p>
          <w:p w14:paraId="63C7C0D9" w14:textId="77777777" w:rsidR="00BF6F78" w:rsidRPr="00C04A08" w:rsidRDefault="00BF6F78" w:rsidP="00BF6F78">
            <w:pPr>
              <w:pStyle w:val="TAC"/>
            </w:pPr>
            <w:r w:rsidRPr="00C04A08">
              <w:t>CA_n258I</w:t>
            </w:r>
          </w:p>
          <w:p w14:paraId="013E2711" w14:textId="77777777" w:rsidR="00BF6F78" w:rsidRPr="00C04A08" w:rsidRDefault="00BF6F78" w:rsidP="00BF6F78">
            <w:pPr>
              <w:pStyle w:val="TAC"/>
            </w:pPr>
            <w:r w:rsidRPr="00C04A08">
              <w:t>CA_n258J</w:t>
            </w:r>
          </w:p>
          <w:p w14:paraId="486D6FAC" w14:textId="77777777" w:rsidR="00BF6F78" w:rsidRPr="00C04A08" w:rsidRDefault="00BF6F78" w:rsidP="00BF6F78">
            <w:pPr>
              <w:pStyle w:val="TAC"/>
            </w:pPr>
            <w:r w:rsidRPr="00C04A08">
              <w:t>CA_n258K</w:t>
            </w:r>
          </w:p>
          <w:p w14:paraId="2961F1AE" w14:textId="77777777" w:rsidR="00BF6F78" w:rsidRPr="00C04A08" w:rsidRDefault="00BF6F78" w:rsidP="00BF6F78">
            <w:pPr>
              <w:pStyle w:val="TAC"/>
            </w:pPr>
            <w:r w:rsidRPr="00C04A08">
              <w:t>CA_n258L</w:t>
            </w:r>
          </w:p>
        </w:tc>
        <w:tc>
          <w:tcPr>
            <w:tcW w:w="367" w:type="pct"/>
            <w:tcBorders>
              <w:top w:val="single" w:sz="6" w:space="0" w:color="auto"/>
              <w:left w:val="single" w:sz="6" w:space="0" w:color="auto"/>
              <w:bottom w:val="single" w:sz="4" w:space="0" w:color="auto"/>
              <w:right w:val="single" w:sz="6" w:space="0" w:color="auto"/>
            </w:tcBorders>
          </w:tcPr>
          <w:p w14:paraId="2D815723"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5F892A9"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C1F390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4DBC75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E7C245C"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B8BB4A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99DBB8B"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3306D4F"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3DE30CF" w14:textId="77777777" w:rsidR="00BF6F78" w:rsidRPr="00C04A08" w:rsidRDefault="00BF6F78" w:rsidP="00BF6F78">
            <w:pPr>
              <w:pStyle w:val="TAC"/>
              <w:rPr>
                <w:lang w:eastAsia="ja-JP"/>
              </w:rPr>
            </w:pPr>
            <w:r w:rsidRPr="00C04A08">
              <w:t>700</w:t>
            </w:r>
          </w:p>
        </w:tc>
        <w:tc>
          <w:tcPr>
            <w:tcW w:w="222" w:type="pct"/>
            <w:tcBorders>
              <w:top w:val="single" w:sz="6" w:space="0" w:color="auto"/>
              <w:left w:val="single" w:sz="6" w:space="0" w:color="auto"/>
              <w:bottom w:val="single" w:sz="4" w:space="0" w:color="auto"/>
              <w:right w:val="single" w:sz="4" w:space="0" w:color="auto"/>
            </w:tcBorders>
          </w:tcPr>
          <w:p w14:paraId="2E036F7C"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54D8C362" w14:textId="77777777" w:rsidR="00BF6F78" w:rsidRPr="00C04A08" w:rsidRDefault="00BF6F78" w:rsidP="00BF6F78">
            <w:pPr>
              <w:pStyle w:val="TAC"/>
              <w:rPr>
                <w:lang w:eastAsia="ja-JP"/>
              </w:rPr>
            </w:pPr>
          </w:p>
        </w:tc>
      </w:tr>
      <w:tr w:rsidR="00BF6F78" w:rsidRPr="00C04A08" w14:paraId="12EFE723"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3006A4EB" w14:textId="77777777" w:rsidR="00BF6F78" w:rsidRPr="00C04A08" w:rsidRDefault="00BF6F78" w:rsidP="00BF6F78">
            <w:pPr>
              <w:pStyle w:val="TAC"/>
              <w:rPr>
                <w:lang w:eastAsia="ja-JP"/>
              </w:rPr>
            </w:pPr>
            <w:r w:rsidRPr="00C04A08">
              <w:t>CA_n258M</w:t>
            </w:r>
          </w:p>
        </w:tc>
        <w:tc>
          <w:tcPr>
            <w:tcW w:w="544" w:type="pct"/>
            <w:tcBorders>
              <w:top w:val="single" w:sz="6" w:space="0" w:color="auto"/>
              <w:left w:val="single" w:sz="6" w:space="0" w:color="auto"/>
              <w:bottom w:val="single" w:sz="4" w:space="0" w:color="auto"/>
              <w:right w:val="single" w:sz="6" w:space="0" w:color="auto"/>
            </w:tcBorders>
          </w:tcPr>
          <w:p w14:paraId="15BDC168" w14:textId="77777777" w:rsidR="00BF6F78" w:rsidRPr="00C04A08" w:rsidRDefault="00BF6F78" w:rsidP="00BF6F78">
            <w:pPr>
              <w:pStyle w:val="TAC"/>
            </w:pPr>
            <w:r w:rsidRPr="00C04A08">
              <w:t>CA_n258G</w:t>
            </w:r>
          </w:p>
          <w:p w14:paraId="2BB1624A" w14:textId="77777777" w:rsidR="00BF6F78" w:rsidRPr="00C04A08" w:rsidRDefault="00BF6F78" w:rsidP="00BF6F78">
            <w:pPr>
              <w:pStyle w:val="TAC"/>
            </w:pPr>
            <w:r w:rsidRPr="00C04A08">
              <w:t>CA_n258H</w:t>
            </w:r>
          </w:p>
          <w:p w14:paraId="4F146A81" w14:textId="77777777" w:rsidR="00BF6F78" w:rsidRPr="00C04A08" w:rsidRDefault="00BF6F78" w:rsidP="00BF6F78">
            <w:pPr>
              <w:pStyle w:val="TAC"/>
            </w:pPr>
            <w:r w:rsidRPr="00C04A08">
              <w:t>CA_n258I</w:t>
            </w:r>
          </w:p>
          <w:p w14:paraId="5D46A47D" w14:textId="77777777" w:rsidR="00BF6F78" w:rsidRPr="00C04A08" w:rsidRDefault="00BF6F78" w:rsidP="00BF6F78">
            <w:pPr>
              <w:pStyle w:val="TAC"/>
            </w:pPr>
            <w:r w:rsidRPr="00C04A08">
              <w:t>CA_n258J</w:t>
            </w:r>
          </w:p>
          <w:p w14:paraId="7A213024" w14:textId="77777777" w:rsidR="00BF6F78" w:rsidRPr="00C04A08" w:rsidRDefault="00BF6F78" w:rsidP="00BF6F78">
            <w:pPr>
              <w:pStyle w:val="TAC"/>
            </w:pPr>
            <w:r w:rsidRPr="00C04A08">
              <w:t>CA_n258K</w:t>
            </w:r>
          </w:p>
          <w:p w14:paraId="6640C206" w14:textId="77777777" w:rsidR="00BF6F78" w:rsidRPr="00C04A08" w:rsidRDefault="00BF6F78" w:rsidP="00BF6F78">
            <w:pPr>
              <w:pStyle w:val="TAC"/>
            </w:pPr>
            <w:r w:rsidRPr="00C04A08">
              <w:t>CA_n258L</w:t>
            </w:r>
          </w:p>
          <w:p w14:paraId="5D603E37" w14:textId="77777777" w:rsidR="00BF6F78" w:rsidRPr="00C04A08" w:rsidRDefault="00BF6F78" w:rsidP="00BF6F78">
            <w:pPr>
              <w:pStyle w:val="TAC"/>
            </w:pPr>
            <w:r w:rsidRPr="00C04A08">
              <w:t>CA_n258M</w:t>
            </w:r>
          </w:p>
        </w:tc>
        <w:tc>
          <w:tcPr>
            <w:tcW w:w="367" w:type="pct"/>
            <w:tcBorders>
              <w:top w:val="single" w:sz="6" w:space="0" w:color="auto"/>
              <w:left w:val="single" w:sz="6" w:space="0" w:color="auto"/>
              <w:bottom w:val="single" w:sz="4" w:space="0" w:color="auto"/>
              <w:right w:val="single" w:sz="6" w:space="0" w:color="auto"/>
            </w:tcBorders>
          </w:tcPr>
          <w:p w14:paraId="503F9C3F"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359F5A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D32D10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18ACC7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4D1FA6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67FCB6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FAA4E8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392BE3F" w14:textId="77777777" w:rsidR="00BF6F78" w:rsidRPr="00C04A08" w:rsidRDefault="00BF6F78" w:rsidP="00BF6F78">
            <w:pPr>
              <w:pStyle w:val="TAC"/>
              <w:rPr>
                <w:lang w:eastAsia="ja-JP"/>
              </w:rPr>
            </w:pPr>
            <w:r w:rsidRPr="00C04A08">
              <w:t>100</w:t>
            </w:r>
          </w:p>
        </w:tc>
        <w:tc>
          <w:tcPr>
            <w:tcW w:w="441" w:type="pct"/>
            <w:tcBorders>
              <w:top w:val="single" w:sz="6" w:space="0" w:color="auto"/>
              <w:left w:val="single" w:sz="6" w:space="0" w:color="auto"/>
              <w:bottom w:val="single" w:sz="4" w:space="0" w:color="auto"/>
              <w:right w:val="single" w:sz="6" w:space="0" w:color="auto"/>
            </w:tcBorders>
          </w:tcPr>
          <w:p w14:paraId="5F995BD0"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19642E2E"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334C589A" w14:textId="77777777" w:rsidR="00BF6F78" w:rsidRPr="00C04A08" w:rsidRDefault="00BF6F78" w:rsidP="00BF6F78">
            <w:pPr>
              <w:pStyle w:val="TAC"/>
              <w:rPr>
                <w:lang w:eastAsia="ja-JP"/>
              </w:rPr>
            </w:pPr>
          </w:p>
        </w:tc>
      </w:tr>
      <w:tr w:rsidR="00BF6F78" w:rsidRPr="00C04A08" w14:paraId="3CCA9225"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0BB118AA" w14:textId="7415B68A" w:rsidR="00BF6F78" w:rsidRPr="00C04A08" w:rsidRDefault="00BF6F78" w:rsidP="00BF6F78">
            <w:pPr>
              <w:pStyle w:val="TAC"/>
            </w:pPr>
            <w:r w:rsidRPr="00C04A08">
              <w:rPr>
                <w:lang w:val="en-US" w:eastAsia="zh-CN"/>
              </w:rPr>
              <w:t>CA_n259B</w:t>
            </w:r>
          </w:p>
        </w:tc>
        <w:tc>
          <w:tcPr>
            <w:tcW w:w="544" w:type="pct"/>
            <w:tcBorders>
              <w:top w:val="single" w:sz="6" w:space="0" w:color="auto"/>
              <w:left w:val="single" w:sz="6" w:space="0" w:color="auto"/>
              <w:bottom w:val="single" w:sz="4" w:space="0" w:color="auto"/>
              <w:right w:val="single" w:sz="6" w:space="0" w:color="auto"/>
            </w:tcBorders>
          </w:tcPr>
          <w:p w14:paraId="240BEBC1" w14:textId="0008BE8D" w:rsidR="00BF6F78" w:rsidRPr="00C04A08" w:rsidRDefault="00BF6F78" w:rsidP="00BF6F78">
            <w:pPr>
              <w:pStyle w:val="TAC"/>
            </w:pPr>
            <w:r w:rsidRPr="00C04A08">
              <w:rPr>
                <w:lang w:val="en-US" w:eastAsia="zh-CN"/>
              </w:rPr>
              <w:t>CA_n259B</w:t>
            </w:r>
          </w:p>
        </w:tc>
        <w:tc>
          <w:tcPr>
            <w:tcW w:w="367" w:type="pct"/>
            <w:tcBorders>
              <w:top w:val="single" w:sz="6" w:space="0" w:color="auto"/>
              <w:left w:val="single" w:sz="6" w:space="0" w:color="auto"/>
              <w:bottom w:val="single" w:sz="4" w:space="0" w:color="auto"/>
              <w:right w:val="single" w:sz="6" w:space="0" w:color="auto"/>
            </w:tcBorders>
          </w:tcPr>
          <w:p w14:paraId="78601537" w14:textId="6A82E8C8" w:rsidR="00BF6F78" w:rsidRPr="00C04A08" w:rsidRDefault="00BF6F78" w:rsidP="00BF6F78">
            <w:pPr>
              <w:pStyle w:val="TAC"/>
            </w:pPr>
            <w:r w:rsidRPr="00C04A08">
              <w:rPr>
                <w:lang w:val="en-US" w:eastAsia="zh-CN"/>
              </w:rPr>
              <w:t>50, 100, 200, 400</w:t>
            </w:r>
          </w:p>
        </w:tc>
        <w:tc>
          <w:tcPr>
            <w:tcW w:w="367" w:type="pct"/>
            <w:tcBorders>
              <w:top w:val="single" w:sz="6" w:space="0" w:color="auto"/>
              <w:left w:val="single" w:sz="6" w:space="0" w:color="auto"/>
              <w:bottom w:val="single" w:sz="4" w:space="0" w:color="auto"/>
              <w:right w:val="single" w:sz="6" w:space="0" w:color="auto"/>
            </w:tcBorders>
          </w:tcPr>
          <w:p w14:paraId="191AD179" w14:textId="3B293E63" w:rsidR="00BF6F78" w:rsidRPr="00C04A08" w:rsidRDefault="00BF6F78" w:rsidP="00BF6F78">
            <w:pPr>
              <w:pStyle w:val="TAC"/>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34E2D76A" w14:textId="604853FB"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D6EC9C8" w14:textId="51CA9B2D"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E3FFA6A" w14:textId="64AFE2C4"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776789F" w14:textId="4A9B55BD"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6FE2382" w14:textId="44351A03"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A51176" w14:textId="4433C393"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D9BB08A" w14:textId="6D11B519" w:rsidR="00BF6F78" w:rsidRPr="00C04A08" w:rsidRDefault="00BF6F78" w:rsidP="00BF6F78">
            <w:pPr>
              <w:pStyle w:val="TAC"/>
            </w:pPr>
            <w:r w:rsidRPr="00C04A08">
              <w:rPr>
                <w:lang w:val="en-US" w:eastAsia="zh-CN"/>
              </w:rPr>
              <w:t>800</w:t>
            </w:r>
          </w:p>
        </w:tc>
        <w:tc>
          <w:tcPr>
            <w:tcW w:w="222" w:type="pct"/>
            <w:tcBorders>
              <w:top w:val="single" w:sz="6" w:space="0" w:color="auto"/>
              <w:left w:val="single" w:sz="6" w:space="0" w:color="auto"/>
              <w:bottom w:val="single" w:sz="4" w:space="0" w:color="auto"/>
              <w:right w:val="single" w:sz="4" w:space="0" w:color="auto"/>
            </w:tcBorders>
          </w:tcPr>
          <w:p w14:paraId="48D05B59" w14:textId="5B5D7F75" w:rsidR="00BF6F78" w:rsidRPr="00C04A08" w:rsidRDefault="00BF6F78" w:rsidP="00BF6F78">
            <w:pPr>
              <w:pStyle w:val="TAC"/>
            </w:pPr>
            <w:r w:rsidRPr="00C04A08">
              <w:rPr>
                <w:lang w:val="en-US" w:eastAsia="zh-CN"/>
              </w:rPr>
              <w:t>0</w:t>
            </w:r>
          </w:p>
        </w:tc>
        <w:tc>
          <w:tcPr>
            <w:tcW w:w="348" w:type="pct"/>
            <w:tcBorders>
              <w:top w:val="single" w:sz="4" w:space="0" w:color="auto"/>
              <w:left w:val="single" w:sz="4" w:space="0" w:color="auto"/>
              <w:bottom w:val="nil"/>
              <w:right w:val="single" w:sz="4" w:space="0" w:color="auto"/>
            </w:tcBorders>
            <w:shd w:val="clear" w:color="auto" w:fill="auto"/>
          </w:tcPr>
          <w:p w14:paraId="7C4D4E87" w14:textId="2249DB12" w:rsidR="00BF6F78" w:rsidRPr="00C04A08" w:rsidRDefault="00BF6F78" w:rsidP="00BF6F78">
            <w:pPr>
              <w:pStyle w:val="TAC"/>
              <w:rPr>
                <w:lang w:eastAsia="ja-JP"/>
              </w:rPr>
            </w:pPr>
            <w:r w:rsidRPr="00C04A08">
              <w:t>1</w:t>
            </w:r>
          </w:p>
        </w:tc>
      </w:tr>
      <w:tr w:rsidR="00BF6F78" w:rsidRPr="00C04A08" w14:paraId="29A2905C" w14:textId="77777777" w:rsidTr="00DC2AC0">
        <w:trPr>
          <w:trHeight w:val="187"/>
        </w:trPr>
        <w:tc>
          <w:tcPr>
            <w:tcW w:w="507" w:type="pct"/>
            <w:tcBorders>
              <w:top w:val="single" w:sz="6" w:space="0" w:color="auto"/>
              <w:left w:val="single" w:sz="4" w:space="0" w:color="auto"/>
              <w:bottom w:val="single" w:sz="4" w:space="0" w:color="auto"/>
              <w:right w:val="single" w:sz="6" w:space="0" w:color="auto"/>
            </w:tcBorders>
          </w:tcPr>
          <w:p w14:paraId="42556E15" w14:textId="2CEFA39E" w:rsidR="00BF6F78" w:rsidRPr="00C04A08" w:rsidRDefault="00BF6F78" w:rsidP="00BF6F78">
            <w:pPr>
              <w:pStyle w:val="TAC"/>
            </w:pPr>
            <w:r w:rsidRPr="00C04A08">
              <w:rPr>
                <w:lang w:val="en-US" w:eastAsia="zh-CN"/>
              </w:rPr>
              <w:t>CA_n259C</w:t>
            </w:r>
          </w:p>
        </w:tc>
        <w:tc>
          <w:tcPr>
            <w:tcW w:w="544" w:type="pct"/>
            <w:tcBorders>
              <w:top w:val="single" w:sz="6" w:space="0" w:color="auto"/>
              <w:left w:val="single" w:sz="6" w:space="0" w:color="auto"/>
              <w:bottom w:val="single" w:sz="4" w:space="0" w:color="auto"/>
              <w:right w:val="single" w:sz="6" w:space="0" w:color="auto"/>
            </w:tcBorders>
          </w:tcPr>
          <w:p w14:paraId="626CF0E5" w14:textId="00649E66" w:rsidR="00BF6F78" w:rsidRPr="00C04A08" w:rsidRDefault="00BF6F78" w:rsidP="00BF6F78">
            <w:pPr>
              <w:pStyle w:val="TAC"/>
            </w:pPr>
            <w:r w:rsidRPr="00C04A08">
              <w:rPr>
                <w:lang w:val="en-US" w:eastAsia="zh-CN"/>
              </w:rPr>
              <w:t>CA_n259B</w:t>
            </w:r>
          </w:p>
        </w:tc>
        <w:tc>
          <w:tcPr>
            <w:tcW w:w="367" w:type="pct"/>
            <w:tcBorders>
              <w:top w:val="single" w:sz="6" w:space="0" w:color="auto"/>
              <w:left w:val="single" w:sz="6" w:space="0" w:color="auto"/>
              <w:bottom w:val="single" w:sz="4" w:space="0" w:color="auto"/>
              <w:right w:val="single" w:sz="6" w:space="0" w:color="auto"/>
            </w:tcBorders>
          </w:tcPr>
          <w:p w14:paraId="08627628" w14:textId="2F1D52CC" w:rsidR="00BF6F78" w:rsidRPr="00C04A08" w:rsidRDefault="00BF6F78" w:rsidP="00BF6F78">
            <w:pPr>
              <w:pStyle w:val="TAC"/>
            </w:pPr>
            <w:r w:rsidRPr="00C04A08">
              <w:rPr>
                <w:lang w:val="en-US" w:eastAsia="zh-CN"/>
              </w:rPr>
              <w:t>50, 100, 200, 400</w:t>
            </w:r>
          </w:p>
        </w:tc>
        <w:tc>
          <w:tcPr>
            <w:tcW w:w="367" w:type="pct"/>
            <w:tcBorders>
              <w:top w:val="single" w:sz="6" w:space="0" w:color="auto"/>
              <w:left w:val="single" w:sz="6" w:space="0" w:color="auto"/>
              <w:bottom w:val="single" w:sz="4" w:space="0" w:color="auto"/>
              <w:right w:val="single" w:sz="6" w:space="0" w:color="auto"/>
            </w:tcBorders>
          </w:tcPr>
          <w:p w14:paraId="445BA4C3" w14:textId="12FE283E" w:rsidR="00BF6F78" w:rsidRPr="00C04A08" w:rsidRDefault="00BF6F78" w:rsidP="00BF6F78">
            <w:pPr>
              <w:pStyle w:val="TAC"/>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0ACCAA94" w14:textId="3B5A8301" w:rsidR="00BF6F78" w:rsidRPr="00C04A08" w:rsidRDefault="00BF6F78" w:rsidP="00BF6F78">
            <w:pPr>
              <w:pStyle w:val="TAC"/>
              <w:rPr>
                <w:lang w:eastAsia="ja-JP"/>
              </w:rPr>
            </w:pPr>
            <w:r w:rsidRPr="00C04A08">
              <w:rPr>
                <w:lang w:val="en-US" w:eastAsia="zh-CN"/>
              </w:rPr>
              <w:t>400</w:t>
            </w:r>
          </w:p>
        </w:tc>
        <w:tc>
          <w:tcPr>
            <w:tcW w:w="367" w:type="pct"/>
            <w:tcBorders>
              <w:top w:val="single" w:sz="6" w:space="0" w:color="auto"/>
              <w:left w:val="single" w:sz="6" w:space="0" w:color="auto"/>
              <w:bottom w:val="single" w:sz="4" w:space="0" w:color="auto"/>
              <w:right w:val="single" w:sz="6" w:space="0" w:color="auto"/>
            </w:tcBorders>
          </w:tcPr>
          <w:p w14:paraId="68B8AC28" w14:textId="10E2BA1E"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FB163CF" w14:textId="650AD0F6"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34EB78B" w14:textId="6AFF52D1"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DE423F1" w14:textId="601919E1"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443A339" w14:textId="3E02B39E"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1D9B745" w14:textId="674C1811" w:rsidR="00BF6F78" w:rsidRPr="00C04A08" w:rsidRDefault="00BF6F78" w:rsidP="00BF6F78">
            <w:pPr>
              <w:pStyle w:val="TAC"/>
            </w:pPr>
            <w:r w:rsidRPr="00C04A08">
              <w:rPr>
                <w:lang w:val="en-US" w:eastAsia="zh-CN"/>
              </w:rPr>
              <w:t>1200</w:t>
            </w:r>
          </w:p>
        </w:tc>
        <w:tc>
          <w:tcPr>
            <w:tcW w:w="222" w:type="pct"/>
            <w:tcBorders>
              <w:top w:val="single" w:sz="6" w:space="0" w:color="auto"/>
              <w:left w:val="single" w:sz="6" w:space="0" w:color="auto"/>
              <w:bottom w:val="single" w:sz="4" w:space="0" w:color="auto"/>
              <w:right w:val="single" w:sz="4" w:space="0" w:color="auto"/>
            </w:tcBorders>
          </w:tcPr>
          <w:p w14:paraId="5858ABAE" w14:textId="6D44267B" w:rsidR="00BF6F78" w:rsidRPr="00C04A08" w:rsidRDefault="00BF6F78" w:rsidP="00BF6F78">
            <w:pPr>
              <w:pStyle w:val="TAC"/>
            </w:pPr>
            <w:r w:rsidRPr="00C04A08">
              <w:rPr>
                <w:lang w:val="en-US" w:eastAsia="zh-CN"/>
              </w:rPr>
              <w:t>0</w:t>
            </w:r>
          </w:p>
        </w:tc>
        <w:tc>
          <w:tcPr>
            <w:tcW w:w="348" w:type="pct"/>
            <w:tcBorders>
              <w:top w:val="nil"/>
              <w:left w:val="single" w:sz="4" w:space="0" w:color="auto"/>
              <w:bottom w:val="single" w:sz="4" w:space="0" w:color="auto"/>
              <w:right w:val="single" w:sz="4" w:space="0" w:color="auto"/>
            </w:tcBorders>
            <w:shd w:val="clear" w:color="auto" w:fill="auto"/>
          </w:tcPr>
          <w:p w14:paraId="5CBF1557" w14:textId="77777777" w:rsidR="00BF6F78" w:rsidRPr="00C04A08" w:rsidRDefault="00BF6F78" w:rsidP="00BF6F78">
            <w:pPr>
              <w:pStyle w:val="TAC"/>
              <w:rPr>
                <w:lang w:eastAsia="ja-JP"/>
              </w:rPr>
            </w:pPr>
          </w:p>
        </w:tc>
      </w:tr>
      <w:tr w:rsidR="00BF6F78" w:rsidRPr="00C04A08" w14:paraId="60FA1ED2" w14:textId="77777777" w:rsidTr="00DC2AC0">
        <w:trPr>
          <w:trHeight w:val="187"/>
        </w:trPr>
        <w:tc>
          <w:tcPr>
            <w:tcW w:w="507" w:type="pct"/>
            <w:tcBorders>
              <w:top w:val="single" w:sz="6" w:space="0" w:color="auto"/>
              <w:left w:val="single" w:sz="4" w:space="0" w:color="auto"/>
              <w:bottom w:val="single" w:sz="4" w:space="0" w:color="auto"/>
              <w:right w:val="single" w:sz="6" w:space="0" w:color="auto"/>
            </w:tcBorders>
          </w:tcPr>
          <w:p w14:paraId="1DCF4399" w14:textId="6A852282" w:rsidR="00BF6F78" w:rsidRPr="00C04A08" w:rsidRDefault="00BF6F78" w:rsidP="00BF6F78">
            <w:pPr>
              <w:pStyle w:val="TAC"/>
            </w:pPr>
            <w:r w:rsidRPr="00C04A08">
              <w:lastRenderedPageBreak/>
              <w:t>CA_n259G</w:t>
            </w:r>
          </w:p>
        </w:tc>
        <w:tc>
          <w:tcPr>
            <w:tcW w:w="544" w:type="pct"/>
            <w:tcBorders>
              <w:top w:val="single" w:sz="6" w:space="0" w:color="auto"/>
              <w:left w:val="single" w:sz="6" w:space="0" w:color="auto"/>
              <w:bottom w:val="single" w:sz="4" w:space="0" w:color="auto"/>
              <w:right w:val="single" w:sz="6" w:space="0" w:color="auto"/>
            </w:tcBorders>
          </w:tcPr>
          <w:p w14:paraId="3360F8F5" w14:textId="1089CFBD" w:rsidR="00BF6F78" w:rsidRPr="00C04A08" w:rsidRDefault="00BF6F78" w:rsidP="00BF6F78">
            <w:pPr>
              <w:pStyle w:val="TAC"/>
            </w:pPr>
            <w:r w:rsidRPr="00C04A08">
              <w:t>CA_n259G</w:t>
            </w:r>
          </w:p>
        </w:tc>
        <w:tc>
          <w:tcPr>
            <w:tcW w:w="367" w:type="pct"/>
            <w:tcBorders>
              <w:top w:val="single" w:sz="6" w:space="0" w:color="auto"/>
              <w:left w:val="single" w:sz="6" w:space="0" w:color="auto"/>
              <w:bottom w:val="single" w:sz="4" w:space="0" w:color="auto"/>
              <w:right w:val="single" w:sz="6" w:space="0" w:color="auto"/>
            </w:tcBorders>
          </w:tcPr>
          <w:p w14:paraId="2A3BA792" w14:textId="11F33877"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D985A57" w14:textId="3AC9E68D"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8CE8E5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736F45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249C1C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29B739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0AD42C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E8134D"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F395B98" w14:textId="6E9E8756" w:rsidR="00BF6F78" w:rsidRPr="00C04A08" w:rsidRDefault="00BF6F78" w:rsidP="00BF6F78">
            <w:pPr>
              <w:pStyle w:val="TAC"/>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567BC244" w14:textId="52BADF75" w:rsidR="00BF6F78" w:rsidRPr="00C04A08" w:rsidRDefault="00BF6F78" w:rsidP="00BF6F78">
            <w:pPr>
              <w:pStyle w:val="TAC"/>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64D881D8" w14:textId="68D4559F" w:rsidR="00BF6F78" w:rsidRPr="00C04A08" w:rsidRDefault="00DC2AC0" w:rsidP="00BF6F78">
            <w:pPr>
              <w:pStyle w:val="TAC"/>
              <w:rPr>
                <w:lang w:eastAsia="ja-JP"/>
              </w:rPr>
            </w:pPr>
            <w:r w:rsidRPr="00C04A08">
              <w:rPr>
                <w:lang w:eastAsia="ja-JP"/>
              </w:rPr>
              <w:t>3</w:t>
            </w:r>
          </w:p>
        </w:tc>
      </w:tr>
      <w:tr w:rsidR="00BF6F78" w:rsidRPr="00C04A08" w14:paraId="492ABB48" w14:textId="77777777" w:rsidTr="00DC2AC0">
        <w:trPr>
          <w:trHeight w:val="187"/>
        </w:trPr>
        <w:tc>
          <w:tcPr>
            <w:tcW w:w="507" w:type="pct"/>
            <w:tcBorders>
              <w:top w:val="single" w:sz="6" w:space="0" w:color="auto"/>
              <w:left w:val="single" w:sz="4" w:space="0" w:color="auto"/>
              <w:bottom w:val="single" w:sz="4" w:space="0" w:color="auto"/>
              <w:right w:val="single" w:sz="6" w:space="0" w:color="auto"/>
            </w:tcBorders>
          </w:tcPr>
          <w:p w14:paraId="767D58F2" w14:textId="661B7706" w:rsidR="00BF6F78" w:rsidRPr="00C04A08" w:rsidRDefault="00BF6F78" w:rsidP="00BF6F78">
            <w:pPr>
              <w:pStyle w:val="TAC"/>
            </w:pPr>
            <w:r w:rsidRPr="00C04A08">
              <w:t>CA_n259H</w:t>
            </w:r>
          </w:p>
        </w:tc>
        <w:tc>
          <w:tcPr>
            <w:tcW w:w="544" w:type="pct"/>
            <w:tcBorders>
              <w:top w:val="single" w:sz="6" w:space="0" w:color="auto"/>
              <w:left w:val="single" w:sz="6" w:space="0" w:color="auto"/>
              <w:bottom w:val="single" w:sz="4" w:space="0" w:color="auto"/>
              <w:right w:val="single" w:sz="6" w:space="0" w:color="auto"/>
            </w:tcBorders>
          </w:tcPr>
          <w:p w14:paraId="46B2141F" w14:textId="77777777" w:rsidR="00BF6F78" w:rsidRPr="00C04A08" w:rsidRDefault="00BF6F78" w:rsidP="00BF6F78">
            <w:pPr>
              <w:pStyle w:val="TAC"/>
            </w:pPr>
            <w:r w:rsidRPr="00C04A08">
              <w:t>CA_n259G</w:t>
            </w:r>
          </w:p>
          <w:p w14:paraId="41CA2304" w14:textId="38BAB52A" w:rsidR="00BF6F78" w:rsidRPr="00C04A08" w:rsidRDefault="00BF6F78" w:rsidP="00BF6F78">
            <w:pPr>
              <w:pStyle w:val="TAC"/>
            </w:pPr>
            <w:r w:rsidRPr="00C04A08">
              <w:t>CA_n259H</w:t>
            </w:r>
          </w:p>
        </w:tc>
        <w:tc>
          <w:tcPr>
            <w:tcW w:w="367" w:type="pct"/>
            <w:tcBorders>
              <w:top w:val="single" w:sz="6" w:space="0" w:color="auto"/>
              <w:left w:val="single" w:sz="6" w:space="0" w:color="auto"/>
              <w:bottom w:val="single" w:sz="4" w:space="0" w:color="auto"/>
              <w:right w:val="single" w:sz="6" w:space="0" w:color="auto"/>
            </w:tcBorders>
          </w:tcPr>
          <w:p w14:paraId="02AE27E6" w14:textId="6DC4E62B"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E3D550E" w14:textId="35BEFEA0"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1F4E443" w14:textId="7B3B15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AE5B79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9C08F6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B4AD00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1B029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740471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7F3C8BF" w14:textId="24B3722A" w:rsidR="00BF6F78" w:rsidRPr="00C04A08" w:rsidRDefault="00BF6F78" w:rsidP="00BF6F78">
            <w:pPr>
              <w:pStyle w:val="TAC"/>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4E69123D" w14:textId="132F7985"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2FED999C" w14:textId="53651B47" w:rsidR="00BF6F78" w:rsidRPr="00C04A08" w:rsidRDefault="00BF6F78" w:rsidP="00BF6F78">
            <w:pPr>
              <w:pStyle w:val="TAC"/>
              <w:rPr>
                <w:lang w:eastAsia="ja-JP"/>
              </w:rPr>
            </w:pPr>
          </w:p>
        </w:tc>
      </w:tr>
      <w:tr w:rsidR="00BF6F78" w:rsidRPr="00C04A08" w14:paraId="3654AEE1"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DE0E698" w14:textId="1F55A901" w:rsidR="00BF6F78" w:rsidRPr="00C04A08" w:rsidRDefault="00BF6F78" w:rsidP="00BF6F78">
            <w:pPr>
              <w:pStyle w:val="TAC"/>
            </w:pPr>
            <w:r w:rsidRPr="00C04A08">
              <w:t>CA_n259I</w:t>
            </w:r>
          </w:p>
        </w:tc>
        <w:tc>
          <w:tcPr>
            <w:tcW w:w="544" w:type="pct"/>
            <w:tcBorders>
              <w:top w:val="single" w:sz="6" w:space="0" w:color="auto"/>
              <w:left w:val="single" w:sz="6" w:space="0" w:color="auto"/>
              <w:bottom w:val="single" w:sz="4" w:space="0" w:color="auto"/>
              <w:right w:val="single" w:sz="6" w:space="0" w:color="auto"/>
            </w:tcBorders>
          </w:tcPr>
          <w:p w14:paraId="34413BFE" w14:textId="77777777" w:rsidR="00BF6F78" w:rsidRPr="00C04A08" w:rsidRDefault="00BF6F78" w:rsidP="00BF6F78">
            <w:pPr>
              <w:pStyle w:val="TAC"/>
            </w:pPr>
            <w:r w:rsidRPr="00C04A08">
              <w:t>CA_n259G</w:t>
            </w:r>
          </w:p>
          <w:p w14:paraId="45A754B1" w14:textId="77777777" w:rsidR="00BF6F78" w:rsidRPr="00C04A08" w:rsidRDefault="00BF6F78" w:rsidP="00BF6F78">
            <w:pPr>
              <w:pStyle w:val="TAC"/>
            </w:pPr>
            <w:r w:rsidRPr="00C04A08">
              <w:t>CA_n259H</w:t>
            </w:r>
          </w:p>
          <w:p w14:paraId="37FB446A" w14:textId="3F68E6D6" w:rsidR="00BF6F78" w:rsidRPr="00C04A08" w:rsidRDefault="00BF6F78" w:rsidP="00BF6F78">
            <w:pPr>
              <w:pStyle w:val="TAC"/>
            </w:pPr>
            <w:r w:rsidRPr="00C04A08">
              <w:t>CA_n259I</w:t>
            </w:r>
          </w:p>
        </w:tc>
        <w:tc>
          <w:tcPr>
            <w:tcW w:w="367" w:type="pct"/>
            <w:tcBorders>
              <w:top w:val="single" w:sz="6" w:space="0" w:color="auto"/>
              <w:left w:val="single" w:sz="6" w:space="0" w:color="auto"/>
              <w:bottom w:val="single" w:sz="4" w:space="0" w:color="auto"/>
              <w:right w:val="single" w:sz="6" w:space="0" w:color="auto"/>
            </w:tcBorders>
          </w:tcPr>
          <w:p w14:paraId="3D7C5F43" w14:textId="366C8618"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75F757D" w14:textId="7C612533"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42B28AE" w14:textId="35DD179B"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6C4871C" w14:textId="7DDF555E"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C80063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67BBCB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4042DB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F5AD93D"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B4CDA7E" w14:textId="7BDB02F6" w:rsidR="00BF6F78" w:rsidRPr="00C04A08" w:rsidRDefault="00BF6F78" w:rsidP="00BF6F78">
            <w:pPr>
              <w:pStyle w:val="TAC"/>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0E66EBBE" w14:textId="1C0D9579"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1D6E94F1" w14:textId="77777777" w:rsidR="00BF6F78" w:rsidRPr="00C04A08" w:rsidRDefault="00BF6F78" w:rsidP="00BF6F78">
            <w:pPr>
              <w:pStyle w:val="TAC"/>
              <w:rPr>
                <w:lang w:eastAsia="ja-JP"/>
              </w:rPr>
            </w:pPr>
          </w:p>
        </w:tc>
      </w:tr>
      <w:tr w:rsidR="00BF6F78" w:rsidRPr="00C04A08" w14:paraId="36CF2C0F"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69C5B298" w14:textId="502C1168" w:rsidR="00BF6F78" w:rsidRPr="00C04A08" w:rsidRDefault="00BF6F78" w:rsidP="00BF6F78">
            <w:pPr>
              <w:pStyle w:val="TAC"/>
            </w:pPr>
            <w:r w:rsidRPr="00C04A08">
              <w:t>CA_n259J</w:t>
            </w:r>
          </w:p>
        </w:tc>
        <w:tc>
          <w:tcPr>
            <w:tcW w:w="544" w:type="pct"/>
            <w:tcBorders>
              <w:top w:val="single" w:sz="6" w:space="0" w:color="auto"/>
              <w:left w:val="single" w:sz="6" w:space="0" w:color="auto"/>
              <w:bottom w:val="single" w:sz="4" w:space="0" w:color="auto"/>
              <w:right w:val="single" w:sz="6" w:space="0" w:color="auto"/>
            </w:tcBorders>
          </w:tcPr>
          <w:p w14:paraId="45A4A370" w14:textId="77777777" w:rsidR="00BF6F78" w:rsidRPr="00C04A08" w:rsidRDefault="00BF6F78" w:rsidP="00BF6F78">
            <w:pPr>
              <w:pStyle w:val="TAC"/>
            </w:pPr>
            <w:r w:rsidRPr="00C04A08">
              <w:t>CA_n259G</w:t>
            </w:r>
          </w:p>
          <w:p w14:paraId="581EE5AA" w14:textId="77777777" w:rsidR="00BF6F78" w:rsidRPr="00C04A08" w:rsidRDefault="00BF6F78" w:rsidP="00BF6F78">
            <w:pPr>
              <w:pStyle w:val="TAC"/>
            </w:pPr>
            <w:r w:rsidRPr="00C04A08">
              <w:t>CA_n259H</w:t>
            </w:r>
          </w:p>
          <w:p w14:paraId="345D8CC4" w14:textId="77777777" w:rsidR="00BF6F78" w:rsidRPr="00C04A08" w:rsidRDefault="00BF6F78" w:rsidP="00BF6F78">
            <w:pPr>
              <w:pStyle w:val="TAC"/>
            </w:pPr>
            <w:r w:rsidRPr="00C04A08">
              <w:t>CA_n259I</w:t>
            </w:r>
          </w:p>
          <w:p w14:paraId="60616EA6" w14:textId="03EE0529" w:rsidR="00BF6F78" w:rsidRPr="00C04A08" w:rsidRDefault="00BF6F78" w:rsidP="00BF6F78">
            <w:pPr>
              <w:pStyle w:val="TAC"/>
            </w:pPr>
            <w:r w:rsidRPr="00C04A08">
              <w:t>CA_n259J</w:t>
            </w:r>
          </w:p>
        </w:tc>
        <w:tc>
          <w:tcPr>
            <w:tcW w:w="367" w:type="pct"/>
            <w:tcBorders>
              <w:top w:val="single" w:sz="6" w:space="0" w:color="auto"/>
              <w:left w:val="single" w:sz="6" w:space="0" w:color="auto"/>
              <w:bottom w:val="single" w:sz="4" w:space="0" w:color="auto"/>
              <w:right w:val="single" w:sz="6" w:space="0" w:color="auto"/>
            </w:tcBorders>
          </w:tcPr>
          <w:p w14:paraId="14DEB2B2" w14:textId="5D48B415" w:rsidR="00BF6F78" w:rsidRPr="00C04A08" w:rsidRDefault="00BF6F78" w:rsidP="00BF6F78">
            <w:pPr>
              <w:pStyle w:val="TAC"/>
            </w:pPr>
            <w:r w:rsidRPr="00C04A08">
              <w:rPr>
                <w:rFonts w:eastAsia="Yu Mincho"/>
              </w:rPr>
              <w:t>50, 100</w:t>
            </w:r>
          </w:p>
        </w:tc>
        <w:tc>
          <w:tcPr>
            <w:tcW w:w="367" w:type="pct"/>
            <w:tcBorders>
              <w:top w:val="single" w:sz="6" w:space="0" w:color="auto"/>
              <w:left w:val="single" w:sz="6" w:space="0" w:color="auto"/>
              <w:bottom w:val="single" w:sz="4" w:space="0" w:color="auto"/>
              <w:right w:val="single" w:sz="6" w:space="0" w:color="auto"/>
            </w:tcBorders>
          </w:tcPr>
          <w:p w14:paraId="3E7A08B7" w14:textId="493180B1" w:rsidR="00BF6F78" w:rsidRPr="00C04A08" w:rsidRDefault="00BF6F78" w:rsidP="00BF6F78">
            <w:pPr>
              <w:pStyle w:val="TAC"/>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6AAD3B34" w14:textId="0B22D1D5"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12C53B38" w14:textId="51D88F73"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337D9A74" w14:textId="7C041C05" w:rsidR="00BF6F78" w:rsidRPr="00C04A08" w:rsidRDefault="00BF6F78" w:rsidP="00BF6F78">
            <w:pPr>
              <w:pStyle w:val="TAC"/>
              <w:rPr>
                <w:lang w:eastAsia="ja-JP"/>
              </w:rPr>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749B161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CAAD11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2502E7"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6ED28C3" w14:textId="44B3E593" w:rsidR="00BF6F78" w:rsidRPr="00C04A08" w:rsidRDefault="00BF6F78" w:rsidP="00BF6F78">
            <w:pPr>
              <w:pStyle w:val="TAC"/>
            </w:pPr>
            <w:r w:rsidRPr="00C04A08">
              <w:rPr>
                <w:rFonts w:eastAsia="Yu Mincho"/>
              </w:rPr>
              <w:t>500</w:t>
            </w:r>
          </w:p>
        </w:tc>
        <w:tc>
          <w:tcPr>
            <w:tcW w:w="222" w:type="pct"/>
            <w:tcBorders>
              <w:top w:val="single" w:sz="6" w:space="0" w:color="auto"/>
              <w:left w:val="single" w:sz="6" w:space="0" w:color="auto"/>
              <w:bottom w:val="single" w:sz="4" w:space="0" w:color="auto"/>
              <w:right w:val="single" w:sz="4" w:space="0" w:color="auto"/>
            </w:tcBorders>
          </w:tcPr>
          <w:p w14:paraId="3341C0AB" w14:textId="447B18AF"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7C893550" w14:textId="77777777" w:rsidR="00BF6F78" w:rsidRPr="00C04A08" w:rsidRDefault="00BF6F78" w:rsidP="00BF6F78">
            <w:pPr>
              <w:pStyle w:val="TAC"/>
              <w:rPr>
                <w:lang w:eastAsia="ja-JP"/>
              </w:rPr>
            </w:pPr>
          </w:p>
        </w:tc>
      </w:tr>
      <w:tr w:rsidR="00BF6F78" w:rsidRPr="00C04A08" w14:paraId="252AB01E"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44DA07CD" w14:textId="416EDB13" w:rsidR="00BF6F78" w:rsidRPr="00C04A08" w:rsidRDefault="00BF6F78" w:rsidP="00BF6F78">
            <w:pPr>
              <w:pStyle w:val="TAC"/>
            </w:pPr>
            <w:r w:rsidRPr="00C04A08">
              <w:t>CA_n259K</w:t>
            </w:r>
          </w:p>
        </w:tc>
        <w:tc>
          <w:tcPr>
            <w:tcW w:w="544" w:type="pct"/>
            <w:tcBorders>
              <w:top w:val="single" w:sz="6" w:space="0" w:color="auto"/>
              <w:left w:val="single" w:sz="6" w:space="0" w:color="auto"/>
              <w:bottom w:val="single" w:sz="4" w:space="0" w:color="auto"/>
              <w:right w:val="single" w:sz="6" w:space="0" w:color="auto"/>
            </w:tcBorders>
          </w:tcPr>
          <w:p w14:paraId="54D73826" w14:textId="77777777" w:rsidR="00BF6F78" w:rsidRPr="00C04A08" w:rsidRDefault="00BF6F78" w:rsidP="00BF6F78">
            <w:pPr>
              <w:pStyle w:val="TAC"/>
            </w:pPr>
            <w:r w:rsidRPr="00C04A08">
              <w:t>CA_n259G</w:t>
            </w:r>
          </w:p>
          <w:p w14:paraId="5F91F83F" w14:textId="77777777" w:rsidR="00BF6F78" w:rsidRPr="00C04A08" w:rsidRDefault="00BF6F78" w:rsidP="00BF6F78">
            <w:pPr>
              <w:pStyle w:val="TAC"/>
            </w:pPr>
            <w:r w:rsidRPr="00C04A08">
              <w:t>CA_n259H</w:t>
            </w:r>
          </w:p>
          <w:p w14:paraId="7DED7F0C" w14:textId="77777777" w:rsidR="00BF6F78" w:rsidRPr="00C04A08" w:rsidRDefault="00BF6F78" w:rsidP="00BF6F78">
            <w:pPr>
              <w:pStyle w:val="TAC"/>
            </w:pPr>
            <w:r w:rsidRPr="00C04A08">
              <w:t>CA_n259I</w:t>
            </w:r>
          </w:p>
          <w:p w14:paraId="1B2FDA5C" w14:textId="77777777" w:rsidR="00BF6F78" w:rsidRPr="00C04A08" w:rsidRDefault="00BF6F78" w:rsidP="00BF6F78">
            <w:pPr>
              <w:pStyle w:val="TAC"/>
            </w:pPr>
            <w:r w:rsidRPr="00C04A08">
              <w:t>CA_n259J</w:t>
            </w:r>
          </w:p>
          <w:p w14:paraId="7B6A20D4" w14:textId="15D8BD96" w:rsidR="00BF6F78" w:rsidRPr="00C04A08" w:rsidRDefault="00BF6F78" w:rsidP="00BF6F78">
            <w:pPr>
              <w:pStyle w:val="TAC"/>
            </w:pPr>
            <w:r w:rsidRPr="00C04A08">
              <w:t>CA_n259K</w:t>
            </w:r>
          </w:p>
        </w:tc>
        <w:tc>
          <w:tcPr>
            <w:tcW w:w="367" w:type="pct"/>
            <w:tcBorders>
              <w:top w:val="single" w:sz="6" w:space="0" w:color="auto"/>
              <w:left w:val="single" w:sz="6" w:space="0" w:color="auto"/>
              <w:bottom w:val="single" w:sz="4" w:space="0" w:color="auto"/>
              <w:right w:val="single" w:sz="6" w:space="0" w:color="auto"/>
            </w:tcBorders>
          </w:tcPr>
          <w:p w14:paraId="317A71A8" w14:textId="36EDE5E1"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167119F" w14:textId="5F98C00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A1BE791" w14:textId="020BBDD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B8F613F" w14:textId="177E86CC"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69270E0" w14:textId="6C060199"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B0103B1" w14:textId="3D7831FC"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0F7474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975A46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1305C01" w14:textId="47225D80" w:rsidR="00BF6F78" w:rsidRPr="00C04A08" w:rsidRDefault="00BF6F78" w:rsidP="00BF6F78">
            <w:pPr>
              <w:pStyle w:val="TAC"/>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17467DBD" w14:textId="0C69BFE2"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06527A4E" w14:textId="77777777" w:rsidR="00BF6F78" w:rsidRPr="00C04A08" w:rsidRDefault="00BF6F78" w:rsidP="00BF6F78">
            <w:pPr>
              <w:pStyle w:val="TAC"/>
              <w:rPr>
                <w:lang w:eastAsia="ja-JP"/>
              </w:rPr>
            </w:pPr>
          </w:p>
        </w:tc>
      </w:tr>
      <w:tr w:rsidR="00BF6F78" w:rsidRPr="00C04A08" w14:paraId="26F5CE3E"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1B3480F" w14:textId="4FF30669" w:rsidR="00BF6F78" w:rsidRPr="00C04A08" w:rsidRDefault="00BF6F78" w:rsidP="00BF6F78">
            <w:pPr>
              <w:pStyle w:val="TAC"/>
            </w:pPr>
            <w:r w:rsidRPr="00C04A08">
              <w:t>CA_n259L</w:t>
            </w:r>
          </w:p>
        </w:tc>
        <w:tc>
          <w:tcPr>
            <w:tcW w:w="544" w:type="pct"/>
            <w:tcBorders>
              <w:top w:val="single" w:sz="6" w:space="0" w:color="auto"/>
              <w:left w:val="single" w:sz="6" w:space="0" w:color="auto"/>
              <w:bottom w:val="single" w:sz="4" w:space="0" w:color="auto"/>
              <w:right w:val="single" w:sz="6" w:space="0" w:color="auto"/>
            </w:tcBorders>
          </w:tcPr>
          <w:p w14:paraId="3949C4A9" w14:textId="77777777" w:rsidR="00BF6F78" w:rsidRPr="00C04A08" w:rsidRDefault="00BF6F78" w:rsidP="00BF6F78">
            <w:pPr>
              <w:pStyle w:val="TAC"/>
            </w:pPr>
            <w:r w:rsidRPr="00C04A08">
              <w:t>CA_n259G</w:t>
            </w:r>
          </w:p>
          <w:p w14:paraId="5E0A4B0E" w14:textId="77777777" w:rsidR="00BF6F78" w:rsidRPr="00C04A08" w:rsidRDefault="00BF6F78" w:rsidP="00BF6F78">
            <w:pPr>
              <w:pStyle w:val="TAC"/>
            </w:pPr>
            <w:r w:rsidRPr="00C04A08">
              <w:t>CA_n259H</w:t>
            </w:r>
          </w:p>
          <w:p w14:paraId="4BEE32C0" w14:textId="77777777" w:rsidR="00BF6F78" w:rsidRPr="00C04A08" w:rsidRDefault="00BF6F78" w:rsidP="00BF6F78">
            <w:pPr>
              <w:pStyle w:val="TAC"/>
            </w:pPr>
            <w:r w:rsidRPr="00C04A08">
              <w:t>CA_n259I</w:t>
            </w:r>
          </w:p>
          <w:p w14:paraId="0C1DC15A" w14:textId="77777777" w:rsidR="00BF6F78" w:rsidRPr="00C04A08" w:rsidRDefault="00BF6F78" w:rsidP="00BF6F78">
            <w:pPr>
              <w:pStyle w:val="TAC"/>
            </w:pPr>
            <w:r w:rsidRPr="00C04A08">
              <w:t>CA_n259J</w:t>
            </w:r>
          </w:p>
          <w:p w14:paraId="6C8F45C0" w14:textId="77777777" w:rsidR="00BF6F78" w:rsidRPr="00C04A08" w:rsidRDefault="00BF6F78" w:rsidP="00BF6F78">
            <w:pPr>
              <w:pStyle w:val="TAC"/>
            </w:pPr>
            <w:r w:rsidRPr="00C04A08">
              <w:t>CA_n259K</w:t>
            </w:r>
          </w:p>
          <w:p w14:paraId="05E06D80" w14:textId="4F73CF75" w:rsidR="00BF6F78" w:rsidRPr="00C04A08" w:rsidRDefault="00BF6F78" w:rsidP="00BF6F78">
            <w:pPr>
              <w:pStyle w:val="TAC"/>
            </w:pPr>
            <w:r w:rsidRPr="00C04A08">
              <w:t>CA_n259L</w:t>
            </w:r>
          </w:p>
        </w:tc>
        <w:tc>
          <w:tcPr>
            <w:tcW w:w="367" w:type="pct"/>
            <w:tcBorders>
              <w:top w:val="single" w:sz="6" w:space="0" w:color="auto"/>
              <w:left w:val="single" w:sz="6" w:space="0" w:color="auto"/>
              <w:bottom w:val="single" w:sz="4" w:space="0" w:color="auto"/>
              <w:right w:val="single" w:sz="6" w:space="0" w:color="auto"/>
            </w:tcBorders>
          </w:tcPr>
          <w:p w14:paraId="0DD57955" w14:textId="28EAAD52" w:rsidR="00BF6F78" w:rsidRPr="00C04A08" w:rsidRDefault="00BF6F78" w:rsidP="00BF6F78">
            <w:pPr>
              <w:pStyle w:val="TAC"/>
            </w:pPr>
            <w:r w:rsidRPr="00C04A08">
              <w:rPr>
                <w:rFonts w:eastAsia="Yu Mincho"/>
              </w:rPr>
              <w:t>50, 100</w:t>
            </w:r>
          </w:p>
        </w:tc>
        <w:tc>
          <w:tcPr>
            <w:tcW w:w="367" w:type="pct"/>
            <w:tcBorders>
              <w:top w:val="single" w:sz="6" w:space="0" w:color="auto"/>
              <w:left w:val="single" w:sz="6" w:space="0" w:color="auto"/>
              <w:bottom w:val="single" w:sz="4" w:space="0" w:color="auto"/>
              <w:right w:val="single" w:sz="6" w:space="0" w:color="auto"/>
            </w:tcBorders>
          </w:tcPr>
          <w:p w14:paraId="519C5D56" w14:textId="4E07F941" w:rsidR="00BF6F78" w:rsidRPr="00C04A08" w:rsidRDefault="00BF6F78" w:rsidP="00BF6F78">
            <w:pPr>
              <w:pStyle w:val="TAC"/>
            </w:pPr>
            <w:r w:rsidRPr="00C04A08">
              <w:rPr>
                <w:rFonts w:eastAsia="Yu Mincho"/>
              </w:rPr>
              <w:t>100</w:t>
            </w:r>
          </w:p>
        </w:tc>
        <w:tc>
          <w:tcPr>
            <w:tcW w:w="367" w:type="pct"/>
            <w:tcBorders>
              <w:top w:val="single" w:sz="6" w:space="0" w:color="auto"/>
              <w:left w:val="single" w:sz="6" w:space="0" w:color="auto"/>
              <w:bottom w:val="single" w:sz="4" w:space="0" w:color="auto"/>
              <w:right w:val="single" w:sz="6" w:space="0" w:color="auto"/>
            </w:tcBorders>
          </w:tcPr>
          <w:p w14:paraId="76B59391" w14:textId="22F223FB"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EEB0E06" w14:textId="3E5B2734"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A85C8D6" w14:textId="49FBD99F"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9766640" w14:textId="5DD87988"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E3D7B0B" w14:textId="54BB4F44"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7A62E02"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D3FFAD6" w14:textId="30DCBD05" w:rsidR="00BF6F78" w:rsidRPr="00C04A08" w:rsidRDefault="00BF6F78" w:rsidP="00BF6F78">
            <w:pPr>
              <w:pStyle w:val="TAC"/>
            </w:pPr>
            <w:r w:rsidRPr="00C04A08">
              <w:rPr>
                <w:rFonts w:eastAsia="Yu Mincho"/>
                <w:lang w:eastAsia="ja-JP"/>
              </w:rPr>
              <w:t>700</w:t>
            </w:r>
          </w:p>
        </w:tc>
        <w:tc>
          <w:tcPr>
            <w:tcW w:w="222" w:type="pct"/>
            <w:tcBorders>
              <w:top w:val="single" w:sz="6" w:space="0" w:color="auto"/>
              <w:left w:val="single" w:sz="6" w:space="0" w:color="auto"/>
              <w:bottom w:val="single" w:sz="4" w:space="0" w:color="auto"/>
              <w:right w:val="single" w:sz="4" w:space="0" w:color="auto"/>
            </w:tcBorders>
          </w:tcPr>
          <w:p w14:paraId="5A86C42C" w14:textId="1F4C3013" w:rsidR="00BF6F78" w:rsidRPr="00C04A08" w:rsidRDefault="00BF6F78" w:rsidP="00BF6F78">
            <w:pPr>
              <w:pStyle w:val="TAC"/>
            </w:pPr>
            <w:r w:rsidRPr="00C04A08">
              <w:t>0</w:t>
            </w:r>
          </w:p>
        </w:tc>
        <w:tc>
          <w:tcPr>
            <w:tcW w:w="348" w:type="pct"/>
            <w:tcBorders>
              <w:top w:val="nil"/>
              <w:left w:val="single" w:sz="4" w:space="0" w:color="auto"/>
              <w:bottom w:val="nil"/>
              <w:right w:val="single" w:sz="4" w:space="0" w:color="auto"/>
            </w:tcBorders>
            <w:shd w:val="clear" w:color="auto" w:fill="auto"/>
          </w:tcPr>
          <w:p w14:paraId="7F20C36B" w14:textId="77777777" w:rsidR="00BF6F78" w:rsidRPr="00C04A08" w:rsidRDefault="00BF6F78" w:rsidP="00BF6F78">
            <w:pPr>
              <w:pStyle w:val="TAC"/>
              <w:rPr>
                <w:lang w:eastAsia="ja-JP"/>
              </w:rPr>
            </w:pPr>
          </w:p>
        </w:tc>
      </w:tr>
      <w:tr w:rsidR="00BF6F78" w:rsidRPr="00C04A08" w14:paraId="4258AA26"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0CC3BB2" w14:textId="48DD18C7" w:rsidR="00BF6F78" w:rsidRPr="00C04A08" w:rsidRDefault="00BF6F78" w:rsidP="00BF6F78">
            <w:pPr>
              <w:pStyle w:val="TAC"/>
            </w:pPr>
            <w:r w:rsidRPr="00C04A08">
              <w:t>CA_n259M</w:t>
            </w:r>
          </w:p>
        </w:tc>
        <w:tc>
          <w:tcPr>
            <w:tcW w:w="544" w:type="pct"/>
            <w:tcBorders>
              <w:top w:val="single" w:sz="6" w:space="0" w:color="auto"/>
              <w:left w:val="single" w:sz="6" w:space="0" w:color="auto"/>
              <w:bottom w:val="single" w:sz="4" w:space="0" w:color="auto"/>
              <w:right w:val="single" w:sz="6" w:space="0" w:color="auto"/>
            </w:tcBorders>
          </w:tcPr>
          <w:p w14:paraId="650C55E5" w14:textId="77777777" w:rsidR="00BF6F78" w:rsidRPr="00C04A08" w:rsidRDefault="00BF6F78" w:rsidP="00BF6F78">
            <w:pPr>
              <w:pStyle w:val="TAC"/>
            </w:pPr>
            <w:r w:rsidRPr="00C04A08">
              <w:t>CA_n259G</w:t>
            </w:r>
          </w:p>
          <w:p w14:paraId="25481699" w14:textId="77777777" w:rsidR="00BF6F78" w:rsidRPr="00C04A08" w:rsidRDefault="00BF6F78" w:rsidP="00BF6F78">
            <w:pPr>
              <w:pStyle w:val="TAC"/>
            </w:pPr>
            <w:r w:rsidRPr="00C04A08">
              <w:t>CA_n259H</w:t>
            </w:r>
          </w:p>
          <w:p w14:paraId="5997AE58" w14:textId="77777777" w:rsidR="00BF6F78" w:rsidRPr="00C04A08" w:rsidRDefault="00BF6F78" w:rsidP="00BF6F78">
            <w:pPr>
              <w:pStyle w:val="TAC"/>
            </w:pPr>
            <w:r w:rsidRPr="00C04A08">
              <w:t>CA_n259I</w:t>
            </w:r>
          </w:p>
          <w:p w14:paraId="2B0839BD" w14:textId="77777777" w:rsidR="00BF6F78" w:rsidRPr="00C04A08" w:rsidRDefault="00BF6F78" w:rsidP="00BF6F78">
            <w:pPr>
              <w:pStyle w:val="TAC"/>
            </w:pPr>
            <w:r w:rsidRPr="00C04A08">
              <w:t>CA_n259J</w:t>
            </w:r>
          </w:p>
          <w:p w14:paraId="759BE458" w14:textId="77777777" w:rsidR="00BF6F78" w:rsidRPr="00C04A08" w:rsidRDefault="00BF6F78" w:rsidP="00BF6F78">
            <w:pPr>
              <w:pStyle w:val="TAC"/>
            </w:pPr>
            <w:r w:rsidRPr="00C04A08">
              <w:t>CA_n259K</w:t>
            </w:r>
          </w:p>
          <w:p w14:paraId="7893F841" w14:textId="77777777" w:rsidR="00BF6F78" w:rsidRPr="00C04A08" w:rsidRDefault="00BF6F78" w:rsidP="00BF6F78">
            <w:pPr>
              <w:pStyle w:val="TAC"/>
            </w:pPr>
            <w:r w:rsidRPr="00C04A08">
              <w:t>CA_n259L</w:t>
            </w:r>
          </w:p>
          <w:p w14:paraId="661AFF3E" w14:textId="5FA7D238" w:rsidR="00BF6F78" w:rsidRPr="00C04A08" w:rsidRDefault="00BF6F78" w:rsidP="00BF6F78">
            <w:pPr>
              <w:pStyle w:val="TAC"/>
            </w:pPr>
            <w:r w:rsidRPr="00C04A08">
              <w:t>CA_n259M</w:t>
            </w:r>
          </w:p>
        </w:tc>
        <w:tc>
          <w:tcPr>
            <w:tcW w:w="367" w:type="pct"/>
            <w:tcBorders>
              <w:top w:val="single" w:sz="6" w:space="0" w:color="auto"/>
              <w:left w:val="single" w:sz="6" w:space="0" w:color="auto"/>
              <w:bottom w:val="single" w:sz="4" w:space="0" w:color="auto"/>
              <w:right w:val="single" w:sz="6" w:space="0" w:color="auto"/>
            </w:tcBorders>
          </w:tcPr>
          <w:p w14:paraId="34BED6CC" w14:textId="44388AE1" w:rsidR="00BF6F78" w:rsidRPr="00C04A08" w:rsidRDefault="00BF6F78" w:rsidP="00BF6F78">
            <w:pPr>
              <w:pStyle w:val="TAC"/>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84331D2" w14:textId="4834C017" w:rsidR="00BF6F78" w:rsidRPr="00C04A08" w:rsidRDefault="00BF6F78" w:rsidP="00BF6F78">
            <w:pPr>
              <w:pStyle w:val="TAC"/>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4DAF35E" w14:textId="2ABA10D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EB75230" w14:textId="3F24E3D1"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9D8CAA4" w14:textId="0544AF5B"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CE2A8D5" w14:textId="3707F526"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E73B026" w14:textId="47548A65"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7396133" w14:textId="114E2B7F" w:rsidR="00BF6F78" w:rsidRPr="00C04A08" w:rsidRDefault="00BF6F78" w:rsidP="00BF6F78">
            <w:pPr>
              <w:pStyle w:val="TAC"/>
              <w:rPr>
                <w:lang w:eastAsia="ja-JP"/>
              </w:rPr>
            </w:pPr>
            <w:r w:rsidRPr="00C04A08">
              <w:t>100</w:t>
            </w:r>
          </w:p>
        </w:tc>
        <w:tc>
          <w:tcPr>
            <w:tcW w:w="441" w:type="pct"/>
            <w:tcBorders>
              <w:top w:val="single" w:sz="6" w:space="0" w:color="auto"/>
              <w:left w:val="single" w:sz="6" w:space="0" w:color="auto"/>
              <w:bottom w:val="single" w:sz="4" w:space="0" w:color="auto"/>
              <w:right w:val="single" w:sz="6" w:space="0" w:color="auto"/>
            </w:tcBorders>
          </w:tcPr>
          <w:p w14:paraId="3F528844" w14:textId="7EE762B4" w:rsidR="00BF6F78" w:rsidRPr="00C04A08" w:rsidRDefault="00BF6F78" w:rsidP="00BF6F78">
            <w:pPr>
              <w:pStyle w:val="TAC"/>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5C426F05" w14:textId="0DC27CBE" w:rsidR="00BF6F78" w:rsidRPr="00C04A08" w:rsidRDefault="00BF6F78" w:rsidP="00BF6F78">
            <w:pPr>
              <w:pStyle w:val="TAC"/>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7BA9F63E" w14:textId="77777777" w:rsidR="00BF6F78" w:rsidRPr="00C04A08" w:rsidRDefault="00BF6F78" w:rsidP="00BF6F78">
            <w:pPr>
              <w:pStyle w:val="TAC"/>
              <w:rPr>
                <w:lang w:eastAsia="ja-JP"/>
              </w:rPr>
            </w:pPr>
          </w:p>
        </w:tc>
      </w:tr>
      <w:tr w:rsidR="00BF6F78" w:rsidRPr="00C04A08" w14:paraId="02504F50"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1882DF5E" w14:textId="77777777" w:rsidR="00BF6F78" w:rsidRPr="00C04A08" w:rsidRDefault="00BF6F78" w:rsidP="00BF6F78">
            <w:pPr>
              <w:pStyle w:val="TAC"/>
              <w:rPr>
                <w:lang w:eastAsia="ja-JP"/>
              </w:rPr>
            </w:pPr>
            <w:r w:rsidRPr="00C04A08">
              <w:t>CA_n260B</w:t>
            </w:r>
          </w:p>
        </w:tc>
        <w:tc>
          <w:tcPr>
            <w:tcW w:w="544" w:type="pct"/>
            <w:tcBorders>
              <w:top w:val="single" w:sz="6" w:space="0" w:color="auto"/>
              <w:left w:val="single" w:sz="6" w:space="0" w:color="auto"/>
              <w:bottom w:val="single" w:sz="4" w:space="0" w:color="auto"/>
              <w:right w:val="single" w:sz="6" w:space="0" w:color="auto"/>
            </w:tcBorders>
          </w:tcPr>
          <w:p w14:paraId="6FBFCEB8" w14:textId="77777777" w:rsidR="00BF6F78" w:rsidRPr="00C04A08" w:rsidRDefault="00BF6F78" w:rsidP="00BF6F78">
            <w:pPr>
              <w:pStyle w:val="TAC"/>
            </w:pPr>
            <w:r w:rsidRPr="00C04A08">
              <w:t>CA_n260B</w:t>
            </w:r>
          </w:p>
        </w:tc>
        <w:tc>
          <w:tcPr>
            <w:tcW w:w="367" w:type="pct"/>
            <w:tcBorders>
              <w:top w:val="single" w:sz="6" w:space="0" w:color="auto"/>
              <w:left w:val="single" w:sz="6" w:space="0" w:color="auto"/>
              <w:bottom w:val="single" w:sz="4" w:space="0" w:color="auto"/>
              <w:right w:val="single" w:sz="6" w:space="0" w:color="auto"/>
            </w:tcBorders>
          </w:tcPr>
          <w:p w14:paraId="2C6A642D"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0891EB97"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6107C02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1631F7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2B9D6E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E76B6E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B54D1A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FFBE3E9"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D633F61"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13834EFF"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2F7A4FB3" w14:textId="77777777" w:rsidR="00BF6F78" w:rsidRPr="00C04A08" w:rsidRDefault="00BF6F78" w:rsidP="00BF6F78">
            <w:pPr>
              <w:pStyle w:val="TAC"/>
              <w:rPr>
                <w:lang w:eastAsia="ja-JP"/>
              </w:rPr>
            </w:pPr>
            <w:r w:rsidRPr="00C04A08">
              <w:rPr>
                <w:lang w:eastAsia="ja-JP"/>
              </w:rPr>
              <w:t>1</w:t>
            </w:r>
          </w:p>
        </w:tc>
      </w:tr>
      <w:tr w:rsidR="00BF6F78" w:rsidRPr="00C04A08" w14:paraId="0FC0A9B4"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DFF55E6" w14:textId="77777777" w:rsidR="00BF6F78" w:rsidRPr="00C04A08" w:rsidRDefault="00BF6F78" w:rsidP="00BF6F78">
            <w:pPr>
              <w:pStyle w:val="TAC"/>
              <w:rPr>
                <w:lang w:eastAsia="ja-JP"/>
              </w:rPr>
            </w:pPr>
            <w:r w:rsidRPr="00C04A08">
              <w:t>CA_n260C</w:t>
            </w:r>
          </w:p>
        </w:tc>
        <w:tc>
          <w:tcPr>
            <w:tcW w:w="544" w:type="pct"/>
            <w:tcBorders>
              <w:top w:val="single" w:sz="6" w:space="0" w:color="auto"/>
              <w:left w:val="single" w:sz="6" w:space="0" w:color="auto"/>
              <w:bottom w:val="single" w:sz="4" w:space="0" w:color="auto"/>
              <w:right w:val="single" w:sz="6" w:space="0" w:color="auto"/>
            </w:tcBorders>
          </w:tcPr>
          <w:p w14:paraId="278F4E59" w14:textId="77777777" w:rsidR="00BF6F78" w:rsidRPr="00C04A08" w:rsidRDefault="00BF6F78" w:rsidP="00BF6F78">
            <w:pPr>
              <w:pStyle w:val="TAC"/>
            </w:pPr>
            <w:r w:rsidRPr="00C04A08">
              <w:t>CA_n260B</w:t>
            </w:r>
          </w:p>
        </w:tc>
        <w:tc>
          <w:tcPr>
            <w:tcW w:w="367" w:type="pct"/>
            <w:tcBorders>
              <w:top w:val="single" w:sz="6" w:space="0" w:color="auto"/>
              <w:left w:val="single" w:sz="6" w:space="0" w:color="auto"/>
              <w:bottom w:val="single" w:sz="4" w:space="0" w:color="auto"/>
              <w:right w:val="single" w:sz="6" w:space="0" w:color="auto"/>
            </w:tcBorders>
          </w:tcPr>
          <w:p w14:paraId="3FBD6521"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5FDD70B0"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4D38F7A3"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1D81110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778AE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4183A0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075DE8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4E5BFCC"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CFBD325" w14:textId="77777777" w:rsidR="00BF6F78" w:rsidRPr="00C04A08" w:rsidRDefault="00BF6F78" w:rsidP="00BF6F78">
            <w:pPr>
              <w:pStyle w:val="TAC"/>
              <w:rPr>
                <w:lang w:eastAsia="ja-JP"/>
              </w:rPr>
            </w:pPr>
            <w:r w:rsidRPr="00C04A08">
              <w:t>1200</w:t>
            </w:r>
          </w:p>
        </w:tc>
        <w:tc>
          <w:tcPr>
            <w:tcW w:w="222" w:type="pct"/>
            <w:tcBorders>
              <w:top w:val="single" w:sz="6" w:space="0" w:color="auto"/>
              <w:left w:val="single" w:sz="6" w:space="0" w:color="auto"/>
              <w:bottom w:val="single" w:sz="4" w:space="0" w:color="auto"/>
              <w:right w:val="single" w:sz="4" w:space="0" w:color="auto"/>
            </w:tcBorders>
          </w:tcPr>
          <w:p w14:paraId="43E00AB5"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05079A8C" w14:textId="77777777" w:rsidR="00BF6F78" w:rsidRPr="00C04A08" w:rsidRDefault="00BF6F78" w:rsidP="00BF6F78">
            <w:pPr>
              <w:pStyle w:val="TAC"/>
              <w:rPr>
                <w:lang w:eastAsia="ja-JP"/>
              </w:rPr>
            </w:pPr>
          </w:p>
        </w:tc>
      </w:tr>
      <w:tr w:rsidR="00BF6F78" w:rsidRPr="00C04A08" w14:paraId="19999D86" w14:textId="77777777" w:rsidTr="00BF6F78">
        <w:trPr>
          <w:trHeight w:val="187"/>
        </w:trPr>
        <w:tc>
          <w:tcPr>
            <w:tcW w:w="507" w:type="pct"/>
            <w:tcBorders>
              <w:top w:val="single" w:sz="6" w:space="0" w:color="auto"/>
              <w:left w:val="single" w:sz="4" w:space="0" w:color="auto"/>
              <w:right w:val="single" w:sz="6" w:space="0" w:color="auto"/>
            </w:tcBorders>
          </w:tcPr>
          <w:p w14:paraId="6D3B24BF" w14:textId="77777777" w:rsidR="00BF6F78" w:rsidRPr="00C04A08" w:rsidRDefault="00BF6F78" w:rsidP="00BF6F78">
            <w:pPr>
              <w:pStyle w:val="TAC"/>
              <w:rPr>
                <w:lang w:eastAsia="ja-JP"/>
              </w:rPr>
            </w:pPr>
            <w:r w:rsidRPr="00C04A08">
              <w:t>CA_n260D</w:t>
            </w:r>
          </w:p>
        </w:tc>
        <w:tc>
          <w:tcPr>
            <w:tcW w:w="544" w:type="pct"/>
            <w:tcBorders>
              <w:top w:val="single" w:sz="6" w:space="0" w:color="auto"/>
              <w:left w:val="single" w:sz="6" w:space="0" w:color="auto"/>
              <w:right w:val="single" w:sz="6" w:space="0" w:color="auto"/>
            </w:tcBorders>
          </w:tcPr>
          <w:p w14:paraId="10FDA2BC" w14:textId="77777777" w:rsidR="00BF6F78" w:rsidRPr="00C04A08" w:rsidRDefault="00BF6F78" w:rsidP="00BF6F78">
            <w:pPr>
              <w:pStyle w:val="TAC"/>
            </w:pPr>
            <w:r w:rsidRPr="00C04A08">
              <w:t>CA_n260D</w:t>
            </w:r>
          </w:p>
        </w:tc>
        <w:tc>
          <w:tcPr>
            <w:tcW w:w="367" w:type="pct"/>
            <w:tcBorders>
              <w:top w:val="single" w:sz="6" w:space="0" w:color="auto"/>
              <w:left w:val="single" w:sz="6" w:space="0" w:color="auto"/>
              <w:bottom w:val="single" w:sz="4" w:space="0" w:color="auto"/>
              <w:right w:val="single" w:sz="6" w:space="0" w:color="auto"/>
            </w:tcBorders>
          </w:tcPr>
          <w:p w14:paraId="6D58B6C6"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7F68B7C5"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6F5F0BD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C56C42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7B0B05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068CF3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FE26F3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CD22D2F"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161C3C91"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544C4E02"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E597992" w14:textId="77777777" w:rsidR="00BF6F78" w:rsidRPr="00C04A08" w:rsidRDefault="00BF6F78" w:rsidP="00BF6F78">
            <w:pPr>
              <w:pStyle w:val="TAC"/>
              <w:rPr>
                <w:lang w:eastAsia="ja-JP"/>
              </w:rPr>
            </w:pPr>
            <w:r w:rsidRPr="00C04A08">
              <w:rPr>
                <w:lang w:eastAsia="ja-JP"/>
              </w:rPr>
              <w:t>2</w:t>
            </w:r>
          </w:p>
        </w:tc>
      </w:tr>
      <w:tr w:rsidR="00BF6F78" w:rsidRPr="00C04A08" w14:paraId="081B4738" w14:textId="77777777" w:rsidTr="00BF6F78">
        <w:trPr>
          <w:trHeight w:val="187"/>
        </w:trPr>
        <w:tc>
          <w:tcPr>
            <w:tcW w:w="507" w:type="pct"/>
            <w:tcBorders>
              <w:top w:val="single" w:sz="6" w:space="0" w:color="auto"/>
              <w:left w:val="single" w:sz="4" w:space="0" w:color="auto"/>
              <w:right w:val="single" w:sz="6" w:space="0" w:color="auto"/>
            </w:tcBorders>
          </w:tcPr>
          <w:p w14:paraId="353CDC19" w14:textId="77777777" w:rsidR="00BF6F78" w:rsidRPr="00C04A08" w:rsidRDefault="00BF6F78" w:rsidP="00BF6F78">
            <w:pPr>
              <w:pStyle w:val="TAC"/>
              <w:rPr>
                <w:lang w:eastAsia="ja-JP"/>
              </w:rPr>
            </w:pPr>
            <w:r w:rsidRPr="00C04A08">
              <w:t>CA_n260E</w:t>
            </w:r>
          </w:p>
        </w:tc>
        <w:tc>
          <w:tcPr>
            <w:tcW w:w="544" w:type="pct"/>
            <w:tcBorders>
              <w:top w:val="single" w:sz="6" w:space="0" w:color="auto"/>
              <w:left w:val="single" w:sz="6" w:space="0" w:color="auto"/>
              <w:right w:val="single" w:sz="6" w:space="0" w:color="auto"/>
            </w:tcBorders>
          </w:tcPr>
          <w:p w14:paraId="27650752" w14:textId="77777777" w:rsidR="00BF6F78" w:rsidRPr="00C04A08" w:rsidRDefault="00BF6F78" w:rsidP="00BF6F78">
            <w:pPr>
              <w:pStyle w:val="TAC"/>
            </w:pPr>
            <w:r w:rsidRPr="00C04A08">
              <w:t>CA_n260D</w:t>
            </w:r>
          </w:p>
          <w:p w14:paraId="7AD46A51" w14:textId="77777777" w:rsidR="00BF6F78" w:rsidRPr="00C04A08" w:rsidRDefault="00BF6F78" w:rsidP="00BF6F78">
            <w:pPr>
              <w:pStyle w:val="TAC"/>
            </w:pPr>
            <w:r w:rsidRPr="00C04A08">
              <w:t>CA_n260E</w:t>
            </w:r>
          </w:p>
        </w:tc>
        <w:tc>
          <w:tcPr>
            <w:tcW w:w="367" w:type="pct"/>
            <w:tcBorders>
              <w:top w:val="single" w:sz="6" w:space="0" w:color="auto"/>
              <w:left w:val="single" w:sz="6" w:space="0" w:color="auto"/>
              <w:bottom w:val="single" w:sz="4" w:space="0" w:color="auto"/>
              <w:right w:val="single" w:sz="6" w:space="0" w:color="auto"/>
            </w:tcBorders>
          </w:tcPr>
          <w:p w14:paraId="41FFB151"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09424F10"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4FDFDC19"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5A0B894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79DDBE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0A23D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60D5FF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A2792C5"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5B367C23"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right w:val="single" w:sz="4" w:space="0" w:color="auto"/>
            </w:tcBorders>
          </w:tcPr>
          <w:p w14:paraId="54452C32"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7CBD6010" w14:textId="77777777" w:rsidR="00BF6F78" w:rsidRPr="00C04A08" w:rsidRDefault="00BF6F78" w:rsidP="00BF6F78">
            <w:pPr>
              <w:pStyle w:val="TAC"/>
              <w:rPr>
                <w:lang w:eastAsia="ja-JP"/>
              </w:rPr>
            </w:pPr>
          </w:p>
        </w:tc>
      </w:tr>
      <w:tr w:rsidR="00BF6F78" w:rsidRPr="00C04A08" w14:paraId="530BB6A1"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1987D722" w14:textId="77777777" w:rsidR="00BF6F78" w:rsidRPr="00C04A08" w:rsidRDefault="00BF6F78" w:rsidP="00BF6F78">
            <w:pPr>
              <w:pStyle w:val="TAC"/>
              <w:rPr>
                <w:lang w:eastAsia="ja-JP"/>
              </w:rPr>
            </w:pPr>
            <w:r w:rsidRPr="00C04A08">
              <w:t>CA_n260F</w:t>
            </w:r>
          </w:p>
        </w:tc>
        <w:tc>
          <w:tcPr>
            <w:tcW w:w="544" w:type="pct"/>
            <w:tcBorders>
              <w:top w:val="single" w:sz="6" w:space="0" w:color="auto"/>
              <w:left w:val="single" w:sz="6" w:space="0" w:color="auto"/>
              <w:bottom w:val="single" w:sz="4" w:space="0" w:color="auto"/>
              <w:right w:val="single" w:sz="6" w:space="0" w:color="auto"/>
            </w:tcBorders>
          </w:tcPr>
          <w:p w14:paraId="5EE4B8B6" w14:textId="77777777" w:rsidR="00BF6F78" w:rsidRPr="00C04A08" w:rsidRDefault="00BF6F78" w:rsidP="00BF6F78">
            <w:pPr>
              <w:pStyle w:val="TAC"/>
            </w:pPr>
            <w:r w:rsidRPr="00C04A08">
              <w:t>CA_n260D</w:t>
            </w:r>
          </w:p>
          <w:p w14:paraId="078F04FF" w14:textId="77777777" w:rsidR="00BF6F78" w:rsidRPr="00C04A08" w:rsidRDefault="00BF6F78" w:rsidP="00BF6F78">
            <w:pPr>
              <w:pStyle w:val="TAC"/>
            </w:pPr>
            <w:r w:rsidRPr="00C04A08">
              <w:t>CA_n260E</w:t>
            </w:r>
          </w:p>
          <w:p w14:paraId="0B54F824" w14:textId="77777777" w:rsidR="00BF6F78" w:rsidRPr="00C04A08" w:rsidRDefault="00BF6F78" w:rsidP="00BF6F78">
            <w:pPr>
              <w:pStyle w:val="TAC"/>
            </w:pPr>
            <w:r w:rsidRPr="00C04A08">
              <w:t>CA_n260F</w:t>
            </w:r>
          </w:p>
        </w:tc>
        <w:tc>
          <w:tcPr>
            <w:tcW w:w="367" w:type="pct"/>
            <w:tcBorders>
              <w:top w:val="single" w:sz="6" w:space="0" w:color="auto"/>
              <w:left w:val="single" w:sz="6" w:space="0" w:color="auto"/>
              <w:bottom w:val="single" w:sz="4" w:space="0" w:color="auto"/>
              <w:right w:val="single" w:sz="6" w:space="0" w:color="auto"/>
            </w:tcBorders>
          </w:tcPr>
          <w:p w14:paraId="55C026D0"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479DDA12" w14:textId="08B176F0"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0DC3BC95"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29266404"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40D7B6A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E8736A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47920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8BA2B0E"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9126C03"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12C68436"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64CACC47" w14:textId="77777777" w:rsidR="00BF6F78" w:rsidRPr="00C04A08" w:rsidRDefault="00BF6F78" w:rsidP="00BF6F78">
            <w:pPr>
              <w:pStyle w:val="TAC"/>
              <w:rPr>
                <w:lang w:eastAsia="ja-JP"/>
              </w:rPr>
            </w:pPr>
          </w:p>
        </w:tc>
      </w:tr>
      <w:tr w:rsidR="00BF6F78" w:rsidRPr="00C04A08" w14:paraId="13B98CD9" w14:textId="77777777" w:rsidTr="00BF6F78">
        <w:trPr>
          <w:trHeight w:val="187"/>
        </w:trPr>
        <w:tc>
          <w:tcPr>
            <w:tcW w:w="507" w:type="pct"/>
            <w:tcBorders>
              <w:top w:val="single" w:sz="6" w:space="0" w:color="auto"/>
              <w:left w:val="single" w:sz="4" w:space="0" w:color="auto"/>
              <w:right w:val="single" w:sz="6" w:space="0" w:color="auto"/>
            </w:tcBorders>
          </w:tcPr>
          <w:p w14:paraId="036A1B7A" w14:textId="77777777" w:rsidR="00BF6F78" w:rsidRPr="00C04A08" w:rsidRDefault="00BF6F78" w:rsidP="00BF6F78">
            <w:pPr>
              <w:pStyle w:val="TAC"/>
              <w:rPr>
                <w:lang w:eastAsia="ja-JP"/>
              </w:rPr>
            </w:pPr>
            <w:r w:rsidRPr="00C04A08">
              <w:t>CA_n260G</w:t>
            </w:r>
          </w:p>
        </w:tc>
        <w:tc>
          <w:tcPr>
            <w:tcW w:w="544" w:type="pct"/>
            <w:tcBorders>
              <w:top w:val="single" w:sz="6" w:space="0" w:color="auto"/>
              <w:left w:val="single" w:sz="6" w:space="0" w:color="auto"/>
              <w:right w:val="single" w:sz="6" w:space="0" w:color="auto"/>
            </w:tcBorders>
          </w:tcPr>
          <w:p w14:paraId="18ACDAC2" w14:textId="77777777" w:rsidR="00BF6F78" w:rsidRPr="00C04A08" w:rsidRDefault="00BF6F78" w:rsidP="00BF6F78">
            <w:pPr>
              <w:pStyle w:val="TAC"/>
            </w:pPr>
            <w:r w:rsidRPr="00C04A08">
              <w:t>CA_n260G</w:t>
            </w:r>
          </w:p>
        </w:tc>
        <w:tc>
          <w:tcPr>
            <w:tcW w:w="367" w:type="pct"/>
            <w:tcBorders>
              <w:top w:val="single" w:sz="6" w:space="0" w:color="auto"/>
              <w:left w:val="single" w:sz="6" w:space="0" w:color="auto"/>
              <w:bottom w:val="single" w:sz="4" w:space="0" w:color="auto"/>
              <w:right w:val="single" w:sz="6" w:space="0" w:color="auto"/>
            </w:tcBorders>
          </w:tcPr>
          <w:p w14:paraId="3A510A3C"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2027DC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49F4CC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E5124D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9FF2EE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DB8771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8BCA4E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80F6167"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41186F54"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right w:val="single" w:sz="4" w:space="0" w:color="auto"/>
            </w:tcBorders>
          </w:tcPr>
          <w:p w14:paraId="6173CB38"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32481E27" w14:textId="77777777" w:rsidR="00BF6F78" w:rsidRPr="00C04A08" w:rsidRDefault="00BF6F78" w:rsidP="00BF6F78">
            <w:pPr>
              <w:pStyle w:val="TAC"/>
              <w:rPr>
                <w:lang w:eastAsia="ja-JP"/>
              </w:rPr>
            </w:pPr>
            <w:r w:rsidRPr="00C04A08">
              <w:rPr>
                <w:lang w:eastAsia="ja-JP"/>
              </w:rPr>
              <w:t>3</w:t>
            </w:r>
          </w:p>
        </w:tc>
      </w:tr>
      <w:tr w:rsidR="00BF6F78" w:rsidRPr="00C04A08" w14:paraId="47C4AA83" w14:textId="77777777" w:rsidTr="00BF6F78">
        <w:trPr>
          <w:trHeight w:val="187"/>
        </w:trPr>
        <w:tc>
          <w:tcPr>
            <w:tcW w:w="507" w:type="pct"/>
            <w:tcBorders>
              <w:top w:val="single" w:sz="6" w:space="0" w:color="auto"/>
              <w:left w:val="single" w:sz="4" w:space="0" w:color="auto"/>
              <w:right w:val="single" w:sz="6" w:space="0" w:color="auto"/>
            </w:tcBorders>
          </w:tcPr>
          <w:p w14:paraId="505D09AB" w14:textId="77777777" w:rsidR="00BF6F78" w:rsidRPr="00C04A08" w:rsidRDefault="00BF6F78" w:rsidP="00BF6F78">
            <w:pPr>
              <w:pStyle w:val="TAC"/>
              <w:rPr>
                <w:lang w:eastAsia="ja-JP"/>
              </w:rPr>
            </w:pPr>
            <w:r w:rsidRPr="00C04A08">
              <w:lastRenderedPageBreak/>
              <w:t>CA_n260H</w:t>
            </w:r>
          </w:p>
        </w:tc>
        <w:tc>
          <w:tcPr>
            <w:tcW w:w="544" w:type="pct"/>
            <w:tcBorders>
              <w:top w:val="single" w:sz="6" w:space="0" w:color="auto"/>
              <w:left w:val="single" w:sz="6" w:space="0" w:color="auto"/>
              <w:right w:val="single" w:sz="6" w:space="0" w:color="auto"/>
            </w:tcBorders>
          </w:tcPr>
          <w:p w14:paraId="0E74DBFF" w14:textId="77777777" w:rsidR="00BF6F78" w:rsidRPr="00C04A08" w:rsidRDefault="00BF6F78" w:rsidP="00BF6F78">
            <w:pPr>
              <w:pStyle w:val="TAC"/>
            </w:pPr>
            <w:r w:rsidRPr="00C04A08">
              <w:t>CA_n260G</w:t>
            </w:r>
          </w:p>
          <w:p w14:paraId="1C48BEBD" w14:textId="0666062D" w:rsidR="00BF6F78" w:rsidRPr="00C04A08" w:rsidRDefault="00BF6F78" w:rsidP="00BF6F78">
            <w:pPr>
              <w:pStyle w:val="TAC"/>
            </w:pPr>
            <w:r w:rsidRPr="00C04A08">
              <w:t>CA_n260H</w:t>
            </w:r>
          </w:p>
        </w:tc>
        <w:tc>
          <w:tcPr>
            <w:tcW w:w="367" w:type="pct"/>
            <w:tcBorders>
              <w:top w:val="single" w:sz="6" w:space="0" w:color="auto"/>
              <w:left w:val="single" w:sz="6" w:space="0" w:color="auto"/>
              <w:bottom w:val="single" w:sz="4" w:space="0" w:color="auto"/>
              <w:right w:val="single" w:sz="6" w:space="0" w:color="auto"/>
            </w:tcBorders>
          </w:tcPr>
          <w:p w14:paraId="2DCA156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CA4DC5A"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BA635C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26AA96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0F29E0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6A54DC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EA6BAD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D59BBBD"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6843D5D"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right w:val="single" w:sz="4" w:space="0" w:color="auto"/>
            </w:tcBorders>
          </w:tcPr>
          <w:p w14:paraId="4A3314CB"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24B17AE7" w14:textId="77777777" w:rsidR="00BF6F78" w:rsidRPr="00C04A08" w:rsidRDefault="00BF6F78" w:rsidP="00BF6F78">
            <w:pPr>
              <w:pStyle w:val="TAC"/>
              <w:rPr>
                <w:lang w:eastAsia="ja-JP"/>
              </w:rPr>
            </w:pPr>
          </w:p>
        </w:tc>
      </w:tr>
      <w:tr w:rsidR="00BF6F78" w:rsidRPr="00C04A08" w14:paraId="4BC2A723" w14:textId="77777777" w:rsidTr="00BF6F78">
        <w:trPr>
          <w:trHeight w:val="187"/>
        </w:trPr>
        <w:tc>
          <w:tcPr>
            <w:tcW w:w="507" w:type="pct"/>
            <w:tcBorders>
              <w:top w:val="single" w:sz="6" w:space="0" w:color="auto"/>
              <w:left w:val="single" w:sz="4" w:space="0" w:color="auto"/>
              <w:right w:val="single" w:sz="6" w:space="0" w:color="auto"/>
            </w:tcBorders>
          </w:tcPr>
          <w:p w14:paraId="5ECE3F13" w14:textId="77777777" w:rsidR="00BF6F78" w:rsidRPr="00C04A08" w:rsidRDefault="00BF6F78" w:rsidP="00BF6F78">
            <w:pPr>
              <w:pStyle w:val="TAC"/>
              <w:rPr>
                <w:lang w:eastAsia="ja-JP"/>
              </w:rPr>
            </w:pPr>
            <w:r w:rsidRPr="00C04A08">
              <w:t>CA_n260I</w:t>
            </w:r>
          </w:p>
        </w:tc>
        <w:tc>
          <w:tcPr>
            <w:tcW w:w="544" w:type="pct"/>
            <w:tcBorders>
              <w:top w:val="single" w:sz="6" w:space="0" w:color="auto"/>
              <w:left w:val="single" w:sz="6" w:space="0" w:color="auto"/>
              <w:right w:val="single" w:sz="6" w:space="0" w:color="auto"/>
            </w:tcBorders>
          </w:tcPr>
          <w:p w14:paraId="438F26FC" w14:textId="77777777" w:rsidR="00BF6F78" w:rsidRPr="00C04A08" w:rsidRDefault="00BF6F78" w:rsidP="00BF6F78">
            <w:pPr>
              <w:pStyle w:val="TAC"/>
            </w:pPr>
            <w:r w:rsidRPr="00C04A08">
              <w:t>CA_n260G</w:t>
            </w:r>
          </w:p>
          <w:p w14:paraId="0582F863" w14:textId="7D1902D9" w:rsidR="00BF6F78" w:rsidRPr="00C04A08" w:rsidRDefault="00BF6F78" w:rsidP="00BF6F78">
            <w:pPr>
              <w:pStyle w:val="TAC"/>
            </w:pPr>
            <w:r w:rsidRPr="00C04A08">
              <w:t>CA_n260H</w:t>
            </w:r>
          </w:p>
          <w:p w14:paraId="2956B3CA" w14:textId="0C7FA172" w:rsidR="00BF6F78" w:rsidRPr="00C04A08" w:rsidRDefault="00BF6F78" w:rsidP="00BF6F78">
            <w:pPr>
              <w:pStyle w:val="TAC"/>
            </w:pPr>
            <w:r w:rsidRPr="00C04A08">
              <w:t>CA_n260I</w:t>
            </w:r>
          </w:p>
        </w:tc>
        <w:tc>
          <w:tcPr>
            <w:tcW w:w="367" w:type="pct"/>
            <w:tcBorders>
              <w:top w:val="single" w:sz="6" w:space="0" w:color="auto"/>
              <w:left w:val="single" w:sz="6" w:space="0" w:color="auto"/>
              <w:bottom w:val="single" w:sz="4" w:space="0" w:color="auto"/>
              <w:right w:val="single" w:sz="6" w:space="0" w:color="auto"/>
            </w:tcBorders>
          </w:tcPr>
          <w:p w14:paraId="7E3C17D5" w14:textId="1B2C940E"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26B433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7FE39C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EFB1B8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25BBF2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4C1A63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41284C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57C3C8E"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A2BD5E5"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7EB9A8E0"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33908ECA" w14:textId="77777777" w:rsidR="00BF6F78" w:rsidRPr="00C04A08" w:rsidRDefault="00BF6F78" w:rsidP="00BF6F78">
            <w:pPr>
              <w:pStyle w:val="TAC"/>
              <w:rPr>
                <w:lang w:eastAsia="ja-JP"/>
              </w:rPr>
            </w:pPr>
          </w:p>
        </w:tc>
      </w:tr>
      <w:tr w:rsidR="00BF6F78" w:rsidRPr="00C04A08" w14:paraId="47916EB9"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0592B5B2" w14:textId="77777777" w:rsidR="00BF6F78" w:rsidRPr="00C04A08" w:rsidRDefault="00BF6F78" w:rsidP="00BF6F78">
            <w:pPr>
              <w:pStyle w:val="TAC"/>
              <w:rPr>
                <w:lang w:eastAsia="ja-JP"/>
              </w:rPr>
            </w:pPr>
            <w:r w:rsidRPr="00C04A08">
              <w:t>CA_n260J</w:t>
            </w:r>
          </w:p>
        </w:tc>
        <w:tc>
          <w:tcPr>
            <w:tcW w:w="544" w:type="pct"/>
            <w:tcBorders>
              <w:top w:val="single" w:sz="6" w:space="0" w:color="auto"/>
              <w:left w:val="single" w:sz="6" w:space="0" w:color="auto"/>
              <w:bottom w:val="single" w:sz="4" w:space="0" w:color="auto"/>
              <w:right w:val="single" w:sz="6" w:space="0" w:color="auto"/>
            </w:tcBorders>
          </w:tcPr>
          <w:p w14:paraId="6C05DC5B" w14:textId="77777777" w:rsidR="00BF6F78" w:rsidRPr="00C04A08" w:rsidRDefault="00BF6F78" w:rsidP="00BF6F78">
            <w:pPr>
              <w:pStyle w:val="TAC"/>
            </w:pPr>
            <w:r w:rsidRPr="00C04A08">
              <w:t>CA_n260G</w:t>
            </w:r>
          </w:p>
          <w:p w14:paraId="4CD95CE9" w14:textId="3C1AD262" w:rsidR="00BF6F78" w:rsidRPr="00C04A08" w:rsidRDefault="00BF6F78" w:rsidP="00BF6F78">
            <w:pPr>
              <w:pStyle w:val="TAC"/>
            </w:pPr>
            <w:r w:rsidRPr="00C04A08">
              <w:t>CA_n260H</w:t>
            </w:r>
          </w:p>
          <w:p w14:paraId="49CE30C8" w14:textId="77777777" w:rsidR="00BF6F78" w:rsidRPr="00C04A08" w:rsidRDefault="00BF6F78" w:rsidP="00BF6F78">
            <w:pPr>
              <w:pStyle w:val="TAC"/>
            </w:pPr>
            <w:r w:rsidRPr="00C04A08">
              <w:t>CA_n260I</w:t>
            </w:r>
          </w:p>
          <w:p w14:paraId="6851282E" w14:textId="06325635" w:rsidR="00BF6F78" w:rsidRPr="00C04A08" w:rsidRDefault="00BF6F78" w:rsidP="00BF6F78">
            <w:pPr>
              <w:pStyle w:val="TAC"/>
            </w:pPr>
            <w:r w:rsidRPr="00C04A08">
              <w:t>CA_n260J</w:t>
            </w:r>
          </w:p>
        </w:tc>
        <w:tc>
          <w:tcPr>
            <w:tcW w:w="367" w:type="pct"/>
            <w:tcBorders>
              <w:top w:val="single" w:sz="6" w:space="0" w:color="auto"/>
              <w:left w:val="single" w:sz="6" w:space="0" w:color="auto"/>
              <w:bottom w:val="single" w:sz="4" w:space="0" w:color="auto"/>
              <w:right w:val="single" w:sz="6" w:space="0" w:color="auto"/>
            </w:tcBorders>
          </w:tcPr>
          <w:p w14:paraId="0C7F6799"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EB607D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858745C"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474EDC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4D2A49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001F33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5DCC9E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23A1728"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49971F84"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45A0D774"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46766870" w14:textId="77777777" w:rsidR="00BF6F78" w:rsidRPr="00C04A08" w:rsidRDefault="00BF6F78" w:rsidP="00BF6F78">
            <w:pPr>
              <w:pStyle w:val="TAC"/>
              <w:rPr>
                <w:lang w:eastAsia="ja-JP"/>
              </w:rPr>
            </w:pPr>
          </w:p>
        </w:tc>
      </w:tr>
      <w:tr w:rsidR="00BF6F78" w:rsidRPr="00C04A08" w14:paraId="147BDD51"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31518779" w14:textId="77777777" w:rsidR="00BF6F78" w:rsidRPr="00C04A08" w:rsidRDefault="00BF6F78" w:rsidP="00BF6F78">
            <w:pPr>
              <w:pStyle w:val="TAC"/>
              <w:rPr>
                <w:lang w:eastAsia="ja-JP"/>
              </w:rPr>
            </w:pPr>
            <w:r w:rsidRPr="00C04A08">
              <w:t>CA_n260K</w:t>
            </w:r>
          </w:p>
        </w:tc>
        <w:tc>
          <w:tcPr>
            <w:tcW w:w="544" w:type="pct"/>
            <w:tcBorders>
              <w:top w:val="single" w:sz="6" w:space="0" w:color="auto"/>
              <w:left w:val="single" w:sz="6" w:space="0" w:color="auto"/>
              <w:bottom w:val="single" w:sz="4" w:space="0" w:color="auto"/>
              <w:right w:val="single" w:sz="6" w:space="0" w:color="auto"/>
            </w:tcBorders>
          </w:tcPr>
          <w:p w14:paraId="6AEE4AED" w14:textId="77777777" w:rsidR="00BF6F78" w:rsidRPr="00C04A08" w:rsidRDefault="00BF6F78" w:rsidP="00BF6F78">
            <w:pPr>
              <w:pStyle w:val="TAC"/>
              <w:rPr>
                <w:rFonts w:cs="Arial"/>
                <w:szCs w:val="18"/>
              </w:rPr>
            </w:pPr>
            <w:r w:rsidRPr="00C04A08">
              <w:rPr>
                <w:rFonts w:cs="Arial"/>
                <w:szCs w:val="18"/>
              </w:rPr>
              <w:t>CA_n260G</w:t>
            </w:r>
          </w:p>
          <w:p w14:paraId="307A4ED6" w14:textId="1446606F" w:rsidR="00BF6F78" w:rsidRPr="00C04A08" w:rsidRDefault="00BF6F78" w:rsidP="00BF6F78">
            <w:pPr>
              <w:pStyle w:val="TAC"/>
              <w:rPr>
                <w:rFonts w:cs="Arial"/>
                <w:szCs w:val="18"/>
              </w:rPr>
            </w:pPr>
            <w:r w:rsidRPr="00C04A08">
              <w:rPr>
                <w:rFonts w:cs="Arial"/>
                <w:szCs w:val="18"/>
              </w:rPr>
              <w:t>CA_n260H</w:t>
            </w:r>
          </w:p>
          <w:p w14:paraId="0A5E0088" w14:textId="1C40A745" w:rsidR="00BF6F78" w:rsidRPr="00C04A08" w:rsidRDefault="00BF6F78" w:rsidP="00BF6F78">
            <w:pPr>
              <w:pStyle w:val="TAC"/>
            </w:pPr>
            <w:r w:rsidRPr="00C04A08">
              <w:rPr>
                <w:rFonts w:cs="Arial"/>
                <w:szCs w:val="18"/>
              </w:rPr>
              <w:t>CA_n260I</w:t>
            </w:r>
          </w:p>
          <w:p w14:paraId="5F2F2568" w14:textId="53470C6A" w:rsidR="00BF6F78" w:rsidRPr="00C04A08" w:rsidRDefault="00BF6F78" w:rsidP="00BF6F78">
            <w:pPr>
              <w:pStyle w:val="TAC"/>
              <w:rPr>
                <w:rFonts w:cs="Arial"/>
                <w:szCs w:val="18"/>
              </w:rPr>
            </w:pPr>
            <w:r w:rsidRPr="00C04A08">
              <w:t>CA_n260J</w:t>
            </w:r>
          </w:p>
          <w:p w14:paraId="1FC705C0" w14:textId="2EBAF36E" w:rsidR="00BF6F78" w:rsidRPr="00C04A08" w:rsidRDefault="00BF6F78" w:rsidP="00BF6F78">
            <w:pPr>
              <w:pStyle w:val="TAC"/>
            </w:pPr>
            <w:r w:rsidRPr="00C04A08">
              <w:rPr>
                <w:rFonts w:cs="Arial"/>
                <w:szCs w:val="18"/>
              </w:rPr>
              <w:t>CA_n260K</w:t>
            </w:r>
          </w:p>
        </w:tc>
        <w:tc>
          <w:tcPr>
            <w:tcW w:w="367" w:type="pct"/>
            <w:tcBorders>
              <w:top w:val="single" w:sz="6" w:space="0" w:color="auto"/>
              <w:left w:val="single" w:sz="6" w:space="0" w:color="auto"/>
              <w:bottom w:val="single" w:sz="4" w:space="0" w:color="auto"/>
              <w:right w:val="single" w:sz="6" w:space="0" w:color="auto"/>
            </w:tcBorders>
          </w:tcPr>
          <w:p w14:paraId="31345398"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F77B49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E575AB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841281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6AB673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8A4CFE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5C7A51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715E9C2"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EB56F00"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51701D54"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5522008C" w14:textId="77777777" w:rsidR="00BF6F78" w:rsidRPr="00C04A08" w:rsidRDefault="00BF6F78" w:rsidP="00BF6F78">
            <w:pPr>
              <w:pStyle w:val="TAC"/>
              <w:rPr>
                <w:lang w:eastAsia="ja-JP"/>
              </w:rPr>
            </w:pPr>
          </w:p>
        </w:tc>
      </w:tr>
      <w:tr w:rsidR="00BF6F78" w:rsidRPr="00C04A08" w14:paraId="6604A577"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6EE639D3" w14:textId="77777777" w:rsidR="00BF6F78" w:rsidRPr="00C04A08" w:rsidRDefault="00BF6F78" w:rsidP="00BF6F78">
            <w:pPr>
              <w:pStyle w:val="TAC"/>
              <w:rPr>
                <w:lang w:eastAsia="ja-JP"/>
              </w:rPr>
            </w:pPr>
            <w:r w:rsidRPr="00C04A08">
              <w:t>CA_n260L</w:t>
            </w:r>
          </w:p>
        </w:tc>
        <w:tc>
          <w:tcPr>
            <w:tcW w:w="544" w:type="pct"/>
            <w:tcBorders>
              <w:top w:val="single" w:sz="6" w:space="0" w:color="auto"/>
              <w:left w:val="single" w:sz="6" w:space="0" w:color="auto"/>
              <w:bottom w:val="single" w:sz="4" w:space="0" w:color="auto"/>
              <w:right w:val="single" w:sz="6" w:space="0" w:color="auto"/>
            </w:tcBorders>
          </w:tcPr>
          <w:p w14:paraId="0AEF292B" w14:textId="77777777" w:rsidR="00BF6F78" w:rsidRPr="00C04A08" w:rsidRDefault="00BF6F78" w:rsidP="00BF6F78">
            <w:pPr>
              <w:pStyle w:val="TAC"/>
              <w:rPr>
                <w:rFonts w:cs="Arial"/>
                <w:szCs w:val="18"/>
              </w:rPr>
            </w:pPr>
            <w:r w:rsidRPr="00C04A08">
              <w:rPr>
                <w:rFonts w:cs="Arial"/>
                <w:szCs w:val="18"/>
              </w:rPr>
              <w:t>CA_n260G</w:t>
            </w:r>
          </w:p>
          <w:p w14:paraId="4F0F1F45" w14:textId="18389FC6" w:rsidR="00BF6F78" w:rsidRPr="00C04A08" w:rsidRDefault="00BF6F78" w:rsidP="00BF6F78">
            <w:pPr>
              <w:pStyle w:val="TAC"/>
              <w:rPr>
                <w:rFonts w:cs="Arial"/>
                <w:szCs w:val="18"/>
              </w:rPr>
            </w:pPr>
            <w:r w:rsidRPr="00C04A08">
              <w:rPr>
                <w:rFonts w:cs="Arial"/>
                <w:szCs w:val="18"/>
              </w:rPr>
              <w:t>CA_n260H</w:t>
            </w:r>
          </w:p>
          <w:p w14:paraId="6579389C" w14:textId="3D9FDA5C" w:rsidR="00BF6F78" w:rsidRPr="00C04A08" w:rsidRDefault="00BF6F78" w:rsidP="00BF6F78">
            <w:pPr>
              <w:pStyle w:val="TAC"/>
            </w:pPr>
            <w:r w:rsidRPr="00C04A08">
              <w:rPr>
                <w:rFonts w:cs="Arial"/>
                <w:szCs w:val="18"/>
              </w:rPr>
              <w:t>CA_n260I</w:t>
            </w:r>
          </w:p>
          <w:p w14:paraId="767D9E7F" w14:textId="77777777" w:rsidR="00BF6F78" w:rsidRPr="00C04A08" w:rsidRDefault="00BF6F78" w:rsidP="00BF6F78">
            <w:pPr>
              <w:pStyle w:val="TAC"/>
              <w:rPr>
                <w:rFonts w:cs="Arial"/>
                <w:szCs w:val="18"/>
              </w:rPr>
            </w:pPr>
            <w:r w:rsidRPr="00C04A08">
              <w:t>CA_n260J</w:t>
            </w:r>
          </w:p>
          <w:p w14:paraId="4C366892" w14:textId="77777777" w:rsidR="00BF6F78" w:rsidRPr="00C04A08" w:rsidRDefault="00BF6F78" w:rsidP="00BF6F78">
            <w:pPr>
              <w:pStyle w:val="TAC"/>
              <w:rPr>
                <w:rFonts w:cs="Arial"/>
                <w:szCs w:val="18"/>
              </w:rPr>
            </w:pPr>
            <w:r w:rsidRPr="00C04A08">
              <w:rPr>
                <w:rFonts w:cs="Arial"/>
                <w:szCs w:val="18"/>
              </w:rPr>
              <w:t>CA_n260K</w:t>
            </w:r>
          </w:p>
          <w:p w14:paraId="114545D9" w14:textId="1307AE83" w:rsidR="00BF6F78" w:rsidRPr="00C04A08" w:rsidRDefault="00BF6F78" w:rsidP="00BF6F78">
            <w:pPr>
              <w:pStyle w:val="TAC"/>
            </w:pPr>
            <w:r w:rsidRPr="00C04A08">
              <w:rPr>
                <w:rFonts w:cs="Arial"/>
                <w:szCs w:val="18"/>
              </w:rPr>
              <w:t>CA_n260L</w:t>
            </w:r>
          </w:p>
        </w:tc>
        <w:tc>
          <w:tcPr>
            <w:tcW w:w="367" w:type="pct"/>
            <w:tcBorders>
              <w:top w:val="single" w:sz="6" w:space="0" w:color="auto"/>
              <w:left w:val="single" w:sz="6" w:space="0" w:color="auto"/>
              <w:bottom w:val="single" w:sz="4" w:space="0" w:color="auto"/>
              <w:right w:val="single" w:sz="6" w:space="0" w:color="auto"/>
            </w:tcBorders>
          </w:tcPr>
          <w:p w14:paraId="2995426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E21B94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ECD60F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80D8F7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B468B3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C58CBB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58D52E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9B22CB4"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3369C57D" w14:textId="77777777" w:rsidR="00BF6F78" w:rsidRPr="00C04A08" w:rsidRDefault="00BF6F78" w:rsidP="00BF6F78">
            <w:pPr>
              <w:pStyle w:val="TAC"/>
              <w:rPr>
                <w:lang w:eastAsia="ja-JP"/>
              </w:rPr>
            </w:pPr>
            <w:r w:rsidRPr="00C04A08">
              <w:t>700</w:t>
            </w:r>
          </w:p>
        </w:tc>
        <w:tc>
          <w:tcPr>
            <w:tcW w:w="222" w:type="pct"/>
            <w:tcBorders>
              <w:top w:val="single" w:sz="6" w:space="0" w:color="auto"/>
              <w:left w:val="single" w:sz="6" w:space="0" w:color="auto"/>
              <w:bottom w:val="single" w:sz="4" w:space="0" w:color="auto"/>
              <w:right w:val="single" w:sz="4" w:space="0" w:color="auto"/>
            </w:tcBorders>
          </w:tcPr>
          <w:p w14:paraId="7BCA2CEA"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162A0B6A" w14:textId="77777777" w:rsidR="00BF6F78" w:rsidRPr="00C04A08" w:rsidRDefault="00BF6F78" w:rsidP="00BF6F78">
            <w:pPr>
              <w:pStyle w:val="TAC"/>
              <w:rPr>
                <w:lang w:eastAsia="ja-JP"/>
              </w:rPr>
            </w:pPr>
          </w:p>
        </w:tc>
      </w:tr>
      <w:tr w:rsidR="00BF6F78" w:rsidRPr="00C04A08" w14:paraId="6A691A12"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B4CBCC4" w14:textId="77777777" w:rsidR="00BF6F78" w:rsidRPr="00C04A08" w:rsidRDefault="00BF6F78" w:rsidP="00BF6F78">
            <w:pPr>
              <w:pStyle w:val="TAC"/>
              <w:rPr>
                <w:lang w:eastAsia="ja-JP"/>
              </w:rPr>
            </w:pPr>
            <w:r w:rsidRPr="00C04A08">
              <w:t>CA_n260M</w:t>
            </w:r>
          </w:p>
        </w:tc>
        <w:tc>
          <w:tcPr>
            <w:tcW w:w="544" w:type="pct"/>
            <w:tcBorders>
              <w:top w:val="single" w:sz="6" w:space="0" w:color="auto"/>
              <w:left w:val="single" w:sz="6" w:space="0" w:color="auto"/>
              <w:bottom w:val="single" w:sz="4" w:space="0" w:color="auto"/>
              <w:right w:val="single" w:sz="6" w:space="0" w:color="auto"/>
            </w:tcBorders>
          </w:tcPr>
          <w:p w14:paraId="64A845B8" w14:textId="72A8C733" w:rsidR="00BF6F78" w:rsidRPr="00C04A08" w:rsidRDefault="00BF6F78" w:rsidP="00BF6F78">
            <w:pPr>
              <w:pStyle w:val="TAC"/>
              <w:rPr>
                <w:rFonts w:cs="Arial"/>
                <w:szCs w:val="18"/>
              </w:rPr>
            </w:pPr>
            <w:r w:rsidRPr="00C04A08">
              <w:rPr>
                <w:rFonts w:cs="Arial"/>
                <w:szCs w:val="18"/>
              </w:rPr>
              <w:t>CA_n260G</w:t>
            </w:r>
          </w:p>
          <w:p w14:paraId="26878E8B" w14:textId="77777777" w:rsidR="00BF6F78" w:rsidRPr="00C04A08" w:rsidRDefault="00BF6F78" w:rsidP="00BF6F78">
            <w:pPr>
              <w:pStyle w:val="TAC"/>
              <w:rPr>
                <w:rFonts w:cs="Arial"/>
                <w:szCs w:val="18"/>
              </w:rPr>
            </w:pPr>
            <w:r w:rsidRPr="00C04A08">
              <w:rPr>
                <w:rFonts w:cs="Arial"/>
                <w:szCs w:val="18"/>
              </w:rPr>
              <w:t>CA_n260H</w:t>
            </w:r>
          </w:p>
          <w:p w14:paraId="21D43C06" w14:textId="54462567" w:rsidR="00BF6F78" w:rsidRPr="00C04A08" w:rsidRDefault="00BF6F78" w:rsidP="00BF6F78">
            <w:pPr>
              <w:pStyle w:val="TAC"/>
            </w:pPr>
            <w:r w:rsidRPr="00C04A08">
              <w:rPr>
                <w:rFonts w:cs="Arial"/>
                <w:szCs w:val="18"/>
              </w:rPr>
              <w:t>CA_n260I</w:t>
            </w:r>
          </w:p>
          <w:p w14:paraId="660F83D9" w14:textId="77777777" w:rsidR="00BF6F78" w:rsidRPr="00C04A08" w:rsidRDefault="00BF6F78" w:rsidP="00BF6F78">
            <w:pPr>
              <w:pStyle w:val="TAC"/>
              <w:rPr>
                <w:rFonts w:cs="Arial"/>
                <w:szCs w:val="18"/>
              </w:rPr>
            </w:pPr>
            <w:r w:rsidRPr="00C04A08">
              <w:t>CA_n260J</w:t>
            </w:r>
          </w:p>
          <w:p w14:paraId="7C421B95" w14:textId="77777777" w:rsidR="00BF6F78" w:rsidRPr="00C04A08" w:rsidRDefault="00BF6F78" w:rsidP="00BF6F78">
            <w:pPr>
              <w:pStyle w:val="TAC"/>
              <w:rPr>
                <w:rFonts w:cs="Arial"/>
                <w:szCs w:val="18"/>
              </w:rPr>
            </w:pPr>
            <w:r w:rsidRPr="00C04A08">
              <w:rPr>
                <w:rFonts w:cs="Arial"/>
                <w:szCs w:val="18"/>
              </w:rPr>
              <w:t>CA_n260K</w:t>
            </w:r>
          </w:p>
          <w:p w14:paraId="0F2917B8" w14:textId="77777777" w:rsidR="00BF6F78" w:rsidRPr="00C04A08" w:rsidRDefault="00BF6F78" w:rsidP="00BF6F78">
            <w:pPr>
              <w:pStyle w:val="TAC"/>
              <w:rPr>
                <w:rFonts w:cs="Arial"/>
                <w:szCs w:val="18"/>
              </w:rPr>
            </w:pPr>
            <w:r w:rsidRPr="00C04A08">
              <w:rPr>
                <w:rFonts w:cs="Arial"/>
                <w:szCs w:val="18"/>
              </w:rPr>
              <w:t>CA_n260L</w:t>
            </w:r>
          </w:p>
          <w:p w14:paraId="29F292AE" w14:textId="28BE99FA" w:rsidR="00BF6F78" w:rsidRPr="00C04A08" w:rsidRDefault="00BF6F78" w:rsidP="00BF6F78">
            <w:pPr>
              <w:pStyle w:val="TAC"/>
            </w:pPr>
            <w:r w:rsidRPr="00C04A08">
              <w:rPr>
                <w:rFonts w:cs="Arial"/>
                <w:szCs w:val="18"/>
              </w:rPr>
              <w:t>CA_n260M</w:t>
            </w:r>
          </w:p>
        </w:tc>
        <w:tc>
          <w:tcPr>
            <w:tcW w:w="367" w:type="pct"/>
            <w:tcBorders>
              <w:top w:val="single" w:sz="6" w:space="0" w:color="auto"/>
              <w:left w:val="single" w:sz="6" w:space="0" w:color="auto"/>
              <w:bottom w:val="single" w:sz="4" w:space="0" w:color="auto"/>
              <w:right w:val="single" w:sz="6" w:space="0" w:color="auto"/>
            </w:tcBorders>
          </w:tcPr>
          <w:p w14:paraId="59F1F121"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1BC699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42C71B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81376D6"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DC2C528"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412926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7886C6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7B2F76B" w14:textId="77777777" w:rsidR="00BF6F78" w:rsidRPr="00C04A08" w:rsidRDefault="00BF6F78" w:rsidP="00BF6F78">
            <w:pPr>
              <w:pStyle w:val="TAC"/>
              <w:rPr>
                <w:lang w:eastAsia="ja-JP"/>
              </w:rPr>
            </w:pPr>
            <w:r w:rsidRPr="00C04A08">
              <w:t>100</w:t>
            </w:r>
          </w:p>
        </w:tc>
        <w:tc>
          <w:tcPr>
            <w:tcW w:w="441" w:type="pct"/>
            <w:tcBorders>
              <w:top w:val="single" w:sz="6" w:space="0" w:color="auto"/>
              <w:left w:val="single" w:sz="6" w:space="0" w:color="auto"/>
              <w:bottom w:val="single" w:sz="4" w:space="0" w:color="auto"/>
              <w:right w:val="single" w:sz="6" w:space="0" w:color="auto"/>
            </w:tcBorders>
          </w:tcPr>
          <w:p w14:paraId="07CA9B77"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02BAE4AC"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56E3560D" w14:textId="77777777" w:rsidR="00BF6F78" w:rsidRPr="00C04A08" w:rsidRDefault="00BF6F78" w:rsidP="00BF6F78">
            <w:pPr>
              <w:pStyle w:val="TAC"/>
              <w:rPr>
                <w:lang w:eastAsia="ja-JP"/>
              </w:rPr>
            </w:pPr>
          </w:p>
        </w:tc>
      </w:tr>
      <w:tr w:rsidR="00BF6F78" w:rsidRPr="00C04A08" w14:paraId="2E6D3C63"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D1A2437" w14:textId="77777777" w:rsidR="00BF6F78" w:rsidRPr="00C04A08" w:rsidRDefault="00BF6F78" w:rsidP="00BF6F78">
            <w:pPr>
              <w:pStyle w:val="TAC"/>
              <w:rPr>
                <w:lang w:eastAsia="ja-JP"/>
              </w:rPr>
            </w:pPr>
            <w:r w:rsidRPr="00C04A08">
              <w:t>CA_n260O</w:t>
            </w:r>
          </w:p>
        </w:tc>
        <w:tc>
          <w:tcPr>
            <w:tcW w:w="544" w:type="pct"/>
            <w:tcBorders>
              <w:top w:val="single" w:sz="6" w:space="0" w:color="auto"/>
              <w:left w:val="single" w:sz="6" w:space="0" w:color="auto"/>
              <w:bottom w:val="single" w:sz="4" w:space="0" w:color="auto"/>
              <w:right w:val="single" w:sz="6" w:space="0" w:color="auto"/>
            </w:tcBorders>
          </w:tcPr>
          <w:p w14:paraId="4EEC3F9A" w14:textId="77777777" w:rsidR="00BF6F78" w:rsidRPr="00C04A08" w:rsidRDefault="00BF6F78" w:rsidP="00BF6F78">
            <w:pPr>
              <w:pStyle w:val="TAC"/>
            </w:pPr>
            <w:r w:rsidRPr="00C04A08">
              <w:t>CA_n260O</w:t>
            </w:r>
          </w:p>
        </w:tc>
        <w:tc>
          <w:tcPr>
            <w:tcW w:w="367" w:type="pct"/>
            <w:tcBorders>
              <w:top w:val="single" w:sz="6" w:space="0" w:color="auto"/>
              <w:left w:val="single" w:sz="6" w:space="0" w:color="auto"/>
              <w:bottom w:val="single" w:sz="4" w:space="0" w:color="auto"/>
              <w:right w:val="single" w:sz="6" w:space="0" w:color="auto"/>
            </w:tcBorders>
          </w:tcPr>
          <w:p w14:paraId="5850C6D1"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2DE831E5"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FCEDC3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DE3AC8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25FBDB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DFE18A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805A71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E751E6"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43DE820"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05FF1255"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256F005A" w14:textId="77777777" w:rsidR="00BF6F78" w:rsidRPr="00C04A08" w:rsidRDefault="00BF6F78" w:rsidP="00BF6F78">
            <w:pPr>
              <w:pStyle w:val="TAC"/>
              <w:rPr>
                <w:lang w:eastAsia="ja-JP"/>
              </w:rPr>
            </w:pPr>
            <w:r w:rsidRPr="00C04A08">
              <w:rPr>
                <w:lang w:eastAsia="ja-JP"/>
              </w:rPr>
              <w:t>4</w:t>
            </w:r>
          </w:p>
        </w:tc>
      </w:tr>
      <w:tr w:rsidR="00BF6F78" w:rsidRPr="00C04A08" w14:paraId="75644059"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2FB26494" w14:textId="77777777" w:rsidR="00BF6F78" w:rsidRPr="00C04A08" w:rsidRDefault="00BF6F78" w:rsidP="00BF6F78">
            <w:pPr>
              <w:pStyle w:val="TAC"/>
              <w:rPr>
                <w:lang w:eastAsia="ja-JP"/>
              </w:rPr>
            </w:pPr>
            <w:r w:rsidRPr="00C04A08">
              <w:t>CA_n260P</w:t>
            </w:r>
          </w:p>
        </w:tc>
        <w:tc>
          <w:tcPr>
            <w:tcW w:w="544" w:type="pct"/>
            <w:tcBorders>
              <w:top w:val="single" w:sz="6" w:space="0" w:color="auto"/>
              <w:left w:val="single" w:sz="6" w:space="0" w:color="auto"/>
              <w:bottom w:val="single" w:sz="4" w:space="0" w:color="auto"/>
              <w:right w:val="single" w:sz="6" w:space="0" w:color="auto"/>
            </w:tcBorders>
          </w:tcPr>
          <w:p w14:paraId="6689C88A" w14:textId="77777777" w:rsidR="00BF6F78" w:rsidRPr="00C04A08" w:rsidRDefault="00BF6F78" w:rsidP="00BF6F78">
            <w:pPr>
              <w:pStyle w:val="TAC"/>
            </w:pPr>
            <w:r w:rsidRPr="00C04A08">
              <w:t>CA_n260O</w:t>
            </w:r>
          </w:p>
          <w:p w14:paraId="69C94799" w14:textId="77777777" w:rsidR="00BF6F78" w:rsidRPr="00C04A08" w:rsidRDefault="00BF6F78" w:rsidP="00BF6F78">
            <w:pPr>
              <w:pStyle w:val="TAC"/>
            </w:pPr>
            <w:r w:rsidRPr="00C04A08">
              <w:t>CA_n260P</w:t>
            </w:r>
          </w:p>
        </w:tc>
        <w:tc>
          <w:tcPr>
            <w:tcW w:w="367" w:type="pct"/>
            <w:tcBorders>
              <w:top w:val="single" w:sz="6" w:space="0" w:color="auto"/>
              <w:left w:val="single" w:sz="6" w:space="0" w:color="auto"/>
              <w:bottom w:val="single" w:sz="4" w:space="0" w:color="auto"/>
              <w:right w:val="single" w:sz="6" w:space="0" w:color="auto"/>
            </w:tcBorders>
          </w:tcPr>
          <w:p w14:paraId="69CC9D82"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9C377C4"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AD6777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0B2D5B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7BDCF7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7CD812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1E02BA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FF77CE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47ED46E"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30A840C6"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41C9CA57" w14:textId="77777777" w:rsidR="00BF6F78" w:rsidRPr="00C04A08" w:rsidRDefault="00BF6F78" w:rsidP="00BF6F78">
            <w:pPr>
              <w:pStyle w:val="TAC"/>
              <w:rPr>
                <w:lang w:eastAsia="ja-JP"/>
              </w:rPr>
            </w:pPr>
          </w:p>
        </w:tc>
      </w:tr>
      <w:tr w:rsidR="00BF6F78" w:rsidRPr="00C04A08" w14:paraId="7055B7F6"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220580E2" w14:textId="77777777" w:rsidR="00BF6F78" w:rsidRPr="00C04A08" w:rsidRDefault="00BF6F78" w:rsidP="00BF6F78">
            <w:pPr>
              <w:pStyle w:val="TAC"/>
              <w:rPr>
                <w:lang w:eastAsia="ja-JP"/>
              </w:rPr>
            </w:pPr>
            <w:r w:rsidRPr="00C04A08">
              <w:t>CA_n260Q</w:t>
            </w:r>
          </w:p>
        </w:tc>
        <w:tc>
          <w:tcPr>
            <w:tcW w:w="544" w:type="pct"/>
            <w:tcBorders>
              <w:top w:val="single" w:sz="6" w:space="0" w:color="auto"/>
              <w:left w:val="single" w:sz="6" w:space="0" w:color="auto"/>
              <w:bottom w:val="single" w:sz="4" w:space="0" w:color="auto"/>
              <w:right w:val="single" w:sz="6" w:space="0" w:color="auto"/>
            </w:tcBorders>
          </w:tcPr>
          <w:p w14:paraId="157C8F85" w14:textId="77777777" w:rsidR="00BF6F78" w:rsidRPr="00C04A08" w:rsidRDefault="00BF6F78" w:rsidP="00BF6F78">
            <w:pPr>
              <w:pStyle w:val="TAC"/>
            </w:pPr>
            <w:r w:rsidRPr="00C04A08">
              <w:t>CA_n260O</w:t>
            </w:r>
          </w:p>
          <w:p w14:paraId="669AADAB" w14:textId="77777777" w:rsidR="00BF6F78" w:rsidRPr="00C04A08" w:rsidRDefault="00BF6F78" w:rsidP="00BF6F78">
            <w:pPr>
              <w:pStyle w:val="TAC"/>
            </w:pPr>
            <w:r w:rsidRPr="00C04A08">
              <w:t>CA_n260P</w:t>
            </w:r>
          </w:p>
          <w:p w14:paraId="482E1CF7" w14:textId="77777777" w:rsidR="00BF6F78" w:rsidRPr="00C04A08" w:rsidRDefault="00BF6F78" w:rsidP="00BF6F78">
            <w:pPr>
              <w:pStyle w:val="TAC"/>
            </w:pPr>
            <w:r w:rsidRPr="00C04A08">
              <w:t>CA_n260Q</w:t>
            </w:r>
          </w:p>
        </w:tc>
        <w:tc>
          <w:tcPr>
            <w:tcW w:w="367" w:type="pct"/>
            <w:tcBorders>
              <w:top w:val="single" w:sz="6" w:space="0" w:color="auto"/>
              <w:left w:val="single" w:sz="6" w:space="0" w:color="auto"/>
              <w:bottom w:val="single" w:sz="4" w:space="0" w:color="auto"/>
              <w:right w:val="single" w:sz="6" w:space="0" w:color="auto"/>
            </w:tcBorders>
          </w:tcPr>
          <w:p w14:paraId="2C1A18C8"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0357D76" w14:textId="4FB4F8FC"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F1AD250"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6303149D"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83AB33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F8FE5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4261D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AB14AB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E8BB90C"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4" w:space="0" w:color="auto"/>
              <w:right w:val="single" w:sz="4" w:space="0" w:color="auto"/>
            </w:tcBorders>
          </w:tcPr>
          <w:p w14:paraId="01470384"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1C5E7FB3" w14:textId="77777777" w:rsidR="00BF6F78" w:rsidRPr="00C04A08" w:rsidRDefault="00BF6F78" w:rsidP="00BF6F78">
            <w:pPr>
              <w:pStyle w:val="TAC"/>
              <w:rPr>
                <w:lang w:eastAsia="ja-JP"/>
              </w:rPr>
            </w:pPr>
          </w:p>
        </w:tc>
      </w:tr>
      <w:tr w:rsidR="00BF6F78" w:rsidRPr="00C04A08" w14:paraId="6EE7A160"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237F5E14" w14:textId="77777777" w:rsidR="00BF6F78" w:rsidRPr="00C04A08" w:rsidRDefault="00BF6F78" w:rsidP="00BF6F78">
            <w:pPr>
              <w:pStyle w:val="TAC"/>
              <w:rPr>
                <w:lang w:eastAsia="ja-JP"/>
              </w:rPr>
            </w:pPr>
            <w:r w:rsidRPr="00C04A08">
              <w:t>CA_n261B</w:t>
            </w:r>
          </w:p>
        </w:tc>
        <w:tc>
          <w:tcPr>
            <w:tcW w:w="544" w:type="pct"/>
            <w:tcBorders>
              <w:top w:val="single" w:sz="6" w:space="0" w:color="auto"/>
              <w:left w:val="single" w:sz="6" w:space="0" w:color="auto"/>
              <w:bottom w:val="single" w:sz="4" w:space="0" w:color="auto"/>
              <w:right w:val="single" w:sz="6" w:space="0" w:color="auto"/>
            </w:tcBorders>
          </w:tcPr>
          <w:p w14:paraId="6848F151" w14:textId="77777777" w:rsidR="00BF6F78" w:rsidRPr="00C04A08" w:rsidRDefault="00BF6F78" w:rsidP="00BF6F78">
            <w:pPr>
              <w:pStyle w:val="TAC"/>
            </w:pPr>
            <w:r w:rsidRPr="00C04A08">
              <w:t>CA_n261B</w:t>
            </w:r>
          </w:p>
        </w:tc>
        <w:tc>
          <w:tcPr>
            <w:tcW w:w="367" w:type="pct"/>
            <w:tcBorders>
              <w:top w:val="single" w:sz="6" w:space="0" w:color="auto"/>
              <w:left w:val="single" w:sz="6" w:space="0" w:color="auto"/>
              <w:bottom w:val="single" w:sz="4" w:space="0" w:color="auto"/>
              <w:right w:val="single" w:sz="6" w:space="0" w:color="auto"/>
            </w:tcBorders>
          </w:tcPr>
          <w:p w14:paraId="515E9847" w14:textId="77777777" w:rsidR="00BF6F78" w:rsidRPr="00C04A08" w:rsidRDefault="00BF6F78" w:rsidP="00BF6F78">
            <w:pPr>
              <w:pStyle w:val="TAC"/>
              <w:rPr>
                <w:lang w:eastAsia="ja-JP"/>
              </w:rPr>
            </w:pPr>
            <w:r w:rsidRPr="00C04A08">
              <w:t>50, 100, 200, 400</w:t>
            </w:r>
          </w:p>
        </w:tc>
        <w:tc>
          <w:tcPr>
            <w:tcW w:w="367" w:type="pct"/>
            <w:tcBorders>
              <w:top w:val="single" w:sz="6" w:space="0" w:color="auto"/>
              <w:left w:val="single" w:sz="6" w:space="0" w:color="auto"/>
              <w:bottom w:val="single" w:sz="4" w:space="0" w:color="auto"/>
              <w:right w:val="single" w:sz="6" w:space="0" w:color="auto"/>
            </w:tcBorders>
          </w:tcPr>
          <w:p w14:paraId="3504AC31"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0F4EA9D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7D5A4D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A21DE3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56C57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BE225C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DCFD19C"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8A8F561"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04DA94C9"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508A90F3" w14:textId="77777777" w:rsidR="00BF6F78" w:rsidRPr="00C04A08" w:rsidRDefault="00BF6F78" w:rsidP="00BF6F78">
            <w:pPr>
              <w:pStyle w:val="TAC"/>
              <w:rPr>
                <w:lang w:eastAsia="ja-JP"/>
              </w:rPr>
            </w:pPr>
            <w:r w:rsidRPr="00C04A08">
              <w:rPr>
                <w:lang w:eastAsia="ja-JP"/>
              </w:rPr>
              <w:t>1</w:t>
            </w:r>
          </w:p>
        </w:tc>
      </w:tr>
      <w:tr w:rsidR="00BF6F78" w:rsidRPr="00C04A08" w14:paraId="0E3072C1"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4726DDAE" w14:textId="77777777" w:rsidR="00BF6F78" w:rsidRPr="00C04A08" w:rsidRDefault="00BF6F78" w:rsidP="00BF6F78">
            <w:pPr>
              <w:pStyle w:val="TAC"/>
              <w:rPr>
                <w:lang w:eastAsia="ja-JP"/>
              </w:rPr>
            </w:pPr>
            <w:r w:rsidRPr="00C04A08">
              <w:t>CA_n261C</w:t>
            </w:r>
          </w:p>
        </w:tc>
        <w:tc>
          <w:tcPr>
            <w:tcW w:w="544" w:type="pct"/>
            <w:tcBorders>
              <w:top w:val="single" w:sz="6" w:space="0" w:color="auto"/>
              <w:left w:val="single" w:sz="6" w:space="0" w:color="auto"/>
              <w:bottom w:val="single" w:sz="4" w:space="0" w:color="auto"/>
              <w:right w:val="single" w:sz="6" w:space="0" w:color="auto"/>
            </w:tcBorders>
          </w:tcPr>
          <w:p w14:paraId="39133527" w14:textId="77777777" w:rsidR="00BF6F78" w:rsidRPr="00C04A08" w:rsidRDefault="00BF6F78" w:rsidP="00BF6F78">
            <w:pPr>
              <w:pStyle w:val="TAC"/>
            </w:pPr>
            <w:r w:rsidRPr="00C04A08">
              <w:t>CA_n261B</w:t>
            </w:r>
          </w:p>
        </w:tc>
        <w:tc>
          <w:tcPr>
            <w:tcW w:w="367" w:type="pct"/>
            <w:tcBorders>
              <w:top w:val="single" w:sz="6" w:space="0" w:color="auto"/>
              <w:left w:val="single" w:sz="6" w:space="0" w:color="auto"/>
              <w:bottom w:val="single" w:sz="4" w:space="0" w:color="auto"/>
              <w:right w:val="single" w:sz="6" w:space="0" w:color="auto"/>
            </w:tcBorders>
          </w:tcPr>
          <w:p w14:paraId="30EAE3F3" w14:textId="77777777" w:rsidR="00BF6F78" w:rsidRPr="00C04A08" w:rsidRDefault="00BF6F78" w:rsidP="00BF6F78">
            <w:pPr>
              <w:pStyle w:val="TAC"/>
              <w:rPr>
                <w:lang w:eastAsia="ja-JP"/>
              </w:rPr>
            </w:pPr>
            <w:r w:rsidRPr="00C04A08">
              <w:t>50</w:t>
            </w:r>
          </w:p>
        </w:tc>
        <w:tc>
          <w:tcPr>
            <w:tcW w:w="367" w:type="pct"/>
            <w:tcBorders>
              <w:top w:val="single" w:sz="6" w:space="0" w:color="auto"/>
              <w:left w:val="single" w:sz="6" w:space="0" w:color="auto"/>
              <w:bottom w:val="single" w:sz="4" w:space="0" w:color="auto"/>
              <w:right w:val="single" w:sz="6" w:space="0" w:color="auto"/>
            </w:tcBorders>
          </w:tcPr>
          <w:p w14:paraId="3E379F65"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76EAAF6B" w14:textId="77777777" w:rsidR="00BF6F78" w:rsidRPr="00C04A08" w:rsidRDefault="00BF6F78" w:rsidP="00BF6F78">
            <w:pPr>
              <w:pStyle w:val="TAC"/>
              <w:rPr>
                <w:lang w:eastAsia="ja-JP"/>
              </w:rPr>
            </w:pPr>
            <w:r w:rsidRPr="00C04A08">
              <w:t>400</w:t>
            </w:r>
          </w:p>
        </w:tc>
        <w:tc>
          <w:tcPr>
            <w:tcW w:w="367" w:type="pct"/>
            <w:tcBorders>
              <w:top w:val="single" w:sz="6" w:space="0" w:color="auto"/>
              <w:left w:val="single" w:sz="6" w:space="0" w:color="auto"/>
              <w:bottom w:val="single" w:sz="4" w:space="0" w:color="auto"/>
              <w:right w:val="single" w:sz="6" w:space="0" w:color="auto"/>
            </w:tcBorders>
          </w:tcPr>
          <w:p w14:paraId="245891E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4E1683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668BD89"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3BEE6F"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53704F8"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AC6869E" w14:textId="6CC0C6D7" w:rsidR="00BF6F78" w:rsidRPr="00C04A08" w:rsidRDefault="00BF6F78" w:rsidP="00BF6F78">
            <w:pPr>
              <w:pStyle w:val="TAC"/>
              <w:rPr>
                <w:lang w:eastAsia="ja-JP"/>
              </w:rPr>
            </w:pPr>
            <w:r w:rsidRPr="00C04A08">
              <w:t>850</w:t>
            </w:r>
          </w:p>
        </w:tc>
        <w:tc>
          <w:tcPr>
            <w:tcW w:w="222" w:type="pct"/>
            <w:tcBorders>
              <w:top w:val="single" w:sz="6" w:space="0" w:color="auto"/>
              <w:left w:val="single" w:sz="6" w:space="0" w:color="auto"/>
              <w:bottom w:val="single" w:sz="4" w:space="0" w:color="auto"/>
              <w:right w:val="single" w:sz="4" w:space="0" w:color="auto"/>
            </w:tcBorders>
          </w:tcPr>
          <w:p w14:paraId="5D274426"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466E3D3F" w14:textId="77777777" w:rsidR="00BF6F78" w:rsidRPr="00C04A08" w:rsidRDefault="00BF6F78" w:rsidP="00BF6F78">
            <w:pPr>
              <w:pStyle w:val="TAC"/>
              <w:rPr>
                <w:lang w:eastAsia="ja-JP"/>
              </w:rPr>
            </w:pPr>
          </w:p>
        </w:tc>
      </w:tr>
      <w:tr w:rsidR="00BF6F78" w:rsidRPr="00C04A08" w14:paraId="3BC16F54" w14:textId="77777777" w:rsidTr="00BF6F78">
        <w:trPr>
          <w:trHeight w:val="187"/>
        </w:trPr>
        <w:tc>
          <w:tcPr>
            <w:tcW w:w="507" w:type="pct"/>
            <w:tcBorders>
              <w:top w:val="single" w:sz="6" w:space="0" w:color="auto"/>
              <w:left w:val="single" w:sz="4" w:space="0" w:color="auto"/>
              <w:right w:val="single" w:sz="6" w:space="0" w:color="auto"/>
            </w:tcBorders>
          </w:tcPr>
          <w:p w14:paraId="73AF19EC" w14:textId="77777777" w:rsidR="00BF6F78" w:rsidRPr="00C04A08" w:rsidRDefault="00BF6F78" w:rsidP="00BF6F78">
            <w:pPr>
              <w:pStyle w:val="TAC"/>
              <w:rPr>
                <w:lang w:eastAsia="ja-JP"/>
              </w:rPr>
            </w:pPr>
            <w:r w:rsidRPr="00C04A08">
              <w:t>CA_n261D</w:t>
            </w:r>
          </w:p>
        </w:tc>
        <w:tc>
          <w:tcPr>
            <w:tcW w:w="544" w:type="pct"/>
            <w:tcBorders>
              <w:top w:val="single" w:sz="6" w:space="0" w:color="auto"/>
              <w:left w:val="single" w:sz="6" w:space="0" w:color="auto"/>
              <w:right w:val="single" w:sz="6" w:space="0" w:color="auto"/>
            </w:tcBorders>
          </w:tcPr>
          <w:p w14:paraId="1F825B56" w14:textId="77777777" w:rsidR="00BF6F78" w:rsidRPr="00C04A08" w:rsidRDefault="00BF6F78" w:rsidP="00BF6F78">
            <w:pPr>
              <w:pStyle w:val="TAC"/>
            </w:pPr>
            <w:r w:rsidRPr="00C04A08">
              <w:t>CA_n261D</w:t>
            </w:r>
          </w:p>
        </w:tc>
        <w:tc>
          <w:tcPr>
            <w:tcW w:w="367" w:type="pct"/>
            <w:tcBorders>
              <w:top w:val="single" w:sz="6" w:space="0" w:color="auto"/>
              <w:left w:val="single" w:sz="6" w:space="0" w:color="auto"/>
              <w:bottom w:val="single" w:sz="4" w:space="0" w:color="auto"/>
              <w:right w:val="single" w:sz="6" w:space="0" w:color="auto"/>
            </w:tcBorders>
          </w:tcPr>
          <w:p w14:paraId="66F6BB98"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2287AFC1"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4A6E4A6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429B36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ED449AA"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1AD10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3CD1E451"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5B30CB0B"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79EA5A1B"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right w:val="single" w:sz="4" w:space="0" w:color="auto"/>
            </w:tcBorders>
          </w:tcPr>
          <w:p w14:paraId="2E8FBA57"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5AEC713F" w14:textId="77777777" w:rsidR="00BF6F78" w:rsidRPr="00C04A08" w:rsidRDefault="00BF6F78" w:rsidP="00BF6F78">
            <w:pPr>
              <w:pStyle w:val="TAC"/>
              <w:rPr>
                <w:lang w:eastAsia="ja-JP"/>
              </w:rPr>
            </w:pPr>
            <w:r w:rsidRPr="00C04A08">
              <w:rPr>
                <w:lang w:eastAsia="ja-JP"/>
              </w:rPr>
              <w:t>2</w:t>
            </w:r>
          </w:p>
        </w:tc>
      </w:tr>
      <w:tr w:rsidR="00BF6F78" w:rsidRPr="00C04A08" w14:paraId="3F6323D8" w14:textId="77777777" w:rsidTr="00BF6F78">
        <w:trPr>
          <w:trHeight w:val="187"/>
        </w:trPr>
        <w:tc>
          <w:tcPr>
            <w:tcW w:w="507" w:type="pct"/>
            <w:tcBorders>
              <w:top w:val="single" w:sz="6" w:space="0" w:color="auto"/>
              <w:left w:val="single" w:sz="4" w:space="0" w:color="auto"/>
              <w:right w:val="single" w:sz="6" w:space="0" w:color="auto"/>
            </w:tcBorders>
          </w:tcPr>
          <w:p w14:paraId="06D8C382" w14:textId="77777777" w:rsidR="00BF6F78" w:rsidRPr="00C04A08" w:rsidRDefault="00BF6F78" w:rsidP="00BF6F78">
            <w:pPr>
              <w:pStyle w:val="TAC"/>
              <w:rPr>
                <w:lang w:eastAsia="ja-JP"/>
              </w:rPr>
            </w:pPr>
            <w:r w:rsidRPr="00C04A08">
              <w:t>CA_n261E</w:t>
            </w:r>
          </w:p>
        </w:tc>
        <w:tc>
          <w:tcPr>
            <w:tcW w:w="544" w:type="pct"/>
            <w:tcBorders>
              <w:top w:val="single" w:sz="6" w:space="0" w:color="auto"/>
              <w:left w:val="single" w:sz="6" w:space="0" w:color="auto"/>
              <w:right w:val="single" w:sz="6" w:space="0" w:color="auto"/>
            </w:tcBorders>
          </w:tcPr>
          <w:p w14:paraId="364C0820" w14:textId="77777777" w:rsidR="00BF6F78" w:rsidRPr="00C04A08" w:rsidRDefault="00BF6F78" w:rsidP="00BF6F78">
            <w:pPr>
              <w:pStyle w:val="TAC"/>
            </w:pPr>
            <w:r w:rsidRPr="00C04A08">
              <w:t>CA_n261D</w:t>
            </w:r>
          </w:p>
          <w:p w14:paraId="44D10B79" w14:textId="77777777" w:rsidR="00BF6F78" w:rsidRPr="00C04A08" w:rsidRDefault="00BF6F78" w:rsidP="00BF6F78">
            <w:pPr>
              <w:pStyle w:val="TAC"/>
            </w:pPr>
            <w:r w:rsidRPr="00C04A08">
              <w:t>CA_n261E</w:t>
            </w:r>
          </w:p>
        </w:tc>
        <w:tc>
          <w:tcPr>
            <w:tcW w:w="367" w:type="pct"/>
            <w:tcBorders>
              <w:top w:val="single" w:sz="6" w:space="0" w:color="auto"/>
              <w:left w:val="single" w:sz="6" w:space="0" w:color="auto"/>
              <w:bottom w:val="single" w:sz="4" w:space="0" w:color="auto"/>
              <w:right w:val="single" w:sz="6" w:space="0" w:color="auto"/>
            </w:tcBorders>
          </w:tcPr>
          <w:p w14:paraId="22B1F21B"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1FA1C4C9"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1C0717BB"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57262A1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E288C7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4A0A2B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18F346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DDA18CE" w14:textId="77777777" w:rsidR="00BF6F78" w:rsidRPr="00C04A08" w:rsidRDefault="00BF6F78" w:rsidP="00BF6F78">
            <w:pPr>
              <w:pStyle w:val="TAC"/>
              <w:rPr>
                <w:lang w:eastAsia="ja-JP"/>
              </w:rPr>
            </w:pPr>
          </w:p>
        </w:tc>
        <w:tc>
          <w:tcPr>
            <w:tcW w:w="441" w:type="pct"/>
            <w:tcBorders>
              <w:top w:val="single" w:sz="6" w:space="0" w:color="auto"/>
              <w:left w:val="single" w:sz="6" w:space="0" w:color="auto"/>
              <w:right w:val="single" w:sz="6" w:space="0" w:color="auto"/>
            </w:tcBorders>
          </w:tcPr>
          <w:p w14:paraId="22F651F5"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right w:val="single" w:sz="4" w:space="0" w:color="auto"/>
            </w:tcBorders>
          </w:tcPr>
          <w:p w14:paraId="5EB2E38B"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FD0268A" w14:textId="77777777" w:rsidR="00BF6F78" w:rsidRPr="00C04A08" w:rsidRDefault="00BF6F78" w:rsidP="00BF6F78">
            <w:pPr>
              <w:pStyle w:val="TAC"/>
              <w:rPr>
                <w:lang w:eastAsia="ja-JP"/>
              </w:rPr>
            </w:pPr>
          </w:p>
        </w:tc>
      </w:tr>
      <w:tr w:rsidR="00BF6F78" w:rsidRPr="00C04A08" w14:paraId="4BEB7ABE"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962F9A6" w14:textId="77777777" w:rsidR="00BF6F78" w:rsidRPr="00C04A08" w:rsidRDefault="00BF6F78" w:rsidP="00BF6F78">
            <w:pPr>
              <w:pStyle w:val="TAC"/>
              <w:rPr>
                <w:lang w:eastAsia="ja-JP"/>
              </w:rPr>
            </w:pPr>
            <w:r w:rsidRPr="00C04A08">
              <w:lastRenderedPageBreak/>
              <w:t>CA_n261F</w:t>
            </w:r>
          </w:p>
        </w:tc>
        <w:tc>
          <w:tcPr>
            <w:tcW w:w="544" w:type="pct"/>
            <w:tcBorders>
              <w:top w:val="single" w:sz="6" w:space="0" w:color="auto"/>
              <w:left w:val="single" w:sz="6" w:space="0" w:color="auto"/>
              <w:bottom w:val="single" w:sz="4" w:space="0" w:color="auto"/>
              <w:right w:val="single" w:sz="6" w:space="0" w:color="auto"/>
            </w:tcBorders>
          </w:tcPr>
          <w:p w14:paraId="07352B04" w14:textId="77777777" w:rsidR="00BF6F78" w:rsidRPr="00C04A08" w:rsidRDefault="00BF6F78" w:rsidP="00BF6F78">
            <w:pPr>
              <w:pStyle w:val="TAC"/>
            </w:pPr>
            <w:r w:rsidRPr="00C04A08">
              <w:t>CA_n261D</w:t>
            </w:r>
          </w:p>
          <w:p w14:paraId="1DBFFBBE" w14:textId="77777777" w:rsidR="00BF6F78" w:rsidRPr="00C04A08" w:rsidRDefault="00BF6F78" w:rsidP="00BF6F78">
            <w:pPr>
              <w:pStyle w:val="TAC"/>
            </w:pPr>
            <w:r w:rsidRPr="00C04A08">
              <w:t>CA_n261E</w:t>
            </w:r>
          </w:p>
          <w:p w14:paraId="45102986" w14:textId="77777777" w:rsidR="00BF6F78" w:rsidRPr="00C04A08" w:rsidRDefault="00BF6F78" w:rsidP="00BF6F78">
            <w:pPr>
              <w:pStyle w:val="TAC"/>
            </w:pPr>
            <w:r w:rsidRPr="00C04A08">
              <w:t>CA_n261F</w:t>
            </w:r>
          </w:p>
        </w:tc>
        <w:tc>
          <w:tcPr>
            <w:tcW w:w="367" w:type="pct"/>
            <w:tcBorders>
              <w:top w:val="single" w:sz="6" w:space="0" w:color="auto"/>
              <w:left w:val="single" w:sz="6" w:space="0" w:color="auto"/>
              <w:bottom w:val="single" w:sz="4" w:space="0" w:color="auto"/>
              <w:right w:val="single" w:sz="6" w:space="0" w:color="auto"/>
            </w:tcBorders>
          </w:tcPr>
          <w:p w14:paraId="1815D9D1" w14:textId="77777777" w:rsidR="00BF6F78" w:rsidRPr="00C04A08" w:rsidRDefault="00BF6F78" w:rsidP="00BF6F78">
            <w:pPr>
              <w:pStyle w:val="TAC"/>
              <w:rPr>
                <w:lang w:eastAsia="ja-JP"/>
              </w:rPr>
            </w:pPr>
            <w:r w:rsidRPr="00C04A08">
              <w:t>50, 100, 200</w:t>
            </w:r>
          </w:p>
        </w:tc>
        <w:tc>
          <w:tcPr>
            <w:tcW w:w="367" w:type="pct"/>
            <w:tcBorders>
              <w:top w:val="single" w:sz="6" w:space="0" w:color="auto"/>
              <w:left w:val="single" w:sz="6" w:space="0" w:color="auto"/>
              <w:bottom w:val="single" w:sz="4" w:space="0" w:color="auto"/>
              <w:right w:val="single" w:sz="6" w:space="0" w:color="auto"/>
            </w:tcBorders>
          </w:tcPr>
          <w:p w14:paraId="1951DC21" w14:textId="3A3E55BE"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7476901D"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0383963C" w14:textId="77777777" w:rsidR="00BF6F78" w:rsidRPr="00C04A08" w:rsidRDefault="00BF6F78" w:rsidP="00BF6F78">
            <w:pPr>
              <w:pStyle w:val="TAC"/>
              <w:rPr>
                <w:lang w:eastAsia="ja-JP"/>
              </w:rPr>
            </w:pPr>
            <w:r w:rsidRPr="00C04A08">
              <w:t>200</w:t>
            </w:r>
          </w:p>
        </w:tc>
        <w:tc>
          <w:tcPr>
            <w:tcW w:w="367" w:type="pct"/>
            <w:tcBorders>
              <w:top w:val="single" w:sz="6" w:space="0" w:color="auto"/>
              <w:left w:val="single" w:sz="6" w:space="0" w:color="auto"/>
              <w:bottom w:val="single" w:sz="4" w:space="0" w:color="auto"/>
              <w:right w:val="single" w:sz="6" w:space="0" w:color="auto"/>
            </w:tcBorders>
          </w:tcPr>
          <w:p w14:paraId="6A272C4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DA674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4B8CD36"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0A54FEF"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20F849F6"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bottom w:val="single" w:sz="4" w:space="0" w:color="auto"/>
              <w:right w:val="single" w:sz="4" w:space="0" w:color="auto"/>
            </w:tcBorders>
          </w:tcPr>
          <w:p w14:paraId="703A1671"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7F7BD01A" w14:textId="77777777" w:rsidR="00BF6F78" w:rsidRPr="00C04A08" w:rsidRDefault="00BF6F78" w:rsidP="00BF6F78">
            <w:pPr>
              <w:pStyle w:val="TAC"/>
              <w:rPr>
                <w:lang w:eastAsia="ja-JP"/>
              </w:rPr>
            </w:pPr>
          </w:p>
        </w:tc>
      </w:tr>
      <w:tr w:rsidR="003678AB" w:rsidRPr="00C04A08" w14:paraId="02E1866D" w14:textId="77777777" w:rsidTr="00BF6F78">
        <w:trPr>
          <w:trHeight w:val="187"/>
        </w:trPr>
        <w:tc>
          <w:tcPr>
            <w:tcW w:w="507" w:type="pct"/>
            <w:tcBorders>
              <w:top w:val="single" w:sz="6" w:space="0" w:color="auto"/>
              <w:left w:val="single" w:sz="4" w:space="0" w:color="auto"/>
              <w:right w:val="single" w:sz="6" w:space="0" w:color="auto"/>
            </w:tcBorders>
          </w:tcPr>
          <w:p w14:paraId="23D0AA42" w14:textId="77777777" w:rsidR="003678AB" w:rsidRPr="00C04A08" w:rsidRDefault="003678AB" w:rsidP="003678AB">
            <w:pPr>
              <w:pStyle w:val="TAC"/>
              <w:rPr>
                <w:lang w:eastAsia="ja-JP"/>
              </w:rPr>
            </w:pPr>
            <w:r w:rsidRPr="00C04A08">
              <w:t>CA_n261G</w:t>
            </w:r>
          </w:p>
        </w:tc>
        <w:tc>
          <w:tcPr>
            <w:tcW w:w="544" w:type="pct"/>
            <w:tcBorders>
              <w:top w:val="single" w:sz="6" w:space="0" w:color="auto"/>
              <w:left w:val="single" w:sz="6" w:space="0" w:color="auto"/>
              <w:right w:val="single" w:sz="6" w:space="0" w:color="auto"/>
            </w:tcBorders>
          </w:tcPr>
          <w:p w14:paraId="17207AA6" w14:textId="77777777" w:rsidR="003678AB" w:rsidRPr="00C04A08" w:rsidRDefault="003678AB" w:rsidP="003678AB">
            <w:pPr>
              <w:pStyle w:val="TAC"/>
            </w:pPr>
            <w:r w:rsidRPr="00C04A08">
              <w:t>CA_n261G</w:t>
            </w:r>
          </w:p>
        </w:tc>
        <w:tc>
          <w:tcPr>
            <w:tcW w:w="367" w:type="pct"/>
            <w:tcBorders>
              <w:top w:val="single" w:sz="6" w:space="0" w:color="auto"/>
              <w:left w:val="single" w:sz="6" w:space="0" w:color="auto"/>
              <w:bottom w:val="single" w:sz="4" w:space="0" w:color="auto"/>
              <w:right w:val="single" w:sz="6" w:space="0" w:color="auto"/>
            </w:tcBorders>
          </w:tcPr>
          <w:p w14:paraId="540DEF85" w14:textId="3E529A30" w:rsidR="003678AB" w:rsidRPr="00C04A08" w:rsidRDefault="003678AB" w:rsidP="003678AB">
            <w:pPr>
              <w:pStyle w:val="TAC"/>
              <w:rPr>
                <w:lang w:eastAsia="ja-JP"/>
              </w:rPr>
            </w:pPr>
            <w:r>
              <w:t xml:space="preserve">50, </w:t>
            </w:r>
            <w:r w:rsidRPr="00C04A08">
              <w:t>100</w:t>
            </w:r>
          </w:p>
        </w:tc>
        <w:tc>
          <w:tcPr>
            <w:tcW w:w="367" w:type="pct"/>
            <w:tcBorders>
              <w:top w:val="single" w:sz="6" w:space="0" w:color="auto"/>
              <w:left w:val="single" w:sz="6" w:space="0" w:color="auto"/>
              <w:bottom w:val="single" w:sz="4" w:space="0" w:color="auto"/>
              <w:right w:val="single" w:sz="6" w:space="0" w:color="auto"/>
            </w:tcBorders>
          </w:tcPr>
          <w:p w14:paraId="35AAAA84" w14:textId="7FA692D6" w:rsidR="003678AB" w:rsidRPr="00C04A08" w:rsidRDefault="003678AB" w:rsidP="003678AB">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F5C64B0"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68FB2DE"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1CDBD1A"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CDC48BE"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9DF60A3"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98B2F39" w14:textId="77777777" w:rsidR="003678AB" w:rsidRPr="00C04A08" w:rsidRDefault="003678AB" w:rsidP="003678AB">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0B9F67AA" w14:textId="77777777" w:rsidR="003678AB" w:rsidRPr="00C04A08" w:rsidRDefault="003678AB" w:rsidP="003678AB">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7D58A2F2" w14:textId="77777777" w:rsidR="003678AB" w:rsidRPr="00C04A08" w:rsidRDefault="003678AB" w:rsidP="003678AB">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4C7014FA" w14:textId="77777777" w:rsidR="003678AB" w:rsidRPr="00C04A08" w:rsidRDefault="003678AB" w:rsidP="003678AB">
            <w:pPr>
              <w:pStyle w:val="TAC"/>
              <w:rPr>
                <w:lang w:eastAsia="ja-JP"/>
              </w:rPr>
            </w:pPr>
            <w:r w:rsidRPr="00C04A08">
              <w:rPr>
                <w:lang w:eastAsia="ja-JP"/>
              </w:rPr>
              <w:t>3</w:t>
            </w:r>
          </w:p>
        </w:tc>
      </w:tr>
      <w:tr w:rsidR="003678AB" w:rsidRPr="00C04A08" w14:paraId="6206F8EB" w14:textId="77777777" w:rsidTr="00BF6F78">
        <w:trPr>
          <w:trHeight w:val="187"/>
        </w:trPr>
        <w:tc>
          <w:tcPr>
            <w:tcW w:w="507" w:type="pct"/>
            <w:tcBorders>
              <w:top w:val="single" w:sz="6" w:space="0" w:color="auto"/>
              <w:left w:val="single" w:sz="4" w:space="0" w:color="auto"/>
              <w:right w:val="single" w:sz="6" w:space="0" w:color="auto"/>
            </w:tcBorders>
          </w:tcPr>
          <w:p w14:paraId="20EEC1A4" w14:textId="77777777" w:rsidR="003678AB" w:rsidRPr="00C04A08" w:rsidRDefault="003678AB" w:rsidP="003678AB">
            <w:pPr>
              <w:pStyle w:val="TAC"/>
              <w:rPr>
                <w:lang w:eastAsia="ja-JP"/>
              </w:rPr>
            </w:pPr>
            <w:r w:rsidRPr="00C04A08">
              <w:t>CA_n261H</w:t>
            </w:r>
          </w:p>
        </w:tc>
        <w:tc>
          <w:tcPr>
            <w:tcW w:w="544" w:type="pct"/>
            <w:tcBorders>
              <w:top w:val="single" w:sz="6" w:space="0" w:color="auto"/>
              <w:left w:val="single" w:sz="6" w:space="0" w:color="auto"/>
              <w:right w:val="single" w:sz="6" w:space="0" w:color="auto"/>
            </w:tcBorders>
          </w:tcPr>
          <w:p w14:paraId="02877358" w14:textId="77777777" w:rsidR="003678AB" w:rsidRPr="00C04A08" w:rsidRDefault="003678AB" w:rsidP="003678AB">
            <w:pPr>
              <w:pStyle w:val="TAC"/>
            </w:pPr>
            <w:r w:rsidRPr="00C04A08">
              <w:rPr>
                <w:rFonts w:cs="Arial"/>
                <w:lang w:val="en-US" w:eastAsia="ja-JP"/>
              </w:rPr>
              <w:t>CA</w:t>
            </w:r>
            <w:r w:rsidRPr="00C04A08">
              <w:rPr>
                <w:rFonts w:cs="Arial"/>
                <w:lang w:val="sv-SE" w:eastAsia="ja-JP"/>
              </w:rPr>
              <w:t>_n261G</w:t>
            </w:r>
          </w:p>
          <w:p w14:paraId="2160BB61" w14:textId="77777777" w:rsidR="003678AB" w:rsidRPr="00C04A08" w:rsidRDefault="003678AB" w:rsidP="003678AB">
            <w:pPr>
              <w:pStyle w:val="TAC"/>
            </w:pPr>
            <w:r w:rsidRPr="00C04A08">
              <w:t>CA_n261H</w:t>
            </w:r>
          </w:p>
        </w:tc>
        <w:tc>
          <w:tcPr>
            <w:tcW w:w="367" w:type="pct"/>
            <w:tcBorders>
              <w:top w:val="single" w:sz="6" w:space="0" w:color="auto"/>
              <w:left w:val="single" w:sz="6" w:space="0" w:color="auto"/>
              <w:bottom w:val="single" w:sz="4" w:space="0" w:color="auto"/>
              <w:right w:val="single" w:sz="6" w:space="0" w:color="auto"/>
            </w:tcBorders>
          </w:tcPr>
          <w:p w14:paraId="17014BDD" w14:textId="4E86B9BF" w:rsidR="003678AB" w:rsidRPr="00C04A08" w:rsidRDefault="003678AB" w:rsidP="003678AB">
            <w:pPr>
              <w:pStyle w:val="TAC"/>
              <w:rPr>
                <w:lang w:eastAsia="ja-JP"/>
              </w:rPr>
            </w:pPr>
            <w:r>
              <w:t xml:space="preserve">50, </w:t>
            </w:r>
            <w:r w:rsidRPr="00C04A08">
              <w:t>100</w:t>
            </w:r>
          </w:p>
        </w:tc>
        <w:tc>
          <w:tcPr>
            <w:tcW w:w="367" w:type="pct"/>
            <w:tcBorders>
              <w:top w:val="single" w:sz="6" w:space="0" w:color="auto"/>
              <w:left w:val="single" w:sz="6" w:space="0" w:color="auto"/>
              <w:bottom w:val="single" w:sz="4" w:space="0" w:color="auto"/>
              <w:right w:val="single" w:sz="6" w:space="0" w:color="auto"/>
            </w:tcBorders>
          </w:tcPr>
          <w:p w14:paraId="27C81CAD" w14:textId="45B54189" w:rsidR="003678AB" w:rsidRPr="00C04A08" w:rsidRDefault="003678AB" w:rsidP="003678AB">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300E5F3" w14:textId="345C1B6C" w:rsidR="003678AB" w:rsidRPr="00C04A08" w:rsidRDefault="003678AB" w:rsidP="003678AB">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4827199"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6B4CB7A5"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92E3690"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CF03BCD" w14:textId="77777777" w:rsidR="003678AB" w:rsidRPr="00C04A08" w:rsidRDefault="003678AB" w:rsidP="003678AB">
            <w:pPr>
              <w:pStyle w:val="TAC"/>
              <w:rPr>
                <w:lang w:eastAsia="ja-JP"/>
              </w:rPr>
            </w:pPr>
          </w:p>
        </w:tc>
        <w:tc>
          <w:tcPr>
            <w:tcW w:w="367" w:type="pct"/>
            <w:tcBorders>
              <w:top w:val="single" w:sz="6" w:space="0" w:color="auto"/>
              <w:left w:val="single" w:sz="6" w:space="0" w:color="auto"/>
              <w:bottom w:val="single" w:sz="4" w:space="0" w:color="auto"/>
              <w:right w:val="single" w:sz="4" w:space="0" w:color="auto"/>
            </w:tcBorders>
          </w:tcPr>
          <w:p w14:paraId="273333AA" w14:textId="77777777" w:rsidR="003678AB" w:rsidRPr="00C04A08" w:rsidRDefault="003678AB" w:rsidP="003678AB">
            <w:pPr>
              <w:pStyle w:val="TAC"/>
              <w:rPr>
                <w:lang w:eastAsia="ja-JP"/>
              </w:rPr>
            </w:pPr>
          </w:p>
        </w:tc>
        <w:tc>
          <w:tcPr>
            <w:tcW w:w="441" w:type="pct"/>
            <w:tcBorders>
              <w:top w:val="single" w:sz="4" w:space="0" w:color="auto"/>
              <w:left w:val="single" w:sz="4" w:space="0" w:color="auto"/>
              <w:bottom w:val="nil"/>
              <w:right w:val="single" w:sz="4" w:space="0" w:color="auto"/>
            </w:tcBorders>
            <w:shd w:val="clear" w:color="auto" w:fill="auto"/>
          </w:tcPr>
          <w:p w14:paraId="7251D4E6" w14:textId="77777777" w:rsidR="003678AB" w:rsidRPr="00C04A08" w:rsidRDefault="003678AB" w:rsidP="003678AB">
            <w:pPr>
              <w:pStyle w:val="TAC"/>
              <w:rPr>
                <w:lang w:eastAsia="ja-JP"/>
              </w:rPr>
            </w:pPr>
            <w:r w:rsidRPr="00C04A08">
              <w:t>300</w:t>
            </w:r>
          </w:p>
        </w:tc>
        <w:tc>
          <w:tcPr>
            <w:tcW w:w="222" w:type="pct"/>
            <w:tcBorders>
              <w:top w:val="single" w:sz="4" w:space="0" w:color="auto"/>
              <w:left w:val="single" w:sz="4" w:space="0" w:color="auto"/>
              <w:bottom w:val="nil"/>
              <w:right w:val="single" w:sz="4" w:space="0" w:color="auto"/>
            </w:tcBorders>
            <w:shd w:val="clear" w:color="auto" w:fill="auto"/>
          </w:tcPr>
          <w:p w14:paraId="48617B15" w14:textId="77777777" w:rsidR="003678AB" w:rsidRPr="00C04A08" w:rsidRDefault="003678AB" w:rsidP="003678AB">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5EBBB476" w14:textId="77777777" w:rsidR="003678AB" w:rsidRPr="00C04A08" w:rsidRDefault="003678AB" w:rsidP="003678AB">
            <w:pPr>
              <w:pStyle w:val="TAC"/>
              <w:rPr>
                <w:lang w:eastAsia="ja-JP"/>
              </w:rPr>
            </w:pPr>
          </w:p>
        </w:tc>
      </w:tr>
      <w:tr w:rsidR="00BF6F78" w:rsidRPr="00C04A08" w14:paraId="7F960A5E" w14:textId="77777777" w:rsidTr="00BF6F78">
        <w:trPr>
          <w:trHeight w:val="187"/>
        </w:trPr>
        <w:tc>
          <w:tcPr>
            <w:tcW w:w="507" w:type="pct"/>
            <w:tcBorders>
              <w:top w:val="single" w:sz="6" w:space="0" w:color="auto"/>
              <w:left w:val="single" w:sz="4" w:space="0" w:color="auto"/>
              <w:right w:val="single" w:sz="6" w:space="0" w:color="auto"/>
            </w:tcBorders>
          </w:tcPr>
          <w:p w14:paraId="6A38437D" w14:textId="77777777" w:rsidR="00BF6F78" w:rsidRPr="00C04A08" w:rsidRDefault="00BF6F78" w:rsidP="00BF6F78">
            <w:pPr>
              <w:pStyle w:val="TAC"/>
              <w:rPr>
                <w:lang w:eastAsia="ja-JP"/>
              </w:rPr>
            </w:pPr>
            <w:r w:rsidRPr="00C04A08">
              <w:t>CA_n261I</w:t>
            </w:r>
          </w:p>
        </w:tc>
        <w:tc>
          <w:tcPr>
            <w:tcW w:w="544" w:type="pct"/>
            <w:tcBorders>
              <w:top w:val="single" w:sz="6" w:space="0" w:color="auto"/>
              <w:left w:val="single" w:sz="6" w:space="0" w:color="auto"/>
              <w:right w:val="single" w:sz="6" w:space="0" w:color="auto"/>
            </w:tcBorders>
          </w:tcPr>
          <w:p w14:paraId="0B81F266" w14:textId="77777777" w:rsidR="00BF6F78" w:rsidRPr="00C04A08" w:rsidRDefault="00BF6F78" w:rsidP="00BF6F78">
            <w:pPr>
              <w:pStyle w:val="TAC"/>
              <w:rPr>
                <w:rFonts w:cs="Arial"/>
                <w:lang w:val="en-US" w:eastAsia="ja-JP"/>
              </w:rPr>
            </w:pPr>
            <w:r w:rsidRPr="00C04A08">
              <w:rPr>
                <w:rFonts w:cs="Arial"/>
                <w:lang w:val="en-US" w:eastAsia="ja-JP"/>
              </w:rPr>
              <w:t>CA</w:t>
            </w:r>
            <w:r w:rsidRPr="00C04A08">
              <w:rPr>
                <w:rFonts w:cs="Arial"/>
                <w:lang w:eastAsia="ja-JP"/>
              </w:rPr>
              <w:t>_n261G</w:t>
            </w:r>
          </w:p>
          <w:p w14:paraId="133CDA52" w14:textId="77777777" w:rsidR="00BF6F78" w:rsidRPr="00C04A08" w:rsidRDefault="00BF6F78" w:rsidP="00BF6F78">
            <w:pPr>
              <w:pStyle w:val="TAC"/>
              <w:rPr>
                <w:rFonts w:cs="Arial"/>
                <w:lang w:eastAsia="ja-JP"/>
              </w:rPr>
            </w:pPr>
            <w:r w:rsidRPr="00C04A08">
              <w:rPr>
                <w:rFonts w:cs="Arial"/>
                <w:lang w:val="en-US" w:eastAsia="ja-JP"/>
              </w:rPr>
              <w:t>CA</w:t>
            </w:r>
            <w:r w:rsidRPr="00C04A08">
              <w:rPr>
                <w:rFonts w:cs="Arial"/>
                <w:lang w:eastAsia="ja-JP"/>
              </w:rPr>
              <w:t>_n261H</w:t>
            </w:r>
          </w:p>
          <w:p w14:paraId="20903629" w14:textId="77777777" w:rsidR="00BF6F78" w:rsidRPr="00C04A08" w:rsidRDefault="00BF6F78" w:rsidP="00BF6F78">
            <w:pPr>
              <w:pStyle w:val="TAC"/>
            </w:pPr>
            <w:r w:rsidRPr="00C04A08">
              <w:t>CA_n261I</w:t>
            </w:r>
          </w:p>
        </w:tc>
        <w:tc>
          <w:tcPr>
            <w:tcW w:w="367" w:type="pct"/>
            <w:tcBorders>
              <w:top w:val="single" w:sz="6" w:space="0" w:color="auto"/>
              <w:left w:val="single" w:sz="6" w:space="0" w:color="auto"/>
              <w:bottom w:val="single" w:sz="4" w:space="0" w:color="auto"/>
              <w:right w:val="single" w:sz="6" w:space="0" w:color="auto"/>
            </w:tcBorders>
          </w:tcPr>
          <w:p w14:paraId="577A897A" w14:textId="046C2794"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12F8EB3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2641A94"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55CA72A"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E85B26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A1AD3F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24298C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FECC3DD" w14:textId="77777777" w:rsidR="00BF6F78" w:rsidRPr="00C04A08" w:rsidRDefault="00BF6F78" w:rsidP="00BF6F78">
            <w:pPr>
              <w:pStyle w:val="TAC"/>
              <w:rPr>
                <w:lang w:eastAsia="ja-JP"/>
              </w:rPr>
            </w:pPr>
          </w:p>
        </w:tc>
        <w:tc>
          <w:tcPr>
            <w:tcW w:w="441" w:type="pct"/>
            <w:tcBorders>
              <w:top w:val="single" w:sz="4" w:space="0" w:color="auto"/>
              <w:left w:val="single" w:sz="6" w:space="0" w:color="auto"/>
              <w:right w:val="single" w:sz="6" w:space="0" w:color="auto"/>
            </w:tcBorders>
          </w:tcPr>
          <w:p w14:paraId="3922FBEF" w14:textId="77777777" w:rsidR="00BF6F78" w:rsidRPr="00C04A08" w:rsidRDefault="00BF6F78" w:rsidP="00BF6F78">
            <w:pPr>
              <w:pStyle w:val="TAC"/>
              <w:rPr>
                <w:lang w:eastAsia="ja-JP"/>
              </w:rPr>
            </w:pPr>
            <w:r w:rsidRPr="00C04A08">
              <w:t>400</w:t>
            </w:r>
          </w:p>
        </w:tc>
        <w:tc>
          <w:tcPr>
            <w:tcW w:w="222" w:type="pct"/>
            <w:tcBorders>
              <w:top w:val="single" w:sz="4" w:space="0" w:color="auto"/>
              <w:left w:val="single" w:sz="6" w:space="0" w:color="auto"/>
              <w:right w:val="single" w:sz="4" w:space="0" w:color="auto"/>
            </w:tcBorders>
          </w:tcPr>
          <w:p w14:paraId="0E27C30A"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2672077D" w14:textId="77777777" w:rsidR="00BF6F78" w:rsidRPr="00C04A08" w:rsidRDefault="00BF6F78" w:rsidP="00BF6F78">
            <w:pPr>
              <w:pStyle w:val="TAC"/>
              <w:rPr>
                <w:lang w:eastAsia="ja-JP"/>
              </w:rPr>
            </w:pPr>
          </w:p>
        </w:tc>
      </w:tr>
      <w:tr w:rsidR="00BF6F78" w:rsidRPr="00C04A08" w14:paraId="3D14700D"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3A18AEB0" w14:textId="77777777" w:rsidR="00BF6F78" w:rsidRPr="00C04A08" w:rsidRDefault="00BF6F78" w:rsidP="00BF6F78">
            <w:pPr>
              <w:pStyle w:val="TAC"/>
              <w:rPr>
                <w:lang w:eastAsia="ja-JP"/>
              </w:rPr>
            </w:pPr>
            <w:r w:rsidRPr="00C04A08">
              <w:t>CA_n261J</w:t>
            </w:r>
          </w:p>
        </w:tc>
        <w:tc>
          <w:tcPr>
            <w:tcW w:w="544" w:type="pct"/>
            <w:tcBorders>
              <w:top w:val="single" w:sz="6" w:space="0" w:color="auto"/>
              <w:left w:val="single" w:sz="6" w:space="0" w:color="auto"/>
              <w:bottom w:val="single" w:sz="4" w:space="0" w:color="auto"/>
              <w:right w:val="single" w:sz="6" w:space="0" w:color="auto"/>
            </w:tcBorders>
          </w:tcPr>
          <w:p w14:paraId="19A92ECA" w14:textId="77777777" w:rsidR="00BF6F78" w:rsidRPr="00C04A08" w:rsidRDefault="00BF6F78" w:rsidP="00BF6F78">
            <w:pPr>
              <w:pStyle w:val="TAC"/>
            </w:pPr>
            <w:r w:rsidRPr="00C04A08">
              <w:t>CA_n261G</w:t>
            </w:r>
          </w:p>
          <w:p w14:paraId="0A74AE7D" w14:textId="77777777" w:rsidR="00BF6F78" w:rsidRPr="00C04A08" w:rsidRDefault="00BF6F78" w:rsidP="00BF6F78">
            <w:pPr>
              <w:pStyle w:val="TAC"/>
            </w:pPr>
            <w:r w:rsidRPr="00C04A08">
              <w:t>CA_n261H</w:t>
            </w:r>
          </w:p>
          <w:p w14:paraId="27D4696E" w14:textId="77777777" w:rsidR="00BF6F78" w:rsidRPr="00C04A08" w:rsidRDefault="00BF6F78" w:rsidP="00BF6F78">
            <w:pPr>
              <w:pStyle w:val="TAC"/>
            </w:pPr>
            <w:r w:rsidRPr="00C04A08">
              <w:t>CA_n261I</w:t>
            </w:r>
          </w:p>
          <w:p w14:paraId="25F58EFC" w14:textId="1ADD5663" w:rsidR="00BF6F78" w:rsidRPr="00C04A08" w:rsidRDefault="00BF6F78" w:rsidP="00BF6F78">
            <w:pPr>
              <w:pStyle w:val="TAC"/>
            </w:pPr>
            <w:r w:rsidRPr="00C04A08">
              <w:t>CA_n261J</w:t>
            </w:r>
          </w:p>
        </w:tc>
        <w:tc>
          <w:tcPr>
            <w:tcW w:w="367" w:type="pct"/>
            <w:tcBorders>
              <w:top w:val="single" w:sz="6" w:space="0" w:color="auto"/>
              <w:left w:val="single" w:sz="6" w:space="0" w:color="auto"/>
              <w:bottom w:val="single" w:sz="4" w:space="0" w:color="auto"/>
              <w:right w:val="single" w:sz="6" w:space="0" w:color="auto"/>
            </w:tcBorders>
          </w:tcPr>
          <w:p w14:paraId="587B200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689900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666644D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C6AC03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65D0A5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A61CDD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523B4E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5E11541"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6F9561F" w14:textId="77777777" w:rsidR="00BF6F78" w:rsidRPr="00C04A08" w:rsidRDefault="00BF6F78" w:rsidP="00BF6F78">
            <w:pPr>
              <w:pStyle w:val="TAC"/>
              <w:rPr>
                <w:lang w:eastAsia="ja-JP"/>
              </w:rPr>
            </w:pPr>
            <w:r w:rsidRPr="00C04A08">
              <w:t>500</w:t>
            </w:r>
          </w:p>
        </w:tc>
        <w:tc>
          <w:tcPr>
            <w:tcW w:w="222" w:type="pct"/>
            <w:tcBorders>
              <w:top w:val="single" w:sz="6" w:space="0" w:color="auto"/>
              <w:left w:val="single" w:sz="6" w:space="0" w:color="auto"/>
              <w:bottom w:val="single" w:sz="4" w:space="0" w:color="auto"/>
              <w:right w:val="single" w:sz="4" w:space="0" w:color="auto"/>
            </w:tcBorders>
          </w:tcPr>
          <w:p w14:paraId="3669D8A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15AA3087" w14:textId="77777777" w:rsidR="00BF6F78" w:rsidRPr="00C04A08" w:rsidRDefault="00BF6F78" w:rsidP="00BF6F78">
            <w:pPr>
              <w:pStyle w:val="TAC"/>
              <w:rPr>
                <w:lang w:eastAsia="ja-JP"/>
              </w:rPr>
            </w:pPr>
          </w:p>
        </w:tc>
      </w:tr>
      <w:tr w:rsidR="00BF6F78" w:rsidRPr="00C04A08" w14:paraId="6D9B3FE6"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541B87BA" w14:textId="77777777" w:rsidR="00BF6F78" w:rsidRPr="00C04A08" w:rsidRDefault="00BF6F78" w:rsidP="00BF6F78">
            <w:pPr>
              <w:pStyle w:val="TAC"/>
              <w:rPr>
                <w:lang w:eastAsia="ja-JP"/>
              </w:rPr>
            </w:pPr>
            <w:r w:rsidRPr="00C04A08">
              <w:t>CA_n261K</w:t>
            </w:r>
          </w:p>
        </w:tc>
        <w:tc>
          <w:tcPr>
            <w:tcW w:w="544" w:type="pct"/>
            <w:tcBorders>
              <w:top w:val="single" w:sz="6" w:space="0" w:color="auto"/>
              <w:left w:val="single" w:sz="6" w:space="0" w:color="auto"/>
              <w:bottom w:val="single" w:sz="4" w:space="0" w:color="auto"/>
              <w:right w:val="single" w:sz="6" w:space="0" w:color="auto"/>
            </w:tcBorders>
          </w:tcPr>
          <w:p w14:paraId="644D5F76" w14:textId="77777777" w:rsidR="00BF6F78" w:rsidRPr="00C04A08" w:rsidRDefault="00BF6F78" w:rsidP="00BF6F78">
            <w:pPr>
              <w:pStyle w:val="TAC"/>
            </w:pPr>
            <w:r w:rsidRPr="00C04A08">
              <w:t>CA_n261G</w:t>
            </w:r>
          </w:p>
          <w:p w14:paraId="07541826" w14:textId="77777777" w:rsidR="00BF6F78" w:rsidRPr="00C04A08" w:rsidRDefault="00BF6F78" w:rsidP="00BF6F78">
            <w:pPr>
              <w:pStyle w:val="TAC"/>
            </w:pPr>
            <w:r w:rsidRPr="00C04A08">
              <w:t>CA_n261H</w:t>
            </w:r>
          </w:p>
          <w:p w14:paraId="4D4CAB05" w14:textId="56FA14DC" w:rsidR="00BF6F78" w:rsidRPr="00C04A08" w:rsidRDefault="00BF6F78" w:rsidP="00BF6F78">
            <w:pPr>
              <w:pStyle w:val="TAC"/>
            </w:pPr>
            <w:r w:rsidRPr="00C04A08">
              <w:t>CA_n261I</w:t>
            </w:r>
          </w:p>
          <w:p w14:paraId="402F1AF5" w14:textId="1149B7C2" w:rsidR="00BF6F78" w:rsidRPr="00C04A08" w:rsidRDefault="00BF6F78" w:rsidP="00BF6F78">
            <w:pPr>
              <w:pStyle w:val="TAC"/>
            </w:pPr>
            <w:r w:rsidRPr="00C04A08">
              <w:t>CA_n261J</w:t>
            </w:r>
          </w:p>
          <w:p w14:paraId="4A21D8A0" w14:textId="6A2A08D6" w:rsidR="00BF6F78" w:rsidRPr="00C04A08" w:rsidRDefault="00BF6F78" w:rsidP="00BF6F78">
            <w:pPr>
              <w:pStyle w:val="TAC"/>
            </w:pPr>
            <w:r w:rsidRPr="00C04A08">
              <w:t>CA_n261K</w:t>
            </w:r>
          </w:p>
        </w:tc>
        <w:tc>
          <w:tcPr>
            <w:tcW w:w="367" w:type="pct"/>
            <w:tcBorders>
              <w:top w:val="single" w:sz="6" w:space="0" w:color="auto"/>
              <w:left w:val="single" w:sz="6" w:space="0" w:color="auto"/>
              <w:bottom w:val="single" w:sz="4" w:space="0" w:color="auto"/>
              <w:right w:val="single" w:sz="6" w:space="0" w:color="auto"/>
            </w:tcBorders>
          </w:tcPr>
          <w:p w14:paraId="0F804A3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7ACF76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19B0952"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3C17AC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08F5ADC"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69DA9D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988DFE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301F850"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7D9FB74D" w14:textId="77777777" w:rsidR="00BF6F78" w:rsidRPr="00C04A08" w:rsidRDefault="00BF6F78" w:rsidP="00BF6F78">
            <w:pPr>
              <w:pStyle w:val="TAC"/>
              <w:rPr>
                <w:lang w:eastAsia="ja-JP"/>
              </w:rPr>
            </w:pPr>
            <w:r w:rsidRPr="00C04A08">
              <w:t>600</w:t>
            </w:r>
          </w:p>
        </w:tc>
        <w:tc>
          <w:tcPr>
            <w:tcW w:w="222" w:type="pct"/>
            <w:tcBorders>
              <w:top w:val="single" w:sz="6" w:space="0" w:color="auto"/>
              <w:left w:val="single" w:sz="6" w:space="0" w:color="auto"/>
              <w:bottom w:val="single" w:sz="4" w:space="0" w:color="auto"/>
              <w:right w:val="single" w:sz="4" w:space="0" w:color="auto"/>
            </w:tcBorders>
          </w:tcPr>
          <w:p w14:paraId="7348058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2D09D774" w14:textId="77777777" w:rsidR="00BF6F78" w:rsidRPr="00C04A08" w:rsidRDefault="00BF6F78" w:rsidP="00BF6F78">
            <w:pPr>
              <w:pStyle w:val="TAC"/>
              <w:rPr>
                <w:lang w:eastAsia="ja-JP"/>
              </w:rPr>
            </w:pPr>
          </w:p>
        </w:tc>
      </w:tr>
      <w:tr w:rsidR="00BF6F78" w:rsidRPr="00C04A08" w14:paraId="505CCD26"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7EF54AF" w14:textId="77777777" w:rsidR="00BF6F78" w:rsidRPr="00C04A08" w:rsidRDefault="00BF6F78" w:rsidP="00BF6F78">
            <w:pPr>
              <w:pStyle w:val="TAC"/>
              <w:rPr>
                <w:lang w:eastAsia="ja-JP"/>
              </w:rPr>
            </w:pPr>
            <w:r w:rsidRPr="00C04A08">
              <w:t>CA_n261L</w:t>
            </w:r>
          </w:p>
        </w:tc>
        <w:tc>
          <w:tcPr>
            <w:tcW w:w="544" w:type="pct"/>
            <w:tcBorders>
              <w:top w:val="single" w:sz="6" w:space="0" w:color="auto"/>
              <w:left w:val="single" w:sz="6" w:space="0" w:color="auto"/>
              <w:bottom w:val="single" w:sz="4" w:space="0" w:color="auto"/>
              <w:right w:val="single" w:sz="6" w:space="0" w:color="auto"/>
            </w:tcBorders>
          </w:tcPr>
          <w:p w14:paraId="021357BA" w14:textId="77777777" w:rsidR="00BF6F78" w:rsidRPr="00C04A08" w:rsidRDefault="00BF6F78" w:rsidP="00BF6F78">
            <w:pPr>
              <w:pStyle w:val="TAC"/>
            </w:pPr>
            <w:r w:rsidRPr="00C04A08">
              <w:t>CA_n261G</w:t>
            </w:r>
          </w:p>
          <w:p w14:paraId="3B191A0A" w14:textId="77777777" w:rsidR="00BF6F78" w:rsidRPr="00C04A08" w:rsidRDefault="00BF6F78" w:rsidP="00BF6F78">
            <w:pPr>
              <w:pStyle w:val="TAC"/>
            </w:pPr>
            <w:r w:rsidRPr="00C04A08">
              <w:t>CA_n261H</w:t>
            </w:r>
          </w:p>
          <w:p w14:paraId="1DAD6AB2" w14:textId="4E235B18" w:rsidR="00BF6F78" w:rsidRPr="00C04A08" w:rsidRDefault="00BF6F78" w:rsidP="00BF6F78">
            <w:pPr>
              <w:pStyle w:val="TAC"/>
            </w:pPr>
            <w:r w:rsidRPr="00C04A08">
              <w:t>CA_n261I</w:t>
            </w:r>
          </w:p>
          <w:p w14:paraId="20E3000A" w14:textId="77777777" w:rsidR="00BF6F78" w:rsidRPr="00C04A08" w:rsidRDefault="00BF6F78" w:rsidP="00BF6F78">
            <w:pPr>
              <w:pStyle w:val="TAC"/>
            </w:pPr>
            <w:r w:rsidRPr="00C04A08">
              <w:t>CA_n261J</w:t>
            </w:r>
          </w:p>
          <w:p w14:paraId="4D08D690" w14:textId="3F853D26" w:rsidR="00BF6F78" w:rsidRPr="00C04A08" w:rsidRDefault="00BF6F78" w:rsidP="00BF6F78">
            <w:pPr>
              <w:pStyle w:val="TAC"/>
            </w:pPr>
            <w:r w:rsidRPr="00C04A08">
              <w:t>CA_n261K</w:t>
            </w:r>
          </w:p>
          <w:p w14:paraId="6411E49E" w14:textId="671C367D" w:rsidR="00BF6F78" w:rsidRPr="00C04A08" w:rsidRDefault="00BF6F78" w:rsidP="00BF6F78">
            <w:pPr>
              <w:pStyle w:val="TAC"/>
            </w:pPr>
            <w:r w:rsidRPr="00C04A08">
              <w:t>CA_n261L</w:t>
            </w:r>
          </w:p>
        </w:tc>
        <w:tc>
          <w:tcPr>
            <w:tcW w:w="367" w:type="pct"/>
            <w:tcBorders>
              <w:top w:val="single" w:sz="6" w:space="0" w:color="auto"/>
              <w:left w:val="single" w:sz="6" w:space="0" w:color="auto"/>
              <w:bottom w:val="single" w:sz="4" w:space="0" w:color="auto"/>
              <w:right w:val="single" w:sz="6" w:space="0" w:color="auto"/>
            </w:tcBorders>
          </w:tcPr>
          <w:p w14:paraId="1D7C5A7E"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46A84620"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09715D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7F2E89C3"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767ECC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8F49B7D"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AFDDF87"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8752513"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111BF404" w14:textId="77777777" w:rsidR="00BF6F78" w:rsidRPr="00C04A08" w:rsidRDefault="00BF6F78" w:rsidP="00BF6F78">
            <w:pPr>
              <w:pStyle w:val="TAC"/>
              <w:rPr>
                <w:lang w:eastAsia="ja-JP"/>
              </w:rPr>
            </w:pPr>
            <w:r w:rsidRPr="00C04A08">
              <w:t>700</w:t>
            </w:r>
          </w:p>
        </w:tc>
        <w:tc>
          <w:tcPr>
            <w:tcW w:w="222" w:type="pct"/>
            <w:tcBorders>
              <w:top w:val="single" w:sz="6" w:space="0" w:color="auto"/>
              <w:left w:val="single" w:sz="6" w:space="0" w:color="auto"/>
              <w:bottom w:val="single" w:sz="4" w:space="0" w:color="auto"/>
              <w:right w:val="single" w:sz="4" w:space="0" w:color="auto"/>
            </w:tcBorders>
          </w:tcPr>
          <w:p w14:paraId="786CF413"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06DC66B4" w14:textId="77777777" w:rsidR="00BF6F78" w:rsidRPr="00C04A08" w:rsidRDefault="00BF6F78" w:rsidP="00BF6F78">
            <w:pPr>
              <w:pStyle w:val="TAC"/>
              <w:rPr>
                <w:lang w:eastAsia="ja-JP"/>
              </w:rPr>
            </w:pPr>
          </w:p>
        </w:tc>
      </w:tr>
      <w:tr w:rsidR="00BF6F78" w:rsidRPr="00C04A08" w14:paraId="539E1D85" w14:textId="77777777" w:rsidTr="00BF6F78">
        <w:trPr>
          <w:trHeight w:val="187"/>
        </w:trPr>
        <w:tc>
          <w:tcPr>
            <w:tcW w:w="507" w:type="pct"/>
            <w:tcBorders>
              <w:top w:val="single" w:sz="6" w:space="0" w:color="auto"/>
              <w:left w:val="single" w:sz="4" w:space="0" w:color="auto"/>
              <w:right w:val="single" w:sz="6" w:space="0" w:color="auto"/>
            </w:tcBorders>
          </w:tcPr>
          <w:p w14:paraId="133708C5" w14:textId="77777777" w:rsidR="00BF6F78" w:rsidRPr="00C04A08" w:rsidRDefault="00BF6F78" w:rsidP="00BF6F78">
            <w:pPr>
              <w:pStyle w:val="TAC"/>
              <w:rPr>
                <w:lang w:eastAsia="ja-JP"/>
              </w:rPr>
            </w:pPr>
            <w:r w:rsidRPr="00C04A08">
              <w:t>CA_n261M</w:t>
            </w:r>
          </w:p>
        </w:tc>
        <w:tc>
          <w:tcPr>
            <w:tcW w:w="544" w:type="pct"/>
            <w:tcBorders>
              <w:top w:val="single" w:sz="6" w:space="0" w:color="auto"/>
              <w:left w:val="single" w:sz="6" w:space="0" w:color="auto"/>
              <w:right w:val="single" w:sz="6" w:space="0" w:color="auto"/>
            </w:tcBorders>
          </w:tcPr>
          <w:p w14:paraId="3D9A1768" w14:textId="77777777" w:rsidR="00BF6F78" w:rsidRPr="00C04A08" w:rsidRDefault="00BF6F78" w:rsidP="00BF6F78">
            <w:pPr>
              <w:pStyle w:val="TAC"/>
            </w:pPr>
            <w:r w:rsidRPr="00C04A08">
              <w:t>CA_n261G</w:t>
            </w:r>
          </w:p>
          <w:p w14:paraId="5B80CC58" w14:textId="77777777" w:rsidR="00BF6F78" w:rsidRPr="00C04A08" w:rsidRDefault="00BF6F78" w:rsidP="00BF6F78">
            <w:pPr>
              <w:pStyle w:val="TAC"/>
            </w:pPr>
            <w:r w:rsidRPr="00C04A08">
              <w:t>CA_n261H</w:t>
            </w:r>
          </w:p>
          <w:p w14:paraId="2B41936B" w14:textId="23857AB7" w:rsidR="00BF6F78" w:rsidRPr="00C04A08" w:rsidRDefault="00BF6F78" w:rsidP="00BF6F78">
            <w:pPr>
              <w:pStyle w:val="TAC"/>
            </w:pPr>
            <w:r w:rsidRPr="00C04A08">
              <w:t>CA_n261I</w:t>
            </w:r>
          </w:p>
          <w:p w14:paraId="0DC12D2A" w14:textId="77777777" w:rsidR="00BF6F78" w:rsidRPr="00C04A08" w:rsidRDefault="00BF6F78" w:rsidP="00BF6F78">
            <w:pPr>
              <w:pStyle w:val="TAC"/>
            </w:pPr>
            <w:r w:rsidRPr="00C04A08">
              <w:t>CA_n261J</w:t>
            </w:r>
          </w:p>
          <w:p w14:paraId="46EE6E10" w14:textId="77777777" w:rsidR="00BF6F78" w:rsidRPr="00C04A08" w:rsidRDefault="00BF6F78" w:rsidP="00BF6F78">
            <w:pPr>
              <w:pStyle w:val="TAC"/>
            </w:pPr>
            <w:r w:rsidRPr="00C04A08">
              <w:t>CA_n261K</w:t>
            </w:r>
          </w:p>
          <w:p w14:paraId="772C2475" w14:textId="4401326E" w:rsidR="00BF6F78" w:rsidRPr="00C04A08" w:rsidRDefault="00BF6F78" w:rsidP="00BF6F78">
            <w:pPr>
              <w:pStyle w:val="TAC"/>
            </w:pPr>
            <w:r w:rsidRPr="00C04A08">
              <w:t>CA_n261L</w:t>
            </w:r>
          </w:p>
          <w:p w14:paraId="774575F9" w14:textId="737F8A32" w:rsidR="00BF6F78" w:rsidRPr="00C04A08" w:rsidRDefault="00BF6F78" w:rsidP="00BF6F78">
            <w:pPr>
              <w:pStyle w:val="TAC"/>
            </w:pPr>
            <w:r w:rsidRPr="00C04A08">
              <w:t>CA_n261M</w:t>
            </w:r>
          </w:p>
        </w:tc>
        <w:tc>
          <w:tcPr>
            <w:tcW w:w="367" w:type="pct"/>
            <w:tcBorders>
              <w:top w:val="single" w:sz="6" w:space="0" w:color="auto"/>
              <w:left w:val="single" w:sz="6" w:space="0" w:color="auto"/>
              <w:bottom w:val="single" w:sz="4" w:space="0" w:color="auto"/>
              <w:right w:val="single" w:sz="6" w:space="0" w:color="auto"/>
            </w:tcBorders>
          </w:tcPr>
          <w:p w14:paraId="3ECBC1C6"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29D5AD8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05701E9F"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39535ACE"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4DCF6EA5"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29D499AB"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5C17F3E9" w14:textId="77777777" w:rsidR="00BF6F78" w:rsidRPr="00C04A08" w:rsidRDefault="00BF6F78" w:rsidP="00BF6F78">
            <w:pPr>
              <w:pStyle w:val="TAC"/>
              <w:rPr>
                <w:lang w:eastAsia="ja-JP"/>
              </w:rPr>
            </w:pPr>
            <w:r w:rsidRPr="00C04A08">
              <w:t>100</w:t>
            </w:r>
          </w:p>
        </w:tc>
        <w:tc>
          <w:tcPr>
            <w:tcW w:w="367" w:type="pct"/>
            <w:tcBorders>
              <w:top w:val="single" w:sz="6" w:space="0" w:color="auto"/>
              <w:left w:val="single" w:sz="6" w:space="0" w:color="auto"/>
              <w:bottom w:val="single" w:sz="4" w:space="0" w:color="auto"/>
              <w:right w:val="single" w:sz="6" w:space="0" w:color="auto"/>
            </w:tcBorders>
          </w:tcPr>
          <w:p w14:paraId="1DF513BA" w14:textId="77777777" w:rsidR="00BF6F78" w:rsidRPr="00C04A08" w:rsidRDefault="00BF6F78" w:rsidP="00BF6F78">
            <w:pPr>
              <w:pStyle w:val="TAC"/>
              <w:rPr>
                <w:lang w:eastAsia="ja-JP"/>
              </w:rPr>
            </w:pPr>
            <w:r w:rsidRPr="00C04A08">
              <w:t>100</w:t>
            </w:r>
          </w:p>
        </w:tc>
        <w:tc>
          <w:tcPr>
            <w:tcW w:w="441" w:type="pct"/>
            <w:tcBorders>
              <w:top w:val="single" w:sz="6" w:space="0" w:color="auto"/>
              <w:left w:val="single" w:sz="6" w:space="0" w:color="auto"/>
              <w:right w:val="single" w:sz="6" w:space="0" w:color="auto"/>
            </w:tcBorders>
          </w:tcPr>
          <w:p w14:paraId="5E02977E" w14:textId="77777777" w:rsidR="00BF6F78" w:rsidRPr="00C04A08" w:rsidRDefault="00BF6F78" w:rsidP="00BF6F78">
            <w:pPr>
              <w:pStyle w:val="TAC"/>
              <w:rPr>
                <w:lang w:eastAsia="ja-JP"/>
              </w:rPr>
            </w:pPr>
            <w:r w:rsidRPr="00C04A08">
              <w:t>800</w:t>
            </w:r>
          </w:p>
        </w:tc>
        <w:tc>
          <w:tcPr>
            <w:tcW w:w="222" w:type="pct"/>
            <w:tcBorders>
              <w:top w:val="single" w:sz="6" w:space="0" w:color="auto"/>
              <w:left w:val="single" w:sz="6" w:space="0" w:color="auto"/>
              <w:right w:val="single" w:sz="4" w:space="0" w:color="auto"/>
            </w:tcBorders>
          </w:tcPr>
          <w:p w14:paraId="247A9D35"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0EEDCB54" w14:textId="77777777" w:rsidR="00BF6F78" w:rsidRPr="00C04A08" w:rsidRDefault="00BF6F78" w:rsidP="00BF6F78">
            <w:pPr>
              <w:pStyle w:val="TAC"/>
              <w:rPr>
                <w:lang w:eastAsia="ja-JP"/>
              </w:rPr>
            </w:pPr>
          </w:p>
        </w:tc>
      </w:tr>
      <w:tr w:rsidR="00BF6F78" w:rsidRPr="00C04A08" w14:paraId="66A5F96B"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73DF6682" w14:textId="77777777" w:rsidR="00BF6F78" w:rsidRPr="00C04A08" w:rsidRDefault="00BF6F78" w:rsidP="00BF6F78">
            <w:pPr>
              <w:pStyle w:val="TAC"/>
              <w:rPr>
                <w:lang w:eastAsia="ja-JP"/>
              </w:rPr>
            </w:pPr>
            <w:r w:rsidRPr="00C04A08">
              <w:t>CA_n261O</w:t>
            </w:r>
          </w:p>
        </w:tc>
        <w:tc>
          <w:tcPr>
            <w:tcW w:w="544" w:type="pct"/>
            <w:tcBorders>
              <w:top w:val="single" w:sz="6" w:space="0" w:color="auto"/>
              <w:left w:val="single" w:sz="6" w:space="0" w:color="auto"/>
              <w:bottom w:val="single" w:sz="4" w:space="0" w:color="auto"/>
              <w:right w:val="single" w:sz="6" w:space="0" w:color="auto"/>
            </w:tcBorders>
          </w:tcPr>
          <w:p w14:paraId="5C6C7858" w14:textId="77777777" w:rsidR="00BF6F78" w:rsidRPr="00C04A08" w:rsidRDefault="00BF6F78" w:rsidP="00BF6F78">
            <w:pPr>
              <w:pStyle w:val="TAC"/>
            </w:pPr>
            <w:r w:rsidRPr="00C04A08">
              <w:t>CA_n261O</w:t>
            </w:r>
          </w:p>
        </w:tc>
        <w:tc>
          <w:tcPr>
            <w:tcW w:w="367" w:type="pct"/>
            <w:tcBorders>
              <w:top w:val="single" w:sz="6" w:space="0" w:color="auto"/>
              <w:left w:val="single" w:sz="6" w:space="0" w:color="auto"/>
              <w:bottom w:val="single" w:sz="4" w:space="0" w:color="auto"/>
              <w:right w:val="single" w:sz="6" w:space="0" w:color="auto"/>
            </w:tcBorders>
          </w:tcPr>
          <w:p w14:paraId="4851B032"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00E13B0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BA2D668"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1084394"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05154402"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1BDEBFE5"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B746C63"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4C6EF4A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57AC403F" w14:textId="77777777" w:rsidR="00BF6F78" w:rsidRPr="00C04A08" w:rsidRDefault="00BF6F78" w:rsidP="00BF6F78">
            <w:pPr>
              <w:pStyle w:val="TAC"/>
              <w:rPr>
                <w:lang w:eastAsia="ja-JP"/>
              </w:rPr>
            </w:pPr>
            <w:r w:rsidRPr="00C04A08">
              <w:t>200</w:t>
            </w:r>
          </w:p>
        </w:tc>
        <w:tc>
          <w:tcPr>
            <w:tcW w:w="222" w:type="pct"/>
            <w:tcBorders>
              <w:top w:val="single" w:sz="6" w:space="0" w:color="auto"/>
              <w:left w:val="single" w:sz="6" w:space="0" w:color="auto"/>
              <w:bottom w:val="single" w:sz="4" w:space="0" w:color="auto"/>
              <w:right w:val="single" w:sz="4" w:space="0" w:color="auto"/>
            </w:tcBorders>
          </w:tcPr>
          <w:p w14:paraId="062996B8" w14:textId="77777777" w:rsidR="00BF6F78" w:rsidRPr="00C04A08" w:rsidRDefault="00BF6F78" w:rsidP="00BF6F78">
            <w:pPr>
              <w:pStyle w:val="TAC"/>
              <w:rPr>
                <w:lang w:eastAsia="ja-JP"/>
              </w:rPr>
            </w:pPr>
            <w:r w:rsidRPr="00C04A08">
              <w:t>0</w:t>
            </w:r>
          </w:p>
        </w:tc>
        <w:tc>
          <w:tcPr>
            <w:tcW w:w="348" w:type="pct"/>
            <w:tcBorders>
              <w:top w:val="single" w:sz="4" w:space="0" w:color="auto"/>
              <w:left w:val="single" w:sz="4" w:space="0" w:color="auto"/>
              <w:bottom w:val="nil"/>
              <w:right w:val="single" w:sz="4" w:space="0" w:color="auto"/>
            </w:tcBorders>
            <w:shd w:val="clear" w:color="auto" w:fill="auto"/>
          </w:tcPr>
          <w:p w14:paraId="0487BE8E" w14:textId="77777777" w:rsidR="00BF6F78" w:rsidRPr="00C04A08" w:rsidRDefault="00BF6F78" w:rsidP="00BF6F78">
            <w:pPr>
              <w:pStyle w:val="TAC"/>
              <w:rPr>
                <w:lang w:eastAsia="ja-JP"/>
              </w:rPr>
            </w:pPr>
            <w:r w:rsidRPr="00C04A08">
              <w:rPr>
                <w:lang w:eastAsia="ja-JP"/>
              </w:rPr>
              <w:t>4</w:t>
            </w:r>
          </w:p>
        </w:tc>
      </w:tr>
      <w:tr w:rsidR="00BF6F78" w:rsidRPr="00C04A08" w14:paraId="270EF6A1" w14:textId="77777777" w:rsidTr="00BF6F78">
        <w:trPr>
          <w:trHeight w:val="187"/>
        </w:trPr>
        <w:tc>
          <w:tcPr>
            <w:tcW w:w="507" w:type="pct"/>
            <w:tcBorders>
              <w:top w:val="single" w:sz="6" w:space="0" w:color="auto"/>
              <w:left w:val="single" w:sz="4" w:space="0" w:color="auto"/>
              <w:bottom w:val="single" w:sz="4" w:space="0" w:color="auto"/>
              <w:right w:val="single" w:sz="6" w:space="0" w:color="auto"/>
            </w:tcBorders>
          </w:tcPr>
          <w:p w14:paraId="085E61AE" w14:textId="77777777" w:rsidR="00BF6F78" w:rsidRPr="00C04A08" w:rsidRDefault="00BF6F78" w:rsidP="00BF6F78">
            <w:pPr>
              <w:pStyle w:val="TAC"/>
              <w:rPr>
                <w:lang w:eastAsia="ja-JP"/>
              </w:rPr>
            </w:pPr>
            <w:r w:rsidRPr="00C04A08">
              <w:t>CA_n261P</w:t>
            </w:r>
          </w:p>
        </w:tc>
        <w:tc>
          <w:tcPr>
            <w:tcW w:w="544" w:type="pct"/>
            <w:tcBorders>
              <w:top w:val="single" w:sz="6" w:space="0" w:color="auto"/>
              <w:left w:val="single" w:sz="6" w:space="0" w:color="auto"/>
              <w:bottom w:val="single" w:sz="4" w:space="0" w:color="auto"/>
              <w:right w:val="single" w:sz="6" w:space="0" w:color="auto"/>
            </w:tcBorders>
          </w:tcPr>
          <w:p w14:paraId="37577861" w14:textId="77777777" w:rsidR="00BF6F78" w:rsidRPr="00C04A08" w:rsidRDefault="00BF6F78" w:rsidP="00BF6F78">
            <w:pPr>
              <w:pStyle w:val="TAC"/>
            </w:pPr>
            <w:r w:rsidRPr="00C04A08">
              <w:t>CA_n261O</w:t>
            </w:r>
          </w:p>
          <w:p w14:paraId="27D60197" w14:textId="77777777" w:rsidR="00BF6F78" w:rsidRPr="00C04A08" w:rsidRDefault="00BF6F78" w:rsidP="00BF6F78">
            <w:pPr>
              <w:pStyle w:val="TAC"/>
            </w:pPr>
            <w:r w:rsidRPr="00C04A08">
              <w:t>CA_n261P</w:t>
            </w:r>
          </w:p>
        </w:tc>
        <w:tc>
          <w:tcPr>
            <w:tcW w:w="367" w:type="pct"/>
            <w:tcBorders>
              <w:top w:val="single" w:sz="6" w:space="0" w:color="auto"/>
              <w:left w:val="single" w:sz="6" w:space="0" w:color="auto"/>
              <w:bottom w:val="single" w:sz="4" w:space="0" w:color="auto"/>
              <w:right w:val="single" w:sz="6" w:space="0" w:color="auto"/>
            </w:tcBorders>
          </w:tcPr>
          <w:p w14:paraId="5807CC3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E32CD20"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3DF4085C"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4" w:space="0" w:color="auto"/>
              <w:right w:val="single" w:sz="6" w:space="0" w:color="auto"/>
            </w:tcBorders>
          </w:tcPr>
          <w:p w14:paraId="55F1930D"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FA34D90"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26E3601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BEAE0FE"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4" w:space="0" w:color="auto"/>
              <w:right w:val="single" w:sz="6" w:space="0" w:color="auto"/>
            </w:tcBorders>
          </w:tcPr>
          <w:p w14:paraId="7CC673C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4" w:space="0" w:color="auto"/>
              <w:right w:val="single" w:sz="6" w:space="0" w:color="auto"/>
            </w:tcBorders>
          </w:tcPr>
          <w:p w14:paraId="64544460" w14:textId="77777777" w:rsidR="00BF6F78" w:rsidRPr="00C04A08" w:rsidRDefault="00BF6F78" w:rsidP="00BF6F78">
            <w:pPr>
              <w:pStyle w:val="TAC"/>
              <w:rPr>
                <w:lang w:eastAsia="ja-JP"/>
              </w:rPr>
            </w:pPr>
            <w:r w:rsidRPr="00C04A08">
              <w:t>300</w:t>
            </w:r>
          </w:p>
        </w:tc>
        <w:tc>
          <w:tcPr>
            <w:tcW w:w="222" w:type="pct"/>
            <w:tcBorders>
              <w:top w:val="single" w:sz="6" w:space="0" w:color="auto"/>
              <w:left w:val="single" w:sz="6" w:space="0" w:color="auto"/>
              <w:bottom w:val="single" w:sz="4" w:space="0" w:color="auto"/>
              <w:right w:val="single" w:sz="4" w:space="0" w:color="auto"/>
            </w:tcBorders>
          </w:tcPr>
          <w:p w14:paraId="0FD001CD"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nil"/>
              <w:right w:val="single" w:sz="4" w:space="0" w:color="auto"/>
            </w:tcBorders>
            <w:shd w:val="clear" w:color="auto" w:fill="auto"/>
          </w:tcPr>
          <w:p w14:paraId="39E1D0AB" w14:textId="77777777" w:rsidR="00BF6F78" w:rsidRPr="00C04A08" w:rsidRDefault="00BF6F78" w:rsidP="00BF6F78">
            <w:pPr>
              <w:pStyle w:val="TAC"/>
              <w:rPr>
                <w:lang w:eastAsia="ja-JP"/>
              </w:rPr>
            </w:pPr>
          </w:p>
        </w:tc>
      </w:tr>
      <w:tr w:rsidR="00BF6F78" w:rsidRPr="00C04A08" w14:paraId="684FA43E" w14:textId="77777777" w:rsidTr="00BF6F78">
        <w:trPr>
          <w:trHeight w:val="187"/>
        </w:trPr>
        <w:tc>
          <w:tcPr>
            <w:tcW w:w="507" w:type="pct"/>
            <w:tcBorders>
              <w:top w:val="single" w:sz="6" w:space="0" w:color="auto"/>
              <w:left w:val="single" w:sz="4" w:space="0" w:color="auto"/>
              <w:bottom w:val="single" w:sz="6" w:space="0" w:color="auto"/>
              <w:right w:val="single" w:sz="6" w:space="0" w:color="auto"/>
            </w:tcBorders>
          </w:tcPr>
          <w:p w14:paraId="04185569" w14:textId="77777777" w:rsidR="00BF6F78" w:rsidRPr="00C04A08" w:rsidRDefault="00BF6F78" w:rsidP="00BF6F78">
            <w:pPr>
              <w:pStyle w:val="TAC"/>
              <w:rPr>
                <w:lang w:eastAsia="ja-JP"/>
              </w:rPr>
            </w:pPr>
            <w:r w:rsidRPr="00C04A08">
              <w:t>CA_n261Q</w:t>
            </w:r>
          </w:p>
        </w:tc>
        <w:tc>
          <w:tcPr>
            <w:tcW w:w="544" w:type="pct"/>
            <w:tcBorders>
              <w:top w:val="single" w:sz="6" w:space="0" w:color="auto"/>
              <w:left w:val="single" w:sz="6" w:space="0" w:color="auto"/>
              <w:bottom w:val="single" w:sz="6" w:space="0" w:color="auto"/>
              <w:right w:val="single" w:sz="6" w:space="0" w:color="auto"/>
            </w:tcBorders>
          </w:tcPr>
          <w:p w14:paraId="1AF91008" w14:textId="77777777" w:rsidR="00BF6F78" w:rsidRPr="00C04A08" w:rsidRDefault="00BF6F78" w:rsidP="00BF6F78">
            <w:pPr>
              <w:pStyle w:val="TAC"/>
            </w:pPr>
            <w:r w:rsidRPr="00C04A08">
              <w:t>CA_n261O</w:t>
            </w:r>
          </w:p>
          <w:p w14:paraId="5FE8B9D4" w14:textId="77777777" w:rsidR="00BF6F78" w:rsidRPr="00C04A08" w:rsidRDefault="00BF6F78" w:rsidP="00BF6F78">
            <w:pPr>
              <w:pStyle w:val="TAC"/>
            </w:pPr>
            <w:r w:rsidRPr="00C04A08">
              <w:t>CA_n261P</w:t>
            </w:r>
          </w:p>
          <w:p w14:paraId="3491453B" w14:textId="77777777" w:rsidR="00BF6F78" w:rsidRPr="00C04A08" w:rsidRDefault="00BF6F78" w:rsidP="00BF6F78">
            <w:pPr>
              <w:pStyle w:val="TAC"/>
            </w:pPr>
            <w:r w:rsidRPr="00C04A08">
              <w:t>CA_n261Q</w:t>
            </w:r>
          </w:p>
        </w:tc>
        <w:tc>
          <w:tcPr>
            <w:tcW w:w="367" w:type="pct"/>
            <w:tcBorders>
              <w:top w:val="single" w:sz="6" w:space="0" w:color="auto"/>
              <w:left w:val="single" w:sz="6" w:space="0" w:color="auto"/>
              <w:bottom w:val="single" w:sz="6" w:space="0" w:color="auto"/>
              <w:right w:val="single" w:sz="6" w:space="0" w:color="auto"/>
            </w:tcBorders>
          </w:tcPr>
          <w:p w14:paraId="4419C917"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2C445D56" w14:textId="3A992A81"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55BD67E2"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5E47396B" w14:textId="77777777" w:rsidR="00BF6F78" w:rsidRPr="00C04A08" w:rsidRDefault="00BF6F78" w:rsidP="00BF6F78">
            <w:pPr>
              <w:pStyle w:val="TAC"/>
              <w:rPr>
                <w:lang w:eastAsia="ja-JP"/>
              </w:rPr>
            </w:pPr>
            <w:r w:rsidRPr="00C04A08">
              <w:t>50, 100</w:t>
            </w:r>
          </w:p>
        </w:tc>
        <w:tc>
          <w:tcPr>
            <w:tcW w:w="367" w:type="pct"/>
            <w:tcBorders>
              <w:top w:val="single" w:sz="6" w:space="0" w:color="auto"/>
              <w:left w:val="single" w:sz="6" w:space="0" w:color="auto"/>
              <w:bottom w:val="single" w:sz="6" w:space="0" w:color="auto"/>
              <w:right w:val="single" w:sz="6" w:space="0" w:color="auto"/>
            </w:tcBorders>
          </w:tcPr>
          <w:p w14:paraId="6D72A26C"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1CE004B"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36EE2F37" w14:textId="77777777" w:rsidR="00BF6F78" w:rsidRPr="00C04A08" w:rsidRDefault="00BF6F78" w:rsidP="00BF6F78">
            <w:pPr>
              <w:pStyle w:val="TAC"/>
              <w:rPr>
                <w:lang w:eastAsia="ja-JP"/>
              </w:rPr>
            </w:pPr>
          </w:p>
        </w:tc>
        <w:tc>
          <w:tcPr>
            <w:tcW w:w="367" w:type="pct"/>
            <w:tcBorders>
              <w:top w:val="single" w:sz="6" w:space="0" w:color="auto"/>
              <w:left w:val="single" w:sz="6" w:space="0" w:color="auto"/>
              <w:bottom w:val="single" w:sz="6" w:space="0" w:color="auto"/>
              <w:right w:val="single" w:sz="6" w:space="0" w:color="auto"/>
            </w:tcBorders>
          </w:tcPr>
          <w:p w14:paraId="6A960F05" w14:textId="77777777" w:rsidR="00BF6F78" w:rsidRPr="00C04A08" w:rsidRDefault="00BF6F78" w:rsidP="00BF6F78">
            <w:pPr>
              <w:pStyle w:val="TAC"/>
              <w:rPr>
                <w:lang w:eastAsia="ja-JP"/>
              </w:rPr>
            </w:pPr>
          </w:p>
        </w:tc>
        <w:tc>
          <w:tcPr>
            <w:tcW w:w="441" w:type="pct"/>
            <w:tcBorders>
              <w:top w:val="single" w:sz="6" w:space="0" w:color="auto"/>
              <w:left w:val="single" w:sz="6" w:space="0" w:color="auto"/>
              <w:bottom w:val="single" w:sz="6" w:space="0" w:color="auto"/>
              <w:right w:val="single" w:sz="6" w:space="0" w:color="auto"/>
            </w:tcBorders>
          </w:tcPr>
          <w:p w14:paraId="19CB1BF2" w14:textId="77777777" w:rsidR="00BF6F78" w:rsidRPr="00C04A08" w:rsidRDefault="00BF6F78" w:rsidP="00BF6F78">
            <w:pPr>
              <w:pStyle w:val="TAC"/>
              <w:rPr>
                <w:lang w:eastAsia="ja-JP"/>
              </w:rPr>
            </w:pPr>
            <w:r w:rsidRPr="00C04A08">
              <w:t>400</w:t>
            </w:r>
          </w:p>
        </w:tc>
        <w:tc>
          <w:tcPr>
            <w:tcW w:w="222" w:type="pct"/>
            <w:tcBorders>
              <w:top w:val="single" w:sz="6" w:space="0" w:color="auto"/>
              <w:left w:val="single" w:sz="6" w:space="0" w:color="auto"/>
              <w:bottom w:val="single" w:sz="6" w:space="0" w:color="auto"/>
              <w:right w:val="single" w:sz="4" w:space="0" w:color="auto"/>
            </w:tcBorders>
          </w:tcPr>
          <w:p w14:paraId="1FFBC053" w14:textId="77777777" w:rsidR="00BF6F78" w:rsidRPr="00C04A08" w:rsidRDefault="00BF6F78" w:rsidP="00BF6F78">
            <w:pPr>
              <w:pStyle w:val="TAC"/>
              <w:rPr>
                <w:lang w:eastAsia="ja-JP"/>
              </w:rPr>
            </w:pPr>
            <w:r w:rsidRPr="00C04A08">
              <w:t>0</w:t>
            </w:r>
          </w:p>
        </w:tc>
        <w:tc>
          <w:tcPr>
            <w:tcW w:w="348" w:type="pct"/>
            <w:tcBorders>
              <w:top w:val="nil"/>
              <w:left w:val="single" w:sz="4" w:space="0" w:color="auto"/>
              <w:bottom w:val="single" w:sz="4" w:space="0" w:color="auto"/>
              <w:right w:val="single" w:sz="4" w:space="0" w:color="auto"/>
            </w:tcBorders>
            <w:shd w:val="clear" w:color="auto" w:fill="auto"/>
          </w:tcPr>
          <w:p w14:paraId="180DE67A" w14:textId="77777777" w:rsidR="00BF6F78" w:rsidRPr="00C04A08" w:rsidRDefault="00BF6F78" w:rsidP="00BF6F78">
            <w:pPr>
              <w:pStyle w:val="TAC"/>
              <w:rPr>
                <w:lang w:eastAsia="ja-JP"/>
              </w:rPr>
            </w:pPr>
          </w:p>
        </w:tc>
      </w:tr>
      <w:tr w:rsidR="005F09D1" w:rsidRPr="00C04A08" w14:paraId="32C0E42A" w14:textId="77777777" w:rsidTr="00BF6F78">
        <w:tc>
          <w:tcPr>
            <w:tcW w:w="5000" w:type="pct"/>
            <w:gridSpan w:val="13"/>
            <w:tcBorders>
              <w:top w:val="single" w:sz="6" w:space="0" w:color="auto"/>
              <w:left w:val="single" w:sz="4" w:space="0" w:color="auto"/>
              <w:bottom w:val="single" w:sz="4" w:space="0" w:color="auto"/>
              <w:right w:val="single" w:sz="4" w:space="0" w:color="auto"/>
            </w:tcBorders>
            <w:vAlign w:val="center"/>
          </w:tcPr>
          <w:p w14:paraId="525CDB21" w14:textId="21006F35" w:rsidR="005F09D1" w:rsidRPr="00C04A08" w:rsidRDefault="005F09D1" w:rsidP="005F09D1">
            <w:pPr>
              <w:pStyle w:val="TAN"/>
              <w:keepNext w:val="0"/>
            </w:pPr>
            <w:r w:rsidRPr="00C04A08">
              <w:t>NOTE 1:</w:t>
            </w:r>
            <w:r w:rsidRPr="00C04A08">
              <w:tab/>
            </w:r>
            <w:r w:rsidR="004A5E27">
              <w:t>Void</w:t>
            </w:r>
          </w:p>
          <w:p w14:paraId="4F4F5D73" w14:textId="77777777" w:rsidR="005F09D1" w:rsidRPr="00C04A08" w:rsidRDefault="005F09D1" w:rsidP="005F09D1">
            <w:pPr>
              <w:pStyle w:val="TAN"/>
              <w:keepNext w:val="0"/>
            </w:pPr>
            <w:r w:rsidRPr="00C04A08">
              <w:rPr>
                <w:rFonts w:hint="eastAsia"/>
                <w:szCs w:val="22"/>
                <w:lang w:val="en-US" w:eastAsia="zh-CN"/>
              </w:rPr>
              <w:t>NOTE 2:</w:t>
            </w:r>
            <w:r w:rsidRPr="00C04A08">
              <w:tab/>
            </w:r>
            <w:r w:rsidRPr="00C04A08">
              <w:rPr>
                <w:rFonts w:hint="eastAsia"/>
                <w:szCs w:val="22"/>
              </w:rPr>
              <w:t xml:space="preserve">For the </w:t>
            </w:r>
            <w:r w:rsidRPr="00C04A08">
              <w:rPr>
                <w:szCs w:val="22"/>
              </w:rPr>
              <w:t xml:space="preserve">NR CA configuration with more than two </w:t>
            </w:r>
            <w:r w:rsidRPr="00C04A08">
              <w:rPr>
                <w:rFonts w:hint="eastAsia"/>
                <w:szCs w:val="22"/>
                <w:lang w:val="en-US" w:eastAsia="zh-CN"/>
              </w:rPr>
              <w:t>component carries</w:t>
            </w:r>
            <w:r w:rsidRPr="00C04A08">
              <w:rPr>
                <w:szCs w:val="22"/>
              </w:rPr>
              <w:t>, the bandwidths in a BCS which may introduce combinations more than requested unintentionally should be listed in a row separately.</w:t>
            </w:r>
            <w:r w:rsidRPr="00C04A08">
              <w:t xml:space="preserve"> </w:t>
            </w:r>
          </w:p>
        </w:tc>
      </w:tr>
    </w:tbl>
    <w:p w14:paraId="2CFDDB80" w14:textId="77777777" w:rsidR="00842EF7" w:rsidRPr="00C04A08" w:rsidRDefault="00842EF7" w:rsidP="00842EF7">
      <w:pPr>
        <w:spacing w:after="0"/>
      </w:pPr>
    </w:p>
    <w:p w14:paraId="21DA98D7" w14:textId="77777777" w:rsidR="00842EF7" w:rsidRPr="00C04A08" w:rsidRDefault="00842EF7" w:rsidP="00842EF7">
      <w:pPr>
        <w:pStyle w:val="Heading3"/>
      </w:pPr>
      <w:bookmarkStart w:id="1195" w:name="_Toc21340753"/>
      <w:bookmarkStart w:id="1196" w:name="_Toc29805200"/>
      <w:bookmarkStart w:id="1197" w:name="_Toc36456409"/>
      <w:bookmarkStart w:id="1198" w:name="_Toc36469507"/>
      <w:bookmarkStart w:id="1199" w:name="_Toc37253916"/>
      <w:bookmarkStart w:id="1200" w:name="_Toc37322773"/>
      <w:bookmarkStart w:id="1201" w:name="_Toc37324179"/>
      <w:bookmarkStart w:id="1202" w:name="_Toc45889702"/>
      <w:bookmarkStart w:id="1203" w:name="_Toc52196356"/>
      <w:bookmarkStart w:id="1204" w:name="_Toc52197336"/>
      <w:bookmarkStart w:id="1205" w:name="_Toc53173059"/>
      <w:bookmarkStart w:id="1206" w:name="_Toc53173428"/>
      <w:bookmarkStart w:id="1207" w:name="_Toc61118683"/>
      <w:bookmarkStart w:id="1208" w:name="_Toc61119065"/>
      <w:bookmarkStart w:id="1209" w:name="_Toc61119446"/>
      <w:bookmarkStart w:id="1210" w:name="_Toc67923637"/>
      <w:bookmarkStart w:id="1211" w:name="_Toc75294449"/>
      <w:bookmarkStart w:id="1212" w:name="_Toc76510212"/>
      <w:bookmarkStart w:id="1213" w:name="_Toc83130175"/>
      <w:bookmarkStart w:id="1214" w:name="_Toc90589760"/>
      <w:bookmarkStart w:id="1215" w:name="_Toc98869334"/>
      <w:bookmarkStart w:id="1216" w:name="_Toc106547078"/>
      <w:bookmarkStart w:id="1217" w:name="_Toc114500222"/>
      <w:bookmarkStart w:id="1218" w:name="_Toc115255773"/>
      <w:bookmarkStart w:id="1219" w:name="_Toc123060061"/>
      <w:bookmarkStart w:id="1220" w:name="_Toc124294110"/>
      <w:r w:rsidRPr="00C04A08">
        <w:lastRenderedPageBreak/>
        <w:t>5.5A.2</w:t>
      </w:r>
      <w:r w:rsidRPr="00C04A08">
        <w:tab/>
        <w:t>Configurations for intra-band non-contiguous CA</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p>
    <w:p w14:paraId="5A2633B1" w14:textId="77777777" w:rsidR="005B5532" w:rsidRPr="00C04A08" w:rsidRDefault="00842EF7" w:rsidP="005B5532">
      <w:r w:rsidRPr="00C04A08">
        <w:t>Configurations listed in this clause apply to downlink carrier aggregation only.</w:t>
      </w:r>
    </w:p>
    <w:p w14:paraId="0699E100" w14:textId="711364A4" w:rsidR="005B5532" w:rsidRPr="00C04A08" w:rsidRDefault="005B5532" w:rsidP="005B5532">
      <w:pPr>
        <w:pStyle w:val="NO"/>
        <w:rPr>
          <w:lang w:val="en-US"/>
        </w:rPr>
      </w:pPr>
      <w:r w:rsidRPr="00C04A08">
        <w:t>NOTE:</w:t>
      </w:r>
      <w:r w:rsidRPr="00C04A08">
        <w:tab/>
      </w:r>
      <w:r w:rsidRPr="00C04A08">
        <w:rPr>
          <w:lang w:val="en-US"/>
        </w:rPr>
        <w:t>Sub-blocks belonging to a CA configuration can be in any order. In other words certain CA configuration acronym includes all sub-block arrangements which have exactly the same sub-block set. As an example, CA_</w:t>
      </w:r>
      <w:r w:rsidR="002E1AFD">
        <w:rPr>
          <w:lang w:val="en-US"/>
        </w:rPr>
        <w:t>n</w:t>
      </w:r>
      <w:r w:rsidRPr="00C04A08">
        <w:rPr>
          <w:lang w:val="en-US"/>
        </w:rPr>
        <w:t>260(</w:t>
      </w:r>
      <w:r w:rsidR="002E1AFD">
        <w:rPr>
          <w:lang w:val="en-US"/>
        </w:rPr>
        <w:t>2G-3O</w:t>
      </w:r>
      <w:r w:rsidRPr="00C04A08">
        <w:rPr>
          <w:lang w:val="en-US"/>
        </w:rPr>
        <w:t>) denotes CA_</w:t>
      </w:r>
      <w:r w:rsidR="002E1AFD">
        <w:rPr>
          <w:lang w:val="en-US"/>
        </w:rPr>
        <w:t>n</w:t>
      </w:r>
      <w:r w:rsidRPr="00C04A08">
        <w:rPr>
          <w:lang w:val="en-US"/>
        </w:rPr>
        <w:t>260(2O-</w:t>
      </w:r>
      <w:r w:rsidR="002E1AFD">
        <w:rPr>
          <w:lang w:val="en-US"/>
        </w:rPr>
        <w:t>2G</w:t>
      </w:r>
      <w:r w:rsidRPr="00C04A08">
        <w:rPr>
          <w:lang w:val="en-US"/>
        </w:rPr>
        <w:t>-O), CA_</w:t>
      </w:r>
      <w:r w:rsidR="002E1AFD">
        <w:rPr>
          <w:lang w:val="en-US"/>
        </w:rPr>
        <w:t>n</w:t>
      </w:r>
      <w:r w:rsidRPr="00C04A08">
        <w:rPr>
          <w:lang w:val="en-US"/>
        </w:rPr>
        <w:t>260(</w:t>
      </w:r>
      <w:r w:rsidR="002E1AFD">
        <w:rPr>
          <w:lang w:val="en-US"/>
        </w:rPr>
        <w:t>G</w:t>
      </w:r>
      <w:r w:rsidRPr="00C04A08">
        <w:rPr>
          <w:lang w:val="en-US"/>
        </w:rPr>
        <w:t>-3O-</w:t>
      </w:r>
      <w:r w:rsidR="002E1AFD">
        <w:rPr>
          <w:lang w:val="en-US"/>
        </w:rPr>
        <w:t>G</w:t>
      </w:r>
      <w:r w:rsidRPr="00C04A08">
        <w:rPr>
          <w:lang w:val="en-US"/>
        </w:rPr>
        <w:t>) etc. but these are not listed in tables separately.</w:t>
      </w:r>
    </w:p>
    <w:p w14:paraId="58596C5B" w14:textId="77777777" w:rsidR="00842EF7" w:rsidRPr="00C04A08" w:rsidRDefault="00842EF7" w:rsidP="00842EF7">
      <w:pPr>
        <w:pStyle w:val="TH"/>
      </w:pPr>
      <w:r w:rsidRPr="00C04A08">
        <w:t xml:space="preserve">Table 5.5A.2-1: NR CA configurations with </w:t>
      </w:r>
      <w:r w:rsidRPr="00C04A08">
        <w:rPr>
          <w:rFonts w:hint="eastAsia"/>
          <w:lang w:val="en-US"/>
        </w:rPr>
        <w:t>single</w:t>
      </w:r>
      <w:r w:rsidRPr="00C04A08">
        <w:t xml:space="preserve"> CA bandwidth class defined for intra-band non-contiguous CA</w:t>
      </w:r>
    </w:p>
    <w:tbl>
      <w:tblPr>
        <w:tblW w:w="4916" w:type="pct"/>
        <w:tblLayout w:type="fixed"/>
        <w:tblCellMar>
          <w:left w:w="70" w:type="dxa"/>
          <w:right w:w="70" w:type="dxa"/>
        </w:tblCellMar>
        <w:tblLook w:val="04A0" w:firstRow="1" w:lastRow="0" w:firstColumn="1" w:lastColumn="0" w:noHBand="0" w:noVBand="1"/>
      </w:tblPr>
      <w:tblGrid>
        <w:gridCol w:w="1411"/>
        <w:gridCol w:w="1088"/>
        <w:gridCol w:w="895"/>
        <w:gridCol w:w="851"/>
        <w:gridCol w:w="851"/>
        <w:gridCol w:w="851"/>
        <w:gridCol w:w="851"/>
        <w:gridCol w:w="851"/>
        <w:gridCol w:w="708"/>
        <w:gridCol w:w="708"/>
        <w:gridCol w:w="710"/>
        <w:gridCol w:w="685"/>
        <w:gridCol w:w="500"/>
        <w:gridCol w:w="500"/>
        <w:gridCol w:w="500"/>
        <w:gridCol w:w="500"/>
        <w:gridCol w:w="1002"/>
        <w:gridCol w:w="576"/>
      </w:tblGrid>
      <w:tr w:rsidR="00AC09D7" w:rsidRPr="00C04A08" w14:paraId="3E48060E" w14:textId="77777777" w:rsidTr="00AC09D7">
        <w:trPr>
          <w:trHeight w:val="187"/>
        </w:trPr>
        <w:tc>
          <w:tcPr>
            <w:tcW w:w="5000" w:type="pct"/>
            <w:gridSpan w:val="18"/>
            <w:tcBorders>
              <w:top w:val="single" w:sz="4" w:space="0" w:color="auto"/>
              <w:left w:val="single" w:sz="4" w:space="0" w:color="auto"/>
              <w:bottom w:val="single" w:sz="4" w:space="0" w:color="000000"/>
              <w:right w:val="single" w:sz="4" w:space="0" w:color="auto"/>
            </w:tcBorders>
            <w:shd w:val="clear" w:color="auto" w:fill="auto"/>
          </w:tcPr>
          <w:p w14:paraId="1A58086D" w14:textId="46A9DF27" w:rsidR="00AC09D7" w:rsidRPr="00C04A08" w:rsidRDefault="00AC09D7" w:rsidP="00AC09D7">
            <w:pPr>
              <w:pStyle w:val="TAH"/>
              <w:rPr>
                <w:rFonts w:cs="Arial"/>
                <w:bCs/>
                <w:color w:val="000000"/>
                <w:szCs w:val="18"/>
                <w:lang w:eastAsia="fi-FI"/>
              </w:rPr>
            </w:pPr>
            <w:r w:rsidRPr="00C04A08">
              <w:rPr>
                <w:lang w:val="en-US"/>
              </w:rPr>
              <w:t>NR CA configuration / Bandwidth combination set</w:t>
            </w:r>
          </w:p>
        </w:tc>
      </w:tr>
      <w:tr w:rsidR="005B5532" w:rsidRPr="00C04A08" w14:paraId="417ACD3C" w14:textId="77777777" w:rsidTr="00AC09D7">
        <w:trPr>
          <w:trHeight w:val="230"/>
        </w:trPr>
        <w:tc>
          <w:tcPr>
            <w:tcW w:w="503" w:type="pct"/>
            <w:vMerge w:val="restart"/>
            <w:tcBorders>
              <w:top w:val="nil"/>
              <w:left w:val="single" w:sz="4" w:space="0" w:color="auto"/>
              <w:bottom w:val="single" w:sz="4" w:space="0" w:color="000000"/>
              <w:right w:val="single" w:sz="4" w:space="0" w:color="auto"/>
            </w:tcBorders>
            <w:shd w:val="clear" w:color="auto" w:fill="auto"/>
            <w:hideMark/>
          </w:tcPr>
          <w:p w14:paraId="26F482FC"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val="en-US" w:eastAsia="fi-FI"/>
              </w:rPr>
              <w:t>NR configuration</w:t>
            </w:r>
          </w:p>
        </w:tc>
        <w:tc>
          <w:tcPr>
            <w:tcW w:w="388" w:type="pct"/>
            <w:vMerge w:val="restart"/>
            <w:tcBorders>
              <w:top w:val="nil"/>
              <w:left w:val="single" w:sz="4" w:space="0" w:color="auto"/>
              <w:bottom w:val="single" w:sz="4" w:space="0" w:color="000000"/>
              <w:right w:val="single" w:sz="4" w:space="0" w:color="auto"/>
            </w:tcBorders>
            <w:shd w:val="clear" w:color="auto" w:fill="auto"/>
            <w:hideMark/>
          </w:tcPr>
          <w:p w14:paraId="0D51B2C0"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val="en-US" w:eastAsia="ja-JP"/>
              </w:rPr>
              <w:t>Uplink CA configurations</w:t>
            </w:r>
          </w:p>
        </w:tc>
        <w:tc>
          <w:tcPr>
            <w:tcW w:w="319"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24321E1"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val="en-US" w:eastAsia="fi-FI"/>
              </w:rPr>
              <w:t>Sub-block</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4777C12"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val="en-US" w:eastAsia="fi-FI"/>
              </w:rPr>
              <w:t>Sub-block</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6DF9561"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val="en-US" w:eastAsia="fi-FI"/>
              </w:rPr>
              <w:t>Sub-block</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A729816"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9414269"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ko-KR"/>
              </w:rPr>
              <w:t>Sub-block</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79D7563"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25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EAD1621"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25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136CE8D"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25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E9EB38B"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244"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495A9770"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17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3708984"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17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F586105"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17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C8EF55F"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17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36847C2"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Sub-block</w:t>
            </w:r>
          </w:p>
        </w:tc>
        <w:tc>
          <w:tcPr>
            <w:tcW w:w="357" w:type="pct"/>
            <w:vMerge w:val="restart"/>
            <w:tcBorders>
              <w:top w:val="nil"/>
              <w:left w:val="single" w:sz="4" w:space="0" w:color="auto"/>
              <w:bottom w:val="single" w:sz="4" w:space="0" w:color="000000"/>
              <w:right w:val="single" w:sz="4" w:space="0" w:color="auto"/>
            </w:tcBorders>
            <w:shd w:val="clear" w:color="auto" w:fill="auto"/>
            <w:hideMark/>
          </w:tcPr>
          <w:p w14:paraId="229595E6" w14:textId="77777777" w:rsidR="005B5532" w:rsidRPr="00C04A08" w:rsidRDefault="005B5532" w:rsidP="00AC09D7">
            <w:pPr>
              <w:pStyle w:val="TAH"/>
              <w:rPr>
                <w:rFonts w:cs="Arial"/>
                <w:bCs/>
                <w:color w:val="000000"/>
                <w:szCs w:val="18"/>
                <w:lang w:val="fi-FI" w:eastAsia="fi-FI"/>
              </w:rPr>
            </w:pPr>
            <w:r w:rsidRPr="00C04A08">
              <w:rPr>
                <w:rFonts w:ascii="Symbol" w:hAnsi="Symbol"/>
                <w:lang w:val="en-US"/>
              </w:rPr>
              <w:t></w:t>
            </w:r>
            <w:r w:rsidRPr="00C04A08">
              <w:rPr>
                <w:lang w:val="en-US"/>
              </w:rPr>
              <w:t>(BW</w:t>
            </w:r>
            <w:r w:rsidRPr="00C04A08">
              <w:rPr>
                <w:vertAlign w:val="subscript"/>
                <w:lang w:val="en-US"/>
              </w:rPr>
              <w:t>Channel,block</w:t>
            </w:r>
            <w:r w:rsidRPr="00C04A08">
              <w:rPr>
                <w:lang w:val="en-US"/>
              </w:rPr>
              <w:t>)</w:t>
            </w:r>
            <w:r w:rsidRPr="00C04A08" w:rsidDel="002C1C4E">
              <w:rPr>
                <w:rFonts w:cs="Arial"/>
                <w:bCs/>
                <w:color w:val="000000"/>
                <w:szCs w:val="18"/>
                <w:lang w:eastAsia="fi-FI"/>
              </w:rPr>
              <w:t xml:space="preserve"> </w:t>
            </w:r>
            <w:r w:rsidRPr="00C04A08">
              <w:rPr>
                <w:rFonts w:cs="Arial"/>
                <w:bCs/>
                <w:color w:val="000000"/>
                <w:szCs w:val="18"/>
                <w:lang w:eastAsia="fi-FI"/>
              </w:rPr>
              <w:t>(MHz)</w:t>
            </w:r>
          </w:p>
        </w:tc>
        <w:tc>
          <w:tcPr>
            <w:tcW w:w="205" w:type="pct"/>
            <w:vMerge w:val="restart"/>
            <w:tcBorders>
              <w:top w:val="nil"/>
              <w:left w:val="single" w:sz="4" w:space="0" w:color="auto"/>
              <w:bottom w:val="single" w:sz="4" w:space="0" w:color="000000"/>
              <w:right w:val="single" w:sz="4" w:space="0" w:color="auto"/>
            </w:tcBorders>
            <w:shd w:val="clear" w:color="auto" w:fill="auto"/>
            <w:hideMark/>
          </w:tcPr>
          <w:p w14:paraId="5FA469C6" w14:textId="77777777" w:rsidR="005B5532" w:rsidRPr="00C04A08" w:rsidRDefault="005B5532" w:rsidP="00AC09D7">
            <w:pPr>
              <w:pStyle w:val="TAH"/>
              <w:rPr>
                <w:rFonts w:cs="Arial"/>
                <w:bCs/>
                <w:color w:val="000000"/>
                <w:szCs w:val="18"/>
                <w:lang w:val="fi-FI" w:eastAsia="fi-FI"/>
              </w:rPr>
            </w:pPr>
            <w:r w:rsidRPr="00C04A08">
              <w:rPr>
                <w:rFonts w:cs="Arial"/>
                <w:bCs/>
                <w:color w:val="000000"/>
                <w:szCs w:val="18"/>
                <w:lang w:eastAsia="fi-FI"/>
              </w:rPr>
              <w:t>BCS</w:t>
            </w:r>
          </w:p>
        </w:tc>
      </w:tr>
      <w:tr w:rsidR="005B5532" w:rsidRPr="00C04A08" w14:paraId="0CE6AB0E" w14:textId="77777777" w:rsidTr="00AC09D7">
        <w:trPr>
          <w:trHeight w:val="230"/>
        </w:trPr>
        <w:tc>
          <w:tcPr>
            <w:tcW w:w="503" w:type="pct"/>
            <w:vMerge/>
            <w:tcBorders>
              <w:top w:val="nil"/>
              <w:left w:val="single" w:sz="4" w:space="0" w:color="auto"/>
              <w:bottom w:val="single" w:sz="4" w:space="0" w:color="000000"/>
              <w:right w:val="single" w:sz="4" w:space="0" w:color="auto"/>
            </w:tcBorders>
            <w:vAlign w:val="center"/>
            <w:hideMark/>
          </w:tcPr>
          <w:p w14:paraId="1F205DC0" w14:textId="77777777" w:rsidR="005B5532" w:rsidRPr="00C04A08" w:rsidRDefault="005B5532" w:rsidP="007274DE">
            <w:pPr>
              <w:spacing w:after="0"/>
              <w:rPr>
                <w:rFonts w:ascii="Arial" w:hAnsi="Arial" w:cs="Arial"/>
                <w:b/>
                <w:bCs/>
                <w:color w:val="000000"/>
                <w:sz w:val="18"/>
                <w:szCs w:val="18"/>
                <w:lang w:val="fi-FI" w:eastAsia="fi-FI"/>
              </w:rPr>
            </w:pPr>
          </w:p>
        </w:tc>
        <w:tc>
          <w:tcPr>
            <w:tcW w:w="388" w:type="pct"/>
            <w:vMerge/>
            <w:tcBorders>
              <w:top w:val="nil"/>
              <w:left w:val="single" w:sz="4" w:space="0" w:color="auto"/>
              <w:bottom w:val="single" w:sz="4" w:space="0" w:color="000000"/>
              <w:right w:val="single" w:sz="4" w:space="0" w:color="auto"/>
            </w:tcBorders>
            <w:vAlign w:val="center"/>
            <w:hideMark/>
          </w:tcPr>
          <w:p w14:paraId="37B95841" w14:textId="77777777" w:rsidR="005B5532" w:rsidRPr="00C04A08" w:rsidRDefault="005B5532" w:rsidP="007274DE">
            <w:pPr>
              <w:spacing w:after="0"/>
              <w:rPr>
                <w:rFonts w:ascii="Arial" w:hAnsi="Arial" w:cs="Arial"/>
                <w:b/>
                <w:bCs/>
                <w:color w:val="000000"/>
                <w:sz w:val="18"/>
                <w:szCs w:val="18"/>
                <w:lang w:val="fi-FI" w:eastAsia="fi-FI"/>
              </w:rPr>
            </w:pPr>
          </w:p>
        </w:tc>
        <w:tc>
          <w:tcPr>
            <w:tcW w:w="319" w:type="pct"/>
            <w:vMerge/>
            <w:tcBorders>
              <w:top w:val="single" w:sz="4" w:space="0" w:color="auto"/>
              <w:left w:val="single" w:sz="4" w:space="0" w:color="auto"/>
              <w:bottom w:val="single" w:sz="4" w:space="0" w:color="auto"/>
              <w:right w:val="single" w:sz="4" w:space="0" w:color="auto"/>
            </w:tcBorders>
            <w:vAlign w:val="center"/>
            <w:hideMark/>
          </w:tcPr>
          <w:p w14:paraId="5C7B96B8" w14:textId="77777777" w:rsidR="005B5532" w:rsidRPr="00C04A08" w:rsidRDefault="005B5532" w:rsidP="007274DE">
            <w:pPr>
              <w:spacing w:after="0"/>
              <w:rPr>
                <w:rFonts w:ascii="Arial" w:hAnsi="Arial" w:cs="Arial"/>
                <w:b/>
                <w:bCs/>
                <w:color w:val="000000"/>
                <w:sz w:val="18"/>
                <w:szCs w:val="18"/>
                <w:lang w:val="fi-FI" w:eastAsia="fi-FI"/>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14:paraId="0C51FA45" w14:textId="77777777" w:rsidR="005B5532" w:rsidRPr="00C04A08" w:rsidRDefault="005B5532" w:rsidP="007274DE">
            <w:pPr>
              <w:spacing w:after="0"/>
              <w:rPr>
                <w:rFonts w:ascii="Arial" w:hAnsi="Arial" w:cs="Arial"/>
                <w:b/>
                <w:bCs/>
                <w:color w:val="000000"/>
                <w:sz w:val="18"/>
                <w:szCs w:val="18"/>
                <w:lang w:val="fi-FI" w:eastAsia="fi-FI"/>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14:paraId="3FFAF259" w14:textId="77777777" w:rsidR="005B5532" w:rsidRPr="00C04A08" w:rsidRDefault="005B5532" w:rsidP="007274DE">
            <w:pPr>
              <w:spacing w:after="0"/>
              <w:rPr>
                <w:rFonts w:ascii="Arial" w:hAnsi="Arial" w:cs="Arial"/>
                <w:b/>
                <w:bCs/>
                <w:color w:val="000000"/>
                <w:sz w:val="18"/>
                <w:szCs w:val="18"/>
                <w:lang w:val="fi-FI" w:eastAsia="fi-FI"/>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14:paraId="19300C89" w14:textId="77777777" w:rsidR="005B5532" w:rsidRPr="00C04A08" w:rsidRDefault="005B5532" w:rsidP="007274DE">
            <w:pPr>
              <w:spacing w:after="0"/>
              <w:rPr>
                <w:rFonts w:ascii="Arial" w:hAnsi="Arial" w:cs="Arial"/>
                <w:b/>
                <w:bCs/>
                <w:color w:val="000000"/>
                <w:sz w:val="18"/>
                <w:szCs w:val="18"/>
                <w:lang w:val="fi-FI" w:eastAsia="fi-FI"/>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14:paraId="635DB331" w14:textId="77777777" w:rsidR="005B5532" w:rsidRPr="00C04A08" w:rsidRDefault="005B5532" w:rsidP="007274DE">
            <w:pPr>
              <w:spacing w:after="0"/>
              <w:rPr>
                <w:rFonts w:ascii="Arial" w:hAnsi="Arial" w:cs="Arial"/>
                <w:b/>
                <w:bCs/>
                <w:color w:val="000000"/>
                <w:sz w:val="18"/>
                <w:szCs w:val="18"/>
                <w:lang w:val="fi-FI" w:eastAsia="fi-FI"/>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14:paraId="1CB04D53" w14:textId="77777777" w:rsidR="005B5532" w:rsidRPr="00C04A08" w:rsidRDefault="005B5532" w:rsidP="007274DE">
            <w:pPr>
              <w:spacing w:after="0"/>
              <w:rPr>
                <w:rFonts w:ascii="Arial" w:hAnsi="Arial" w:cs="Arial"/>
                <w:b/>
                <w:bCs/>
                <w:color w:val="000000"/>
                <w:sz w:val="18"/>
                <w:szCs w:val="18"/>
                <w:lang w:val="fi-FI" w:eastAsia="fi-FI"/>
              </w:rPr>
            </w:pPr>
          </w:p>
        </w:tc>
        <w:tc>
          <w:tcPr>
            <w:tcW w:w="252" w:type="pct"/>
            <w:vMerge/>
            <w:tcBorders>
              <w:top w:val="single" w:sz="4" w:space="0" w:color="auto"/>
              <w:left w:val="single" w:sz="4" w:space="0" w:color="auto"/>
              <w:bottom w:val="single" w:sz="4" w:space="0" w:color="auto"/>
              <w:right w:val="single" w:sz="4" w:space="0" w:color="auto"/>
            </w:tcBorders>
            <w:vAlign w:val="center"/>
            <w:hideMark/>
          </w:tcPr>
          <w:p w14:paraId="3293198F" w14:textId="77777777" w:rsidR="005B5532" w:rsidRPr="00C04A08" w:rsidRDefault="005B5532" w:rsidP="007274DE">
            <w:pPr>
              <w:spacing w:after="0"/>
              <w:rPr>
                <w:rFonts w:ascii="Arial" w:hAnsi="Arial" w:cs="Arial"/>
                <w:b/>
                <w:bCs/>
                <w:color w:val="000000"/>
                <w:sz w:val="18"/>
                <w:szCs w:val="18"/>
                <w:lang w:val="fi-FI" w:eastAsia="fi-FI"/>
              </w:rPr>
            </w:pPr>
          </w:p>
        </w:tc>
        <w:tc>
          <w:tcPr>
            <w:tcW w:w="252" w:type="pct"/>
            <w:vMerge/>
            <w:tcBorders>
              <w:top w:val="single" w:sz="4" w:space="0" w:color="auto"/>
              <w:left w:val="single" w:sz="4" w:space="0" w:color="auto"/>
              <w:bottom w:val="single" w:sz="4" w:space="0" w:color="auto"/>
              <w:right w:val="single" w:sz="4" w:space="0" w:color="auto"/>
            </w:tcBorders>
            <w:vAlign w:val="center"/>
            <w:hideMark/>
          </w:tcPr>
          <w:p w14:paraId="50484376" w14:textId="77777777" w:rsidR="005B5532" w:rsidRPr="00C04A08" w:rsidRDefault="005B5532" w:rsidP="007274DE">
            <w:pPr>
              <w:spacing w:after="0"/>
              <w:rPr>
                <w:rFonts w:ascii="Arial" w:hAnsi="Arial" w:cs="Arial"/>
                <w:b/>
                <w:bCs/>
                <w:color w:val="000000"/>
                <w:sz w:val="18"/>
                <w:szCs w:val="18"/>
                <w:lang w:val="fi-FI" w:eastAsia="fi-FI"/>
              </w:rPr>
            </w:pPr>
          </w:p>
        </w:tc>
        <w:tc>
          <w:tcPr>
            <w:tcW w:w="253" w:type="pct"/>
            <w:vMerge/>
            <w:tcBorders>
              <w:top w:val="single" w:sz="4" w:space="0" w:color="auto"/>
              <w:left w:val="single" w:sz="4" w:space="0" w:color="auto"/>
              <w:bottom w:val="single" w:sz="4" w:space="0" w:color="auto"/>
              <w:right w:val="single" w:sz="4" w:space="0" w:color="auto"/>
            </w:tcBorders>
            <w:vAlign w:val="center"/>
            <w:hideMark/>
          </w:tcPr>
          <w:p w14:paraId="7F50EEC3" w14:textId="77777777" w:rsidR="005B5532" w:rsidRPr="00C04A08" w:rsidRDefault="005B5532" w:rsidP="007274DE">
            <w:pPr>
              <w:spacing w:after="0"/>
              <w:rPr>
                <w:rFonts w:ascii="Arial" w:hAnsi="Arial" w:cs="Arial"/>
                <w:b/>
                <w:bCs/>
                <w:color w:val="000000"/>
                <w:sz w:val="18"/>
                <w:szCs w:val="18"/>
                <w:lang w:val="fi-FI" w:eastAsia="fi-FI"/>
              </w:rPr>
            </w:pPr>
          </w:p>
        </w:tc>
        <w:tc>
          <w:tcPr>
            <w:tcW w:w="244" w:type="pct"/>
            <w:vMerge/>
            <w:tcBorders>
              <w:top w:val="single" w:sz="4" w:space="0" w:color="auto"/>
              <w:left w:val="single" w:sz="4" w:space="0" w:color="auto"/>
              <w:bottom w:val="single" w:sz="4" w:space="0" w:color="auto"/>
              <w:right w:val="single" w:sz="4" w:space="0" w:color="auto"/>
            </w:tcBorders>
            <w:vAlign w:val="center"/>
            <w:hideMark/>
          </w:tcPr>
          <w:p w14:paraId="5EE4BA6E" w14:textId="77777777" w:rsidR="005B5532" w:rsidRPr="00C04A08" w:rsidRDefault="005B5532" w:rsidP="007274DE">
            <w:pPr>
              <w:spacing w:after="0"/>
              <w:rPr>
                <w:rFonts w:ascii="Arial" w:hAnsi="Arial" w:cs="Arial"/>
                <w:b/>
                <w:bCs/>
                <w:color w:val="000000"/>
                <w:sz w:val="18"/>
                <w:szCs w:val="18"/>
                <w:lang w:val="fi-FI" w:eastAsia="fi-FI"/>
              </w:rPr>
            </w:pPr>
          </w:p>
        </w:tc>
        <w:tc>
          <w:tcPr>
            <w:tcW w:w="178" w:type="pct"/>
            <w:vMerge/>
            <w:tcBorders>
              <w:top w:val="single" w:sz="4" w:space="0" w:color="auto"/>
              <w:left w:val="single" w:sz="4" w:space="0" w:color="auto"/>
              <w:bottom w:val="single" w:sz="4" w:space="0" w:color="auto"/>
              <w:right w:val="single" w:sz="4" w:space="0" w:color="auto"/>
            </w:tcBorders>
            <w:vAlign w:val="center"/>
            <w:hideMark/>
          </w:tcPr>
          <w:p w14:paraId="07D0F717" w14:textId="77777777" w:rsidR="005B5532" w:rsidRPr="00C04A08" w:rsidRDefault="005B5532" w:rsidP="007274DE">
            <w:pPr>
              <w:spacing w:after="0"/>
              <w:rPr>
                <w:rFonts w:ascii="Arial" w:hAnsi="Arial" w:cs="Arial"/>
                <w:b/>
                <w:bCs/>
                <w:color w:val="000000"/>
                <w:sz w:val="18"/>
                <w:szCs w:val="18"/>
                <w:lang w:val="fi-FI" w:eastAsia="fi-FI"/>
              </w:rPr>
            </w:pPr>
          </w:p>
        </w:tc>
        <w:tc>
          <w:tcPr>
            <w:tcW w:w="178" w:type="pct"/>
            <w:vMerge/>
            <w:tcBorders>
              <w:top w:val="single" w:sz="4" w:space="0" w:color="auto"/>
              <w:left w:val="single" w:sz="4" w:space="0" w:color="auto"/>
              <w:bottom w:val="single" w:sz="4" w:space="0" w:color="auto"/>
              <w:right w:val="single" w:sz="4" w:space="0" w:color="auto"/>
            </w:tcBorders>
            <w:vAlign w:val="center"/>
            <w:hideMark/>
          </w:tcPr>
          <w:p w14:paraId="76A3DAC2" w14:textId="77777777" w:rsidR="005B5532" w:rsidRPr="00C04A08" w:rsidRDefault="005B5532" w:rsidP="007274DE">
            <w:pPr>
              <w:spacing w:after="0"/>
              <w:rPr>
                <w:rFonts w:ascii="Arial" w:hAnsi="Arial" w:cs="Arial"/>
                <w:b/>
                <w:bCs/>
                <w:color w:val="000000"/>
                <w:sz w:val="18"/>
                <w:szCs w:val="18"/>
                <w:lang w:val="fi-FI" w:eastAsia="fi-FI"/>
              </w:rPr>
            </w:pPr>
          </w:p>
        </w:tc>
        <w:tc>
          <w:tcPr>
            <w:tcW w:w="178" w:type="pct"/>
            <w:vMerge/>
            <w:tcBorders>
              <w:top w:val="single" w:sz="4" w:space="0" w:color="auto"/>
              <w:left w:val="single" w:sz="4" w:space="0" w:color="auto"/>
              <w:bottom w:val="single" w:sz="4" w:space="0" w:color="auto"/>
              <w:right w:val="single" w:sz="4" w:space="0" w:color="auto"/>
            </w:tcBorders>
            <w:vAlign w:val="center"/>
            <w:hideMark/>
          </w:tcPr>
          <w:p w14:paraId="070C4788" w14:textId="77777777" w:rsidR="005B5532" w:rsidRPr="00C04A08" w:rsidRDefault="005B5532" w:rsidP="007274DE">
            <w:pPr>
              <w:spacing w:after="0"/>
              <w:rPr>
                <w:rFonts w:ascii="Arial" w:hAnsi="Arial" w:cs="Arial"/>
                <w:b/>
                <w:bCs/>
                <w:color w:val="000000"/>
                <w:sz w:val="18"/>
                <w:szCs w:val="18"/>
                <w:lang w:val="fi-FI" w:eastAsia="fi-FI"/>
              </w:rPr>
            </w:pPr>
          </w:p>
        </w:tc>
        <w:tc>
          <w:tcPr>
            <w:tcW w:w="178" w:type="pct"/>
            <w:vMerge/>
            <w:tcBorders>
              <w:top w:val="single" w:sz="4" w:space="0" w:color="auto"/>
              <w:left w:val="single" w:sz="4" w:space="0" w:color="auto"/>
              <w:bottom w:val="single" w:sz="4" w:space="0" w:color="auto"/>
              <w:right w:val="single" w:sz="4" w:space="0" w:color="auto"/>
            </w:tcBorders>
            <w:vAlign w:val="center"/>
            <w:hideMark/>
          </w:tcPr>
          <w:p w14:paraId="7D20D40A" w14:textId="77777777" w:rsidR="005B5532" w:rsidRPr="00C04A08" w:rsidRDefault="005B5532" w:rsidP="007274DE">
            <w:pPr>
              <w:spacing w:after="0"/>
              <w:rPr>
                <w:rFonts w:ascii="Arial" w:hAnsi="Arial" w:cs="Arial"/>
                <w:b/>
                <w:bCs/>
                <w:color w:val="000000"/>
                <w:sz w:val="18"/>
                <w:szCs w:val="18"/>
                <w:lang w:val="fi-FI" w:eastAsia="fi-FI"/>
              </w:rPr>
            </w:pPr>
          </w:p>
        </w:tc>
        <w:tc>
          <w:tcPr>
            <w:tcW w:w="357" w:type="pct"/>
            <w:vMerge/>
            <w:tcBorders>
              <w:top w:val="nil"/>
              <w:left w:val="single" w:sz="4" w:space="0" w:color="auto"/>
              <w:bottom w:val="single" w:sz="4" w:space="0" w:color="000000"/>
              <w:right w:val="single" w:sz="4" w:space="0" w:color="auto"/>
            </w:tcBorders>
            <w:vAlign w:val="center"/>
            <w:hideMark/>
          </w:tcPr>
          <w:p w14:paraId="6F738734" w14:textId="77777777" w:rsidR="005B5532" w:rsidRPr="00C04A08" w:rsidRDefault="005B5532" w:rsidP="007274DE">
            <w:pPr>
              <w:spacing w:after="0"/>
              <w:rPr>
                <w:rFonts w:ascii="Arial" w:hAnsi="Arial" w:cs="Arial"/>
                <w:b/>
                <w:bCs/>
                <w:color w:val="000000"/>
                <w:sz w:val="18"/>
                <w:szCs w:val="18"/>
                <w:lang w:val="fi-FI" w:eastAsia="fi-FI"/>
              </w:rPr>
            </w:pPr>
          </w:p>
        </w:tc>
        <w:tc>
          <w:tcPr>
            <w:tcW w:w="205" w:type="pct"/>
            <w:vMerge/>
            <w:tcBorders>
              <w:top w:val="nil"/>
              <w:left w:val="single" w:sz="4" w:space="0" w:color="auto"/>
              <w:bottom w:val="single" w:sz="4" w:space="0" w:color="000000"/>
              <w:right w:val="single" w:sz="4" w:space="0" w:color="auto"/>
            </w:tcBorders>
            <w:vAlign w:val="center"/>
            <w:hideMark/>
          </w:tcPr>
          <w:p w14:paraId="3E16D498" w14:textId="77777777" w:rsidR="005B5532" w:rsidRPr="00C04A08" w:rsidRDefault="005B5532" w:rsidP="007274DE">
            <w:pPr>
              <w:spacing w:after="0"/>
              <w:rPr>
                <w:rFonts w:ascii="Arial" w:hAnsi="Arial" w:cs="Arial"/>
                <w:b/>
                <w:bCs/>
                <w:color w:val="000000"/>
                <w:sz w:val="18"/>
                <w:szCs w:val="18"/>
                <w:lang w:val="fi-FI" w:eastAsia="fi-FI"/>
              </w:rPr>
            </w:pPr>
          </w:p>
        </w:tc>
      </w:tr>
      <w:tr w:rsidR="005B5532" w:rsidRPr="00C04A08" w14:paraId="17CD8A42"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083CF7C7" w14:textId="77777777" w:rsidR="005B5532" w:rsidRPr="00C04A08" w:rsidRDefault="005B5532" w:rsidP="00AC09D7">
            <w:pPr>
              <w:pStyle w:val="TAL"/>
              <w:rPr>
                <w:lang w:val="fi-FI" w:eastAsia="fi-FI"/>
              </w:rPr>
            </w:pPr>
            <w:r w:rsidRPr="00C04A08">
              <w:rPr>
                <w:lang w:eastAsia="ja-JP"/>
              </w:rPr>
              <w:lastRenderedPageBreak/>
              <w:t>CA_n257(2A)</w:t>
            </w:r>
          </w:p>
        </w:tc>
        <w:tc>
          <w:tcPr>
            <w:tcW w:w="388" w:type="pct"/>
            <w:tcBorders>
              <w:top w:val="nil"/>
              <w:left w:val="nil"/>
              <w:bottom w:val="single" w:sz="4" w:space="0" w:color="auto"/>
              <w:right w:val="single" w:sz="4" w:space="0" w:color="auto"/>
            </w:tcBorders>
            <w:shd w:val="clear" w:color="auto" w:fill="auto"/>
            <w:hideMark/>
          </w:tcPr>
          <w:p w14:paraId="25FA4FE8" w14:textId="77777777" w:rsidR="005B5532" w:rsidRPr="00C04A08" w:rsidRDefault="005B5532" w:rsidP="00AC09D7">
            <w:pPr>
              <w:pStyle w:val="TAL"/>
              <w:rPr>
                <w:lang w:val="fi-FI" w:eastAsia="fi-FI"/>
              </w:rPr>
            </w:pPr>
            <w:r w:rsidRPr="00C04A08">
              <w:rPr>
                <w:lang w:eastAsia="zh-CN"/>
              </w:rPr>
              <w:t>-</w:t>
            </w:r>
          </w:p>
        </w:tc>
        <w:tc>
          <w:tcPr>
            <w:tcW w:w="319" w:type="pct"/>
            <w:tcBorders>
              <w:top w:val="single" w:sz="4" w:space="0" w:color="auto"/>
              <w:left w:val="nil"/>
              <w:bottom w:val="single" w:sz="4" w:space="0" w:color="auto"/>
              <w:right w:val="single" w:sz="4" w:space="0" w:color="auto"/>
            </w:tcBorders>
            <w:shd w:val="clear" w:color="auto" w:fill="auto"/>
            <w:hideMark/>
          </w:tcPr>
          <w:p w14:paraId="0ED83D1E" w14:textId="77777777" w:rsidR="005B5532" w:rsidRPr="00C04A08" w:rsidRDefault="005B5532" w:rsidP="00AC09D7">
            <w:pPr>
              <w:pStyle w:val="TAL"/>
              <w:rPr>
                <w:lang w:val="fi-FI" w:eastAsia="fi-FI"/>
              </w:rPr>
            </w:pPr>
            <w:r w:rsidRPr="00C04A08">
              <w:rPr>
                <w:lang w:val="en-US" w:eastAsia="ko-KR"/>
              </w:rPr>
              <w:t>n257A</w:t>
            </w:r>
          </w:p>
        </w:tc>
        <w:tc>
          <w:tcPr>
            <w:tcW w:w="303" w:type="pct"/>
            <w:tcBorders>
              <w:top w:val="single" w:sz="4" w:space="0" w:color="auto"/>
              <w:left w:val="nil"/>
              <w:bottom w:val="single" w:sz="4" w:space="0" w:color="auto"/>
              <w:right w:val="single" w:sz="4" w:space="0" w:color="auto"/>
            </w:tcBorders>
            <w:shd w:val="clear" w:color="auto" w:fill="auto"/>
            <w:hideMark/>
          </w:tcPr>
          <w:p w14:paraId="18AD6677" w14:textId="77777777" w:rsidR="005B5532" w:rsidRPr="00C04A08" w:rsidRDefault="005B5532" w:rsidP="00AC09D7">
            <w:pPr>
              <w:pStyle w:val="TAL"/>
              <w:rPr>
                <w:lang w:val="fi-FI" w:eastAsia="fi-FI"/>
              </w:rPr>
            </w:pPr>
            <w:r w:rsidRPr="00C04A08">
              <w:rPr>
                <w:lang w:val="en-US" w:eastAsia="ko-KR"/>
              </w:rPr>
              <w:t>n257A</w:t>
            </w:r>
          </w:p>
        </w:tc>
        <w:tc>
          <w:tcPr>
            <w:tcW w:w="303" w:type="pct"/>
            <w:tcBorders>
              <w:top w:val="single" w:sz="4" w:space="0" w:color="auto"/>
              <w:left w:val="nil"/>
              <w:bottom w:val="single" w:sz="4" w:space="0" w:color="auto"/>
              <w:right w:val="single" w:sz="4" w:space="0" w:color="auto"/>
            </w:tcBorders>
            <w:shd w:val="clear" w:color="auto" w:fill="auto"/>
            <w:hideMark/>
          </w:tcPr>
          <w:p w14:paraId="4F40B068" w14:textId="77777777" w:rsidR="005B5532" w:rsidRPr="00C04A08" w:rsidRDefault="005B5532" w:rsidP="00AC09D7">
            <w:pPr>
              <w:pStyle w:val="TAL"/>
              <w:rPr>
                <w:lang w:val="fi-FI" w:eastAsia="fi-FI"/>
              </w:rPr>
            </w:pPr>
            <w:r w:rsidRPr="00C04A08">
              <w:rPr>
                <w:lang w:val="en-US" w:eastAsia="fi-FI"/>
              </w:rPr>
              <w:t> </w:t>
            </w:r>
          </w:p>
        </w:tc>
        <w:tc>
          <w:tcPr>
            <w:tcW w:w="303" w:type="pct"/>
            <w:tcBorders>
              <w:top w:val="single" w:sz="4" w:space="0" w:color="auto"/>
              <w:left w:val="nil"/>
              <w:bottom w:val="single" w:sz="4" w:space="0" w:color="auto"/>
              <w:right w:val="single" w:sz="4" w:space="0" w:color="auto"/>
            </w:tcBorders>
            <w:shd w:val="clear" w:color="auto" w:fill="auto"/>
            <w:hideMark/>
          </w:tcPr>
          <w:p w14:paraId="7FBC6310" w14:textId="77777777" w:rsidR="005B5532" w:rsidRPr="00C04A08" w:rsidRDefault="005B5532" w:rsidP="00AC09D7">
            <w:pPr>
              <w:pStyle w:val="TAL"/>
              <w:rPr>
                <w:lang w:val="fi-FI" w:eastAsia="fi-FI"/>
              </w:rPr>
            </w:pPr>
            <w:r w:rsidRPr="00C04A08">
              <w:rPr>
                <w:lang w:val="en-US" w:eastAsia="fi-FI"/>
              </w:rPr>
              <w:t> </w:t>
            </w:r>
          </w:p>
        </w:tc>
        <w:tc>
          <w:tcPr>
            <w:tcW w:w="303" w:type="pct"/>
            <w:tcBorders>
              <w:top w:val="single" w:sz="4" w:space="0" w:color="auto"/>
              <w:left w:val="nil"/>
              <w:bottom w:val="single" w:sz="4" w:space="0" w:color="auto"/>
              <w:right w:val="single" w:sz="4" w:space="0" w:color="auto"/>
            </w:tcBorders>
            <w:shd w:val="clear" w:color="auto" w:fill="auto"/>
            <w:hideMark/>
          </w:tcPr>
          <w:p w14:paraId="7931627B" w14:textId="77777777" w:rsidR="005B5532" w:rsidRPr="00C04A08" w:rsidRDefault="005B5532" w:rsidP="00AC09D7">
            <w:pPr>
              <w:pStyle w:val="TAL"/>
              <w:rPr>
                <w:lang w:val="fi-FI" w:eastAsia="fi-FI"/>
              </w:rPr>
            </w:pPr>
            <w:r w:rsidRPr="00C04A08">
              <w:rPr>
                <w:lang w:val="en-US" w:eastAsia="fi-FI"/>
              </w:rPr>
              <w:t> </w:t>
            </w:r>
          </w:p>
        </w:tc>
        <w:tc>
          <w:tcPr>
            <w:tcW w:w="303" w:type="pct"/>
            <w:tcBorders>
              <w:top w:val="single" w:sz="4" w:space="0" w:color="auto"/>
              <w:left w:val="nil"/>
              <w:bottom w:val="single" w:sz="4" w:space="0" w:color="auto"/>
              <w:right w:val="single" w:sz="4" w:space="0" w:color="auto"/>
            </w:tcBorders>
            <w:shd w:val="clear" w:color="auto" w:fill="auto"/>
            <w:hideMark/>
          </w:tcPr>
          <w:p w14:paraId="769C0AAE" w14:textId="77777777" w:rsidR="005B5532" w:rsidRPr="00C04A08" w:rsidRDefault="005B5532" w:rsidP="00AC09D7">
            <w:pPr>
              <w:pStyle w:val="TAL"/>
              <w:rPr>
                <w:lang w:val="fi-FI" w:eastAsia="fi-FI"/>
              </w:rPr>
            </w:pPr>
            <w:r w:rsidRPr="00C04A08">
              <w:rPr>
                <w:lang w:val="en-US" w:eastAsia="fi-FI"/>
              </w:rPr>
              <w:t> </w:t>
            </w:r>
          </w:p>
        </w:tc>
        <w:tc>
          <w:tcPr>
            <w:tcW w:w="252" w:type="pct"/>
            <w:tcBorders>
              <w:top w:val="single" w:sz="4" w:space="0" w:color="auto"/>
              <w:left w:val="nil"/>
              <w:bottom w:val="single" w:sz="4" w:space="0" w:color="auto"/>
              <w:right w:val="single" w:sz="4" w:space="0" w:color="auto"/>
            </w:tcBorders>
            <w:shd w:val="clear" w:color="auto" w:fill="auto"/>
            <w:hideMark/>
          </w:tcPr>
          <w:p w14:paraId="5B52BB1B" w14:textId="77777777" w:rsidR="005B5532" w:rsidRPr="00C04A08" w:rsidRDefault="005B5532" w:rsidP="00AC09D7">
            <w:pPr>
              <w:pStyle w:val="TAL"/>
              <w:rPr>
                <w:lang w:val="fi-FI" w:eastAsia="fi-FI"/>
              </w:rPr>
            </w:pPr>
            <w:r w:rsidRPr="00C04A08">
              <w:rPr>
                <w:lang w:val="en-US" w:eastAsia="fi-FI"/>
              </w:rPr>
              <w:t> </w:t>
            </w:r>
          </w:p>
        </w:tc>
        <w:tc>
          <w:tcPr>
            <w:tcW w:w="252" w:type="pct"/>
            <w:tcBorders>
              <w:top w:val="single" w:sz="4" w:space="0" w:color="auto"/>
              <w:left w:val="nil"/>
              <w:bottom w:val="single" w:sz="4" w:space="0" w:color="auto"/>
              <w:right w:val="single" w:sz="4" w:space="0" w:color="auto"/>
            </w:tcBorders>
            <w:shd w:val="clear" w:color="auto" w:fill="auto"/>
            <w:hideMark/>
          </w:tcPr>
          <w:p w14:paraId="0FE0EB6E" w14:textId="77777777" w:rsidR="005B5532" w:rsidRPr="00C04A08" w:rsidRDefault="005B5532" w:rsidP="00AC09D7">
            <w:pPr>
              <w:pStyle w:val="TAL"/>
              <w:rPr>
                <w:lang w:val="fi-FI" w:eastAsia="fi-FI"/>
              </w:rPr>
            </w:pPr>
            <w:r w:rsidRPr="00C04A08">
              <w:rPr>
                <w:lang w:val="en-US" w:eastAsia="fi-FI"/>
              </w:rPr>
              <w:t> </w:t>
            </w:r>
          </w:p>
        </w:tc>
        <w:tc>
          <w:tcPr>
            <w:tcW w:w="253" w:type="pct"/>
            <w:tcBorders>
              <w:top w:val="single" w:sz="4" w:space="0" w:color="auto"/>
              <w:left w:val="nil"/>
              <w:bottom w:val="single" w:sz="4" w:space="0" w:color="auto"/>
              <w:right w:val="single" w:sz="4" w:space="0" w:color="auto"/>
            </w:tcBorders>
            <w:shd w:val="clear" w:color="auto" w:fill="auto"/>
            <w:hideMark/>
          </w:tcPr>
          <w:p w14:paraId="42B48EA9" w14:textId="77777777" w:rsidR="005B5532" w:rsidRPr="00C04A08" w:rsidRDefault="005B5532" w:rsidP="00AC09D7">
            <w:pPr>
              <w:pStyle w:val="TAL"/>
              <w:rPr>
                <w:lang w:val="fi-FI" w:eastAsia="fi-FI"/>
              </w:rPr>
            </w:pPr>
            <w:r w:rsidRPr="00C04A08">
              <w:rPr>
                <w:lang w:val="en-US" w:eastAsia="fi-FI"/>
              </w:rPr>
              <w:t> </w:t>
            </w:r>
          </w:p>
        </w:tc>
        <w:tc>
          <w:tcPr>
            <w:tcW w:w="244" w:type="pct"/>
            <w:tcBorders>
              <w:top w:val="single" w:sz="4" w:space="0" w:color="auto"/>
              <w:left w:val="nil"/>
              <w:bottom w:val="single" w:sz="4" w:space="0" w:color="auto"/>
              <w:right w:val="single" w:sz="4" w:space="0" w:color="auto"/>
            </w:tcBorders>
            <w:shd w:val="clear" w:color="auto" w:fill="auto"/>
            <w:hideMark/>
          </w:tcPr>
          <w:p w14:paraId="23D1CFF9" w14:textId="77777777" w:rsidR="005B5532" w:rsidRPr="00C04A08" w:rsidRDefault="005B5532" w:rsidP="00AC09D7">
            <w:pPr>
              <w:pStyle w:val="TAL"/>
              <w:rPr>
                <w:lang w:val="fi-FI" w:eastAsia="fi-FI"/>
              </w:rPr>
            </w:pPr>
            <w:r w:rsidRPr="00C04A08">
              <w:rPr>
                <w:lang w:val="en-US" w:eastAsia="fi-FI"/>
              </w:rPr>
              <w:t> </w:t>
            </w:r>
          </w:p>
        </w:tc>
        <w:tc>
          <w:tcPr>
            <w:tcW w:w="178" w:type="pct"/>
            <w:tcBorders>
              <w:top w:val="single" w:sz="4" w:space="0" w:color="auto"/>
              <w:left w:val="nil"/>
              <w:bottom w:val="single" w:sz="4" w:space="0" w:color="auto"/>
              <w:right w:val="single" w:sz="4" w:space="0" w:color="auto"/>
            </w:tcBorders>
            <w:shd w:val="clear" w:color="auto" w:fill="auto"/>
            <w:hideMark/>
          </w:tcPr>
          <w:p w14:paraId="4324507C" w14:textId="77777777" w:rsidR="005B5532" w:rsidRPr="00C04A08" w:rsidRDefault="005B5532" w:rsidP="00AC09D7">
            <w:pPr>
              <w:pStyle w:val="TAL"/>
              <w:rPr>
                <w:lang w:val="fi-FI" w:eastAsia="fi-FI"/>
              </w:rPr>
            </w:pPr>
            <w:r w:rsidRPr="00C04A08">
              <w:rPr>
                <w:lang w:val="en-US" w:eastAsia="fi-FI"/>
              </w:rPr>
              <w:t> </w:t>
            </w:r>
          </w:p>
        </w:tc>
        <w:tc>
          <w:tcPr>
            <w:tcW w:w="178" w:type="pct"/>
            <w:tcBorders>
              <w:top w:val="single" w:sz="4" w:space="0" w:color="auto"/>
              <w:left w:val="nil"/>
              <w:bottom w:val="single" w:sz="4" w:space="0" w:color="auto"/>
              <w:right w:val="single" w:sz="4" w:space="0" w:color="auto"/>
            </w:tcBorders>
            <w:shd w:val="clear" w:color="auto" w:fill="auto"/>
            <w:hideMark/>
          </w:tcPr>
          <w:p w14:paraId="63307465" w14:textId="77777777" w:rsidR="005B5532" w:rsidRPr="00C04A08" w:rsidRDefault="005B5532" w:rsidP="00AC09D7">
            <w:pPr>
              <w:pStyle w:val="TAL"/>
              <w:rPr>
                <w:lang w:val="fi-FI" w:eastAsia="fi-FI"/>
              </w:rPr>
            </w:pPr>
            <w:r w:rsidRPr="00C04A08">
              <w:rPr>
                <w:lang w:val="en-US" w:eastAsia="fi-FI"/>
              </w:rPr>
              <w:t> </w:t>
            </w:r>
          </w:p>
        </w:tc>
        <w:tc>
          <w:tcPr>
            <w:tcW w:w="178" w:type="pct"/>
            <w:tcBorders>
              <w:top w:val="single" w:sz="4" w:space="0" w:color="auto"/>
              <w:left w:val="nil"/>
              <w:bottom w:val="single" w:sz="4" w:space="0" w:color="auto"/>
              <w:right w:val="single" w:sz="4" w:space="0" w:color="auto"/>
            </w:tcBorders>
            <w:shd w:val="clear" w:color="auto" w:fill="auto"/>
            <w:hideMark/>
          </w:tcPr>
          <w:p w14:paraId="54EE2E3E" w14:textId="77777777" w:rsidR="005B5532" w:rsidRPr="00C04A08" w:rsidRDefault="005B5532" w:rsidP="00AC09D7">
            <w:pPr>
              <w:pStyle w:val="TAL"/>
              <w:rPr>
                <w:lang w:val="fi-FI" w:eastAsia="fi-FI"/>
              </w:rPr>
            </w:pPr>
            <w:r w:rsidRPr="00C04A08">
              <w:rPr>
                <w:lang w:val="en-US" w:eastAsia="fi-FI"/>
              </w:rPr>
              <w:t> </w:t>
            </w:r>
          </w:p>
        </w:tc>
        <w:tc>
          <w:tcPr>
            <w:tcW w:w="178" w:type="pct"/>
            <w:tcBorders>
              <w:top w:val="single" w:sz="4" w:space="0" w:color="auto"/>
              <w:left w:val="nil"/>
              <w:bottom w:val="single" w:sz="4" w:space="0" w:color="auto"/>
              <w:right w:val="single" w:sz="4" w:space="0" w:color="auto"/>
            </w:tcBorders>
            <w:shd w:val="clear" w:color="auto" w:fill="auto"/>
            <w:hideMark/>
          </w:tcPr>
          <w:p w14:paraId="5070DB69"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49E31A6"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13E3735E" w14:textId="77777777" w:rsidR="005B5532" w:rsidRPr="00C04A08" w:rsidRDefault="005B5532" w:rsidP="00AC09D7">
            <w:pPr>
              <w:pStyle w:val="TAC"/>
              <w:rPr>
                <w:lang w:val="fi-FI" w:eastAsia="fi-FI"/>
              </w:rPr>
            </w:pPr>
            <w:r w:rsidRPr="00C04A08">
              <w:rPr>
                <w:lang w:val="en-US" w:eastAsia="fi-FI"/>
              </w:rPr>
              <w:t>0</w:t>
            </w:r>
          </w:p>
        </w:tc>
      </w:tr>
      <w:tr w:rsidR="005F09D1" w:rsidRPr="00C04A08" w14:paraId="3F828525"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33DC6CA" w14:textId="77777777" w:rsidR="005F09D1" w:rsidRPr="00C04A08" w:rsidRDefault="005F09D1" w:rsidP="00AC09D7">
            <w:pPr>
              <w:pStyle w:val="TAL"/>
              <w:rPr>
                <w:lang w:val="fi-FI" w:eastAsia="fi-FI"/>
              </w:rPr>
            </w:pPr>
            <w:r w:rsidRPr="00C04A08">
              <w:rPr>
                <w:lang w:eastAsia="ja-JP"/>
              </w:rPr>
              <w:t>CA_n258(2A)</w:t>
            </w:r>
          </w:p>
        </w:tc>
        <w:tc>
          <w:tcPr>
            <w:tcW w:w="388" w:type="pct"/>
            <w:tcBorders>
              <w:top w:val="nil"/>
              <w:left w:val="nil"/>
              <w:bottom w:val="single" w:sz="4" w:space="0" w:color="auto"/>
              <w:right w:val="single" w:sz="4" w:space="0" w:color="auto"/>
            </w:tcBorders>
            <w:shd w:val="clear" w:color="auto" w:fill="auto"/>
            <w:hideMark/>
          </w:tcPr>
          <w:p w14:paraId="340011CB"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01B76D7E"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74F03EF5"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3FAC2216"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49A471BF"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44AC785D"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279268AB"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36C63CA4"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E113538"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53396CA"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72C772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FE4271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EBBF32C"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B6CAEB5"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37739C9"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FF09A4E" w14:textId="1D5BF499" w:rsidR="005F09D1" w:rsidRPr="00C04A08" w:rsidRDefault="005F09D1"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3C5C6459" w14:textId="77777777" w:rsidR="005F09D1" w:rsidRPr="00C04A08" w:rsidRDefault="005F09D1" w:rsidP="00AC09D7">
            <w:pPr>
              <w:pStyle w:val="TAC"/>
              <w:rPr>
                <w:lang w:val="fi-FI" w:eastAsia="fi-FI"/>
              </w:rPr>
            </w:pPr>
            <w:r w:rsidRPr="00C04A08">
              <w:rPr>
                <w:lang w:val="en-US" w:eastAsia="fi-FI"/>
              </w:rPr>
              <w:t>0</w:t>
            </w:r>
          </w:p>
        </w:tc>
      </w:tr>
      <w:tr w:rsidR="005F09D1" w:rsidRPr="00C04A08" w14:paraId="4382486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0D3ABBFA" w14:textId="77777777" w:rsidR="005F09D1" w:rsidRPr="00C04A08" w:rsidRDefault="005F09D1" w:rsidP="00AC09D7">
            <w:pPr>
              <w:pStyle w:val="TAL"/>
              <w:rPr>
                <w:lang w:val="fi-FI" w:eastAsia="fi-FI"/>
              </w:rPr>
            </w:pPr>
            <w:r w:rsidRPr="00C04A08">
              <w:rPr>
                <w:lang w:eastAsia="ja-JP"/>
              </w:rPr>
              <w:t>CA_n258(3A)</w:t>
            </w:r>
          </w:p>
        </w:tc>
        <w:tc>
          <w:tcPr>
            <w:tcW w:w="388" w:type="pct"/>
            <w:tcBorders>
              <w:top w:val="nil"/>
              <w:left w:val="nil"/>
              <w:bottom w:val="single" w:sz="4" w:space="0" w:color="auto"/>
              <w:right w:val="single" w:sz="4" w:space="0" w:color="auto"/>
            </w:tcBorders>
            <w:shd w:val="clear" w:color="auto" w:fill="auto"/>
            <w:hideMark/>
          </w:tcPr>
          <w:p w14:paraId="214A3000"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36204319"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0EBADA6C"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315A0786"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65DF728C"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483A6104"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02A8AF79"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1C606058"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385CC9F7"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5ABCE9D6"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1C63A02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5045AE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3201C20"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1E3A0B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4984819"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112AE7C" w14:textId="55579E2D" w:rsidR="005F09D1" w:rsidRPr="00C04A08" w:rsidRDefault="005F09D1" w:rsidP="00AC09D7">
            <w:pPr>
              <w:pStyle w:val="TAC"/>
              <w:rPr>
                <w:lang w:val="fi-FI" w:eastAsia="fi-FI"/>
              </w:rPr>
            </w:pPr>
            <w:r w:rsidRPr="00C04A08">
              <w:rPr>
                <w:lang w:val="en-US" w:eastAsia="fi-FI"/>
              </w:rPr>
              <w:t>1200</w:t>
            </w:r>
          </w:p>
        </w:tc>
        <w:tc>
          <w:tcPr>
            <w:tcW w:w="205" w:type="pct"/>
            <w:tcBorders>
              <w:top w:val="nil"/>
              <w:left w:val="nil"/>
              <w:bottom w:val="single" w:sz="4" w:space="0" w:color="auto"/>
              <w:right w:val="single" w:sz="4" w:space="0" w:color="auto"/>
            </w:tcBorders>
            <w:shd w:val="clear" w:color="auto" w:fill="auto"/>
            <w:noWrap/>
            <w:hideMark/>
          </w:tcPr>
          <w:p w14:paraId="34BCA13C" w14:textId="77777777" w:rsidR="005F09D1" w:rsidRPr="00C04A08" w:rsidRDefault="005F09D1" w:rsidP="00AC09D7">
            <w:pPr>
              <w:pStyle w:val="TAC"/>
              <w:rPr>
                <w:lang w:val="fi-FI" w:eastAsia="fi-FI"/>
              </w:rPr>
            </w:pPr>
            <w:r w:rsidRPr="00C04A08">
              <w:rPr>
                <w:lang w:val="en-US" w:eastAsia="fi-FI"/>
              </w:rPr>
              <w:t>0</w:t>
            </w:r>
          </w:p>
        </w:tc>
      </w:tr>
      <w:tr w:rsidR="005F09D1" w:rsidRPr="00C04A08" w14:paraId="201A2F90"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782137F7" w14:textId="77777777" w:rsidR="005F09D1" w:rsidRPr="00C04A08" w:rsidRDefault="005F09D1" w:rsidP="00AC09D7">
            <w:pPr>
              <w:pStyle w:val="TAL"/>
              <w:rPr>
                <w:lang w:val="fi-FI" w:eastAsia="fi-FI"/>
              </w:rPr>
            </w:pPr>
            <w:r w:rsidRPr="00C04A08">
              <w:rPr>
                <w:lang w:eastAsia="ja-JP"/>
              </w:rPr>
              <w:t>CA_n258(4A)</w:t>
            </w:r>
          </w:p>
        </w:tc>
        <w:tc>
          <w:tcPr>
            <w:tcW w:w="388" w:type="pct"/>
            <w:tcBorders>
              <w:top w:val="nil"/>
              <w:left w:val="nil"/>
              <w:bottom w:val="single" w:sz="4" w:space="0" w:color="auto"/>
              <w:right w:val="single" w:sz="4" w:space="0" w:color="auto"/>
            </w:tcBorders>
            <w:shd w:val="clear" w:color="auto" w:fill="auto"/>
            <w:hideMark/>
          </w:tcPr>
          <w:p w14:paraId="2D6CEBAD"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469A29E2"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23459B5F"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40663DF0"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2D630365"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4A86000C"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11BCBBB5"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1079BF16"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9A4688A"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34B3CCB"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1867F63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75E485E"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70B1F8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0C6698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6CAF27B"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2C5002C" w14:textId="2A854292" w:rsidR="005F09D1" w:rsidRPr="00C04A08" w:rsidRDefault="005F09D1" w:rsidP="00AC09D7">
            <w:pPr>
              <w:pStyle w:val="TAC"/>
              <w:rPr>
                <w:lang w:val="fi-FI" w:eastAsia="fi-FI"/>
              </w:rPr>
            </w:pPr>
            <w:r w:rsidRPr="00C04A08">
              <w:rPr>
                <w:lang w:val="en-US" w:eastAsia="fi-FI"/>
              </w:rPr>
              <w:t>1600</w:t>
            </w:r>
          </w:p>
        </w:tc>
        <w:tc>
          <w:tcPr>
            <w:tcW w:w="205" w:type="pct"/>
            <w:tcBorders>
              <w:top w:val="nil"/>
              <w:left w:val="nil"/>
              <w:bottom w:val="single" w:sz="4" w:space="0" w:color="auto"/>
              <w:right w:val="single" w:sz="4" w:space="0" w:color="auto"/>
            </w:tcBorders>
            <w:shd w:val="clear" w:color="auto" w:fill="auto"/>
            <w:noWrap/>
            <w:hideMark/>
          </w:tcPr>
          <w:p w14:paraId="4AA46742" w14:textId="77777777" w:rsidR="005F09D1" w:rsidRPr="00C04A08" w:rsidRDefault="005F09D1" w:rsidP="00AC09D7">
            <w:pPr>
              <w:pStyle w:val="TAC"/>
              <w:rPr>
                <w:lang w:val="fi-FI" w:eastAsia="fi-FI"/>
              </w:rPr>
            </w:pPr>
            <w:r w:rsidRPr="00C04A08">
              <w:rPr>
                <w:lang w:val="en-US" w:eastAsia="fi-FI"/>
              </w:rPr>
              <w:t>0</w:t>
            </w:r>
          </w:p>
        </w:tc>
      </w:tr>
      <w:tr w:rsidR="005F09D1" w:rsidRPr="00C04A08" w14:paraId="0B5A4AD0"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279F5FF6" w14:textId="77777777" w:rsidR="005F09D1" w:rsidRPr="00C04A08" w:rsidRDefault="005F09D1" w:rsidP="00AC09D7">
            <w:pPr>
              <w:pStyle w:val="TAL"/>
              <w:rPr>
                <w:lang w:val="fi-FI" w:eastAsia="fi-FI"/>
              </w:rPr>
            </w:pPr>
            <w:r w:rsidRPr="00C04A08">
              <w:rPr>
                <w:lang w:eastAsia="ja-JP"/>
              </w:rPr>
              <w:t>CA_n258(5A)</w:t>
            </w:r>
          </w:p>
        </w:tc>
        <w:tc>
          <w:tcPr>
            <w:tcW w:w="388" w:type="pct"/>
            <w:tcBorders>
              <w:top w:val="nil"/>
              <w:left w:val="nil"/>
              <w:bottom w:val="single" w:sz="4" w:space="0" w:color="auto"/>
              <w:right w:val="single" w:sz="4" w:space="0" w:color="auto"/>
            </w:tcBorders>
            <w:shd w:val="clear" w:color="auto" w:fill="auto"/>
            <w:hideMark/>
          </w:tcPr>
          <w:p w14:paraId="28312022"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7FAA81ED"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4B476F89"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0E8EC027"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156E426E"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41F73A85" w14:textId="77777777" w:rsidR="005F09D1" w:rsidRPr="00C04A08" w:rsidRDefault="005F09D1" w:rsidP="00AC09D7">
            <w:pPr>
              <w:pStyle w:val="TAL"/>
              <w:rPr>
                <w:lang w:val="fi-FI" w:eastAsia="fi-FI"/>
              </w:rPr>
            </w:pPr>
            <w:r w:rsidRPr="00C04A08">
              <w:rPr>
                <w:lang w:val="en-US" w:eastAsia="ko-KR"/>
              </w:rPr>
              <w:t>n258A</w:t>
            </w:r>
          </w:p>
        </w:tc>
        <w:tc>
          <w:tcPr>
            <w:tcW w:w="303" w:type="pct"/>
            <w:tcBorders>
              <w:top w:val="nil"/>
              <w:left w:val="nil"/>
              <w:bottom w:val="single" w:sz="4" w:space="0" w:color="auto"/>
              <w:right w:val="single" w:sz="4" w:space="0" w:color="auto"/>
            </w:tcBorders>
            <w:shd w:val="clear" w:color="auto" w:fill="auto"/>
            <w:hideMark/>
          </w:tcPr>
          <w:p w14:paraId="448CE1E0"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BC214E1"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FA7F906"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A090344"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06CF285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44C376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AF6261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01EFDC5"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FFA2CC1"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B93DF2D" w14:textId="483814DD" w:rsidR="005F09D1" w:rsidRPr="00C04A08" w:rsidRDefault="005F09D1" w:rsidP="00AC09D7">
            <w:pPr>
              <w:pStyle w:val="TAC"/>
              <w:rPr>
                <w:lang w:val="fi-FI" w:eastAsia="fi-FI"/>
              </w:rPr>
            </w:pPr>
            <w:r w:rsidRPr="00C04A08">
              <w:rPr>
                <w:lang w:val="en-US" w:eastAsia="fi-FI"/>
              </w:rPr>
              <w:t>2000</w:t>
            </w:r>
          </w:p>
        </w:tc>
        <w:tc>
          <w:tcPr>
            <w:tcW w:w="205" w:type="pct"/>
            <w:tcBorders>
              <w:top w:val="nil"/>
              <w:left w:val="nil"/>
              <w:bottom w:val="single" w:sz="4" w:space="0" w:color="auto"/>
              <w:right w:val="single" w:sz="4" w:space="0" w:color="auto"/>
            </w:tcBorders>
            <w:shd w:val="clear" w:color="auto" w:fill="auto"/>
            <w:noWrap/>
            <w:hideMark/>
          </w:tcPr>
          <w:p w14:paraId="12E58CE1" w14:textId="77777777" w:rsidR="005F09D1" w:rsidRPr="00C04A08" w:rsidRDefault="005F09D1" w:rsidP="00AC09D7">
            <w:pPr>
              <w:pStyle w:val="TAC"/>
              <w:rPr>
                <w:lang w:val="fi-FI" w:eastAsia="fi-FI"/>
              </w:rPr>
            </w:pPr>
            <w:r w:rsidRPr="00C04A08">
              <w:rPr>
                <w:lang w:val="en-US" w:eastAsia="fi-FI"/>
              </w:rPr>
              <w:t>0</w:t>
            </w:r>
          </w:p>
        </w:tc>
      </w:tr>
      <w:tr w:rsidR="005B5532" w:rsidRPr="00C04A08" w14:paraId="082315CB"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21F4D472" w14:textId="77777777" w:rsidR="005B5532" w:rsidRPr="00C04A08" w:rsidRDefault="005B5532" w:rsidP="00AC09D7">
            <w:pPr>
              <w:pStyle w:val="TAL"/>
              <w:rPr>
                <w:lang w:val="fi-FI" w:eastAsia="fi-FI"/>
              </w:rPr>
            </w:pPr>
            <w:r w:rsidRPr="00C04A08">
              <w:rPr>
                <w:lang w:eastAsia="ja-JP"/>
              </w:rPr>
              <w:t>CA_n260(2A)</w:t>
            </w:r>
          </w:p>
        </w:tc>
        <w:tc>
          <w:tcPr>
            <w:tcW w:w="388" w:type="pct"/>
            <w:tcBorders>
              <w:top w:val="nil"/>
              <w:left w:val="nil"/>
              <w:bottom w:val="single" w:sz="4" w:space="0" w:color="auto"/>
              <w:right w:val="single" w:sz="4" w:space="0" w:color="auto"/>
            </w:tcBorders>
            <w:shd w:val="clear" w:color="auto" w:fill="auto"/>
            <w:hideMark/>
          </w:tcPr>
          <w:p w14:paraId="4886ECCF" w14:textId="3325E31D" w:rsidR="005B5532" w:rsidRPr="00C04A08" w:rsidRDefault="00834290" w:rsidP="00AC09D7">
            <w:pPr>
              <w:pStyle w:val="TAL"/>
              <w:rPr>
                <w:lang w:val="fi-FI" w:eastAsia="fi-FI"/>
              </w:rPr>
            </w:pPr>
            <w:r w:rsidRPr="00C04A08">
              <w:rPr>
                <w:lang w:eastAsia="ja-JP"/>
              </w:rPr>
              <w:t>CA_n260(2A)</w:t>
            </w:r>
          </w:p>
        </w:tc>
        <w:tc>
          <w:tcPr>
            <w:tcW w:w="319" w:type="pct"/>
            <w:tcBorders>
              <w:top w:val="nil"/>
              <w:left w:val="nil"/>
              <w:bottom w:val="single" w:sz="4" w:space="0" w:color="auto"/>
              <w:right w:val="single" w:sz="4" w:space="0" w:color="auto"/>
            </w:tcBorders>
            <w:shd w:val="clear" w:color="auto" w:fill="auto"/>
            <w:hideMark/>
          </w:tcPr>
          <w:p w14:paraId="7B37A167"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037F550"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DCAD282"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08FA93E8"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1008D41F"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3DBE5C83"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4AEFF0B8"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1F2A898"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053AC2B0"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3A4B89F8"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EF8B320"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5FCD022"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EC9656A"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F449522"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451A1C7B"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15C38070" w14:textId="77777777" w:rsidR="005B5532" w:rsidRPr="00C04A08" w:rsidRDefault="005B5532" w:rsidP="00AC09D7">
            <w:pPr>
              <w:pStyle w:val="TAC"/>
              <w:rPr>
                <w:lang w:val="fi-FI" w:eastAsia="fi-FI"/>
              </w:rPr>
            </w:pPr>
            <w:r w:rsidRPr="00C04A08">
              <w:rPr>
                <w:lang w:val="en-US" w:eastAsia="fi-FI"/>
              </w:rPr>
              <w:t>0</w:t>
            </w:r>
          </w:p>
        </w:tc>
      </w:tr>
      <w:tr w:rsidR="00834290" w:rsidRPr="00C04A08" w14:paraId="2A8C679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507BCB3" w14:textId="77777777" w:rsidR="00834290" w:rsidRPr="00C04A08" w:rsidRDefault="00834290" w:rsidP="00AC09D7">
            <w:pPr>
              <w:pStyle w:val="TAL"/>
              <w:rPr>
                <w:lang w:val="fi-FI" w:eastAsia="fi-FI"/>
              </w:rPr>
            </w:pPr>
            <w:r w:rsidRPr="00C04A08">
              <w:rPr>
                <w:lang w:eastAsia="ja-JP"/>
              </w:rPr>
              <w:t>CA_n260(3A)</w:t>
            </w:r>
          </w:p>
        </w:tc>
        <w:tc>
          <w:tcPr>
            <w:tcW w:w="388" w:type="pct"/>
            <w:tcBorders>
              <w:top w:val="nil"/>
              <w:left w:val="nil"/>
              <w:bottom w:val="single" w:sz="4" w:space="0" w:color="auto"/>
              <w:right w:val="single" w:sz="4" w:space="0" w:color="auto"/>
            </w:tcBorders>
            <w:shd w:val="clear" w:color="auto" w:fill="auto"/>
            <w:hideMark/>
          </w:tcPr>
          <w:p w14:paraId="54DF0275" w14:textId="4F869A76" w:rsidR="00834290" w:rsidRPr="00C04A08" w:rsidRDefault="00834290" w:rsidP="00AC09D7">
            <w:pPr>
              <w:pStyle w:val="TAL"/>
              <w:rPr>
                <w:lang w:val="fi-FI" w:eastAsia="fi-FI"/>
              </w:rPr>
            </w:pPr>
            <w:r w:rsidRPr="00C04A08">
              <w:rPr>
                <w:lang w:eastAsia="ja-JP"/>
              </w:rPr>
              <w:t>CA_n260(3A)</w:t>
            </w:r>
          </w:p>
        </w:tc>
        <w:tc>
          <w:tcPr>
            <w:tcW w:w="319" w:type="pct"/>
            <w:tcBorders>
              <w:top w:val="nil"/>
              <w:left w:val="nil"/>
              <w:bottom w:val="single" w:sz="4" w:space="0" w:color="auto"/>
              <w:right w:val="single" w:sz="4" w:space="0" w:color="auto"/>
            </w:tcBorders>
            <w:shd w:val="clear" w:color="auto" w:fill="auto"/>
            <w:hideMark/>
          </w:tcPr>
          <w:p w14:paraId="0A6E1DC5" w14:textId="77777777" w:rsidR="00834290" w:rsidRPr="00C04A08" w:rsidRDefault="00834290"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3D78CB2F" w14:textId="77777777" w:rsidR="00834290" w:rsidRPr="00C04A08" w:rsidRDefault="00834290"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E17A1E3" w14:textId="77777777" w:rsidR="00834290" w:rsidRPr="00C04A08" w:rsidRDefault="00834290"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4BAA7D2C" w14:textId="77777777" w:rsidR="00834290" w:rsidRPr="00C04A08" w:rsidRDefault="00834290"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6690D68D" w14:textId="77777777" w:rsidR="00834290" w:rsidRPr="00C04A08" w:rsidRDefault="00834290"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5D83C9B2" w14:textId="77777777" w:rsidR="00834290" w:rsidRPr="00C04A08" w:rsidRDefault="00834290"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3DD8FC7" w14:textId="77777777" w:rsidR="00834290" w:rsidRPr="00C04A08" w:rsidRDefault="00834290"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5E17E2B" w14:textId="77777777" w:rsidR="00834290" w:rsidRPr="00C04A08" w:rsidRDefault="00834290"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6B1E5ED" w14:textId="77777777" w:rsidR="00834290" w:rsidRPr="00C04A08" w:rsidRDefault="00834290"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61CE98AD" w14:textId="77777777" w:rsidR="00834290" w:rsidRPr="00C04A08" w:rsidRDefault="00834290"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DC40E0C" w14:textId="77777777" w:rsidR="00834290" w:rsidRPr="00C04A08" w:rsidRDefault="00834290"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55BBD18" w14:textId="77777777" w:rsidR="00834290" w:rsidRPr="00C04A08" w:rsidRDefault="00834290"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B7240A5" w14:textId="77777777" w:rsidR="00834290" w:rsidRPr="00C04A08" w:rsidRDefault="00834290"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926EEC1" w14:textId="77777777" w:rsidR="00834290" w:rsidRPr="00C04A08" w:rsidRDefault="00834290"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75A242C5" w14:textId="77777777" w:rsidR="00834290" w:rsidRPr="00C04A08" w:rsidRDefault="00834290" w:rsidP="00AC09D7">
            <w:pPr>
              <w:pStyle w:val="TAC"/>
              <w:rPr>
                <w:lang w:val="fi-FI" w:eastAsia="fi-FI"/>
              </w:rPr>
            </w:pPr>
            <w:r w:rsidRPr="00C04A08">
              <w:rPr>
                <w:lang w:val="en-US" w:eastAsia="fi-FI"/>
              </w:rPr>
              <w:t>1200</w:t>
            </w:r>
          </w:p>
        </w:tc>
        <w:tc>
          <w:tcPr>
            <w:tcW w:w="205" w:type="pct"/>
            <w:tcBorders>
              <w:top w:val="nil"/>
              <w:left w:val="nil"/>
              <w:bottom w:val="single" w:sz="4" w:space="0" w:color="auto"/>
              <w:right w:val="single" w:sz="4" w:space="0" w:color="auto"/>
            </w:tcBorders>
            <w:shd w:val="clear" w:color="auto" w:fill="auto"/>
            <w:noWrap/>
            <w:hideMark/>
          </w:tcPr>
          <w:p w14:paraId="6CE8658B" w14:textId="77777777" w:rsidR="00834290" w:rsidRPr="00C04A08" w:rsidRDefault="00834290" w:rsidP="00AC09D7">
            <w:pPr>
              <w:pStyle w:val="TAC"/>
              <w:rPr>
                <w:lang w:val="fi-FI" w:eastAsia="fi-FI"/>
              </w:rPr>
            </w:pPr>
            <w:r w:rsidRPr="00C04A08">
              <w:rPr>
                <w:lang w:val="en-US" w:eastAsia="fi-FI"/>
              </w:rPr>
              <w:t>0</w:t>
            </w:r>
          </w:p>
        </w:tc>
      </w:tr>
      <w:tr w:rsidR="005B5532" w:rsidRPr="00C04A08" w14:paraId="2FACE80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76E69C3" w14:textId="77777777" w:rsidR="005B5532" w:rsidRPr="00C04A08" w:rsidRDefault="005B5532" w:rsidP="00AC09D7">
            <w:pPr>
              <w:pStyle w:val="TAL"/>
              <w:rPr>
                <w:lang w:val="fi-FI" w:eastAsia="fi-FI"/>
              </w:rPr>
            </w:pPr>
            <w:r w:rsidRPr="00C04A08">
              <w:rPr>
                <w:lang w:eastAsia="ja-JP"/>
              </w:rPr>
              <w:t>CA_n260(4A)</w:t>
            </w:r>
          </w:p>
        </w:tc>
        <w:tc>
          <w:tcPr>
            <w:tcW w:w="388" w:type="pct"/>
            <w:tcBorders>
              <w:top w:val="nil"/>
              <w:left w:val="nil"/>
              <w:bottom w:val="single" w:sz="4" w:space="0" w:color="auto"/>
              <w:right w:val="single" w:sz="4" w:space="0" w:color="auto"/>
            </w:tcBorders>
            <w:shd w:val="clear" w:color="auto" w:fill="auto"/>
            <w:hideMark/>
          </w:tcPr>
          <w:p w14:paraId="11DC453E"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4A592879"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97298B3"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C58F6B4"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BFD0B8B"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5B09728"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72A3B431"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D44B3C4"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1FB11257"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6719468E"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FB4A335"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FE5F820"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46CD598"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E4AE643"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A705B1B"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363C838" w14:textId="77777777" w:rsidR="005B5532" w:rsidRPr="00C04A08" w:rsidRDefault="005B5532" w:rsidP="00AC09D7">
            <w:pPr>
              <w:pStyle w:val="TAC"/>
              <w:rPr>
                <w:lang w:val="fi-FI" w:eastAsia="fi-FI"/>
              </w:rPr>
            </w:pPr>
            <w:r w:rsidRPr="00C04A08">
              <w:rPr>
                <w:lang w:val="en-US" w:eastAsia="fi-FI"/>
              </w:rPr>
              <w:t>1600</w:t>
            </w:r>
          </w:p>
        </w:tc>
        <w:tc>
          <w:tcPr>
            <w:tcW w:w="205" w:type="pct"/>
            <w:tcBorders>
              <w:top w:val="nil"/>
              <w:left w:val="nil"/>
              <w:bottom w:val="single" w:sz="4" w:space="0" w:color="auto"/>
              <w:right w:val="single" w:sz="4" w:space="0" w:color="auto"/>
            </w:tcBorders>
            <w:shd w:val="clear" w:color="auto" w:fill="auto"/>
            <w:noWrap/>
            <w:hideMark/>
          </w:tcPr>
          <w:p w14:paraId="7604C2AA" w14:textId="77777777" w:rsidR="005B5532" w:rsidRPr="00C04A08" w:rsidRDefault="005B5532" w:rsidP="00AC09D7">
            <w:pPr>
              <w:pStyle w:val="TAC"/>
              <w:rPr>
                <w:lang w:val="fi-FI" w:eastAsia="fi-FI"/>
              </w:rPr>
            </w:pPr>
            <w:r w:rsidRPr="00C04A08">
              <w:rPr>
                <w:lang w:val="en-US" w:eastAsia="fi-FI"/>
              </w:rPr>
              <w:t>0</w:t>
            </w:r>
          </w:p>
        </w:tc>
      </w:tr>
      <w:tr w:rsidR="005B5532" w:rsidRPr="00C04A08" w14:paraId="16F19FE2"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174EEA9B" w14:textId="77777777" w:rsidR="005B5532" w:rsidRPr="00C04A08" w:rsidRDefault="005B5532" w:rsidP="00AC09D7">
            <w:pPr>
              <w:pStyle w:val="TAL"/>
              <w:rPr>
                <w:lang w:val="fi-FI" w:eastAsia="fi-FI"/>
              </w:rPr>
            </w:pPr>
            <w:r w:rsidRPr="00C04A08">
              <w:rPr>
                <w:lang w:eastAsia="ja-JP"/>
              </w:rPr>
              <w:t>CA_n260(5A)</w:t>
            </w:r>
          </w:p>
        </w:tc>
        <w:tc>
          <w:tcPr>
            <w:tcW w:w="388" w:type="pct"/>
            <w:tcBorders>
              <w:top w:val="nil"/>
              <w:left w:val="nil"/>
              <w:bottom w:val="single" w:sz="4" w:space="0" w:color="auto"/>
              <w:right w:val="single" w:sz="4" w:space="0" w:color="auto"/>
            </w:tcBorders>
            <w:shd w:val="clear" w:color="auto" w:fill="auto"/>
            <w:hideMark/>
          </w:tcPr>
          <w:p w14:paraId="498AF268"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72825F2A"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E89B0DE"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352E99F"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ED962B6"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64ACB3CF"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07B0848"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1AF98435"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15194C1"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61C4B675"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52989A91"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36E9460"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43F0FB4"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24A244B"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15EF1B0"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26ADFBA" w14:textId="77777777" w:rsidR="005B5532" w:rsidRPr="00C04A08" w:rsidRDefault="005B5532" w:rsidP="00AC09D7">
            <w:pPr>
              <w:pStyle w:val="TAC"/>
              <w:rPr>
                <w:lang w:val="fi-FI" w:eastAsia="fi-FI"/>
              </w:rPr>
            </w:pPr>
            <w:r w:rsidRPr="00C04A08">
              <w:rPr>
                <w:lang w:val="en-US" w:eastAsia="fi-FI"/>
              </w:rPr>
              <w:t>2000</w:t>
            </w:r>
          </w:p>
        </w:tc>
        <w:tc>
          <w:tcPr>
            <w:tcW w:w="205" w:type="pct"/>
            <w:tcBorders>
              <w:top w:val="nil"/>
              <w:left w:val="nil"/>
              <w:bottom w:val="single" w:sz="4" w:space="0" w:color="auto"/>
              <w:right w:val="single" w:sz="4" w:space="0" w:color="auto"/>
            </w:tcBorders>
            <w:shd w:val="clear" w:color="auto" w:fill="auto"/>
            <w:noWrap/>
            <w:hideMark/>
          </w:tcPr>
          <w:p w14:paraId="3915DDFA" w14:textId="77777777" w:rsidR="005B5532" w:rsidRPr="00C04A08" w:rsidRDefault="005B5532" w:rsidP="00AC09D7">
            <w:pPr>
              <w:pStyle w:val="TAC"/>
              <w:rPr>
                <w:lang w:val="fi-FI" w:eastAsia="fi-FI"/>
              </w:rPr>
            </w:pPr>
            <w:r w:rsidRPr="00C04A08">
              <w:rPr>
                <w:lang w:val="en-US" w:eastAsia="fi-FI"/>
              </w:rPr>
              <w:t>0</w:t>
            </w:r>
          </w:p>
        </w:tc>
      </w:tr>
      <w:tr w:rsidR="005B5532" w:rsidRPr="00C04A08" w14:paraId="44507E5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E8F4F55" w14:textId="77777777" w:rsidR="005B5532" w:rsidRPr="00C04A08" w:rsidRDefault="005B5532" w:rsidP="00AC09D7">
            <w:pPr>
              <w:pStyle w:val="TAL"/>
              <w:rPr>
                <w:lang w:val="fi-FI" w:eastAsia="fi-FI"/>
              </w:rPr>
            </w:pPr>
            <w:r w:rsidRPr="00C04A08">
              <w:rPr>
                <w:lang w:eastAsia="ja-JP"/>
              </w:rPr>
              <w:t>CA_n260(6A)</w:t>
            </w:r>
          </w:p>
        </w:tc>
        <w:tc>
          <w:tcPr>
            <w:tcW w:w="388" w:type="pct"/>
            <w:tcBorders>
              <w:top w:val="nil"/>
              <w:left w:val="nil"/>
              <w:bottom w:val="single" w:sz="4" w:space="0" w:color="auto"/>
              <w:right w:val="single" w:sz="4" w:space="0" w:color="auto"/>
            </w:tcBorders>
            <w:shd w:val="clear" w:color="auto" w:fill="auto"/>
            <w:hideMark/>
          </w:tcPr>
          <w:p w14:paraId="6AE34C7D"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2CFA44BB"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82B9460"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AE7E391"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D121077"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90E5018" w14:textId="77777777" w:rsidR="005B5532" w:rsidRPr="00C04A08" w:rsidRDefault="005B5532"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523584D" w14:textId="77777777" w:rsidR="005B5532" w:rsidRPr="00C04A08" w:rsidRDefault="005B5532"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37FF4290"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56A957D1"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99ACE09"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02DEF256"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E037029"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4F2A11A"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B1B2283"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B07BAAE"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2917CCD" w14:textId="77777777" w:rsidR="005B5532" w:rsidRPr="00C04A08" w:rsidRDefault="005B5532" w:rsidP="00AC09D7">
            <w:pPr>
              <w:pStyle w:val="TAC"/>
              <w:rPr>
                <w:lang w:val="fi-FI" w:eastAsia="fi-FI"/>
              </w:rPr>
            </w:pPr>
            <w:r w:rsidRPr="00C04A08">
              <w:rPr>
                <w:lang w:val="en-US" w:eastAsia="fi-FI"/>
              </w:rPr>
              <w:t>2400</w:t>
            </w:r>
          </w:p>
        </w:tc>
        <w:tc>
          <w:tcPr>
            <w:tcW w:w="205" w:type="pct"/>
            <w:tcBorders>
              <w:top w:val="nil"/>
              <w:left w:val="nil"/>
              <w:bottom w:val="single" w:sz="4" w:space="0" w:color="auto"/>
              <w:right w:val="single" w:sz="4" w:space="0" w:color="auto"/>
            </w:tcBorders>
            <w:shd w:val="clear" w:color="auto" w:fill="auto"/>
            <w:noWrap/>
            <w:hideMark/>
          </w:tcPr>
          <w:p w14:paraId="026DAB47" w14:textId="77777777" w:rsidR="005B5532" w:rsidRPr="00C04A08" w:rsidRDefault="005B5532" w:rsidP="00AC09D7">
            <w:pPr>
              <w:pStyle w:val="TAC"/>
              <w:rPr>
                <w:lang w:val="fi-FI" w:eastAsia="fi-FI"/>
              </w:rPr>
            </w:pPr>
            <w:r w:rsidRPr="00C04A08">
              <w:rPr>
                <w:lang w:val="en-US" w:eastAsia="fi-FI"/>
              </w:rPr>
              <w:t>0</w:t>
            </w:r>
          </w:p>
        </w:tc>
      </w:tr>
      <w:tr w:rsidR="005F09D1" w:rsidRPr="00C04A08" w14:paraId="628E0B18"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F0C78C6" w14:textId="77777777" w:rsidR="005F09D1" w:rsidRPr="00C04A08" w:rsidRDefault="005F09D1" w:rsidP="00AC09D7">
            <w:pPr>
              <w:pStyle w:val="TAL"/>
              <w:rPr>
                <w:lang w:val="fi-FI" w:eastAsia="fi-FI"/>
              </w:rPr>
            </w:pPr>
            <w:r w:rsidRPr="00C04A08">
              <w:rPr>
                <w:lang w:eastAsia="ja-JP"/>
              </w:rPr>
              <w:t>CA_n260(7A)</w:t>
            </w:r>
          </w:p>
        </w:tc>
        <w:tc>
          <w:tcPr>
            <w:tcW w:w="388" w:type="pct"/>
            <w:tcBorders>
              <w:top w:val="nil"/>
              <w:left w:val="nil"/>
              <w:bottom w:val="single" w:sz="4" w:space="0" w:color="auto"/>
              <w:right w:val="single" w:sz="4" w:space="0" w:color="auto"/>
            </w:tcBorders>
            <w:shd w:val="clear" w:color="auto" w:fill="auto"/>
            <w:hideMark/>
          </w:tcPr>
          <w:p w14:paraId="7C821D3E"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26A8C125"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33067864"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A4566E7"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738965D6"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7914AC3D"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92096C6"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6244F215"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0A080CC3"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71DE555A"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97D469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60A1A7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CA57089"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1DB31E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116479A"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EC5D33C" w14:textId="417882EE" w:rsidR="005F09D1" w:rsidRPr="00C04A08" w:rsidRDefault="005F09D1" w:rsidP="00AC09D7">
            <w:pPr>
              <w:pStyle w:val="TAC"/>
              <w:rPr>
                <w:lang w:val="fi-FI" w:eastAsia="fi-FI"/>
              </w:rPr>
            </w:pPr>
            <w:r w:rsidRPr="00C04A08">
              <w:rPr>
                <w:lang w:val="en-US" w:eastAsia="fi-FI"/>
              </w:rPr>
              <w:t>2800</w:t>
            </w:r>
          </w:p>
        </w:tc>
        <w:tc>
          <w:tcPr>
            <w:tcW w:w="205" w:type="pct"/>
            <w:tcBorders>
              <w:top w:val="nil"/>
              <w:left w:val="nil"/>
              <w:bottom w:val="single" w:sz="4" w:space="0" w:color="auto"/>
              <w:right w:val="single" w:sz="4" w:space="0" w:color="auto"/>
            </w:tcBorders>
            <w:shd w:val="clear" w:color="auto" w:fill="auto"/>
            <w:noWrap/>
            <w:hideMark/>
          </w:tcPr>
          <w:p w14:paraId="76457B09" w14:textId="77777777" w:rsidR="005F09D1" w:rsidRPr="00C04A08" w:rsidRDefault="005F09D1" w:rsidP="00AC09D7">
            <w:pPr>
              <w:pStyle w:val="TAC"/>
              <w:rPr>
                <w:lang w:val="fi-FI" w:eastAsia="fi-FI"/>
              </w:rPr>
            </w:pPr>
            <w:r w:rsidRPr="00C04A08">
              <w:rPr>
                <w:lang w:val="en-US" w:eastAsia="fi-FI"/>
              </w:rPr>
              <w:t>0</w:t>
            </w:r>
          </w:p>
        </w:tc>
      </w:tr>
      <w:tr w:rsidR="005F09D1" w:rsidRPr="00C04A08" w14:paraId="4A3E9580"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7E4C7740" w14:textId="77777777" w:rsidR="005F09D1" w:rsidRPr="00C04A08" w:rsidRDefault="005F09D1" w:rsidP="00AC09D7">
            <w:pPr>
              <w:pStyle w:val="TAL"/>
              <w:rPr>
                <w:lang w:val="fi-FI" w:eastAsia="fi-FI"/>
              </w:rPr>
            </w:pPr>
            <w:r w:rsidRPr="00C04A08">
              <w:rPr>
                <w:lang w:eastAsia="ja-JP"/>
              </w:rPr>
              <w:t>CA_n260(8A)</w:t>
            </w:r>
          </w:p>
        </w:tc>
        <w:tc>
          <w:tcPr>
            <w:tcW w:w="388" w:type="pct"/>
            <w:tcBorders>
              <w:top w:val="nil"/>
              <w:left w:val="nil"/>
              <w:bottom w:val="single" w:sz="4" w:space="0" w:color="auto"/>
              <w:right w:val="single" w:sz="4" w:space="0" w:color="auto"/>
            </w:tcBorders>
            <w:shd w:val="clear" w:color="auto" w:fill="auto"/>
            <w:hideMark/>
          </w:tcPr>
          <w:p w14:paraId="5687C2CB"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3148B8FE"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4DEDBA8B"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341A5145"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70AC97AF"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84409B0"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5347B2E"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5966702C"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49EA275E" w14:textId="77777777" w:rsidR="005F09D1" w:rsidRPr="00C04A08" w:rsidRDefault="005F09D1" w:rsidP="00AC09D7">
            <w:pPr>
              <w:pStyle w:val="TAL"/>
              <w:rPr>
                <w:lang w:val="fi-FI" w:eastAsia="fi-FI"/>
              </w:rPr>
            </w:pPr>
            <w:r w:rsidRPr="00C04A08">
              <w:rPr>
                <w:lang w:val="en-US" w:eastAsia="ko-KR"/>
              </w:rPr>
              <w:t>n260A</w:t>
            </w:r>
          </w:p>
        </w:tc>
        <w:tc>
          <w:tcPr>
            <w:tcW w:w="253" w:type="pct"/>
            <w:tcBorders>
              <w:top w:val="nil"/>
              <w:left w:val="nil"/>
              <w:bottom w:val="single" w:sz="4" w:space="0" w:color="auto"/>
              <w:right w:val="single" w:sz="4" w:space="0" w:color="auto"/>
            </w:tcBorders>
            <w:shd w:val="clear" w:color="auto" w:fill="auto"/>
            <w:hideMark/>
          </w:tcPr>
          <w:p w14:paraId="36F523C1"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5697E73"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B24EBB9"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274126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9F3503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65A04EF"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067C2E54" w14:textId="4743CCE9" w:rsidR="005F09D1" w:rsidRPr="00C04A08" w:rsidRDefault="005F09D1" w:rsidP="00AC09D7">
            <w:pPr>
              <w:pStyle w:val="TAC"/>
              <w:rPr>
                <w:lang w:val="fi-FI" w:eastAsia="fi-FI"/>
              </w:rPr>
            </w:pPr>
            <w:r w:rsidRPr="00C04A08">
              <w:rPr>
                <w:lang w:val="en-US" w:eastAsia="fi-FI"/>
              </w:rPr>
              <w:t>2900</w:t>
            </w:r>
          </w:p>
        </w:tc>
        <w:tc>
          <w:tcPr>
            <w:tcW w:w="205" w:type="pct"/>
            <w:tcBorders>
              <w:top w:val="nil"/>
              <w:left w:val="nil"/>
              <w:bottom w:val="single" w:sz="4" w:space="0" w:color="auto"/>
              <w:right w:val="single" w:sz="4" w:space="0" w:color="auto"/>
            </w:tcBorders>
            <w:shd w:val="clear" w:color="auto" w:fill="auto"/>
            <w:noWrap/>
            <w:hideMark/>
          </w:tcPr>
          <w:p w14:paraId="6509F666" w14:textId="77777777" w:rsidR="005F09D1" w:rsidRPr="00C04A08" w:rsidRDefault="005F09D1" w:rsidP="00AC09D7">
            <w:pPr>
              <w:pStyle w:val="TAC"/>
              <w:rPr>
                <w:lang w:val="fi-FI" w:eastAsia="fi-FI"/>
              </w:rPr>
            </w:pPr>
            <w:r w:rsidRPr="00C04A08">
              <w:rPr>
                <w:lang w:val="en-US" w:eastAsia="fi-FI"/>
              </w:rPr>
              <w:t>0</w:t>
            </w:r>
          </w:p>
        </w:tc>
      </w:tr>
      <w:tr w:rsidR="005F09D1" w:rsidRPr="00C04A08" w14:paraId="281EF1B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DFA1F4C" w14:textId="77777777" w:rsidR="005F09D1" w:rsidRPr="00C04A08" w:rsidRDefault="005F09D1" w:rsidP="00AC09D7">
            <w:pPr>
              <w:pStyle w:val="TAL"/>
              <w:rPr>
                <w:lang w:val="fi-FI" w:eastAsia="fi-FI"/>
              </w:rPr>
            </w:pPr>
            <w:r w:rsidRPr="00C04A08">
              <w:rPr>
                <w:lang w:eastAsia="ja-JP"/>
              </w:rPr>
              <w:t>CA_n260(9A)</w:t>
            </w:r>
          </w:p>
        </w:tc>
        <w:tc>
          <w:tcPr>
            <w:tcW w:w="388" w:type="pct"/>
            <w:tcBorders>
              <w:top w:val="nil"/>
              <w:left w:val="nil"/>
              <w:bottom w:val="single" w:sz="4" w:space="0" w:color="auto"/>
              <w:right w:val="single" w:sz="4" w:space="0" w:color="auto"/>
            </w:tcBorders>
            <w:shd w:val="clear" w:color="auto" w:fill="auto"/>
            <w:hideMark/>
          </w:tcPr>
          <w:p w14:paraId="5F8F919B"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21D1CFD6"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91F0722"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06615449"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5EEB1915"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7C2E2D0B"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1282E6DA"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42DEE361"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7BC5E430" w14:textId="77777777" w:rsidR="005F09D1" w:rsidRPr="00C04A08" w:rsidRDefault="005F09D1" w:rsidP="00AC09D7">
            <w:pPr>
              <w:pStyle w:val="TAL"/>
              <w:rPr>
                <w:lang w:val="fi-FI" w:eastAsia="fi-FI"/>
              </w:rPr>
            </w:pPr>
            <w:r w:rsidRPr="00C04A08">
              <w:rPr>
                <w:lang w:val="en-US" w:eastAsia="ko-KR"/>
              </w:rPr>
              <w:t>n260A</w:t>
            </w:r>
          </w:p>
        </w:tc>
        <w:tc>
          <w:tcPr>
            <w:tcW w:w="253" w:type="pct"/>
            <w:tcBorders>
              <w:top w:val="nil"/>
              <w:left w:val="nil"/>
              <w:bottom w:val="single" w:sz="4" w:space="0" w:color="auto"/>
              <w:right w:val="single" w:sz="4" w:space="0" w:color="auto"/>
            </w:tcBorders>
            <w:shd w:val="clear" w:color="auto" w:fill="auto"/>
            <w:hideMark/>
          </w:tcPr>
          <w:p w14:paraId="71D0117A" w14:textId="77777777" w:rsidR="005F09D1" w:rsidRPr="00C04A08" w:rsidRDefault="005F09D1" w:rsidP="00AC09D7">
            <w:pPr>
              <w:pStyle w:val="TAL"/>
              <w:rPr>
                <w:lang w:val="fi-FI" w:eastAsia="fi-FI"/>
              </w:rPr>
            </w:pPr>
            <w:r w:rsidRPr="00C04A08">
              <w:rPr>
                <w:lang w:val="en-US" w:eastAsia="ko-KR"/>
              </w:rPr>
              <w:t>n260A</w:t>
            </w:r>
          </w:p>
        </w:tc>
        <w:tc>
          <w:tcPr>
            <w:tcW w:w="244" w:type="pct"/>
            <w:tcBorders>
              <w:top w:val="nil"/>
              <w:left w:val="nil"/>
              <w:bottom w:val="single" w:sz="4" w:space="0" w:color="auto"/>
              <w:right w:val="single" w:sz="4" w:space="0" w:color="auto"/>
            </w:tcBorders>
            <w:shd w:val="clear" w:color="auto" w:fill="auto"/>
            <w:hideMark/>
          </w:tcPr>
          <w:p w14:paraId="563B61E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F27494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134419A"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CC58BFC"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19810A0"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1C287F1" w14:textId="49997903" w:rsidR="005F09D1" w:rsidRPr="00C04A08" w:rsidRDefault="005F09D1" w:rsidP="00AC09D7">
            <w:pPr>
              <w:pStyle w:val="TAC"/>
              <w:rPr>
                <w:lang w:val="fi-FI" w:eastAsia="fi-FI"/>
              </w:rPr>
            </w:pPr>
            <w:r w:rsidRPr="00C04A08">
              <w:rPr>
                <w:lang w:eastAsia="zh-CN"/>
              </w:rPr>
              <w:t>2950</w:t>
            </w:r>
          </w:p>
        </w:tc>
        <w:tc>
          <w:tcPr>
            <w:tcW w:w="205" w:type="pct"/>
            <w:tcBorders>
              <w:top w:val="nil"/>
              <w:left w:val="nil"/>
              <w:bottom w:val="single" w:sz="4" w:space="0" w:color="auto"/>
              <w:right w:val="single" w:sz="4" w:space="0" w:color="auto"/>
            </w:tcBorders>
            <w:shd w:val="clear" w:color="auto" w:fill="auto"/>
            <w:noWrap/>
            <w:hideMark/>
          </w:tcPr>
          <w:p w14:paraId="0EE5FCC6" w14:textId="77777777" w:rsidR="005F09D1" w:rsidRPr="00C04A08" w:rsidRDefault="005F09D1" w:rsidP="00AC09D7">
            <w:pPr>
              <w:pStyle w:val="TAC"/>
              <w:rPr>
                <w:lang w:val="fi-FI" w:eastAsia="fi-FI"/>
              </w:rPr>
            </w:pPr>
            <w:r w:rsidRPr="00C04A08">
              <w:rPr>
                <w:lang w:val="en-US" w:eastAsia="fi-FI"/>
              </w:rPr>
              <w:t>0</w:t>
            </w:r>
          </w:p>
        </w:tc>
      </w:tr>
      <w:tr w:rsidR="005F09D1" w:rsidRPr="00C04A08" w14:paraId="7D82FDC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62B3B97" w14:textId="77777777" w:rsidR="005F09D1" w:rsidRPr="00C04A08" w:rsidRDefault="005F09D1" w:rsidP="00AC09D7">
            <w:pPr>
              <w:pStyle w:val="TAL"/>
              <w:rPr>
                <w:lang w:val="fi-FI" w:eastAsia="fi-FI"/>
              </w:rPr>
            </w:pPr>
            <w:r w:rsidRPr="00C04A08">
              <w:rPr>
                <w:lang w:eastAsia="ja-JP"/>
              </w:rPr>
              <w:t>CA_n260(10A)</w:t>
            </w:r>
          </w:p>
        </w:tc>
        <w:tc>
          <w:tcPr>
            <w:tcW w:w="388" w:type="pct"/>
            <w:tcBorders>
              <w:top w:val="nil"/>
              <w:left w:val="nil"/>
              <w:bottom w:val="single" w:sz="4" w:space="0" w:color="auto"/>
              <w:right w:val="single" w:sz="4" w:space="0" w:color="auto"/>
            </w:tcBorders>
            <w:shd w:val="clear" w:color="auto" w:fill="auto"/>
            <w:hideMark/>
          </w:tcPr>
          <w:p w14:paraId="0399E85A"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427365AA"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60100199"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611A386D"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45F39260"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C43527B" w14:textId="77777777" w:rsidR="005F09D1" w:rsidRPr="00C04A08" w:rsidRDefault="005F09D1" w:rsidP="00AC09D7">
            <w:pPr>
              <w:pStyle w:val="TAL"/>
              <w:rPr>
                <w:lang w:val="fi-FI" w:eastAsia="fi-FI"/>
              </w:rPr>
            </w:pPr>
            <w:r w:rsidRPr="00C04A08">
              <w:rPr>
                <w:lang w:val="en-US" w:eastAsia="ko-KR"/>
              </w:rPr>
              <w:t>n260A</w:t>
            </w:r>
          </w:p>
        </w:tc>
        <w:tc>
          <w:tcPr>
            <w:tcW w:w="303" w:type="pct"/>
            <w:tcBorders>
              <w:top w:val="nil"/>
              <w:left w:val="nil"/>
              <w:bottom w:val="single" w:sz="4" w:space="0" w:color="auto"/>
              <w:right w:val="single" w:sz="4" w:space="0" w:color="auto"/>
            </w:tcBorders>
            <w:shd w:val="clear" w:color="auto" w:fill="auto"/>
            <w:hideMark/>
          </w:tcPr>
          <w:p w14:paraId="2DBFF7D9"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38941E64" w14:textId="77777777" w:rsidR="005F09D1" w:rsidRPr="00C04A08" w:rsidRDefault="005F09D1" w:rsidP="00AC09D7">
            <w:pPr>
              <w:pStyle w:val="TAL"/>
              <w:rPr>
                <w:lang w:val="fi-FI" w:eastAsia="fi-FI"/>
              </w:rPr>
            </w:pPr>
            <w:r w:rsidRPr="00C04A08">
              <w:rPr>
                <w:lang w:val="en-US" w:eastAsia="ko-KR"/>
              </w:rPr>
              <w:t>n260A</w:t>
            </w:r>
          </w:p>
        </w:tc>
        <w:tc>
          <w:tcPr>
            <w:tcW w:w="252" w:type="pct"/>
            <w:tcBorders>
              <w:top w:val="nil"/>
              <w:left w:val="nil"/>
              <w:bottom w:val="single" w:sz="4" w:space="0" w:color="auto"/>
              <w:right w:val="single" w:sz="4" w:space="0" w:color="auto"/>
            </w:tcBorders>
            <w:shd w:val="clear" w:color="auto" w:fill="auto"/>
            <w:hideMark/>
          </w:tcPr>
          <w:p w14:paraId="255EC503" w14:textId="77777777" w:rsidR="005F09D1" w:rsidRPr="00C04A08" w:rsidRDefault="005F09D1" w:rsidP="00AC09D7">
            <w:pPr>
              <w:pStyle w:val="TAL"/>
              <w:rPr>
                <w:lang w:val="fi-FI" w:eastAsia="fi-FI"/>
              </w:rPr>
            </w:pPr>
            <w:r w:rsidRPr="00C04A08">
              <w:rPr>
                <w:lang w:val="en-US" w:eastAsia="ko-KR"/>
              </w:rPr>
              <w:t>n260A</w:t>
            </w:r>
          </w:p>
        </w:tc>
        <w:tc>
          <w:tcPr>
            <w:tcW w:w="253" w:type="pct"/>
            <w:tcBorders>
              <w:top w:val="nil"/>
              <w:left w:val="nil"/>
              <w:bottom w:val="single" w:sz="4" w:space="0" w:color="auto"/>
              <w:right w:val="single" w:sz="4" w:space="0" w:color="auto"/>
            </w:tcBorders>
            <w:shd w:val="clear" w:color="auto" w:fill="auto"/>
            <w:hideMark/>
          </w:tcPr>
          <w:p w14:paraId="3FB8C008" w14:textId="77777777" w:rsidR="005F09D1" w:rsidRPr="00C04A08" w:rsidRDefault="005F09D1" w:rsidP="00AC09D7">
            <w:pPr>
              <w:pStyle w:val="TAL"/>
              <w:rPr>
                <w:lang w:val="fi-FI" w:eastAsia="fi-FI"/>
              </w:rPr>
            </w:pPr>
            <w:r w:rsidRPr="00C04A08">
              <w:rPr>
                <w:lang w:val="en-US" w:eastAsia="ko-KR"/>
              </w:rPr>
              <w:t>n260A</w:t>
            </w:r>
          </w:p>
        </w:tc>
        <w:tc>
          <w:tcPr>
            <w:tcW w:w="244" w:type="pct"/>
            <w:tcBorders>
              <w:top w:val="nil"/>
              <w:left w:val="nil"/>
              <w:bottom w:val="single" w:sz="4" w:space="0" w:color="auto"/>
              <w:right w:val="single" w:sz="4" w:space="0" w:color="auto"/>
            </w:tcBorders>
            <w:shd w:val="clear" w:color="auto" w:fill="auto"/>
            <w:hideMark/>
          </w:tcPr>
          <w:p w14:paraId="2DABD8BC" w14:textId="77777777" w:rsidR="005F09D1" w:rsidRPr="00C04A08" w:rsidRDefault="005F09D1" w:rsidP="00AC09D7">
            <w:pPr>
              <w:pStyle w:val="TAL"/>
              <w:rPr>
                <w:lang w:val="fi-FI" w:eastAsia="fi-FI"/>
              </w:rPr>
            </w:pPr>
            <w:r w:rsidRPr="00C04A08">
              <w:rPr>
                <w:lang w:val="en-US" w:eastAsia="ko-KR"/>
              </w:rPr>
              <w:t>n260A</w:t>
            </w:r>
          </w:p>
        </w:tc>
        <w:tc>
          <w:tcPr>
            <w:tcW w:w="178" w:type="pct"/>
            <w:tcBorders>
              <w:top w:val="nil"/>
              <w:left w:val="nil"/>
              <w:bottom w:val="single" w:sz="4" w:space="0" w:color="auto"/>
              <w:right w:val="single" w:sz="4" w:space="0" w:color="auto"/>
            </w:tcBorders>
            <w:shd w:val="clear" w:color="auto" w:fill="auto"/>
            <w:hideMark/>
          </w:tcPr>
          <w:p w14:paraId="34A6785E"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164805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79C93C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CDDEAAD"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88096DC" w14:textId="44D7B384" w:rsidR="005F09D1" w:rsidRPr="00C04A08" w:rsidRDefault="005F09D1" w:rsidP="00AC09D7">
            <w:pPr>
              <w:pStyle w:val="TAC"/>
              <w:rPr>
                <w:lang w:val="fi-FI" w:eastAsia="fi-FI"/>
              </w:rPr>
            </w:pPr>
            <w:r w:rsidRPr="00C04A08">
              <w:rPr>
                <w:lang w:eastAsia="zh-CN"/>
              </w:rPr>
              <w:t>2950</w:t>
            </w:r>
          </w:p>
        </w:tc>
        <w:tc>
          <w:tcPr>
            <w:tcW w:w="205" w:type="pct"/>
            <w:tcBorders>
              <w:top w:val="nil"/>
              <w:left w:val="nil"/>
              <w:bottom w:val="single" w:sz="4" w:space="0" w:color="auto"/>
              <w:right w:val="single" w:sz="4" w:space="0" w:color="auto"/>
            </w:tcBorders>
            <w:shd w:val="clear" w:color="auto" w:fill="auto"/>
            <w:noWrap/>
            <w:hideMark/>
          </w:tcPr>
          <w:p w14:paraId="38284F9D" w14:textId="77777777" w:rsidR="005F09D1" w:rsidRPr="00C04A08" w:rsidRDefault="005F09D1" w:rsidP="00AC09D7">
            <w:pPr>
              <w:pStyle w:val="TAC"/>
              <w:rPr>
                <w:lang w:val="fi-FI" w:eastAsia="fi-FI"/>
              </w:rPr>
            </w:pPr>
            <w:r w:rsidRPr="00C04A08">
              <w:rPr>
                <w:lang w:val="en-US" w:eastAsia="fi-FI"/>
              </w:rPr>
              <w:t>0</w:t>
            </w:r>
          </w:p>
        </w:tc>
      </w:tr>
      <w:tr w:rsidR="005B5532" w:rsidRPr="00C04A08" w14:paraId="74303C4E"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254E5033" w14:textId="77777777" w:rsidR="005B5532" w:rsidRPr="00C04A08" w:rsidRDefault="005B5532" w:rsidP="00AC09D7">
            <w:pPr>
              <w:pStyle w:val="TAL"/>
              <w:rPr>
                <w:lang w:val="fi-FI" w:eastAsia="fi-FI"/>
              </w:rPr>
            </w:pPr>
            <w:r w:rsidRPr="00C04A08">
              <w:rPr>
                <w:lang w:eastAsia="ja-JP"/>
              </w:rPr>
              <w:t>CA_n260(2D)</w:t>
            </w:r>
          </w:p>
        </w:tc>
        <w:tc>
          <w:tcPr>
            <w:tcW w:w="388" w:type="pct"/>
            <w:tcBorders>
              <w:top w:val="nil"/>
              <w:left w:val="nil"/>
              <w:bottom w:val="single" w:sz="4" w:space="0" w:color="auto"/>
              <w:right w:val="single" w:sz="4" w:space="0" w:color="auto"/>
            </w:tcBorders>
            <w:shd w:val="clear" w:color="auto" w:fill="auto"/>
            <w:hideMark/>
          </w:tcPr>
          <w:p w14:paraId="48678214"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45F61308" w14:textId="77777777" w:rsidR="005B5532" w:rsidRPr="00C04A08" w:rsidRDefault="005B5532" w:rsidP="00AC09D7">
            <w:pPr>
              <w:pStyle w:val="TAL"/>
              <w:rPr>
                <w:lang w:val="fi-FI" w:eastAsia="fi-FI"/>
              </w:rPr>
            </w:pPr>
            <w:r w:rsidRPr="00C04A08">
              <w:rPr>
                <w:lang w:val="fi-FI" w:eastAsia="fi-FI"/>
              </w:rPr>
              <w:t>CA_n260D</w:t>
            </w:r>
          </w:p>
        </w:tc>
        <w:tc>
          <w:tcPr>
            <w:tcW w:w="303" w:type="pct"/>
            <w:tcBorders>
              <w:top w:val="nil"/>
              <w:left w:val="nil"/>
              <w:bottom w:val="single" w:sz="4" w:space="0" w:color="auto"/>
              <w:right w:val="single" w:sz="4" w:space="0" w:color="auto"/>
            </w:tcBorders>
            <w:shd w:val="clear" w:color="auto" w:fill="auto"/>
            <w:hideMark/>
          </w:tcPr>
          <w:p w14:paraId="0C44E49D" w14:textId="77777777" w:rsidR="005B5532" w:rsidRPr="00C04A08" w:rsidRDefault="005B5532" w:rsidP="00AC09D7">
            <w:pPr>
              <w:pStyle w:val="TAL"/>
              <w:rPr>
                <w:lang w:val="fi-FI" w:eastAsia="fi-FI"/>
              </w:rPr>
            </w:pPr>
            <w:r w:rsidRPr="00C04A08">
              <w:rPr>
                <w:lang w:val="fi-FI" w:eastAsia="fi-FI"/>
              </w:rPr>
              <w:t>CA_n260D</w:t>
            </w:r>
          </w:p>
        </w:tc>
        <w:tc>
          <w:tcPr>
            <w:tcW w:w="303" w:type="pct"/>
            <w:tcBorders>
              <w:top w:val="nil"/>
              <w:left w:val="nil"/>
              <w:bottom w:val="single" w:sz="4" w:space="0" w:color="auto"/>
              <w:right w:val="single" w:sz="4" w:space="0" w:color="auto"/>
            </w:tcBorders>
            <w:shd w:val="clear" w:color="auto" w:fill="auto"/>
            <w:hideMark/>
          </w:tcPr>
          <w:p w14:paraId="4A03122F"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2DD62EC"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3228ED5F"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6727363E"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658D578"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9023A7A"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658A4B03"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056C9320"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154EEB8"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256D63F"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865FAB6"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B50116C"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49B95F6F"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678F0142" w14:textId="77777777" w:rsidR="005B5532" w:rsidRPr="00C04A08" w:rsidRDefault="005B5532" w:rsidP="00AC09D7">
            <w:pPr>
              <w:pStyle w:val="TAC"/>
              <w:rPr>
                <w:lang w:val="fi-FI" w:eastAsia="fi-FI"/>
              </w:rPr>
            </w:pPr>
            <w:r w:rsidRPr="00C04A08">
              <w:rPr>
                <w:lang w:val="en-US" w:eastAsia="fi-FI"/>
              </w:rPr>
              <w:t>0</w:t>
            </w:r>
          </w:p>
        </w:tc>
      </w:tr>
      <w:tr w:rsidR="005F09D1" w:rsidRPr="00C04A08" w14:paraId="706F9285"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79867BC9" w14:textId="77777777" w:rsidR="005F09D1" w:rsidRPr="00C04A08" w:rsidRDefault="005F09D1" w:rsidP="00AC09D7">
            <w:pPr>
              <w:pStyle w:val="TAL"/>
              <w:rPr>
                <w:lang w:val="fi-FI" w:eastAsia="fi-FI"/>
              </w:rPr>
            </w:pPr>
            <w:r w:rsidRPr="00C04A08">
              <w:rPr>
                <w:lang w:val="x-none" w:eastAsia="fi-FI"/>
              </w:rPr>
              <w:t>CA_n260(2G)</w:t>
            </w:r>
          </w:p>
        </w:tc>
        <w:tc>
          <w:tcPr>
            <w:tcW w:w="388" w:type="pct"/>
            <w:tcBorders>
              <w:top w:val="nil"/>
              <w:left w:val="nil"/>
              <w:bottom w:val="single" w:sz="4" w:space="0" w:color="auto"/>
              <w:right w:val="single" w:sz="4" w:space="0" w:color="auto"/>
            </w:tcBorders>
            <w:shd w:val="clear" w:color="auto" w:fill="auto"/>
            <w:hideMark/>
          </w:tcPr>
          <w:p w14:paraId="3747CD2C" w14:textId="220EA50C" w:rsidR="005F09D1" w:rsidRPr="00C04A08" w:rsidRDefault="005F09D1" w:rsidP="00AC09D7">
            <w:pPr>
              <w:pStyle w:val="TAL"/>
              <w:rPr>
                <w:lang w:val="fi-FI" w:eastAsia="fi-FI"/>
              </w:rPr>
            </w:pPr>
            <w:r w:rsidRPr="00C04A08">
              <w:t>CA_n260G</w:t>
            </w:r>
          </w:p>
        </w:tc>
        <w:tc>
          <w:tcPr>
            <w:tcW w:w="319" w:type="pct"/>
            <w:tcBorders>
              <w:top w:val="nil"/>
              <w:left w:val="nil"/>
              <w:bottom w:val="single" w:sz="4" w:space="0" w:color="auto"/>
              <w:right w:val="single" w:sz="4" w:space="0" w:color="auto"/>
            </w:tcBorders>
            <w:shd w:val="clear" w:color="auto" w:fill="auto"/>
            <w:hideMark/>
          </w:tcPr>
          <w:p w14:paraId="5896F443"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3225A208"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68C5D1C3"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80D2346"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B0EEA73"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06453C8F"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930FA50"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56FFAA06"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92A95A7"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61BBE99A"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0FDB32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FCEC2D3"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A14E275"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E40849F"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C2CAF50" w14:textId="77777777" w:rsidR="005F09D1" w:rsidRPr="00C04A08" w:rsidRDefault="005F09D1" w:rsidP="00AC09D7">
            <w:pPr>
              <w:pStyle w:val="TAC"/>
              <w:rPr>
                <w:lang w:val="fi-FI" w:eastAsia="fi-FI"/>
              </w:rPr>
            </w:pPr>
            <w:r w:rsidRPr="00C04A08">
              <w:rPr>
                <w:lang w:val="en-US" w:eastAsia="fi-FI"/>
              </w:rPr>
              <w:t>400</w:t>
            </w:r>
          </w:p>
        </w:tc>
        <w:tc>
          <w:tcPr>
            <w:tcW w:w="205" w:type="pct"/>
            <w:tcBorders>
              <w:top w:val="nil"/>
              <w:left w:val="nil"/>
              <w:bottom w:val="single" w:sz="4" w:space="0" w:color="auto"/>
              <w:right w:val="single" w:sz="4" w:space="0" w:color="auto"/>
            </w:tcBorders>
            <w:shd w:val="clear" w:color="auto" w:fill="auto"/>
            <w:noWrap/>
            <w:hideMark/>
          </w:tcPr>
          <w:p w14:paraId="194E6B1A" w14:textId="77777777" w:rsidR="005F09D1" w:rsidRPr="00C04A08" w:rsidRDefault="005F09D1" w:rsidP="00AC09D7">
            <w:pPr>
              <w:pStyle w:val="TAC"/>
              <w:rPr>
                <w:lang w:val="fi-FI" w:eastAsia="fi-FI"/>
              </w:rPr>
            </w:pPr>
            <w:r w:rsidRPr="00C04A08">
              <w:rPr>
                <w:lang w:val="en-US" w:eastAsia="fi-FI"/>
              </w:rPr>
              <w:t>0</w:t>
            </w:r>
          </w:p>
        </w:tc>
      </w:tr>
      <w:tr w:rsidR="005F09D1" w:rsidRPr="00C04A08" w14:paraId="0CB62970"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0354DC80" w14:textId="77777777" w:rsidR="005F09D1" w:rsidRPr="00C04A08" w:rsidRDefault="005F09D1" w:rsidP="00AC09D7">
            <w:pPr>
              <w:pStyle w:val="TAL"/>
              <w:rPr>
                <w:lang w:val="fi-FI" w:eastAsia="fi-FI"/>
              </w:rPr>
            </w:pPr>
            <w:r w:rsidRPr="00C04A08">
              <w:rPr>
                <w:lang w:val="x-none" w:eastAsia="fi-FI"/>
              </w:rPr>
              <w:t>CA_n260(3G)</w:t>
            </w:r>
          </w:p>
        </w:tc>
        <w:tc>
          <w:tcPr>
            <w:tcW w:w="388" w:type="pct"/>
            <w:tcBorders>
              <w:top w:val="nil"/>
              <w:left w:val="nil"/>
              <w:bottom w:val="single" w:sz="4" w:space="0" w:color="auto"/>
              <w:right w:val="single" w:sz="4" w:space="0" w:color="auto"/>
            </w:tcBorders>
            <w:shd w:val="clear" w:color="auto" w:fill="auto"/>
            <w:hideMark/>
          </w:tcPr>
          <w:p w14:paraId="699BC86E" w14:textId="32AC6171" w:rsidR="005F09D1" w:rsidRPr="00C04A08" w:rsidRDefault="005F09D1" w:rsidP="00AC09D7">
            <w:pPr>
              <w:pStyle w:val="TAL"/>
              <w:rPr>
                <w:lang w:val="fi-FI" w:eastAsia="fi-FI"/>
              </w:rPr>
            </w:pPr>
            <w:r w:rsidRPr="00C04A08">
              <w:t>-</w:t>
            </w:r>
          </w:p>
        </w:tc>
        <w:tc>
          <w:tcPr>
            <w:tcW w:w="319" w:type="pct"/>
            <w:tcBorders>
              <w:top w:val="nil"/>
              <w:left w:val="nil"/>
              <w:bottom w:val="single" w:sz="4" w:space="0" w:color="auto"/>
              <w:right w:val="single" w:sz="4" w:space="0" w:color="auto"/>
            </w:tcBorders>
            <w:shd w:val="clear" w:color="auto" w:fill="auto"/>
            <w:hideMark/>
          </w:tcPr>
          <w:p w14:paraId="18650B11"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77665341"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2B94DAC7"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0899C902"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EC0F47F"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B706A68"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42AEC916"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46651866"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F65DEDE"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223AE0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DD767E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BB904F9"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4007CF3"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1C674D5"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457CE147" w14:textId="77777777" w:rsidR="005F09D1" w:rsidRPr="00C04A08" w:rsidRDefault="005F09D1"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62DB28B9" w14:textId="77777777" w:rsidR="005F09D1" w:rsidRPr="00C04A08" w:rsidRDefault="005F09D1" w:rsidP="00AC09D7">
            <w:pPr>
              <w:pStyle w:val="TAC"/>
              <w:rPr>
                <w:lang w:val="fi-FI" w:eastAsia="fi-FI"/>
              </w:rPr>
            </w:pPr>
            <w:r w:rsidRPr="00C04A08">
              <w:rPr>
                <w:lang w:val="en-US" w:eastAsia="fi-FI"/>
              </w:rPr>
              <w:t>0</w:t>
            </w:r>
          </w:p>
        </w:tc>
      </w:tr>
      <w:tr w:rsidR="005F09D1" w:rsidRPr="00C04A08" w14:paraId="0643B83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3605433" w14:textId="77777777" w:rsidR="005F09D1" w:rsidRPr="00C04A08" w:rsidRDefault="005F09D1" w:rsidP="00AC09D7">
            <w:pPr>
              <w:pStyle w:val="TAL"/>
              <w:rPr>
                <w:lang w:val="fi-FI" w:eastAsia="fi-FI"/>
              </w:rPr>
            </w:pPr>
            <w:r w:rsidRPr="00C04A08">
              <w:rPr>
                <w:lang w:val="x-none" w:eastAsia="fi-FI"/>
              </w:rPr>
              <w:t>CA_n260(4G)</w:t>
            </w:r>
          </w:p>
        </w:tc>
        <w:tc>
          <w:tcPr>
            <w:tcW w:w="388" w:type="pct"/>
            <w:tcBorders>
              <w:top w:val="nil"/>
              <w:left w:val="nil"/>
              <w:bottom w:val="single" w:sz="4" w:space="0" w:color="auto"/>
              <w:right w:val="single" w:sz="4" w:space="0" w:color="auto"/>
            </w:tcBorders>
            <w:shd w:val="clear" w:color="auto" w:fill="auto"/>
            <w:hideMark/>
          </w:tcPr>
          <w:p w14:paraId="618B104D" w14:textId="4825215C" w:rsidR="005F09D1" w:rsidRPr="00C04A08" w:rsidRDefault="005F09D1" w:rsidP="00AC09D7">
            <w:pPr>
              <w:pStyle w:val="TAL"/>
              <w:rPr>
                <w:lang w:val="fi-FI" w:eastAsia="fi-FI"/>
              </w:rPr>
            </w:pPr>
            <w:r w:rsidRPr="00C04A08">
              <w:t>-</w:t>
            </w:r>
          </w:p>
        </w:tc>
        <w:tc>
          <w:tcPr>
            <w:tcW w:w="319" w:type="pct"/>
            <w:tcBorders>
              <w:top w:val="nil"/>
              <w:left w:val="nil"/>
              <w:bottom w:val="single" w:sz="4" w:space="0" w:color="auto"/>
              <w:right w:val="single" w:sz="4" w:space="0" w:color="auto"/>
            </w:tcBorders>
            <w:shd w:val="clear" w:color="auto" w:fill="auto"/>
            <w:hideMark/>
          </w:tcPr>
          <w:p w14:paraId="2EFD49C4"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4603BE58"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18A9FD27"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4C618A13" w14:textId="77777777" w:rsidR="005F09D1" w:rsidRPr="00C04A08" w:rsidRDefault="005F09D1" w:rsidP="00AC09D7">
            <w:pPr>
              <w:pStyle w:val="TAL"/>
              <w:rPr>
                <w:lang w:val="fi-FI" w:eastAsia="fi-FI"/>
              </w:rPr>
            </w:pPr>
            <w:r w:rsidRPr="00C04A08">
              <w:rPr>
                <w:lang w:val="fi-FI" w:eastAsia="fi-FI"/>
              </w:rPr>
              <w:t>CA_n260G</w:t>
            </w:r>
          </w:p>
        </w:tc>
        <w:tc>
          <w:tcPr>
            <w:tcW w:w="303" w:type="pct"/>
            <w:tcBorders>
              <w:top w:val="nil"/>
              <w:left w:val="nil"/>
              <w:bottom w:val="single" w:sz="4" w:space="0" w:color="auto"/>
              <w:right w:val="single" w:sz="4" w:space="0" w:color="auto"/>
            </w:tcBorders>
            <w:shd w:val="clear" w:color="auto" w:fill="auto"/>
            <w:hideMark/>
          </w:tcPr>
          <w:p w14:paraId="54FACAA0"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343C4028"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067604D1"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78A387EF"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34A2DD00"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6705288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BF0D9F3"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1E6125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25BB13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2AA3145"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4630F6F0" w14:textId="77777777" w:rsidR="005F09D1" w:rsidRPr="00C04A08" w:rsidRDefault="005F09D1"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5F7E2AFB" w14:textId="77777777" w:rsidR="005F09D1" w:rsidRPr="00C04A08" w:rsidRDefault="005F09D1" w:rsidP="00AC09D7">
            <w:pPr>
              <w:pStyle w:val="TAC"/>
              <w:rPr>
                <w:lang w:val="fi-FI" w:eastAsia="fi-FI"/>
              </w:rPr>
            </w:pPr>
            <w:r w:rsidRPr="00C04A08">
              <w:rPr>
                <w:lang w:val="en-US" w:eastAsia="fi-FI"/>
              </w:rPr>
              <w:t>0</w:t>
            </w:r>
          </w:p>
        </w:tc>
      </w:tr>
      <w:tr w:rsidR="005F09D1" w:rsidRPr="00C04A08" w14:paraId="3A44411A"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EFE4E46" w14:textId="77777777" w:rsidR="005F09D1" w:rsidRPr="00C04A08" w:rsidRDefault="005F09D1" w:rsidP="00AC09D7">
            <w:pPr>
              <w:pStyle w:val="TAL"/>
              <w:rPr>
                <w:lang w:val="fi-FI" w:eastAsia="fi-FI"/>
              </w:rPr>
            </w:pPr>
            <w:r w:rsidRPr="00C04A08">
              <w:rPr>
                <w:lang w:val="x-none" w:eastAsia="fi-FI"/>
              </w:rPr>
              <w:t>CA_n260(2H)</w:t>
            </w:r>
          </w:p>
        </w:tc>
        <w:tc>
          <w:tcPr>
            <w:tcW w:w="388" w:type="pct"/>
            <w:tcBorders>
              <w:top w:val="nil"/>
              <w:left w:val="nil"/>
              <w:bottom w:val="single" w:sz="4" w:space="0" w:color="auto"/>
              <w:right w:val="single" w:sz="4" w:space="0" w:color="auto"/>
            </w:tcBorders>
            <w:shd w:val="clear" w:color="auto" w:fill="auto"/>
            <w:hideMark/>
          </w:tcPr>
          <w:p w14:paraId="2D0DB3CA" w14:textId="26DE8BE3" w:rsidR="005F09D1" w:rsidRPr="00C04A08" w:rsidRDefault="005F09D1" w:rsidP="00AC09D7">
            <w:pPr>
              <w:pStyle w:val="TAL"/>
              <w:rPr>
                <w:lang w:val="fi-FI" w:eastAsia="fi-FI"/>
              </w:rPr>
            </w:pPr>
            <w:r w:rsidRPr="00C04A08">
              <w:t>CA_n260G   CA_n260H</w:t>
            </w:r>
          </w:p>
        </w:tc>
        <w:tc>
          <w:tcPr>
            <w:tcW w:w="319" w:type="pct"/>
            <w:tcBorders>
              <w:top w:val="nil"/>
              <w:left w:val="nil"/>
              <w:bottom w:val="single" w:sz="4" w:space="0" w:color="auto"/>
              <w:right w:val="single" w:sz="4" w:space="0" w:color="auto"/>
            </w:tcBorders>
            <w:shd w:val="clear" w:color="auto" w:fill="auto"/>
            <w:hideMark/>
          </w:tcPr>
          <w:p w14:paraId="01B716A4" w14:textId="77777777" w:rsidR="005F09D1" w:rsidRPr="00C04A08" w:rsidRDefault="005F09D1" w:rsidP="00AC09D7">
            <w:pPr>
              <w:pStyle w:val="TAL"/>
              <w:rPr>
                <w:lang w:val="fi-FI" w:eastAsia="fi-FI"/>
              </w:rPr>
            </w:pPr>
            <w:r w:rsidRPr="00C04A08">
              <w:rPr>
                <w:lang w:eastAsia="fi-FI"/>
              </w:rPr>
              <w:t>CA_n260H</w:t>
            </w:r>
          </w:p>
        </w:tc>
        <w:tc>
          <w:tcPr>
            <w:tcW w:w="303" w:type="pct"/>
            <w:tcBorders>
              <w:top w:val="nil"/>
              <w:left w:val="nil"/>
              <w:bottom w:val="single" w:sz="4" w:space="0" w:color="auto"/>
              <w:right w:val="single" w:sz="4" w:space="0" w:color="auto"/>
            </w:tcBorders>
            <w:shd w:val="clear" w:color="auto" w:fill="auto"/>
            <w:hideMark/>
          </w:tcPr>
          <w:p w14:paraId="67EC4547" w14:textId="77777777" w:rsidR="005F09D1" w:rsidRPr="00C04A08" w:rsidRDefault="005F09D1" w:rsidP="00AC09D7">
            <w:pPr>
              <w:pStyle w:val="TAL"/>
              <w:rPr>
                <w:lang w:val="fi-FI" w:eastAsia="fi-FI"/>
              </w:rPr>
            </w:pPr>
            <w:r w:rsidRPr="00C04A08">
              <w:rPr>
                <w:lang w:eastAsia="fi-FI"/>
              </w:rPr>
              <w:t>CA_n260H</w:t>
            </w:r>
          </w:p>
        </w:tc>
        <w:tc>
          <w:tcPr>
            <w:tcW w:w="303" w:type="pct"/>
            <w:tcBorders>
              <w:top w:val="nil"/>
              <w:left w:val="nil"/>
              <w:bottom w:val="single" w:sz="4" w:space="0" w:color="auto"/>
              <w:right w:val="single" w:sz="4" w:space="0" w:color="auto"/>
            </w:tcBorders>
            <w:shd w:val="clear" w:color="auto" w:fill="auto"/>
            <w:hideMark/>
          </w:tcPr>
          <w:p w14:paraId="6E2A9B5F"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3976F8A"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39EEDDB"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5317B39D"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4F526BB2"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7FA6774"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4C5F942C"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09C43D5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871246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78DF39C"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BC774F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DE045DD"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FE4DFFC" w14:textId="77777777" w:rsidR="005F09D1" w:rsidRPr="00C04A08" w:rsidRDefault="005F09D1"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3A71C94C" w14:textId="77777777" w:rsidR="005F09D1" w:rsidRPr="00C04A08" w:rsidRDefault="005F09D1" w:rsidP="00AC09D7">
            <w:pPr>
              <w:pStyle w:val="TAC"/>
              <w:rPr>
                <w:lang w:val="fi-FI" w:eastAsia="fi-FI"/>
              </w:rPr>
            </w:pPr>
            <w:r w:rsidRPr="00C04A08">
              <w:rPr>
                <w:lang w:val="en-US" w:eastAsia="fi-FI"/>
              </w:rPr>
              <w:t>0</w:t>
            </w:r>
          </w:p>
        </w:tc>
      </w:tr>
      <w:tr w:rsidR="005B5532" w:rsidRPr="00C04A08" w14:paraId="47A70DC6"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78249C6" w14:textId="77777777" w:rsidR="005B5532" w:rsidRPr="00C04A08" w:rsidRDefault="005B5532" w:rsidP="00AC09D7">
            <w:pPr>
              <w:pStyle w:val="TAL"/>
              <w:rPr>
                <w:lang w:val="fi-FI" w:eastAsia="fi-FI"/>
              </w:rPr>
            </w:pPr>
            <w:r w:rsidRPr="00C04A08">
              <w:rPr>
                <w:lang w:val="x-none" w:eastAsia="fi-FI"/>
              </w:rPr>
              <w:t>CA_n260(2O)</w:t>
            </w:r>
          </w:p>
        </w:tc>
        <w:tc>
          <w:tcPr>
            <w:tcW w:w="388" w:type="pct"/>
            <w:tcBorders>
              <w:top w:val="nil"/>
              <w:left w:val="nil"/>
              <w:bottom w:val="single" w:sz="4" w:space="0" w:color="auto"/>
              <w:right w:val="single" w:sz="4" w:space="0" w:color="auto"/>
            </w:tcBorders>
            <w:shd w:val="clear" w:color="auto" w:fill="auto"/>
            <w:hideMark/>
          </w:tcPr>
          <w:p w14:paraId="0C552E23" w14:textId="77777777" w:rsidR="005B5532" w:rsidRPr="00C04A08" w:rsidRDefault="005B5532" w:rsidP="00AC09D7">
            <w:pPr>
              <w:pStyle w:val="TAL"/>
              <w:rPr>
                <w:lang w:val="fi-FI" w:eastAsia="fi-FI"/>
              </w:rPr>
            </w:pPr>
            <w:r w:rsidRPr="00C04A08">
              <w:rPr>
                <w:lang w:eastAsia="fi-FI"/>
              </w:rPr>
              <w:t>-</w:t>
            </w:r>
          </w:p>
        </w:tc>
        <w:tc>
          <w:tcPr>
            <w:tcW w:w="319" w:type="pct"/>
            <w:tcBorders>
              <w:top w:val="nil"/>
              <w:left w:val="nil"/>
              <w:bottom w:val="single" w:sz="4" w:space="0" w:color="auto"/>
              <w:right w:val="single" w:sz="4" w:space="0" w:color="auto"/>
            </w:tcBorders>
            <w:shd w:val="clear" w:color="auto" w:fill="auto"/>
            <w:hideMark/>
          </w:tcPr>
          <w:p w14:paraId="3AD7BC32"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015BAEF2"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35533928"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54C472B2"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F7100BA"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7D35AA7F"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EDABC8E"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8805525"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6E4F6A2B"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7A8EC07"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673C4DA"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2539FDC"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D288B66"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7787EAE"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4A09CA6" w14:textId="77777777" w:rsidR="005B5532" w:rsidRPr="00C04A08" w:rsidRDefault="005B5532" w:rsidP="00AC09D7">
            <w:pPr>
              <w:pStyle w:val="TAC"/>
              <w:rPr>
                <w:lang w:val="fi-FI" w:eastAsia="fi-FI"/>
              </w:rPr>
            </w:pPr>
            <w:r w:rsidRPr="00C04A08">
              <w:rPr>
                <w:lang w:val="en-US" w:eastAsia="fi-FI"/>
              </w:rPr>
              <w:t>400</w:t>
            </w:r>
          </w:p>
        </w:tc>
        <w:tc>
          <w:tcPr>
            <w:tcW w:w="205" w:type="pct"/>
            <w:tcBorders>
              <w:top w:val="nil"/>
              <w:left w:val="nil"/>
              <w:bottom w:val="single" w:sz="4" w:space="0" w:color="auto"/>
              <w:right w:val="single" w:sz="4" w:space="0" w:color="auto"/>
            </w:tcBorders>
            <w:shd w:val="clear" w:color="auto" w:fill="auto"/>
            <w:noWrap/>
            <w:hideMark/>
          </w:tcPr>
          <w:p w14:paraId="40A65210" w14:textId="77777777" w:rsidR="005B5532" w:rsidRPr="00C04A08" w:rsidRDefault="005B5532" w:rsidP="00AC09D7">
            <w:pPr>
              <w:pStyle w:val="TAC"/>
              <w:rPr>
                <w:lang w:val="fi-FI" w:eastAsia="fi-FI"/>
              </w:rPr>
            </w:pPr>
            <w:r w:rsidRPr="00C04A08">
              <w:rPr>
                <w:lang w:val="en-US" w:eastAsia="fi-FI"/>
              </w:rPr>
              <w:t>0</w:t>
            </w:r>
          </w:p>
        </w:tc>
      </w:tr>
      <w:tr w:rsidR="005B5532" w:rsidRPr="00C04A08" w14:paraId="3BC3AB6E"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EC83639" w14:textId="77777777" w:rsidR="005B5532" w:rsidRPr="00C04A08" w:rsidRDefault="005B5532" w:rsidP="00AC09D7">
            <w:pPr>
              <w:pStyle w:val="TAL"/>
              <w:rPr>
                <w:lang w:val="fi-FI" w:eastAsia="fi-FI"/>
              </w:rPr>
            </w:pPr>
            <w:r w:rsidRPr="00C04A08">
              <w:rPr>
                <w:lang w:val="x-none" w:eastAsia="fi-FI"/>
              </w:rPr>
              <w:t>CA_n260(3O)</w:t>
            </w:r>
          </w:p>
        </w:tc>
        <w:tc>
          <w:tcPr>
            <w:tcW w:w="388" w:type="pct"/>
            <w:tcBorders>
              <w:top w:val="nil"/>
              <w:left w:val="nil"/>
              <w:bottom w:val="single" w:sz="4" w:space="0" w:color="auto"/>
              <w:right w:val="single" w:sz="4" w:space="0" w:color="auto"/>
            </w:tcBorders>
            <w:shd w:val="clear" w:color="auto" w:fill="auto"/>
            <w:hideMark/>
          </w:tcPr>
          <w:p w14:paraId="11D52BFC" w14:textId="77777777" w:rsidR="005B5532" w:rsidRPr="00C04A08" w:rsidRDefault="005B5532" w:rsidP="00AC09D7">
            <w:pPr>
              <w:pStyle w:val="TAL"/>
              <w:rPr>
                <w:lang w:val="fi-FI" w:eastAsia="fi-FI"/>
              </w:rPr>
            </w:pPr>
            <w:r w:rsidRPr="00C04A08">
              <w:rPr>
                <w:lang w:eastAsia="fi-FI"/>
              </w:rPr>
              <w:t>-</w:t>
            </w:r>
          </w:p>
        </w:tc>
        <w:tc>
          <w:tcPr>
            <w:tcW w:w="319" w:type="pct"/>
            <w:tcBorders>
              <w:top w:val="nil"/>
              <w:left w:val="nil"/>
              <w:bottom w:val="single" w:sz="4" w:space="0" w:color="auto"/>
              <w:right w:val="single" w:sz="4" w:space="0" w:color="auto"/>
            </w:tcBorders>
            <w:shd w:val="clear" w:color="auto" w:fill="auto"/>
            <w:hideMark/>
          </w:tcPr>
          <w:p w14:paraId="3A051F04"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7183A654"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6290E876"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6C32F21F"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97F87BE"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2C878739"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665B71A4"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5D239BE9"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A2112BC"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21D88F04"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BF34254"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E445AFF"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F63B13D"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E9371BC"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597F2DCF" w14:textId="77777777" w:rsidR="005B5532" w:rsidRPr="00C04A08" w:rsidRDefault="005B5532"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7F0D4958" w14:textId="77777777" w:rsidR="005B5532" w:rsidRPr="00C04A08" w:rsidRDefault="005B5532" w:rsidP="00AC09D7">
            <w:pPr>
              <w:pStyle w:val="TAC"/>
              <w:rPr>
                <w:lang w:val="fi-FI" w:eastAsia="fi-FI"/>
              </w:rPr>
            </w:pPr>
            <w:r w:rsidRPr="00C04A08">
              <w:rPr>
                <w:lang w:val="en-US" w:eastAsia="fi-FI"/>
              </w:rPr>
              <w:t>0</w:t>
            </w:r>
          </w:p>
        </w:tc>
      </w:tr>
      <w:tr w:rsidR="005B5532" w:rsidRPr="00C04A08" w14:paraId="1C421F3A"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C947B8B" w14:textId="77777777" w:rsidR="005B5532" w:rsidRPr="00C04A08" w:rsidRDefault="005B5532" w:rsidP="00AC09D7">
            <w:pPr>
              <w:pStyle w:val="TAL"/>
              <w:rPr>
                <w:lang w:val="fi-FI" w:eastAsia="fi-FI"/>
              </w:rPr>
            </w:pPr>
            <w:r w:rsidRPr="00C04A08">
              <w:rPr>
                <w:lang w:val="x-none" w:eastAsia="fi-FI"/>
              </w:rPr>
              <w:t>CA_n260(4O)</w:t>
            </w:r>
          </w:p>
        </w:tc>
        <w:tc>
          <w:tcPr>
            <w:tcW w:w="388" w:type="pct"/>
            <w:tcBorders>
              <w:top w:val="nil"/>
              <w:left w:val="nil"/>
              <w:bottom w:val="single" w:sz="4" w:space="0" w:color="auto"/>
              <w:right w:val="single" w:sz="4" w:space="0" w:color="auto"/>
            </w:tcBorders>
            <w:shd w:val="clear" w:color="auto" w:fill="auto"/>
            <w:hideMark/>
          </w:tcPr>
          <w:p w14:paraId="47546281" w14:textId="77777777" w:rsidR="005B5532" w:rsidRPr="00C04A08" w:rsidRDefault="005B5532" w:rsidP="00AC09D7">
            <w:pPr>
              <w:pStyle w:val="TAL"/>
              <w:rPr>
                <w:lang w:val="fi-FI" w:eastAsia="fi-FI"/>
              </w:rPr>
            </w:pPr>
            <w:r w:rsidRPr="00C04A08">
              <w:rPr>
                <w:lang w:eastAsia="fi-FI"/>
              </w:rPr>
              <w:t>-</w:t>
            </w:r>
          </w:p>
        </w:tc>
        <w:tc>
          <w:tcPr>
            <w:tcW w:w="319" w:type="pct"/>
            <w:tcBorders>
              <w:top w:val="nil"/>
              <w:left w:val="nil"/>
              <w:bottom w:val="single" w:sz="4" w:space="0" w:color="auto"/>
              <w:right w:val="single" w:sz="4" w:space="0" w:color="auto"/>
            </w:tcBorders>
            <w:shd w:val="clear" w:color="auto" w:fill="auto"/>
            <w:hideMark/>
          </w:tcPr>
          <w:p w14:paraId="0B53D4FE"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2A1EDDDB"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7D31DC44"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7CDC285E" w14:textId="77777777" w:rsidR="005B5532" w:rsidRPr="00C04A08" w:rsidRDefault="005B5532" w:rsidP="00AC09D7">
            <w:pPr>
              <w:pStyle w:val="TAL"/>
              <w:rPr>
                <w:lang w:val="fi-FI" w:eastAsia="fi-FI"/>
              </w:rPr>
            </w:pPr>
            <w:r w:rsidRPr="00C04A08">
              <w:rPr>
                <w:lang w:val="en-US" w:eastAsia="fi-FI"/>
              </w:rPr>
              <w:t>CA_n260O</w:t>
            </w:r>
          </w:p>
        </w:tc>
        <w:tc>
          <w:tcPr>
            <w:tcW w:w="303" w:type="pct"/>
            <w:tcBorders>
              <w:top w:val="nil"/>
              <w:left w:val="nil"/>
              <w:bottom w:val="single" w:sz="4" w:space="0" w:color="auto"/>
              <w:right w:val="single" w:sz="4" w:space="0" w:color="auto"/>
            </w:tcBorders>
            <w:shd w:val="clear" w:color="auto" w:fill="auto"/>
            <w:hideMark/>
          </w:tcPr>
          <w:p w14:paraId="25058E2B"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12BD060"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68E5DB06"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55106173" w14:textId="77777777" w:rsidR="005B5532" w:rsidRPr="00C04A08" w:rsidRDefault="005B5532"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707764AC"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2F5E09E7"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5AEC0A7"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C21A96C"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26D7D83"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D74C5F0"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53DA3644"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7560C3BD" w14:textId="77777777" w:rsidR="005B5532" w:rsidRPr="00C04A08" w:rsidRDefault="005B5532" w:rsidP="00AC09D7">
            <w:pPr>
              <w:pStyle w:val="TAC"/>
              <w:rPr>
                <w:lang w:val="fi-FI" w:eastAsia="fi-FI"/>
              </w:rPr>
            </w:pPr>
            <w:r w:rsidRPr="00C04A08">
              <w:rPr>
                <w:lang w:val="en-US" w:eastAsia="fi-FI"/>
              </w:rPr>
              <w:t>0</w:t>
            </w:r>
          </w:p>
        </w:tc>
      </w:tr>
      <w:tr w:rsidR="005B5532" w:rsidRPr="00C04A08" w14:paraId="21CABD5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2FB4A766" w14:textId="77777777" w:rsidR="005B5532" w:rsidRPr="00C04A08" w:rsidRDefault="005B5532" w:rsidP="00AC09D7">
            <w:pPr>
              <w:pStyle w:val="TAL"/>
              <w:rPr>
                <w:lang w:val="fi-FI" w:eastAsia="fi-FI"/>
              </w:rPr>
            </w:pPr>
            <w:r w:rsidRPr="00C04A08">
              <w:rPr>
                <w:lang w:val="x-none" w:eastAsia="fi-FI"/>
              </w:rPr>
              <w:t>CA_n260(2P)</w:t>
            </w:r>
          </w:p>
        </w:tc>
        <w:tc>
          <w:tcPr>
            <w:tcW w:w="388" w:type="pct"/>
            <w:tcBorders>
              <w:top w:val="nil"/>
              <w:left w:val="nil"/>
              <w:bottom w:val="single" w:sz="4" w:space="0" w:color="auto"/>
              <w:right w:val="single" w:sz="4" w:space="0" w:color="auto"/>
            </w:tcBorders>
            <w:shd w:val="clear" w:color="auto" w:fill="auto"/>
            <w:hideMark/>
          </w:tcPr>
          <w:p w14:paraId="4086B7CA" w14:textId="77777777" w:rsidR="005B5532" w:rsidRPr="00C04A08" w:rsidRDefault="005B5532" w:rsidP="00AC09D7">
            <w:pPr>
              <w:pStyle w:val="TAL"/>
              <w:rPr>
                <w:lang w:val="fi-FI" w:eastAsia="fi-FI"/>
              </w:rPr>
            </w:pPr>
            <w:r w:rsidRPr="00C04A08">
              <w:rPr>
                <w:lang w:val="en-US" w:eastAsia="fi-FI"/>
              </w:rPr>
              <w:t>-</w:t>
            </w:r>
          </w:p>
        </w:tc>
        <w:tc>
          <w:tcPr>
            <w:tcW w:w="319" w:type="pct"/>
            <w:tcBorders>
              <w:top w:val="nil"/>
              <w:left w:val="nil"/>
              <w:bottom w:val="single" w:sz="4" w:space="0" w:color="auto"/>
              <w:right w:val="single" w:sz="4" w:space="0" w:color="auto"/>
            </w:tcBorders>
            <w:shd w:val="clear" w:color="auto" w:fill="auto"/>
            <w:hideMark/>
          </w:tcPr>
          <w:p w14:paraId="0B45A205"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096540EF"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0C78BD43"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F015BCE"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422BA49C"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F56C60C"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5EF877E0"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D1BAB15"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97F353F"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102A8C07"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B4AAFB9"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B443B7B"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3AA870B"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00B9506"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760F3D3" w14:textId="77777777" w:rsidR="005B5532" w:rsidRPr="00C04A08" w:rsidRDefault="005B5532"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0D76CE08" w14:textId="77777777" w:rsidR="005B5532" w:rsidRPr="00C04A08" w:rsidRDefault="005B5532" w:rsidP="00AC09D7">
            <w:pPr>
              <w:pStyle w:val="TAC"/>
              <w:rPr>
                <w:lang w:val="fi-FI" w:eastAsia="fi-FI"/>
              </w:rPr>
            </w:pPr>
            <w:r w:rsidRPr="00C04A08">
              <w:rPr>
                <w:lang w:val="en-US" w:eastAsia="fi-FI"/>
              </w:rPr>
              <w:t>0</w:t>
            </w:r>
          </w:p>
        </w:tc>
      </w:tr>
      <w:tr w:rsidR="005B5532" w:rsidRPr="00C04A08" w14:paraId="622B96D1"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79CF2B97" w14:textId="77777777" w:rsidR="005B5532" w:rsidRPr="00C04A08" w:rsidRDefault="005B5532" w:rsidP="00AC09D7">
            <w:pPr>
              <w:pStyle w:val="TAL"/>
              <w:rPr>
                <w:lang w:val="fi-FI" w:eastAsia="fi-FI"/>
              </w:rPr>
            </w:pPr>
            <w:r w:rsidRPr="00C04A08">
              <w:rPr>
                <w:lang w:val="x-none" w:eastAsia="fi-FI"/>
              </w:rPr>
              <w:t>CA_n260(3P)</w:t>
            </w:r>
          </w:p>
        </w:tc>
        <w:tc>
          <w:tcPr>
            <w:tcW w:w="388" w:type="pct"/>
            <w:tcBorders>
              <w:top w:val="nil"/>
              <w:left w:val="nil"/>
              <w:bottom w:val="single" w:sz="4" w:space="0" w:color="auto"/>
              <w:right w:val="single" w:sz="4" w:space="0" w:color="auto"/>
            </w:tcBorders>
            <w:shd w:val="clear" w:color="auto" w:fill="auto"/>
            <w:hideMark/>
          </w:tcPr>
          <w:p w14:paraId="1BC83066" w14:textId="77777777" w:rsidR="005B5532" w:rsidRPr="00C04A08" w:rsidRDefault="005B5532" w:rsidP="00AC09D7">
            <w:pPr>
              <w:pStyle w:val="TAL"/>
              <w:rPr>
                <w:lang w:val="fi-FI" w:eastAsia="fi-FI"/>
              </w:rPr>
            </w:pPr>
            <w:r w:rsidRPr="00C04A08">
              <w:rPr>
                <w:lang w:val="en-US" w:eastAsia="fi-FI"/>
              </w:rPr>
              <w:t>-</w:t>
            </w:r>
          </w:p>
        </w:tc>
        <w:tc>
          <w:tcPr>
            <w:tcW w:w="319" w:type="pct"/>
            <w:tcBorders>
              <w:top w:val="nil"/>
              <w:left w:val="nil"/>
              <w:bottom w:val="single" w:sz="4" w:space="0" w:color="auto"/>
              <w:right w:val="single" w:sz="4" w:space="0" w:color="auto"/>
            </w:tcBorders>
            <w:shd w:val="clear" w:color="auto" w:fill="auto"/>
            <w:hideMark/>
          </w:tcPr>
          <w:p w14:paraId="69F58C4C"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0C14383F"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7EBE8D4B"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6F3F703A"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FC1562E"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7141F51"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0A0242F7"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13CFBDB9" w14:textId="77777777" w:rsidR="005B5532" w:rsidRPr="00C04A08" w:rsidRDefault="005B5532"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23AE1A55" w14:textId="77777777" w:rsidR="005B5532" w:rsidRPr="00C04A08" w:rsidRDefault="005B5532" w:rsidP="00AC09D7">
            <w:pPr>
              <w:pStyle w:val="TAL"/>
              <w:rPr>
                <w:lang w:val="fi-FI" w:eastAsia="fi-FI"/>
              </w:rPr>
            </w:pPr>
            <w:r w:rsidRPr="00C04A08">
              <w:rPr>
                <w:lang w:val="fi-FI" w:eastAsia="fi-FI"/>
              </w:rPr>
              <w:t> </w:t>
            </w:r>
          </w:p>
        </w:tc>
        <w:tc>
          <w:tcPr>
            <w:tcW w:w="244" w:type="pct"/>
            <w:tcBorders>
              <w:top w:val="nil"/>
              <w:left w:val="nil"/>
              <w:bottom w:val="single" w:sz="4" w:space="0" w:color="auto"/>
              <w:right w:val="single" w:sz="4" w:space="0" w:color="auto"/>
            </w:tcBorders>
            <w:shd w:val="clear" w:color="auto" w:fill="auto"/>
            <w:hideMark/>
          </w:tcPr>
          <w:p w14:paraId="6934E43A"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D246B80"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93CCC96"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C819472"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228C037"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062DFEA" w14:textId="77777777" w:rsidR="005B5532" w:rsidRPr="00C04A08" w:rsidRDefault="005B5532" w:rsidP="00AC09D7">
            <w:pPr>
              <w:pStyle w:val="TAC"/>
              <w:rPr>
                <w:lang w:val="fi-FI" w:eastAsia="fi-FI"/>
              </w:rPr>
            </w:pPr>
            <w:r w:rsidRPr="00C04A08">
              <w:rPr>
                <w:lang w:val="en-US" w:eastAsia="fi-FI"/>
              </w:rPr>
              <w:t>900</w:t>
            </w:r>
          </w:p>
        </w:tc>
        <w:tc>
          <w:tcPr>
            <w:tcW w:w="205" w:type="pct"/>
            <w:tcBorders>
              <w:top w:val="nil"/>
              <w:left w:val="nil"/>
              <w:bottom w:val="single" w:sz="4" w:space="0" w:color="auto"/>
              <w:right w:val="single" w:sz="4" w:space="0" w:color="auto"/>
            </w:tcBorders>
            <w:shd w:val="clear" w:color="auto" w:fill="auto"/>
            <w:noWrap/>
            <w:hideMark/>
          </w:tcPr>
          <w:p w14:paraId="0C34D712" w14:textId="77777777" w:rsidR="005B5532" w:rsidRPr="00C04A08" w:rsidRDefault="005B5532" w:rsidP="00AC09D7">
            <w:pPr>
              <w:pStyle w:val="TAC"/>
              <w:rPr>
                <w:lang w:val="fi-FI" w:eastAsia="fi-FI"/>
              </w:rPr>
            </w:pPr>
            <w:r w:rsidRPr="00C04A08">
              <w:rPr>
                <w:lang w:val="en-US" w:eastAsia="fi-FI"/>
              </w:rPr>
              <w:t>0</w:t>
            </w:r>
          </w:p>
        </w:tc>
      </w:tr>
      <w:tr w:rsidR="005B5532" w:rsidRPr="00C04A08" w14:paraId="2FA399E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3D45C27E" w14:textId="77777777" w:rsidR="005B5532" w:rsidRPr="00C04A08" w:rsidRDefault="005B5532" w:rsidP="00AC09D7">
            <w:pPr>
              <w:pStyle w:val="TAL"/>
              <w:rPr>
                <w:lang w:val="fi-FI" w:eastAsia="fi-FI"/>
              </w:rPr>
            </w:pPr>
            <w:r w:rsidRPr="00C04A08">
              <w:rPr>
                <w:lang w:val="x-none" w:eastAsia="fi-FI"/>
              </w:rPr>
              <w:t>CA_n260(4P)</w:t>
            </w:r>
          </w:p>
        </w:tc>
        <w:tc>
          <w:tcPr>
            <w:tcW w:w="388" w:type="pct"/>
            <w:tcBorders>
              <w:top w:val="nil"/>
              <w:left w:val="nil"/>
              <w:bottom w:val="single" w:sz="4" w:space="0" w:color="auto"/>
              <w:right w:val="single" w:sz="4" w:space="0" w:color="auto"/>
            </w:tcBorders>
            <w:shd w:val="clear" w:color="auto" w:fill="auto"/>
            <w:hideMark/>
          </w:tcPr>
          <w:p w14:paraId="38432B33" w14:textId="77777777" w:rsidR="005B5532" w:rsidRPr="00C04A08" w:rsidRDefault="005B5532" w:rsidP="00AC09D7">
            <w:pPr>
              <w:pStyle w:val="TAL"/>
              <w:rPr>
                <w:lang w:val="fi-FI" w:eastAsia="fi-FI"/>
              </w:rPr>
            </w:pPr>
            <w:r w:rsidRPr="00C04A08">
              <w:rPr>
                <w:lang w:val="en-US" w:eastAsia="fi-FI"/>
              </w:rPr>
              <w:t>-</w:t>
            </w:r>
          </w:p>
        </w:tc>
        <w:tc>
          <w:tcPr>
            <w:tcW w:w="319" w:type="pct"/>
            <w:tcBorders>
              <w:top w:val="nil"/>
              <w:left w:val="nil"/>
              <w:bottom w:val="single" w:sz="4" w:space="0" w:color="auto"/>
              <w:right w:val="single" w:sz="4" w:space="0" w:color="auto"/>
            </w:tcBorders>
            <w:shd w:val="clear" w:color="auto" w:fill="auto"/>
            <w:hideMark/>
          </w:tcPr>
          <w:p w14:paraId="03DD0BB0"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52160F57"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3357637C"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3A904E95" w14:textId="77777777" w:rsidR="005B5532" w:rsidRPr="00C04A08" w:rsidRDefault="005B5532" w:rsidP="00AC09D7">
            <w:pPr>
              <w:pStyle w:val="TAL"/>
              <w:rPr>
                <w:lang w:val="fi-FI" w:eastAsia="fi-FI"/>
              </w:rPr>
            </w:pPr>
            <w:r w:rsidRPr="00C04A08">
              <w:rPr>
                <w:lang w:val="en-US" w:eastAsia="fi-FI"/>
              </w:rPr>
              <w:t>CA_n260P</w:t>
            </w:r>
          </w:p>
        </w:tc>
        <w:tc>
          <w:tcPr>
            <w:tcW w:w="303" w:type="pct"/>
            <w:tcBorders>
              <w:top w:val="nil"/>
              <w:left w:val="nil"/>
              <w:bottom w:val="single" w:sz="4" w:space="0" w:color="auto"/>
              <w:right w:val="single" w:sz="4" w:space="0" w:color="auto"/>
            </w:tcBorders>
            <w:shd w:val="clear" w:color="auto" w:fill="auto"/>
            <w:hideMark/>
          </w:tcPr>
          <w:p w14:paraId="4D238F5B"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83F7F1B"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66FC21F9"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71B02E43" w14:textId="77777777" w:rsidR="005B5532" w:rsidRPr="00C04A08" w:rsidRDefault="005B5532"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0EEBB442" w14:textId="77777777" w:rsidR="005B5532" w:rsidRPr="00C04A08" w:rsidRDefault="005B5532" w:rsidP="00AC09D7">
            <w:pPr>
              <w:pStyle w:val="TAL"/>
              <w:rPr>
                <w:lang w:val="fi-FI" w:eastAsia="fi-FI"/>
              </w:rPr>
            </w:pPr>
            <w:r w:rsidRPr="00C04A08">
              <w:rPr>
                <w:lang w:val="fi-FI" w:eastAsia="fi-FI"/>
              </w:rPr>
              <w:t> </w:t>
            </w:r>
          </w:p>
        </w:tc>
        <w:tc>
          <w:tcPr>
            <w:tcW w:w="244" w:type="pct"/>
            <w:tcBorders>
              <w:top w:val="nil"/>
              <w:left w:val="nil"/>
              <w:bottom w:val="single" w:sz="4" w:space="0" w:color="auto"/>
              <w:right w:val="single" w:sz="4" w:space="0" w:color="auto"/>
            </w:tcBorders>
            <w:shd w:val="clear" w:color="auto" w:fill="auto"/>
            <w:hideMark/>
          </w:tcPr>
          <w:p w14:paraId="036EFB75" w14:textId="77777777" w:rsidR="005B5532" w:rsidRPr="00C04A08" w:rsidRDefault="005B5532"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53B162D0" w14:textId="77777777" w:rsidR="005B5532" w:rsidRPr="00C04A08" w:rsidRDefault="005B5532"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57289EF3" w14:textId="77777777" w:rsidR="005B5532" w:rsidRPr="00C04A08" w:rsidRDefault="005B5532"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4C66C4DE"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D9B4467"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89BEF65" w14:textId="77777777" w:rsidR="005B5532" w:rsidRPr="00C04A08" w:rsidRDefault="005B5532" w:rsidP="00AC09D7">
            <w:pPr>
              <w:pStyle w:val="TAC"/>
              <w:rPr>
                <w:lang w:val="fi-FI" w:eastAsia="fi-FI"/>
              </w:rPr>
            </w:pPr>
            <w:r w:rsidRPr="00C04A08">
              <w:rPr>
                <w:lang w:val="en-US" w:eastAsia="fi-FI"/>
              </w:rPr>
              <w:t>1200</w:t>
            </w:r>
          </w:p>
        </w:tc>
        <w:tc>
          <w:tcPr>
            <w:tcW w:w="205" w:type="pct"/>
            <w:tcBorders>
              <w:top w:val="nil"/>
              <w:left w:val="nil"/>
              <w:bottom w:val="single" w:sz="4" w:space="0" w:color="auto"/>
              <w:right w:val="single" w:sz="4" w:space="0" w:color="auto"/>
            </w:tcBorders>
            <w:shd w:val="clear" w:color="auto" w:fill="auto"/>
            <w:noWrap/>
            <w:hideMark/>
          </w:tcPr>
          <w:p w14:paraId="413BD693" w14:textId="77777777" w:rsidR="005B5532" w:rsidRPr="00C04A08" w:rsidRDefault="005B5532" w:rsidP="00AC09D7">
            <w:pPr>
              <w:pStyle w:val="TAC"/>
              <w:rPr>
                <w:lang w:val="fi-FI" w:eastAsia="fi-FI"/>
              </w:rPr>
            </w:pPr>
            <w:r w:rsidRPr="00C04A08">
              <w:rPr>
                <w:lang w:val="en-US" w:eastAsia="fi-FI"/>
              </w:rPr>
              <w:t>0</w:t>
            </w:r>
          </w:p>
        </w:tc>
      </w:tr>
      <w:tr w:rsidR="005B5532" w:rsidRPr="00C04A08" w14:paraId="58E4C4E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3254C861" w14:textId="77777777" w:rsidR="005B5532" w:rsidRPr="00C04A08" w:rsidRDefault="005B5532" w:rsidP="00AC09D7">
            <w:pPr>
              <w:pStyle w:val="TAL"/>
              <w:rPr>
                <w:lang w:val="fi-FI" w:eastAsia="fi-FI"/>
              </w:rPr>
            </w:pPr>
            <w:r w:rsidRPr="00C04A08">
              <w:rPr>
                <w:lang w:val="x-none" w:eastAsia="fi-FI"/>
              </w:rPr>
              <w:t>CA_n260(2Q)</w:t>
            </w:r>
          </w:p>
        </w:tc>
        <w:tc>
          <w:tcPr>
            <w:tcW w:w="388" w:type="pct"/>
            <w:tcBorders>
              <w:top w:val="nil"/>
              <w:left w:val="nil"/>
              <w:bottom w:val="single" w:sz="4" w:space="0" w:color="auto"/>
              <w:right w:val="single" w:sz="4" w:space="0" w:color="auto"/>
            </w:tcBorders>
            <w:shd w:val="clear" w:color="auto" w:fill="auto"/>
            <w:hideMark/>
          </w:tcPr>
          <w:p w14:paraId="7997FC50" w14:textId="77777777" w:rsidR="005B5532" w:rsidRPr="00C04A08" w:rsidRDefault="005B5532" w:rsidP="00AC09D7">
            <w:pPr>
              <w:pStyle w:val="TAL"/>
              <w:rPr>
                <w:lang w:val="fi-FI" w:eastAsia="fi-FI"/>
              </w:rPr>
            </w:pPr>
            <w:r w:rsidRPr="00C04A08">
              <w:rPr>
                <w:lang w:val="en-US" w:eastAsia="fi-FI"/>
              </w:rPr>
              <w:t>-</w:t>
            </w:r>
          </w:p>
        </w:tc>
        <w:tc>
          <w:tcPr>
            <w:tcW w:w="319" w:type="pct"/>
            <w:tcBorders>
              <w:top w:val="nil"/>
              <w:left w:val="nil"/>
              <w:bottom w:val="single" w:sz="4" w:space="0" w:color="auto"/>
              <w:right w:val="single" w:sz="4" w:space="0" w:color="auto"/>
            </w:tcBorders>
            <w:shd w:val="clear" w:color="auto" w:fill="auto"/>
            <w:hideMark/>
          </w:tcPr>
          <w:p w14:paraId="56B7896A" w14:textId="77777777" w:rsidR="005B5532" w:rsidRPr="00C04A08" w:rsidRDefault="005B5532" w:rsidP="00AC09D7">
            <w:pPr>
              <w:pStyle w:val="TAL"/>
              <w:rPr>
                <w:lang w:val="fi-FI" w:eastAsia="fi-FI"/>
              </w:rPr>
            </w:pPr>
            <w:r w:rsidRPr="00C04A08">
              <w:rPr>
                <w:lang w:eastAsia="fi-FI"/>
              </w:rPr>
              <w:t>CA_n260Q</w:t>
            </w:r>
          </w:p>
        </w:tc>
        <w:tc>
          <w:tcPr>
            <w:tcW w:w="303" w:type="pct"/>
            <w:tcBorders>
              <w:top w:val="nil"/>
              <w:left w:val="nil"/>
              <w:bottom w:val="single" w:sz="4" w:space="0" w:color="auto"/>
              <w:right w:val="single" w:sz="4" w:space="0" w:color="auto"/>
            </w:tcBorders>
            <w:shd w:val="clear" w:color="auto" w:fill="auto"/>
            <w:hideMark/>
          </w:tcPr>
          <w:p w14:paraId="5A1F8731" w14:textId="77777777" w:rsidR="005B5532" w:rsidRPr="00C04A08" w:rsidRDefault="005B5532" w:rsidP="00AC09D7">
            <w:pPr>
              <w:pStyle w:val="TAL"/>
              <w:rPr>
                <w:lang w:val="fi-FI" w:eastAsia="fi-FI"/>
              </w:rPr>
            </w:pPr>
            <w:r w:rsidRPr="00C04A08">
              <w:rPr>
                <w:lang w:eastAsia="fi-FI"/>
              </w:rPr>
              <w:t>CA_n260Q</w:t>
            </w:r>
          </w:p>
        </w:tc>
        <w:tc>
          <w:tcPr>
            <w:tcW w:w="303" w:type="pct"/>
            <w:tcBorders>
              <w:top w:val="nil"/>
              <w:left w:val="nil"/>
              <w:bottom w:val="single" w:sz="4" w:space="0" w:color="auto"/>
              <w:right w:val="single" w:sz="4" w:space="0" w:color="auto"/>
            </w:tcBorders>
            <w:shd w:val="clear" w:color="auto" w:fill="auto"/>
            <w:hideMark/>
          </w:tcPr>
          <w:p w14:paraId="06923AEC"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32EB143A"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F73BA27"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5B95624"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022A732E" w14:textId="77777777" w:rsidR="005B5532" w:rsidRPr="00C04A08" w:rsidRDefault="005B5532"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319165DB" w14:textId="77777777" w:rsidR="005B5532" w:rsidRPr="00C04A08" w:rsidRDefault="005B5532"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31FD5A9A"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5F89A0D5"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DEBF1E2"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FAB3129"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589C55E"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16567F7"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7A5226C6"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3CA6750A" w14:textId="77777777" w:rsidR="005B5532" w:rsidRPr="00C04A08" w:rsidRDefault="005B5532" w:rsidP="00AC09D7">
            <w:pPr>
              <w:pStyle w:val="TAC"/>
              <w:rPr>
                <w:lang w:val="fi-FI" w:eastAsia="fi-FI"/>
              </w:rPr>
            </w:pPr>
            <w:r w:rsidRPr="00C04A08">
              <w:rPr>
                <w:lang w:val="en-US" w:eastAsia="fi-FI"/>
              </w:rPr>
              <w:t>0</w:t>
            </w:r>
          </w:p>
        </w:tc>
      </w:tr>
      <w:tr w:rsidR="005B5532" w:rsidRPr="00C04A08" w14:paraId="49F7F969"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B624AE0" w14:textId="77777777" w:rsidR="005B5532" w:rsidRPr="00C04A08" w:rsidRDefault="005B5532" w:rsidP="00AC09D7">
            <w:pPr>
              <w:pStyle w:val="TAL"/>
              <w:rPr>
                <w:lang w:val="fi-FI" w:eastAsia="fi-FI"/>
              </w:rPr>
            </w:pPr>
            <w:r w:rsidRPr="00C04A08">
              <w:rPr>
                <w:lang w:eastAsia="ja-JP"/>
              </w:rPr>
              <w:t>CA_n261(2A)</w:t>
            </w:r>
          </w:p>
        </w:tc>
        <w:tc>
          <w:tcPr>
            <w:tcW w:w="388" w:type="pct"/>
            <w:tcBorders>
              <w:top w:val="nil"/>
              <w:left w:val="nil"/>
              <w:bottom w:val="single" w:sz="4" w:space="0" w:color="auto"/>
              <w:right w:val="single" w:sz="4" w:space="0" w:color="auto"/>
            </w:tcBorders>
            <w:shd w:val="clear" w:color="auto" w:fill="auto"/>
            <w:hideMark/>
          </w:tcPr>
          <w:p w14:paraId="64DF4A5D"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6534CD91" w14:textId="77777777" w:rsidR="005B5532" w:rsidRPr="00C04A08" w:rsidRDefault="005B5532"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35BF1037" w14:textId="77777777" w:rsidR="005B5532" w:rsidRPr="00C04A08" w:rsidRDefault="005B5532"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7DDDCDF7"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41338194"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6FFEE68D"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20DF9C9F"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3D883ABB"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E41EFE7"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29D2DD6"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52F43811"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E17CF65"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27C531E"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68DA8CD"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391808A"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FFCED3A"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45257B4C" w14:textId="77777777" w:rsidR="005B5532" w:rsidRPr="00C04A08" w:rsidRDefault="005B5532" w:rsidP="00AC09D7">
            <w:pPr>
              <w:pStyle w:val="TAC"/>
              <w:rPr>
                <w:lang w:val="fi-FI" w:eastAsia="fi-FI"/>
              </w:rPr>
            </w:pPr>
            <w:r w:rsidRPr="00C04A08">
              <w:rPr>
                <w:lang w:val="en-US" w:eastAsia="fi-FI"/>
              </w:rPr>
              <w:t>0</w:t>
            </w:r>
          </w:p>
        </w:tc>
      </w:tr>
      <w:tr w:rsidR="00822565" w:rsidRPr="00C04A08" w14:paraId="1560A37E"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9281313" w14:textId="77777777" w:rsidR="00822565" w:rsidRPr="00C04A08" w:rsidRDefault="00822565" w:rsidP="00AC09D7">
            <w:pPr>
              <w:pStyle w:val="TAL"/>
              <w:rPr>
                <w:lang w:val="fi-FI" w:eastAsia="fi-FI"/>
              </w:rPr>
            </w:pPr>
            <w:r w:rsidRPr="00C04A08">
              <w:rPr>
                <w:lang w:eastAsia="ja-JP"/>
              </w:rPr>
              <w:t>CA_n261(3A)</w:t>
            </w:r>
          </w:p>
        </w:tc>
        <w:tc>
          <w:tcPr>
            <w:tcW w:w="388" w:type="pct"/>
            <w:tcBorders>
              <w:top w:val="nil"/>
              <w:left w:val="nil"/>
              <w:bottom w:val="single" w:sz="4" w:space="0" w:color="auto"/>
              <w:right w:val="single" w:sz="4" w:space="0" w:color="auto"/>
            </w:tcBorders>
            <w:shd w:val="clear" w:color="auto" w:fill="auto"/>
            <w:hideMark/>
          </w:tcPr>
          <w:p w14:paraId="2170A941" w14:textId="77777777" w:rsidR="00822565" w:rsidRPr="00C04A08" w:rsidRDefault="00822565"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7A19E4EC"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4E70286C"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3FCB8649"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7DEB6A32" w14:textId="77777777" w:rsidR="00822565" w:rsidRPr="00C04A08" w:rsidRDefault="00822565"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4B55EB89" w14:textId="77777777" w:rsidR="00822565" w:rsidRPr="00C04A08" w:rsidRDefault="00822565"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3A39CBD9" w14:textId="77777777" w:rsidR="00822565" w:rsidRPr="00C04A08" w:rsidRDefault="00822565"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564E1EF2" w14:textId="77777777" w:rsidR="00822565" w:rsidRPr="00C04A08" w:rsidRDefault="00822565"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E05FEF6" w14:textId="77777777" w:rsidR="00822565" w:rsidRPr="00C04A08" w:rsidRDefault="00822565"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1712DD11" w14:textId="77777777" w:rsidR="00822565" w:rsidRPr="00C04A08" w:rsidRDefault="00822565"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9B78368"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0390965"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72A2EA6"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84C70AB"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78B2C35" w14:textId="77777777" w:rsidR="00822565" w:rsidRPr="00C04A08" w:rsidRDefault="00822565"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12BD028" w14:textId="42A944BA" w:rsidR="00822565" w:rsidRPr="00C04A08" w:rsidRDefault="00822565"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68DD85BD" w14:textId="77777777" w:rsidR="00822565" w:rsidRPr="00C04A08" w:rsidRDefault="00822565" w:rsidP="00AC09D7">
            <w:pPr>
              <w:pStyle w:val="TAC"/>
              <w:rPr>
                <w:lang w:val="fi-FI" w:eastAsia="fi-FI"/>
              </w:rPr>
            </w:pPr>
            <w:r w:rsidRPr="00C04A08">
              <w:rPr>
                <w:lang w:val="en-US" w:eastAsia="fi-FI"/>
              </w:rPr>
              <w:t>0</w:t>
            </w:r>
          </w:p>
        </w:tc>
      </w:tr>
      <w:tr w:rsidR="00822565" w:rsidRPr="00C04A08" w14:paraId="194285A8"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376CC79B" w14:textId="77777777" w:rsidR="00822565" w:rsidRPr="00C04A08" w:rsidRDefault="00822565" w:rsidP="00AC09D7">
            <w:pPr>
              <w:pStyle w:val="TAL"/>
              <w:rPr>
                <w:lang w:val="fi-FI" w:eastAsia="fi-FI"/>
              </w:rPr>
            </w:pPr>
            <w:r w:rsidRPr="00C04A08">
              <w:rPr>
                <w:lang w:eastAsia="ja-JP"/>
              </w:rPr>
              <w:t>CA_n261(4A)</w:t>
            </w:r>
          </w:p>
        </w:tc>
        <w:tc>
          <w:tcPr>
            <w:tcW w:w="388" w:type="pct"/>
            <w:tcBorders>
              <w:top w:val="nil"/>
              <w:left w:val="nil"/>
              <w:bottom w:val="single" w:sz="4" w:space="0" w:color="auto"/>
              <w:right w:val="single" w:sz="4" w:space="0" w:color="auto"/>
            </w:tcBorders>
            <w:shd w:val="clear" w:color="auto" w:fill="auto"/>
            <w:hideMark/>
          </w:tcPr>
          <w:p w14:paraId="63324CF0" w14:textId="77777777" w:rsidR="00822565" w:rsidRPr="00C04A08" w:rsidRDefault="00822565"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1BBE85E8"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7723CC47"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3360A612"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1DCFD822" w14:textId="77777777" w:rsidR="00822565" w:rsidRPr="00C04A08" w:rsidRDefault="00822565" w:rsidP="00AC09D7">
            <w:pPr>
              <w:pStyle w:val="TAL"/>
              <w:rPr>
                <w:lang w:val="fi-FI" w:eastAsia="fi-FI"/>
              </w:rPr>
            </w:pPr>
            <w:r w:rsidRPr="00C04A08">
              <w:rPr>
                <w:lang w:val="en-US" w:eastAsia="ko-KR"/>
              </w:rPr>
              <w:t>n261A</w:t>
            </w:r>
          </w:p>
        </w:tc>
        <w:tc>
          <w:tcPr>
            <w:tcW w:w="303" w:type="pct"/>
            <w:tcBorders>
              <w:top w:val="nil"/>
              <w:left w:val="nil"/>
              <w:bottom w:val="single" w:sz="4" w:space="0" w:color="auto"/>
              <w:right w:val="single" w:sz="4" w:space="0" w:color="auto"/>
            </w:tcBorders>
            <w:shd w:val="clear" w:color="auto" w:fill="auto"/>
            <w:hideMark/>
          </w:tcPr>
          <w:p w14:paraId="49A350CA" w14:textId="77777777" w:rsidR="00822565" w:rsidRPr="00C04A08" w:rsidRDefault="00822565"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195F3751" w14:textId="77777777" w:rsidR="00822565" w:rsidRPr="00C04A08" w:rsidRDefault="00822565"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4D9E169" w14:textId="77777777" w:rsidR="00822565" w:rsidRPr="00C04A08" w:rsidRDefault="00822565"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5A961D1" w14:textId="77777777" w:rsidR="00822565" w:rsidRPr="00C04A08" w:rsidRDefault="00822565"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E1A85B0" w14:textId="77777777" w:rsidR="00822565" w:rsidRPr="00C04A08" w:rsidRDefault="00822565"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A8786F4"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C512C8F"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12755B2"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D0F6F25" w14:textId="77777777" w:rsidR="00822565" w:rsidRPr="00C04A08" w:rsidRDefault="00822565"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427C459" w14:textId="77777777" w:rsidR="00822565" w:rsidRPr="00C04A08" w:rsidRDefault="00822565"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54A43F01" w14:textId="72BE756D" w:rsidR="00822565" w:rsidRPr="00C04A08" w:rsidRDefault="00822565"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3C11FDCD" w14:textId="77777777" w:rsidR="00822565" w:rsidRPr="00C04A08" w:rsidRDefault="00822565" w:rsidP="00AC09D7">
            <w:pPr>
              <w:pStyle w:val="TAC"/>
              <w:rPr>
                <w:lang w:val="fi-FI" w:eastAsia="fi-FI"/>
              </w:rPr>
            </w:pPr>
            <w:r w:rsidRPr="00C04A08">
              <w:rPr>
                <w:lang w:val="en-US" w:eastAsia="fi-FI"/>
              </w:rPr>
              <w:t>0</w:t>
            </w:r>
          </w:p>
        </w:tc>
      </w:tr>
      <w:tr w:rsidR="005B5532" w:rsidRPr="00C04A08" w14:paraId="422014CB"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280E2BE4" w14:textId="77777777" w:rsidR="005B5532" w:rsidRPr="00C04A08" w:rsidRDefault="005B5532" w:rsidP="00AC09D7">
            <w:pPr>
              <w:pStyle w:val="TAL"/>
              <w:rPr>
                <w:lang w:val="fi-FI" w:eastAsia="fi-FI"/>
              </w:rPr>
            </w:pPr>
            <w:r w:rsidRPr="00C04A08">
              <w:rPr>
                <w:lang w:eastAsia="fi-FI"/>
              </w:rPr>
              <w:lastRenderedPageBreak/>
              <w:t>CA_n261(2D)</w:t>
            </w:r>
          </w:p>
        </w:tc>
        <w:tc>
          <w:tcPr>
            <w:tcW w:w="388" w:type="pct"/>
            <w:tcBorders>
              <w:top w:val="nil"/>
              <w:left w:val="nil"/>
              <w:bottom w:val="single" w:sz="4" w:space="0" w:color="auto"/>
              <w:right w:val="single" w:sz="4" w:space="0" w:color="auto"/>
            </w:tcBorders>
            <w:shd w:val="clear" w:color="auto" w:fill="auto"/>
            <w:hideMark/>
          </w:tcPr>
          <w:p w14:paraId="42B68399" w14:textId="77777777" w:rsidR="005B5532" w:rsidRPr="00C04A08" w:rsidRDefault="005B5532"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6EE36024" w14:textId="77777777" w:rsidR="005B5532" w:rsidRPr="00C04A08" w:rsidRDefault="005B5532" w:rsidP="00AC09D7">
            <w:pPr>
              <w:pStyle w:val="TAL"/>
              <w:rPr>
                <w:lang w:val="fi-FI" w:eastAsia="fi-FI"/>
              </w:rPr>
            </w:pPr>
            <w:r w:rsidRPr="00C04A08">
              <w:rPr>
                <w:lang w:eastAsia="fi-FI"/>
              </w:rPr>
              <w:t>CA_n261D</w:t>
            </w:r>
          </w:p>
        </w:tc>
        <w:tc>
          <w:tcPr>
            <w:tcW w:w="303" w:type="pct"/>
            <w:tcBorders>
              <w:top w:val="nil"/>
              <w:left w:val="nil"/>
              <w:bottom w:val="single" w:sz="4" w:space="0" w:color="auto"/>
              <w:right w:val="single" w:sz="4" w:space="0" w:color="auto"/>
            </w:tcBorders>
            <w:shd w:val="clear" w:color="auto" w:fill="auto"/>
            <w:hideMark/>
          </w:tcPr>
          <w:p w14:paraId="23EC43EF" w14:textId="77777777" w:rsidR="005B5532" w:rsidRPr="00C04A08" w:rsidRDefault="005B5532" w:rsidP="00AC09D7">
            <w:pPr>
              <w:pStyle w:val="TAL"/>
              <w:rPr>
                <w:lang w:val="fi-FI" w:eastAsia="fi-FI"/>
              </w:rPr>
            </w:pPr>
            <w:r w:rsidRPr="00C04A08">
              <w:rPr>
                <w:lang w:eastAsia="fi-FI"/>
              </w:rPr>
              <w:t>CA_n261D</w:t>
            </w:r>
          </w:p>
        </w:tc>
        <w:tc>
          <w:tcPr>
            <w:tcW w:w="303" w:type="pct"/>
            <w:tcBorders>
              <w:top w:val="nil"/>
              <w:left w:val="nil"/>
              <w:bottom w:val="single" w:sz="4" w:space="0" w:color="auto"/>
              <w:right w:val="single" w:sz="4" w:space="0" w:color="auto"/>
            </w:tcBorders>
            <w:shd w:val="clear" w:color="auto" w:fill="auto"/>
            <w:hideMark/>
          </w:tcPr>
          <w:p w14:paraId="39F6EF3B"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5144883E" w14:textId="77777777" w:rsidR="005B5532" w:rsidRPr="00C04A08" w:rsidRDefault="005B5532"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4D2B9C3F" w14:textId="77777777" w:rsidR="005B5532" w:rsidRPr="00C04A08" w:rsidRDefault="005B5532"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1D16020B"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0591BB6" w14:textId="77777777" w:rsidR="005B5532" w:rsidRPr="00C04A08" w:rsidRDefault="005B5532"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25890C68" w14:textId="77777777" w:rsidR="005B5532" w:rsidRPr="00C04A08" w:rsidRDefault="005B5532"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15ADABDB" w14:textId="77777777" w:rsidR="005B5532" w:rsidRPr="00C04A08" w:rsidRDefault="005B5532"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2A69B45"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C9F6E13"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B4E97BB"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11FD00D" w14:textId="77777777" w:rsidR="005B5532" w:rsidRPr="00C04A08" w:rsidRDefault="005B5532"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C7D6ADF" w14:textId="77777777" w:rsidR="005B5532" w:rsidRPr="00C04A08" w:rsidRDefault="005B5532"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279D96F" w14:textId="77777777" w:rsidR="005B5532" w:rsidRPr="00C04A08" w:rsidRDefault="005B5532"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37974ADF" w14:textId="77777777" w:rsidR="005B5532" w:rsidRPr="00C04A08" w:rsidRDefault="005B5532" w:rsidP="00AC09D7">
            <w:pPr>
              <w:pStyle w:val="TAC"/>
              <w:rPr>
                <w:lang w:val="fi-FI" w:eastAsia="fi-FI"/>
              </w:rPr>
            </w:pPr>
            <w:r w:rsidRPr="00C04A08">
              <w:rPr>
                <w:lang w:val="en-US" w:eastAsia="fi-FI"/>
              </w:rPr>
              <w:t>0</w:t>
            </w:r>
          </w:p>
        </w:tc>
      </w:tr>
      <w:tr w:rsidR="005F09D1" w:rsidRPr="00C04A08" w14:paraId="41EC23A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3CA8A08" w14:textId="77777777" w:rsidR="005F09D1" w:rsidRPr="00C04A08" w:rsidRDefault="005F09D1" w:rsidP="00AC09D7">
            <w:pPr>
              <w:pStyle w:val="TAL"/>
              <w:rPr>
                <w:lang w:val="fi-FI" w:eastAsia="fi-FI"/>
              </w:rPr>
            </w:pPr>
            <w:r w:rsidRPr="00C04A08">
              <w:rPr>
                <w:lang w:eastAsia="fi-FI"/>
              </w:rPr>
              <w:t>CA_n261(2G)</w:t>
            </w:r>
          </w:p>
        </w:tc>
        <w:tc>
          <w:tcPr>
            <w:tcW w:w="388" w:type="pct"/>
            <w:tcBorders>
              <w:top w:val="nil"/>
              <w:left w:val="nil"/>
              <w:bottom w:val="single" w:sz="4" w:space="0" w:color="auto"/>
              <w:right w:val="single" w:sz="4" w:space="0" w:color="auto"/>
            </w:tcBorders>
            <w:shd w:val="clear" w:color="auto" w:fill="auto"/>
            <w:hideMark/>
          </w:tcPr>
          <w:p w14:paraId="6C1E5063" w14:textId="0FABB8FB" w:rsidR="005F09D1" w:rsidRPr="00C04A08" w:rsidRDefault="005F09D1" w:rsidP="00AC09D7">
            <w:pPr>
              <w:pStyle w:val="TAL"/>
              <w:rPr>
                <w:lang w:val="fi-FI" w:eastAsia="fi-FI"/>
              </w:rPr>
            </w:pPr>
            <w:r w:rsidRPr="00C04A08">
              <w:t>CA_n261G</w:t>
            </w:r>
          </w:p>
        </w:tc>
        <w:tc>
          <w:tcPr>
            <w:tcW w:w="319" w:type="pct"/>
            <w:tcBorders>
              <w:top w:val="nil"/>
              <w:left w:val="nil"/>
              <w:bottom w:val="single" w:sz="4" w:space="0" w:color="auto"/>
              <w:right w:val="single" w:sz="4" w:space="0" w:color="auto"/>
            </w:tcBorders>
            <w:shd w:val="clear" w:color="auto" w:fill="auto"/>
            <w:hideMark/>
          </w:tcPr>
          <w:p w14:paraId="61FECCFD"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070AFCD3"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4B91E83E"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37877834"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31B2906"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2401A59F"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E3B8173"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7BE21DEC"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2CA2DE65"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F3AA5A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7F2C7A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7E1F11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1E9D0C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1FB0D3B"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73746FD" w14:textId="77777777" w:rsidR="005F09D1" w:rsidRPr="00C04A08" w:rsidRDefault="005F09D1" w:rsidP="00AC09D7">
            <w:pPr>
              <w:pStyle w:val="TAC"/>
              <w:rPr>
                <w:lang w:val="fi-FI" w:eastAsia="fi-FI"/>
              </w:rPr>
            </w:pPr>
            <w:r w:rsidRPr="00C04A08">
              <w:rPr>
                <w:lang w:val="en-US" w:eastAsia="fi-FI"/>
              </w:rPr>
              <w:t>400</w:t>
            </w:r>
          </w:p>
        </w:tc>
        <w:tc>
          <w:tcPr>
            <w:tcW w:w="205" w:type="pct"/>
            <w:tcBorders>
              <w:top w:val="nil"/>
              <w:left w:val="nil"/>
              <w:bottom w:val="single" w:sz="4" w:space="0" w:color="auto"/>
              <w:right w:val="single" w:sz="4" w:space="0" w:color="auto"/>
            </w:tcBorders>
            <w:shd w:val="clear" w:color="auto" w:fill="auto"/>
            <w:noWrap/>
            <w:hideMark/>
          </w:tcPr>
          <w:p w14:paraId="3EAB0503" w14:textId="77777777" w:rsidR="005F09D1" w:rsidRPr="00C04A08" w:rsidRDefault="005F09D1" w:rsidP="00AC09D7">
            <w:pPr>
              <w:pStyle w:val="TAC"/>
              <w:rPr>
                <w:lang w:val="fi-FI" w:eastAsia="fi-FI"/>
              </w:rPr>
            </w:pPr>
            <w:r w:rsidRPr="00C04A08">
              <w:rPr>
                <w:lang w:val="en-US" w:eastAsia="fi-FI"/>
              </w:rPr>
              <w:t>0</w:t>
            </w:r>
          </w:p>
        </w:tc>
      </w:tr>
      <w:tr w:rsidR="005F09D1" w:rsidRPr="00C04A08" w14:paraId="05434C41"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1B203341" w14:textId="77777777" w:rsidR="005F09D1" w:rsidRPr="00C04A08" w:rsidRDefault="005F09D1" w:rsidP="00AC09D7">
            <w:pPr>
              <w:pStyle w:val="TAL"/>
              <w:rPr>
                <w:lang w:val="fi-FI" w:eastAsia="fi-FI"/>
              </w:rPr>
            </w:pPr>
            <w:r w:rsidRPr="00C04A08">
              <w:rPr>
                <w:lang w:eastAsia="fi-FI"/>
              </w:rPr>
              <w:t>CA_n261(3G)</w:t>
            </w:r>
          </w:p>
        </w:tc>
        <w:tc>
          <w:tcPr>
            <w:tcW w:w="388" w:type="pct"/>
            <w:tcBorders>
              <w:top w:val="nil"/>
              <w:left w:val="nil"/>
              <w:bottom w:val="single" w:sz="4" w:space="0" w:color="auto"/>
              <w:right w:val="single" w:sz="4" w:space="0" w:color="auto"/>
            </w:tcBorders>
            <w:shd w:val="clear" w:color="auto" w:fill="auto"/>
            <w:hideMark/>
          </w:tcPr>
          <w:p w14:paraId="3D5B14F0" w14:textId="7B2A876B" w:rsidR="005F09D1" w:rsidRPr="00C04A08" w:rsidRDefault="005F09D1" w:rsidP="00AC09D7">
            <w:pPr>
              <w:pStyle w:val="TAL"/>
              <w:rPr>
                <w:lang w:val="fi-FI" w:eastAsia="fi-FI"/>
              </w:rPr>
            </w:pPr>
            <w:r w:rsidRPr="00C04A08">
              <w:t>-</w:t>
            </w:r>
          </w:p>
        </w:tc>
        <w:tc>
          <w:tcPr>
            <w:tcW w:w="319" w:type="pct"/>
            <w:tcBorders>
              <w:top w:val="nil"/>
              <w:left w:val="nil"/>
              <w:bottom w:val="single" w:sz="4" w:space="0" w:color="auto"/>
              <w:right w:val="single" w:sz="4" w:space="0" w:color="auto"/>
            </w:tcBorders>
            <w:shd w:val="clear" w:color="auto" w:fill="auto"/>
            <w:hideMark/>
          </w:tcPr>
          <w:p w14:paraId="6A3F0A3C"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0F7891D7"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1F7FAA1E"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7FADFF89"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51312547"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56FEE08"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120B8F90"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08F34F1"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70EEF324"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19F2940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A24C1C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F2BD4B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F8BC13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F7FAA20"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5FAE7D57" w14:textId="77777777" w:rsidR="005F09D1" w:rsidRPr="00C04A08" w:rsidRDefault="005F09D1"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440B6C37" w14:textId="77777777" w:rsidR="005F09D1" w:rsidRPr="00C04A08" w:rsidRDefault="005F09D1" w:rsidP="00AC09D7">
            <w:pPr>
              <w:pStyle w:val="TAC"/>
              <w:rPr>
                <w:lang w:val="fi-FI" w:eastAsia="fi-FI"/>
              </w:rPr>
            </w:pPr>
            <w:r w:rsidRPr="00C04A08">
              <w:rPr>
                <w:lang w:val="en-US" w:eastAsia="fi-FI"/>
              </w:rPr>
              <w:t>0</w:t>
            </w:r>
          </w:p>
        </w:tc>
      </w:tr>
      <w:tr w:rsidR="005F09D1" w:rsidRPr="00C04A08" w14:paraId="6FBD3107"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01D11E07" w14:textId="77777777" w:rsidR="005F09D1" w:rsidRPr="00C04A08" w:rsidRDefault="005F09D1" w:rsidP="00AC09D7">
            <w:pPr>
              <w:pStyle w:val="TAL"/>
              <w:rPr>
                <w:lang w:val="fi-FI" w:eastAsia="fi-FI"/>
              </w:rPr>
            </w:pPr>
            <w:r w:rsidRPr="00C04A08">
              <w:rPr>
                <w:lang w:eastAsia="fi-FI"/>
              </w:rPr>
              <w:t>CA_n261(4G)</w:t>
            </w:r>
          </w:p>
        </w:tc>
        <w:tc>
          <w:tcPr>
            <w:tcW w:w="388" w:type="pct"/>
            <w:tcBorders>
              <w:top w:val="nil"/>
              <w:left w:val="nil"/>
              <w:bottom w:val="single" w:sz="4" w:space="0" w:color="auto"/>
              <w:right w:val="single" w:sz="4" w:space="0" w:color="auto"/>
            </w:tcBorders>
            <w:shd w:val="clear" w:color="auto" w:fill="auto"/>
            <w:hideMark/>
          </w:tcPr>
          <w:p w14:paraId="4E799FCD" w14:textId="13A29573" w:rsidR="005F09D1" w:rsidRPr="00C04A08" w:rsidRDefault="005F09D1" w:rsidP="00AC09D7">
            <w:pPr>
              <w:pStyle w:val="TAL"/>
              <w:rPr>
                <w:lang w:val="fi-FI" w:eastAsia="fi-FI"/>
              </w:rPr>
            </w:pPr>
            <w:r w:rsidRPr="00C04A08">
              <w:t>-</w:t>
            </w:r>
          </w:p>
        </w:tc>
        <w:tc>
          <w:tcPr>
            <w:tcW w:w="319" w:type="pct"/>
            <w:tcBorders>
              <w:top w:val="nil"/>
              <w:left w:val="nil"/>
              <w:bottom w:val="single" w:sz="4" w:space="0" w:color="auto"/>
              <w:right w:val="single" w:sz="4" w:space="0" w:color="auto"/>
            </w:tcBorders>
            <w:shd w:val="clear" w:color="auto" w:fill="auto"/>
            <w:hideMark/>
          </w:tcPr>
          <w:p w14:paraId="2AF44A3A"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78D059E0"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6C14D92A"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76DC0495" w14:textId="77777777" w:rsidR="005F09D1" w:rsidRPr="00C04A08" w:rsidRDefault="005F09D1" w:rsidP="00AC09D7">
            <w:pPr>
              <w:pStyle w:val="TAL"/>
              <w:rPr>
                <w:lang w:val="fi-FI" w:eastAsia="fi-FI"/>
              </w:rPr>
            </w:pPr>
            <w:r w:rsidRPr="00C04A08">
              <w:rPr>
                <w:lang w:eastAsia="fi-FI"/>
              </w:rPr>
              <w:t>CA_n261G</w:t>
            </w:r>
          </w:p>
        </w:tc>
        <w:tc>
          <w:tcPr>
            <w:tcW w:w="303" w:type="pct"/>
            <w:tcBorders>
              <w:top w:val="nil"/>
              <w:left w:val="nil"/>
              <w:bottom w:val="single" w:sz="4" w:space="0" w:color="auto"/>
              <w:right w:val="single" w:sz="4" w:space="0" w:color="auto"/>
            </w:tcBorders>
            <w:shd w:val="clear" w:color="auto" w:fill="auto"/>
            <w:hideMark/>
          </w:tcPr>
          <w:p w14:paraId="71A8D0B8"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45C2823"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0E7CCC51"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64B6EDCE"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58CDE262"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6D72AEA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3A4245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B125933"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9F4B33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B8C664D"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143D74A9" w14:textId="49E43BB1" w:rsidR="005F09D1" w:rsidRPr="00C04A08" w:rsidRDefault="005F09D1" w:rsidP="00AC09D7">
            <w:pPr>
              <w:pStyle w:val="TAC"/>
              <w:rPr>
                <w:lang w:val="fi-FI" w:eastAsia="fi-FI"/>
              </w:rPr>
            </w:pPr>
            <w:r w:rsidRPr="00C04A08">
              <w:rPr>
                <w:rFonts w:eastAsia="Yu Mincho"/>
                <w:lang w:eastAsia="fi-FI"/>
              </w:rPr>
              <w:t>800</w:t>
            </w:r>
          </w:p>
        </w:tc>
        <w:tc>
          <w:tcPr>
            <w:tcW w:w="205" w:type="pct"/>
            <w:tcBorders>
              <w:top w:val="nil"/>
              <w:left w:val="nil"/>
              <w:bottom w:val="single" w:sz="4" w:space="0" w:color="auto"/>
              <w:right w:val="single" w:sz="4" w:space="0" w:color="auto"/>
            </w:tcBorders>
            <w:shd w:val="clear" w:color="auto" w:fill="auto"/>
            <w:noWrap/>
            <w:hideMark/>
          </w:tcPr>
          <w:p w14:paraId="14B14553" w14:textId="77777777" w:rsidR="005F09D1" w:rsidRPr="00C04A08" w:rsidRDefault="005F09D1" w:rsidP="00AC09D7">
            <w:pPr>
              <w:pStyle w:val="TAC"/>
              <w:rPr>
                <w:lang w:val="fi-FI" w:eastAsia="fi-FI"/>
              </w:rPr>
            </w:pPr>
            <w:r w:rsidRPr="00C04A08">
              <w:rPr>
                <w:lang w:val="en-US" w:eastAsia="fi-FI"/>
              </w:rPr>
              <w:t>0</w:t>
            </w:r>
          </w:p>
        </w:tc>
      </w:tr>
      <w:tr w:rsidR="005F09D1" w:rsidRPr="00C04A08" w14:paraId="4FFC3982"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80EDC5E" w14:textId="77777777" w:rsidR="005F09D1" w:rsidRPr="00C04A08" w:rsidRDefault="005F09D1" w:rsidP="00AC09D7">
            <w:pPr>
              <w:pStyle w:val="TAL"/>
              <w:rPr>
                <w:lang w:val="fi-FI" w:eastAsia="fi-FI"/>
              </w:rPr>
            </w:pPr>
            <w:r w:rsidRPr="00C04A08">
              <w:rPr>
                <w:lang w:val="x-none" w:eastAsia="fi-FI"/>
              </w:rPr>
              <w:t>CA_n261(2H)</w:t>
            </w:r>
          </w:p>
        </w:tc>
        <w:tc>
          <w:tcPr>
            <w:tcW w:w="388" w:type="pct"/>
            <w:tcBorders>
              <w:top w:val="nil"/>
              <w:left w:val="nil"/>
              <w:bottom w:val="single" w:sz="4" w:space="0" w:color="auto"/>
              <w:right w:val="single" w:sz="4" w:space="0" w:color="auto"/>
            </w:tcBorders>
            <w:shd w:val="clear" w:color="auto" w:fill="auto"/>
            <w:hideMark/>
          </w:tcPr>
          <w:p w14:paraId="7D28E1AE" w14:textId="53D2CC37" w:rsidR="005F09D1" w:rsidRPr="00C04A08" w:rsidRDefault="005F09D1" w:rsidP="00AC09D7">
            <w:pPr>
              <w:pStyle w:val="TAL"/>
              <w:rPr>
                <w:lang w:val="fi-FI" w:eastAsia="fi-FI"/>
              </w:rPr>
            </w:pPr>
            <w:r w:rsidRPr="00C04A08">
              <w:t>CA_n261G  CA_n261H</w:t>
            </w:r>
          </w:p>
        </w:tc>
        <w:tc>
          <w:tcPr>
            <w:tcW w:w="319" w:type="pct"/>
            <w:tcBorders>
              <w:top w:val="nil"/>
              <w:left w:val="nil"/>
              <w:bottom w:val="single" w:sz="4" w:space="0" w:color="auto"/>
              <w:right w:val="single" w:sz="4" w:space="0" w:color="auto"/>
            </w:tcBorders>
            <w:shd w:val="clear" w:color="auto" w:fill="auto"/>
            <w:hideMark/>
          </w:tcPr>
          <w:p w14:paraId="2466C0C1" w14:textId="77777777" w:rsidR="005F09D1" w:rsidRPr="00C04A08" w:rsidRDefault="005F09D1" w:rsidP="00AC09D7">
            <w:pPr>
              <w:pStyle w:val="TAL"/>
              <w:rPr>
                <w:lang w:val="fi-FI" w:eastAsia="fi-FI"/>
              </w:rPr>
            </w:pPr>
            <w:r w:rsidRPr="00C04A08">
              <w:rPr>
                <w:lang w:eastAsia="fi-FI"/>
              </w:rPr>
              <w:t>CA_n261H</w:t>
            </w:r>
          </w:p>
        </w:tc>
        <w:tc>
          <w:tcPr>
            <w:tcW w:w="303" w:type="pct"/>
            <w:tcBorders>
              <w:top w:val="nil"/>
              <w:left w:val="nil"/>
              <w:bottom w:val="single" w:sz="4" w:space="0" w:color="auto"/>
              <w:right w:val="single" w:sz="4" w:space="0" w:color="auto"/>
            </w:tcBorders>
            <w:shd w:val="clear" w:color="auto" w:fill="auto"/>
            <w:hideMark/>
          </w:tcPr>
          <w:p w14:paraId="14FD7F5D" w14:textId="77777777" w:rsidR="005F09D1" w:rsidRPr="00C04A08" w:rsidRDefault="005F09D1" w:rsidP="00AC09D7">
            <w:pPr>
              <w:pStyle w:val="TAL"/>
              <w:rPr>
                <w:lang w:val="fi-FI" w:eastAsia="fi-FI"/>
              </w:rPr>
            </w:pPr>
            <w:r w:rsidRPr="00C04A08">
              <w:rPr>
                <w:lang w:eastAsia="fi-FI"/>
              </w:rPr>
              <w:t>CA_n261H</w:t>
            </w:r>
          </w:p>
        </w:tc>
        <w:tc>
          <w:tcPr>
            <w:tcW w:w="303" w:type="pct"/>
            <w:tcBorders>
              <w:top w:val="nil"/>
              <w:left w:val="nil"/>
              <w:bottom w:val="single" w:sz="4" w:space="0" w:color="auto"/>
              <w:right w:val="single" w:sz="4" w:space="0" w:color="auto"/>
            </w:tcBorders>
            <w:shd w:val="clear" w:color="auto" w:fill="auto"/>
            <w:hideMark/>
          </w:tcPr>
          <w:p w14:paraId="5C0BBEB1"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499F7713"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5A7E787"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569CE6F"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17212822"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E0D4F7B"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0FAF0531"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4866E4A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E5F52F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9FF3F60"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02F17B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9ACEEFD"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5A594C55" w14:textId="3B20FB3C" w:rsidR="005F09D1" w:rsidRPr="00C04A08" w:rsidRDefault="005F09D1"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2ED22C5A" w14:textId="77777777" w:rsidR="005F09D1" w:rsidRPr="00C04A08" w:rsidRDefault="005F09D1" w:rsidP="00AC09D7">
            <w:pPr>
              <w:pStyle w:val="TAC"/>
              <w:rPr>
                <w:lang w:val="fi-FI" w:eastAsia="fi-FI"/>
              </w:rPr>
            </w:pPr>
            <w:r w:rsidRPr="00C04A08">
              <w:rPr>
                <w:lang w:val="en-US" w:eastAsia="fi-FI"/>
              </w:rPr>
              <w:t>0</w:t>
            </w:r>
          </w:p>
        </w:tc>
      </w:tr>
      <w:tr w:rsidR="005F09D1" w:rsidRPr="00C04A08" w14:paraId="0C41E321"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1A370EA4" w14:textId="77777777" w:rsidR="005F09D1" w:rsidRPr="00C04A08" w:rsidRDefault="005F09D1" w:rsidP="00AC09D7">
            <w:pPr>
              <w:pStyle w:val="TAL"/>
              <w:rPr>
                <w:lang w:val="fi-FI" w:eastAsia="fi-FI"/>
              </w:rPr>
            </w:pPr>
            <w:r w:rsidRPr="00C04A08">
              <w:rPr>
                <w:lang w:val="x-none" w:eastAsia="fi-FI"/>
              </w:rPr>
              <w:t>CA_n261(2I)</w:t>
            </w:r>
          </w:p>
        </w:tc>
        <w:tc>
          <w:tcPr>
            <w:tcW w:w="388" w:type="pct"/>
            <w:tcBorders>
              <w:top w:val="nil"/>
              <w:left w:val="nil"/>
              <w:bottom w:val="single" w:sz="4" w:space="0" w:color="auto"/>
              <w:right w:val="single" w:sz="4" w:space="0" w:color="auto"/>
            </w:tcBorders>
            <w:shd w:val="clear" w:color="auto" w:fill="auto"/>
            <w:hideMark/>
          </w:tcPr>
          <w:p w14:paraId="4D3957F5" w14:textId="58F14ECB" w:rsidR="005F09D1" w:rsidRPr="00C04A08" w:rsidRDefault="005F09D1" w:rsidP="00AC09D7">
            <w:pPr>
              <w:pStyle w:val="TAL"/>
              <w:rPr>
                <w:lang w:eastAsia="fi-FI"/>
              </w:rPr>
            </w:pPr>
            <w:r w:rsidRPr="00C04A08">
              <w:t>CA_n261G   CA_n261H   CA_n261I</w:t>
            </w:r>
          </w:p>
        </w:tc>
        <w:tc>
          <w:tcPr>
            <w:tcW w:w="319" w:type="pct"/>
            <w:tcBorders>
              <w:top w:val="nil"/>
              <w:left w:val="nil"/>
              <w:bottom w:val="single" w:sz="4" w:space="0" w:color="auto"/>
              <w:right w:val="single" w:sz="4" w:space="0" w:color="auto"/>
            </w:tcBorders>
            <w:shd w:val="clear" w:color="auto" w:fill="auto"/>
            <w:hideMark/>
          </w:tcPr>
          <w:p w14:paraId="2BF03C8E" w14:textId="77777777" w:rsidR="005F09D1" w:rsidRPr="00C04A08" w:rsidRDefault="005F09D1" w:rsidP="00AC09D7">
            <w:pPr>
              <w:pStyle w:val="TAL"/>
              <w:rPr>
                <w:lang w:val="fi-FI" w:eastAsia="fi-FI"/>
              </w:rPr>
            </w:pPr>
            <w:r w:rsidRPr="00C04A08">
              <w:rPr>
                <w:lang w:eastAsia="fi-FI"/>
              </w:rPr>
              <w:t>CA_n261I</w:t>
            </w:r>
          </w:p>
        </w:tc>
        <w:tc>
          <w:tcPr>
            <w:tcW w:w="303" w:type="pct"/>
            <w:tcBorders>
              <w:top w:val="nil"/>
              <w:left w:val="nil"/>
              <w:bottom w:val="single" w:sz="4" w:space="0" w:color="auto"/>
              <w:right w:val="single" w:sz="4" w:space="0" w:color="auto"/>
            </w:tcBorders>
            <w:shd w:val="clear" w:color="auto" w:fill="auto"/>
            <w:hideMark/>
          </w:tcPr>
          <w:p w14:paraId="3A4FD24D" w14:textId="77777777" w:rsidR="005F09D1" w:rsidRPr="00C04A08" w:rsidRDefault="005F09D1" w:rsidP="00AC09D7">
            <w:pPr>
              <w:pStyle w:val="TAL"/>
              <w:rPr>
                <w:lang w:val="fi-FI" w:eastAsia="fi-FI"/>
              </w:rPr>
            </w:pPr>
            <w:r w:rsidRPr="00C04A08">
              <w:rPr>
                <w:lang w:eastAsia="fi-FI"/>
              </w:rPr>
              <w:t>CA_n261I</w:t>
            </w:r>
          </w:p>
        </w:tc>
        <w:tc>
          <w:tcPr>
            <w:tcW w:w="303" w:type="pct"/>
            <w:tcBorders>
              <w:top w:val="nil"/>
              <w:left w:val="nil"/>
              <w:bottom w:val="single" w:sz="4" w:space="0" w:color="auto"/>
              <w:right w:val="single" w:sz="4" w:space="0" w:color="auto"/>
            </w:tcBorders>
            <w:shd w:val="clear" w:color="auto" w:fill="auto"/>
            <w:hideMark/>
          </w:tcPr>
          <w:p w14:paraId="2343AF16"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6A0B408"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E279D55"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20CB7443"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3837F287"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555FE3C2"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5AB16497"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626CC9E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28A5C9E"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10FC7A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256A481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95CEB67"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7CBFC613" w14:textId="3C68A267" w:rsidR="005F09D1" w:rsidRPr="00C04A08" w:rsidRDefault="005F09D1"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641ECA40" w14:textId="77777777" w:rsidR="005F09D1" w:rsidRPr="00C04A08" w:rsidRDefault="005F09D1" w:rsidP="00AC09D7">
            <w:pPr>
              <w:pStyle w:val="TAC"/>
              <w:rPr>
                <w:lang w:val="fi-FI" w:eastAsia="fi-FI"/>
              </w:rPr>
            </w:pPr>
            <w:r w:rsidRPr="00C04A08">
              <w:rPr>
                <w:lang w:val="en-US" w:eastAsia="fi-FI"/>
              </w:rPr>
              <w:t>0</w:t>
            </w:r>
          </w:p>
        </w:tc>
      </w:tr>
      <w:tr w:rsidR="005F09D1" w:rsidRPr="00C04A08" w14:paraId="3FCDDEC9"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6B30F5A" w14:textId="77777777" w:rsidR="005F09D1" w:rsidRPr="00C04A08" w:rsidRDefault="005F09D1" w:rsidP="00AC09D7">
            <w:pPr>
              <w:pStyle w:val="TAL"/>
              <w:rPr>
                <w:lang w:val="fi-FI" w:eastAsia="fi-FI"/>
              </w:rPr>
            </w:pPr>
            <w:r w:rsidRPr="00C04A08">
              <w:rPr>
                <w:lang w:eastAsia="fi-FI"/>
              </w:rPr>
              <w:t>CA_n261(2O)</w:t>
            </w:r>
          </w:p>
        </w:tc>
        <w:tc>
          <w:tcPr>
            <w:tcW w:w="388" w:type="pct"/>
            <w:tcBorders>
              <w:top w:val="nil"/>
              <w:left w:val="nil"/>
              <w:bottom w:val="single" w:sz="4" w:space="0" w:color="auto"/>
              <w:right w:val="single" w:sz="4" w:space="0" w:color="auto"/>
            </w:tcBorders>
            <w:shd w:val="clear" w:color="auto" w:fill="auto"/>
            <w:hideMark/>
          </w:tcPr>
          <w:p w14:paraId="2E60C989"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52205E71"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3ED3EE71"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636F3346"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3C0EF68C"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251524D7" w14:textId="77777777" w:rsidR="005F09D1" w:rsidRPr="00C04A08" w:rsidRDefault="005F09D1" w:rsidP="00AC09D7">
            <w:pPr>
              <w:pStyle w:val="TAL"/>
              <w:rPr>
                <w:lang w:val="fi-FI" w:eastAsia="fi-FI"/>
              </w:rPr>
            </w:pPr>
            <w:r w:rsidRPr="00C04A08">
              <w:rPr>
                <w:lang w:val="en-US" w:eastAsia="fi-FI"/>
              </w:rPr>
              <w:t> </w:t>
            </w:r>
          </w:p>
        </w:tc>
        <w:tc>
          <w:tcPr>
            <w:tcW w:w="303" w:type="pct"/>
            <w:tcBorders>
              <w:top w:val="nil"/>
              <w:left w:val="nil"/>
              <w:bottom w:val="single" w:sz="4" w:space="0" w:color="auto"/>
              <w:right w:val="single" w:sz="4" w:space="0" w:color="auto"/>
            </w:tcBorders>
            <w:shd w:val="clear" w:color="auto" w:fill="auto"/>
            <w:hideMark/>
          </w:tcPr>
          <w:p w14:paraId="373306A0"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3B91FCA5"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6A961B95"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1BAD1493"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59FAFF0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D168F2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57E9C5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53F9E66"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4AC9A22"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CA1AD1E" w14:textId="7A763180" w:rsidR="005F09D1" w:rsidRPr="00C04A08" w:rsidRDefault="005F09D1" w:rsidP="00AC09D7">
            <w:pPr>
              <w:pStyle w:val="TAC"/>
              <w:rPr>
                <w:lang w:val="fi-FI" w:eastAsia="fi-FI"/>
              </w:rPr>
            </w:pPr>
            <w:r w:rsidRPr="00C04A08">
              <w:rPr>
                <w:lang w:val="en-US" w:eastAsia="fi-FI"/>
              </w:rPr>
              <w:t>400</w:t>
            </w:r>
          </w:p>
        </w:tc>
        <w:tc>
          <w:tcPr>
            <w:tcW w:w="205" w:type="pct"/>
            <w:tcBorders>
              <w:top w:val="nil"/>
              <w:left w:val="nil"/>
              <w:bottom w:val="single" w:sz="4" w:space="0" w:color="auto"/>
              <w:right w:val="single" w:sz="4" w:space="0" w:color="auto"/>
            </w:tcBorders>
            <w:shd w:val="clear" w:color="auto" w:fill="auto"/>
            <w:noWrap/>
            <w:hideMark/>
          </w:tcPr>
          <w:p w14:paraId="117B3C88" w14:textId="77777777" w:rsidR="005F09D1" w:rsidRPr="00C04A08" w:rsidRDefault="005F09D1" w:rsidP="00AC09D7">
            <w:pPr>
              <w:pStyle w:val="TAC"/>
              <w:rPr>
                <w:lang w:val="fi-FI" w:eastAsia="fi-FI"/>
              </w:rPr>
            </w:pPr>
            <w:r w:rsidRPr="00C04A08">
              <w:rPr>
                <w:lang w:val="en-US" w:eastAsia="fi-FI"/>
              </w:rPr>
              <w:t>0</w:t>
            </w:r>
          </w:p>
        </w:tc>
      </w:tr>
      <w:tr w:rsidR="005F09D1" w:rsidRPr="00C04A08" w14:paraId="44AA031C"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57E89365" w14:textId="77777777" w:rsidR="005F09D1" w:rsidRPr="00C04A08" w:rsidRDefault="005F09D1" w:rsidP="00AC09D7">
            <w:pPr>
              <w:pStyle w:val="TAL"/>
              <w:rPr>
                <w:lang w:val="fi-FI" w:eastAsia="fi-FI"/>
              </w:rPr>
            </w:pPr>
            <w:r w:rsidRPr="00C04A08">
              <w:rPr>
                <w:lang w:eastAsia="fi-FI"/>
              </w:rPr>
              <w:t>CA_n261(3O)</w:t>
            </w:r>
          </w:p>
        </w:tc>
        <w:tc>
          <w:tcPr>
            <w:tcW w:w="388" w:type="pct"/>
            <w:tcBorders>
              <w:top w:val="nil"/>
              <w:left w:val="nil"/>
              <w:bottom w:val="single" w:sz="4" w:space="0" w:color="auto"/>
              <w:right w:val="single" w:sz="4" w:space="0" w:color="auto"/>
            </w:tcBorders>
            <w:shd w:val="clear" w:color="auto" w:fill="auto"/>
            <w:hideMark/>
          </w:tcPr>
          <w:p w14:paraId="106B6362"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02D06A57"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108C46E1"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7087CCDA"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24CAB0FF"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EF4EC66"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51DBCA6"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40DB23F7"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31FF97A5"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5695169"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2464F30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4FCC0AC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1C5D605"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DB06F5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4ABF0D5"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03431D62" w14:textId="32615443" w:rsidR="005F09D1" w:rsidRPr="00C04A08" w:rsidRDefault="005F09D1" w:rsidP="00AC09D7">
            <w:pPr>
              <w:pStyle w:val="TAC"/>
              <w:rPr>
                <w:lang w:val="fi-FI" w:eastAsia="fi-FI"/>
              </w:rPr>
            </w:pPr>
            <w:r w:rsidRPr="00C04A08">
              <w:rPr>
                <w:rFonts w:eastAsia="Yu Mincho"/>
                <w:lang w:eastAsia="fi-FI"/>
              </w:rPr>
              <w:t>600</w:t>
            </w:r>
          </w:p>
        </w:tc>
        <w:tc>
          <w:tcPr>
            <w:tcW w:w="205" w:type="pct"/>
            <w:tcBorders>
              <w:top w:val="nil"/>
              <w:left w:val="nil"/>
              <w:bottom w:val="single" w:sz="4" w:space="0" w:color="auto"/>
              <w:right w:val="single" w:sz="4" w:space="0" w:color="auto"/>
            </w:tcBorders>
            <w:shd w:val="clear" w:color="auto" w:fill="auto"/>
            <w:noWrap/>
            <w:hideMark/>
          </w:tcPr>
          <w:p w14:paraId="40CAF1C6" w14:textId="77777777" w:rsidR="005F09D1" w:rsidRPr="00C04A08" w:rsidRDefault="005F09D1" w:rsidP="00AC09D7">
            <w:pPr>
              <w:pStyle w:val="TAC"/>
              <w:rPr>
                <w:lang w:val="fi-FI" w:eastAsia="fi-FI"/>
              </w:rPr>
            </w:pPr>
            <w:r w:rsidRPr="00C04A08">
              <w:rPr>
                <w:lang w:val="en-US" w:eastAsia="fi-FI"/>
              </w:rPr>
              <w:t>0</w:t>
            </w:r>
          </w:p>
        </w:tc>
      </w:tr>
      <w:tr w:rsidR="005F09D1" w:rsidRPr="00C04A08" w14:paraId="7A31D33F"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49463345" w14:textId="77777777" w:rsidR="005F09D1" w:rsidRPr="00C04A08" w:rsidRDefault="005F09D1" w:rsidP="00AC09D7">
            <w:pPr>
              <w:pStyle w:val="TAL"/>
              <w:rPr>
                <w:lang w:val="fi-FI" w:eastAsia="fi-FI"/>
              </w:rPr>
            </w:pPr>
            <w:r w:rsidRPr="00C04A08">
              <w:rPr>
                <w:lang w:eastAsia="fi-FI"/>
              </w:rPr>
              <w:t>CA_n261(4O)</w:t>
            </w:r>
          </w:p>
        </w:tc>
        <w:tc>
          <w:tcPr>
            <w:tcW w:w="388" w:type="pct"/>
            <w:tcBorders>
              <w:top w:val="nil"/>
              <w:left w:val="nil"/>
              <w:bottom w:val="single" w:sz="4" w:space="0" w:color="auto"/>
              <w:right w:val="single" w:sz="4" w:space="0" w:color="auto"/>
            </w:tcBorders>
            <w:shd w:val="clear" w:color="auto" w:fill="auto"/>
            <w:hideMark/>
          </w:tcPr>
          <w:p w14:paraId="2529BFB3"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4DAC0381"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5B0F3EA8"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72E3A837"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22B9497B"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3944C522"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E4B6DD7"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4EC18554"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7124D881"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2D92C9C5"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73535C9C"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014C8E7"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86C260E"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7FC9C4A"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1047504"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309BB6C" w14:textId="152B2F66" w:rsidR="005F09D1" w:rsidRPr="00C04A08" w:rsidRDefault="005F09D1" w:rsidP="00AC09D7">
            <w:pPr>
              <w:pStyle w:val="TAC"/>
              <w:rPr>
                <w:lang w:val="fi-FI" w:eastAsia="fi-FI"/>
              </w:rPr>
            </w:pPr>
            <w:r w:rsidRPr="00C04A08">
              <w:rPr>
                <w:rFonts w:eastAsia="Yu Mincho"/>
                <w:lang w:eastAsia="fi-FI"/>
              </w:rPr>
              <w:t>800</w:t>
            </w:r>
          </w:p>
        </w:tc>
        <w:tc>
          <w:tcPr>
            <w:tcW w:w="205" w:type="pct"/>
            <w:tcBorders>
              <w:top w:val="nil"/>
              <w:left w:val="nil"/>
              <w:bottom w:val="single" w:sz="4" w:space="0" w:color="auto"/>
              <w:right w:val="single" w:sz="4" w:space="0" w:color="auto"/>
            </w:tcBorders>
            <w:shd w:val="clear" w:color="auto" w:fill="auto"/>
            <w:noWrap/>
            <w:hideMark/>
          </w:tcPr>
          <w:p w14:paraId="4767F514" w14:textId="77777777" w:rsidR="005F09D1" w:rsidRPr="00C04A08" w:rsidRDefault="005F09D1" w:rsidP="00AC09D7">
            <w:pPr>
              <w:pStyle w:val="TAC"/>
              <w:rPr>
                <w:lang w:val="fi-FI" w:eastAsia="fi-FI"/>
              </w:rPr>
            </w:pPr>
            <w:r w:rsidRPr="00C04A08">
              <w:rPr>
                <w:lang w:val="en-US" w:eastAsia="fi-FI"/>
              </w:rPr>
              <w:t>0</w:t>
            </w:r>
          </w:p>
        </w:tc>
      </w:tr>
      <w:tr w:rsidR="005F09D1" w:rsidRPr="00C04A08" w14:paraId="276C09D0"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64820B46" w14:textId="77777777" w:rsidR="005F09D1" w:rsidRPr="00C04A08" w:rsidRDefault="005F09D1" w:rsidP="00AC09D7">
            <w:pPr>
              <w:pStyle w:val="TAL"/>
              <w:rPr>
                <w:lang w:val="fi-FI" w:eastAsia="fi-FI"/>
              </w:rPr>
            </w:pPr>
            <w:r w:rsidRPr="00C04A08">
              <w:rPr>
                <w:lang w:eastAsia="fi-FI"/>
              </w:rPr>
              <w:t>CA_n261(5O)</w:t>
            </w:r>
          </w:p>
        </w:tc>
        <w:tc>
          <w:tcPr>
            <w:tcW w:w="388" w:type="pct"/>
            <w:tcBorders>
              <w:top w:val="nil"/>
              <w:left w:val="nil"/>
              <w:bottom w:val="single" w:sz="4" w:space="0" w:color="auto"/>
              <w:right w:val="single" w:sz="4" w:space="0" w:color="auto"/>
            </w:tcBorders>
            <w:shd w:val="clear" w:color="auto" w:fill="auto"/>
            <w:hideMark/>
          </w:tcPr>
          <w:p w14:paraId="6BF77224"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0EE2B6A2"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2A851987"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4F311E1E"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2A5D4914"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57C9587C"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62546D2E"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5BED5946"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3B86AAEC"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3857E711" w14:textId="77777777" w:rsidR="005F09D1" w:rsidRPr="00C04A08" w:rsidRDefault="005F09D1" w:rsidP="00AC09D7">
            <w:pPr>
              <w:pStyle w:val="TAL"/>
              <w:rPr>
                <w:lang w:val="fi-FI" w:eastAsia="fi-FI"/>
              </w:rPr>
            </w:pPr>
            <w:r w:rsidRPr="00C04A08">
              <w:rPr>
                <w:lang w:val="fi-FI" w:eastAsia="fi-FI"/>
              </w:rPr>
              <w:t> </w:t>
            </w:r>
          </w:p>
        </w:tc>
        <w:tc>
          <w:tcPr>
            <w:tcW w:w="244" w:type="pct"/>
            <w:tcBorders>
              <w:top w:val="nil"/>
              <w:left w:val="nil"/>
              <w:bottom w:val="single" w:sz="4" w:space="0" w:color="auto"/>
              <w:right w:val="single" w:sz="4" w:space="0" w:color="auto"/>
            </w:tcBorders>
            <w:shd w:val="clear" w:color="auto" w:fill="auto"/>
            <w:hideMark/>
          </w:tcPr>
          <w:p w14:paraId="1F484E05"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33E5DD4D"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4679164"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4416891"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C556834"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338B7174" w14:textId="34C617B3" w:rsidR="005F09D1" w:rsidRPr="00C04A08" w:rsidRDefault="005F09D1" w:rsidP="00AC09D7">
            <w:pPr>
              <w:pStyle w:val="TAC"/>
              <w:rPr>
                <w:lang w:val="fi-FI" w:eastAsia="fi-FI"/>
              </w:rPr>
            </w:pPr>
            <w:r w:rsidRPr="00C04A08">
              <w:rPr>
                <w:lang w:eastAsia="fi-FI"/>
              </w:rPr>
              <w:t>800</w:t>
            </w:r>
          </w:p>
        </w:tc>
        <w:tc>
          <w:tcPr>
            <w:tcW w:w="205" w:type="pct"/>
            <w:tcBorders>
              <w:top w:val="nil"/>
              <w:left w:val="nil"/>
              <w:bottom w:val="single" w:sz="4" w:space="0" w:color="auto"/>
              <w:right w:val="single" w:sz="4" w:space="0" w:color="auto"/>
            </w:tcBorders>
            <w:shd w:val="clear" w:color="auto" w:fill="auto"/>
            <w:noWrap/>
            <w:hideMark/>
          </w:tcPr>
          <w:p w14:paraId="078C2B76" w14:textId="77777777" w:rsidR="005F09D1" w:rsidRPr="00C04A08" w:rsidRDefault="005F09D1" w:rsidP="00AC09D7">
            <w:pPr>
              <w:pStyle w:val="TAC"/>
              <w:rPr>
                <w:lang w:val="fi-FI" w:eastAsia="fi-FI"/>
              </w:rPr>
            </w:pPr>
            <w:r w:rsidRPr="00C04A08">
              <w:rPr>
                <w:lang w:val="en-US" w:eastAsia="fi-FI"/>
              </w:rPr>
              <w:t>0</w:t>
            </w:r>
          </w:p>
        </w:tc>
      </w:tr>
      <w:tr w:rsidR="005F09D1" w:rsidRPr="00C04A08" w14:paraId="3BA12956"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76C13006" w14:textId="77777777" w:rsidR="005F09D1" w:rsidRPr="00C04A08" w:rsidRDefault="005F09D1" w:rsidP="00AC09D7">
            <w:pPr>
              <w:pStyle w:val="TAL"/>
              <w:rPr>
                <w:lang w:val="fi-FI" w:eastAsia="fi-FI"/>
              </w:rPr>
            </w:pPr>
            <w:r w:rsidRPr="00C04A08">
              <w:rPr>
                <w:lang w:eastAsia="fi-FI"/>
              </w:rPr>
              <w:t>CA_n261(6O)</w:t>
            </w:r>
          </w:p>
        </w:tc>
        <w:tc>
          <w:tcPr>
            <w:tcW w:w="388" w:type="pct"/>
            <w:tcBorders>
              <w:top w:val="nil"/>
              <w:left w:val="nil"/>
              <w:bottom w:val="single" w:sz="4" w:space="0" w:color="auto"/>
              <w:right w:val="single" w:sz="4" w:space="0" w:color="auto"/>
            </w:tcBorders>
            <w:shd w:val="clear" w:color="auto" w:fill="auto"/>
            <w:hideMark/>
          </w:tcPr>
          <w:p w14:paraId="6C5C509C"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2C8D6962"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4810A00E"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40D90F8E"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62368596"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60AFC4E0"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5220A91B" w14:textId="77777777" w:rsidR="005F09D1" w:rsidRPr="00C04A08" w:rsidRDefault="005F09D1" w:rsidP="00AC09D7">
            <w:pPr>
              <w:pStyle w:val="TAL"/>
              <w:rPr>
                <w:lang w:val="fi-FI" w:eastAsia="fi-FI"/>
              </w:rPr>
            </w:pPr>
            <w:r w:rsidRPr="00C04A08">
              <w:rPr>
                <w:lang w:eastAsia="fi-FI"/>
              </w:rPr>
              <w:t>CA_n261O</w:t>
            </w:r>
          </w:p>
        </w:tc>
        <w:tc>
          <w:tcPr>
            <w:tcW w:w="252" w:type="pct"/>
            <w:tcBorders>
              <w:top w:val="nil"/>
              <w:left w:val="nil"/>
              <w:bottom w:val="single" w:sz="4" w:space="0" w:color="auto"/>
              <w:right w:val="single" w:sz="4" w:space="0" w:color="auto"/>
            </w:tcBorders>
            <w:shd w:val="clear" w:color="auto" w:fill="auto"/>
            <w:hideMark/>
          </w:tcPr>
          <w:p w14:paraId="4A044195"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2054C3A1"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6EE1AA70" w14:textId="77777777" w:rsidR="005F09D1" w:rsidRPr="00C04A08" w:rsidRDefault="005F09D1" w:rsidP="00AC09D7">
            <w:pPr>
              <w:pStyle w:val="TAL"/>
              <w:rPr>
                <w:lang w:val="fi-FI" w:eastAsia="fi-FI"/>
              </w:rPr>
            </w:pPr>
            <w:r w:rsidRPr="00C04A08">
              <w:rPr>
                <w:lang w:val="fi-FI" w:eastAsia="fi-FI"/>
              </w:rPr>
              <w:t> </w:t>
            </w:r>
          </w:p>
        </w:tc>
        <w:tc>
          <w:tcPr>
            <w:tcW w:w="244" w:type="pct"/>
            <w:tcBorders>
              <w:top w:val="nil"/>
              <w:left w:val="nil"/>
              <w:bottom w:val="single" w:sz="4" w:space="0" w:color="auto"/>
              <w:right w:val="single" w:sz="4" w:space="0" w:color="auto"/>
            </w:tcBorders>
            <w:shd w:val="clear" w:color="auto" w:fill="auto"/>
            <w:hideMark/>
          </w:tcPr>
          <w:p w14:paraId="6254784E"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5D983EA5"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34A838E0"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349AC9A9"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1371B88"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2A2800A8" w14:textId="2E87F7FC" w:rsidR="005F09D1" w:rsidRPr="00C04A08" w:rsidRDefault="005F09D1" w:rsidP="00AC09D7">
            <w:pPr>
              <w:pStyle w:val="TAC"/>
              <w:rPr>
                <w:lang w:val="fi-FI" w:eastAsia="fi-FI"/>
              </w:rPr>
            </w:pPr>
            <w:r w:rsidRPr="00C04A08">
              <w:rPr>
                <w:lang w:eastAsia="fi-FI"/>
              </w:rPr>
              <w:t>800</w:t>
            </w:r>
          </w:p>
        </w:tc>
        <w:tc>
          <w:tcPr>
            <w:tcW w:w="205" w:type="pct"/>
            <w:tcBorders>
              <w:top w:val="nil"/>
              <w:left w:val="nil"/>
              <w:bottom w:val="single" w:sz="4" w:space="0" w:color="auto"/>
              <w:right w:val="single" w:sz="4" w:space="0" w:color="auto"/>
            </w:tcBorders>
            <w:shd w:val="clear" w:color="auto" w:fill="auto"/>
            <w:noWrap/>
            <w:hideMark/>
          </w:tcPr>
          <w:p w14:paraId="5BADF51C" w14:textId="77777777" w:rsidR="005F09D1" w:rsidRPr="00C04A08" w:rsidRDefault="005F09D1" w:rsidP="00AC09D7">
            <w:pPr>
              <w:pStyle w:val="TAC"/>
              <w:rPr>
                <w:lang w:val="fi-FI" w:eastAsia="fi-FI"/>
              </w:rPr>
            </w:pPr>
            <w:r w:rsidRPr="00C04A08">
              <w:rPr>
                <w:lang w:val="en-US" w:eastAsia="fi-FI"/>
              </w:rPr>
              <w:t>0</w:t>
            </w:r>
          </w:p>
        </w:tc>
      </w:tr>
      <w:tr w:rsidR="005F09D1" w:rsidRPr="00C04A08" w14:paraId="729CC08B"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30BB8CE1" w14:textId="77777777" w:rsidR="005F09D1" w:rsidRPr="00C04A08" w:rsidRDefault="005F09D1" w:rsidP="00AC09D7">
            <w:pPr>
              <w:pStyle w:val="TAL"/>
              <w:rPr>
                <w:lang w:val="fi-FI" w:eastAsia="fi-FI"/>
              </w:rPr>
            </w:pPr>
            <w:r w:rsidRPr="00C04A08">
              <w:rPr>
                <w:lang w:eastAsia="fi-FI"/>
              </w:rPr>
              <w:t>CA_n261(7O)</w:t>
            </w:r>
          </w:p>
        </w:tc>
        <w:tc>
          <w:tcPr>
            <w:tcW w:w="388" w:type="pct"/>
            <w:tcBorders>
              <w:top w:val="nil"/>
              <w:left w:val="nil"/>
              <w:bottom w:val="single" w:sz="4" w:space="0" w:color="auto"/>
              <w:right w:val="single" w:sz="4" w:space="0" w:color="auto"/>
            </w:tcBorders>
            <w:shd w:val="clear" w:color="auto" w:fill="auto"/>
            <w:hideMark/>
          </w:tcPr>
          <w:p w14:paraId="261855E7"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0EA4414F"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4E6A24A0"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590BFF6A"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3C5277ED"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42CF8096" w14:textId="77777777" w:rsidR="005F09D1" w:rsidRPr="00C04A08" w:rsidRDefault="005F09D1" w:rsidP="00AC09D7">
            <w:pPr>
              <w:pStyle w:val="TAL"/>
              <w:rPr>
                <w:lang w:val="fi-FI" w:eastAsia="fi-FI"/>
              </w:rPr>
            </w:pPr>
            <w:r w:rsidRPr="00C04A08">
              <w:rPr>
                <w:lang w:eastAsia="fi-FI"/>
              </w:rPr>
              <w:t>CA_n261O</w:t>
            </w:r>
          </w:p>
        </w:tc>
        <w:tc>
          <w:tcPr>
            <w:tcW w:w="303" w:type="pct"/>
            <w:tcBorders>
              <w:top w:val="nil"/>
              <w:left w:val="nil"/>
              <w:bottom w:val="single" w:sz="4" w:space="0" w:color="auto"/>
              <w:right w:val="single" w:sz="4" w:space="0" w:color="auto"/>
            </w:tcBorders>
            <w:shd w:val="clear" w:color="auto" w:fill="auto"/>
            <w:hideMark/>
          </w:tcPr>
          <w:p w14:paraId="2D84CAE4" w14:textId="77777777" w:rsidR="005F09D1" w:rsidRPr="00C04A08" w:rsidRDefault="005F09D1" w:rsidP="00AC09D7">
            <w:pPr>
              <w:pStyle w:val="TAL"/>
              <w:rPr>
                <w:lang w:val="fi-FI" w:eastAsia="fi-FI"/>
              </w:rPr>
            </w:pPr>
            <w:r w:rsidRPr="00C04A08">
              <w:rPr>
                <w:lang w:eastAsia="fi-FI"/>
              </w:rPr>
              <w:t>CA_n261O</w:t>
            </w:r>
          </w:p>
        </w:tc>
        <w:tc>
          <w:tcPr>
            <w:tcW w:w="252" w:type="pct"/>
            <w:tcBorders>
              <w:top w:val="nil"/>
              <w:left w:val="nil"/>
              <w:bottom w:val="single" w:sz="4" w:space="0" w:color="auto"/>
              <w:right w:val="single" w:sz="4" w:space="0" w:color="auto"/>
            </w:tcBorders>
            <w:shd w:val="clear" w:color="auto" w:fill="auto"/>
            <w:hideMark/>
          </w:tcPr>
          <w:p w14:paraId="5A6862D8" w14:textId="77777777" w:rsidR="005F09D1" w:rsidRPr="00C04A08" w:rsidRDefault="005F09D1" w:rsidP="00AC09D7">
            <w:pPr>
              <w:pStyle w:val="TAL"/>
              <w:rPr>
                <w:lang w:val="fi-FI" w:eastAsia="fi-FI"/>
              </w:rPr>
            </w:pPr>
            <w:r w:rsidRPr="00C04A08">
              <w:rPr>
                <w:lang w:eastAsia="fi-FI"/>
              </w:rPr>
              <w:t>CA_n261O</w:t>
            </w:r>
          </w:p>
        </w:tc>
        <w:tc>
          <w:tcPr>
            <w:tcW w:w="252" w:type="pct"/>
            <w:tcBorders>
              <w:top w:val="nil"/>
              <w:left w:val="nil"/>
              <w:bottom w:val="single" w:sz="4" w:space="0" w:color="auto"/>
              <w:right w:val="single" w:sz="4" w:space="0" w:color="auto"/>
            </w:tcBorders>
            <w:shd w:val="clear" w:color="auto" w:fill="auto"/>
            <w:hideMark/>
          </w:tcPr>
          <w:p w14:paraId="71A4E663"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5E274FB6" w14:textId="77777777" w:rsidR="005F09D1" w:rsidRPr="00C04A08" w:rsidRDefault="005F09D1" w:rsidP="00AC09D7">
            <w:pPr>
              <w:pStyle w:val="TAL"/>
              <w:rPr>
                <w:lang w:val="fi-FI" w:eastAsia="fi-FI"/>
              </w:rPr>
            </w:pPr>
            <w:r w:rsidRPr="00C04A08">
              <w:rPr>
                <w:lang w:val="fi-FI" w:eastAsia="fi-FI"/>
              </w:rPr>
              <w:t> </w:t>
            </w:r>
          </w:p>
        </w:tc>
        <w:tc>
          <w:tcPr>
            <w:tcW w:w="244" w:type="pct"/>
            <w:tcBorders>
              <w:top w:val="nil"/>
              <w:left w:val="nil"/>
              <w:bottom w:val="single" w:sz="4" w:space="0" w:color="auto"/>
              <w:right w:val="single" w:sz="4" w:space="0" w:color="auto"/>
            </w:tcBorders>
            <w:shd w:val="clear" w:color="auto" w:fill="auto"/>
            <w:hideMark/>
          </w:tcPr>
          <w:p w14:paraId="2529DAC0"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51B9C53A"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5ED014DD"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6FBD5778" w14:textId="77777777" w:rsidR="005F09D1" w:rsidRPr="00C04A08" w:rsidRDefault="005F09D1" w:rsidP="00AC09D7">
            <w:pPr>
              <w:pStyle w:val="TAL"/>
              <w:rPr>
                <w:lang w:val="fi-FI" w:eastAsia="fi-FI"/>
              </w:rPr>
            </w:pPr>
            <w:r w:rsidRPr="00C04A08">
              <w:rPr>
                <w:lang w:val="fi-FI" w:eastAsia="fi-FI"/>
              </w:rPr>
              <w:t> </w:t>
            </w:r>
          </w:p>
        </w:tc>
        <w:tc>
          <w:tcPr>
            <w:tcW w:w="178" w:type="pct"/>
            <w:tcBorders>
              <w:top w:val="nil"/>
              <w:left w:val="nil"/>
              <w:bottom w:val="single" w:sz="4" w:space="0" w:color="auto"/>
              <w:right w:val="single" w:sz="4" w:space="0" w:color="auto"/>
            </w:tcBorders>
            <w:shd w:val="clear" w:color="auto" w:fill="auto"/>
            <w:hideMark/>
          </w:tcPr>
          <w:p w14:paraId="4DD19A18" w14:textId="77777777" w:rsidR="005F09D1" w:rsidRPr="00C04A08" w:rsidRDefault="005F09D1" w:rsidP="00AC09D7">
            <w:pPr>
              <w:pStyle w:val="TAL"/>
              <w:rPr>
                <w:lang w:val="fi-FI" w:eastAsia="fi-FI"/>
              </w:rPr>
            </w:pPr>
            <w:r w:rsidRPr="00C04A08">
              <w:rPr>
                <w:lang w:val="fi-FI" w:eastAsia="fi-FI"/>
              </w:rPr>
              <w:t> </w:t>
            </w:r>
          </w:p>
        </w:tc>
        <w:tc>
          <w:tcPr>
            <w:tcW w:w="357" w:type="pct"/>
            <w:tcBorders>
              <w:top w:val="nil"/>
              <w:left w:val="nil"/>
              <w:bottom w:val="single" w:sz="4" w:space="0" w:color="auto"/>
              <w:right w:val="single" w:sz="4" w:space="0" w:color="auto"/>
            </w:tcBorders>
            <w:shd w:val="clear" w:color="auto" w:fill="auto"/>
            <w:noWrap/>
            <w:hideMark/>
          </w:tcPr>
          <w:p w14:paraId="7D115C2A" w14:textId="31413CBD" w:rsidR="005F09D1" w:rsidRPr="00C04A08" w:rsidRDefault="005F09D1" w:rsidP="00AC09D7">
            <w:pPr>
              <w:pStyle w:val="TAC"/>
              <w:rPr>
                <w:lang w:val="fi-FI" w:eastAsia="fi-FI"/>
              </w:rPr>
            </w:pPr>
            <w:r w:rsidRPr="00C04A08">
              <w:rPr>
                <w:lang w:eastAsia="fi-FI"/>
              </w:rPr>
              <w:t>800</w:t>
            </w:r>
          </w:p>
        </w:tc>
        <w:tc>
          <w:tcPr>
            <w:tcW w:w="205" w:type="pct"/>
            <w:tcBorders>
              <w:top w:val="nil"/>
              <w:left w:val="nil"/>
              <w:bottom w:val="single" w:sz="4" w:space="0" w:color="auto"/>
              <w:right w:val="single" w:sz="4" w:space="0" w:color="auto"/>
            </w:tcBorders>
            <w:shd w:val="clear" w:color="auto" w:fill="auto"/>
            <w:noWrap/>
            <w:hideMark/>
          </w:tcPr>
          <w:p w14:paraId="1E09A21C" w14:textId="77777777" w:rsidR="005F09D1" w:rsidRPr="00C04A08" w:rsidRDefault="005F09D1" w:rsidP="00AC09D7">
            <w:pPr>
              <w:pStyle w:val="TAC"/>
              <w:rPr>
                <w:lang w:val="fi-FI" w:eastAsia="fi-FI"/>
              </w:rPr>
            </w:pPr>
            <w:r w:rsidRPr="00C04A08">
              <w:rPr>
                <w:lang w:val="en-US" w:eastAsia="fi-FI"/>
              </w:rPr>
              <w:t>0</w:t>
            </w:r>
          </w:p>
        </w:tc>
      </w:tr>
      <w:tr w:rsidR="005F09D1" w:rsidRPr="00C04A08" w14:paraId="2D1EDB84"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0293936E" w14:textId="77777777" w:rsidR="005F09D1" w:rsidRPr="00C04A08" w:rsidRDefault="005F09D1" w:rsidP="00AC09D7">
            <w:pPr>
              <w:pStyle w:val="TAL"/>
              <w:rPr>
                <w:lang w:val="fi-FI" w:eastAsia="fi-FI"/>
              </w:rPr>
            </w:pPr>
            <w:r w:rsidRPr="00C04A08">
              <w:rPr>
                <w:lang w:eastAsia="fi-FI"/>
              </w:rPr>
              <w:t>CA_n261(2P)</w:t>
            </w:r>
          </w:p>
        </w:tc>
        <w:tc>
          <w:tcPr>
            <w:tcW w:w="388" w:type="pct"/>
            <w:tcBorders>
              <w:top w:val="nil"/>
              <w:left w:val="nil"/>
              <w:bottom w:val="single" w:sz="4" w:space="0" w:color="auto"/>
              <w:right w:val="single" w:sz="4" w:space="0" w:color="auto"/>
            </w:tcBorders>
            <w:shd w:val="clear" w:color="auto" w:fill="auto"/>
            <w:hideMark/>
          </w:tcPr>
          <w:p w14:paraId="728B8B0B" w14:textId="77777777" w:rsidR="005F09D1" w:rsidRPr="00C04A08" w:rsidRDefault="005F09D1" w:rsidP="00AC09D7">
            <w:pPr>
              <w:pStyle w:val="TAL"/>
              <w:rPr>
                <w:lang w:val="fi-FI" w:eastAsia="fi-FI"/>
              </w:rPr>
            </w:pPr>
            <w:r w:rsidRPr="00C04A08">
              <w:rPr>
                <w:lang w:eastAsia="zh-CN"/>
              </w:rPr>
              <w:t>-</w:t>
            </w:r>
          </w:p>
        </w:tc>
        <w:tc>
          <w:tcPr>
            <w:tcW w:w="319" w:type="pct"/>
            <w:tcBorders>
              <w:top w:val="nil"/>
              <w:left w:val="nil"/>
              <w:bottom w:val="single" w:sz="4" w:space="0" w:color="auto"/>
              <w:right w:val="single" w:sz="4" w:space="0" w:color="auto"/>
            </w:tcBorders>
            <w:shd w:val="clear" w:color="auto" w:fill="auto"/>
            <w:hideMark/>
          </w:tcPr>
          <w:p w14:paraId="6E622C04" w14:textId="77777777" w:rsidR="005F09D1" w:rsidRPr="00C04A08" w:rsidRDefault="005F09D1" w:rsidP="00AC09D7">
            <w:pPr>
              <w:pStyle w:val="TAL"/>
              <w:rPr>
                <w:lang w:val="fi-FI" w:eastAsia="fi-FI"/>
              </w:rPr>
            </w:pPr>
            <w:r w:rsidRPr="00C04A08">
              <w:rPr>
                <w:lang w:eastAsia="fi-FI"/>
              </w:rPr>
              <w:t>CA_n261P</w:t>
            </w:r>
          </w:p>
        </w:tc>
        <w:tc>
          <w:tcPr>
            <w:tcW w:w="303" w:type="pct"/>
            <w:tcBorders>
              <w:top w:val="nil"/>
              <w:left w:val="nil"/>
              <w:bottom w:val="single" w:sz="4" w:space="0" w:color="auto"/>
              <w:right w:val="single" w:sz="4" w:space="0" w:color="auto"/>
            </w:tcBorders>
            <w:shd w:val="clear" w:color="auto" w:fill="auto"/>
            <w:hideMark/>
          </w:tcPr>
          <w:p w14:paraId="473F9282" w14:textId="77777777" w:rsidR="005F09D1" w:rsidRPr="00C04A08" w:rsidRDefault="005F09D1" w:rsidP="00AC09D7">
            <w:pPr>
              <w:pStyle w:val="TAL"/>
              <w:rPr>
                <w:lang w:val="fi-FI" w:eastAsia="fi-FI"/>
              </w:rPr>
            </w:pPr>
            <w:r w:rsidRPr="00C04A08">
              <w:rPr>
                <w:lang w:eastAsia="fi-FI"/>
              </w:rPr>
              <w:t>CA_n261P</w:t>
            </w:r>
          </w:p>
        </w:tc>
        <w:tc>
          <w:tcPr>
            <w:tcW w:w="303" w:type="pct"/>
            <w:tcBorders>
              <w:top w:val="nil"/>
              <w:left w:val="nil"/>
              <w:bottom w:val="single" w:sz="4" w:space="0" w:color="auto"/>
              <w:right w:val="single" w:sz="4" w:space="0" w:color="auto"/>
            </w:tcBorders>
            <w:shd w:val="clear" w:color="auto" w:fill="auto"/>
            <w:hideMark/>
          </w:tcPr>
          <w:p w14:paraId="6CE46535"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10B963F"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048FA943"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165D0F90"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0B2ABED7" w14:textId="77777777" w:rsidR="005F09D1" w:rsidRPr="00C04A08" w:rsidRDefault="005F09D1" w:rsidP="00AC09D7">
            <w:pPr>
              <w:pStyle w:val="TAL"/>
              <w:rPr>
                <w:lang w:val="fi-FI" w:eastAsia="fi-FI"/>
              </w:rPr>
            </w:pPr>
            <w:r w:rsidRPr="00C04A08">
              <w:rPr>
                <w:lang w:val="en-US" w:eastAsia="fi-FI"/>
              </w:rPr>
              <w:t> </w:t>
            </w:r>
          </w:p>
        </w:tc>
        <w:tc>
          <w:tcPr>
            <w:tcW w:w="252" w:type="pct"/>
            <w:tcBorders>
              <w:top w:val="nil"/>
              <w:left w:val="nil"/>
              <w:bottom w:val="single" w:sz="4" w:space="0" w:color="auto"/>
              <w:right w:val="single" w:sz="4" w:space="0" w:color="auto"/>
            </w:tcBorders>
            <w:shd w:val="clear" w:color="auto" w:fill="auto"/>
            <w:hideMark/>
          </w:tcPr>
          <w:p w14:paraId="01E7E213" w14:textId="77777777" w:rsidR="005F09D1" w:rsidRPr="00C04A08" w:rsidRDefault="005F09D1" w:rsidP="00AC09D7">
            <w:pPr>
              <w:pStyle w:val="TAL"/>
              <w:rPr>
                <w:lang w:val="fi-FI" w:eastAsia="fi-FI"/>
              </w:rPr>
            </w:pPr>
            <w:r w:rsidRPr="00C04A08">
              <w:rPr>
                <w:lang w:val="en-US" w:eastAsia="fi-FI"/>
              </w:rPr>
              <w:t> </w:t>
            </w:r>
          </w:p>
        </w:tc>
        <w:tc>
          <w:tcPr>
            <w:tcW w:w="253" w:type="pct"/>
            <w:tcBorders>
              <w:top w:val="nil"/>
              <w:left w:val="nil"/>
              <w:bottom w:val="single" w:sz="4" w:space="0" w:color="auto"/>
              <w:right w:val="single" w:sz="4" w:space="0" w:color="auto"/>
            </w:tcBorders>
            <w:shd w:val="clear" w:color="auto" w:fill="auto"/>
            <w:hideMark/>
          </w:tcPr>
          <w:p w14:paraId="37D8AD92"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0E879C80"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038B988B"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1D67CF42"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3286EAB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CE87E12"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7E396CD3" w14:textId="2E8B7F99" w:rsidR="005F09D1" w:rsidRPr="00C04A08" w:rsidRDefault="005F09D1" w:rsidP="00AC09D7">
            <w:pPr>
              <w:pStyle w:val="TAC"/>
              <w:rPr>
                <w:lang w:val="fi-FI" w:eastAsia="fi-FI"/>
              </w:rPr>
            </w:pPr>
            <w:r w:rsidRPr="00C04A08">
              <w:rPr>
                <w:lang w:val="en-US" w:eastAsia="fi-FI"/>
              </w:rPr>
              <w:t>600</w:t>
            </w:r>
          </w:p>
        </w:tc>
        <w:tc>
          <w:tcPr>
            <w:tcW w:w="205" w:type="pct"/>
            <w:tcBorders>
              <w:top w:val="nil"/>
              <w:left w:val="nil"/>
              <w:bottom w:val="single" w:sz="4" w:space="0" w:color="auto"/>
              <w:right w:val="single" w:sz="4" w:space="0" w:color="auto"/>
            </w:tcBorders>
            <w:shd w:val="clear" w:color="auto" w:fill="auto"/>
            <w:noWrap/>
            <w:hideMark/>
          </w:tcPr>
          <w:p w14:paraId="7C10D741" w14:textId="77777777" w:rsidR="005F09D1" w:rsidRPr="00C04A08" w:rsidRDefault="005F09D1" w:rsidP="00AC09D7">
            <w:pPr>
              <w:pStyle w:val="TAC"/>
              <w:rPr>
                <w:lang w:val="fi-FI" w:eastAsia="fi-FI"/>
              </w:rPr>
            </w:pPr>
            <w:r w:rsidRPr="00C04A08">
              <w:rPr>
                <w:lang w:val="en-US" w:eastAsia="fi-FI"/>
              </w:rPr>
              <w:t>0</w:t>
            </w:r>
          </w:p>
        </w:tc>
      </w:tr>
      <w:tr w:rsidR="005F09D1" w:rsidRPr="00C04A08" w14:paraId="12655603" w14:textId="77777777" w:rsidTr="00AC09D7">
        <w:trPr>
          <w:trHeight w:val="187"/>
        </w:trPr>
        <w:tc>
          <w:tcPr>
            <w:tcW w:w="503" w:type="pct"/>
            <w:tcBorders>
              <w:top w:val="nil"/>
              <w:left w:val="single" w:sz="4" w:space="0" w:color="auto"/>
              <w:bottom w:val="single" w:sz="4" w:space="0" w:color="auto"/>
              <w:right w:val="single" w:sz="4" w:space="0" w:color="auto"/>
            </w:tcBorders>
            <w:shd w:val="clear" w:color="auto" w:fill="auto"/>
            <w:hideMark/>
          </w:tcPr>
          <w:p w14:paraId="13D81705" w14:textId="77777777" w:rsidR="005F09D1" w:rsidRPr="00C04A08" w:rsidRDefault="005F09D1" w:rsidP="00AC09D7">
            <w:pPr>
              <w:pStyle w:val="TAL"/>
              <w:rPr>
                <w:lang w:val="fi-FI" w:eastAsia="fi-FI"/>
              </w:rPr>
            </w:pPr>
            <w:r w:rsidRPr="00C04A08">
              <w:rPr>
                <w:lang w:eastAsia="fi-FI"/>
              </w:rPr>
              <w:t>CA_n261(2Q)</w:t>
            </w:r>
          </w:p>
        </w:tc>
        <w:tc>
          <w:tcPr>
            <w:tcW w:w="388" w:type="pct"/>
            <w:tcBorders>
              <w:top w:val="nil"/>
              <w:left w:val="nil"/>
              <w:bottom w:val="single" w:sz="4" w:space="0" w:color="auto"/>
              <w:right w:val="single" w:sz="4" w:space="0" w:color="auto"/>
            </w:tcBorders>
            <w:shd w:val="clear" w:color="auto" w:fill="auto"/>
            <w:hideMark/>
          </w:tcPr>
          <w:p w14:paraId="63F7D9E7" w14:textId="77777777" w:rsidR="005F09D1" w:rsidRPr="00C04A08" w:rsidRDefault="005F09D1" w:rsidP="00AC09D7">
            <w:pPr>
              <w:pStyle w:val="TAL"/>
              <w:rPr>
                <w:lang w:val="fi-FI" w:eastAsia="fi-FI"/>
              </w:rPr>
            </w:pPr>
            <w:r w:rsidRPr="00C04A08">
              <w:rPr>
                <w:lang w:eastAsia="fi-FI"/>
              </w:rPr>
              <w:t>-</w:t>
            </w:r>
          </w:p>
        </w:tc>
        <w:tc>
          <w:tcPr>
            <w:tcW w:w="319" w:type="pct"/>
            <w:tcBorders>
              <w:top w:val="nil"/>
              <w:left w:val="nil"/>
              <w:bottom w:val="single" w:sz="4" w:space="0" w:color="auto"/>
              <w:right w:val="single" w:sz="4" w:space="0" w:color="auto"/>
            </w:tcBorders>
            <w:shd w:val="clear" w:color="auto" w:fill="auto"/>
            <w:hideMark/>
          </w:tcPr>
          <w:p w14:paraId="366F70E0" w14:textId="77777777" w:rsidR="005F09D1" w:rsidRPr="00C04A08" w:rsidRDefault="005F09D1" w:rsidP="00AC09D7">
            <w:pPr>
              <w:pStyle w:val="TAL"/>
              <w:rPr>
                <w:lang w:val="fi-FI" w:eastAsia="fi-FI"/>
              </w:rPr>
            </w:pPr>
            <w:r w:rsidRPr="00C04A08">
              <w:rPr>
                <w:lang w:eastAsia="fi-FI"/>
              </w:rPr>
              <w:t>CA_n261Q</w:t>
            </w:r>
          </w:p>
        </w:tc>
        <w:tc>
          <w:tcPr>
            <w:tcW w:w="303" w:type="pct"/>
            <w:tcBorders>
              <w:top w:val="nil"/>
              <w:left w:val="nil"/>
              <w:bottom w:val="single" w:sz="4" w:space="0" w:color="auto"/>
              <w:right w:val="single" w:sz="4" w:space="0" w:color="auto"/>
            </w:tcBorders>
            <w:shd w:val="clear" w:color="auto" w:fill="auto"/>
            <w:hideMark/>
          </w:tcPr>
          <w:p w14:paraId="6C4A01D0" w14:textId="77777777" w:rsidR="005F09D1" w:rsidRPr="00C04A08" w:rsidRDefault="005F09D1" w:rsidP="00AC09D7">
            <w:pPr>
              <w:pStyle w:val="TAL"/>
              <w:rPr>
                <w:lang w:val="fi-FI" w:eastAsia="fi-FI"/>
              </w:rPr>
            </w:pPr>
            <w:r w:rsidRPr="00C04A08">
              <w:rPr>
                <w:lang w:eastAsia="fi-FI"/>
              </w:rPr>
              <w:t>CA_n261Q</w:t>
            </w:r>
          </w:p>
        </w:tc>
        <w:tc>
          <w:tcPr>
            <w:tcW w:w="303" w:type="pct"/>
            <w:tcBorders>
              <w:top w:val="nil"/>
              <w:left w:val="nil"/>
              <w:bottom w:val="single" w:sz="4" w:space="0" w:color="auto"/>
              <w:right w:val="single" w:sz="4" w:space="0" w:color="auto"/>
            </w:tcBorders>
            <w:shd w:val="clear" w:color="auto" w:fill="auto"/>
            <w:hideMark/>
          </w:tcPr>
          <w:p w14:paraId="6E346A7E"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6BE64D32"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7D2C66E1" w14:textId="77777777" w:rsidR="005F09D1" w:rsidRPr="00C04A08" w:rsidRDefault="005F09D1" w:rsidP="00AC09D7">
            <w:pPr>
              <w:pStyle w:val="TAL"/>
              <w:rPr>
                <w:lang w:val="fi-FI" w:eastAsia="fi-FI"/>
              </w:rPr>
            </w:pPr>
            <w:r w:rsidRPr="00C04A08">
              <w:rPr>
                <w:lang w:val="fi-FI" w:eastAsia="fi-FI"/>
              </w:rPr>
              <w:t> </w:t>
            </w:r>
          </w:p>
        </w:tc>
        <w:tc>
          <w:tcPr>
            <w:tcW w:w="303" w:type="pct"/>
            <w:tcBorders>
              <w:top w:val="nil"/>
              <w:left w:val="nil"/>
              <w:bottom w:val="single" w:sz="4" w:space="0" w:color="auto"/>
              <w:right w:val="single" w:sz="4" w:space="0" w:color="auto"/>
            </w:tcBorders>
            <w:shd w:val="clear" w:color="auto" w:fill="auto"/>
            <w:hideMark/>
          </w:tcPr>
          <w:p w14:paraId="2B73BF59"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12808BAE" w14:textId="77777777" w:rsidR="005F09D1" w:rsidRPr="00C04A08" w:rsidRDefault="005F09D1" w:rsidP="00AC09D7">
            <w:pPr>
              <w:pStyle w:val="TAL"/>
              <w:rPr>
                <w:lang w:val="fi-FI" w:eastAsia="fi-FI"/>
              </w:rPr>
            </w:pPr>
            <w:r w:rsidRPr="00C04A08">
              <w:rPr>
                <w:lang w:val="fi-FI" w:eastAsia="fi-FI"/>
              </w:rPr>
              <w:t> </w:t>
            </w:r>
          </w:p>
        </w:tc>
        <w:tc>
          <w:tcPr>
            <w:tcW w:w="252" w:type="pct"/>
            <w:tcBorders>
              <w:top w:val="nil"/>
              <w:left w:val="nil"/>
              <w:bottom w:val="single" w:sz="4" w:space="0" w:color="auto"/>
              <w:right w:val="single" w:sz="4" w:space="0" w:color="auto"/>
            </w:tcBorders>
            <w:shd w:val="clear" w:color="auto" w:fill="auto"/>
            <w:hideMark/>
          </w:tcPr>
          <w:p w14:paraId="687B5D96" w14:textId="77777777" w:rsidR="005F09D1" w:rsidRPr="00C04A08" w:rsidRDefault="005F09D1" w:rsidP="00AC09D7">
            <w:pPr>
              <w:pStyle w:val="TAL"/>
              <w:rPr>
                <w:lang w:val="fi-FI" w:eastAsia="fi-FI"/>
              </w:rPr>
            </w:pPr>
            <w:r w:rsidRPr="00C04A08">
              <w:rPr>
                <w:lang w:val="fi-FI" w:eastAsia="fi-FI"/>
              </w:rPr>
              <w:t> </w:t>
            </w:r>
          </w:p>
        </w:tc>
        <w:tc>
          <w:tcPr>
            <w:tcW w:w="253" w:type="pct"/>
            <w:tcBorders>
              <w:top w:val="nil"/>
              <w:left w:val="nil"/>
              <w:bottom w:val="single" w:sz="4" w:space="0" w:color="auto"/>
              <w:right w:val="single" w:sz="4" w:space="0" w:color="auto"/>
            </w:tcBorders>
            <w:shd w:val="clear" w:color="auto" w:fill="auto"/>
            <w:hideMark/>
          </w:tcPr>
          <w:p w14:paraId="5FC2395A" w14:textId="77777777" w:rsidR="005F09D1" w:rsidRPr="00C04A08" w:rsidRDefault="005F09D1" w:rsidP="00AC09D7">
            <w:pPr>
              <w:pStyle w:val="TAL"/>
              <w:rPr>
                <w:lang w:val="fi-FI" w:eastAsia="fi-FI"/>
              </w:rPr>
            </w:pPr>
            <w:r w:rsidRPr="00C04A08">
              <w:rPr>
                <w:lang w:val="en-US" w:eastAsia="fi-FI"/>
              </w:rPr>
              <w:t> </w:t>
            </w:r>
          </w:p>
        </w:tc>
        <w:tc>
          <w:tcPr>
            <w:tcW w:w="244" w:type="pct"/>
            <w:tcBorders>
              <w:top w:val="nil"/>
              <w:left w:val="nil"/>
              <w:bottom w:val="single" w:sz="4" w:space="0" w:color="auto"/>
              <w:right w:val="single" w:sz="4" w:space="0" w:color="auto"/>
            </w:tcBorders>
            <w:shd w:val="clear" w:color="auto" w:fill="auto"/>
            <w:hideMark/>
          </w:tcPr>
          <w:p w14:paraId="391F272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7B2F08B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66E6218"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63B6183F" w14:textId="77777777" w:rsidR="005F09D1" w:rsidRPr="00C04A08" w:rsidRDefault="005F09D1" w:rsidP="00AC09D7">
            <w:pPr>
              <w:pStyle w:val="TAL"/>
              <w:rPr>
                <w:lang w:val="fi-FI" w:eastAsia="fi-FI"/>
              </w:rPr>
            </w:pPr>
            <w:r w:rsidRPr="00C04A08">
              <w:rPr>
                <w:lang w:val="en-US" w:eastAsia="fi-FI"/>
              </w:rPr>
              <w:t> </w:t>
            </w:r>
          </w:p>
        </w:tc>
        <w:tc>
          <w:tcPr>
            <w:tcW w:w="178" w:type="pct"/>
            <w:tcBorders>
              <w:top w:val="nil"/>
              <w:left w:val="nil"/>
              <w:bottom w:val="single" w:sz="4" w:space="0" w:color="auto"/>
              <w:right w:val="single" w:sz="4" w:space="0" w:color="auto"/>
            </w:tcBorders>
            <w:shd w:val="clear" w:color="auto" w:fill="auto"/>
            <w:hideMark/>
          </w:tcPr>
          <w:p w14:paraId="5BCD0772" w14:textId="77777777" w:rsidR="005F09D1" w:rsidRPr="00C04A08" w:rsidRDefault="005F09D1" w:rsidP="00AC09D7">
            <w:pPr>
              <w:pStyle w:val="TAL"/>
              <w:rPr>
                <w:lang w:val="fi-FI" w:eastAsia="fi-FI"/>
              </w:rPr>
            </w:pPr>
            <w:r w:rsidRPr="00C04A08">
              <w:rPr>
                <w:lang w:val="en-US" w:eastAsia="fi-FI"/>
              </w:rPr>
              <w:t> </w:t>
            </w:r>
          </w:p>
        </w:tc>
        <w:tc>
          <w:tcPr>
            <w:tcW w:w="357" w:type="pct"/>
            <w:tcBorders>
              <w:top w:val="nil"/>
              <w:left w:val="nil"/>
              <w:bottom w:val="single" w:sz="4" w:space="0" w:color="auto"/>
              <w:right w:val="single" w:sz="4" w:space="0" w:color="auto"/>
            </w:tcBorders>
            <w:shd w:val="clear" w:color="auto" w:fill="auto"/>
            <w:noWrap/>
            <w:hideMark/>
          </w:tcPr>
          <w:p w14:paraId="63A38318" w14:textId="0CBFA7A3" w:rsidR="005F09D1" w:rsidRPr="00C04A08" w:rsidRDefault="005F09D1" w:rsidP="00AC09D7">
            <w:pPr>
              <w:pStyle w:val="TAC"/>
              <w:rPr>
                <w:lang w:val="fi-FI" w:eastAsia="fi-FI"/>
              </w:rPr>
            </w:pPr>
            <w:r w:rsidRPr="00C04A08">
              <w:rPr>
                <w:lang w:val="en-US" w:eastAsia="fi-FI"/>
              </w:rPr>
              <w:t>800</w:t>
            </w:r>
          </w:p>
        </w:tc>
        <w:tc>
          <w:tcPr>
            <w:tcW w:w="205" w:type="pct"/>
            <w:tcBorders>
              <w:top w:val="nil"/>
              <w:left w:val="nil"/>
              <w:bottom w:val="single" w:sz="4" w:space="0" w:color="auto"/>
              <w:right w:val="single" w:sz="4" w:space="0" w:color="auto"/>
            </w:tcBorders>
            <w:shd w:val="clear" w:color="auto" w:fill="auto"/>
            <w:noWrap/>
            <w:hideMark/>
          </w:tcPr>
          <w:p w14:paraId="12E91207" w14:textId="77777777" w:rsidR="005F09D1" w:rsidRPr="00C04A08" w:rsidRDefault="005F09D1" w:rsidP="00AC09D7">
            <w:pPr>
              <w:pStyle w:val="TAC"/>
              <w:rPr>
                <w:lang w:val="fi-FI" w:eastAsia="fi-FI"/>
              </w:rPr>
            </w:pPr>
            <w:r w:rsidRPr="00C04A08">
              <w:rPr>
                <w:lang w:val="en-US" w:eastAsia="fi-FI"/>
              </w:rPr>
              <w:t>0</w:t>
            </w:r>
          </w:p>
        </w:tc>
      </w:tr>
      <w:tr w:rsidR="005B5532" w:rsidRPr="00C04A08" w14:paraId="5762DE83" w14:textId="77777777" w:rsidTr="00AC09D7">
        <w:trPr>
          <w:trHeight w:val="187"/>
        </w:trPr>
        <w:tc>
          <w:tcPr>
            <w:tcW w:w="5000" w:type="pct"/>
            <w:gridSpan w:val="18"/>
            <w:tcBorders>
              <w:top w:val="single" w:sz="4" w:space="0" w:color="auto"/>
              <w:left w:val="single" w:sz="4" w:space="0" w:color="auto"/>
              <w:bottom w:val="single" w:sz="4" w:space="0" w:color="auto"/>
              <w:right w:val="single" w:sz="4" w:space="0" w:color="000000"/>
            </w:tcBorders>
            <w:shd w:val="clear" w:color="auto" w:fill="auto"/>
            <w:vAlign w:val="center"/>
            <w:hideMark/>
          </w:tcPr>
          <w:p w14:paraId="54A15ECC" w14:textId="77777777" w:rsidR="005B5532" w:rsidRPr="00C04A08" w:rsidRDefault="005B5532" w:rsidP="00822565">
            <w:pPr>
              <w:pStyle w:val="TAN"/>
              <w:rPr>
                <w:lang w:eastAsia="fi-FI"/>
              </w:rPr>
            </w:pPr>
            <w:r w:rsidRPr="00C04A08">
              <w:rPr>
                <w:lang w:eastAsia="fi-FI"/>
              </w:rPr>
              <w:t>NOTE 1:</w:t>
            </w:r>
            <w:r w:rsidRPr="00C04A08">
              <w:tab/>
            </w:r>
            <w:r w:rsidRPr="00C04A08">
              <w:rPr>
                <w:lang w:eastAsia="fi-FI"/>
              </w:rPr>
              <w:t>Void</w:t>
            </w:r>
          </w:p>
          <w:p w14:paraId="4DBE8A4E" w14:textId="77777777" w:rsidR="005B5532" w:rsidRPr="00C04A08" w:rsidRDefault="005B5532" w:rsidP="00822565">
            <w:pPr>
              <w:pStyle w:val="TAN"/>
              <w:rPr>
                <w:lang w:eastAsia="fi-FI"/>
              </w:rPr>
            </w:pPr>
            <w:r w:rsidRPr="00C04A08">
              <w:rPr>
                <w:lang w:eastAsia="fi-FI"/>
              </w:rPr>
              <w:t>NOTE 2:</w:t>
            </w:r>
            <w:r w:rsidRPr="00C04A08">
              <w:tab/>
            </w:r>
            <w:r w:rsidRPr="00C04A08">
              <w:rPr>
                <w:lang w:eastAsia="fi-FI"/>
              </w:rPr>
              <w:t>Void</w:t>
            </w:r>
          </w:p>
          <w:p w14:paraId="21CCB625" w14:textId="77777777" w:rsidR="005B5532" w:rsidRPr="00C04A08" w:rsidRDefault="005B5532" w:rsidP="00822565">
            <w:pPr>
              <w:pStyle w:val="TAN"/>
              <w:rPr>
                <w:lang w:eastAsia="fi-FI"/>
              </w:rPr>
            </w:pPr>
            <w:r w:rsidRPr="00C04A08">
              <w:rPr>
                <w:lang w:eastAsia="fi-FI"/>
              </w:rPr>
              <w:t>NOTE 3:</w:t>
            </w:r>
            <w:r w:rsidRPr="00C04A08">
              <w:tab/>
            </w:r>
            <w:r w:rsidRPr="00C04A08">
              <w:rPr>
                <w:lang w:eastAsia="fi-FI"/>
              </w:rPr>
              <w:t>Void</w:t>
            </w:r>
          </w:p>
          <w:p w14:paraId="45745AD2" w14:textId="77777777" w:rsidR="005B5532" w:rsidRPr="00C04A08" w:rsidRDefault="005B5532" w:rsidP="00822565">
            <w:pPr>
              <w:pStyle w:val="TAN"/>
              <w:rPr>
                <w:lang w:eastAsia="fi-FI"/>
              </w:rPr>
            </w:pPr>
            <w:r w:rsidRPr="00C04A08">
              <w:rPr>
                <w:lang w:eastAsia="fi-FI"/>
              </w:rPr>
              <w:t>NOTE 4:</w:t>
            </w:r>
            <w:r w:rsidRPr="00C04A08">
              <w:tab/>
            </w:r>
            <w:r w:rsidRPr="00C04A08">
              <w:rPr>
                <w:lang w:eastAsia="fi-FI"/>
              </w:rPr>
              <w:t>Void</w:t>
            </w:r>
          </w:p>
          <w:p w14:paraId="1BCCF8AB" w14:textId="77777777" w:rsidR="005B5532" w:rsidRPr="00C04A08" w:rsidRDefault="005B5532" w:rsidP="00822565">
            <w:pPr>
              <w:pStyle w:val="TAN"/>
              <w:rPr>
                <w:lang w:eastAsia="fi-FI"/>
              </w:rPr>
            </w:pPr>
            <w:r w:rsidRPr="00C04A08">
              <w:rPr>
                <w:lang w:eastAsia="fi-FI"/>
              </w:rPr>
              <w:t>NOTE 5:</w:t>
            </w:r>
            <w:r w:rsidRPr="00C04A08">
              <w:tab/>
            </w:r>
            <w:r w:rsidRPr="00C04A08">
              <w:rPr>
                <w:lang w:eastAsia="fi-FI"/>
              </w:rPr>
              <w:t>Channel bandwidth per operating band defined in Table 5.3.5-1</w:t>
            </w:r>
          </w:p>
          <w:p w14:paraId="35204147" w14:textId="77777777" w:rsidR="005B5532" w:rsidRPr="00C04A08" w:rsidRDefault="005B5532" w:rsidP="00822565">
            <w:pPr>
              <w:pStyle w:val="TAN"/>
              <w:rPr>
                <w:lang w:eastAsia="fi-FI"/>
              </w:rPr>
            </w:pPr>
            <w:r w:rsidRPr="00C04A08">
              <w:rPr>
                <w:lang w:eastAsia="fi-FI"/>
              </w:rPr>
              <w:t>NOTE 6:</w:t>
            </w:r>
            <w:r w:rsidRPr="00C04A08">
              <w:tab/>
            </w:r>
            <w:r w:rsidRPr="00C04A08">
              <w:rPr>
                <w:lang w:eastAsia="fi-FI"/>
              </w:rPr>
              <w:t>Unless otherwise stated, BCS0 is referred in each constituent CA configuration</w:t>
            </w:r>
          </w:p>
          <w:p w14:paraId="216C6B73" w14:textId="31751A7C" w:rsidR="00822565" w:rsidRPr="00C04A08" w:rsidRDefault="00822565" w:rsidP="00822565">
            <w:pPr>
              <w:pStyle w:val="TAN"/>
              <w:rPr>
                <w:rFonts w:cs="Arial"/>
                <w:color w:val="000000"/>
                <w:szCs w:val="18"/>
                <w:lang w:val="en-US" w:eastAsia="fi-FI"/>
              </w:rPr>
            </w:pPr>
            <w:r w:rsidRPr="00C04A08">
              <w:rPr>
                <w:rFonts w:cs="Arial"/>
                <w:szCs w:val="18"/>
                <w:lang w:eastAsia="fi-FI"/>
              </w:rPr>
              <w:t>NOTE 7:</w:t>
            </w:r>
            <w:r w:rsidRPr="00C04A08">
              <w:rPr>
                <w:rFonts w:cs="Arial"/>
                <w:szCs w:val="18"/>
              </w:rPr>
              <w:tab/>
            </w:r>
            <w:r w:rsidRPr="00C04A08">
              <w:rPr>
                <w:rFonts w:ascii="Symbol" w:hAnsi="Symbol"/>
                <w:szCs w:val="18"/>
                <w:lang w:val="en-US"/>
              </w:rPr>
              <w:t></w:t>
            </w:r>
            <w:r w:rsidRPr="00C04A08">
              <w:rPr>
                <w:rFonts w:cs="Arial"/>
                <w:szCs w:val="18"/>
                <w:lang w:val="en-US"/>
              </w:rPr>
              <w:t>(BW</w:t>
            </w:r>
            <w:r w:rsidRPr="00C04A08">
              <w:rPr>
                <w:rFonts w:cs="Arial"/>
                <w:szCs w:val="18"/>
                <w:vertAlign w:val="subscript"/>
                <w:lang w:val="en-US"/>
              </w:rPr>
              <w:t>Channel,block</w:t>
            </w:r>
            <w:r w:rsidRPr="00C04A08">
              <w:rPr>
                <w:rFonts w:cs="Arial"/>
                <w:szCs w:val="18"/>
                <w:lang w:val="en-US"/>
              </w:rPr>
              <w:t>) denotes the maximum total bandwidth from the summation of the sub-block bandwidths and shall be less than the bandwidth of the operating band.</w:t>
            </w:r>
          </w:p>
        </w:tc>
      </w:tr>
    </w:tbl>
    <w:p w14:paraId="619B6D37" w14:textId="77777777" w:rsidR="00842EF7" w:rsidRPr="00C04A08" w:rsidRDefault="00842EF7" w:rsidP="00842EF7"/>
    <w:p w14:paraId="22B9BEFC" w14:textId="3DD0D683" w:rsidR="00842EF7" w:rsidRPr="00C04A08" w:rsidRDefault="00842EF7" w:rsidP="00842EF7">
      <w:pPr>
        <w:pStyle w:val="TH"/>
      </w:pPr>
      <w:r w:rsidRPr="00C04A08">
        <w:lastRenderedPageBreak/>
        <w:t xml:space="preserve">Table 5.5A.2-2: NR CA configurations </w:t>
      </w:r>
      <w:r w:rsidR="002E1AFD">
        <w:t>with multiple</w:t>
      </w:r>
      <w:r w:rsidR="002E1AFD" w:rsidRPr="00C04A08">
        <w:t xml:space="preserve"> </w:t>
      </w:r>
      <w:r w:rsidR="002E1AFD">
        <w:t>CA bandwidth classes defined</w:t>
      </w:r>
      <w:r w:rsidRPr="00C04A08">
        <w:t xml:space="preserve"> for intra-band non-contiguous CA</w:t>
      </w:r>
    </w:p>
    <w:tbl>
      <w:tblPr>
        <w:tblW w:w="14879" w:type="dxa"/>
        <w:tblLayout w:type="fixed"/>
        <w:tblCellMar>
          <w:left w:w="70" w:type="dxa"/>
          <w:right w:w="70" w:type="dxa"/>
        </w:tblCellMar>
        <w:tblLook w:val="04A0" w:firstRow="1" w:lastRow="0" w:firstColumn="1" w:lastColumn="0" w:noHBand="0" w:noVBand="1"/>
      </w:tblPr>
      <w:tblGrid>
        <w:gridCol w:w="1696"/>
        <w:gridCol w:w="1390"/>
        <w:gridCol w:w="1020"/>
        <w:gridCol w:w="709"/>
        <w:gridCol w:w="992"/>
        <w:gridCol w:w="851"/>
        <w:gridCol w:w="992"/>
        <w:gridCol w:w="850"/>
        <w:gridCol w:w="993"/>
        <w:gridCol w:w="850"/>
        <w:gridCol w:w="709"/>
        <w:gridCol w:w="709"/>
        <w:gridCol w:w="708"/>
        <w:gridCol w:w="709"/>
        <w:gridCol w:w="992"/>
        <w:gridCol w:w="709"/>
      </w:tblGrid>
      <w:tr w:rsidR="005B5532" w:rsidRPr="00C04A08" w14:paraId="21D59918" w14:textId="77777777" w:rsidTr="00AC09D7">
        <w:trPr>
          <w:trHeight w:val="187"/>
        </w:trPr>
        <w:tc>
          <w:tcPr>
            <w:tcW w:w="14879" w:type="dxa"/>
            <w:gridSpan w:val="16"/>
            <w:tcBorders>
              <w:top w:val="single" w:sz="4" w:space="0" w:color="auto"/>
              <w:left w:val="single" w:sz="4" w:space="0" w:color="auto"/>
              <w:bottom w:val="single" w:sz="4" w:space="0" w:color="auto"/>
              <w:right w:val="single" w:sz="4" w:space="0" w:color="auto"/>
            </w:tcBorders>
            <w:shd w:val="clear" w:color="auto" w:fill="auto"/>
            <w:hideMark/>
          </w:tcPr>
          <w:p w14:paraId="4AE08185" w14:textId="77777777" w:rsidR="005B5532" w:rsidRPr="00C04A08" w:rsidRDefault="005B5532" w:rsidP="00AC09D7">
            <w:pPr>
              <w:pStyle w:val="TAH"/>
              <w:rPr>
                <w:lang w:val="en-US" w:eastAsia="fi-FI"/>
              </w:rPr>
            </w:pPr>
            <w:r w:rsidRPr="00C04A08">
              <w:rPr>
                <w:lang w:eastAsia="fi-FI"/>
              </w:rPr>
              <w:lastRenderedPageBreak/>
              <w:t>NR CA configuration / Bandwidth combination set</w:t>
            </w:r>
          </w:p>
        </w:tc>
      </w:tr>
      <w:tr w:rsidR="005B5532" w:rsidRPr="00C04A08" w14:paraId="3A2AEC07"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1A5EF607" w14:textId="77777777" w:rsidR="005B5532" w:rsidRPr="00C04A08" w:rsidRDefault="005B5532" w:rsidP="00AC09D7">
            <w:pPr>
              <w:pStyle w:val="TAH"/>
              <w:rPr>
                <w:lang w:val="fi-FI" w:eastAsia="fi-FI"/>
              </w:rPr>
            </w:pPr>
            <w:r w:rsidRPr="00C04A08">
              <w:rPr>
                <w:lang w:eastAsia="fi-FI"/>
              </w:rPr>
              <w:t>CA configuration</w:t>
            </w:r>
          </w:p>
        </w:tc>
        <w:tc>
          <w:tcPr>
            <w:tcW w:w="1390" w:type="dxa"/>
            <w:vMerge w:val="restart"/>
            <w:tcBorders>
              <w:top w:val="nil"/>
              <w:left w:val="single" w:sz="4" w:space="0" w:color="auto"/>
              <w:bottom w:val="single" w:sz="4" w:space="0" w:color="auto"/>
              <w:right w:val="single" w:sz="4" w:space="0" w:color="auto"/>
            </w:tcBorders>
            <w:shd w:val="clear" w:color="auto" w:fill="auto"/>
            <w:hideMark/>
          </w:tcPr>
          <w:p w14:paraId="481128E2" w14:textId="77777777" w:rsidR="005B5532" w:rsidRPr="00C04A08" w:rsidRDefault="005B5532" w:rsidP="00AC09D7">
            <w:pPr>
              <w:pStyle w:val="TAH"/>
              <w:rPr>
                <w:lang w:val="fi-FI" w:eastAsia="fi-FI"/>
              </w:rPr>
            </w:pPr>
            <w:r w:rsidRPr="00C04A08">
              <w:rPr>
                <w:lang w:eastAsia="fi-FI"/>
              </w:rPr>
              <w:t>Uplink CA configurations</w:t>
            </w:r>
          </w:p>
        </w:tc>
        <w:tc>
          <w:tcPr>
            <w:tcW w:w="1020" w:type="dxa"/>
            <w:vMerge w:val="restart"/>
            <w:tcBorders>
              <w:top w:val="nil"/>
              <w:left w:val="single" w:sz="4" w:space="0" w:color="auto"/>
              <w:bottom w:val="single" w:sz="4" w:space="0" w:color="auto"/>
              <w:right w:val="single" w:sz="4" w:space="0" w:color="auto"/>
            </w:tcBorders>
            <w:shd w:val="clear" w:color="auto" w:fill="auto"/>
            <w:hideMark/>
          </w:tcPr>
          <w:p w14:paraId="555A44BC" w14:textId="77777777" w:rsidR="005B5532" w:rsidRPr="00C04A08" w:rsidRDefault="005B5532" w:rsidP="00AC09D7">
            <w:pPr>
              <w:pStyle w:val="TAH"/>
              <w:rPr>
                <w:lang w:val="fi-FI" w:eastAsia="fi-FI"/>
              </w:rPr>
            </w:pPr>
            <w:r w:rsidRPr="00C04A08">
              <w:rPr>
                <w:lang w:val="en-US" w:eastAsia="fi-FI"/>
              </w:rPr>
              <w:t>Sub-block</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30BC9F3" w14:textId="77777777" w:rsidR="005B5532" w:rsidRPr="00C04A08" w:rsidRDefault="005B5532" w:rsidP="00AC09D7">
            <w:pPr>
              <w:pStyle w:val="TAH"/>
              <w:rPr>
                <w:lang w:val="fi-FI" w:eastAsia="fi-FI"/>
              </w:rPr>
            </w:pPr>
            <w:r w:rsidRPr="00C04A08">
              <w:rPr>
                <w:lang w:val="en-US" w:eastAsia="fi-FI"/>
              </w:rPr>
              <w:t>Sub-block</w:t>
            </w:r>
          </w:p>
        </w:tc>
        <w:tc>
          <w:tcPr>
            <w:tcW w:w="992" w:type="dxa"/>
            <w:vMerge w:val="restart"/>
            <w:tcBorders>
              <w:top w:val="nil"/>
              <w:left w:val="single" w:sz="4" w:space="0" w:color="auto"/>
              <w:bottom w:val="single" w:sz="4" w:space="0" w:color="auto"/>
              <w:right w:val="single" w:sz="4" w:space="0" w:color="auto"/>
            </w:tcBorders>
            <w:shd w:val="clear" w:color="auto" w:fill="auto"/>
            <w:hideMark/>
          </w:tcPr>
          <w:p w14:paraId="764F2719" w14:textId="77777777" w:rsidR="005B5532" w:rsidRPr="00C04A08" w:rsidRDefault="005B5532" w:rsidP="00AC09D7">
            <w:pPr>
              <w:pStyle w:val="TAH"/>
              <w:rPr>
                <w:lang w:val="fi-FI" w:eastAsia="fi-FI"/>
              </w:rPr>
            </w:pPr>
            <w:r w:rsidRPr="00C04A08">
              <w:rPr>
                <w:lang w:val="en-US" w:eastAsia="fi-FI"/>
              </w:rPr>
              <w:t>Sub-block</w:t>
            </w:r>
          </w:p>
        </w:tc>
        <w:tc>
          <w:tcPr>
            <w:tcW w:w="851" w:type="dxa"/>
            <w:vMerge w:val="restart"/>
            <w:tcBorders>
              <w:top w:val="nil"/>
              <w:left w:val="single" w:sz="4" w:space="0" w:color="auto"/>
              <w:bottom w:val="single" w:sz="4" w:space="0" w:color="auto"/>
              <w:right w:val="single" w:sz="4" w:space="0" w:color="auto"/>
            </w:tcBorders>
            <w:shd w:val="clear" w:color="auto" w:fill="auto"/>
            <w:hideMark/>
          </w:tcPr>
          <w:p w14:paraId="559BD049" w14:textId="77777777" w:rsidR="005B5532" w:rsidRPr="00C04A08" w:rsidRDefault="005B5532" w:rsidP="00AC09D7">
            <w:pPr>
              <w:pStyle w:val="TAH"/>
              <w:rPr>
                <w:lang w:val="fi-FI" w:eastAsia="fi-FI"/>
              </w:rPr>
            </w:pPr>
            <w:r w:rsidRPr="00C04A08">
              <w:rPr>
                <w:lang w:eastAsia="fi-FI"/>
              </w:rPr>
              <w:t>Sub-block</w:t>
            </w:r>
          </w:p>
        </w:tc>
        <w:tc>
          <w:tcPr>
            <w:tcW w:w="992" w:type="dxa"/>
            <w:vMerge w:val="restart"/>
            <w:tcBorders>
              <w:top w:val="nil"/>
              <w:left w:val="single" w:sz="4" w:space="0" w:color="auto"/>
              <w:bottom w:val="single" w:sz="4" w:space="0" w:color="auto"/>
              <w:right w:val="single" w:sz="4" w:space="0" w:color="auto"/>
            </w:tcBorders>
            <w:shd w:val="clear" w:color="auto" w:fill="auto"/>
            <w:hideMark/>
          </w:tcPr>
          <w:p w14:paraId="55926825" w14:textId="77777777" w:rsidR="005B5532" w:rsidRPr="00C04A08" w:rsidRDefault="005B5532" w:rsidP="00AC09D7">
            <w:pPr>
              <w:pStyle w:val="TAH"/>
              <w:rPr>
                <w:lang w:val="fi-FI" w:eastAsia="fi-FI"/>
              </w:rPr>
            </w:pPr>
            <w:r w:rsidRPr="00C04A08">
              <w:rPr>
                <w:lang w:eastAsia="ko-KR"/>
              </w:rPr>
              <w:t>Sub-block</w:t>
            </w:r>
          </w:p>
        </w:tc>
        <w:tc>
          <w:tcPr>
            <w:tcW w:w="850" w:type="dxa"/>
            <w:vMerge w:val="restart"/>
            <w:tcBorders>
              <w:top w:val="nil"/>
              <w:left w:val="single" w:sz="4" w:space="0" w:color="auto"/>
              <w:bottom w:val="single" w:sz="4" w:space="0" w:color="auto"/>
              <w:right w:val="single" w:sz="4" w:space="0" w:color="auto"/>
            </w:tcBorders>
            <w:shd w:val="clear" w:color="auto" w:fill="auto"/>
            <w:hideMark/>
          </w:tcPr>
          <w:p w14:paraId="6CB2354C" w14:textId="77777777" w:rsidR="005B5532" w:rsidRPr="00C04A08" w:rsidRDefault="005B5532" w:rsidP="00AC09D7">
            <w:pPr>
              <w:pStyle w:val="TAH"/>
              <w:rPr>
                <w:lang w:val="fi-FI" w:eastAsia="fi-FI"/>
              </w:rPr>
            </w:pPr>
            <w:r w:rsidRPr="00C04A08">
              <w:rPr>
                <w:lang w:val="fi-FI" w:eastAsia="fi-FI"/>
              </w:rPr>
              <w:t>Sub-block</w:t>
            </w:r>
          </w:p>
        </w:tc>
        <w:tc>
          <w:tcPr>
            <w:tcW w:w="993" w:type="dxa"/>
            <w:vMerge w:val="restart"/>
            <w:tcBorders>
              <w:top w:val="nil"/>
              <w:left w:val="single" w:sz="4" w:space="0" w:color="auto"/>
              <w:bottom w:val="single" w:sz="4" w:space="0" w:color="auto"/>
              <w:right w:val="single" w:sz="4" w:space="0" w:color="auto"/>
            </w:tcBorders>
            <w:shd w:val="clear" w:color="auto" w:fill="auto"/>
            <w:hideMark/>
          </w:tcPr>
          <w:p w14:paraId="0BB386FE" w14:textId="77777777" w:rsidR="005B5532" w:rsidRPr="00C04A08" w:rsidRDefault="005B5532" w:rsidP="00AC09D7">
            <w:pPr>
              <w:pStyle w:val="TAH"/>
              <w:rPr>
                <w:lang w:val="fi-FI" w:eastAsia="fi-FI"/>
              </w:rPr>
            </w:pPr>
            <w:r w:rsidRPr="00C04A08">
              <w:rPr>
                <w:lang w:val="en-US" w:eastAsia="fi-FI"/>
              </w:rPr>
              <w:t>Sub-block</w:t>
            </w:r>
          </w:p>
        </w:tc>
        <w:tc>
          <w:tcPr>
            <w:tcW w:w="850" w:type="dxa"/>
            <w:vMerge w:val="restart"/>
            <w:tcBorders>
              <w:top w:val="nil"/>
              <w:left w:val="single" w:sz="4" w:space="0" w:color="auto"/>
              <w:bottom w:val="single" w:sz="4" w:space="0" w:color="auto"/>
              <w:right w:val="single" w:sz="4" w:space="0" w:color="auto"/>
            </w:tcBorders>
            <w:shd w:val="clear" w:color="auto" w:fill="auto"/>
            <w:hideMark/>
          </w:tcPr>
          <w:p w14:paraId="014E84C9" w14:textId="77777777" w:rsidR="005B5532" w:rsidRPr="00C04A08" w:rsidRDefault="005B5532" w:rsidP="00AC09D7">
            <w:pPr>
              <w:pStyle w:val="TAH"/>
              <w:rPr>
                <w:lang w:val="fi-FI" w:eastAsia="fi-FI"/>
              </w:rPr>
            </w:pPr>
            <w:r w:rsidRPr="00C04A08">
              <w:rPr>
                <w:lang w:val="fi-FI" w:eastAsia="fi-FI"/>
              </w:rPr>
              <w:t>Sub-block</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C48C393" w14:textId="77777777" w:rsidR="005B5532" w:rsidRPr="00C04A08" w:rsidRDefault="005B5532" w:rsidP="00AC09D7">
            <w:pPr>
              <w:pStyle w:val="TAH"/>
              <w:rPr>
                <w:lang w:val="fi-FI" w:eastAsia="fi-FI"/>
              </w:rPr>
            </w:pPr>
            <w:r w:rsidRPr="00C04A08">
              <w:rPr>
                <w:lang w:val="en-US" w:eastAsia="fi-FI"/>
              </w:rPr>
              <w:t>Sub-block</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E83ACDA" w14:textId="77777777" w:rsidR="005B5532" w:rsidRPr="00C04A08" w:rsidRDefault="005B5532" w:rsidP="00AC09D7">
            <w:pPr>
              <w:pStyle w:val="TAH"/>
              <w:rPr>
                <w:lang w:val="fi-FI" w:eastAsia="fi-FI"/>
              </w:rPr>
            </w:pPr>
            <w:r w:rsidRPr="00C04A08">
              <w:rPr>
                <w:lang w:val="fi-FI" w:eastAsia="fi-FI"/>
              </w:rPr>
              <w:t>Sub-block</w:t>
            </w: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2C8B1351" w14:textId="77777777" w:rsidR="005B5532" w:rsidRPr="00C04A08" w:rsidRDefault="005B5532" w:rsidP="00AC09D7">
            <w:pPr>
              <w:pStyle w:val="TAH"/>
              <w:rPr>
                <w:lang w:val="fi-FI" w:eastAsia="fi-FI"/>
              </w:rPr>
            </w:pPr>
            <w:r w:rsidRPr="00C04A08">
              <w:rPr>
                <w:lang w:val="en-US" w:eastAsia="fi-FI"/>
              </w:rPr>
              <w:t>Sub-block</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6E70E862" w14:textId="77777777" w:rsidR="005B5532" w:rsidRPr="00C04A08" w:rsidRDefault="005B5532" w:rsidP="00AC09D7">
            <w:pPr>
              <w:pStyle w:val="TAH"/>
              <w:rPr>
                <w:lang w:val="fi-FI" w:eastAsia="fi-FI"/>
              </w:rPr>
            </w:pPr>
            <w:r w:rsidRPr="00C04A08">
              <w:rPr>
                <w:lang w:val="en-US" w:eastAsia="fi-FI"/>
              </w:rPr>
              <w:t>Sub-block</w:t>
            </w: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7C8FEF42" w14:textId="6A364101" w:rsidR="005B5532" w:rsidRPr="00C04A08" w:rsidRDefault="005B5532" w:rsidP="00AC09D7">
            <w:pPr>
              <w:pStyle w:val="TAH"/>
              <w:rPr>
                <w:lang w:val="fi-FI" w:eastAsia="fi-FI"/>
              </w:rPr>
            </w:pPr>
            <w:r w:rsidRPr="00C04A08">
              <w:rPr>
                <w:rFonts w:ascii="Symbol" w:hAnsi="Symbol"/>
                <w:lang w:val="en-US"/>
              </w:rPr>
              <w:t></w:t>
            </w:r>
            <w:r w:rsidRPr="00C04A08">
              <w:rPr>
                <w:lang w:val="en-US"/>
              </w:rPr>
              <w:t>(BW</w:t>
            </w:r>
            <w:r w:rsidRPr="00C04A08">
              <w:rPr>
                <w:vertAlign w:val="subscript"/>
                <w:lang w:val="en-US"/>
              </w:rPr>
              <w:t>Channel,block</w:t>
            </w:r>
            <w:r w:rsidRPr="00C04A08">
              <w:rPr>
                <w:lang w:val="en-US"/>
              </w:rPr>
              <w:t>)</w:t>
            </w:r>
            <w:r w:rsidRPr="00C04A08" w:rsidDel="002C1C4E">
              <w:rPr>
                <w:rFonts w:cs="Arial"/>
                <w:bCs/>
                <w:color w:val="000000"/>
                <w:szCs w:val="18"/>
                <w:lang w:eastAsia="fi-FI"/>
              </w:rPr>
              <w:t xml:space="preserve"> </w:t>
            </w:r>
            <w:r w:rsidRPr="00C04A08">
              <w:rPr>
                <w:rFonts w:cs="Arial"/>
                <w:bCs/>
                <w:color w:val="000000"/>
                <w:szCs w:val="18"/>
                <w:lang w:eastAsia="fi-FI"/>
              </w:rPr>
              <w:t>(MHz)</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8DABA54" w14:textId="77777777" w:rsidR="005B5532" w:rsidRPr="00C04A08" w:rsidRDefault="005B5532" w:rsidP="00AC09D7">
            <w:pPr>
              <w:pStyle w:val="TAH"/>
              <w:rPr>
                <w:lang w:val="fi-FI" w:eastAsia="fi-FI"/>
              </w:rPr>
            </w:pPr>
            <w:r w:rsidRPr="00C04A08">
              <w:rPr>
                <w:lang w:eastAsia="fi-FI"/>
              </w:rPr>
              <w:t>BCS</w:t>
            </w:r>
          </w:p>
        </w:tc>
      </w:tr>
      <w:tr w:rsidR="005B5532" w:rsidRPr="00C04A08" w14:paraId="2E138BDA"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1BAD9546" w14:textId="77777777" w:rsidR="005B5532" w:rsidRPr="00C04A08" w:rsidRDefault="005B5532" w:rsidP="00AC09D7">
            <w:pPr>
              <w:pStyle w:val="TAH"/>
              <w:rPr>
                <w:rFonts w:cs="Arial"/>
                <w:bCs/>
                <w:color w:val="000000"/>
                <w:szCs w:val="18"/>
                <w:lang w:val="fi-FI" w:eastAsia="fi-FI"/>
              </w:rPr>
            </w:pPr>
          </w:p>
        </w:tc>
        <w:tc>
          <w:tcPr>
            <w:tcW w:w="1390" w:type="dxa"/>
            <w:vMerge/>
            <w:tcBorders>
              <w:top w:val="nil"/>
              <w:left w:val="single" w:sz="4" w:space="0" w:color="auto"/>
              <w:bottom w:val="single" w:sz="4" w:space="0" w:color="auto"/>
              <w:right w:val="single" w:sz="4" w:space="0" w:color="auto"/>
            </w:tcBorders>
            <w:hideMark/>
          </w:tcPr>
          <w:p w14:paraId="6D4451E7" w14:textId="77777777" w:rsidR="005B5532" w:rsidRPr="00C04A08" w:rsidRDefault="005B5532" w:rsidP="00AC09D7">
            <w:pPr>
              <w:pStyle w:val="TAH"/>
              <w:rPr>
                <w:rFonts w:cs="Arial"/>
                <w:bCs/>
                <w:color w:val="000000"/>
                <w:szCs w:val="18"/>
                <w:lang w:val="fi-FI" w:eastAsia="fi-FI"/>
              </w:rPr>
            </w:pPr>
          </w:p>
        </w:tc>
        <w:tc>
          <w:tcPr>
            <w:tcW w:w="1020" w:type="dxa"/>
            <w:vMerge/>
            <w:tcBorders>
              <w:top w:val="nil"/>
              <w:left w:val="single" w:sz="4" w:space="0" w:color="auto"/>
              <w:bottom w:val="single" w:sz="4" w:space="0" w:color="auto"/>
              <w:right w:val="single" w:sz="4" w:space="0" w:color="auto"/>
            </w:tcBorders>
            <w:hideMark/>
          </w:tcPr>
          <w:p w14:paraId="710702F3" w14:textId="77777777" w:rsidR="005B5532" w:rsidRPr="00C04A08" w:rsidRDefault="005B5532" w:rsidP="00AC09D7">
            <w:pPr>
              <w:pStyle w:val="TAH"/>
              <w:rPr>
                <w:rFonts w:cs="Arial"/>
                <w:bCs/>
                <w:color w:val="000000"/>
                <w:szCs w:val="18"/>
                <w:lang w:val="fi-FI" w:eastAsia="fi-FI"/>
              </w:rPr>
            </w:pPr>
          </w:p>
        </w:tc>
        <w:tc>
          <w:tcPr>
            <w:tcW w:w="709" w:type="dxa"/>
            <w:vMerge/>
            <w:tcBorders>
              <w:top w:val="nil"/>
              <w:left w:val="single" w:sz="4" w:space="0" w:color="auto"/>
              <w:bottom w:val="single" w:sz="4" w:space="0" w:color="auto"/>
              <w:right w:val="single" w:sz="4" w:space="0" w:color="auto"/>
            </w:tcBorders>
            <w:hideMark/>
          </w:tcPr>
          <w:p w14:paraId="3509242E" w14:textId="77777777" w:rsidR="005B5532" w:rsidRPr="00C04A08" w:rsidRDefault="005B5532" w:rsidP="00AC09D7">
            <w:pPr>
              <w:pStyle w:val="TAH"/>
              <w:rPr>
                <w:rFonts w:cs="Arial"/>
                <w:bCs/>
                <w:color w:val="000000"/>
                <w:szCs w:val="18"/>
                <w:lang w:val="fi-FI" w:eastAsia="fi-FI"/>
              </w:rPr>
            </w:pPr>
          </w:p>
        </w:tc>
        <w:tc>
          <w:tcPr>
            <w:tcW w:w="992" w:type="dxa"/>
            <w:vMerge/>
            <w:tcBorders>
              <w:top w:val="nil"/>
              <w:left w:val="single" w:sz="4" w:space="0" w:color="auto"/>
              <w:bottom w:val="single" w:sz="4" w:space="0" w:color="auto"/>
              <w:right w:val="single" w:sz="4" w:space="0" w:color="auto"/>
            </w:tcBorders>
            <w:hideMark/>
          </w:tcPr>
          <w:p w14:paraId="3ABDD4F3" w14:textId="77777777" w:rsidR="005B5532" w:rsidRPr="00C04A08" w:rsidRDefault="005B5532" w:rsidP="00AC09D7">
            <w:pPr>
              <w:pStyle w:val="TAH"/>
              <w:rPr>
                <w:rFonts w:cs="Arial"/>
                <w:bCs/>
                <w:color w:val="000000"/>
                <w:szCs w:val="18"/>
                <w:lang w:val="fi-FI" w:eastAsia="fi-FI"/>
              </w:rPr>
            </w:pPr>
          </w:p>
        </w:tc>
        <w:tc>
          <w:tcPr>
            <w:tcW w:w="851" w:type="dxa"/>
            <w:vMerge/>
            <w:tcBorders>
              <w:top w:val="nil"/>
              <w:left w:val="single" w:sz="4" w:space="0" w:color="auto"/>
              <w:bottom w:val="single" w:sz="4" w:space="0" w:color="auto"/>
              <w:right w:val="single" w:sz="4" w:space="0" w:color="auto"/>
            </w:tcBorders>
            <w:hideMark/>
          </w:tcPr>
          <w:p w14:paraId="1F9F38C2" w14:textId="77777777" w:rsidR="005B5532" w:rsidRPr="00C04A08" w:rsidRDefault="005B5532" w:rsidP="00AC09D7">
            <w:pPr>
              <w:pStyle w:val="TAH"/>
              <w:rPr>
                <w:rFonts w:cs="Arial"/>
                <w:bCs/>
                <w:color w:val="000000"/>
                <w:szCs w:val="18"/>
                <w:lang w:val="fi-FI" w:eastAsia="fi-FI"/>
              </w:rPr>
            </w:pPr>
          </w:p>
        </w:tc>
        <w:tc>
          <w:tcPr>
            <w:tcW w:w="992" w:type="dxa"/>
            <w:vMerge/>
            <w:tcBorders>
              <w:top w:val="nil"/>
              <w:left w:val="single" w:sz="4" w:space="0" w:color="auto"/>
              <w:bottom w:val="single" w:sz="4" w:space="0" w:color="auto"/>
              <w:right w:val="single" w:sz="4" w:space="0" w:color="auto"/>
            </w:tcBorders>
            <w:hideMark/>
          </w:tcPr>
          <w:p w14:paraId="3A513315" w14:textId="77777777" w:rsidR="005B5532" w:rsidRPr="00C04A08" w:rsidRDefault="005B5532" w:rsidP="00AC09D7">
            <w:pPr>
              <w:pStyle w:val="TAH"/>
              <w:rPr>
                <w:rFonts w:cs="Arial"/>
                <w:bCs/>
                <w:color w:val="000000"/>
                <w:szCs w:val="18"/>
                <w:lang w:val="fi-FI" w:eastAsia="fi-FI"/>
              </w:rPr>
            </w:pPr>
          </w:p>
        </w:tc>
        <w:tc>
          <w:tcPr>
            <w:tcW w:w="850" w:type="dxa"/>
            <w:vMerge/>
            <w:tcBorders>
              <w:top w:val="nil"/>
              <w:left w:val="single" w:sz="4" w:space="0" w:color="auto"/>
              <w:bottom w:val="single" w:sz="4" w:space="0" w:color="auto"/>
              <w:right w:val="single" w:sz="4" w:space="0" w:color="auto"/>
            </w:tcBorders>
            <w:hideMark/>
          </w:tcPr>
          <w:p w14:paraId="582186D7" w14:textId="77777777" w:rsidR="005B5532" w:rsidRPr="00C04A08" w:rsidRDefault="005B5532" w:rsidP="00AC09D7">
            <w:pPr>
              <w:pStyle w:val="TAH"/>
              <w:rPr>
                <w:rFonts w:cs="Arial"/>
                <w:bCs/>
                <w:color w:val="000000"/>
                <w:szCs w:val="18"/>
                <w:lang w:val="fi-FI" w:eastAsia="fi-FI"/>
              </w:rPr>
            </w:pPr>
          </w:p>
        </w:tc>
        <w:tc>
          <w:tcPr>
            <w:tcW w:w="993" w:type="dxa"/>
            <w:vMerge/>
            <w:tcBorders>
              <w:top w:val="nil"/>
              <w:left w:val="single" w:sz="4" w:space="0" w:color="auto"/>
              <w:bottom w:val="single" w:sz="4" w:space="0" w:color="auto"/>
              <w:right w:val="single" w:sz="4" w:space="0" w:color="auto"/>
            </w:tcBorders>
            <w:hideMark/>
          </w:tcPr>
          <w:p w14:paraId="193EDA9F" w14:textId="77777777" w:rsidR="005B5532" w:rsidRPr="00C04A08" w:rsidRDefault="005B5532" w:rsidP="00AC09D7">
            <w:pPr>
              <w:pStyle w:val="TAH"/>
              <w:rPr>
                <w:rFonts w:cs="Arial"/>
                <w:bCs/>
                <w:color w:val="000000"/>
                <w:szCs w:val="18"/>
                <w:lang w:val="fi-FI" w:eastAsia="fi-FI"/>
              </w:rPr>
            </w:pPr>
          </w:p>
        </w:tc>
        <w:tc>
          <w:tcPr>
            <w:tcW w:w="850" w:type="dxa"/>
            <w:vMerge/>
            <w:tcBorders>
              <w:top w:val="nil"/>
              <w:left w:val="single" w:sz="4" w:space="0" w:color="auto"/>
              <w:bottom w:val="single" w:sz="4" w:space="0" w:color="auto"/>
              <w:right w:val="single" w:sz="4" w:space="0" w:color="auto"/>
            </w:tcBorders>
            <w:hideMark/>
          </w:tcPr>
          <w:p w14:paraId="1B55CA8C" w14:textId="77777777" w:rsidR="005B5532" w:rsidRPr="00C04A08" w:rsidRDefault="005B5532" w:rsidP="00AC09D7">
            <w:pPr>
              <w:pStyle w:val="TAH"/>
              <w:rPr>
                <w:rFonts w:cs="Arial"/>
                <w:bCs/>
                <w:color w:val="000000"/>
                <w:szCs w:val="18"/>
                <w:lang w:val="fi-FI" w:eastAsia="fi-FI"/>
              </w:rPr>
            </w:pPr>
          </w:p>
        </w:tc>
        <w:tc>
          <w:tcPr>
            <w:tcW w:w="709" w:type="dxa"/>
            <w:vMerge/>
            <w:tcBorders>
              <w:top w:val="nil"/>
              <w:left w:val="single" w:sz="4" w:space="0" w:color="auto"/>
              <w:bottom w:val="single" w:sz="4" w:space="0" w:color="auto"/>
              <w:right w:val="single" w:sz="4" w:space="0" w:color="auto"/>
            </w:tcBorders>
            <w:hideMark/>
          </w:tcPr>
          <w:p w14:paraId="45482CF5" w14:textId="77777777" w:rsidR="005B5532" w:rsidRPr="00C04A08" w:rsidRDefault="005B5532" w:rsidP="00AC09D7">
            <w:pPr>
              <w:pStyle w:val="TAH"/>
              <w:rPr>
                <w:rFonts w:cs="Arial"/>
                <w:bCs/>
                <w:color w:val="000000"/>
                <w:szCs w:val="18"/>
                <w:lang w:val="fi-FI" w:eastAsia="fi-FI"/>
              </w:rPr>
            </w:pPr>
          </w:p>
        </w:tc>
        <w:tc>
          <w:tcPr>
            <w:tcW w:w="709" w:type="dxa"/>
            <w:vMerge/>
            <w:tcBorders>
              <w:top w:val="nil"/>
              <w:left w:val="single" w:sz="4" w:space="0" w:color="auto"/>
              <w:bottom w:val="single" w:sz="4" w:space="0" w:color="auto"/>
              <w:right w:val="single" w:sz="4" w:space="0" w:color="auto"/>
            </w:tcBorders>
            <w:hideMark/>
          </w:tcPr>
          <w:p w14:paraId="7CF19382" w14:textId="77777777" w:rsidR="005B5532" w:rsidRPr="00C04A08" w:rsidRDefault="005B5532" w:rsidP="00AC09D7">
            <w:pPr>
              <w:pStyle w:val="TAH"/>
              <w:rPr>
                <w:rFonts w:cs="Arial"/>
                <w:bCs/>
                <w:color w:val="000000"/>
                <w:szCs w:val="18"/>
                <w:lang w:val="fi-FI" w:eastAsia="fi-FI"/>
              </w:rPr>
            </w:pPr>
          </w:p>
        </w:tc>
        <w:tc>
          <w:tcPr>
            <w:tcW w:w="708" w:type="dxa"/>
            <w:vMerge/>
            <w:tcBorders>
              <w:top w:val="nil"/>
              <w:left w:val="single" w:sz="4" w:space="0" w:color="auto"/>
              <w:bottom w:val="single" w:sz="4" w:space="0" w:color="auto"/>
              <w:right w:val="single" w:sz="4" w:space="0" w:color="auto"/>
            </w:tcBorders>
            <w:hideMark/>
          </w:tcPr>
          <w:p w14:paraId="5AB4E0A1" w14:textId="77777777" w:rsidR="005B5532" w:rsidRPr="00C04A08" w:rsidRDefault="005B5532" w:rsidP="00AC09D7">
            <w:pPr>
              <w:pStyle w:val="TAH"/>
              <w:rPr>
                <w:rFonts w:cs="Arial"/>
                <w:bCs/>
                <w:color w:val="000000"/>
                <w:szCs w:val="18"/>
                <w:lang w:val="fi-FI" w:eastAsia="fi-FI"/>
              </w:rPr>
            </w:pPr>
          </w:p>
        </w:tc>
        <w:tc>
          <w:tcPr>
            <w:tcW w:w="709" w:type="dxa"/>
            <w:vMerge/>
            <w:tcBorders>
              <w:top w:val="nil"/>
              <w:left w:val="single" w:sz="4" w:space="0" w:color="auto"/>
              <w:bottom w:val="single" w:sz="4" w:space="0" w:color="auto"/>
              <w:right w:val="single" w:sz="4" w:space="0" w:color="auto"/>
            </w:tcBorders>
            <w:hideMark/>
          </w:tcPr>
          <w:p w14:paraId="681A6ACF" w14:textId="77777777" w:rsidR="005B5532" w:rsidRPr="00C04A08" w:rsidRDefault="005B5532" w:rsidP="00AC09D7">
            <w:pPr>
              <w:pStyle w:val="TAH"/>
              <w:rPr>
                <w:rFonts w:cs="Arial"/>
                <w:bCs/>
                <w:color w:val="000000"/>
                <w:szCs w:val="18"/>
                <w:lang w:val="fi-FI" w:eastAsia="fi-FI"/>
              </w:rPr>
            </w:pPr>
          </w:p>
        </w:tc>
        <w:tc>
          <w:tcPr>
            <w:tcW w:w="992" w:type="dxa"/>
            <w:vMerge/>
            <w:tcBorders>
              <w:top w:val="nil"/>
              <w:left w:val="single" w:sz="4" w:space="0" w:color="auto"/>
              <w:bottom w:val="single" w:sz="4" w:space="0" w:color="000000"/>
              <w:right w:val="single" w:sz="4" w:space="0" w:color="auto"/>
            </w:tcBorders>
            <w:hideMark/>
          </w:tcPr>
          <w:p w14:paraId="58807DBC" w14:textId="77777777" w:rsidR="005B5532" w:rsidRPr="00C04A08" w:rsidRDefault="005B5532" w:rsidP="00AC09D7">
            <w:pPr>
              <w:pStyle w:val="TAH"/>
              <w:rPr>
                <w:rFonts w:cs="Arial"/>
                <w:bCs/>
                <w:color w:val="000000"/>
                <w:szCs w:val="18"/>
                <w:lang w:val="fi-FI" w:eastAsia="fi-FI"/>
              </w:rPr>
            </w:pPr>
          </w:p>
        </w:tc>
        <w:tc>
          <w:tcPr>
            <w:tcW w:w="709" w:type="dxa"/>
            <w:vMerge/>
            <w:tcBorders>
              <w:top w:val="nil"/>
              <w:left w:val="single" w:sz="4" w:space="0" w:color="auto"/>
              <w:bottom w:val="single" w:sz="4" w:space="0" w:color="auto"/>
              <w:right w:val="single" w:sz="4" w:space="0" w:color="auto"/>
            </w:tcBorders>
            <w:hideMark/>
          </w:tcPr>
          <w:p w14:paraId="54647CC6" w14:textId="77777777" w:rsidR="005B5532" w:rsidRPr="00C04A08" w:rsidRDefault="005B5532" w:rsidP="00AC09D7">
            <w:pPr>
              <w:pStyle w:val="TAH"/>
              <w:rPr>
                <w:rFonts w:cs="Arial"/>
                <w:bCs/>
                <w:color w:val="000000"/>
                <w:szCs w:val="18"/>
                <w:lang w:val="fi-FI" w:eastAsia="fi-FI"/>
              </w:rPr>
            </w:pPr>
          </w:p>
        </w:tc>
      </w:tr>
      <w:tr w:rsidR="005B5532" w:rsidRPr="00C04A08" w14:paraId="7E9D689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EE8EE75" w14:textId="77777777" w:rsidR="005B5532" w:rsidRPr="00C04A08" w:rsidRDefault="005B5532" w:rsidP="009A71CB">
            <w:pPr>
              <w:pStyle w:val="TAC"/>
              <w:rPr>
                <w:lang w:val="fi-FI" w:eastAsia="fi-FI"/>
              </w:rPr>
            </w:pPr>
            <w:r w:rsidRPr="00C04A08">
              <w:rPr>
                <w:lang w:eastAsia="fi-FI"/>
              </w:rPr>
              <w:t>CA_n260(A-D)</w:t>
            </w:r>
          </w:p>
        </w:tc>
        <w:tc>
          <w:tcPr>
            <w:tcW w:w="1390" w:type="dxa"/>
            <w:tcBorders>
              <w:top w:val="nil"/>
              <w:left w:val="nil"/>
              <w:bottom w:val="single" w:sz="4" w:space="0" w:color="auto"/>
              <w:right w:val="single" w:sz="4" w:space="0" w:color="auto"/>
            </w:tcBorders>
            <w:shd w:val="clear" w:color="auto" w:fill="auto"/>
            <w:hideMark/>
          </w:tcPr>
          <w:p w14:paraId="0910C431"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3433C6D" w14:textId="6D4D1066" w:rsidR="005B5532" w:rsidRPr="00C04A08" w:rsidRDefault="00E92ECF" w:rsidP="009A71CB">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25721D62" w14:textId="77777777" w:rsidR="005B5532" w:rsidRPr="00C04A08" w:rsidRDefault="005B5532" w:rsidP="009A71CB">
            <w:pPr>
              <w:pStyle w:val="TAC"/>
              <w:rPr>
                <w:lang w:val="fi-FI" w:eastAsia="fi-FI"/>
              </w:rPr>
            </w:pPr>
            <w:r w:rsidRPr="00C04A08">
              <w:rPr>
                <w:lang w:eastAsia="fi-FI"/>
              </w:rPr>
              <w:t>CA_n260D</w:t>
            </w:r>
          </w:p>
        </w:tc>
        <w:tc>
          <w:tcPr>
            <w:tcW w:w="992" w:type="dxa"/>
            <w:tcBorders>
              <w:top w:val="nil"/>
              <w:left w:val="nil"/>
              <w:bottom w:val="single" w:sz="4" w:space="0" w:color="auto"/>
              <w:right w:val="single" w:sz="4" w:space="0" w:color="auto"/>
            </w:tcBorders>
            <w:shd w:val="clear" w:color="auto" w:fill="auto"/>
            <w:hideMark/>
          </w:tcPr>
          <w:p w14:paraId="25DDEEC7" w14:textId="4D02C168" w:rsidR="005B5532" w:rsidRPr="00C04A08" w:rsidRDefault="005B5532"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4E1E0848" w14:textId="7DC27E88"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13090A3" w14:textId="297D19C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F29BF4A" w14:textId="3F51956B"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F9C6050" w14:textId="37DE0C5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D279C3B" w14:textId="5C8BBFE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A13BA2" w14:textId="784E663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B79722C" w14:textId="72B38578"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D1DBDED" w14:textId="6C144FC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90C12ED" w14:textId="6245FAA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F3EE23E"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3A7A3DB0" w14:textId="77777777" w:rsidR="005B5532" w:rsidRPr="00C04A08" w:rsidRDefault="005B5532" w:rsidP="009A71CB">
            <w:pPr>
              <w:pStyle w:val="TAC"/>
              <w:rPr>
                <w:lang w:val="fi-FI" w:eastAsia="fi-FI"/>
              </w:rPr>
            </w:pPr>
            <w:r w:rsidRPr="00C04A08">
              <w:rPr>
                <w:lang w:val="en-US" w:eastAsia="fi-FI"/>
              </w:rPr>
              <w:t>0</w:t>
            </w:r>
          </w:p>
        </w:tc>
      </w:tr>
      <w:tr w:rsidR="005B5532" w:rsidRPr="00C04A08" w14:paraId="4ABF067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7C373E0" w14:textId="77777777" w:rsidR="005B5532" w:rsidRPr="00C04A08" w:rsidRDefault="005B5532" w:rsidP="009A71CB">
            <w:pPr>
              <w:pStyle w:val="TAC"/>
              <w:rPr>
                <w:lang w:val="fi-FI" w:eastAsia="fi-FI"/>
              </w:rPr>
            </w:pPr>
            <w:r w:rsidRPr="00C04A08">
              <w:rPr>
                <w:lang w:eastAsia="fi-FI"/>
              </w:rPr>
              <w:t>CA_n260(2A-D)</w:t>
            </w:r>
          </w:p>
        </w:tc>
        <w:tc>
          <w:tcPr>
            <w:tcW w:w="1390" w:type="dxa"/>
            <w:tcBorders>
              <w:top w:val="nil"/>
              <w:left w:val="nil"/>
              <w:bottom w:val="single" w:sz="4" w:space="0" w:color="auto"/>
              <w:right w:val="single" w:sz="4" w:space="0" w:color="auto"/>
            </w:tcBorders>
            <w:shd w:val="clear" w:color="auto" w:fill="auto"/>
            <w:hideMark/>
          </w:tcPr>
          <w:p w14:paraId="2041499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03B11162"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3AF482D1" w14:textId="77777777" w:rsidR="005B5532" w:rsidRPr="00C04A08" w:rsidRDefault="005B5532" w:rsidP="009A71CB">
            <w:pPr>
              <w:pStyle w:val="TAC"/>
              <w:rPr>
                <w:lang w:val="fi-FI" w:eastAsia="fi-FI"/>
              </w:rPr>
            </w:pPr>
            <w:r w:rsidRPr="00C04A08">
              <w:rPr>
                <w:lang w:eastAsia="fi-FI"/>
              </w:rPr>
              <w:t>CA_n260D</w:t>
            </w:r>
          </w:p>
        </w:tc>
        <w:tc>
          <w:tcPr>
            <w:tcW w:w="851" w:type="dxa"/>
            <w:tcBorders>
              <w:top w:val="nil"/>
              <w:left w:val="nil"/>
              <w:bottom w:val="single" w:sz="4" w:space="0" w:color="auto"/>
              <w:right w:val="single" w:sz="4" w:space="0" w:color="auto"/>
            </w:tcBorders>
            <w:shd w:val="clear" w:color="auto" w:fill="auto"/>
            <w:hideMark/>
          </w:tcPr>
          <w:p w14:paraId="514B57D4" w14:textId="31AEE09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27539EE" w14:textId="1CEBED75"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63C3819" w14:textId="2201761A"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F4112B6" w14:textId="2D1C79B2"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E77C53A" w14:textId="3875689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3D63EAD" w14:textId="0B3B762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D2F4F62" w14:textId="032F85B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B0548F3" w14:textId="51297A0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4CC9721" w14:textId="3F3B0908"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7CE826A"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186DE38B" w14:textId="77777777" w:rsidR="005B5532" w:rsidRPr="00C04A08" w:rsidRDefault="005B5532" w:rsidP="009A71CB">
            <w:pPr>
              <w:pStyle w:val="TAC"/>
              <w:rPr>
                <w:lang w:val="fi-FI" w:eastAsia="fi-FI"/>
              </w:rPr>
            </w:pPr>
            <w:r w:rsidRPr="00C04A08">
              <w:rPr>
                <w:lang w:val="en-US" w:eastAsia="fi-FI"/>
              </w:rPr>
              <w:t>0</w:t>
            </w:r>
          </w:p>
        </w:tc>
      </w:tr>
      <w:tr w:rsidR="005B5532" w:rsidRPr="00C04A08" w14:paraId="57C11271"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D67DB33" w14:textId="77777777" w:rsidR="005B5532" w:rsidRPr="00C04A08" w:rsidRDefault="005B5532" w:rsidP="009A71CB">
            <w:pPr>
              <w:pStyle w:val="TAC"/>
              <w:rPr>
                <w:lang w:val="fi-FI" w:eastAsia="fi-FI"/>
              </w:rPr>
            </w:pPr>
            <w:r w:rsidRPr="00C04A08">
              <w:rPr>
                <w:lang w:eastAsia="fi-FI"/>
              </w:rPr>
              <w:t>CA_n260(A-2D)</w:t>
            </w:r>
          </w:p>
        </w:tc>
        <w:tc>
          <w:tcPr>
            <w:tcW w:w="1390" w:type="dxa"/>
            <w:tcBorders>
              <w:top w:val="nil"/>
              <w:left w:val="nil"/>
              <w:bottom w:val="single" w:sz="4" w:space="0" w:color="auto"/>
              <w:right w:val="single" w:sz="4" w:space="0" w:color="auto"/>
            </w:tcBorders>
            <w:shd w:val="clear" w:color="auto" w:fill="auto"/>
            <w:hideMark/>
          </w:tcPr>
          <w:p w14:paraId="3450F072"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02512BE" w14:textId="092EF875" w:rsidR="005B5532" w:rsidRPr="00C04A08" w:rsidRDefault="00E92ECF" w:rsidP="009A71CB">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494CC7E2" w14:textId="77777777" w:rsidR="005B5532" w:rsidRPr="00C04A08" w:rsidRDefault="005B5532" w:rsidP="009A71CB">
            <w:pPr>
              <w:pStyle w:val="TAC"/>
              <w:rPr>
                <w:lang w:val="fi-FI" w:eastAsia="fi-FI"/>
              </w:rPr>
            </w:pPr>
            <w:r w:rsidRPr="00C04A08">
              <w:rPr>
                <w:lang w:eastAsia="fi-FI"/>
              </w:rPr>
              <w:t>CA_n260(2D)</w:t>
            </w:r>
          </w:p>
        </w:tc>
        <w:tc>
          <w:tcPr>
            <w:tcW w:w="851" w:type="dxa"/>
            <w:tcBorders>
              <w:top w:val="nil"/>
              <w:left w:val="nil"/>
              <w:bottom w:val="single" w:sz="4" w:space="0" w:color="auto"/>
              <w:right w:val="single" w:sz="4" w:space="0" w:color="auto"/>
            </w:tcBorders>
            <w:shd w:val="clear" w:color="auto" w:fill="auto"/>
            <w:hideMark/>
          </w:tcPr>
          <w:p w14:paraId="219D002C" w14:textId="56D6420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1C4E03" w14:textId="74AF393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BE97B25" w14:textId="0132E1CE"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725FACE" w14:textId="180D41D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7138BCD" w14:textId="4FA3190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3E6FE95" w14:textId="3F0379D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FC15C11" w14:textId="03671FDB"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7F5CC05" w14:textId="263DBEB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BA0BF79" w14:textId="29CB62F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0DE4EC3"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0B806576" w14:textId="77777777" w:rsidR="005B5532" w:rsidRPr="00C04A08" w:rsidRDefault="005B5532" w:rsidP="009A71CB">
            <w:pPr>
              <w:pStyle w:val="TAC"/>
              <w:rPr>
                <w:lang w:val="fi-FI" w:eastAsia="fi-FI"/>
              </w:rPr>
            </w:pPr>
            <w:r w:rsidRPr="00C04A08">
              <w:rPr>
                <w:lang w:val="en-US" w:eastAsia="fi-FI"/>
              </w:rPr>
              <w:t>0</w:t>
            </w:r>
          </w:p>
        </w:tc>
      </w:tr>
      <w:tr w:rsidR="005B5532" w:rsidRPr="00C04A08" w14:paraId="32DFB33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4ED6A32" w14:textId="77777777" w:rsidR="005B5532" w:rsidRPr="00C04A08" w:rsidRDefault="005B5532" w:rsidP="009A71CB">
            <w:pPr>
              <w:pStyle w:val="TAC"/>
              <w:rPr>
                <w:lang w:val="fi-FI" w:eastAsia="fi-FI"/>
              </w:rPr>
            </w:pPr>
            <w:r w:rsidRPr="00C04A08">
              <w:rPr>
                <w:lang w:eastAsia="fi-FI"/>
              </w:rPr>
              <w:t>CA_n260(2A-2D)</w:t>
            </w:r>
          </w:p>
        </w:tc>
        <w:tc>
          <w:tcPr>
            <w:tcW w:w="1390" w:type="dxa"/>
            <w:tcBorders>
              <w:top w:val="nil"/>
              <w:left w:val="nil"/>
              <w:bottom w:val="single" w:sz="4" w:space="0" w:color="auto"/>
              <w:right w:val="single" w:sz="4" w:space="0" w:color="auto"/>
            </w:tcBorders>
            <w:shd w:val="clear" w:color="auto" w:fill="auto"/>
            <w:hideMark/>
          </w:tcPr>
          <w:p w14:paraId="430FBE4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E0399E3"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7B33691C" w14:textId="77777777" w:rsidR="005B5532" w:rsidRPr="00C04A08" w:rsidRDefault="005B5532" w:rsidP="009A71CB">
            <w:pPr>
              <w:pStyle w:val="TAC"/>
              <w:rPr>
                <w:lang w:val="fi-FI" w:eastAsia="fi-FI"/>
              </w:rPr>
            </w:pPr>
            <w:r w:rsidRPr="00C04A08">
              <w:rPr>
                <w:lang w:eastAsia="fi-FI"/>
              </w:rPr>
              <w:t>CA_n260(2D)</w:t>
            </w:r>
          </w:p>
        </w:tc>
        <w:tc>
          <w:tcPr>
            <w:tcW w:w="992" w:type="dxa"/>
            <w:tcBorders>
              <w:top w:val="nil"/>
              <w:left w:val="nil"/>
              <w:bottom w:val="single" w:sz="4" w:space="0" w:color="auto"/>
              <w:right w:val="single" w:sz="4" w:space="0" w:color="auto"/>
            </w:tcBorders>
            <w:shd w:val="clear" w:color="auto" w:fill="auto"/>
            <w:hideMark/>
          </w:tcPr>
          <w:p w14:paraId="7E545A98" w14:textId="7AA0F67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5246A24" w14:textId="0C1D52A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108905D" w14:textId="5BF7EB4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0971CD9" w14:textId="510A58F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03A7B3C" w14:textId="1502CDF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9694CC" w14:textId="27A49AA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1D73472" w14:textId="70CEDB2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803C731" w14:textId="4ABA4E1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3FD6B1C"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1C02CF84" w14:textId="77777777" w:rsidR="005B5532" w:rsidRPr="00C04A08" w:rsidRDefault="005B5532" w:rsidP="009A71CB">
            <w:pPr>
              <w:pStyle w:val="TAC"/>
              <w:rPr>
                <w:lang w:val="fi-FI" w:eastAsia="fi-FI"/>
              </w:rPr>
            </w:pPr>
            <w:r w:rsidRPr="00C04A08">
              <w:rPr>
                <w:lang w:val="en-US" w:eastAsia="fi-FI"/>
              </w:rPr>
              <w:t>0</w:t>
            </w:r>
          </w:p>
        </w:tc>
      </w:tr>
      <w:tr w:rsidR="005B5532" w:rsidRPr="00C04A08" w14:paraId="25BBAAC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AEB7B5B" w14:textId="77777777" w:rsidR="005B5532" w:rsidRPr="00C04A08" w:rsidRDefault="005B5532" w:rsidP="009A71CB">
            <w:pPr>
              <w:pStyle w:val="TAC"/>
              <w:rPr>
                <w:lang w:val="fi-FI" w:eastAsia="fi-FI"/>
              </w:rPr>
            </w:pPr>
            <w:r w:rsidRPr="00C04A08">
              <w:rPr>
                <w:lang w:eastAsia="fi-FI"/>
              </w:rPr>
              <w:t>CA_n260(A-D-O)</w:t>
            </w:r>
          </w:p>
        </w:tc>
        <w:tc>
          <w:tcPr>
            <w:tcW w:w="1390" w:type="dxa"/>
            <w:tcBorders>
              <w:top w:val="nil"/>
              <w:left w:val="nil"/>
              <w:bottom w:val="single" w:sz="4" w:space="0" w:color="auto"/>
              <w:right w:val="single" w:sz="4" w:space="0" w:color="auto"/>
            </w:tcBorders>
            <w:shd w:val="clear" w:color="auto" w:fill="auto"/>
            <w:hideMark/>
          </w:tcPr>
          <w:p w14:paraId="46E8303E"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48FA0BA" w14:textId="16BBDBD0" w:rsidR="005B5532" w:rsidRPr="00C04A08" w:rsidRDefault="00E92ECF" w:rsidP="009A71CB">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2515D01F" w14:textId="77777777" w:rsidR="005B5532" w:rsidRPr="00C04A08" w:rsidRDefault="005B5532" w:rsidP="009A71CB">
            <w:pPr>
              <w:pStyle w:val="TAC"/>
              <w:rPr>
                <w:lang w:val="fi-FI" w:eastAsia="fi-FI"/>
              </w:rPr>
            </w:pPr>
            <w:r w:rsidRPr="00C04A08">
              <w:rPr>
                <w:lang w:eastAsia="fi-FI"/>
              </w:rPr>
              <w:t>CA_n260D</w:t>
            </w:r>
          </w:p>
        </w:tc>
        <w:tc>
          <w:tcPr>
            <w:tcW w:w="992" w:type="dxa"/>
            <w:tcBorders>
              <w:top w:val="nil"/>
              <w:left w:val="nil"/>
              <w:bottom w:val="single" w:sz="4" w:space="0" w:color="auto"/>
              <w:right w:val="single" w:sz="4" w:space="0" w:color="auto"/>
            </w:tcBorders>
            <w:shd w:val="clear" w:color="auto" w:fill="auto"/>
            <w:hideMark/>
          </w:tcPr>
          <w:p w14:paraId="50DDF2DA"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noWrap/>
            <w:hideMark/>
          </w:tcPr>
          <w:p w14:paraId="6DBA7ADF" w14:textId="6853C4EA" w:rsidR="005B5532" w:rsidRPr="00C04A08" w:rsidRDefault="005B5532" w:rsidP="009A71CB">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2608A983" w14:textId="70B6340D"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55BBAAA" w14:textId="18F7B7E8"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B14EED1" w14:textId="72570962"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1A805A" w14:textId="100FE71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CBAA78E" w14:textId="4D214C2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BAC888" w14:textId="117426A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BABC9FF" w14:textId="2FFA9E8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710523" w14:textId="3CA0185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2DF1730"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63894F7F" w14:textId="77777777" w:rsidR="005B5532" w:rsidRPr="00C04A08" w:rsidRDefault="005B5532" w:rsidP="009A71CB">
            <w:pPr>
              <w:pStyle w:val="TAC"/>
              <w:rPr>
                <w:lang w:val="fi-FI" w:eastAsia="fi-FI"/>
              </w:rPr>
            </w:pPr>
            <w:r w:rsidRPr="00C04A08">
              <w:rPr>
                <w:lang w:val="en-US" w:eastAsia="fi-FI"/>
              </w:rPr>
              <w:t>0</w:t>
            </w:r>
          </w:p>
        </w:tc>
      </w:tr>
      <w:tr w:rsidR="005B5532" w:rsidRPr="00C04A08" w14:paraId="0AD20581"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B9386DC" w14:textId="77777777" w:rsidR="005B5532" w:rsidRPr="00C04A08" w:rsidRDefault="005B5532" w:rsidP="009A71CB">
            <w:pPr>
              <w:pStyle w:val="TAC"/>
              <w:rPr>
                <w:lang w:val="fi-FI" w:eastAsia="fi-FI"/>
              </w:rPr>
            </w:pPr>
            <w:r w:rsidRPr="00C04A08">
              <w:rPr>
                <w:lang w:eastAsia="fi-FI"/>
              </w:rPr>
              <w:t>CA_n260(2A-D-O)</w:t>
            </w:r>
          </w:p>
        </w:tc>
        <w:tc>
          <w:tcPr>
            <w:tcW w:w="1390" w:type="dxa"/>
            <w:tcBorders>
              <w:top w:val="nil"/>
              <w:left w:val="nil"/>
              <w:bottom w:val="single" w:sz="4" w:space="0" w:color="auto"/>
              <w:right w:val="single" w:sz="4" w:space="0" w:color="auto"/>
            </w:tcBorders>
            <w:shd w:val="clear" w:color="auto" w:fill="auto"/>
            <w:hideMark/>
          </w:tcPr>
          <w:p w14:paraId="55A9755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61079F7C"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7C7E552C" w14:textId="77777777" w:rsidR="005B5532" w:rsidRPr="00C04A08" w:rsidRDefault="005B5532" w:rsidP="009A71CB">
            <w:pPr>
              <w:pStyle w:val="TAC"/>
              <w:rPr>
                <w:lang w:val="fi-FI" w:eastAsia="fi-FI"/>
              </w:rPr>
            </w:pPr>
            <w:r w:rsidRPr="00C04A08">
              <w:rPr>
                <w:lang w:eastAsia="fi-FI"/>
              </w:rPr>
              <w:t>CA_n260D</w:t>
            </w:r>
          </w:p>
        </w:tc>
        <w:tc>
          <w:tcPr>
            <w:tcW w:w="851" w:type="dxa"/>
            <w:tcBorders>
              <w:top w:val="nil"/>
              <w:left w:val="nil"/>
              <w:bottom w:val="single" w:sz="4" w:space="0" w:color="auto"/>
              <w:right w:val="single" w:sz="4" w:space="0" w:color="auto"/>
            </w:tcBorders>
            <w:shd w:val="clear" w:color="auto" w:fill="auto"/>
            <w:hideMark/>
          </w:tcPr>
          <w:p w14:paraId="1596863A"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noWrap/>
            <w:hideMark/>
          </w:tcPr>
          <w:p w14:paraId="4AA821AE" w14:textId="64D30BD6"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F20FC69" w14:textId="0F79F41A"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F8006B6" w14:textId="5496376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8E414C" w14:textId="21D744F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56BB789" w14:textId="5A7E024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06CBBB7" w14:textId="2F299D35"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66A371E" w14:textId="6A80BE1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3D1595B" w14:textId="6808546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15DE1A2"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19A5DB12" w14:textId="77777777" w:rsidR="005B5532" w:rsidRPr="00C04A08" w:rsidRDefault="005B5532" w:rsidP="009A71CB">
            <w:pPr>
              <w:pStyle w:val="TAC"/>
              <w:rPr>
                <w:lang w:val="fi-FI" w:eastAsia="fi-FI"/>
              </w:rPr>
            </w:pPr>
            <w:r w:rsidRPr="00C04A08">
              <w:rPr>
                <w:lang w:val="en-US" w:eastAsia="fi-FI"/>
              </w:rPr>
              <w:t>0</w:t>
            </w:r>
          </w:p>
        </w:tc>
      </w:tr>
      <w:tr w:rsidR="005B5532" w:rsidRPr="00C04A08" w14:paraId="11A9A4B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629CFAD" w14:textId="77777777" w:rsidR="005B5532" w:rsidRPr="00C04A08" w:rsidRDefault="005B5532" w:rsidP="009A71CB">
            <w:pPr>
              <w:pStyle w:val="TAC"/>
              <w:rPr>
                <w:lang w:val="fi-FI" w:eastAsia="fi-FI"/>
              </w:rPr>
            </w:pPr>
            <w:r w:rsidRPr="00C04A08">
              <w:rPr>
                <w:lang w:eastAsia="fi-FI"/>
              </w:rPr>
              <w:t>CA_n260(A-D-2O)</w:t>
            </w:r>
          </w:p>
        </w:tc>
        <w:tc>
          <w:tcPr>
            <w:tcW w:w="1390" w:type="dxa"/>
            <w:tcBorders>
              <w:top w:val="nil"/>
              <w:left w:val="nil"/>
              <w:bottom w:val="single" w:sz="4" w:space="0" w:color="auto"/>
              <w:right w:val="single" w:sz="4" w:space="0" w:color="auto"/>
            </w:tcBorders>
            <w:shd w:val="clear" w:color="auto" w:fill="auto"/>
            <w:hideMark/>
          </w:tcPr>
          <w:p w14:paraId="7D10E0F5"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B93114A" w14:textId="6542D4E5" w:rsidR="005B5532" w:rsidRPr="00C04A08" w:rsidRDefault="00E92ECF" w:rsidP="009A71CB">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240B0825" w14:textId="77777777" w:rsidR="005B5532" w:rsidRPr="00C04A08" w:rsidRDefault="005B5532" w:rsidP="009A71CB">
            <w:pPr>
              <w:pStyle w:val="TAC"/>
              <w:rPr>
                <w:lang w:val="fi-FI" w:eastAsia="fi-FI"/>
              </w:rPr>
            </w:pPr>
            <w:r w:rsidRPr="00C04A08">
              <w:rPr>
                <w:lang w:eastAsia="fi-FI"/>
              </w:rPr>
              <w:t>CA_n260D</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56443920"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1250579F" w14:textId="229B2FDD"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F3E1DD1" w14:textId="3688047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D0AB775" w14:textId="1B1FC7C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F2D1039" w14:textId="2D4118B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ED412FB" w14:textId="355E912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8E8EA78" w14:textId="07F463FC"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A77DBC8" w14:textId="45AC7EF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337477F" w14:textId="058F50A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ABEA3B0"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4E9A5487" w14:textId="77777777" w:rsidR="005B5532" w:rsidRPr="00C04A08" w:rsidRDefault="005B5532" w:rsidP="009A71CB">
            <w:pPr>
              <w:pStyle w:val="TAC"/>
              <w:rPr>
                <w:lang w:val="fi-FI" w:eastAsia="fi-FI"/>
              </w:rPr>
            </w:pPr>
            <w:r w:rsidRPr="00C04A08">
              <w:rPr>
                <w:lang w:val="en-US" w:eastAsia="fi-FI"/>
              </w:rPr>
              <w:t>0</w:t>
            </w:r>
          </w:p>
        </w:tc>
      </w:tr>
      <w:tr w:rsidR="005B5532" w:rsidRPr="00C04A08" w14:paraId="36AB75D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4211357" w14:textId="77777777" w:rsidR="005B5532" w:rsidRPr="00C04A08" w:rsidRDefault="005B5532" w:rsidP="009A71CB">
            <w:pPr>
              <w:pStyle w:val="TAC"/>
              <w:rPr>
                <w:lang w:val="fi-FI" w:eastAsia="fi-FI"/>
              </w:rPr>
            </w:pPr>
            <w:r w:rsidRPr="00C04A08">
              <w:rPr>
                <w:lang w:eastAsia="fi-FI"/>
              </w:rPr>
              <w:t>CA_n260(2A-D-2O)</w:t>
            </w:r>
          </w:p>
        </w:tc>
        <w:tc>
          <w:tcPr>
            <w:tcW w:w="1390" w:type="dxa"/>
            <w:tcBorders>
              <w:top w:val="nil"/>
              <w:left w:val="nil"/>
              <w:bottom w:val="single" w:sz="4" w:space="0" w:color="auto"/>
              <w:right w:val="single" w:sz="4" w:space="0" w:color="auto"/>
            </w:tcBorders>
            <w:shd w:val="clear" w:color="auto" w:fill="auto"/>
            <w:hideMark/>
          </w:tcPr>
          <w:p w14:paraId="73EFCB0B"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514D480D"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1CD1F9A9" w14:textId="77777777" w:rsidR="005B5532" w:rsidRPr="00C04A08" w:rsidRDefault="005B5532" w:rsidP="009A71CB">
            <w:pPr>
              <w:pStyle w:val="TAC"/>
              <w:rPr>
                <w:lang w:val="fi-FI" w:eastAsia="fi-FI"/>
              </w:rPr>
            </w:pPr>
            <w:r w:rsidRPr="00C04A08">
              <w:rPr>
                <w:lang w:eastAsia="fi-FI"/>
              </w:rPr>
              <w:t>CA_n260D</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3E638131" w14:textId="77777777" w:rsidR="005B5532" w:rsidRPr="00C04A08" w:rsidRDefault="005B5532" w:rsidP="009A71CB">
            <w:pPr>
              <w:pStyle w:val="TAC"/>
              <w:rPr>
                <w:lang w:val="fi-FI" w:eastAsia="fi-FI"/>
              </w:rPr>
            </w:pPr>
            <w:r w:rsidRPr="00C04A08">
              <w:rPr>
                <w:lang w:eastAsia="fi-FI"/>
              </w:rPr>
              <w:t>CA_n260(2O)</w:t>
            </w:r>
          </w:p>
        </w:tc>
        <w:tc>
          <w:tcPr>
            <w:tcW w:w="850" w:type="dxa"/>
            <w:tcBorders>
              <w:top w:val="nil"/>
              <w:left w:val="nil"/>
              <w:bottom w:val="single" w:sz="4" w:space="0" w:color="auto"/>
              <w:right w:val="single" w:sz="4" w:space="0" w:color="auto"/>
            </w:tcBorders>
            <w:shd w:val="clear" w:color="auto" w:fill="auto"/>
            <w:hideMark/>
          </w:tcPr>
          <w:p w14:paraId="0A600281" w14:textId="6614D8DF"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04CD034" w14:textId="48D0DF8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DDC1D5A" w14:textId="101CACF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05EE3F5" w14:textId="3725496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5BF4D0" w14:textId="2C7E49B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9CB9BFD" w14:textId="03DFB68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2C1D3E" w14:textId="3869E48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E6A8F50"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0908EE52" w14:textId="77777777" w:rsidR="005B5532" w:rsidRPr="00C04A08" w:rsidRDefault="005B5532" w:rsidP="009A71CB">
            <w:pPr>
              <w:pStyle w:val="TAC"/>
              <w:rPr>
                <w:lang w:val="fi-FI" w:eastAsia="fi-FI"/>
              </w:rPr>
            </w:pPr>
            <w:r w:rsidRPr="00C04A08">
              <w:rPr>
                <w:lang w:val="en-US" w:eastAsia="fi-FI"/>
              </w:rPr>
              <w:t>0</w:t>
            </w:r>
          </w:p>
        </w:tc>
      </w:tr>
      <w:tr w:rsidR="005F09D1" w:rsidRPr="00C04A08" w14:paraId="6FDEA82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AD384FA" w14:textId="77777777" w:rsidR="005F09D1" w:rsidRPr="00C04A08" w:rsidRDefault="005F09D1" w:rsidP="009A71CB">
            <w:pPr>
              <w:pStyle w:val="TAC"/>
              <w:rPr>
                <w:lang w:val="fi-FI" w:eastAsia="fi-FI"/>
              </w:rPr>
            </w:pPr>
            <w:r w:rsidRPr="00C04A08">
              <w:rPr>
                <w:lang w:eastAsia="fi-FI"/>
              </w:rPr>
              <w:t>CA_n260(A-G)</w:t>
            </w:r>
          </w:p>
        </w:tc>
        <w:tc>
          <w:tcPr>
            <w:tcW w:w="1390" w:type="dxa"/>
            <w:tcBorders>
              <w:top w:val="nil"/>
              <w:left w:val="nil"/>
              <w:bottom w:val="single" w:sz="4" w:space="0" w:color="auto"/>
              <w:right w:val="single" w:sz="4" w:space="0" w:color="auto"/>
            </w:tcBorders>
            <w:shd w:val="clear" w:color="auto" w:fill="auto"/>
            <w:hideMark/>
          </w:tcPr>
          <w:p w14:paraId="4FA1518C" w14:textId="2EC3EF5C" w:rsidR="005F09D1" w:rsidRPr="00C04A08" w:rsidRDefault="005F09D1" w:rsidP="009A71CB">
            <w:pPr>
              <w:pStyle w:val="TAC"/>
              <w:rPr>
                <w:lang w:val="fi-FI" w:eastAsia="fi-FI"/>
              </w:rPr>
            </w:pPr>
            <w:r w:rsidRPr="00C04A08">
              <w:t>CA_n260G</w:t>
            </w:r>
          </w:p>
        </w:tc>
        <w:tc>
          <w:tcPr>
            <w:tcW w:w="1020" w:type="dxa"/>
            <w:tcBorders>
              <w:top w:val="nil"/>
              <w:left w:val="nil"/>
              <w:bottom w:val="single" w:sz="4" w:space="0" w:color="auto"/>
              <w:right w:val="single" w:sz="4" w:space="0" w:color="auto"/>
            </w:tcBorders>
            <w:shd w:val="clear" w:color="auto" w:fill="auto"/>
            <w:hideMark/>
          </w:tcPr>
          <w:p w14:paraId="7AC242E5" w14:textId="139DB0F2" w:rsidR="005F09D1" w:rsidRPr="00C04A08" w:rsidRDefault="00E92ECF" w:rsidP="009A71CB">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098D3FA2" w14:textId="77777777" w:rsidR="005F09D1" w:rsidRPr="00C04A08" w:rsidRDefault="005F09D1" w:rsidP="009A71CB">
            <w:pPr>
              <w:pStyle w:val="TAC"/>
              <w:rPr>
                <w:lang w:val="fi-FI" w:eastAsia="fi-FI"/>
              </w:rPr>
            </w:pPr>
            <w:r w:rsidRPr="00C04A08">
              <w:rPr>
                <w:lang w:eastAsia="fi-FI"/>
              </w:rPr>
              <w:t>CA_n260G</w:t>
            </w:r>
          </w:p>
        </w:tc>
        <w:tc>
          <w:tcPr>
            <w:tcW w:w="992" w:type="dxa"/>
            <w:tcBorders>
              <w:top w:val="nil"/>
              <w:left w:val="nil"/>
              <w:bottom w:val="single" w:sz="4" w:space="0" w:color="auto"/>
              <w:right w:val="single" w:sz="4" w:space="0" w:color="auto"/>
            </w:tcBorders>
            <w:shd w:val="clear" w:color="auto" w:fill="auto"/>
            <w:hideMark/>
          </w:tcPr>
          <w:p w14:paraId="0ACEE7D2" w14:textId="5170210C" w:rsidR="005F09D1" w:rsidRPr="00C04A08" w:rsidRDefault="005F09D1"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3EA01F15" w14:textId="55B0B0AF"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D54086" w14:textId="767715EB"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3190AA1" w14:textId="5190CB3C"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2B993F0" w14:textId="3AD1A82B"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46D22AD" w14:textId="182D5EA1"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D7FB14" w14:textId="1F93F446"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DC7E989" w14:textId="0A0ED43C"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956FA3F" w14:textId="75F0BB1D"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8CB15AE" w14:textId="2F474604"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20BA967" w14:textId="77777777" w:rsidR="005F09D1" w:rsidRPr="00C04A08" w:rsidRDefault="005F09D1"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146E8B32" w14:textId="77777777" w:rsidR="005F09D1" w:rsidRPr="00C04A08" w:rsidRDefault="005F09D1" w:rsidP="009A71CB">
            <w:pPr>
              <w:pStyle w:val="TAC"/>
              <w:rPr>
                <w:lang w:val="fi-FI" w:eastAsia="fi-FI"/>
              </w:rPr>
            </w:pPr>
            <w:r w:rsidRPr="00C04A08">
              <w:rPr>
                <w:lang w:val="en-US" w:eastAsia="fi-FI"/>
              </w:rPr>
              <w:t>0</w:t>
            </w:r>
          </w:p>
        </w:tc>
      </w:tr>
      <w:tr w:rsidR="005F09D1" w:rsidRPr="00C04A08" w14:paraId="323E2C4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BE69ADE" w14:textId="77777777" w:rsidR="005F09D1" w:rsidRPr="00C04A08" w:rsidRDefault="005F09D1" w:rsidP="009A71CB">
            <w:pPr>
              <w:pStyle w:val="TAC"/>
              <w:rPr>
                <w:lang w:val="fi-FI" w:eastAsia="fi-FI"/>
              </w:rPr>
            </w:pPr>
            <w:r w:rsidRPr="00C04A08">
              <w:rPr>
                <w:lang w:eastAsia="fi-FI"/>
              </w:rPr>
              <w:t>CA_n260(2A-G)</w:t>
            </w:r>
          </w:p>
        </w:tc>
        <w:tc>
          <w:tcPr>
            <w:tcW w:w="1390" w:type="dxa"/>
            <w:tcBorders>
              <w:top w:val="nil"/>
              <w:left w:val="nil"/>
              <w:bottom w:val="single" w:sz="4" w:space="0" w:color="auto"/>
              <w:right w:val="single" w:sz="4" w:space="0" w:color="auto"/>
            </w:tcBorders>
            <w:shd w:val="clear" w:color="auto" w:fill="auto"/>
            <w:hideMark/>
          </w:tcPr>
          <w:p w14:paraId="68D00C4A" w14:textId="5C55D24E" w:rsidR="005F09D1" w:rsidRPr="00C04A08" w:rsidRDefault="005F09D1" w:rsidP="009A71CB">
            <w:pPr>
              <w:pStyle w:val="TAC"/>
              <w:rPr>
                <w:lang w:val="fi-FI" w:eastAsia="fi-FI"/>
              </w:rPr>
            </w:pPr>
            <w:r w:rsidRPr="00C04A08">
              <w:t>CA_n260G</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0746454" w14:textId="77777777" w:rsidR="005F09D1" w:rsidRPr="00C04A08" w:rsidRDefault="005F09D1"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5C399E24" w14:textId="77777777" w:rsidR="005F09D1" w:rsidRPr="00C04A08" w:rsidRDefault="005F09D1" w:rsidP="009A71CB">
            <w:pPr>
              <w:pStyle w:val="TAC"/>
              <w:rPr>
                <w:lang w:val="fi-FI" w:eastAsia="fi-FI"/>
              </w:rPr>
            </w:pPr>
            <w:r w:rsidRPr="00C04A08">
              <w:rPr>
                <w:lang w:eastAsia="fi-FI"/>
              </w:rPr>
              <w:t>CA_n260G</w:t>
            </w:r>
          </w:p>
        </w:tc>
        <w:tc>
          <w:tcPr>
            <w:tcW w:w="851" w:type="dxa"/>
            <w:tcBorders>
              <w:top w:val="nil"/>
              <w:left w:val="nil"/>
              <w:bottom w:val="single" w:sz="4" w:space="0" w:color="auto"/>
              <w:right w:val="single" w:sz="4" w:space="0" w:color="auto"/>
            </w:tcBorders>
            <w:shd w:val="clear" w:color="auto" w:fill="auto"/>
            <w:hideMark/>
          </w:tcPr>
          <w:p w14:paraId="2974AAB0" w14:textId="6371E5C8"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C4F315" w14:textId="238915A1"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DAE61F7" w14:textId="5D0F9183"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5F12BF4" w14:textId="394E2821"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03006B6" w14:textId="0666562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D7E2A24" w14:textId="1F03D9AE"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C237F7E" w14:textId="71C2B4EF"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8DEF9E2" w14:textId="55A4350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254FB6" w14:textId="17931F4B"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B6FAF4A" w14:textId="77777777" w:rsidR="005F09D1" w:rsidRPr="00C04A08" w:rsidRDefault="005F09D1"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46A4903C" w14:textId="77777777" w:rsidR="005F09D1" w:rsidRPr="00C04A08" w:rsidRDefault="005F09D1" w:rsidP="009A71CB">
            <w:pPr>
              <w:pStyle w:val="TAC"/>
              <w:rPr>
                <w:lang w:val="fi-FI" w:eastAsia="fi-FI"/>
              </w:rPr>
            </w:pPr>
            <w:r w:rsidRPr="00C04A08">
              <w:rPr>
                <w:lang w:val="en-US" w:eastAsia="fi-FI"/>
              </w:rPr>
              <w:t>0</w:t>
            </w:r>
          </w:p>
        </w:tc>
      </w:tr>
      <w:tr w:rsidR="005F09D1" w:rsidRPr="00C04A08" w14:paraId="50CF776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635A1DF" w14:textId="77777777" w:rsidR="005F09D1" w:rsidRPr="00C04A08" w:rsidRDefault="005F09D1" w:rsidP="009A71CB">
            <w:pPr>
              <w:pStyle w:val="TAC"/>
              <w:rPr>
                <w:lang w:val="fi-FI" w:eastAsia="fi-FI"/>
              </w:rPr>
            </w:pPr>
            <w:r w:rsidRPr="00C04A08">
              <w:rPr>
                <w:lang w:eastAsia="fi-FI"/>
              </w:rPr>
              <w:t>CA_n260(A-2G)</w:t>
            </w:r>
          </w:p>
        </w:tc>
        <w:tc>
          <w:tcPr>
            <w:tcW w:w="1390" w:type="dxa"/>
            <w:tcBorders>
              <w:top w:val="nil"/>
              <w:left w:val="nil"/>
              <w:bottom w:val="single" w:sz="4" w:space="0" w:color="auto"/>
              <w:right w:val="single" w:sz="4" w:space="0" w:color="auto"/>
            </w:tcBorders>
            <w:shd w:val="clear" w:color="auto" w:fill="auto"/>
            <w:hideMark/>
          </w:tcPr>
          <w:p w14:paraId="228FA814" w14:textId="02243A3F" w:rsidR="005F09D1" w:rsidRPr="00C04A08" w:rsidRDefault="005F09D1" w:rsidP="009A71CB">
            <w:pPr>
              <w:pStyle w:val="TAC"/>
              <w:rPr>
                <w:lang w:val="fi-FI" w:eastAsia="fi-FI"/>
              </w:rPr>
            </w:pPr>
            <w:r w:rsidRPr="00C04A08">
              <w:t>CA_n260G</w:t>
            </w:r>
          </w:p>
        </w:tc>
        <w:tc>
          <w:tcPr>
            <w:tcW w:w="1020" w:type="dxa"/>
            <w:tcBorders>
              <w:top w:val="nil"/>
              <w:left w:val="nil"/>
              <w:bottom w:val="single" w:sz="4" w:space="0" w:color="auto"/>
              <w:right w:val="single" w:sz="4" w:space="0" w:color="auto"/>
            </w:tcBorders>
            <w:shd w:val="clear" w:color="auto" w:fill="auto"/>
            <w:hideMark/>
          </w:tcPr>
          <w:p w14:paraId="7C2FC65A" w14:textId="49E03CF1" w:rsidR="005F09D1" w:rsidRPr="00C04A08" w:rsidRDefault="00E92ECF" w:rsidP="009A71CB">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4FD968A6" w14:textId="77777777" w:rsidR="005F09D1" w:rsidRPr="00C04A08" w:rsidRDefault="005F09D1" w:rsidP="009A71CB">
            <w:pPr>
              <w:pStyle w:val="TAC"/>
              <w:rPr>
                <w:lang w:val="fi-FI" w:eastAsia="fi-FI"/>
              </w:rPr>
            </w:pPr>
            <w:r w:rsidRPr="00C04A08">
              <w:rPr>
                <w:lang w:eastAsia="fi-FI"/>
              </w:rPr>
              <w:t>CA_n260(2G)</w:t>
            </w:r>
          </w:p>
        </w:tc>
        <w:tc>
          <w:tcPr>
            <w:tcW w:w="851" w:type="dxa"/>
            <w:tcBorders>
              <w:top w:val="nil"/>
              <w:left w:val="nil"/>
              <w:bottom w:val="single" w:sz="4" w:space="0" w:color="auto"/>
              <w:right w:val="single" w:sz="4" w:space="0" w:color="auto"/>
            </w:tcBorders>
            <w:shd w:val="clear" w:color="auto" w:fill="auto"/>
            <w:hideMark/>
          </w:tcPr>
          <w:p w14:paraId="62908F2E" w14:textId="42DB26A1"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ED1C09C" w14:textId="6C65BA9E"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FD705E7" w14:textId="15B51EDC"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70A319A" w14:textId="606DA148"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1DD41D" w14:textId="68D12C4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C5F16FB" w14:textId="3B9DB4C8"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70168BB" w14:textId="2C2D2D95"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C1BCE11" w14:textId="5C3A6732"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1BD06AB" w14:textId="4795E09A"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BB59334" w14:textId="77777777" w:rsidR="005F09D1" w:rsidRPr="00C04A08" w:rsidRDefault="005F09D1"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2FDD1DDD" w14:textId="77777777" w:rsidR="005F09D1" w:rsidRPr="00C04A08" w:rsidRDefault="005F09D1" w:rsidP="009A71CB">
            <w:pPr>
              <w:pStyle w:val="TAC"/>
              <w:rPr>
                <w:lang w:val="fi-FI" w:eastAsia="fi-FI"/>
              </w:rPr>
            </w:pPr>
            <w:r w:rsidRPr="00C04A08">
              <w:rPr>
                <w:lang w:val="en-US" w:eastAsia="fi-FI"/>
              </w:rPr>
              <w:t>0</w:t>
            </w:r>
          </w:p>
        </w:tc>
      </w:tr>
      <w:tr w:rsidR="005F09D1" w:rsidRPr="00C04A08" w14:paraId="41130F9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223CB1C" w14:textId="77777777" w:rsidR="005F09D1" w:rsidRPr="00C04A08" w:rsidRDefault="005F09D1" w:rsidP="009A71CB">
            <w:pPr>
              <w:pStyle w:val="TAC"/>
              <w:rPr>
                <w:lang w:val="fi-FI" w:eastAsia="fi-FI"/>
              </w:rPr>
            </w:pPr>
            <w:r w:rsidRPr="00C04A08">
              <w:rPr>
                <w:lang w:eastAsia="fi-FI"/>
              </w:rPr>
              <w:t>CA_n260(2A-2G)</w:t>
            </w:r>
          </w:p>
        </w:tc>
        <w:tc>
          <w:tcPr>
            <w:tcW w:w="1390" w:type="dxa"/>
            <w:tcBorders>
              <w:top w:val="nil"/>
              <w:left w:val="nil"/>
              <w:bottom w:val="single" w:sz="4" w:space="0" w:color="auto"/>
              <w:right w:val="single" w:sz="4" w:space="0" w:color="auto"/>
            </w:tcBorders>
            <w:shd w:val="clear" w:color="auto" w:fill="auto"/>
            <w:hideMark/>
          </w:tcPr>
          <w:p w14:paraId="7233C936" w14:textId="1946DD5E" w:rsidR="005F09D1" w:rsidRPr="00C04A08" w:rsidRDefault="005F09D1" w:rsidP="009A71CB">
            <w:pPr>
              <w:pStyle w:val="TAC"/>
              <w:rPr>
                <w:lang w:val="fi-FI" w:eastAsia="fi-FI"/>
              </w:rPr>
            </w:pPr>
            <w:r w:rsidRPr="00C04A08">
              <w:t>CA_n260G</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7BB06DE" w14:textId="77777777" w:rsidR="005F09D1" w:rsidRPr="00C04A08" w:rsidRDefault="005F09D1"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6D033C00" w14:textId="77777777" w:rsidR="005F09D1" w:rsidRPr="00C04A08" w:rsidRDefault="005F09D1" w:rsidP="009A71CB">
            <w:pPr>
              <w:pStyle w:val="TAC"/>
              <w:rPr>
                <w:lang w:val="fi-FI" w:eastAsia="fi-FI"/>
              </w:rPr>
            </w:pPr>
            <w:r w:rsidRPr="00C04A08">
              <w:rPr>
                <w:lang w:eastAsia="fi-FI"/>
              </w:rPr>
              <w:t>CA_n260(2G)</w:t>
            </w:r>
          </w:p>
        </w:tc>
        <w:tc>
          <w:tcPr>
            <w:tcW w:w="992" w:type="dxa"/>
            <w:tcBorders>
              <w:top w:val="nil"/>
              <w:left w:val="nil"/>
              <w:bottom w:val="single" w:sz="4" w:space="0" w:color="auto"/>
              <w:right w:val="single" w:sz="4" w:space="0" w:color="auto"/>
            </w:tcBorders>
            <w:shd w:val="clear" w:color="auto" w:fill="auto"/>
            <w:hideMark/>
          </w:tcPr>
          <w:p w14:paraId="3021C589" w14:textId="5BD63BF3"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AA3E43A" w14:textId="44C6C879"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C77352D" w14:textId="190592B7"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43FCA5A" w14:textId="05DA3845"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42B1B7" w14:textId="1FAD74FA"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A89D36" w14:textId="5C6D605A"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2A3F164" w14:textId="6B164C1D"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6705BD4" w14:textId="5172D232"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7F86F8" w14:textId="77777777" w:rsidR="005F09D1" w:rsidRPr="00C04A08" w:rsidRDefault="005F09D1"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7A699F59" w14:textId="77777777" w:rsidR="005F09D1" w:rsidRPr="00C04A08" w:rsidRDefault="005F09D1" w:rsidP="009A71CB">
            <w:pPr>
              <w:pStyle w:val="TAC"/>
              <w:rPr>
                <w:lang w:val="fi-FI" w:eastAsia="fi-FI"/>
              </w:rPr>
            </w:pPr>
            <w:r w:rsidRPr="00C04A08">
              <w:rPr>
                <w:lang w:val="en-US" w:eastAsia="fi-FI"/>
              </w:rPr>
              <w:t>0</w:t>
            </w:r>
          </w:p>
        </w:tc>
      </w:tr>
      <w:tr w:rsidR="005B5532" w:rsidRPr="00C04A08" w14:paraId="4469DC5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3491FCB" w14:textId="77777777" w:rsidR="005B5532" w:rsidRPr="00C04A08" w:rsidRDefault="005B5532" w:rsidP="009A71CB">
            <w:pPr>
              <w:pStyle w:val="TAC"/>
              <w:rPr>
                <w:lang w:val="fi-FI" w:eastAsia="fi-FI"/>
              </w:rPr>
            </w:pPr>
            <w:r w:rsidRPr="00C04A08">
              <w:rPr>
                <w:lang w:eastAsia="fi-FI"/>
              </w:rPr>
              <w:t>CA_n260(2A-2G-O)</w:t>
            </w:r>
          </w:p>
        </w:tc>
        <w:tc>
          <w:tcPr>
            <w:tcW w:w="1390" w:type="dxa"/>
            <w:tcBorders>
              <w:top w:val="nil"/>
              <w:left w:val="nil"/>
              <w:bottom w:val="single" w:sz="4" w:space="0" w:color="auto"/>
              <w:right w:val="single" w:sz="4" w:space="0" w:color="auto"/>
            </w:tcBorders>
            <w:shd w:val="clear" w:color="auto" w:fill="auto"/>
            <w:hideMark/>
          </w:tcPr>
          <w:p w14:paraId="77557AB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2551EC17"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52DB02F3" w14:textId="77777777" w:rsidR="005B5532" w:rsidRPr="00C04A08" w:rsidRDefault="005B5532" w:rsidP="009A71CB">
            <w:pPr>
              <w:pStyle w:val="TAC"/>
              <w:rPr>
                <w:lang w:val="fi-FI" w:eastAsia="fi-FI"/>
              </w:rPr>
            </w:pPr>
            <w:r w:rsidRPr="00C04A08">
              <w:rPr>
                <w:lang w:eastAsia="fi-FI"/>
              </w:rPr>
              <w:t>CA_n260(2G)</w:t>
            </w:r>
          </w:p>
        </w:tc>
        <w:tc>
          <w:tcPr>
            <w:tcW w:w="992" w:type="dxa"/>
            <w:tcBorders>
              <w:top w:val="nil"/>
              <w:left w:val="nil"/>
              <w:bottom w:val="single" w:sz="4" w:space="0" w:color="auto"/>
              <w:right w:val="single" w:sz="4" w:space="0" w:color="auto"/>
            </w:tcBorders>
            <w:shd w:val="clear" w:color="auto" w:fill="auto"/>
            <w:hideMark/>
          </w:tcPr>
          <w:p w14:paraId="370D00E4" w14:textId="77777777" w:rsidR="005B5532" w:rsidRPr="00C04A08" w:rsidRDefault="005B5532" w:rsidP="009A71CB">
            <w:pPr>
              <w:pStyle w:val="TAC"/>
              <w:rPr>
                <w:lang w:val="fi-FI" w:eastAsia="fi-FI"/>
              </w:rPr>
            </w:pPr>
            <w:r w:rsidRPr="00C04A08">
              <w:rPr>
                <w:lang w:eastAsia="fi-FI"/>
              </w:rPr>
              <w:t>CA_n260O</w:t>
            </w:r>
          </w:p>
        </w:tc>
        <w:tc>
          <w:tcPr>
            <w:tcW w:w="850" w:type="dxa"/>
            <w:tcBorders>
              <w:top w:val="nil"/>
              <w:left w:val="nil"/>
              <w:bottom w:val="single" w:sz="4" w:space="0" w:color="auto"/>
              <w:right w:val="single" w:sz="4" w:space="0" w:color="auto"/>
            </w:tcBorders>
            <w:shd w:val="clear" w:color="auto" w:fill="auto"/>
            <w:hideMark/>
          </w:tcPr>
          <w:p w14:paraId="08E7F1CA" w14:textId="3CF6A41A"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5338662" w14:textId="5D024E6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4B739B0" w14:textId="3C87119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642CF7D7" w14:textId="24BAF34D"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2C2CEA51" w14:textId="331486D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225FEE4" w14:textId="3585FD5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6B04606" w14:textId="7053AEA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37B1BD1"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24E6C6EB" w14:textId="77777777" w:rsidR="005B5532" w:rsidRPr="00C04A08" w:rsidRDefault="005B5532" w:rsidP="009A71CB">
            <w:pPr>
              <w:pStyle w:val="TAC"/>
              <w:rPr>
                <w:lang w:val="fi-FI" w:eastAsia="fi-FI"/>
              </w:rPr>
            </w:pPr>
            <w:r w:rsidRPr="00C04A08">
              <w:rPr>
                <w:lang w:val="en-US" w:eastAsia="fi-FI"/>
              </w:rPr>
              <w:t>0</w:t>
            </w:r>
          </w:p>
        </w:tc>
      </w:tr>
      <w:tr w:rsidR="005B5532" w:rsidRPr="00C04A08" w14:paraId="6DE7254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C37E86D" w14:textId="77777777" w:rsidR="005B5532" w:rsidRPr="00C04A08" w:rsidRDefault="005B5532" w:rsidP="009A71CB">
            <w:pPr>
              <w:pStyle w:val="TAC"/>
              <w:rPr>
                <w:lang w:val="fi-FI" w:eastAsia="fi-FI"/>
              </w:rPr>
            </w:pPr>
            <w:r w:rsidRPr="00C04A08">
              <w:rPr>
                <w:lang w:eastAsia="fi-FI"/>
              </w:rPr>
              <w:t>CA_n260(2A-2G-2O)</w:t>
            </w:r>
          </w:p>
        </w:tc>
        <w:tc>
          <w:tcPr>
            <w:tcW w:w="1390" w:type="dxa"/>
            <w:tcBorders>
              <w:top w:val="nil"/>
              <w:left w:val="nil"/>
              <w:bottom w:val="single" w:sz="4" w:space="0" w:color="auto"/>
              <w:right w:val="single" w:sz="4" w:space="0" w:color="auto"/>
            </w:tcBorders>
            <w:shd w:val="clear" w:color="auto" w:fill="auto"/>
            <w:hideMark/>
          </w:tcPr>
          <w:p w14:paraId="77DC751C"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5F85B95E"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8253147" w14:textId="77777777" w:rsidR="005B5532" w:rsidRPr="00C04A08" w:rsidRDefault="005B5532" w:rsidP="009A71CB">
            <w:pPr>
              <w:pStyle w:val="TAC"/>
              <w:rPr>
                <w:lang w:val="fi-FI" w:eastAsia="fi-FI"/>
              </w:rPr>
            </w:pPr>
            <w:r w:rsidRPr="00C04A08">
              <w:rPr>
                <w:lang w:eastAsia="fi-FI"/>
              </w:rPr>
              <w:t>CA_n260(2G)</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35E03A60" w14:textId="77777777" w:rsidR="005B5532" w:rsidRPr="00C04A08" w:rsidRDefault="005B5532" w:rsidP="009A71CB">
            <w:pPr>
              <w:pStyle w:val="TAC"/>
              <w:rPr>
                <w:lang w:val="fi-FI" w:eastAsia="fi-FI"/>
              </w:rPr>
            </w:pPr>
            <w:r w:rsidRPr="00C04A08">
              <w:rPr>
                <w:lang w:eastAsia="fi-FI"/>
              </w:rPr>
              <w:t>CA_n260(2O)</w:t>
            </w:r>
          </w:p>
        </w:tc>
        <w:tc>
          <w:tcPr>
            <w:tcW w:w="993" w:type="dxa"/>
            <w:tcBorders>
              <w:top w:val="nil"/>
              <w:left w:val="nil"/>
              <w:bottom w:val="single" w:sz="4" w:space="0" w:color="auto"/>
              <w:right w:val="single" w:sz="4" w:space="0" w:color="auto"/>
            </w:tcBorders>
            <w:shd w:val="clear" w:color="auto" w:fill="auto"/>
            <w:hideMark/>
          </w:tcPr>
          <w:p w14:paraId="762C3696" w14:textId="5560B055"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936FDCC" w14:textId="7959A16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6DB344C3" w14:textId="7E916479"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1161DBE3" w14:textId="2AC86C92"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23D4E6E" w14:textId="65F9E53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4F6D04B" w14:textId="3EDA85E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A18A4F"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7F43FA52" w14:textId="77777777" w:rsidR="005B5532" w:rsidRPr="00C04A08" w:rsidRDefault="005B5532" w:rsidP="009A71CB">
            <w:pPr>
              <w:pStyle w:val="TAC"/>
              <w:rPr>
                <w:lang w:val="fi-FI" w:eastAsia="fi-FI"/>
              </w:rPr>
            </w:pPr>
            <w:r w:rsidRPr="00C04A08">
              <w:rPr>
                <w:lang w:val="en-US" w:eastAsia="fi-FI"/>
              </w:rPr>
              <w:t>0</w:t>
            </w:r>
          </w:p>
        </w:tc>
      </w:tr>
      <w:tr w:rsidR="005F09D1" w:rsidRPr="00C04A08" w14:paraId="44DB8FC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78E20FC" w14:textId="77777777" w:rsidR="005F09D1" w:rsidRPr="00C04A08" w:rsidRDefault="005F09D1" w:rsidP="009A71CB">
            <w:pPr>
              <w:pStyle w:val="TAC"/>
              <w:rPr>
                <w:lang w:val="fi-FI" w:eastAsia="fi-FI"/>
              </w:rPr>
            </w:pPr>
            <w:r w:rsidRPr="00C04A08">
              <w:rPr>
                <w:lang w:eastAsia="fi-FI"/>
              </w:rPr>
              <w:t>CA_n260(3A-2G)</w:t>
            </w:r>
          </w:p>
        </w:tc>
        <w:tc>
          <w:tcPr>
            <w:tcW w:w="1390" w:type="dxa"/>
            <w:tcBorders>
              <w:top w:val="nil"/>
              <w:left w:val="nil"/>
              <w:bottom w:val="single" w:sz="4" w:space="0" w:color="auto"/>
              <w:right w:val="single" w:sz="4" w:space="0" w:color="auto"/>
            </w:tcBorders>
            <w:shd w:val="clear" w:color="auto" w:fill="auto"/>
            <w:hideMark/>
          </w:tcPr>
          <w:p w14:paraId="029437B2" w14:textId="2C714862" w:rsidR="005F09D1" w:rsidRPr="00C04A08" w:rsidRDefault="005F09D1" w:rsidP="009A71CB">
            <w:pPr>
              <w:pStyle w:val="TAC"/>
              <w:rPr>
                <w:lang w:val="fi-FI" w:eastAsia="fi-FI"/>
              </w:rPr>
            </w:pPr>
            <w:r w:rsidRPr="00C04A08">
              <w:rPr>
                <w:lang w:val="en-US"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0B295A78" w14:textId="77777777" w:rsidR="005F09D1" w:rsidRPr="00C04A08" w:rsidRDefault="005F09D1" w:rsidP="009A71CB">
            <w:pPr>
              <w:pStyle w:val="TAC"/>
              <w:rPr>
                <w:lang w:val="fi-FI" w:eastAsia="fi-FI"/>
              </w:rPr>
            </w:pPr>
            <w:r w:rsidRPr="00C04A08">
              <w:rPr>
                <w:lang w:eastAsia="fi-FI"/>
              </w:rPr>
              <w:t>CA_n260(3A)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4C8066EA" w14:textId="77777777" w:rsidR="005F09D1" w:rsidRPr="00C04A08" w:rsidRDefault="005F09D1" w:rsidP="009A71CB">
            <w:pPr>
              <w:pStyle w:val="TAC"/>
              <w:rPr>
                <w:lang w:val="fi-FI" w:eastAsia="fi-FI"/>
              </w:rPr>
            </w:pPr>
            <w:r w:rsidRPr="00C04A08">
              <w:rPr>
                <w:lang w:eastAsia="fi-FI"/>
              </w:rPr>
              <w:t>CA_n260(2G)</w:t>
            </w:r>
          </w:p>
        </w:tc>
        <w:tc>
          <w:tcPr>
            <w:tcW w:w="850" w:type="dxa"/>
            <w:tcBorders>
              <w:top w:val="nil"/>
              <w:left w:val="nil"/>
              <w:bottom w:val="single" w:sz="4" w:space="0" w:color="auto"/>
              <w:right w:val="single" w:sz="4" w:space="0" w:color="auto"/>
            </w:tcBorders>
            <w:shd w:val="clear" w:color="auto" w:fill="auto"/>
            <w:hideMark/>
          </w:tcPr>
          <w:p w14:paraId="74F90E1D" w14:textId="6050E256"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19F6DC4" w14:textId="1A07E625"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C42BC2A" w14:textId="3C14D84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739676F" w14:textId="06BB1164"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41CE71" w14:textId="5196CFC4"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799729B" w14:textId="21AD7303"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4CE8EEE" w14:textId="162207A5"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34E2C81" w14:textId="77777777" w:rsidR="005F09D1" w:rsidRPr="00C04A08" w:rsidRDefault="005F09D1"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490E4E38" w14:textId="77777777" w:rsidR="005F09D1" w:rsidRPr="00C04A08" w:rsidRDefault="005F09D1" w:rsidP="009A71CB">
            <w:pPr>
              <w:pStyle w:val="TAC"/>
              <w:rPr>
                <w:lang w:val="fi-FI" w:eastAsia="fi-FI"/>
              </w:rPr>
            </w:pPr>
            <w:r w:rsidRPr="00C04A08">
              <w:rPr>
                <w:lang w:val="en-US" w:eastAsia="fi-FI"/>
              </w:rPr>
              <w:t>0</w:t>
            </w:r>
          </w:p>
        </w:tc>
      </w:tr>
      <w:tr w:rsidR="005F09D1" w:rsidRPr="00C04A08" w14:paraId="6E6474B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6270861" w14:textId="77777777" w:rsidR="005F09D1" w:rsidRPr="00C04A08" w:rsidRDefault="005F09D1" w:rsidP="009A71CB">
            <w:pPr>
              <w:pStyle w:val="TAC"/>
              <w:rPr>
                <w:lang w:val="fi-FI" w:eastAsia="fi-FI"/>
              </w:rPr>
            </w:pPr>
            <w:r w:rsidRPr="00C04A08">
              <w:rPr>
                <w:lang w:eastAsia="fi-FI"/>
              </w:rPr>
              <w:t>CA_n260(4A-G)</w:t>
            </w:r>
          </w:p>
        </w:tc>
        <w:tc>
          <w:tcPr>
            <w:tcW w:w="1390" w:type="dxa"/>
            <w:tcBorders>
              <w:top w:val="nil"/>
              <w:left w:val="nil"/>
              <w:bottom w:val="single" w:sz="4" w:space="0" w:color="auto"/>
              <w:right w:val="single" w:sz="4" w:space="0" w:color="auto"/>
            </w:tcBorders>
            <w:shd w:val="clear" w:color="auto" w:fill="auto"/>
            <w:hideMark/>
          </w:tcPr>
          <w:p w14:paraId="1279313B" w14:textId="286663CE" w:rsidR="005F09D1" w:rsidRPr="00C04A08" w:rsidRDefault="005F09D1" w:rsidP="009A71CB">
            <w:pPr>
              <w:pStyle w:val="TAC"/>
              <w:rPr>
                <w:lang w:val="fi-FI" w:eastAsia="fi-FI"/>
              </w:rPr>
            </w:pPr>
            <w:r w:rsidRPr="00C04A08">
              <w:rPr>
                <w:rFonts w:cs="Arial"/>
                <w:szCs w:val="18"/>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4E625C8E" w14:textId="77777777" w:rsidR="005F09D1" w:rsidRPr="00C04A08" w:rsidRDefault="005F09D1" w:rsidP="009A71CB">
            <w:pPr>
              <w:pStyle w:val="TAC"/>
              <w:rPr>
                <w:lang w:val="fi-FI" w:eastAsia="fi-FI"/>
              </w:rPr>
            </w:pPr>
            <w:r w:rsidRPr="00C04A08">
              <w:rPr>
                <w:lang w:eastAsia="fi-FI"/>
              </w:rPr>
              <w:t>CA_n260(4A)</w:t>
            </w:r>
          </w:p>
        </w:tc>
        <w:tc>
          <w:tcPr>
            <w:tcW w:w="992" w:type="dxa"/>
            <w:tcBorders>
              <w:top w:val="nil"/>
              <w:left w:val="nil"/>
              <w:bottom w:val="single" w:sz="4" w:space="0" w:color="auto"/>
              <w:right w:val="single" w:sz="4" w:space="0" w:color="auto"/>
            </w:tcBorders>
            <w:shd w:val="clear" w:color="auto" w:fill="auto"/>
            <w:hideMark/>
          </w:tcPr>
          <w:p w14:paraId="2E858F4D" w14:textId="77777777" w:rsidR="005F09D1" w:rsidRPr="00C04A08" w:rsidRDefault="005F09D1" w:rsidP="009A71CB">
            <w:pPr>
              <w:pStyle w:val="TAC"/>
              <w:rPr>
                <w:lang w:val="fi-FI" w:eastAsia="fi-FI"/>
              </w:rPr>
            </w:pPr>
            <w:r w:rsidRPr="00C04A08">
              <w:rPr>
                <w:lang w:eastAsia="fi-FI"/>
              </w:rPr>
              <w:t>CA_n260G</w:t>
            </w:r>
          </w:p>
        </w:tc>
        <w:tc>
          <w:tcPr>
            <w:tcW w:w="850" w:type="dxa"/>
            <w:tcBorders>
              <w:top w:val="nil"/>
              <w:left w:val="nil"/>
              <w:bottom w:val="single" w:sz="4" w:space="0" w:color="auto"/>
              <w:right w:val="single" w:sz="4" w:space="0" w:color="auto"/>
            </w:tcBorders>
            <w:shd w:val="clear" w:color="auto" w:fill="auto"/>
            <w:hideMark/>
          </w:tcPr>
          <w:p w14:paraId="54D73D09" w14:textId="328BF858"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04D67B9" w14:textId="3EC312AC"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490FBCD" w14:textId="5CB02DFE"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918A7EA" w14:textId="6DE15D7C"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1EE7793" w14:textId="79CC53AE"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46E2BC1" w14:textId="2EB3414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1914D6C" w14:textId="2DDD3A5C"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E541EEC" w14:textId="77777777" w:rsidR="005F09D1" w:rsidRPr="00C04A08" w:rsidRDefault="005F09D1"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1C3312C9" w14:textId="77777777" w:rsidR="005F09D1" w:rsidRPr="00C04A08" w:rsidRDefault="005F09D1" w:rsidP="009A71CB">
            <w:pPr>
              <w:pStyle w:val="TAC"/>
              <w:rPr>
                <w:lang w:val="fi-FI" w:eastAsia="fi-FI"/>
              </w:rPr>
            </w:pPr>
            <w:r w:rsidRPr="00C04A08">
              <w:rPr>
                <w:lang w:val="en-US" w:eastAsia="fi-FI"/>
              </w:rPr>
              <w:t>0</w:t>
            </w:r>
          </w:p>
        </w:tc>
      </w:tr>
      <w:tr w:rsidR="005F09D1" w:rsidRPr="00C04A08" w14:paraId="1DE5835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EDDBC0A" w14:textId="77777777" w:rsidR="005F09D1" w:rsidRPr="00C04A08" w:rsidRDefault="005F09D1" w:rsidP="009A71CB">
            <w:pPr>
              <w:pStyle w:val="TAC"/>
              <w:rPr>
                <w:lang w:val="fi-FI" w:eastAsia="fi-FI"/>
              </w:rPr>
            </w:pPr>
            <w:r w:rsidRPr="00C04A08">
              <w:rPr>
                <w:lang w:eastAsia="fi-FI"/>
              </w:rPr>
              <w:t>CA_n260(4A-2G)</w:t>
            </w:r>
          </w:p>
        </w:tc>
        <w:tc>
          <w:tcPr>
            <w:tcW w:w="1390" w:type="dxa"/>
            <w:tcBorders>
              <w:top w:val="nil"/>
              <w:left w:val="nil"/>
              <w:bottom w:val="single" w:sz="4" w:space="0" w:color="auto"/>
              <w:right w:val="single" w:sz="4" w:space="0" w:color="auto"/>
            </w:tcBorders>
            <w:shd w:val="clear" w:color="auto" w:fill="auto"/>
            <w:hideMark/>
          </w:tcPr>
          <w:p w14:paraId="3B838A59" w14:textId="21694D54" w:rsidR="005F09D1" w:rsidRPr="00C04A08" w:rsidRDefault="005F09D1" w:rsidP="009A71CB">
            <w:pPr>
              <w:pStyle w:val="TAC"/>
              <w:rPr>
                <w:lang w:val="fi-FI" w:eastAsia="fi-FI"/>
              </w:rPr>
            </w:pPr>
            <w:r w:rsidRPr="00C04A08">
              <w:rPr>
                <w:rFonts w:cs="Arial"/>
                <w:szCs w:val="18"/>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405F5372" w14:textId="77777777" w:rsidR="005F09D1" w:rsidRPr="00C04A08" w:rsidRDefault="005F09D1" w:rsidP="009A71CB">
            <w:pPr>
              <w:pStyle w:val="TAC"/>
              <w:rPr>
                <w:lang w:val="fi-FI" w:eastAsia="fi-FI"/>
              </w:rPr>
            </w:pPr>
            <w:r w:rsidRPr="00C04A08">
              <w:rPr>
                <w:lang w:eastAsia="fi-FI"/>
              </w:rPr>
              <w:t>CA_n260(4A)</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24111176" w14:textId="77777777" w:rsidR="005F09D1" w:rsidRPr="00C04A08" w:rsidRDefault="005F09D1" w:rsidP="009A71CB">
            <w:pPr>
              <w:pStyle w:val="TAC"/>
              <w:rPr>
                <w:lang w:val="fi-FI" w:eastAsia="fi-FI"/>
              </w:rPr>
            </w:pPr>
            <w:r w:rsidRPr="00C04A08">
              <w:rPr>
                <w:lang w:eastAsia="fi-FI"/>
              </w:rPr>
              <w:t>CA_n260(2G)</w:t>
            </w:r>
          </w:p>
        </w:tc>
        <w:tc>
          <w:tcPr>
            <w:tcW w:w="993" w:type="dxa"/>
            <w:tcBorders>
              <w:top w:val="nil"/>
              <w:left w:val="nil"/>
              <w:bottom w:val="single" w:sz="4" w:space="0" w:color="auto"/>
              <w:right w:val="single" w:sz="4" w:space="0" w:color="auto"/>
            </w:tcBorders>
            <w:shd w:val="clear" w:color="auto" w:fill="auto"/>
            <w:hideMark/>
          </w:tcPr>
          <w:p w14:paraId="3DD79590" w14:textId="1B1499EA"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29189E9" w14:textId="00616C38"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46465E4" w14:textId="34815B63"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A5C926" w14:textId="619BC3E6"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522913E" w14:textId="2FB73C1A"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2ADA95" w14:textId="23897A5A"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9103E8D" w14:textId="77777777" w:rsidR="005F09D1" w:rsidRPr="00C04A08" w:rsidRDefault="005F09D1"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0F3C7873" w14:textId="77777777" w:rsidR="005F09D1" w:rsidRPr="00C04A08" w:rsidRDefault="005F09D1" w:rsidP="009A71CB">
            <w:pPr>
              <w:pStyle w:val="TAC"/>
              <w:rPr>
                <w:lang w:val="fi-FI" w:eastAsia="fi-FI"/>
              </w:rPr>
            </w:pPr>
            <w:r w:rsidRPr="00C04A08">
              <w:rPr>
                <w:lang w:val="en-US" w:eastAsia="fi-FI"/>
              </w:rPr>
              <w:t>0</w:t>
            </w:r>
          </w:p>
        </w:tc>
      </w:tr>
      <w:tr w:rsidR="005F09D1" w:rsidRPr="00C04A08" w14:paraId="2AFC852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8ED2104" w14:textId="77777777" w:rsidR="005F09D1" w:rsidRPr="00C04A08" w:rsidRDefault="005F09D1" w:rsidP="009A71CB">
            <w:pPr>
              <w:pStyle w:val="TAC"/>
              <w:rPr>
                <w:lang w:val="fi-FI" w:eastAsia="fi-FI"/>
              </w:rPr>
            </w:pPr>
            <w:r w:rsidRPr="00C04A08">
              <w:rPr>
                <w:lang w:eastAsia="fi-FI"/>
              </w:rPr>
              <w:t>CA_n260(A-2G-2O)</w:t>
            </w:r>
          </w:p>
        </w:tc>
        <w:tc>
          <w:tcPr>
            <w:tcW w:w="1390" w:type="dxa"/>
            <w:tcBorders>
              <w:top w:val="nil"/>
              <w:left w:val="nil"/>
              <w:bottom w:val="single" w:sz="4" w:space="0" w:color="auto"/>
              <w:right w:val="single" w:sz="4" w:space="0" w:color="auto"/>
            </w:tcBorders>
            <w:shd w:val="clear" w:color="auto" w:fill="auto"/>
            <w:hideMark/>
          </w:tcPr>
          <w:p w14:paraId="0C183999" w14:textId="213D5642" w:rsidR="005F09D1" w:rsidRPr="00C04A08" w:rsidRDefault="005F09D1" w:rsidP="009A71CB">
            <w:pPr>
              <w:pStyle w:val="TAC"/>
              <w:rPr>
                <w:lang w:val="fi-FI" w:eastAsia="fi-FI"/>
              </w:rPr>
            </w:pPr>
            <w:r w:rsidRPr="00C04A08">
              <w:rPr>
                <w:rFonts w:cs="Arial"/>
                <w:szCs w:val="18"/>
              </w:rPr>
              <w:t>-</w:t>
            </w:r>
          </w:p>
        </w:tc>
        <w:tc>
          <w:tcPr>
            <w:tcW w:w="1020" w:type="dxa"/>
            <w:tcBorders>
              <w:top w:val="nil"/>
              <w:left w:val="nil"/>
              <w:bottom w:val="single" w:sz="4" w:space="0" w:color="auto"/>
              <w:right w:val="single" w:sz="4" w:space="0" w:color="auto"/>
            </w:tcBorders>
            <w:shd w:val="clear" w:color="auto" w:fill="auto"/>
            <w:hideMark/>
          </w:tcPr>
          <w:p w14:paraId="18665D54" w14:textId="6B4E1670" w:rsidR="005F09D1" w:rsidRPr="00C04A08" w:rsidRDefault="00E92ECF" w:rsidP="009A71CB">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2A172294" w14:textId="77777777" w:rsidR="005F09D1" w:rsidRPr="00C04A08" w:rsidRDefault="005F09D1" w:rsidP="009A71CB">
            <w:pPr>
              <w:pStyle w:val="TAC"/>
              <w:rPr>
                <w:lang w:val="fi-FI" w:eastAsia="fi-FI"/>
              </w:rPr>
            </w:pPr>
            <w:r w:rsidRPr="00C04A08">
              <w:rPr>
                <w:lang w:eastAsia="fi-FI"/>
              </w:rPr>
              <w:t>CA_n260(2G)</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5496510B" w14:textId="77777777" w:rsidR="005F09D1" w:rsidRPr="00C04A08" w:rsidRDefault="005F09D1" w:rsidP="009A71CB">
            <w:pPr>
              <w:pStyle w:val="TAC"/>
              <w:rPr>
                <w:lang w:val="fi-FI" w:eastAsia="fi-FI"/>
              </w:rPr>
            </w:pPr>
            <w:r w:rsidRPr="00C04A08">
              <w:rPr>
                <w:lang w:eastAsia="fi-FI"/>
              </w:rPr>
              <w:t>CA_n260(2O)</w:t>
            </w:r>
          </w:p>
        </w:tc>
        <w:tc>
          <w:tcPr>
            <w:tcW w:w="850" w:type="dxa"/>
            <w:tcBorders>
              <w:top w:val="nil"/>
              <w:left w:val="nil"/>
              <w:bottom w:val="single" w:sz="4" w:space="0" w:color="auto"/>
              <w:right w:val="single" w:sz="4" w:space="0" w:color="auto"/>
            </w:tcBorders>
            <w:shd w:val="clear" w:color="auto" w:fill="auto"/>
            <w:hideMark/>
          </w:tcPr>
          <w:p w14:paraId="25B00590" w14:textId="6C279E6B"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6CD234BC" w14:textId="46F552E6" w:rsidR="005F09D1" w:rsidRPr="00C04A08" w:rsidRDefault="005F09D1"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573DFED1" w14:textId="4C7A2E46"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0656EC6" w14:textId="064E22C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E57430C" w14:textId="7E98DC9E"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4B40825" w14:textId="49549FAB"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A91AB5" w14:textId="4E7E5024"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7724C20" w14:textId="77777777" w:rsidR="005F09D1" w:rsidRPr="00C04A08" w:rsidRDefault="005F09D1"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36DF2E35" w14:textId="77777777" w:rsidR="005F09D1" w:rsidRPr="00C04A08" w:rsidRDefault="005F09D1" w:rsidP="009A71CB">
            <w:pPr>
              <w:pStyle w:val="TAC"/>
              <w:rPr>
                <w:lang w:val="fi-FI" w:eastAsia="fi-FI"/>
              </w:rPr>
            </w:pPr>
            <w:r w:rsidRPr="00C04A08">
              <w:rPr>
                <w:lang w:val="en-US" w:eastAsia="fi-FI"/>
              </w:rPr>
              <w:t>0</w:t>
            </w:r>
          </w:p>
        </w:tc>
      </w:tr>
      <w:tr w:rsidR="005F09D1" w:rsidRPr="00C04A08" w14:paraId="33D171F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48C8068" w14:textId="77777777" w:rsidR="005F09D1" w:rsidRPr="00C04A08" w:rsidRDefault="005F09D1" w:rsidP="009A71CB">
            <w:pPr>
              <w:pStyle w:val="TAC"/>
              <w:rPr>
                <w:lang w:val="fi-FI" w:eastAsia="fi-FI"/>
              </w:rPr>
            </w:pPr>
            <w:r w:rsidRPr="00C04A08">
              <w:rPr>
                <w:lang w:eastAsia="fi-FI"/>
              </w:rPr>
              <w:t>CA_n260(2A-G-2O)</w:t>
            </w:r>
          </w:p>
        </w:tc>
        <w:tc>
          <w:tcPr>
            <w:tcW w:w="1390" w:type="dxa"/>
            <w:tcBorders>
              <w:top w:val="nil"/>
              <w:left w:val="nil"/>
              <w:bottom w:val="single" w:sz="4" w:space="0" w:color="auto"/>
              <w:right w:val="single" w:sz="4" w:space="0" w:color="auto"/>
            </w:tcBorders>
            <w:shd w:val="clear" w:color="auto" w:fill="auto"/>
            <w:hideMark/>
          </w:tcPr>
          <w:p w14:paraId="0D26F6D1" w14:textId="12D2727D" w:rsidR="005F09D1" w:rsidRPr="00C04A08" w:rsidRDefault="005F09D1"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2AD76C05" w14:textId="77777777" w:rsidR="005F09D1" w:rsidRPr="00C04A08" w:rsidRDefault="005F09D1"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2557C938" w14:textId="77777777" w:rsidR="005F09D1" w:rsidRPr="00C04A08" w:rsidRDefault="005F09D1" w:rsidP="009A71CB">
            <w:pPr>
              <w:pStyle w:val="TAC"/>
              <w:rPr>
                <w:lang w:val="fi-FI" w:eastAsia="fi-FI"/>
              </w:rPr>
            </w:pPr>
            <w:r w:rsidRPr="00C04A08">
              <w:rPr>
                <w:lang w:eastAsia="fi-FI"/>
              </w:rPr>
              <w:t>CA_n260G</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33CF352C" w14:textId="77777777" w:rsidR="005F09D1" w:rsidRPr="00C04A08" w:rsidRDefault="005F09D1" w:rsidP="009A71CB">
            <w:pPr>
              <w:pStyle w:val="TAC"/>
              <w:rPr>
                <w:lang w:val="fi-FI" w:eastAsia="fi-FI"/>
              </w:rPr>
            </w:pPr>
            <w:r w:rsidRPr="00C04A08">
              <w:rPr>
                <w:lang w:eastAsia="fi-FI"/>
              </w:rPr>
              <w:t>CA_n260(2O)</w:t>
            </w:r>
          </w:p>
        </w:tc>
        <w:tc>
          <w:tcPr>
            <w:tcW w:w="850" w:type="dxa"/>
            <w:tcBorders>
              <w:top w:val="nil"/>
              <w:left w:val="nil"/>
              <w:bottom w:val="single" w:sz="4" w:space="0" w:color="auto"/>
              <w:right w:val="single" w:sz="4" w:space="0" w:color="auto"/>
            </w:tcBorders>
            <w:shd w:val="clear" w:color="auto" w:fill="auto"/>
            <w:hideMark/>
          </w:tcPr>
          <w:p w14:paraId="2F37ABEE" w14:textId="5ED559EE"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5CBA63A" w14:textId="39E7EC08"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0B4AD99" w14:textId="1156D051"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E74BF11" w14:textId="4A826BF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FD2CC03" w14:textId="0875F4CD"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4E96AF4" w14:textId="303D03D0"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9B8E0A4" w14:textId="2FC803E7"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48ED0CA" w14:textId="4EA70C2E" w:rsidR="005F09D1" w:rsidRPr="00C04A08" w:rsidRDefault="005F09D1"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15ECADBA" w14:textId="77777777" w:rsidR="005F09D1" w:rsidRPr="00C04A08" w:rsidRDefault="005F09D1" w:rsidP="009A71CB">
            <w:pPr>
              <w:pStyle w:val="TAC"/>
              <w:rPr>
                <w:lang w:val="fi-FI" w:eastAsia="fi-FI"/>
              </w:rPr>
            </w:pPr>
            <w:r w:rsidRPr="00C04A08">
              <w:rPr>
                <w:lang w:val="en-US" w:eastAsia="fi-FI"/>
              </w:rPr>
              <w:t>0</w:t>
            </w:r>
          </w:p>
        </w:tc>
      </w:tr>
      <w:tr w:rsidR="005F09D1" w:rsidRPr="00C04A08" w14:paraId="1E57033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50DEFD2" w14:textId="77777777" w:rsidR="005F09D1" w:rsidRPr="00C04A08" w:rsidRDefault="005F09D1" w:rsidP="009A71CB">
            <w:pPr>
              <w:pStyle w:val="TAC"/>
              <w:rPr>
                <w:lang w:val="fi-FI" w:eastAsia="fi-FI"/>
              </w:rPr>
            </w:pPr>
            <w:r w:rsidRPr="00C04A08">
              <w:rPr>
                <w:lang w:eastAsia="fi-FI"/>
              </w:rPr>
              <w:t>CA_n260(3A-G)</w:t>
            </w:r>
          </w:p>
        </w:tc>
        <w:tc>
          <w:tcPr>
            <w:tcW w:w="1390" w:type="dxa"/>
            <w:tcBorders>
              <w:top w:val="nil"/>
              <w:left w:val="nil"/>
              <w:bottom w:val="single" w:sz="4" w:space="0" w:color="auto"/>
              <w:right w:val="single" w:sz="4" w:space="0" w:color="auto"/>
            </w:tcBorders>
            <w:shd w:val="clear" w:color="auto" w:fill="auto"/>
            <w:hideMark/>
          </w:tcPr>
          <w:p w14:paraId="02B5EBAA" w14:textId="798B20EA" w:rsidR="005F09D1" w:rsidRPr="00C04A08" w:rsidRDefault="005F09D1" w:rsidP="009A71CB">
            <w:pPr>
              <w:pStyle w:val="TAC"/>
              <w:rPr>
                <w:lang w:val="fi-FI" w:eastAsia="fi-FI"/>
              </w:rPr>
            </w:pPr>
            <w:r w:rsidRPr="00C04A08">
              <w:rPr>
                <w:rFonts w:cs="Arial"/>
                <w:szCs w:val="18"/>
              </w:rPr>
              <w:t>CA_n260G</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181E77DB" w14:textId="77777777" w:rsidR="005F09D1" w:rsidRPr="00C04A08" w:rsidRDefault="005F09D1" w:rsidP="009A71CB">
            <w:pPr>
              <w:pStyle w:val="TAC"/>
              <w:rPr>
                <w:lang w:val="fi-FI" w:eastAsia="fi-FI"/>
              </w:rPr>
            </w:pPr>
            <w:r w:rsidRPr="00C04A08">
              <w:rPr>
                <w:lang w:eastAsia="fi-FI"/>
              </w:rPr>
              <w:t>CA_n260(3A)</w:t>
            </w:r>
          </w:p>
        </w:tc>
        <w:tc>
          <w:tcPr>
            <w:tcW w:w="851" w:type="dxa"/>
            <w:tcBorders>
              <w:top w:val="nil"/>
              <w:left w:val="nil"/>
              <w:bottom w:val="single" w:sz="4" w:space="0" w:color="auto"/>
              <w:right w:val="single" w:sz="4" w:space="0" w:color="auto"/>
            </w:tcBorders>
            <w:shd w:val="clear" w:color="auto" w:fill="auto"/>
            <w:hideMark/>
          </w:tcPr>
          <w:p w14:paraId="63E8CEA5" w14:textId="77777777" w:rsidR="005F09D1" w:rsidRPr="00C04A08" w:rsidRDefault="005F09D1" w:rsidP="009A71CB">
            <w:pPr>
              <w:pStyle w:val="TAC"/>
              <w:rPr>
                <w:lang w:val="fi-FI" w:eastAsia="fi-FI"/>
              </w:rPr>
            </w:pPr>
            <w:r w:rsidRPr="00C04A08">
              <w:rPr>
                <w:lang w:eastAsia="fi-FI"/>
              </w:rPr>
              <w:t>CA_n260G</w:t>
            </w:r>
          </w:p>
        </w:tc>
        <w:tc>
          <w:tcPr>
            <w:tcW w:w="992" w:type="dxa"/>
            <w:tcBorders>
              <w:top w:val="nil"/>
              <w:left w:val="nil"/>
              <w:bottom w:val="single" w:sz="4" w:space="0" w:color="auto"/>
              <w:right w:val="single" w:sz="4" w:space="0" w:color="auto"/>
            </w:tcBorders>
            <w:shd w:val="clear" w:color="auto" w:fill="auto"/>
            <w:hideMark/>
          </w:tcPr>
          <w:p w14:paraId="754C88B9" w14:textId="274A7762"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42619EB" w14:textId="6ED2A27F"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4BD17D4" w14:textId="21B0CF4F"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547D01F" w14:textId="170DD634"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080044" w14:textId="08DF4DD4"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FF03BA" w14:textId="79B975AF"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23EB3F0" w14:textId="5AE4B934"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A89CEF5" w14:textId="13A1D8D5"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3D585DC" w14:textId="77777777" w:rsidR="005F09D1" w:rsidRPr="00C04A08" w:rsidRDefault="005F09D1"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617D4899" w14:textId="77777777" w:rsidR="005F09D1" w:rsidRPr="00C04A08" w:rsidRDefault="005F09D1" w:rsidP="009A71CB">
            <w:pPr>
              <w:pStyle w:val="TAC"/>
              <w:rPr>
                <w:lang w:val="fi-FI" w:eastAsia="fi-FI"/>
              </w:rPr>
            </w:pPr>
            <w:r w:rsidRPr="00C04A08">
              <w:rPr>
                <w:lang w:val="en-US" w:eastAsia="fi-FI"/>
              </w:rPr>
              <w:t>0</w:t>
            </w:r>
          </w:p>
        </w:tc>
      </w:tr>
      <w:tr w:rsidR="005F09D1" w:rsidRPr="00C04A08" w14:paraId="1D388C7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B22B1C5" w14:textId="77777777" w:rsidR="005F09D1" w:rsidRPr="00C04A08" w:rsidRDefault="005F09D1" w:rsidP="009A71CB">
            <w:pPr>
              <w:pStyle w:val="TAC"/>
              <w:rPr>
                <w:lang w:val="fi-FI" w:eastAsia="fi-FI"/>
              </w:rPr>
            </w:pPr>
            <w:r w:rsidRPr="00C04A08">
              <w:rPr>
                <w:lang w:eastAsia="fi-FI"/>
              </w:rPr>
              <w:t>CA_n260(A-2H)</w:t>
            </w:r>
          </w:p>
        </w:tc>
        <w:tc>
          <w:tcPr>
            <w:tcW w:w="1390" w:type="dxa"/>
            <w:tcBorders>
              <w:top w:val="nil"/>
              <w:left w:val="nil"/>
              <w:bottom w:val="single" w:sz="4" w:space="0" w:color="auto"/>
              <w:right w:val="single" w:sz="4" w:space="0" w:color="auto"/>
            </w:tcBorders>
            <w:shd w:val="clear" w:color="auto" w:fill="auto"/>
            <w:hideMark/>
          </w:tcPr>
          <w:p w14:paraId="4D0A77CE" w14:textId="5BF24175" w:rsidR="005F09D1" w:rsidRPr="00C04A08" w:rsidRDefault="005F09D1" w:rsidP="009A71CB">
            <w:pPr>
              <w:pStyle w:val="TAC"/>
              <w:rPr>
                <w:lang w:val="fi-FI" w:eastAsia="fi-FI"/>
              </w:rPr>
            </w:pPr>
            <w:r w:rsidRPr="00C04A08">
              <w:rPr>
                <w:rFonts w:cs="Arial"/>
                <w:szCs w:val="18"/>
              </w:rPr>
              <w:t>-</w:t>
            </w:r>
          </w:p>
        </w:tc>
        <w:tc>
          <w:tcPr>
            <w:tcW w:w="1020" w:type="dxa"/>
            <w:tcBorders>
              <w:top w:val="nil"/>
              <w:left w:val="nil"/>
              <w:bottom w:val="single" w:sz="4" w:space="0" w:color="auto"/>
              <w:right w:val="single" w:sz="4" w:space="0" w:color="auto"/>
            </w:tcBorders>
            <w:shd w:val="clear" w:color="auto" w:fill="auto"/>
            <w:hideMark/>
          </w:tcPr>
          <w:p w14:paraId="25A2FE3E" w14:textId="0AC431BA" w:rsidR="005F09D1" w:rsidRPr="00C04A08" w:rsidRDefault="00E92ECF" w:rsidP="009A71CB">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79005348" w14:textId="43082E28" w:rsidR="005F09D1" w:rsidRPr="00C04A08" w:rsidRDefault="005F09D1" w:rsidP="009A71CB">
            <w:pPr>
              <w:pStyle w:val="TAC"/>
              <w:rPr>
                <w:lang w:val="fi-FI" w:eastAsia="fi-FI"/>
              </w:rPr>
            </w:pPr>
            <w:r w:rsidRPr="00C04A08">
              <w:rPr>
                <w:lang w:eastAsia="fi-FI"/>
              </w:rPr>
              <w:t>CA_n260(2H)</w:t>
            </w:r>
          </w:p>
        </w:tc>
        <w:tc>
          <w:tcPr>
            <w:tcW w:w="851" w:type="dxa"/>
            <w:tcBorders>
              <w:top w:val="nil"/>
              <w:left w:val="nil"/>
              <w:bottom w:val="single" w:sz="4" w:space="0" w:color="auto"/>
              <w:right w:val="single" w:sz="4" w:space="0" w:color="auto"/>
            </w:tcBorders>
            <w:shd w:val="clear" w:color="auto" w:fill="auto"/>
            <w:hideMark/>
          </w:tcPr>
          <w:p w14:paraId="1C87EB4B" w14:textId="2BDF9903"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55A52B9" w14:textId="3BFDD1D2"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52438B5" w14:textId="136734F1"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9A045C2" w14:textId="7966B83F"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4A0DA54" w14:textId="74B739A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9E47A7F" w14:textId="342BA3B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D3C1388" w14:textId="09359568"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4C6277E" w14:textId="67B1610A"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0E5D383" w14:textId="1AE4A78F"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BEFE7B0" w14:textId="77777777" w:rsidR="005F09D1" w:rsidRPr="00C04A08" w:rsidRDefault="005F09D1"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0D980D07" w14:textId="77777777" w:rsidR="005F09D1" w:rsidRPr="00C04A08" w:rsidRDefault="005F09D1" w:rsidP="009A71CB">
            <w:pPr>
              <w:pStyle w:val="TAC"/>
              <w:rPr>
                <w:lang w:val="fi-FI" w:eastAsia="fi-FI"/>
              </w:rPr>
            </w:pPr>
            <w:r w:rsidRPr="00C04A08">
              <w:rPr>
                <w:lang w:val="en-US" w:eastAsia="fi-FI"/>
              </w:rPr>
              <w:t>0</w:t>
            </w:r>
          </w:p>
        </w:tc>
      </w:tr>
      <w:tr w:rsidR="005F09D1" w:rsidRPr="00C04A08" w14:paraId="1D09253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D7174EE" w14:textId="77777777" w:rsidR="005F09D1" w:rsidRPr="00C04A08" w:rsidRDefault="005F09D1" w:rsidP="009A71CB">
            <w:pPr>
              <w:pStyle w:val="TAC"/>
              <w:rPr>
                <w:lang w:val="fi-FI" w:eastAsia="fi-FI"/>
              </w:rPr>
            </w:pPr>
            <w:r w:rsidRPr="00C04A08">
              <w:rPr>
                <w:lang w:eastAsia="fi-FI"/>
              </w:rPr>
              <w:t>CA_n260(2A-H)</w:t>
            </w:r>
          </w:p>
        </w:tc>
        <w:tc>
          <w:tcPr>
            <w:tcW w:w="1390" w:type="dxa"/>
            <w:tcBorders>
              <w:top w:val="nil"/>
              <w:left w:val="nil"/>
              <w:bottom w:val="single" w:sz="4" w:space="0" w:color="auto"/>
              <w:right w:val="single" w:sz="4" w:space="0" w:color="auto"/>
            </w:tcBorders>
            <w:shd w:val="clear" w:color="auto" w:fill="auto"/>
            <w:hideMark/>
          </w:tcPr>
          <w:p w14:paraId="249F996E" w14:textId="02042318" w:rsidR="005F09D1" w:rsidRPr="00C04A08" w:rsidRDefault="005F09D1" w:rsidP="009A71CB">
            <w:pPr>
              <w:pStyle w:val="TAC"/>
              <w:rPr>
                <w:lang w:val="fi-FI" w:eastAsia="fi-FI"/>
              </w:rPr>
            </w:pPr>
            <w:r w:rsidRPr="00C04A08">
              <w:rPr>
                <w:rFonts w:cs="Arial"/>
                <w:szCs w:val="18"/>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9CDCD51" w14:textId="77777777" w:rsidR="005F09D1" w:rsidRPr="00C04A08" w:rsidRDefault="005F09D1"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074A6F0A" w14:textId="77777777" w:rsidR="005F09D1" w:rsidRPr="00C04A08" w:rsidRDefault="005F09D1" w:rsidP="009A71CB">
            <w:pPr>
              <w:pStyle w:val="TAC"/>
              <w:rPr>
                <w:lang w:val="fi-FI" w:eastAsia="fi-FI"/>
              </w:rPr>
            </w:pPr>
            <w:r w:rsidRPr="00C04A08">
              <w:rPr>
                <w:lang w:eastAsia="fi-FI"/>
              </w:rPr>
              <w:t>CA_n260H</w:t>
            </w:r>
          </w:p>
        </w:tc>
        <w:tc>
          <w:tcPr>
            <w:tcW w:w="851" w:type="dxa"/>
            <w:tcBorders>
              <w:top w:val="nil"/>
              <w:left w:val="nil"/>
              <w:bottom w:val="single" w:sz="4" w:space="0" w:color="auto"/>
              <w:right w:val="single" w:sz="4" w:space="0" w:color="auto"/>
            </w:tcBorders>
            <w:shd w:val="clear" w:color="auto" w:fill="auto"/>
            <w:hideMark/>
          </w:tcPr>
          <w:p w14:paraId="4D927CDB" w14:textId="50FCD424"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7CCB1D2" w14:textId="0E6355F4"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2CE6F66" w14:textId="13E52232"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494790A" w14:textId="585DA69D"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EF45E6E" w14:textId="1BCDB5B2"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FD78E15" w14:textId="3DC02D4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B729996" w14:textId="1095DECD"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67B0728" w14:textId="6091286D"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8CE4027" w14:textId="3BC8C227"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8001F7" w14:textId="77777777" w:rsidR="005F09D1" w:rsidRPr="00C04A08" w:rsidRDefault="005F09D1" w:rsidP="009A71CB">
            <w:pPr>
              <w:pStyle w:val="TAC"/>
              <w:rPr>
                <w:lang w:val="fi-FI" w:eastAsia="fi-FI"/>
              </w:rPr>
            </w:pPr>
            <w:r w:rsidRPr="00C04A08">
              <w:rPr>
                <w:lang w:val="en-US" w:eastAsia="fi-FI"/>
              </w:rPr>
              <w:t>1100</w:t>
            </w:r>
          </w:p>
        </w:tc>
        <w:tc>
          <w:tcPr>
            <w:tcW w:w="709" w:type="dxa"/>
            <w:tcBorders>
              <w:top w:val="nil"/>
              <w:left w:val="nil"/>
              <w:bottom w:val="single" w:sz="4" w:space="0" w:color="auto"/>
              <w:right w:val="single" w:sz="4" w:space="0" w:color="auto"/>
            </w:tcBorders>
            <w:shd w:val="clear" w:color="auto" w:fill="auto"/>
            <w:hideMark/>
          </w:tcPr>
          <w:p w14:paraId="78D84CD9" w14:textId="77777777" w:rsidR="005F09D1" w:rsidRPr="00C04A08" w:rsidRDefault="005F09D1" w:rsidP="009A71CB">
            <w:pPr>
              <w:pStyle w:val="TAC"/>
              <w:rPr>
                <w:lang w:val="fi-FI" w:eastAsia="fi-FI"/>
              </w:rPr>
            </w:pPr>
            <w:r w:rsidRPr="00C04A08">
              <w:rPr>
                <w:lang w:val="en-US" w:eastAsia="fi-FI"/>
              </w:rPr>
              <w:t>0</w:t>
            </w:r>
          </w:p>
        </w:tc>
      </w:tr>
      <w:tr w:rsidR="005F09D1" w:rsidRPr="00C04A08" w14:paraId="0C94BE8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2E620C7" w14:textId="77777777" w:rsidR="005F09D1" w:rsidRPr="00C04A08" w:rsidRDefault="005F09D1" w:rsidP="009A71CB">
            <w:pPr>
              <w:pStyle w:val="TAC"/>
              <w:rPr>
                <w:lang w:val="fi-FI" w:eastAsia="fi-FI"/>
              </w:rPr>
            </w:pPr>
            <w:r w:rsidRPr="00C04A08">
              <w:rPr>
                <w:lang w:eastAsia="fi-FI"/>
              </w:rPr>
              <w:t>CA_n260(2A-2H)</w:t>
            </w:r>
          </w:p>
        </w:tc>
        <w:tc>
          <w:tcPr>
            <w:tcW w:w="1390" w:type="dxa"/>
            <w:tcBorders>
              <w:top w:val="nil"/>
              <w:left w:val="nil"/>
              <w:bottom w:val="single" w:sz="4" w:space="0" w:color="auto"/>
              <w:right w:val="single" w:sz="4" w:space="0" w:color="auto"/>
            </w:tcBorders>
            <w:shd w:val="clear" w:color="auto" w:fill="auto"/>
            <w:hideMark/>
          </w:tcPr>
          <w:p w14:paraId="51842BB0" w14:textId="19A97A80" w:rsidR="005F09D1" w:rsidRPr="00C04A08" w:rsidRDefault="005F09D1" w:rsidP="009A71CB">
            <w:pPr>
              <w:pStyle w:val="TAC"/>
              <w:rPr>
                <w:lang w:val="fi-FI" w:eastAsia="fi-FI"/>
              </w:rPr>
            </w:pPr>
            <w:r w:rsidRPr="00C04A08">
              <w:rPr>
                <w:rFonts w:cs="Arial"/>
                <w:szCs w:val="18"/>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568CDE06" w14:textId="77777777" w:rsidR="005F09D1" w:rsidRPr="00C04A08" w:rsidRDefault="005F09D1"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752E69E9" w14:textId="77777777" w:rsidR="005F09D1" w:rsidRPr="00C04A08" w:rsidRDefault="005F09D1" w:rsidP="009A71CB">
            <w:pPr>
              <w:pStyle w:val="TAC"/>
              <w:rPr>
                <w:lang w:val="fi-FI" w:eastAsia="fi-FI"/>
              </w:rPr>
            </w:pPr>
            <w:r w:rsidRPr="00C04A08">
              <w:rPr>
                <w:lang w:eastAsia="fi-FI"/>
              </w:rPr>
              <w:t>CA_n260(2H)</w:t>
            </w:r>
          </w:p>
        </w:tc>
        <w:tc>
          <w:tcPr>
            <w:tcW w:w="992" w:type="dxa"/>
            <w:tcBorders>
              <w:top w:val="nil"/>
              <w:left w:val="nil"/>
              <w:bottom w:val="single" w:sz="4" w:space="0" w:color="auto"/>
              <w:right w:val="single" w:sz="4" w:space="0" w:color="auto"/>
            </w:tcBorders>
            <w:shd w:val="clear" w:color="auto" w:fill="auto"/>
            <w:hideMark/>
          </w:tcPr>
          <w:p w14:paraId="10A218C4" w14:textId="1FCD22DE"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59CDA44" w14:textId="1BBF6A2E"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D6E2BFB" w14:textId="19591DC9"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69A2EBF" w14:textId="0AD86EE8"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004B2D" w14:textId="2C236751"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A50C581" w14:textId="653F4845"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7B5BCA1" w14:textId="47C46199"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212535D" w14:textId="53E0FEF3"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414FFAF" w14:textId="77777777" w:rsidR="005F09D1" w:rsidRPr="00C04A08" w:rsidRDefault="005F09D1"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44A1C1CD" w14:textId="77777777" w:rsidR="005F09D1" w:rsidRPr="00C04A08" w:rsidRDefault="005F09D1" w:rsidP="009A71CB">
            <w:pPr>
              <w:pStyle w:val="TAC"/>
              <w:rPr>
                <w:lang w:val="fi-FI" w:eastAsia="fi-FI"/>
              </w:rPr>
            </w:pPr>
            <w:r w:rsidRPr="00C04A08">
              <w:rPr>
                <w:lang w:val="en-US" w:eastAsia="fi-FI"/>
              </w:rPr>
              <w:t>0</w:t>
            </w:r>
          </w:p>
        </w:tc>
      </w:tr>
      <w:tr w:rsidR="00E92ECF" w:rsidRPr="00C04A08" w14:paraId="62C9C24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15DE77B" w14:textId="77777777" w:rsidR="00E92ECF" w:rsidRPr="00C04A08" w:rsidRDefault="00E92ECF" w:rsidP="00E92ECF">
            <w:pPr>
              <w:pStyle w:val="TAC"/>
              <w:rPr>
                <w:lang w:val="fi-FI" w:eastAsia="fi-FI"/>
              </w:rPr>
            </w:pPr>
            <w:r w:rsidRPr="00C04A08">
              <w:rPr>
                <w:lang w:eastAsia="fi-FI"/>
              </w:rPr>
              <w:t>CA_n260(A-H)</w:t>
            </w:r>
          </w:p>
        </w:tc>
        <w:tc>
          <w:tcPr>
            <w:tcW w:w="1390" w:type="dxa"/>
            <w:tcBorders>
              <w:top w:val="nil"/>
              <w:left w:val="nil"/>
              <w:bottom w:val="single" w:sz="4" w:space="0" w:color="auto"/>
              <w:right w:val="single" w:sz="4" w:space="0" w:color="auto"/>
            </w:tcBorders>
            <w:shd w:val="clear" w:color="auto" w:fill="auto"/>
            <w:hideMark/>
          </w:tcPr>
          <w:p w14:paraId="19EC1B46" w14:textId="77777777" w:rsidR="00E92ECF" w:rsidRPr="00C04A08" w:rsidRDefault="00E92ECF" w:rsidP="00E92ECF">
            <w:pPr>
              <w:pStyle w:val="TAC"/>
              <w:rPr>
                <w:rFonts w:cs="Arial"/>
                <w:szCs w:val="18"/>
              </w:rPr>
            </w:pPr>
            <w:r w:rsidRPr="00C04A08">
              <w:rPr>
                <w:rFonts w:cs="Arial"/>
                <w:szCs w:val="18"/>
              </w:rPr>
              <w:t>CA_n260G</w:t>
            </w:r>
          </w:p>
          <w:p w14:paraId="4A863A7E" w14:textId="697AB9E6" w:rsidR="00E92ECF" w:rsidRPr="00C04A08" w:rsidRDefault="00E92ECF" w:rsidP="00E92ECF">
            <w:pPr>
              <w:pStyle w:val="TAC"/>
              <w:rPr>
                <w:lang w:val="fi-FI" w:eastAsia="fi-FI"/>
              </w:rPr>
            </w:pPr>
            <w:r w:rsidRPr="00C04A08">
              <w:rPr>
                <w:rFonts w:cs="Arial"/>
                <w:szCs w:val="18"/>
              </w:rPr>
              <w:t>CA_n260H</w:t>
            </w:r>
          </w:p>
        </w:tc>
        <w:tc>
          <w:tcPr>
            <w:tcW w:w="1020" w:type="dxa"/>
            <w:tcBorders>
              <w:top w:val="nil"/>
              <w:left w:val="nil"/>
              <w:bottom w:val="single" w:sz="4" w:space="0" w:color="auto"/>
              <w:right w:val="single" w:sz="4" w:space="0" w:color="auto"/>
            </w:tcBorders>
            <w:shd w:val="clear" w:color="auto" w:fill="auto"/>
            <w:hideMark/>
          </w:tcPr>
          <w:p w14:paraId="1A7EC154" w14:textId="34940F8D" w:rsidR="00E92ECF" w:rsidRPr="00C04A08" w:rsidRDefault="00E92ECF" w:rsidP="00E92ECF">
            <w:pPr>
              <w:pStyle w:val="TAC"/>
              <w:rPr>
                <w:lang w:val="fi-FI" w:eastAsia="fi-FI"/>
              </w:rPr>
            </w:pPr>
            <w:r w:rsidRPr="006422EA">
              <w:rPr>
                <w:lang w:eastAsia="fi-FI"/>
              </w:rPr>
              <w:t>n260A</w:t>
            </w:r>
          </w:p>
        </w:tc>
        <w:tc>
          <w:tcPr>
            <w:tcW w:w="709" w:type="dxa"/>
            <w:tcBorders>
              <w:top w:val="nil"/>
              <w:left w:val="nil"/>
              <w:bottom w:val="single" w:sz="4" w:space="0" w:color="auto"/>
              <w:right w:val="single" w:sz="4" w:space="0" w:color="auto"/>
            </w:tcBorders>
            <w:shd w:val="clear" w:color="auto" w:fill="auto"/>
            <w:hideMark/>
          </w:tcPr>
          <w:p w14:paraId="0BCB66EC" w14:textId="77777777" w:rsidR="00E92ECF" w:rsidRPr="00C04A08" w:rsidRDefault="00E92ECF" w:rsidP="00E92ECF">
            <w:pPr>
              <w:pStyle w:val="TAC"/>
              <w:rPr>
                <w:lang w:val="fi-FI" w:eastAsia="fi-FI"/>
              </w:rPr>
            </w:pPr>
            <w:r w:rsidRPr="00C04A08">
              <w:rPr>
                <w:lang w:eastAsia="fi-FI"/>
              </w:rPr>
              <w:t>CA_n260H</w:t>
            </w:r>
          </w:p>
        </w:tc>
        <w:tc>
          <w:tcPr>
            <w:tcW w:w="992" w:type="dxa"/>
            <w:tcBorders>
              <w:top w:val="nil"/>
              <w:left w:val="nil"/>
              <w:bottom w:val="single" w:sz="4" w:space="0" w:color="auto"/>
              <w:right w:val="single" w:sz="4" w:space="0" w:color="auto"/>
            </w:tcBorders>
            <w:shd w:val="clear" w:color="auto" w:fill="auto"/>
            <w:hideMark/>
          </w:tcPr>
          <w:p w14:paraId="15381014" w14:textId="79A19E58" w:rsidR="00E92ECF" w:rsidRPr="00C04A08" w:rsidRDefault="00E92ECF" w:rsidP="00E92ECF">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22CD866A" w14:textId="48448FA7"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1AA5E5C" w14:textId="0947D2E9"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FF2BEB2" w14:textId="2372F4EF"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E8A933F" w14:textId="0C2B48D3"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53FB6E6" w14:textId="73956B8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585551" w14:textId="464A8EE1"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FCDF45E" w14:textId="3558252E"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B24A260" w14:textId="11972E9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77609D3" w14:textId="6FE2A793"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663D265" w14:textId="77777777" w:rsidR="00E92ECF" w:rsidRPr="00C04A08" w:rsidRDefault="00E92ECF" w:rsidP="00E92ECF">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1E8B585E" w14:textId="77777777" w:rsidR="00E92ECF" w:rsidRPr="00C04A08" w:rsidRDefault="00E92ECF" w:rsidP="00E92ECF">
            <w:pPr>
              <w:pStyle w:val="TAC"/>
              <w:rPr>
                <w:lang w:val="fi-FI" w:eastAsia="fi-FI"/>
              </w:rPr>
            </w:pPr>
            <w:r w:rsidRPr="00C04A08">
              <w:rPr>
                <w:lang w:val="en-US" w:eastAsia="fi-FI"/>
              </w:rPr>
              <w:t>0</w:t>
            </w:r>
          </w:p>
        </w:tc>
      </w:tr>
      <w:tr w:rsidR="00E92ECF" w:rsidRPr="00C04A08" w14:paraId="5C43024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12FC7A1" w14:textId="77777777" w:rsidR="00E92ECF" w:rsidRPr="00C04A08" w:rsidRDefault="00E92ECF" w:rsidP="00E92ECF">
            <w:pPr>
              <w:pStyle w:val="TAC"/>
              <w:rPr>
                <w:lang w:val="fi-FI" w:eastAsia="fi-FI"/>
              </w:rPr>
            </w:pPr>
            <w:r w:rsidRPr="00C04A08">
              <w:rPr>
                <w:lang w:eastAsia="fi-FI"/>
              </w:rPr>
              <w:lastRenderedPageBreak/>
              <w:t>CA_n260(A-O)</w:t>
            </w:r>
          </w:p>
        </w:tc>
        <w:tc>
          <w:tcPr>
            <w:tcW w:w="1390" w:type="dxa"/>
            <w:tcBorders>
              <w:top w:val="nil"/>
              <w:left w:val="nil"/>
              <w:bottom w:val="single" w:sz="4" w:space="0" w:color="auto"/>
              <w:right w:val="single" w:sz="4" w:space="0" w:color="auto"/>
            </w:tcBorders>
            <w:shd w:val="clear" w:color="auto" w:fill="auto"/>
            <w:hideMark/>
          </w:tcPr>
          <w:p w14:paraId="510A6C84"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7F1D5B4" w14:textId="46DD1170" w:rsidR="00E92ECF" w:rsidRPr="00C04A08" w:rsidRDefault="00E92ECF" w:rsidP="00E92ECF">
            <w:pPr>
              <w:pStyle w:val="TAC"/>
              <w:rPr>
                <w:lang w:val="fi-FI" w:eastAsia="fi-FI"/>
              </w:rPr>
            </w:pPr>
            <w:r w:rsidRPr="006422EA">
              <w:rPr>
                <w:lang w:eastAsia="fi-FI"/>
              </w:rPr>
              <w:t>n260A</w:t>
            </w:r>
          </w:p>
        </w:tc>
        <w:tc>
          <w:tcPr>
            <w:tcW w:w="709" w:type="dxa"/>
            <w:tcBorders>
              <w:top w:val="nil"/>
              <w:left w:val="nil"/>
              <w:bottom w:val="single" w:sz="4" w:space="0" w:color="auto"/>
              <w:right w:val="single" w:sz="4" w:space="0" w:color="auto"/>
            </w:tcBorders>
            <w:shd w:val="clear" w:color="auto" w:fill="auto"/>
            <w:hideMark/>
          </w:tcPr>
          <w:p w14:paraId="33A01463" w14:textId="77777777" w:rsidR="00E92ECF" w:rsidRPr="00C04A08" w:rsidRDefault="00E92ECF" w:rsidP="00E92ECF">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1F3AE412" w14:textId="65439B00" w:rsidR="00E92ECF" w:rsidRPr="00C04A08" w:rsidRDefault="00E92ECF" w:rsidP="00E92ECF">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314C52AB" w14:textId="6D9E3EB7"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80C3293" w14:textId="6AD8EC03"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6FD240A" w14:textId="1EE320E9"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85C9064" w14:textId="0A723AD4"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21C105D" w14:textId="5B47829F"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9AC96EC" w14:textId="616B0306"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D26E573" w14:textId="615FE148"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83D6797" w14:textId="36527AC6"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6BBB43E" w14:textId="153CBBD3"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9FE84B1" w14:textId="77777777" w:rsidR="00E92ECF" w:rsidRPr="00C04A08" w:rsidRDefault="00E92ECF" w:rsidP="00E92ECF">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14354FCC" w14:textId="77777777" w:rsidR="00E92ECF" w:rsidRPr="00C04A08" w:rsidRDefault="00E92ECF" w:rsidP="00E92ECF">
            <w:pPr>
              <w:pStyle w:val="TAC"/>
              <w:rPr>
                <w:lang w:val="fi-FI" w:eastAsia="fi-FI"/>
              </w:rPr>
            </w:pPr>
            <w:r w:rsidRPr="00C04A08">
              <w:rPr>
                <w:lang w:val="en-US" w:eastAsia="fi-FI"/>
              </w:rPr>
              <w:t>0</w:t>
            </w:r>
          </w:p>
        </w:tc>
      </w:tr>
      <w:tr w:rsidR="00E92ECF" w:rsidRPr="00C04A08" w14:paraId="7EF9664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1BA337C" w14:textId="77777777" w:rsidR="00E92ECF" w:rsidRPr="00C04A08" w:rsidRDefault="00E92ECF" w:rsidP="00E92ECF">
            <w:pPr>
              <w:pStyle w:val="TAC"/>
              <w:rPr>
                <w:lang w:val="fi-FI" w:eastAsia="fi-FI"/>
              </w:rPr>
            </w:pPr>
            <w:r w:rsidRPr="00C04A08">
              <w:rPr>
                <w:lang w:eastAsia="fi-FI"/>
              </w:rPr>
              <w:t>CA_n260(A-O-P)</w:t>
            </w:r>
          </w:p>
        </w:tc>
        <w:tc>
          <w:tcPr>
            <w:tcW w:w="1390" w:type="dxa"/>
            <w:tcBorders>
              <w:top w:val="nil"/>
              <w:left w:val="nil"/>
              <w:bottom w:val="single" w:sz="4" w:space="0" w:color="auto"/>
              <w:right w:val="single" w:sz="4" w:space="0" w:color="auto"/>
            </w:tcBorders>
            <w:shd w:val="clear" w:color="auto" w:fill="auto"/>
            <w:hideMark/>
          </w:tcPr>
          <w:p w14:paraId="2F55D48B"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AC7B0B1" w14:textId="6235C98B" w:rsidR="00E92ECF" w:rsidRPr="00C04A08" w:rsidRDefault="00E92ECF" w:rsidP="00E92ECF">
            <w:pPr>
              <w:pStyle w:val="TAC"/>
              <w:rPr>
                <w:lang w:val="fi-FI" w:eastAsia="fi-FI"/>
              </w:rPr>
            </w:pPr>
            <w:r w:rsidRPr="006422EA">
              <w:rPr>
                <w:lang w:eastAsia="fi-FI"/>
              </w:rPr>
              <w:t>n260A</w:t>
            </w:r>
          </w:p>
        </w:tc>
        <w:tc>
          <w:tcPr>
            <w:tcW w:w="709" w:type="dxa"/>
            <w:tcBorders>
              <w:top w:val="nil"/>
              <w:left w:val="nil"/>
              <w:bottom w:val="single" w:sz="4" w:space="0" w:color="auto"/>
              <w:right w:val="single" w:sz="4" w:space="0" w:color="auto"/>
            </w:tcBorders>
            <w:shd w:val="clear" w:color="auto" w:fill="auto"/>
            <w:hideMark/>
          </w:tcPr>
          <w:p w14:paraId="29D221C3" w14:textId="77777777" w:rsidR="00E92ECF" w:rsidRPr="00C04A08" w:rsidRDefault="00E92ECF" w:rsidP="00E92ECF">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7D65F6CD" w14:textId="77777777" w:rsidR="00E92ECF" w:rsidRPr="00C04A08" w:rsidRDefault="00E92ECF" w:rsidP="00E92ECF">
            <w:pPr>
              <w:pStyle w:val="TAC"/>
              <w:rPr>
                <w:lang w:val="fi-FI" w:eastAsia="fi-FI"/>
              </w:rPr>
            </w:pPr>
            <w:r w:rsidRPr="00C04A08">
              <w:rPr>
                <w:lang w:eastAsia="fi-FI"/>
              </w:rPr>
              <w:t>CA_n260P</w:t>
            </w:r>
          </w:p>
        </w:tc>
        <w:tc>
          <w:tcPr>
            <w:tcW w:w="851" w:type="dxa"/>
            <w:tcBorders>
              <w:top w:val="nil"/>
              <w:left w:val="nil"/>
              <w:bottom w:val="single" w:sz="4" w:space="0" w:color="auto"/>
              <w:right w:val="single" w:sz="4" w:space="0" w:color="auto"/>
            </w:tcBorders>
            <w:shd w:val="clear" w:color="auto" w:fill="auto"/>
            <w:noWrap/>
            <w:hideMark/>
          </w:tcPr>
          <w:p w14:paraId="4BBA02D2" w14:textId="55FE427A" w:rsidR="00E92ECF" w:rsidRPr="00C04A08" w:rsidRDefault="00E92ECF" w:rsidP="00E92ECF">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3A0AFEF1" w14:textId="16491E56"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2E3366C" w14:textId="0E1D7ED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1ABA306" w14:textId="1C96ECE6"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09A1C8E" w14:textId="650AE64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466BB3" w14:textId="6E3130DE"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F9E6C06" w14:textId="702CB73F"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BA2EC49" w14:textId="7E7EDCCD"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4F78A6" w14:textId="63E99A7C"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7D440C3" w14:textId="77777777" w:rsidR="00E92ECF" w:rsidRPr="00C04A08" w:rsidRDefault="00E92ECF" w:rsidP="00E92ECF">
            <w:pPr>
              <w:pStyle w:val="TAC"/>
              <w:rPr>
                <w:lang w:val="fi-FI" w:eastAsia="fi-FI"/>
              </w:rPr>
            </w:pPr>
            <w:r w:rsidRPr="00C04A08">
              <w:rPr>
                <w:lang w:val="en-US" w:eastAsia="fi-FI"/>
              </w:rPr>
              <w:t>900</w:t>
            </w:r>
          </w:p>
        </w:tc>
        <w:tc>
          <w:tcPr>
            <w:tcW w:w="709" w:type="dxa"/>
            <w:tcBorders>
              <w:top w:val="nil"/>
              <w:left w:val="nil"/>
              <w:bottom w:val="single" w:sz="4" w:space="0" w:color="auto"/>
              <w:right w:val="single" w:sz="4" w:space="0" w:color="auto"/>
            </w:tcBorders>
            <w:shd w:val="clear" w:color="auto" w:fill="auto"/>
            <w:hideMark/>
          </w:tcPr>
          <w:p w14:paraId="64C5451D" w14:textId="77777777" w:rsidR="00E92ECF" w:rsidRPr="00C04A08" w:rsidRDefault="00E92ECF" w:rsidP="00E92ECF">
            <w:pPr>
              <w:pStyle w:val="TAC"/>
              <w:rPr>
                <w:lang w:val="fi-FI" w:eastAsia="fi-FI"/>
              </w:rPr>
            </w:pPr>
            <w:r w:rsidRPr="00C04A08">
              <w:rPr>
                <w:lang w:val="en-US" w:eastAsia="fi-FI"/>
              </w:rPr>
              <w:t>0</w:t>
            </w:r>
          </w:p>
        </w:tc>
      </w:tr>
      <w:tr w:rsidR="00E92ECF" w:rsidRPr="00C04A08" w14:paraId="619453E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0D60F48" w14:textId="77777777" w:rsidR="00E92ECF" w:rsidRPr="00C04A08" w:rsidRDefault="00E92ECF" w:rsidP="00E92ECF">
            <w:pPr>
              <w:pStyle w:val="TAC"/>
              <w:rPr>
                <w:lang w:val="fi-FI" w:eastAsia="fi-FI"/>
              </w:rPr>
            </w:pPr>
            <w:r w:rsidRPr="00C04A08">
              <w:rPr>
                <w:lang w:val="sv-SE" w:eastAsia="fi-FI"/>
              </w:rPr>
              <w:t>CA_n260(A-O-2P)</w:t>
            </w:r>
          </w:p>
        </w:tc>
        <w:tc>
          <w:tcPr>
            <w:tcW w:w="1390" w:type="dxa"/>
            <w:tcBorders>
              <w:top w:val="nil"/>
              <w:left w:val="nil"/>
              <w:bottom w:val="single" w:sz="4" w:space="0" w:color="auto"/>
              <w:right w:val="single" w:sz="4" w:space="0" w:color="auto"/>
            </w:tcBorders>
            <w:shd w:val="clear" w:color="auto" w:fill="auto"/>
            <w:hideMark/>
          </w:tcPr>
          <w:p w14:paraId="6F15144C"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6B88AF8" w14:textId="3FA9F1D4" w:rsidR="00E92ECF" w:rsidRPr="00C04A08" w:rsidRDefault="00E92ECF" w:rsidP="00E92ECF">
            <w:pPr>
              <w:pStyle w:val="TAC"/>
              <w:rPr>
                <w:lang w:val="fi-FI" w:eastAsia="fi-FI"/>
              </w:rPr>
            </w:pPr>
            <w:r w:rsidRPr="006422EA">
              <w:rPr>
                <w:lang w:eastAsia="fi-FI"/>
              </w:rPr>
              <w:t>n260A</w:t>
            </w:r>
          </w:p>
        </w:tc>
        <w:tc>
          <w:tcPr>
            <w:tcW w:w="709" w:type="dxa"/>
            <w:tcBorders>
              <w:top w:val="nil"/>
              <w:left w:val="nil"/>
              <w:bottom w:val="single" w:sz="4" w:space="0" w:color="auto"/>
              <w:right w:val="single" w:sz="4" w:space="0" w:color="auto"/>
            </w:tcBorders>
            <w:shd w:val="clear" w:color="auto" w:fill="auto"/>
            <w:hideMark/>
          </w:tcPr>
          <w:p w14:paraId="40B7FA2D" w14:textId="77777777" w:rsidR="00E92ECF" w:rsidRPr="00C04A08" w:rsidRDefault="00E92ECF" w:rsidP="00E92ECF">
            <w:pPr>
              <w:pStyle w:val="TAC"/>
              <w:rPr>
                <w:lang w:val="fi-FI" w:eastAsia="fi-FI"/>
              </w:rPr>
            </w:pPr>
            <w:r w:rsidRPr="00C04A08">
              <w:rPr>
                <w:lang w:eastAsia="fi-FI"/>
              </w:rPr>
              <w:t>CA_n260O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6D055F05" w14:textId="77777777" w:rsidR="00E92ECF" w:rsidRPr="00C04A08" w:rsidRDefault="00E92ECF" w:rsidP="00E92ECF">
            <w:pPr>
              <w:pStyle w:val="TAC"/>
              <w:rPr>
                <w:lang w:val="fi-FI" w:eastAsia="fi-FI"/>
              </w:rPr>
            </w:pPr>
            <w:r w:rsidRPr="00C04A08">
              <w:rPr>
                <w:lang w:eastAsia="fi-FI"/>
              </w:rPr>
              <w:t>CA_n260(2P)</w:t>
            </w:r>
          </w:p>
        </w:tc>
        <w:tc>
          <w:tcPr>
            <w:tcW w:w="992" w:type="dxa"/>
            <w:tcBorders>
              <w:top w:val="nil"/>
              <w:left w:val="nil"/>
              <w:bottom w:val="single" w:sz="4" w:space="0" w:color="auto"/>
              <w:right w:val="single" w:sz="4" w:space="0" w:color="auto"/>
            </w:tcBorders>
            <w:shd w:val="clear" w:color="auto" w:fill="auto"/>
            <w:hideMark/>
          </w:tcPr>
          <w:p w14:paraId="021B3862" w14:textId="13D86430"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94EBAED" w14:textId="6F88307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C660034" w14:textId="56B7694B"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02276CD" w14:textId="554F410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5345AE3" w14:textId="5C7EA121"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8F63B9" w14:textId="00F844EF"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BF17EF5" w14:textId="4F794569"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AA0532D" w14:textId="7A68BD03"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3A3947A" w14:textId="77777777" w:rsidR="00E92ECF" w:rsidRPr="00C04A08" w:rsidRDefault="00E92ECF" w:rsidP="00E92ECF">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7583EFD2" w14:textId="77777777" w:rsidR="00E92ECF" w:rsidRPr="00C04A08" w:rsidRDefault="00E92ECF" w:rsidP="00E92ECF">
            <w:pPr>
              <w:pStyle w:val="TAC"/>
              <w:rPr>
                <w:lang w:val="fi-FI" w:eastAsia="fi-FI"/>
              </w:rPr>
            </w:pPr>
            <w:r w:rsidRPr="00C04A08">
              <w:rPr>
                <w:lang w:val="en-US" w:eastAsia="fi-FI"/>
              </w:rPr>
              <w:t>0</w:t>
            </w:r>
          </w:p>
        </w:tc>
      </w:tr>
      <w:tr w:rsidR="005B5532" w:rsidRPr="00C04A08" w14:paraId="5EE5DB5D"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262E40A" w14:textId="77777777" w:rsidR="005B5532" w:rsidRPr="00C04A08" w:rsidRDefault="005B5532" w:rsidP="009A71CB">
            <w:pPr>
              <w:pStyle w:val="TAC"/>
              <w:rPr>
                <w:lang w:val="fi-FI" w:eastAsia="fi-FI"/>
              </w:rPr>
            </w:pPr>
            <w:r w:rsidRPr="00C04A08">
              <w:rPr>
                <w:lang w:val="sv-SE" w:eastAsia="fi-FI"/>
              </w:rPr>
              <w:t>CA_n260(2A-O-P)</w:t>
            </w:r>
          </w:p>
        </w:tc>
        <w:tc>
          <w:tcPr>
            <w:tcW w:w="1390" w:type="dxa"/>
            <w:tcBorders>
              <w:top w:val="nil"/>
              <w:left w:val="nil"/>
              <w:bottom w:val="single" w:sz="4" w:space="0" w:color="auto"/>
              <w:right w:val="single" w:sz="4" w:space="0" w:color="auto"/>
            </w:tcBorders>
            <w:shd w:val="clear" w:color="auto" w:fill="auto"/>
            <w:hideMark/>
          </w:tcPr>
          <w:p w14:paraId="76D30C6D"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990A5AA"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5D302C2B"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1C1B5D6B" w14:textId="77777777" w:rsidR="005B5532" w:rsidRPr="00C04A08" w:rsidRDefault="005B5532" w:rsidP="009A71CB">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noWrap/>
            <w:hideMark/>
          </w:tcPr>
          <w:p w14:paraId="60DB85A5" w14:textId="1F2808AA"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60A2F87C" w14:textId="5DE11CE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7239C50" w14:textId="201DA34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C309F26" w14:textId="2C0DB5D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5658D5" w14:textId="25057A7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B9AD007" w14:textId="5E37985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D2B5E8F" w14:textId="15DB560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D74867" w14:textId="1A7F6AD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5015097" w14:textId="77777777" w:rsidR="005B5532" w:rsidRPr="00C04A08" w:rsidRDefault="005B5532" w:rsidP="009A71CB">
            <w:pPr>
              <w:pStyle w:val="TAC"/>
              <w:rPr>
                <w:lang w:val="fi-FI" w:eastAsia="fi-FI"/>
              </w:rPr>
            </w:pPr>
            <w:r w:rsidRPr="00C04A08">
              <w:rPr>
                <w:lang w:val="en-US" w:eastAsia="fi-FI"/>
              </w:rPr>
              <w:t>1300</w:t>
            </w:r>
          </w:p>
        </w:tc>
        <w:tc>
          <w:tcPr>
            <w:tcW w:w="709" w:type="dxa"/>
            <w:tcBorders>
              <w:top w:val="nil"/>
              <w:left w:val="nil"/>
              <w:bottom w:val="single" w:sz="4" w:space="0" w:color="auto"/>
              <w:right w:val="single" w:sz="4" w:space="0" w:color="auto"/>
            </w:tcBorders>
            <w:shd w:val="clear" w:color="auto" w:fill="auto"/>
            <w:hideMark/>
          </w:tcPr>
          <w:p w14:paraId="6E7D7B08" w14:textId="77777777" w:rsidR="005B5532" w:rsidRPr="00C04A08" w:rsidRDefault="005B5532" w:rsidP="009A71CB">
            <w:pPr>
              <w:pStyle w:val="TAC"/>
              <w:rPr>
                <w:lang w:val="fi-FI" w:eastAsia="fi-FI"/>
              </w:rPr>
            </w:pPr>
            <w:r w:rsidRPr="00C04A08">
              <w:rPr>
                <w:lang w:val="en-US" w:eastAsia="fi-FI"/>
              </w:rPr>
              <w:t>0</w:t>
            </w:r>
          </w:p>
        </w:tc>
      </w:tr>
      <w:tr w:rsidR="005B5532" w:rsidRPr="00C04A08" w14:paraId="7AB09E0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31D698F" w14:textId="77777777" w:rsidR="005B5532" w:rsidRPr="00C04A08" w:rsidRDefault="005B5532" w:rsidP="009A71CB">
            <w:pPr>
              <w:pStyle w:val="TAC"/>
              <w:rPr>
                <w:lang w:val="fi-FI" w:eastAsia="fi-FI"/>
              </w:rPr>
            </w:pPr>
            <w:r w:rsidRPr="00C04A08">
              <w:rPr>
                <w:lang w:val="en-US" w:eastAsia="fi-FI"/>
              </w:rPr>
              <w:t>CA_n260(2A-O-2P)</w:t>
            </w:r>
          </w:p>
        </w:tc>
        <w:tc>
          <w:tcPr>
            <w:tcW w:w="1390" w:type="dxa"/>
            <w:tcBorders>
              <w:top w:val="nil"/>
              <w:left w:val="nil"/>
              <w:bottom w:val="single" w:sz="4" w:space="0" w:color="auto"/>
              <w:right w:val="single" w:sz="4" w:space="0" w:color="auto"/>
            </w:tcBorders>
            <w:shd w:val="clear" w:color="auto" w:fill="auto"/>
            <w:hideMark/>
          </w:tcPr>
          <w:p w14:paraId="0A676693"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3BD6BDCA"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383BC48D" w14:textId="77777777" w:rsidR="005B5532" w:rsidRPr="00C04A08" w:rsidRDefault="005B5532" w:rsidP="009A71CB">
            <w:pPr>
              <w:pStyle w:val="TAC"/>
              <w:rPr>
                <w:lang w:val="fi-FI" w:eastAsia="fi-FI"/>
              </w:rPr>
            </w:pPr>
            <w:r w:rsidRPr="00C04A08">
              <w:rPr>
                <w:lang w:eastAsia="fi-FI"/>
              </w:rPr>
              <w:t>CA_n260O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67F02AB7" w14:textId="77777777" w:rsidR="005B5532" w:rsidRPr="00C04A08" w:rsidRDefault="005B5532" w:rsidP="009A71CB">
            <w:pPr>
              <w:pStyle w:val="TAC"/>
              <w:rPr>
                <w:lang w:val="fi-FI" w:eastAsia="fi-FI"/>
              </w:rPr>
            </w:pPr>
            <w:r w:rsidRPr="00C04A08">
              <w:rPr>
                <w:lang w:eastAsia="fi-FI"/>
              </w:rPr>
              <w:t>CA_n260(2P)</w:t>
            </w:r>
          </w:p>
        </w:tc>
        <w:tc>
          <w:tcPr>
            <w:tcW w:w="850" w:type="dxa"/>
            <w:tcBorders>
              <w:top w:val="nil"/>
              <w:left w:val="nil"/>
              <w:bottom w:val="single" w:sz="4" w:space="0" w:color="auto"/>
              <w:right w:val="single" w:sz="4" w:space="0" w:color="auto"/>
            </w:tcBorders>
            <w:shd w:val="clear" w:color="auto" w:fill="auto"/>
            <w:hideMark/>
          </w:tcPr>
          <w:p w14:paraId="03A391FD" w14:textId="2533557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52452C7" w14:textId="3D634E8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D887B27" w14:textId="25C8CB7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E95F5D" w14:textId="23326B1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EFC1E3F" w14:textId="60427F62"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92117D9" w14:textId="721DB76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59CCC2E" w14:textId="7910E9D6"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B51CD37"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4C3A7BEA" w14:textId="77777777" w:rsidR="005B5532" w:rsidRPr="00C04A08" w:rsidRDefault="005B5532" w:rsidP="009A71CB">
            <w:pPr>
              <w:pStyle w:val="TAC"/>
              <w:rPr>
                <w:lang w:val="fi-FI" w:eastAsia="fi-FI"/>
              </w:rPr>
            </w:pPr>
            <w:r w:rsidRPr="00C04A08">
              <w:rPr>
                <w:lang w:val="en-US" w:eastAsia="fi-FI"/>
              </w:rPr>
              <w:t>0</w:t>
            </w:r>
          </w:p>
        </w:tc>
      </w:tr>
      <w:tr w:rsidR="005B5532" w:rsidRPr="00C04A08" w14:paraId="00660FD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4ABE442" w14:textId="77777777" w:rsidR="005B5532" w:rsidRPr="00C04A08" w:rsidRDefault="005B5532" w:rsidP="009A71CB">
            <w:pPr>
              <w:pStyle w:val="TAC"/>
              <w:rPr>
                <w:lang w:val="fi-FI" w:eastAsia="fi-FI"/>
              </w:rPr>
            </w:pPr>
            <w:r w:rsidRPr="00C04A08">
              <w:rPr>
                <w:lang w:val="sv-SE" w:eastAsia="fi-FI"/>
              </w:rPr>
              <w:t>CA_n260(2A-2O-P)</w:t>
            </w:r>
          </w:p>
        </w:tc>
        <w:tc>
          <w:tcPr>
            <w:tcW w:w="1390" w:type="dxa"/>
            <w:tcBorders>
              <w:top w:val="nil"/>
              <w:left w:val="nil"/>
              <w:bottom w:val="single" w:sz="4" w:space="0" w:color="auto"/>
              <w:right w:val="single" w:sz="4" w:space="0" w:color="auto"/>
            </w:tcBorders>
            <w:shd w:val="clear" w:color="auto" w:fill="auto"/>
            <w:hideMark/>
          </w:tcPr>
          <w:p w14:paraId="3160B74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66640FEF"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7C4284E"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2B4B0211" w14:textId="77777777" w:rsidR="005B5532" w:rsidRPr="00C04A08" w:rsidRDefault="005B5532" w:rsidP="009A71CB">
            <w:pPr>
              <w:pStyle w:val="TAC"/>
              <w:rPr>
                <w:lang w:val="fi-FI" w:eastAsia="fi-FI"/>
              </w:rPr>
            </w:pPr>
            <w:r w:rsidRPr="00C04A08">
              <w:rPr>
                <w:lang w:eastAsia="fi-FI"/>
              </w:rPr>
              <w:t>CA_n260P</w:t>
            </w:r>
          </w:p>
        </w:tc>
        <w:tc>
          <w:tcPr>
            <w:tcW w:w="850" w:type="dxa"/>
            <w:tcBorders>
              <w:top w:val="nil"/>
              <w:left w:val="nil"/>
              <w:bottom w:val="single" w:sz="4" w:space="0" w:color="auto"/>
              <w:right w:val="single" w:sz="4" w:space="0" w:color="auto"/>
            </w:tcBorders>
            <w:shd w:val="clear" w:color="auto" w:fill="auto"/>
            <w:hideMark/>
          </w:tcPr>
          <w:p w14:paraId="779B15D2" w14:textId="18E7C2A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3A11CB7" w14:textId="0E229F7D"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6D76309" w14:textId="614D41B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2FFF1FD8" w14:textId="6BDE27D9"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6975778F" w14:textId="44AB960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A789DD6" w14:textId="05A7A7D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04C025E" w14:textId="0BDDE0E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F03B201" w14:textId="77777777" w:rsidR="005B5532" w:rsidRPr="00C04A08" w:rsidRDefault="005B5532" w:rsidP="009A71CB">
            <w:pPr>
              <w:pStyle w:val="TAC"/>
              <w:rPr>
                <w:lang w:val="fi-FI" w:eastAsia="fi-FI"/>
              </w:rPr>
            </w:pPr>
            <w:r w:rsidRPr="00C04A08">
              <w:rPr>
                <w:lang w:val="en-US" w:eastAsia="fi-FI"/>
              </w:rPr>
              <w:t>1500</w:t>
            </w:r>
          </w:p>
        </w:tc>
        <w:tc>
          <w:tcPr>
            <w:tcW w:w="709" w:type="dxa"/>
            <w:tcBorders>
              <w:top w:val="nil"/>
              <w:left w:val="nil"/>
              <w:bottom w:val="single" w:sz="4" w:space="0" w:color="auto"/>
              <w:right w:val="single" w:sz="4" w:space="0" w:color="auto"/>
            </w:tcBorders>
            <w:shd w:val="clear" w:color="auto" w:fill="auto"/>
            <w:hideMark/>
          </w:tcPr>
          <w:p w14:paraId="2BD0B2BF" w14:textId="77777777" w:rsidR="005B5532" w:rsidRPr="00C04A08" w:rsidRDefault="005B5532" w:rsidP="009A71CB">
            <w:pPr>
              <w:pStyle w:val="TAC"/>
              <w:rPr>
                <w:lang w:val="fi-FI" w:eastAsia="fi-FI"/>
              </w:rPr>
            </w:pPr>
            <w:r w:rsidRPr="00C04A08">
              <w:rPr>
                <w:lang w:val="en-US" w:eastAsia="fi-FI"/>
              </w:rPr>
              <w:t>0</w:t>
            </w:r>
          </w:p>
        </w:tc>
      </w:tr>
      <w:tr w:rsidR="00E92ECF" w:rsidRPr="00C04A08" w14:paraId="42975A3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679BB3C" w14:textId="77777777" w:rsidR="00E92ECF" w:rsidRPr="00C04A08" w:rsidRDefault="00E92ECF" w:rsidP="00E92ECF">
            <w:pPr>
              <w:pStyle w:val="TAC"/>
              <w:rPr>
                <w:lang w:val="fi-FI" w:eastAsia="fi-FI"/>
              </w:rPr>
            </w:pPr>
            <w:r w:rsidRPr="00C04A08">
              <w:rPr>
                <w:lang w:val="sv-SE" w:eastAsia="fi-FI"/>
              </w:rPr>
              <w:t>CA_n260(A-O-Q)</w:t>
            </w:r>
          </w:p>
        </w:tc>
        <w:tc>
          <w:tcPr>
            <w:tcW w:w="1390" w:type="dxa"/>
            <w:tcBorders>
              <w:top w:val="nil"/>
              <w:left w:val="nil"/>
              <w:bottom w:val="single" w:sz="4" w:space="0" w:color="auto"/>
              <w:right w:val="single" w:sz="4" w:space="0" w:color="auto"/>
            </w:tcBorders>
            <w:shd w:val="clear" w:color="auto" w:fill="auto"/>
            <w:hideMark/>
          </w:tcPr>
          <w:p w14:paraId="6710E5BB"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E4A259B" w14:textId="6036918E" w:rsidR="00E92ECF" w:rsidRPr="00C04A08" w:rsidRDefault="00E92ECF" w:rsidP="00E92ECF">
            <w:pPr>
              <w:pStyle w:val="TAC"/>
              <w:rPr>
                <w:lang w:val="fi-FI" w:eastAsia="fi-FI"/>
              </w:rPr>
            </w:pPr>
            <w:r w:rsidRPr="00902946">
              <w:rPr>
                <w:lang w:eastAsia="fi-FI"/>
              </w:rPr>
              <w:t>n260A</w:t>
            </w:r>
          </w:p>
        </w:tc>
        <w:tc>
          <w:tcPr>
            <w:tcW w:w="709" w:type="dxa"/>
            <w:tcBorders>
              <w:top w:val="nil"/>
              <w:left w:val="nil"/>
              <w:bottom w:val="single" w:sz="4" w:space="0" w:color="auto"/>
              <w:right w:val="single" w:sz="4" w:space="0" w:color="auto"/>
            </w:tcBorders>
            <w:shd w:val="clear" w:color="auto" w:fill="auto"/>
            <w:hideMark/>
          </w:tcPr>
          <w:p w14:paraId="4D9169A6" w14:textId="77777777" w:rsidR="00E92ECF" w:rsidRPr="00C04A08" w:rsidRDefault="00E92ECF" w:rsidP="00E92ECF">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5E8EE3F0" w14:textId="77777777" w:rsidR="00E92ECF" w:rsidRPr="00C04A08" w:rsidRDefault="00E92ECF" w:rsidP="00E92ECF">
            <w:pPr>
              <w:pStyle w:val="TAC"/>
              <w:rPr>
                <w:lang w:val="fi-FI" w:eastAsia="fi-FI"/>
              </w:rPr>
            </w:pPr>
            <w:r w:rsidRPr="00C04A08">
              <w:rPr>
                <w:lang w:eastAsia="fi-FI"/>
              </w:rPr>
              <w:t>CA_n260Q</w:t>
            </w:r>
          </w:p>
        </w:tc>
        <w:tc>
          <w:tcPr>
            <w:tcW w:w="851" w:type="dxa"/>
            <w:tcBorders>
              <w:top w:val="nil"/>
              <w:left w:val="nil"/>
              <w:bottom w:val="single" w:sz="4" w:space="0" w:color="auto"/>
              <w:right w:val="single" w:sz="4" w:space="0" w:color="auto"/>
            </w:tcBorders>
            <w:shd w:val="clear" w:color="auto" w:fill="auto"/>
            <w:noWrap/>
            <w:hideMark/>
          </w:tcPr>
          <w:p w14:paraId="2ACB57D7" w14:textId="5A08FD6A" w:rsidR="00E92ECF" w:rsidRPr="00C04A08" w:rsidRDefault="00E92ECF" w:rsidP="00E92ECF">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55F58AED" w14:textId="25EEB802"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7DF8C4D" w14:textId="5215D8CD"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6163685" w14:textId="2B2B1388"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D367044" w14:textId="2E9900D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7DECBF" w14:textId="3EC1963D"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5F02197" w14:textId="23AD781B"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845A5A1" w14:textId="50E5646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2EFCA0F" w14:textId="0B496690"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427809D" w14:textId="77777777" w:rsidR="00E92ECF" w:rsidRPr="00C04A08" w:rsidRDefault="00E92ECF" w:rsidP="00E92ECF">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7A7DAE5F" w14:textId="77777777" w:rsidR="00E92ECF" w:rsidRPr="00C04A08" w:rsidRDefault="00E92ECF" w:rsidP="00E92ECF">
            <w:pPr>
              <w:pStyle w:val="TAC"/>
              <w:rPr>
                <w:lang w:val="fi-FI" w:eastAsia="fi-FI"/>
              </w:rPr>
            </w:pPr>
            <w:r w:rsidRPr="00C04A08">
              <w:rPr>
                <w:lang w:val="en-US" w:eastAsia="fi-FI"/>
              </w:rPr>
              <w:t>0</w:t>
            </w:r>
          </w:p>
        </w:tc>
      </w:tr>
      <w:tr w:rsidR="00E92ECF" w:rsidRPr="00C04A08" w14:paraId="6D6BC14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36CB271" w14:textId="77777777" w:rsidR="00E92ECF" w:rsidRPr="00C04A08" w:rsidRDefault="00E92ECF" w:rsidP="00E92ECF">
            <w:pPr>
              <w:pStyle w:val="TAC"/>
              <w:rPr>
                <w:lang w:val="fi-FI" w:eastAsia="fi-FI"/>
              </w:rPr>
            </w:pPr>
            <w:r w:rsidRPr="00C04A08">
              <w:rPr>
                <w:lang w:val="sv-SE" w:eastAsia="fi-FI"/>
              </w:rPr>
              <w:t>CA_n260(A-O-2Q)</w:t>
            </w:r>
          </w:p>
        </w:tc>
        <w:tc>
          <w:tcPr>
            <w:tcW w:w="1390" w:type="dxa"/>
            <w:tcBorders>
              <w:top w:val="nil"/>
              <w:left w:val="nil"/>
              <w:bottom w:val="single" w:sz="4" w:space="0" w:color="auto"/>
              <w:right w:val="single" w:sz="4" w:space="0" w:color="auto"/>
            </w:tcBorders>
            <w:shd w:val="clear" w:color="auto" w:fill="auto"/>
            <w:hideMark/>
          </w:tcPr>
          <w:p w14:paraId="3C067750"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F1BFEDE" w14:textId="0A5C5CA0" w:rsidR="00E92ECF" w:rsidRPr="00C04A08" w:rsidRDefault="00E92ECF" w:rsidP="00E92ECF">
            <w:pPr>
              <w:pStyle w:val="TAC"/>
              <w:rPr>
                <w:lang w:val="fi-FI" w:eastAsia="fi-FI"/>
              </w:rPr>
            </w:pPr>
            <w:r w:rsidRPr="00902946">
              <w:rPr>
                <w:lang w:eastAsia="fi-FI"/>
              </w:rPr>
              <w:t>n260A</w:t>
            </w:r>
          </w:p>
        </w:tc>
        <w:tc>
          <w:tcPr>
            <w:tcW w:w="709" w:type="dxa"/>
            <w:tcBorders>
              <w:top w:val="nil"/>
              <w:left w:val="nil"/>
              <w:bottom w:val="single" w:sz="4" w:space="0" w:color="auto"/>
              <w:right w:val="single" w:sz="4" w:space="0" w:color="auto"/>
            </w:tcBorders>
            <w:shd w:val="clear" w:color="auto" w:fill="auto"/>
            <w:hideMark/>
          </w:tcPr>
          <w:p w14:paraId="500D7D70" w14:textId="77777777" w:rsidR="00E92ECF" w:rsidRPr="00C04A08" w:rsidRDefault="00E92ECF" w:rsidP="00E92ECF">
            <w:pPr>
              <w:pStyle w:val="TAC"/>
              <w:rPr>
                <w:lang w:val="fi-FI" w:eastAsia="fi-FI"/>
              </w:rPr>
            </w:pPr>
            <w:r w:rsidRPr="00C04A08">
              <w:rPr>
                <w:lang w:eastAsia="fi-FI"/>
              </w:rPr>
              <w:t>CA_n260O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30921605" w14:textId="77777777" w:rsidR="00E92ECF" w:rsidRPr="00C04A08" w:rsidRDefault="00E92ECF" w:rsidP="00E92ECF">
            <w:pPr>
              <w:pStyle w:val="TAC"/>
              <w:rPr>
                <w:lang w:val="fi-FI" w:eastAsia="fi-FI"/>
              </w:rPr>
            </w:pPr>
            <w:r w:rsidRPr="00C04A08">
              <w:rPr>
                <w:lang w:eastAsia="fi-FI"/>
              </w:rPr>
              <w:t>CA_n260(2Q)</w:t>
            </w:r>
          </w:p>
        </w:tc>
        <w:tc>
          <w:tcPr>
            <w:tcW w:w="992" w:type="dxa"/>
            <w:tcBorders>
              <w:top w:val="nil"/>
              <w:left w:val="nil"/>
              <w:bottom w:val="single" w:sz="4" w:space="0" w:color="auto"/>
              <w:right w:val="single" w:sz="4" w:space="0" w:color="auto"/>
            </w:tcBorders>
            <w:shd w:val="clear" w:color="auto" w:fill="auto"/>
            <w:hideMark/>
          </w:tcPr>
          <w:p w14:paraId="6F63799B" w14:textId="19F05D0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63D2D90" w14:textId="352ECB83"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409C9B4" w14:textId="5F4229DE"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68BB072" w14:textId="084D1C3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7FCC5C7" w14:textId="1140396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73C3E41" w14:textId="67E712EF"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D2D3115" w14:textId="26CE57F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9C0DB01" w14:textId="55111284"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69E902D" w14:textId="77777777" w:rsidR="00E92ECF" w:rsidRPr="00C04A08" w:rsidRDefault="00E92ECF" w:rsidP="00E92ECF">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6C0DEDE1" w14:textId="77777777" w:rsidR="00E92ECF" w:rsidRPr="00C04A08" w:rsidRDefault="00E92ECF" w:rsidP="00E92ECF">
            <w:pPr>
              <w:pStyle w:val="TAC"/>
              <w:rPr>
                <w:lang w:val="fi-FI" w:eastAsia="fi-FI"/>
              </w:rPr>
            </w:pPr>
            <w:r w:rsidRPr="00C04A08">
              <w:rPr>
                <w:lang w:val="en-US" w:eastAsia="fi-FI"/>
              </w:rPr>
              <w:t>0</w:t>
            </w:r>
          </w:p>
        </w:tc>
      </w:tr>
      <w:tr w:rsidR="005B5532" w:rsidRPr="00C04A08" w14:paraId="3FF6B4E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9E2BA66" w14:textId="77777777" w:rsidR="005B5532" w:rsidRPr="00C04A08" w:rsidRDefault="005B5532" w:rsidP="009A71CB">
            <w:pPr>
              <w:pStyle w:val="TAC"/>
              <w:rPr>
                <w:lang w:val="fi-FI" w:eastAsia="fi-FI"/>
              </w:rPr>
            </w:pPr>
            <w:r w:rsidRPr="00C04A08">
              <w:rPr>
                <w:lang w:val="sv-SE" w:eastAsia="fi-FI"/>
              </w:rPr>
              <w:t>CA_n260(2A-O-Q)</w:t>
            </w:r>
          </w:p>
        </w:tc>
        <w:tc>
          <w:tcPr>
            <w:tcW w:w="1390" w:type="dxa"/>
            <w:tcBorders>
              <w:top w:val="nil"/>
              <w:left w:val="nil"/>
              <w:bottom w:val="single" w:sz="4" w:space="0" w:color="auto"/>
              <w:right w:val="single" w:sz="4" w:space="0" w:color="auto"/>
            </w:tcBorders>
            <w:shd w:val="clear" w:color="auto" w:fill="auto"/>
            <w:hideMark/>
          </w:tcPr>
          <w:p w14:paraId="6A15D3C3"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6269D194"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109A10A2"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017CBF9E" w14:textId="77777777" w:rsidR="005B5532" w:rsidRPr="00C04A08" w:rsidRDefault="005B5532" w:rsidP="009A71CB">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noWrap/>
            <w:hideMark/>
          </w:tcPr>
          <w:p w14:paraId="29CFBCAF" w14:textId="0B003ADB"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1864677" w14:textId="22DEA26D"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74A0DBF" w14:textId="5209F24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EFE37A9" w14:textId="62A0A75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9AA1354" w14:textId="483FD59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CB45B8D" w14:textId="53F21C22"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E29087C" w14:textId="0A2E1E1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7377C33" w14:textId="26462F9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6A493CE"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52C73986" w14:textId="77777777" w:rsidR="005B5532" w:rsidRPr="00C04A08" w:rsidRDefault="005B5532" w:rsidP="009A71CB">
            <w:pPr>
              <w:pStyle w:val="TAC"/>
              <w:rPr>
                <w:lang w:val="fi-FI" w:eastAsia="fi-FI"/>
              </w:rPr>
            </w:pPr>
            <w:r w:rsidRPr="00C04A08">
              <w:rPr>
                <w:lang w:val="en-US" w:eastAsia="fi-FI"/>
              </w:rPr>
              <w:t>0</w:t>
            </w:r>
          </w:p>
        </w:tc>
      </w:tr>
      <w:tr w:rsidR="005B5532" w:rsidRPr="00C04A08" w14:paraId="533FC8D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686D8FB" w14:textId="77777777" w:rsidR="005B5532" w:rsidRPr="00C04A08" w:rsidRDefault="005B5532" w:rsidP="009A71CB">
            <w:pPr>
              <w:pStyle w:val="TAC"/>
              <w:rPr>
                <w:lang w:val="fi-FI" w:eastAsia="fi-FI"/>
              </w:rPr>
            </w:pPr>
            <w:r w:rsidRPr="00C04A08">
              <w:rPr>
                <w:lang w:val="sv-SE" w:eastAsia="fi-FI"/>
              </w:rPr>
              <w:t>CA_n260(2A-O-2Q)</w:t>
            </w:r>
          </w:p>
        </w:tc>
        <w:tc>
          <w:tcPr>
            <w:tcW w:w="1390" w:type="dxa"/>
            <w:tcBorders>
              <w:top w:val="nil"/>
              <w:left w:val="nil"/>
              <w:bottom w:val="single" w:sz="4" w:space="0" w:color="auto"/>
              <w:right w:val="single" w:sz="4" w:space="0" w:color="auto"/>
            </w:tcBorders>
            <w:shd w:val="clear" w:color="auto" w:fill="auto"/>
            <w:hideMark/>
          </w:tcPr>
          <w:p w14:paraId="2E3F17EF"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5860451"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41605EC2" w14:textId="77777777" w:rsidR="005B5532" w:rsidRPr="00C04A08" w:rsidRDefault="005B5532" w:rsidP="009A71CB">
            <w:pPr>
              <w:pStyle w:val="TAC"/>
              <w:rPr>
                <w:lang w:val="fi-FI" w:eastAsia="fi-FI"/>
              </w:rPr>
            </w:pPr>
            <w:r w:rsidRPr="00C04A08">
              <w:rPr>
                <w:lang w:eastAsia="fi-FI"/>
              </w:rPr>
              <w:t>CA_n260O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9200F52" w14:textId="77777777" w:rsidR="005B5532" w:rsidRPr="00C04A08" w:rsidRDefault="005B5532" w:rsidP="009A71CB">
            <w:pPr>
              <w:pStyle w:val="TAC"/>
              <w:rPr>
                <w:lang w:val="fi-FI" w:eastAsia="fi-FI"/>
              </w:rPr>
            </w:pPr>
            <w:r w:rsidRPr="00C04A08">
              <w:rPr>
                <w:lang w:eastAsia="fi-FI"/>
              </w:rPr>
              <w:t>CA_n260(2Q)</w:t>
            </w:r>
          </w:p>
        </w:tc>
        <w:tc>
          <w:tcPr>
            <w:tcW w:w="850" w:type="dxa"/>
            <w:tcBorders>
              <w:top w:val="nil"/>
              <w:left w:val="nil"/>
              <w:bottom w:val="single" w:sz="4" w:space="0" w:color="auto"/>
              <w:right w:val="single" w:sz="4" w:space="0" w:color="auto"/>
            </w:tcBorders>
            <w:shd w:val="clear" w:color="auto" w:fill="auto"/>
            <w:hideMark/>
          </w:tcPr>
          <w:p w14:paraId="4DF88445" w14:textId="6D9D0474"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1F72FD8" w14:textId="3BC0CA5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2F35713" w14:textId="6E1FD46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603312" w14:textId="5624815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193F1BD" w14:textId="518274EB"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3AD9BFB" w14:textId="14CC297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645A821" w14:textId="775EDE97"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4FB974" w14:textId="77777777" w:rsidR="005B5532" w:rsidRPr="00C04A08" w:rsidRDefault="005B5532"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428A6B36" w14:textId="77777777" w:rsidR="005B5532" w:rsidRPr="00C04A08" w:rsidRDefault="005B5532" w:rsidP="009A71CB">
            <w:pPr>
              <w:pStyle w:val="TAC"/>
              <w:rPr>
                <w:lang w:val="fi-FI" w:eastAsia="fi-FI"/>
              </w:rPr>
            </w:pPr>
            <w:r w:rsidRPr="00C04A08">
              <w:rPr>
                <w:lang w:val="en-US" w:eastAsia="fi-FI"/>
              </w:rPr>
              <w:t>0</w:t>
            </w:r>
          </w:p>
        </w:tc>
      </w:tr>
      <w:tr w:rsidR="005B5532" w:rsidRPr="00C04A08" w14:paraId="0CA9A1E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107B75E" w14:textId="77777777" w:rsidR="005B5532" w:rsidRPr="00C04A08" w:rsidRDefault="005B5532" w:rsidP="009A71CB">
            <w:pPr>
              <w:pStyle w:val="TAC"/>
              <w:rPr>
                <w:lang w:val="fi-FI" w:eastAsia="fi-FI"/>
              </w:rPr>
            </w:pPr>
            <w:r w:rsidRPr="00C04A08">
              <w:rPr>
                <w:lang w:val="sv-SE" w:eastAsia="fi-FI"/>
              </w:rPr>
              <w:t>CA_n260(2A-2O-Q)</w:t>
            </w:r>
          </w:p>
        </w:tc>
        <w:tc>
          <w:tcPr>
            <w:tcW w:w="1390" w:type="dxa"/>
            <w:tcBorders>
              <w:top w:val="nil"/>
              <w:left w:val="nil"/>
              <w:bottom w:val="single" w:sz="4" w:space="0" w:color="auto"/>
              <w:right w:val="single" w:sz="4" w:space="0" w:color="auto"/>
            </w:tcBorders>
            <w:shd w:val="clear" w:color="auto" w:fill="auto"/>
            <w:hideMark/>
          </w:tcPr>
          <w:p w14:paraId="301268E4"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D4EC134"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6156C194"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584D34DD" w14:textId="77777777" w:rsidR="005B5532" w:rsidRPr="00C04A08" w:rsidRDefault="005B5532" w:rsidP="009A71CB">
            <w:pPr>
              <w:pStyle w:val="TAC"/>
              <w:rPr>
                <w:lang w:val="fi-FI" w:eastAsia="fi-FI"/>
              </w:rPr>
            </w:pPr>
            <w:r w:rsidRPr="00C04A08">
              <w:rPr>
                <w:lang w:eastAsia="fi-FI"/>
              </w:rPr>
              <w:t>CA_n260Q</w:t>
            </w:r>
          </w:p>
        </w:tc>
        <w:tc>
          <w:tcPr>
            <w:tcW w:w="850" w:type="dxa"/>
            <w:tcBorders>
              <w:top w:val="nil"/>
              <w:left w:val="nil"/>
              <w:bottom w:val="single" w:sz="4" w:space="0" w:color="auto"/>
              <w:right w:val="single" w:sz="4" w:space="0" w:color="auto"/>
            </w:tcBorders>
            <w:shd w:val="clear" w:color="auto" w:fill="auto"/>
            <w:hideMark/>
          </w:tcPr>
          <w:p w14:paraId="24F1E3EB" w14:textId="0D8E4171"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EC17BD8" w14:textId="257145D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FB906A2" w14:textId="059064D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48401D63" w14:textId="0F79D7B0"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5EB44311" w14:textId="50544245"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47DD6CA" w14:textId="4B7F27E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A5E7A3" w14:textId="682ADD2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B43367"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5124D26E" w14:textId="77777777" w:rsidR="005B5532" w:rsidRPr="00C04A08" w:rsidRDefault="005B5532" w:rsidP="009A71CB">
            <w:pPr>
              <w:pStyle w:val="TAC"/>
              <w:rPr>
                <w:lang w:val="fi-FI" w:eastAsia="fi-FI"/>
              </w:rPr>
            </w:pPr>
            <w:r w:rsidRPr="00C04A08">
              <w:rPr>
                <w:lang w:val="en-US" w:eastAsia="fi-FI"/>
              </w:rPr>
              <w:t>0</w:t>
            </w:r>
          </w:p>
        </w:tc>
      </w:tr>
      <w:tr w:rsidR="005B5532" w:rsidRPr="00C04A08" w14:paraId="5E077AF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2B4C986" w14:textId="77777777" w:rsidR="005B5532" w:rsidRPr="00C04A08" w:rsidRDefault="005B5532" w:rsidP="009A71CB">
            <w:pPr>
              <w:pStyle w:val="TAC"/>
              <w:rPr>
                <w:lang w:val="fi-FI" w:eastAsia="fi-FI"/>
              </w:rPr>
            </w:pPr>
            <w:r w:rsidRPr="00C04A08">
              <w:rPr>
                <w:lang w:val="sv-SE" w:eastAsia="fi-FI"/>
              </w:rPr>
              <w:t>CA_n260(2A-O)</w:t>
            </w:r>
          </w:p>
        </w:tc>
        <w:tc>
          <w:tcPr>
            <w:tcW w:w="1390" w:type="dxa"/>
            <w:tcBorders>
              <w:top w:val="nil"/>
              <w:left w:val="nil"/>
              <w:bottom w:val="single" w:sz="4" w:space="0" w:color="auto"/>
              <w:right w:val="single" w:sz="4" w:space="0" w:color="auto"/>
            </w:tcBorders>
            <w:shd w:val="clear" w:color="auto" w:fill="auto"/>
            <w:hideMark/>
          </w:tcPr>
          <w:p w14:paraId="4CA3F2C5"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8A54848"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07D2CE66"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3D44C32C" w14:textId="4F71F967"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2003798" w14:textId="6279CA05"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D617612" w14:textId="75480757"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EFB5EB1" w14:textId="674E998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C6C7115" w14:textId="4D64B2D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73B2917" w14:textId="2B2F054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3A437DD" w14:textId="45E96C33"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DFFF154" w14:textId="26E8B55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D9E767" w14:textId="4881E27C"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88F239F"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2656765C" w14:textId="77777777" w:rsidR="005B5532" w:rsidRPr="00C04A08" w:rsidRDefault="005B5532" w:rsidP="009A71CB">
            <w:pPr>
              <w:pStyle w:val="TAC"/>
              <w:rPr>
                <w:lang w:val="fi-FI" w:eastAsia="fi-FI"/>
              </w:rPr>
            </w:pPr>
            <w:r w:rsidRPr="00C04A08">
              <w:rPr>
                <w:lang w:val="en-US" w:eastAsia="fi-FI"/>
              </w:rPr>
              <w:t>0</w:t>
            </w:r>
          </w:p>
        </w:tc>
      </w:tr>
      <w:tr w:rsidR="00E92ECF" w:rsidRPr="00C04A08" w14:paraId="3B28DB8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00543E0" w14:textId="77777777" w:rsidR="00E92ECF" w:rsidRPr="00C04A08" w:rsidRDefault="00E92ECF" w:rsidP="00E92ECF">
            <w:pPr>
              <w:pStyle w:val="TAC"/>
              <w:rPr>
                <w:lang w:val="fi-FI" w:eastAsia="fi-FI"/>
              </w:rPr>
            </w:pPr>
            <w:r w:rsidRPr="00C04A08">
              <w:rPr>
                <w:lang w:val="sv-SE" w:eastAsia="fi-FI"/>
              </w:rPr>
              <w:t>CA_n260(A-2O)</w:t>
            </w:r>
          </w:p>
        </w:tc>
        <w:tc>
          <w:tcPr>
            <w:tcW w:w="1390" w:type="dxa"/>
            <w:tcBorders>
              <w:top w:val="nil"/>
              <w:left w:val="nil"/>
              <w:bottom w:val="single" w:sz="4" w:space="0" w:color="auto"/>
              <w:right w:val="single" w:sz="4" w:space="0" w:color="auto"/>
            </w:tcBorders>
            <w:shd w:val="clear" w:color="auto" w:fill="auto"/>
            <w:hideMark/>
          </w:tcPr>
          <w:p w14:paraId="4509C2AA"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27DC8E1" w14:textId="295F64A9" w:rsidR="00E92ECF" w:rsidRPr="00C04A08" w:rsidRDefault="00E92ECF" w:rsidP="00E92ECF">
            <w:pPr>
              <w:pStyle w:val="TAC"/>
              <w:rPr>
                <w:lang w:val="fi-FI" w:eastAsia="fi-FI"/>
              </w:rPr>
            </w:pPr>
            <w:r w:rsidRPr="00AC73E8">
              <w:rPr>
                <w:lang w:eastAsia="fi-FI"/>
              </w:rPr>
              <w:t>n260A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4E902067" w14:textId="77777777" w:rsidR="00E92ECF" w:rsidRPr="00C04A08" w:rsidRDefault="00E92ECF" w:rsidP="00E92ECF">
            <w:pPr>
              <w:pStyle w:val="TAC"/>
              <w:rPr>
                <w:lang w:val="fi-FI" w:eastAsia="fi-FI"/>
              </w:rPr>
            </w:pPr>
            <w:r w:rsidRPr="00C04A08">
              <w:rPr>
                <w:lang w:eastAsia="fi-FI"/>
              </w:rPr>
              <w:t>CA_n260(2O)</w:t>
            </w:r>
          </w:p>
        </w:tc>
        <w:tc>
          <w:tcPr>
            <w:tcW w:w="851" w:type="dxa"/>
            <w:tcBorders>
              <w:top w:val="nil"/>
              <w:left w:val="nil"/>
              <w:bottom w:val="single" w:sz="4" w:space="0" w:color="auto"/>
              <w:right w:val="single" w:sz="4" w:space="0" w:color="auto"/>
            </w:tcBorders>
            <w:shd w:val="clear" w:color="auto" w:fill="auto"/>
            <w:hideMark/>
          </w:tcPr>
          <w:p w14:paraId="0A37DFE5" w14:textId="39DA9001"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C950AD1" w14:textId="10D351DB"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CCCB75D" w14:textId="15F7E9B8"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4A3308A" w14:textId="62CE034B"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38A2275" w14:textId="1461511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558B3F3" w14:textId="7470374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6FC5C20" w14:textId="10052517"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A671236" w14:textId="306CA0B9"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F32929C" w14:textId="525EA9FB"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22F4138" w14:textId="77777777" w:rsidR="00E92ECF" w:rsidRPr="00C04A08" w:rsidRDefault="00E92ECF" w:rsidP="00E92ECF">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39E5ACF4" w14:textId="77777777" w:rsidR="00E92ECF" w:rsidRPr="00C04A08" w:rsidRDefault="00E92ECF" w:rsidP="00E92ECF">
            <w:pPr>
              <w:pStyle w:val="TAC"/>
              <w:rPr>
                <w:lang w:val="fi-FI" w:eastAsia="fi-FI"/>
              </w:rPr>
            </w:pPr>
            <w:r w:rsidRPr="00C04A08">
              <w:rPr>
                <w:lang w:val="en-US" w:eastAsia="fi-FI"/>
              </w:rPr>
              <w:t>0</w:t>
            </w:r>
          </w:p>
        </w:tc>
      </w:tr>
      <w:tr w:rsidR="00E92ECF" w:rsidRPr="00C04A08" w14:paraId="102A02B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97B213D" w14:textId="77777777" w:rsidR="00E92ECF" w:rsidRPr="00C04A08" w:rsidRDefault="00E92ECF" w:rsidP="00E92ECF">
            <w:pPr>
              <w:pStyle w:val="TAC"/>
              <w:rPr>
                <w:lang w:val="fi-FI" w:eastAsia="fi-FI"/>
              </w:rPr>
            </w:pPr>
            <w:r w:rsidRPr="00C04A08">
              <w:rPr>
                <w:lang w:val="sv-SE" w:eastAsia="fi-FI"/>
              </w:rPr>
              <w:t>CA_n260(A-2O-P)</w:t>
            </w:r>
          </w:p>
        </w:tc>
        <w:tc>
          <w:tcPr>
            <w:tcW w:w="1390" w:type="dxa"/>
            <w:tcBorders>
              <w:top w:val="nil"/>
              <w:left w:val="nil"/>
              <w:bottom w:val="single" w:sz="4" w:space="0" w:color="auto"/>
              <w:right w:val="single" w:sz="4" w:space="0" w:color="auto"/>
            </w:tcBorders>
            <w:shd w:val="clear" w:color="auto" w:fill="auto"/>
            <w:hideMark/>
          </w:tcPr>
          <w:p w14:paraId="73B6EE69"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BE51666" w14:textId="2350DB07" w:rsidR="00E92ECF" w:rsidRPr="00C04A08" w:rsidRDefault="00E92ECF" w:rsidP="00E92ECF">
            <w:pPr>
              <w:pStyle w:val="TAC"/>
              <w:rPr>
                <w:lang w:val="fi-FI" w:eastAsia="fi-FI"/>
              </w:rPr>
            </w:pPr>
            <w:r w:rsidRPr="00AC73E8">
              <w:rPr>
                <w:lang w:eastAsia="fi-FI"/>
              </w:rPr>
              <w:t>n260A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2E992265" w14:textId="77777777" w:rsidR="00E92ECF" w:rsidRPr="00C04A08" w:rsidRDefault="00E92ECF" w:rsidP="00E92ECF">
            <w:pPr>
              <w:pStyle w:val="TAC"/>
              <w:rPr>
                <w:lang w:val="fi-FI" w:eastAsia="fi-FI"/>
              </w:rPr>
            </w:pPr>
            <w:r w:rsidRPr="00C04A08">
              <w:rPr>
                <w:lang w:eastAsia="fi-FI"/>
              </w:rPr>
              <w:t>CA_n260(2O)</w:t>
            </w:r>
          </w:p>
        </w:tc>
        <w:tc>
          <w:tcPr>
            <w:tcW w:w="851" w:type="dxa"/>
            <w:tcBorders>
              <w:top w:val="nil"/>
              <w:left w:val="nil"/>
              <w:bottom w:val="single" w:sz="4" w:space="0" w:color="auto"/>
              <w:right w:val="single" w:sz="4" w:space="0" w:color="auto"/>
            </w:tcBorders>
            <w:shd w:val="clear" w:color="auto" w:fill="auto"/>
            <w:hideMark/>
          </w:tcPr>
          <w:p w14:paraId="43C94047" w14:textId="77777777" w:rsidR="00E92ECF" w:rsidRPr="00C04A08" w:rsidRDefault="00E92ECF" w:rsidP="00E92ECF">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hideMark/>
          </w:tcPr>
          <w:p w14:paraId="1AB3B77E" w14:textId="14ABD4A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B930C20" w14:textId="1F0AF087"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53452009" w14:textId="01BA324E" w:rsidR="00E92ECF" w:rsidRPr="00C04A08" w:rsidRDefault="00E92ECF" w:rsidP="00E92ECF">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1DEACF37" w14:textId="5F2883D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41C3191" w14:textId="3056E770"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8A6778B" w14:textId="10F988BC"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544F09B" w14:textId="4FFF4DFE"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0CF2D5F" w14:textId="105FDDDF"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70C5ECA" w14:textId="77777777" w:rsidR="00E92ECF" w:rsidRPr="00C04A08" w:rsidRDefault="00E92ECF" w:rsidP="00E92ECF">
            <w:pPr>
              <w:pStyle w:val="TAC"/>
              <w:rPr>
                <w:lang w:val="fi-FI" w:eastAsia="fi-FI"/>
              </w:rPr>
            </w:pPr>
            <w:r w:rsidRPr="00C04A08">
              <w:rPr>
                <w:lang w:val="en-US" w:eastAsia="fi-FI"/>
              </w:rPr>
              <w:t>1100</w:t>
            </w:r>
          </w:p>
        </w:tc>
        <w:tc>
          <w:tcPr>
            <w:tcW w:w="709" w:type="dxa"/>
            <w:tcBorders>
              <w:top w:val="nil"/>
              <w:left w:val="nil"/>
              <w:bottom w:val="single" w:sz="4" w:space="0" w:color="auto"/>
              <w:right w:val="single" w:sz="4" w:space="0" w:color="auto"/>
            </w:tcBorders>
            <w:shd w:val="clear" w:color="auto" w:fill="auto"/>
            <w:hideMark/>
          </w:tcPr>
          <w:p w14:paraId="609D5DF2" w14:textId="77777777" w:rsidR="00E92ECF" w:rsidRPr="00C04A08" w:rsidRDefault="00E92ECF" w:rsidP="00E92ECF">
            <w:pPr>
              <w:pStyle w:val="TAC"/>
              <w:rPr>
                <w:lang w:val="fi-FI" w:eastAsia="fi-FI"/>
              </w:rPr>
            </w:pPr>
            <w:r w:rsidRPr="00C04A08">
              <w:rPr>
                <w:lang w:val="en-US" w:eastAsia="fi-FI"/>
              </w:rPr>
              <w:t>0</w:t>
            </w:r>
          </w:p>
        </w:tc>
      </w:tr>
      <w:tr w:rsidR="00E92ECF" w:rsidRPr="00C04A08" w14:paraId="671889C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6B67B8C" w14:textId="77777777" w:rsidR="00E92ECF" w:rsidRPr="00C04A08" w:rsidRDefault="00E92ECF" w:rsidP="00E92ECF">
            <w:pPr>
              <w:pStyle w:val="TAC"/>
              <w:rPr>
                <w:lang w:val="fi-FI" w:eastAsia="fi-FI"/>
              </w:rPr>
            </w:pPr>
            <w:r w:rsidRPr="00C04A08">
              <w:rPr>
                <w:lang w:val="sv-SE" w:eastAsia="fi-FI"/>
              </w:rPr>
              <w:t>CA_n260(A-2O-2P)</w:t>
            </w:r>
          </w:p>
        </w:tc>
        <w:tc>
          <w:tcPr>
            <w:tcW w:w="1390" w:type="dxa"/>
            <w:tcBorders>
              <w:top w:val="nil"/>
              <w:left w:val="nil"/>
              <w:bottom w:val="single" w:sz="4" w:space="0" w:color="auto"/>
              <w:right w:val="single" w:sz="4" w:space="0" w:color="auto"/>
            </w:tcBorders>
            <w:shd w:val="clear" w:color="auto" w:fill="auto"/>
            <w:hideMark/>
          </w:tcPr>
          <w:p w14:paraId="11AE80A1"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E896100" w14:textId="4E82D8C7" w:rsidR="00E92ECF" w:rsidRPr="00C04A08" w:rsidRDefault="00E92ECF" w:rsidP="00E92ECF">
            <w:pPr>
              <w:pStyle w:val="TAC"/>
              <w:rPr>
                <w:lang w:val="fi-FI" w:eastAsia="fi-FI"/>
              </w:rPr>
            </w:pPr>
            <w:r w:rsidRPr="00AC73E8">
              <w:rPr>
                <w:lang w:eastAsia="fi-FI"/>
              </w:rPr>
              <w:t>n260A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275B25E7" w14:textId="77777777" w:rsidR="00E92ECF" w:rsidRPr="00C04A08" w:rsidRDefault="00E92ECF" w:rsidP="00E92ECF">
            <w:pPr>
              <w:pStyle w:val="TAC"/>
              <w:rPr>
                <w:lang w:val="fi-FI" w:eastAsia="fi-FI"/>
              </w:rPr>
            </w:pPr>
            <w:r w:rsidRPr="00C04A08">
              <w:rPr>
                <w:lang w:eastAsia="fi-FI"/>
              </w:rPr>
              <w:t>CA_n260(2O)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6EC9CDC8" w14:textId="77777777" w:rsidR="00E92ECF" w:rsidRPr="00C04A08" w:rsidRDefault="00E92ECF" w:rsidP="00E92ECF">
            <w:pPr>
              <w:pStyle w:val="TAC"/>
              <w:rPr>
                <w:lang w:val="fi-FI" w:eastAsia="fi-FI"/>
              </w:rPr>
            </w:pPr>
            <w:r w:rsidRPr="00C04A08">
              <w:rPr>
                <w:lang w:eastAsia="fi-FI"/>
              </w:rPr>
              <w:t>CA_n260(2P)</w:t>
            </w:r>
          </w:p>
        </w:tc>
        <w:tc>
          <w:tcPr>
            <w:tcW w:w="850" w:type="dxa"/>
            <w:tcBorders>
              <w:top w:val="nil"/>
              <w:left w:val="nil"/>
              <w:bottom w:val="single" w:sz="4" w:space="0" w:color="auto"/>
              <w:right w:val="single" w:sz="4" w:space="0" w:color="auto"/>
            </w:tcBorders>
            <w:shd w:val="clear" w:color="auto" w:fill="auto"/>
            <w:hideMark/>
          </w:tcPr>
          <w:p w14:paraId="4EE85AB5" w14:textId="48CF6A4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42EC9EB5" w14:textId="582C534C" w:rsidR="00E92ECF" w:rsidRPr="00C04A08" w:rsidRDefault="00E92ECF" w:rsidP="00E92ECF">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0A914E23" w14:textId="378464F9"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36F5A07" w14:textId="6D22808B"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1DD72B1" w14:textId="5FAA3766"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785DA54" w14:textId="201C3B4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5157CD1" w14:textId="761A792A"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4622F87" w14:textId="77777777" w:rsidR="00E92ECF" w:rsidRPr="00C04A08" w:rsidRDefault="00E92ECF" w:rsidP="00E92ECF">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15C5FA1B" w14:textId="77777777" w:rsidR="00E92ECF" w:rsidRPr="00C04A08" w:rsidRDefault="00E92ECF" w:rsidP="00E92ECF">
            <w:pPr>
              <w:pStyle w:val="TAC"/>
              <w:rPr>
                <w:lang w:val="fi-FI" w:eastAsia="fi-FI"/>
              </w:rPr>
            </w:pPr>
            <w:r w:rsidRPr="00C04A08">
              <w:rPr>
                <w:lang w:val="en-US" w:eastAsia="fi-FI"/>
              </w:rPr>
              <w:t>0</w:t>
            </w:r>
          </w:p>
        </w:tc>
      </w:tr>
      <w:tr w:rsidR="00E92ECF" w:rsidRPr="00C04A08" w14:paraId="46D2F0DB"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36AFC20" w14:textId="77777777" w:rsidR="00E92ECF" w:rsidRPr="00C04A08" w:rsidRDefault="00E92ECF" w:rsidP="00E92ECF">
            <w:pPr>
              <w:pStyle w:val="TAC"/>
              <w:rPr>
                <w:lang w:val="fi-FI" w:eastAsia="fi-FI"/>
              </w:rPr>
            </w:pPr>
            <w:r w:rsidRPr="00C04A08">
              <w:rPr>
                <w:lang w:val="sv-SE" w:eastAsia="fi-FI"/>
              </w:rPr>
              <w:t>CA_n260(A-2O-Q)</w:t>
            </w:r>
          </w:p>
        </w:tc>
        <w:tc>
          <w:tcPr>
            <w:tcW w:w="1390" w:type="dxa"/>
            <w:tcBorders>
              <w:top w:val="nil"/>
              <w:left w:val="nil"/>
              <w:bottom w:val="single" w:sz="4" w:space="0" w:color="auto"/>
              <w:right w:val="single" w:sz="4" w:space="0" w:color="auto"/>
            </w:tcBorders>
            <w:shd w:val="clear" w:color="auto" w:fill="auto"/>
            <w:hideMark/>
          </w:tcPr>
          <w:p w14:paraId="2A572720"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C84C5BF" w14:textId="3376933C" w:rsidR="00E92ECF" w:rsidRPr="00C04A08" w:rsidRDefault="00E92ECF" w:rsidP="00E92ECF">
            <w:pPr>
              <w:pStyle w:val="TAC"/>
              <w:rPr>
                <w:lang w:val="fi-FI" w:eastAsia="fi-FI"/>
              </w:rPr>
            </w:pPr>
            <w:r w:rsidRPr="00AC73E8">
              <w:rPr>
                <w:lang w:eastAsia="fi-FI"/>
              </w:rPr>
              <w:t>n260A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3CA32965" w14:textId="77777777" w:rsidR="00E92ECF" w:rsidRPr="00C04A08" w:rsidRDefault="00E92ECF" w:rsidP="00E92ECF">
            <w:pPr>
              <w:pStyle w:val="TAC"/>
              <w:rPr>
                <w:lang w:val="fi-FI" w:eastAsia="fi-FI"/>
              </w:rPr>
            </w:pPr>
            <w:r w:rsidRPr="00C04A08">
              <w:rPr>
                <w:lang w:eastAsia="fi-FI"/>
              </w:rPr>
              <w:t>CA_n260(2O)</w:t>
            </w:r>
          </w:p>
        </w:tc>
        <w:tc>
          <w:tcPr>
            <w:tcW w:w="851" w:type="dxa"/>
            <w:tcBorders>
              <w:top w:val="nil"/>
              <w:left w:val="nil"/>
              <w:bottom w:val="single" w:sz="4" w:space="0" w:color="auto"/>
              <w:right w:val="single" w:sz="4" w:space="0" w:color="auto"/>
            </w:tcBorders>
            <w:shd w:val="clear" w:color="auto" w:fill="auto"/>
            <w:hideMark/>
          </w:tcPr>
          <w:p w14:paraId="5A77EF04" w14:textId="77777777" w:rsidR="00E92ECF" w:rsidRPr="00C04A08" w:rsidRDefault="00E92ECF" w:rsidP="00E92ECF">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hideMark/>
          </w:tcPr>
          <w:p w14:paraId="461958CD" w14:textId="70A73BD0"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5707CF9" w14:textId="5AAE88A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577747C1" w14:textId="74BC823E" w:rsidR="00E92ECF" w:rsidRPr="00C04A08" w:rsidRDefault="00E92ECF" w:rsidP="00E92ECF">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16089527" w14:textId="7EDD8B1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24EAB12" w14:textId="142DFA41"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F05AA53" w14:textId="42E63DB2"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7643BB9" w14:textId="15D9A45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B53EE90" w14:textId="59826CCE"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DF3F9A8" w14:textId="77777777" w:rsidR="00E92ECF" w:rsidRPr="00C04A08" w:rsidRDefault="00E92ECF" w:rsidP="00E92ECF">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73BD78DF" w14:textId="77777777" w:rsidR="00E92ECF" w:rsidRPr="00C04A08" w:rsidRDefault="00E92ECF" w:rsidP="00E92ECF">
            <w:pPr>
              <w:pStyle w:val="TAC"/>
              <w:rPr>
                <w:lang w:val="fi-FI" w:eastAsia="fi-FI"/>
              </w:rPr>
            </w:pPr>
            <w:r w:rsidRPr="00C04A08">
              <w:rPr>
                <w:lang w:val="en-US" w:eastAsia="fi-FI"/>
              </w:rPr>
              <w:t>0</w:t>
            </w:r>
          </w:p>
        </w:tc>
      </w:tr>
      <w:tr w:rsidR="00E92ECF" w:rsidRPr="00C04A08" w14:paraId="62B0B78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6EE67D" w14:textId="77777777" w:rsidR="00E92ECF" w:rsidRPr="00C04A08" w:rsidRDefault="00E92ECF" w:rsidP="00E92ECF">
            <w:pPr>
              <w:pStyle w:val="TAC"/>
              <w:rPr>
                <w:lang w:val="fi-FI" w:eastAsia="fi-FI"/>
              </w:rPr>
            </w:pPr>
            <w:r w:rsidRPr="00C04A08">
              <w:rPr>
                <w:lang w:val="sv-SE" w:eastAsia="fi-FI"/>
              </w:rPr>
              <w:t>CA_n260(A-2O-2Q)</w:t>
            </w:r>
          </w:p>
        </w:tc>
        <w:tc>
          <w:tcPr>
            <w:tcW w:w="1390" w:type="dxa"/>
            <w:tcBorders>
              <w:top w:val="nil"/>
              <w:left w:val="nil"/>
              <w:bottom w:val="single" w:sz="4" w:space="0" w:color="auto"/>
              <w:right w:val="single" w:sz="4" w:space="0" w:color="auto"/>
            </w:tcBorders>
            <w:shd w:val="clear" w:color="auto" w:fill="auto"/>
            <w:hideMark/>
          </w:tcPr>
          <w:p w14:paraId="2A8D1697"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1A855C8" w14:textId="4D5A1F03" w:rsidR="00E92ECF" w:rsidRPr="00C04A08" w:rsidRDefault="00E92ECF" w:rsidP="00E92ECF">
            <w:pPr>
              <w:pStyle w:val="TAC"/>
              <w:rPr>
                <w:lang w:val="fi-FI" w:eastAsia="fi-FI"/>
              </w:rPr>
            </w:pPr>
            <w:r w:rsidRPr="00AC73E8">
              <w:rPr>
                <w:lang w:eastAsia="fi-FI"/>
              </w:rPr>
              <w:t>n260A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31EF929A" w14:textId="77777777" w:rsidR="00E92ECF" w:rsidRPr="00C04A08" w:rsidRDefault="00E92ECF" w:rsidP="00E92ECF">
            <w:pPr>
              <w:pStyle w:val="TAC"/>
              <w:rPr>
                <w:lang w:val="fi-FI" w:eastAsia="fi-FI"/>
              </w:rPr>
            </w:pPr>
            <w:r w:rsidRPr="00C04A08">
              <w:rPr>
                <w:lang w:eastAsia="fi-FI"/>
              </w:rPr>
              <w:t>CA_n260(2O)</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4ED7F995" w14:textId="77777777" w:rsidR="00E92ECF" w:rsidRPr="00C04A08" w:rsidRDefault="00E92ECF" w:rsidP="00E92ECF">
            <w:pPr>
              <w:pStyle w:val="TAC"/>
              <w:rPr>
                <w:lang w:val="fi-FI" w:eastAsia="fi-FI"/>
              </w:rPr>
            </w:pPr>
            <w:r w:rsidRPr="00C04A08">
              <w:rPr>
                <w:lang w:eastAsia="fi-FI"/>
              </w:rPr>
              <w:t>CA_n260(2Q)</w:t>
            </w:r>
          </w:p>
        </w:tc>
        <w:tc>
          <w:tcPr>
            <w:tcW w:w="850" w:type="dxa"/>
            <w:tcBorders>
              <w:top w:val="nil"/>
              <w:left w:val="nil"/>
              <w:bottom w:val="single" w:sz="4" w:space="0" w:color="auto"/>
              <w:right w:val="single" w:sz="4" w:space="0" w:color="auto"/>
            </w:tcBorders>
            <w:shd w:val="clear" w:color="auto" w:fill="auto"/>
            <w:hideMark/>
          </w:tcPr>
          <w:p w14:paraId="4E8EB417" w14:textId="7B94F47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539FA82D" w14:textId="1C72C2E9" w:rsidR="00E92ECF" w:rsidRPr="00C04A08" w:rsidRDefault="00E92ECF" w:rsidP="00E92ECF">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F03ADAD" w14:textId="79AC241B"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B2A8BD5" w14:textId="5BF21A3D"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A4336E1" w14:textId="71E58EDE"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F9D4109" w14:textId="0EA6CC6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D4D44E" w14:textId="2FFBE7FA"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5E18C9B" w14:textId="77777777" w:rsidR="00E92ECF" w:rsidRPr="00C04A08" w:rsidRDefault="00E92ECF" w:rsidP="00E92ECF">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38DBC8BC" w14:textId="77777777" w:rsidR="00E92ECF" w:rsidRPr="00C04A08" w:rsidRDefault="00E92ECF" w:rsidP="00E92ECF">
            <w:pPr>
              <w:pStyle w:val="TAC"/>
              <w:rPr>
                <w:lang w:val="fi-FI" w:eastAsia="fi-FI"/>
              </w:rPr>
            </w:pPr>
            <w:r w:rsidRPr="00C04A08">
              <w:rPr>
                <w:lang w:val="en-US" w:eastAsia="fi-FI"/>
              </w:rPr>
              <w:t>0</w:t>
            </w:r>
          </w:p>
        </w:tc>
      </w:tr>
      <w:tr w:rsidR="005B5532" w:rsidRPr="00C04A08" w14:paraId="59C26B3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07C9639" w14:textId="77777777" w:rsidR="005B5532" w:rsidRPr="00C04A08" w:rsidRDefault="005B5532" w:rsidP="009A71CB">
            <w:pPr>
              <w:pStyle w:val="TAC"/>
              <w:rPr>
                <w:lang w:val="fi-FI" w:eastAsia="fi-FI"/>
              </w:rPr>
            </w:pPr>
            <w:r w:rsidRPr="00C04A08">
              <w:rPr>
                <w:lang w:eastAsia="fi-FI"/>
              </w:rPr>
              <w:t>CA_n260(2A-2O)</w:t>
            </w:r>
          </w:p>
        </w:tc>
        <w:tc>
          <w:tcPr>
            <w:tcW w:w="1390" w:type="dxa"/>
            <w:tcBorders>
              <w:top w:val="nil"/>
              <w:left w:val="nil"/>
              <w:bottom w:val="single" w:sz="4" w:space="0" w:color="auto"/>
              <w:right w:val="single" w:sz="4" w:space="0" w:color="auto"/>
            </w:tcBorders>
            <w:shd w:val="clear" w:color="auto" w:fill="auto"/>
            <w:hideMark/>
          </w:tcPr>
          <w:p w14:paraId="369BD1B0"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2C823A2"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30BB766"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13878AB7" w14:textId="6DFF3EE1"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1E14CF8" w14:textId="741C2E81"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B52B2AA" w14:textId="7830F2F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E9D052A" w14:textId="08E4C69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8DBFB32" w14:textId="4BA2796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A4065F6" w14:textId="3317236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3945C12" w14:textId="19B603D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D9CDFE0" w14:textId="76BEAF7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6457D33"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12E0EBCA" w14:textId="77777777" w:rsidR="005B5532" w:rsidRPr="00C04A08" w:rsidRDefault="005B5532" w:rsidP="009A71CB">
            <w:pPr>
              <w:pStyle w:val="TAC"/>
              <w:rPr>
                <w:lang w:val="fi-FI" w:eastAsia="fi-FI"/>
              </w:rPr>
            </w:pPr>
            <w:r w:rsidRPr="00C04A08">
              <w:rPr>
                <w:lang w:val="en-US" w:eastAsia="fi-FI"/>
              </w:rPr>
              <w:t>0</w:t>
            </w:r>
          </w:p>
        </w:tc>
      </w:tr>
      <w:tr w:rsidR="005B5532" w:rsidRPr="00C04A08" w14:paraId="35BFCDF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297033B" w14:textId="77777777" w:rsidR="005B5532" w:rsidRPr="00C04A08" w:rsidRDefault="005B5532" w:rsidP="009A71CB">
            <w:pPr>
              <w:pStyle w:val="TAC"/>
              <w:rPr>
                <w:lang w:val="fi-FI" w:eastAsia="fi-FI"/>
              </w:rPr>
            </w:pPr>
            <w:r w:rsidRPr="00C04A08">
              <w:rPr>
                <w:lang w:eastAsia="fi-FI"/>
              </w:rPr>
              <w:t>CA_n260(2A-2O-2P)</w:t>
            </w:r>
          </w:p>
        </w:tc>
        <w:tc>
          <w:tcPr>
            <w:tcW w:w="1390" w:type="dxa"/>
            <w:tcBorders>
              <w:top w:val="nil"/>
              <w:left w:val="nil"/>
              <w:bottom w:val="single" w:sz="4" w:space="0" w:color="auto"/>
              <w:right w:val="single" w:sz="4" w:space="0" w:color="auto"/>
            </w:tcBorders>
            <w:shd w:val="clear" w:color="auto" w:fill="auto"/>
            <w:hideMark/>
          </w:tcPr>
          <w:p w14:paraId="4663AC66"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78D9A735"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50F09A82" w14:textId="77777777" w:rsidR="005B5532" w:rsidRPr="00C04A08" w:rsidRDefault="005B5532" w:rsidP="009A71CB">
            <w:pPr>
              <w:pStyle w:val="TAC"/>
              <w:rPr>
                <w:lang w:val="fi-FI" w:eastAsia="fi-FI"/>
              </w:rPr>
            </w:pPr>
            <w:r w:rsidRPr="00C04A08">
              <w:rPr>
                <w:lang w:eastAsia="fi-FI"/>
              </w:rPr>
              <w:t>CA_n260(2O)</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3964499D" w14:textId="77777777" w:rsidR="005B5532" w:rsidRPr="00C04A08" w:rsidRDefault="005B5532" w:rsidP="009A71CB">
            <w:pPr>
              <w:pStyle w:val="TAC"/>
              <w:rPr>
                <w:lang w:val="fi-FI" w:eastAsia="fi-FI"/>
              </w:rPr>
            </w:pPr>
            <w:r w:rsidRPr="00C04A08">
              <w:rPr>
                <w:lang w:eastAsia="fi-FI"/>
              </w:rPr>
              <w:t>CA_n260(2P)</w:t>
            </w:r>
          </w:p>
        </w:tc>
        <w:tc>
          <w:tcPr>
            <w:tcW w:w="993" w:type="dxa"/>
            <w:tcBorders>
              <w:top w:val="nil"/>
              <w:left w:val="nil"/>
              <w:bottom w:val="single" w:sz="4" w:space="0" w:color="auto"/>
              <w:right w:val="single" w:sz="4" w:space="0" w:color="auto"/>
            </w:tcBorders>
            <w:shd w:val="clear" w:color="auto" w:fill="auto"/>
            <w:hideMark/>
          </w:tcPr>
          <w:p w14:paraId="5768E473" w14:textId="0C5D557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E10F680" w14:textId="73A3D6B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1BCD8DD4" w14:textId="6F705429"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37C6C546" w14:textId="43599F82"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F8ADE4D" w14:textId="6049066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D7F21F0" w14:textId="6C86B45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145D897" w14:textId="77777777" w:rsidR="005B5532" w:rsidRPr="00C04A08" w:rsidRDefault="005B5532"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2F9301FB" w14:textId="77777777" w:rsidR="005B5532" w:rsidRPr="00C04A08" w:rsidRDefault="005B5532" w:rsidP="009A71CB">
            <w:pPr>
              <w:pStyle w:val="TAC"/>
              <w:rPr>
                <w:lang w:val="fi-FI" w:eastAsia="fi-FI"/>
              </w:rPr>
            </w:pPr>
            <w:r w:rsidRPr="00C04A08">
              <w:rPr>
                <w:lang w:val="en-US" w:eastAsia="fi-FI"/>
              </w:rPr>
              <w:t>0</w:t>
            </w:r>
          </w:p>
        </w:tc>
      </w:tr>
      <w:tr w:rsidR="005B5532" w:rsidRPr="00C04A08" w14:paraId="6D20DAD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A4CE654" w14:textId="77777777" w:rsidR="005B5532" w:rsidRPr="00C04A08" w:rsidRDefault="005B5532" w:rsidP="009A71CB">
            <w:pPr>
              <w:pStyle w:val="TAC"/>
              <w:rPr>
                <w:lang w:val="fi-FI" w:eastAsia="fi-FI"/>
              </w:rPr>
            </w:pPr>
            <w:r w:rsidRPr="00C04A08">
              <w:rPr>
                <w:lang w:eastAsia="fi-FI"/>
              </w:rPr>
              <w:t>CA_n260(2A-2O-2Q)</w:t>
            </w:r>
          </w:p>
        </w:tc>
        <w:tc>
          <w:tcPr>
            <w:tcW w:w="1390" w:type="dxa"/>
            <w:tcBorders>
              <w:top w:val="nil"/>
              <w:left w:val="nil"/>
              <w:bottom w:val="single" w:sz="4" w:space="0" w:color="auto"/>
              <w:right w:val="single" w:sz="4" w:space="0" w:color="auto"/>
            </w:tcBorders>
            <w:shd w:val="clear" w:color="auto" w:fill="auto"/>
            <w:hideMark/>
          </w:tcPr>
          <w:p w14:paraId="132CF272"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3E5DAF4B"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B1AACB6" w14:textId="77777777" w:rsidR="005B5532" w:rsidRPr="00C04A08" w:rsidRDefault="005B5532" w:rsidP="009A71CB">
            <w:pPr>
              <w:pStyle w:val="TAC"/>
              <w:rPr>
                <w:lang w:val="fi-FI" w:eastAsia="fi-FI"/>
              </w:rPr>
            </w:pPr>
            <w:r w:rsidRPr="00C04A08">
              <w:rPr>
                <w:lang w:eastAsia="fi-FI"/>
              </w:rPr>
              <w:t>CA_n260(2O)</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39607B23" w14:textId="77777777" w:rsidR="005B5532" w:rsidRPr="00C04A08" w:rsidRDefault="005B5532" w:rsidP="009A71CB">
            <w:pPr>
              <w:pStyle w:val="TAC"/>
              <w:rPr>
                <w:lang w:val="fi-FI" w:eastAsia="fi-FI"/>
              </w:rPr>
            </w:pPr>
            <w:r w:rsidRPr="00C04A08">
              <w:rPr>
                <w:lang w:eastAsia="fi-FI"/>
              </w:rPr>
              <w:t>CA_n260(2Q)</w:t>
            </w:r>
          </w:p>
        </w:tc>
        <w:tc>
          <w:tcPr>
            <w:tcW w:w="993" w:type="dxa"/>
            <w:tcBorders>
              <w:top w:val="nil"/>
              <w:left w:val="nil"/>
              <w:bottom w:val="single" w:sz="4" w:space="0" w:color="auto"/>
              <w:right w:val="single" w:sz="4" w:space="0" w:color="auto"/>
            </w:tcBorders>
            <w:shd w:val="clear" w:color="auto" w:fill="auto"/>
            <w:hideMark/>
          </w:tcPr>
          <w:p w14:paraId="4560D052" w14:textId="06C2610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E24B521" w14:textId="6A110C2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51457693" w14:textId="2B0C205E"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70E2B918" w14:textId="0B4274B8"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4E3C9CD" w14:textId="0F845DA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1C18F84" w14:textId="6409D35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9ABB730" w14:textId="77777777" w:rsidR="005B5532" w:rsidRPr="00C04A08" w:rsidRDefault="005B5532"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3B9F6635" w14:textId="77777777" w:rsidR="005B5532" w:rsidRPr="00C04A08" w:rsidRDefault="005B5532" w:rsidP="009A71CB">
            <w:pPr>
              <w:pStyle w:val="TAC"/>
              <w:rPr>
                <w:lang w:val="fi-FI" w:eastAsia="fi-FI"/>
              </w:rPr>
            </w:pPr>
            <w:r w:rsidRPr="00C04A08">
              <w:rPr>
                <w:lang w:val="en-US" w:eastAsia="fi-FI"/>
              </w:rPr>
              <w:t>0</w:t>
            </w:r>
          </w:p>
        </w:tc>
      </w:tr>
      <w:tr w:rsidR="005B5532" w:rsidRPr="00C04A08" w14:paraId="2970895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0775C6B" w14:textId="77777777" w:rsidR="005B5532" w:rsidRPr="00C04A08" w:rsidRDefault="005B5532" w:rsidP="009A71CB">
            <w:pPr>
              <w:pStyle w:val="TAC"/>
              <w:rPr>
                <w:lang w:val="fi-FI" w:eastAsia="fi-FI"/>
              </w:rPr>
            </w:pPr>
            <w:r w:rsidRPr="00C04A08">
              <w:rPr>
                <w:lang w:eastAsia="fi-FI"/>
              </w:rPr>
              <w:t>CA_n260(2A-3O)</w:t>
            </w:r>
          </w:p>
        </w:tc>
        <w:tc>
          <w:tcPr>
            <w:tcW w:w="1390" w:type="dxa"/>
            <w:tcBorders>
              <w:top w:val="nil"/>
              <w:left w:val="nil"/>
              <w:bottom w:val="single" w:sz="4" w:space="0" w:color="auto"/>
              <w:right w:val="single" w:sz="4" w:space="0" w:color="auto"/>
            </w:tcBorders>
            <w:shd w:val="clear" w:color="auto" w:fill="auto"/>
            <w:hideMark/>
          </w:tcPr>
          <w:p w14:paraId="1E213C48"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7C124D9A" w14:textId="77777777" w:rsidR="005B5532" w:rsidRPr="00C04A08" w:rsidRDefault="005B5532" w:rsidP="009A71CB">
            <w:pPr>
              <w:pStyle w:val="TAC"/>
              <w:rPr>
                <w:lang w:val="fi-FI" w:eastAsia="fi-FI"/>
              </w:rPr>
            </w:pPr>
            <w:r w:rsidRPr="00C04A08">
              <w:rPr>
                <w:lang w:eastAsia="fi-FI"/>
              </w:rPr>
              <w:t>CA_n260(2A)</w:t>
            </w:r>
          </w:p>
        </w:tc>
        <w:tc>
          <w:tcPr>
            <w:tcW w:w="2835" w:type="dxa"/>
            <w:gridSpan w:val="3"/>
            <w:tcBorders>
              <w:top w:val="single" w:sz="4" w:space="0" w:color="auto"/>
              <w:left w:val="nil"/>
              <w:bottom w:val="single" w:sz="4" w:space="0" w:color="auto"/>
              <w:right w:val="single" w:sz="4" w:space="0" w:color="auto"/>
            </w:tcBorders>
            <w:shd w:val="clear" w:color="auto" w:fill="auto"/>
            <w:hideMark/>
          </w:tcPr>
          <w:p w14:paraId="6537F6AB" w14:textId="77777777" w:rsidR="005B5532" w:rsidRPr="00C04A08" w:rsidRDefault="005B5532" w:rsidP="009A71CB">
            <w:pPr>
              <w:pStyle w:val="TAC"/>
              <w:rPr>
                <w:lang w:val="fi-FI" w:eastAsia="fi-FI"/>
              </w:rPr>
            </w:pPr>
            <w:r w:rsidRPr="00C04A08">
              <w:rPr>
                <w:lang w:eastAsia="fi-FI"/>
              </w:rPr>
              <w:t>CA_n260(3O)</w:t>
            </w:r>
          </w:p>
        </w:tc>
        <w:tc>
          <w:tcPr>
            <w:tcW w:w="850" w:type="dxa"/>
            <w:tcBorders>
              <w:top w:val="nil"/>
              <w:left w:val="nil"/>
              <w:bottom w:val="single" w:sz="4" w:space="0" w:color="auto"/>
              <w:right w:val="single" w:sz="4" w:space="0" w:color="auto"/>
            </w:tcBorders>
            <w:shd w:val="clear" w:color="auto" w:fill="auto"/>
            <w:hideMark/>
          </w:tcPr>
          <w:p w14:paraId="2EFEE35A" w14:textId="67FCA9B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364B663" w14:textId="63086CE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9B59A67" w14:textId="5547EC4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6F14239" w14:textId="43406FB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08678A0" w14:textId="1A0B302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1CE4587" w14:textId="3A430C2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14E16C0" w14:textId="39351E2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BCB865C"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59EE639E" w14:textId="77777777" w:rsidR="005B5532" w:rsidRPr="00C04A08" w:rsidRDefault="005B5532" w:rsidP="009A71CB">
            <w:pPr>
              <w:pStyle w:val="TAC"/>
              <w:rPr>
                <w:lang w:val="fi-FI" w:eastAsia="fi-FI"/>
              </w:rPr>
            </w:pPr>
            <w:r w:rsidRPr="00C04A08">
              <w:rPr>
                <w:lang w:val="en-US" w:eastAsia="fi-FI"/>
              </w:rPr>
              <w:t>0</w:t>
            </w:r>
          </w:p>
        </w:tc>
      </w:tr>
      <w:tr w:rsidR="005B5532" w:rsidRPr="00C04A08" w14:paraId="448F9AE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D5128B1" w14:textId="77777777" w:rsidR="005B5532" w:rsidRPr="00C04A08" w:rsidRDefault="005B5532" w:rsidP="009A71CB">
            <w:pPr>
              <w:pStyle w:val="TAC"/>
              <w:rPr>
                <w:lang w:val="fi-FI" w:eastAsia="fi-FI"/>
              </w:rPr>
            </w:pPr>
            <w:r w:rsidRPr="00C04A08">
              <w:rPr>
                <w:lang w:eastAsia="fi-FI"/>
              </w:rPr>
              <w:t>CA_n260(3A-2O)</w:t>
            </w:r>
          </w:p>
        </w:tc>
        <w:tc>
          <w:tcPr>
            <w:tcW w:w="1390" w:type="dxa"/>
            <w:tcBorders>
              <w:top w:val="nil"/>
              <w:left w:val="nil"/>
              <w:bottom w:val="single" w:sz="4" w:space="0" w:color="auto"/>
              <w:right w:val="single" w:sz="4" w:space="0" w:color="auto"/>
            </w:tcBorders>
            <w:shd w:val="clear" w:color="auto" w:fill="auto"/>
            <w:hideMark/>
          </w:tcPr>
          <w:p w14:paraId="0D92EB97" w14:textId="77777777" w:rsidR="005B5532" w:rsidRPr="00C04A08" w:rsidRDefault="005B5532" w:rsidP="009A71CB">
            <w:pPr>
              <w:pStyle w:val="TAC"/>
              <w:rPr>
                <w:lang w:val="fi-FI" w:eastAsia="fi-FI"/>
              </w:rPr>
            </w:pPr>
            <w:r w:rsidRPr="00C04A08">
              <w:rPr>
                <w:lang w:val="en-US"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5864B8CD" w14:textId="77777777" w:rsidR="005B5532" w:rsidRPr="00C04A08" w:rsidRDefault="005B5532" w:rsidP="009A71CB">
            <w:pPr>
              <w:pStyle w:val="TAC"/>
              <w:rPr>
                <w:lang w:val="fi-FI" w:eastAsia="fi-FI"/>
              </w:rPr>
            </w:pPr>
            <w:r w:rsidRPr="00C04A08">
              <w:rPr>
                <w:lang w:eastAsia="fi-FI"/>
              </w:rPr>
              <w:t>CA_n260(3A)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2B126C1D" w14:textId="77777777" w:rsidR="005B5532" w:rsidRPr="00C04A08" w:rsidRDefault="005B5532" w:rsidP="009A71CB">
            <w:pPr>
              <w:pStyle w:val="TAC"/>
              <w:rPr>
                <w:lang w:val="fi-FI" w:eastAsia="fi-FI"/>
              </w:rPr>
            </w:pPr>
            <w:r w:rsidRPr="00C04A08">
              <w:rPr>
                <w:lang w:eastAsia="fi-FI"/>
              </w:rPr>
              <w:t>CA_n260(2O)</w:t>
            </w:r>
          </w:p>
        </w:tc>
        <w:tc>
          <w:tcPr>
            <w:tcW w:w="850" w:type="dxa"/>
            <w:tcBorders>
              <w:top w:val="nil"/>
              <w:left w:val="nil"/>
              <w:bottom w:val="single" w:sz="4" w:space="0" w:color="auto"/>
              <w:right w:val="single" w:sz="4" w:space="0" w:color="auto"/>
            </w:tcBorders>
            <w:shd w:val="clear" w:color="auto" w:fill="auto"/>
            <w:hideMark/>
          </w:tcPr>
          <w:p w14:paraId="7CCA4DA1" w14:textId="45D2F25F"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811030F" w14:textId="48A8FA6E"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FAF541B" w14:textId="159C389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3A5AD0" w14:textId="2533982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DBAB096" w14:textId="4761CD5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E1527DC" w14:textId="0E0F580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A6F3B2" w14:textId="7DB0BAB6"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BDFC629"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62C1EC35" w14:textId="77777777" w:rsidR="005B5532" w:rsidRPr="00C04A08" w:rsidRDefault="005B5532" w:rsidP="009A71CB">
            <w:pPr>
              <w:pStyle w:val="TAC"/>
              <w:rPr>
                <w:lang w:val="fi-FI" w:eastAsia="fi-FI"/>
              </w:rPr>
            </w:pPr>
            <w:r w:rsidRPr="00C04A08">
              <w:rPr>
                <w:lang w:val="en-US" w:eastAsia="fi-FI"/>
              </w:rPr>
              <w:t>0</w:t>
            </w:r>
          </w:p>
        </w:tc>
      </w:tr>
      <w:tr w:rsidR="005B5532" w:rsidRPr="00C04A08" w14:paraId="5CAEAB6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435533F" w14:textId="77777777" w:rsidR="005B5532" w:rsidRPr="00C04A08" w:rsidRDefault="005B5532" w:rsidP="009A71CB">
            <w:pPr>
              <w:pStyle w:val="TAC"/>
              <w:rPr>
                <w:lang w:val="fi-FI" w:eastAsia="fi-FI"/>
              </w:rPr>
            </w:pPr>
            <w:r w:rsidRPr="00C04A08">
              <w:rPr>
                <w:lang w:eastAsia="fi-FI"/>
              </w:rPr>
              <w:t>CA_n260(4A-O)</w:t>
            </w:r>
          </w:p>
        </w:tc>
        <w:tc>
          <w:tcPr>
            <w:tcW w:w="1390" w:type="dxa"/>
            <w:tcBorders>
              <w:top w:val="nil"/>
              <w:left w:val="nil"/>
              <w:bottom w:val="single" w:sz="4" w:space="0" w:color="auto"/>
              <w:right w:val="single" w:sz="4" w:space="0" w:color="auto"/>
            </w:tcBorders>
            <w:shd w:val="clear" w:color="auto" w:fill="auto"/>
            <w:hideMark/>
          </w:tcPr>
          <w:p w14:paraId="1CC789DB" w14:textId="77777777" w:rsidR="005B5532" w:rsidRPr="00C04A08" w:rsidRDefault="005B5532" w:rsidP="009A71CB">
            <w:pPr>
              <w:pStyle w:val="TAC"/>
              <w:rPr>
                <w:lang w:val="fi-FI" w:eastAsia="fi-FI"/>
              </w:rPr>
            </w:pPr>
            <w:r w:rsidRPr="00C04A08">
              <w:rPr>
                <w:lang w:val="en-US"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2E00549A" w14:textId="77777777" w:rsidR="005B5532" w:rsidRPr="00C04A08" w:rsidRDefault="005B5532" w:rsidP="009A71CB">
            <w:pPr>
              <w:pStyle w:val="TAC"/>
              <w:rPr>
                <w:lang w:val="fi-FI" w:eastAsia="fi-FI"/>
              </w:rPr>
            </w:pPr>
            <w:r w:rsidRPr="00C04A08">
              <w:rPr>
                <w:lang w:eastAsia="fi-FI"/>
              </w:rPr>
              <w:t>CA_n260(4A)</w:t>
            </w:r>
          </w:p>
        </w:tc>
        <w:tc>
          <w:tcPr>
            <w:tcW w:w="992" w:type="dxa"/>
            <w:tcBorders>
              <w:top w:val="nil"/>
              <w:left w:val="nil"/>
              <w:bottom w:val="single" w:sz="4" w:space="0" w:color="auto"/>
              <w:right w:val="single" w:sz="4" w:space="0" w:color="auto"/>
            </w:tcBorders>
            <w:shd w:val="clear" w:color="auto" w:fill="auto"/>
            <w:hideMark/>
          </w:tcPr>
          <w:p w14:paraId="5DBA5AB4" w14:textId="77777777" w:rsidR="005B5532" w:rsidRPr="00C04A08" w:rsidRDefault="005B5532" w:rsidP="009A71CB">
            <w:pPr>
              <w:pStyle w:val="TAC"/>
              <w:rPr>
                <w:lang w:val="fi-FI" w:eastAsia="fi-FI"/>
              </w:rPr>
            </w:pPr>
            <w:r w:rsidRPr="00C04A08">
              <w:rPr>
                <w:lang w:eastAsia="fi-FI"/>
              </w:rPr>
              <w:t>CA_n260O</w:t>
            </w:r>
          </w:p>
        </w:tc>
        <w:tc>
          <w:tcPr>
            <w:tcW w:w="850" w:type="dxa"/>
            <w:tcBorders>
              <w:top w:val="nil"/>
              <w:left w:val="nil"/>
              <w:bottom w:val="single" w:sz="4" w:space="0" w:color="auto"/>
              <w:right w:val="single" w:sz="4" w:space="0" w:color="auto"/>
            </w:tcBorders>
            <w:shd w:val="clear" w:color="auto" w:fill="auto"/>
            <w:hideMark/>
          </w:tcPr>
          <w:p w14:paraId="5136A586" w14:textId="7FF7E4D4"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878E25E" w14:textId="64129E0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090FE14" w14:textId="3944C2D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56FF526" w14:textId="1DF28AB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31C68E7" w14:textId="7CC0708F"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3F1454E" w14:textId="7DAB153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9FC7D94" w14:textId="275A7F3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66A721A" w14:textId="77777777" w:rsidR="005B5532" w:rsidRPr="00C04A08" w:rsidRDefault="005B5532"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7CA83964" w14:textId="77777777" w:rsidR="005B5532" w:rsidRPr="00C04A08" w:rsidRDefault="005B5532" w:rsidP="009A71CB">
            <w:pPr>
              <w:pStyle w:val="TAC"/>
              <w:rPr>
                <w:lang w:val="fi-FI" w:eastAsia="fi-FI"/>
              </w:rPr>
            </w:pPr>
            <w:r w:rsidRPr="00C04A08">
              <w:rPr>
                <w:lang w:val="en-US" w:eastAsia="fi-FI"/>
              </w:rPr>
              <w:t>0</w:t>
            </w:r>
          </w:p>
        </w:tc>
      </w:tr>
      <w:tr w:rsidR="00B365C8" w:rsidRPr="00C04A08" w14:paraId="7D123684" w14:textId="77777777" w:rsidTr="001723DA">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3F1CAC2" w14:textId="77777777" w:rsidR="00B365C8" w:rsidRPr="00C04A08" w:rsidRDefault="00B365C8" w:rsidP="00B365C8">
            <w:pPr>
              <w:pStyle w:val="TAC"/>
              <w:rPr>
                <w:lang w:val="fi-FI" w:eastAsia="fi-FI"/>
              </w:rPr>
            </w:pPr>
            <w:r w:rsidRPr="00C04A08">
              <w:rPr>
                <w:lang w:val="sv-SE" w:eastAsia="fi-FI"/>
              </w:rPr>
              <w:t>CA_n260(4A-3O)</w:t>
            </w:r>
          </w:p>
        </w:tc>
        <w:tc>
          <w:tcPr>
            <w:tcW w:w="1390" w:type="dxa"/>
            <w:tcBorders>
              <w:top w:val="nil"/>
              <w:left w:val="nil"/>
              <w:bottom w:val="single" w:sz="4" w:space="0" w:color="auto"/>
              <w:right w:val="single" w:sz="4" w:space="0" w:color="auto"/>
            </w:tcBorders>
            <w:shd w:val="clear" w:color="auto" w:fill="auto"/>
            <w:hideMark/>
          </w:tcPr>
          <w:p w14:paraId="5DFC4D7D" w14:textId="3FC378AC" w:rsidR="00B365C8" w:rsidRPr="00C04A08" w:rsidRDefault="00B365C8" w:rsidP="00B365C8">
            <w:pPr>
              <w:pStyle w:val="TAC"/>
              <w:rPr>
                <w:lang w:val="fi-FI" w:eastAsia="fi-FI"/>
              </w:rPr>
            </w:pPr>
            <w:r w:rsidRPr="00C04A08">
              <w:rPr>
                <w:lang w:val="en-US"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3335AC85" w14:textId="1B2F229F" w:rsidR="00B365C8" w:rsidRPr="00C04A08" w:rsidRDefault="00B365C8" w:rsidP="00B365C8">
            <w:pPr>
              <w:pStyle w:val="TAC"/>
              <w:rPr>
                <w:lang w:val="fi-FI" w:eastAsia="fi-FI"/>
              </w:rPr>
            </w:pPr>
            <w:r w:rsidRPr="00C04A08">
              <w:rPr>
                <w:lang w:eastAsia="fi-FI"/>
              </w:rPr>
              <w:t>CA_n260(4A)</w:t>
            </w:r>
          </w:p>
        </w:tc>
        <w:tc>
          <w:tcPr>
            <w:tcW w:w="992" w:type="dxa"/>
            <w:tcBorders>
              <w:top w:val="nil"/>
              <w:left w:val="nil"/>
              <w:bottom w:val="single" w:sz="4" w:space="0" w:color="auto"/>
              <w:right w:val="single" w:sz="4" w:space="0" w:color="auto"/>
            </w:tcBorders>
            <w:shd w:val="clear" w:color="auto" w:fill="auto"/>
            <w:hideMark/>
          </w:tcPr>
          <w:p w14:paraId="2D284AAD" w14:textId="672FDF6E" w:rsidR="00B365C8" w:rsidRPr="00C04A08" w:rsidRDefault="00B365C8" w:rsidP="00B365C8">
            <w:pPr>
              <w:pStyle w:val="TAC"/>
              <w:rPr>
                <w:lang w:val="fi-FI" w:eastAsia="fi-FI"/>
              </w:rPr>
            </w:pPr>
            <w:r w:rsidRPr="00C04A08">
              <w:rPr>
                <w:lang w:eastAsia="fi-FI"/>
              </w:rPr>
              <w:t>CA_n260(3O)</w:t>
            </w:r>
          </w:p>
        </w:tc>
        <w:tc>
          <w:tcPr>
            <w:tcW w:w="850" w:type="dxa"/>
            <w:tcBorders>
              <w:top w:val="nil"/>
              <w:left w:val="nil"/>
              <w:bottom w:val="single" w:sz="4" w:space="0" w:color="auto"/>
              <w:right w:val="single" w:sz="4" w:space="0" w:color="auto"/>
            </w:tcBorders>
            <w:shd w:val="clear" w:color="auto" w:fill="auto"/>
            <w:hideMark/>
          </w:tcPr>
          <w:p w14:paraId="7DC598F3" w14:textId="55CFCB94" w:rsidR="00B365C8" w:rsidRPr="00C04A08" w:rsidRDefault="00B365C8" w:rsidP="00B365C8">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08994C5" w14:textId="1FC1E21B" w:rsidR="00B365C8" w:rsidRPr="00C04A08" w:rsidRDefault="00B365C8" w:rsidP="00B365C8">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91D1205" w14:textId="6C0BEA84" w:rsidR="00B365C8" w:rsidRPr="00C04A08" w:rsidRDefault="00B365C8" w:rsidP="00B365C8">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B493C75" w14:textId="2030B973" w:rsidR="00B365C8" w:rsidRPr="00C04A08" w:rsidRDefault="00B365C8" w:rsidP="00B365C8">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3A12AE5" w14:textId="08472F0C" w:rsidR="00B365C8" w:rsidRPr="00C04A08" w:rsidRDefault="00B365C8" w:rsidP="00B365C8">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8F77D96" w14:textId="0BD03671" w:rsidR="00B365C8" w:rsidRPr="00C04A08" w:rsidRDefault="00B365C8" w:rsidP="00B365C8">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999E0FE" w14:textId="4DC552BC" w:rsidR="00B365C8" w:rsidRPr="00C04A08" w:rsidRDefault="00B365C8" w:rsidP="00B365C8">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5979FE" w14:textId="2603CD4A" w:rsidR="00B365C8" w:rsidRPr="00C04A08" w:rsidRDefault="00B365C8" w:rsidP="00B365C8">
            <w:pPr>
              <w:pStyle w:val="TAC"/>
              <w:rPr>
                <w:lang w:val="fi-FI" w:eastAsia="fi-FI"/>
              </w:rPr>
            </w:pPr>
            <w:r>
              <w:rPr>
                <w:lang w:val="en-US" w:eastAsia="fi-FI"/>
              </w:rPr>
              <w:t>2200</w:t>
            </w:r>
          </w:p>
        </w:tc>
        <w:tc>
          <w:tcPr>
            <w:tcW w:w="709" w:type="dxa"/>
            <w:tcBorders>
              <w:top w:val="single" w:sz="4" w:space="0" w:color="auto"/>
              <w:left w:val="nil"/>
              <w:bottom w:val="single" w:sz="4" w:space="0" w:color="auto"/>
              <w:right w:val="single" w:sz="4" w:space="0" w:color="auto"/>
            </w:tcBorders>
            <w:shd w:val="clear" w:color="auto" w:fill="auto"/>
            <w:hideMark/>
          </w:tcPr>
          <w:p w14:paraId="46A9D9B8" w14:textId="7AE7654C" w:rsidR="00B365C8" w:rsidRPr="00C04A08" w:rsidRDefault="00B365C8" w:rsidP="00B365C8">
            <w:pPr>
              <w:pStyle w:val="TAC"/>
              <w:rPr>
                <w:lang w:val="fi-FI" w:eastAsia="fi-FI"/>
              </w:rPr>
            </w:pPr>
            <w:r>
              <w:rPr>
                <w:lang w:eastAsia="fi-FI"/>
              </w:rPr>
              <w:t>0</w:t>
            </w:r>
          </w:p>
        </w:tc>
      </w:tr>
      <w:tr w:rsidR="005B5532" w:rsidRPr="00C04A08" w14:paraId="26E1C12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EC25B84" w14:textId="77777777" w:rsidR="005B5532" w:rsidRPr="00C04A08" w:rsidRDefault="005B5532" w:rsidP="009A71CB">
            <w:pPr>
              <w:pStyle w:val="TAC"/>
              <w:rPr>
                <w:lang w:val="fi-FI" w:eastAsia="fi-FI"/>
              </w:rPr>
            </w:pPr>
            <w:r w:rsidRPr="00C04A08">
              <w:rPr>
                <w:lang w:val="sv-SE" w:eastAsia="fi-FI"/>
              </w:rPr>
              <w:lastRenderedPageBreak/>
              <w:t>CA_n260(5A-O)</w:t>
            </w:r>
          </w:p>
        </w:tc>
        <w:tc>
          <w:tcPr>
            <w:tcW w:w="1390" w:type="dxa"/>
            <w:tcBorders>
              <w:top w:val="nil"/>
              <w:left w:val="nil"/>
              <w:bottom w:val="single" w:sz="4" w:space="0" w:color="auto"/>
              <w:right w:val="single" w:sz="4" w:space="0" w:color="auto"/>
            </w:tcBorders>
            <w:shd w:val="clear" w:color="auto" w:fill="auto"/>
            <w:hideMark/>
          </w:tcPr>
          <w:p w14:paraId="413DB0A4" w14:textId="77777777" w:rsidR="005B5532" w:rsidRPr="00C04A08" w:rsidRDefault="005B5532" w:rsidP="009A71CB">
            <w:pPr>
              <w:pStyle w:val="TAC"/>
              <w:rPr>
                <w:lang w:val="fi-FI" w:eastAsia="fi-FI"/>
              </w:rPr>
            </w:pPr>
            <w:r w:rsidRPr="00C04A08">
              <w:rPr>
                <w:lang w:val="en-US"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76AE6DAC" w14:textId="77777777" w:rsidR="005B5532" w:rsidRPr="00C04A08" w:rsidRDefault="005B5532" w:rsidP="009A71CB">
            <w:pPr>
              <w:pStyle w:val="TAC"/>
              <w:rPr>
                <w:lang w:val="fi-FI" w:eastAsia="fi-FI"/>
              </w:rPr>
            </w:pPr>
            <w:r w:rsidRPr="00C04A08">
              <w:rPr>
                <w:lang w:eastAsia="fi-FI"/>
              </w:rPr>
              <w:t>CA_n260(5A)</w:t>
            </w:r>
          </w:p>
        </w:tc>
        <w:tc>
          <w:tcPr>
            <w:tcW w:w="850" w:type="dxa"/>
            <w:tcBorders>
              <w:top w:val="nil"/>
              <w:left w:val="nil"/>
              <w:bottom w:val="single" w:sz="4" w:space="0" w:color="auto"/>
              <w:right w:val="single" w:sz="4" w:space="0" w:color="auto"/>
            </w:tcBorders>
            <w:shd w:val="clear" w:color="auto" w:fill="auto"/>
            <w:hideMark/>
          </w:tcPr>
          <w:p w14:paraId="1CB2677B" w14:textId="77777777" w:rsidR="005B5532" w:rsidRPr="00C04A08" w:rsidRDefault="005B5532" w:rsidP="009A71CB">
            <w:pPr>
              <w:pStyle w:val="TAC"/>
              <w:rPr>
                <w:lang w:val="fi-FI" w:eastAsia="fi-FI"/>
              </w:rPr>
            </w:pPr>
            <w:r w:rsidRPr="00C04A08">
              <w:rPr>
                <w:lang w:eastAsia="fi-FI"/>
              </w:rPr>
              <w:t>CA_n260O</w:t>
            </w:r>
          </w:p>
        </w:tc>
        <w:tc>
          <w:tcPr>
            <w:tcW w:w="993" w:type="dxa"/>
            <w:tcBorders>
              <w:top w:val="nil"/>
              <w:left w:val="nil"/>
              <w:bottom w:val="single" w:sz="4" w:space="0" w:color="auto"/>
              <w:right w:val="single" w:sz="4" w:space="0" w:color="auto"/>
            </w:tcBorders>
            <w:shd w:val="clear" w:color="auto" w:fill="auto"/>
            <w:noWrap/>
            <w:hideMark/>
          </w:tcPr>
          <w:p w14:paraId="0338A73D" w14:textId="5C63D611"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F748290" w14:textId="7D1833E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C19905" w14:textId="248BE3B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51822F7" w14:textId="25AB78FD"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A0248E1" w14:textId="3E4D3A6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4B2AFD6" w14:textId="33C67FF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6108540" w14:textId="243AA75D" w:rsidR="005B5532" w:rsidRPr="00C04A08" w:rsidRDefault="005F09D1" w:rsidP="009A71CB">
            <w:pPr>
              <w:pStyle w:val="TAC"/>
              <w:rPr>
                <w:lang w:val="fi-FI" w:eastAsia="fi-FI"/>
              </w:rPr>
            </w:pPr>
            <w:r w:rsidRPr="00C04A08">
              <w:rPr>
                <w:lang w:val="en-US" w:eastAsia="fi-FI"/>
              </w:rPr>
              <w:t>2200</w:t>
            </w:r>
          </w:p>
        </w:tc>
        <w:tc>
          <w:tcPr>
            <w:tcW w:w="709" w:type="dxa"/>
            <w:tcBorders>
              <w:top w:val="nil"/>
              <w:left w:val="nil"/>
              <w:bottom w:val="single" w:sz="4" w:space="0" w:color="auto"/>
              <w:right w:val="single" w:sz="4" w:space="0" w:color="auto"/>
            </w:tcBorders>
            <w:shd w:val="clear" w:color="auto" w:fill="auto"/>
            <w:hideMark/>
          </w:tcPr>
          <w:p w14:paraId="32D4C04B" w14:textId="77777777" w:rsidR="005B5532" w:rsidRPr="00C04A08" w:rsidRDefault="005B5532" w:rsidP="009A71CB">
            <w:pPr>
              <w:pStyle w:val="TAC"/>
              <w:rPr>
                <w:lang w:val="fi-FI" w:eastAsia="fi-FI"/>
              </w:rPr>
            </w:pPr>
            <w:r w:rsidRPr="00C04A08">
              <w:rPr>
                <w:lang w:val="en-US" w:eastAsia="fi-FI"/>
              </w:rPr>
              <w:t>0</w:t>
            </w:r>
          </w:p>
        </w:tc>
      </w:tr>
      <w:tr w:rsidR="005B5532" w:rsidRPr="00C04A08" w14:paraId="18E5FDE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DBAFE8F" w14:textId="77777777" w:rsidR="005B5532" w:rsidRPr="00C04A08" w:rsidRDefault="005B5532" w:rsidP="009A71CB">
            <w:pPr>
              <w:pStyle w:val="TAC"/>
              <w:rPr>
                <w:lang w:val="fi-FI" w:eastAsia="fi-FI"/>
              </w:rPr>
            </w:pPr>
            <w:r w:rsidRPr="00C04A08">
              <w:rPr>
                <w:lang w:val="sv-SE" w:eastAsia="fi-FI"/>
              </w:rPr>
              <w:t>CA_n260(6A-O)</w:t>
            </w:r>
          </w:p>
        </w:tc>
        <w:tc>
          <w:tcPr>
            <w:tcW w:w="1390" w:type="dxa"/>
            <w:tcBorders>
              <w:top w:val="nil"/>
              <w:left w:val="nil"/>
              <w:bottom w:val="single" w:sz="4" w:space="0" w:color="auto"/>
              <w:right w:val="single" w:sz="4" w:space="0" w:color="auto"/>
            </w:tcBorders>
            <w:shd w:val="clear" w:color="auto" w:fill="auto"/>
            <w:hideMark/>
          </w:tcPr>
          <w:p w14:paraId="49C4792F" w14:textId="77777777" w:rsidR="005B5532" w:rsidRPr="00C04A08" w:rsidRDefault="005B5532" w:rsidP="009A71CB">
            <w:pPr>
              <w:pStyle w:val="TAC"/>
              <w:rPr>
                <w:lang w:val="fi-FI" w:eastAsia="fi-FI"/>
              </w:rPr>
            </w:pPr>
            <w:r w:rsidRPr="00C04A08">
              <w:rPr>
                <w:lang w:val="en-US" w:eastAsia="fi-FI"/>
              </w:rPr>
              <w:t>-</w:t>
            </w:r>
          </w:p>
        </w:tc>
        <w:tc>
          <w:tcPr>
            <w:tcW w:w="5414" w:type="dxa"/>
            <w:gridSpan w:val="6"/>
            <w:tcBorders>
              <w:top w:val="single" w:sz="4" w:space="0" w:color="auto"/>
              <w:left w:val="nil"/>
              <w:bottom w:val="single" w:sz="4" w:space="0" w:color="auto"/>
              <w:right w:val="single" w:sz="4" w:space="0" w:color="auto"/>
            </w:tcBorders>
            <w:shd w:val="clear" w:color="auto" w:fill="auto"/>
            <w:hideMark/>
          </w:tcPr>
          <w:p w14:paraId="1169D39F" w14:textId="77777777" w:rsidR="005B5532" w:rsidRPr="00C04A08" w:rsidRDefault="005B5532" w:rsidP="009A71CB">
            <w:pPr>
              <w:pStyle w:val="TAC"/>
              <w:rPr>
                <w:lang w:val="fi-FI" w:eastAsia="fi-FI"/>
              </w:rPr>
            </w:pPr>
            <w:r w:rsidRPr="00C04A08">
              <w:rPr>
                <w:lang w:eastAsia="fi-FI"/>
              </w:rPr>
              <w:t>CA_n260(6A)</w:t>
            </w:r>
          </w:p>
        </w:tc>
        <w:tc>
          <w:tcPr>
            <w:tcW w:w="993" w:type="dxa"/>
            <w:tcBorders>
              <w:top w:val="nil"/>
              <w:left w:val="nil"/>
              <w:bottom w:val="single" w:sz="4" w:space="0" w:color="auto"/>
              <w:right w:val="single" w:sz="4" w:space="0" w:color="auto"/>
            </w:tcBorders>
            <w:shd w:val="clear" w:color="auto" w:fill="auto"/>
            <w:hideMark/>
          </w:tcPr>
          <w:p w14:paraId="23E8428C" w14:textId="77777777" w:rsidR="005B5532" w:rsidRPr="00C04A08" w:rsidRDefault="005B5532" w:rsidP="009A71CB">
            <w:pPr>
              <w:pStyle w:val="TAC"/>
              <w:rPr>
                <w:lang w:val="fi-FI" w:eastAsia="fi-FI"/>
              </w:rPr>
            </w:pPr>
            <w:r w:rsidRPr="00C04A08">
              <w:rPr>
                <w:lang w:eastAsia="fi-FI"/>
              </w:rPr>
              <w:t>CA_n260O</w:t>
            </w:r>
          </w:p>
        </w:tc>
        <w:tc>
          <w:tcPr>
            <w:tcW w:w="850" w:type="dxa"/>
            <w:tcBorders>
              <w:top w:val="nil"/>
              <w:left w:val="nil"/>
              <w:bottom w:val="single" w:sz="4" w:space="0" w:color="auto"/>
              <w:right w:val="single" w:sz="4" w:space="0" w:color="auto"/>
            </w:tcBorders>
            <w:shd w:val="clear" w:color="auto" w:fill="auto"/>
            <w:hideMark/>
          </w:tcPr>
          <w:p w14:paraId="204DA8C9" w14:textId="6128454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5E50FC23" w14:textId="60F69C1E"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3E5B1BD" w14:textId="6FD0173E"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DE0967E" w14:textId="1D189864"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BFA6320" w14:textId="539AF956" w:rsidR="005B5532" w:rsidRPr="00C04A08" w:rsidRDefault="005B5532"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FB98623" w14:textId="4461A311" w:rsidR="005B5532" w:rsidRPr="00C04A08" w:rsidRDefault="005F09D1" w:rsidP="009A71CB">
            <w:pPr>
              <w:pStyle w:val="TAC"/>
              <w:rPr>
                <w:lang w:val="fi-FI" w:eastAsia="fi-FI"/>
              </w:rPr>
            </w:pPr>
            <w:r w:rsidRPr="00C04A08">
              <w:rPr>
                <w:lang w:val="en-US" w:eastAsia="fi-FI"/>
              </w:rPr>
              <w:t>2600</w:t>
            </w:r>
          </w:p>
        </w:tc>
        <w:tc>
          <w:tcPr>
            <w:tcW w:w="709" w:type="dxa"/>
            <w:tcBorders>
              <w:top w:val="nil"/>
              <w:left w:val="nil"/>
              <w:bottom w:val="single" w:sz="4" w:space="0" w:color="auto"/>
              <w:right w:val="single" w:sz="4" w:space="0" w:color="auto"/>
            </w:tcBorders>
            <w:shd w:val="clear" w:color="auto" w:fill="auto"/>
            <w:hideMark/>
          </w:tcPr>
          <w:p w14:paraId="4B5BB971" w14:textId="77777777" w:rsidR="005B5532" w:rsidRPr="00C04A08" w:rsidRDefault="005B5532" w:rsidP="009A71CB">
            <w:pPr>
              <w:pStyle w:val="TAC"/>
              <w:rPr>
                <w:lang w:val="fi-FI" w:eastAsia="fi-FI"/>
              </w:rPr>
            </w:pPr>
            <w:r w:rsidRPr="00C04A08">
              <w:rPr>
                <w:lang w:val="en-US" w:eastAsia="fi-FI"/>
              </w:rPr>
              <w:t>0</w:t>
            </w:r>
          </w:p>
        </w:tc>
      </w:tr>
      <w:tr w:rsidR="005B5532" w:rsidRPr="00C04A08" w14:paraId="264EF17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A49E580" w14:textId="77777777" w:rsidR="005B5532" w:rsidRPr="00C04A08" w:rsidRDefault="005B5532" w:rsidP="009A71CB">
            <w:pPr>
              <w:pStyle w:val="TAC"/>
              <w:rPr>
                <w:lang w:val="fi-FI" w:eastAsia="fi-FI"/>
              </w:rPr>
            </w:pPr>
            <w:r w:rsidRPr="00C04A08">
              <w:rPr>
                <w:lang w:val="sv-SE" w:eastAsia="fi-FI"/>
              </w:rPr>
              <w:t>CA_n260(7A-O)</w:t>
            </w:r>
          </w:p>
        </w:tc>
        <w:tc>
          <w:tcPr>
            <w:tcW w:w="1390" w:type="dxa"/>
            <w:tcBorders>
              <w:top w:val="nil"/>
              <w:left w:val="nil"/>
              <w:bottom w:val="single" w:sz="4" w:space="0" w:color="auto"/>
              <w:right w:val="single" w:sz="4" w:space="0" w:color="auto"/>
            </w:tcBorders>
            <w:shd w:val="clear" w:color="auto" w:fill="auto"/>
            <w:hideMark/>
          </w:tcPr>
          <w:p w14:paraId="0FF638E5" w14:textId="77777777" w:rsidR="005B5532" w:rsidRPr="00C04A08" w:rsidRDefault="005B5532" w:rsidP="009A71CB">
            <w:pPr>
              <w:pStyle w:val="TAC"/>
              <w:rPr>
                <w:lang w:val="fi-FI" w:eastAsia="fi-FI"/>
              </w:rPr>
            </w:pPr>
            <w:r w:rsidRPr="00C04A08">
              <w:rPr>
                <w:lang w:val="en-US" w:eastAsia="fi-FI"/>
              </w:rPr>
              <w:t>-</w:t>
            </w:r>
          </w:p>
        </w:tc>
        <w:tc>
          <w:tcPr>
            <w:tcW w:w="6407" w:type="dxa"/>
            <w:gridSpan w:val="7"/>
            <w:tcBorders>
              <w:top w:val="single" w:sz="4" w:space="0" w:color="auto"/>
              <w:left w:val="nil"/>
              <w:bottom w:val="single" w:sz="4" w:space="0" w:color="auto"/>
              <w:right w:val="single" w:sz="4" w:space="0" w:color="auto"/>
            </w:tcBorders>
            <w:shd w:val="clear" w:color="auto" w:fill="auto"/>
            <w:hideMark/>
          </w:tcPr>
          <w:p w14:paraId="73F1510D" w14:textId="77777777" w:rsidR="005B5532" w:rsidRPr="00C04A08" w:rsidRDefault="005B5532" w:rsidP="009A71CB">
            <w:pPr>
              <w:pStyle w:val="TAC"/>
              <w:rPr>
                <w:lang w:val="fi-FI" w:eastAsia="fi-FI"/>
              </w:rPr>
            </w:pPr>
            <w:r w:rsidRPr="00C04A08">
              <w:rPr>
                <w:lang w:eastAsia="fi-FI"/>
              </w:rPr>
              <w:t>CA_n260(7A)</w:t>
            </w:r>
          </w:p>
        </w:tc>
        <w:tc>
          <w:tcPr>
            <w:tcW w:w="850" w:type="dxa"/>
            <w:tcBorders>
              <w:top w:val="nil"/>
              <w:left w:val="nil"/>
              <w:bottom w:val="single" w:sz="4" w:space="0" w:color="auto"/>
              <w:right w:val="single" w:sz="4" w:space="0" w:color="auto"/>
            </w:tcBorders>
            <w:shd w:val="clear" w:color="auto" w:fill="auto"/>
            <w:hideMark/>
          </w:tcPr>
          <w:p w14:paraId="0BBF51D8" w14:textId="77777777" w:rsidR="005B5532" w:rsidRPr="00C04A08" w:rsidRDefault="005B5532" w:rsidP="009A71CB">
            <w:pPr>
              <w:pStyle w:val="TAC"/>
              <w:rPr>
                <w:lang w:val="fi-FI" w:eastAsia="fi-FI"/>
              </w:rPr>
            </w:pPr>
            <w:r w:rsidRPr="00C04A08">
              <w:rPr>
                <w:lang w:eastAsia="fi-FI"/>
              </w:rPr>
              <w:t>CA_n260O</w:t>
            </w:r>
          </w:p>
        </w:tc>
        <w:tc>
          <w:tcPr>
            <w:tcW w:w="709" w:type="dxa"/>
            <w:tcBorders>
              <w:top w:val="nil"/>
              <w:left w:val="nil"/>
              <w:bottom w:val="single" w:sz="4" w:space="0" w:color="auto"/>
              <w:right w:val="single" w:sz="4" w:space="0" w:color="auto"/>
            </w:tcBorders>
            <w:shd w:val="clear" w:color="auto" w:fill="auto"/>
            <w:hideMark/>
          </w:tcPr>
          <w:p w14:paraId="45B37128" w14:textId="7B5C3D3E"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08F363" w14:textId="1CA66E09"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noWrap/>
            <w:hideMark/>
          </w:tcPr>
          <w:p w14:paraId="426DC700" w14:textId="37D80226"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8782105" w14:textId="74D72C17" w:rsidR="005B5532" w:rsidRPr="00C04A08" w:rsidRDefault="005B5532"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3978460" w14:textId="1BC3B463" w:rsidR="005B5532" w:rsidRPr="00C04A08" w:rsidRDefault="005F09D1" w:rsidP="009A71CB">
            <w:pPr>
              <w:pStyle w:val="TAC"/>
              <w:rPr>
                <w:lang w:val="fi-FI" w:eastAsia="fi-FI"/>
              </w:rPr>
            </w:pPr>
            <w:r w:rsidRPr="00C04A08">
              <w:rPr>
                <w:lang w:val="en-US" w:eastAsia="fi-FI"/>
              </w:rPr>
              <w:t>2950</w:t>
            </w:r>
          </w:p>
        </w:tc>
        <w:tc>
          <w:tcPr>
            <w:tcW w:w="709" w:type="dxa"/>
            <w:tcBorders>
              <w:top w:val="nil"/>
              <w:left w:val="nil"/>
              <w:bottom w:val="single" w:sz="4" w:space="0" w:color="auto"/>
              <w:right w:val="single" w:sz="4" w:space="0" w:color="auto"/>
            </w:tcBorders>
            <w:shd w:val="clear" w:color="auto" w:fill="auto"/>
            <w:hideMark/>
          </w:tcPr>
          <w:p w14:paraId="66BE1C42" w14:textId="77777777" w:rsidR="005B5532" w:rsidRPr="00C04A08" w:rsidRDefault="005B5532" w:rsidP="009A71CB">
            <w:pPr>
              <w:pStyle w:val="TAC"/>
              <w:rPr>
                <w:lang w:val="fi-FI" w:eastAsia="fi-FI"/>
              </w:rPr>
            </w:pPr>
            <w:r w:rsidRPr="00C04A08">
              <w:rPr>
                <w:lang w:val="en-US" w:eastAsia="fi-FI"/>
              </w:rPr>
              <w:t>0</w:t>
            </w:r>
          </w:p>
        </w:tc>
      </w:tr>
      <w:tr w:rsidR="005B5532" w:rsidRPr="00C04A08" w14:paraId="54800B2F"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D91FB68" w14:textId="77777777" w:rsidR="005B5532" w:rsidRPr="00C04A08" w:rsidRDefault="005B5532" w:rsidP="009A71CB">
            <w:pPr>
              <w:pStyle w:val="TAC"/>
              <w:rPr>
                <w:lang w:val="fi-FI" w:eastAsia="fi-FI"/>
              </w:rPr>
            </w:pPr>
            <w:r w:rsidRPr="00C04A08">
              <w:rPr>
                <w:lang w:val="sv-SE" w:eastAsia="fi-FI"/>
              </w:rPr>
              <w:t>CA_n260(8A-O)</w:t>
            </w:r>
          </w:p>
        </w:tc>
        <w:tc>
          <w:tcPr>
            <w:tcW w:w="1390" w:type="dxa"/>
            <w:tcBorders>
              <w:top w:val="nil"/>
              <w:left w:val="nil"/>
              <w:bottom w:val="single" w:sz="4" w:space="0" w:color="auto"/>
              <w:right w:val="single" w:sz="4" w:space="0" w:color="auto"/>
            </w:tcBorders>
            <w:shd w:val="clear" w:color="auto" w:fill="auto"/>
            <w:hideMark/>
          </w:tcPr>
          <w:p w14:paraId="24669FD2" w14:textId="77777777" w:rsidR="005B5532" w:rsidRPr="00C04A08" w:rsidRDefault="005B5532" w:rsidP="009A71CB">
            <w:pPr>
              <w:pStyle w:val="TAC"/>
              <w:rPr>
                <w:lang w:val="fi-FI" w:eastAsia="fi-FI"/>
              </w:rPr>
            </w:pPr>
            <w:r w:rsidRPr="00C04A08">
              <w:rPr>
                <w:lang w:val="en-US" w:eastAsia="fi-FI"/>
              </w:rPr>
              <w:t>-</w:t>
            </w:r>
          </w:p>
        </w:tc>
        <w:tc>
          <w:tcPr>
            <w:tcW w:w="7257" w:type="dxa"/>
            <w:gridSpan w:val="8"/>
            <w:tcBorders>
              <w:top w:val="single" w:sz="4" w:space="0" w:color="auto"/>
              <w:left w:val="nil"/>
              <w:bottom w:val="single" w:sz="4" w:space="0" w:color="auto"/>
              <w:right w:val="single" w:sz="4" w:space="0" w:color="auto"/>
            </w:tcBorders>
            <w:shd w:val="clear" w:color="auto" w:fill="auto"/>
            <w:hideMark/>
          </w:tcPr>
          <w:p w14:paraId="100E095E" w14:textId="77777777" w:rsidR="005B5532" w:rsidRPr="00C04A08" w:rsidRDefault="005B5532" w:rsidP="009A71CB">
            <w:pPr>
              <w:pStyle w:val="TAC"/>
              <w:rPr>
                <w:lang w:val="fi-FI" w:eastAsia="fi-FI"/>
              </w:rPr>
            </w:pPr>
            <w:r w:rsidRPr="00C04A08">
              <w:rPr>
                <w:lang w:eastAsia="fi-FI"/>
              </w:rPr>
              <w:t>CA_n260(8A)</w:t>
            </w:r>
          </w:p>
        </w:tc>
        <w:tc>
          <w:tcPr>
            <w:tcW w:w="709" w:type="dxa"/>
            <w:tcBorders>
              <w:top w:val="nil"/>
              <w:left w:val="nil"/>
              <w:bottom w:val="single" w:sz="4" w:space="0" w:color="auto"/>
              <w:right w:val="single" w:sz="4" w:space="0" w:color="auto"/>
            </w:tcBorders>
            <w:shd w:val="clear" w:color="auto" w:fill="auto"/>
            <w:hideMark/>
          </w:tcPr>
          <w:p w14:paraId="058A18F8" w14:textId="77777777" w:rsidR="005B5532" w:rsidRPr="00C04A08" w:rsidRDefault="005B5532" w:rsidP="00E92ECF">
            <w:pPr>
              <w:pStyle w:val="TAC"/>
              <w:rPr>
                <w:lang w:val="fi-FI" w:eastAsia="fi-FI"/>
              </w:rPr>
            </w:pPr>
            <w:r w:rsidRPr="00C04A08">
              <w:rPr>
                <w:lang w:eastAsia="fi-FI"/>
              </w:rPr>
              <w:t>CA_n260O</w:t>
            </w:r>
          </w:p>
        </w:tc>
        <w:tc>
          <w:tcPr>
            <w:tcW w:w="709" w:type="dxa"/>
            <w:tcBorders>
              <w:top w:val="nil"/>
              <w:left w:val="nil"/>
              <w:bottom w:val="single" w:sz="4" w:space="0" w:color="auto"/>
              <w:right w:val="single" w:sz="4" w:space="0" w:color="auto"/>
            </w:tcBorders>
            <w:shd w:val="clear" w:color="auto" w:fill="auto"/>
            <w:hideMark/>
          </w:tcPr>
          <w:p w14:paraId="1DEC8FF4" w14:textId="7DC368B6"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75B3D6A" w14:textId="4C94FFC8"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224FC0B6" w14:textId="0B258AA1" w:rsidR="005B5532" w:rsidRPr="00C04A08" w:rsidRDefault="005B5532"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8A0B83E" w14:textId="202BCC46" w:rsidR="005B5532" w:rsidRPr="00C04A08" w:rsidRDefault="005F09D1" w:rsidP="009A71CB">
            <w:pPr>
              <w:pStyle w:val="TAC"/>
              <w:rPr>
                <w:lang w:val="fi-FI" w:eastAsia="fi-FI"/>
              </w:rPr>
            </w:pPr>
            <w:r w:rsidRPr="00C04A08">
              <w:rPr>
                <w:lang w:val="en-US" w:eastAsia="fi-FI"/>
              </w:rPr>
              <w:t>2950</w:t>
            </w:r>
          </w:p>
        </w:tc>
        <w:tc>
          <w:tcPr>
            <w:tcW w:w="709" w:type="dxa"/>
            <w:tcBorders>
              <w:top w:val="nil"/>
              <w:left w:val="nil"/>
              <w:bottom w:val="single" w:sz="4" w:space="0" w:color="auto"/>
              <w:right w:val="single" w:sz="4" w:space="0" w:color="auto"/>
            </w:tcBorders>
            <w:shd w:val="clear" w:color="auto" w:fill="auto"/>
            <w:hideMark/>
          </w:tcPr>
          <w:p w14:paraId="78C91037" w14:textId="77777777" w:rsidR="005B5532" w:rsidRPr="00C04A08" w:rsidRDefault="005B5532" w:rsidP="009A71CB">
            <w:pPr>
              <w:pStyle w:val="TAC"/>
              <w:rPr>
                <w:lang w:val="fi-FI" w:eastAsia="fi-FI"/>
              </w:rPr>
            </w:pPr>
            <w:r w:rsidRPr="00C04A08">
              <w:rPr>
                <w:lang w:val="en-US" w:eastAsia="fi-FI"/>
              </w:rPr>
              <w:t>0</w:t>
            </w:r>
          </w:p>
        </w:tc>
      </w:tr>
      <w:tr w:rsidR="005B5532" w:rsidRPr="00C04A08" w14:paraId="236E3F0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F39F7FE" w14:textId="77777777" w:rsidR="005B5532" w:rsidRPr="00C04A08" w:rsidRDefault="005B5532" w:rsidP="009A71CB">
            <w:pPr>
              <w:pStyle w:val="TAC"/>
              <w:rPr>
                <w:lang w:val="fi-FI" w:eastAsia="fi-FI"/>
              </w:rPr>
            </w:pPr>
            <w:r w:rsidRPr="00C04A08">
              <w:rPr>
                <w:lang w:val="sv-SE" w:eastAsia="fi-FI"/>
              </w:rPr>
              <w:t>CA_n260(4A-2O)</w:t>
            </w:r>
          </w:p>
        </w:tc>
        <w:tc>
          <w:tcPr>
            <w:tcW w:w="1390" w:type="dxa"/>
            <w:tcBorders>
              <w:top w:val="nil"/>
              <w:left w:val="nil"/>
              <w:bottom w:val="single" w:sz="4" w:space="0" w:color="auto"/>
              <w:right w:val="single" w:sz="4" w:space="0" w:color="auto"/>
            </w:tcBorders>
            <w:shd w:val="clear" w:color="auto" w:fill="auto"/>
            <w:hideMark/>
          </w:tcPr>
          <w:p w14:paraId="7DEBB704" w14:textId="77777777" w:rsidR="005B5532" w:rsidRPr="00C04A08" w:rsidRDefault="005B5532" w:rsidP="009A71CB">
            <w:pPr>
              <w:pStyle w:val="TAC"/>
              <w:rPr>
                <w:lang w:val="fi-FI" w:eastAsia="fi-FI"/>
              </w:rPr>
            </w:pPr>
            <w:r w:rsidRPr="00C04A08">
              <w:rPr>
                <w:lang w:val="en-US"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56D91C4C" w14:textId="77777777" w:rsidR="005B5532" w:rsidRPr="00C04A08" w:rsidRDefault="005B5532" w:rsidP="009A71CB">
            <w:pPr>
              <w:pStyle w:val="TAC"/>
              <w:rPr>
                <w:lang w:val="fi-FI" w:eastAsia="fi-FI"/>
              </w:rPr>
            </w:pPr>
            <w:r w:rsidRPr="00C04A08">
              <w:rPr>
                <w:lang w:eastAsia="fi-FI"/>
              </w:rPr>
              <w:t>CA_n260(4A)</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621F7596" w14:textId="77777777" w:rsidR="005B5532" w:rsidRPr="00C04A08" w:rsidRDefault="005B5532" w:rsidP="009A71CB">
            <w:pPr>
              <w:pStyle w:val="TAC"/>
              <w:rPr>
                <w:lang w:val="fi-FI" w:eastAsia="fi-FI"/>
              </w:rPr>
            </w:pPr>
            <w:r w:rsidRPr="00C04A08">
              <w:rPr>
                <w:lang w:eastAsia="fi-FI"/>
              </w:rPr>
              <w:t>CA_n260(2O)</w:t>
            </w:r>
          </w:p>
        </w:tc>
        <w:tc>
          <w:tcPr>
            <w:tcW w:w="993" w:type="dxa"/>
            <w:tcBorders>
              <w:top w:val="nil"/>
              <w:left w:val="nil"/>
              <w:bottom w:val="single" w:sz="4" w:space="0" w:color="auto"/>
              <w:right w:val="single" w:sz="4" w:space="0" w:color="auto"/>
            </w:tcBorders>
            <w:shd w:val="clear" w:color="auto" w:fill="auto"/>
            <w:hideMark/>
          </w:tcPr>
          <w:p w14:paraId="6BEEDD7F" w14:textId="3A43F65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5B44174" w14:textId="5C4E35C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3FE3C5" w14:textId="3F71184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111D43C" w14:textId="70BC926F"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407C934" w14:textId="0D4AB33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9BEADB4" w14:textId="05C95D3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31A95C0" w14:textId="77777777" w:rsidR="005B5532" w:rsidRPr="00C04A08" w:rsidRDefault="005B5532"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6DEFCBE7" w14:textId="77777777" w:rsidR="005B5532" w:rsidRPr="00C04A08" w:rsidRDefault="005B5532" w:rsidP="009A71CB">
            <w:pPr>
              <w:pStyle w:val="TAC"/>
              <w:rPr>
                <w:lang w:val="fi-FI" w:eastAsia="fi-FI"/>
              </w:rPr>
            </w:pPr>
            <w:r w:rsidRPr="00C04A08">
              <w:rPr>
                <w:lang w:val="en-US" w:eastAsia="fi-FI"/>
              </w:rPr>
              <w:t>0</w:t>
            </w:r>
          </w:p>
        </w:tc>
      </w:tr>
      <w:tr w:rsidR="005B5532" w:rsidRPr="00C04A08" w14:paraId="686F635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773B3FF" w14:textId="77777777" w:rsidR="005B5532" w:rsidRPr="00C04A08" w:rsidRDefault="005B5532" w:rsidP="009A71CB">
            <w:pPr>
              <w:pStyle w:val="TAC"/>
              <w:rPr>
                <w:lang w:val="fi-FI" w:eastAsia="fi-FI"/>
              </w:rPr>
            </w:pPr>
            <w:r w:rsidRPr="00C04A08">
              <w:rPr>
                <w:lang w:val="sv-SE" w:eastAsia="fi-FI"/>
              </w:rPr>
              <w:t>CA_n260(4A-2Q)</w:t>
            </w:r>
          </w:p>
        </w:tc>
        <w:tc>
          <w:tcPr>
            <w:tcW w:w="1390" w:type="dxa"/>
            <w:tcBorders>
              <w:top w:val="nil"/>
              <w:left w:val="nil"/>
              <w:bottom w:val="single" w:sz="4" w:space="0" w:color="auto"/>
              <w:right w:val="single" w:sz="4" w:space="0" w:color="auto"/>
            </w:tcBorders>
            <w:shd w:val="clear" w:color="auto" w:fill="auto"/>
            <w:hideMark/>
          </w:tcPr>
          <w:p w14:paraId="0CCD250B" w14:textId="77777777" w:rsidR="005B5532" w:rsidRPr="00C04A08" w:rsidRDefault="005B5532" w:rsidP="009A71CB">
            <w:pPr>
              <w:pStyle w:val="TAC"/>
              <w:rPr>
                <w:lang w:val="fi-FI" w:eastAsia="fi-FI"/>
              </w:rPr>
            </w:pPr>
            <w:r w:rsidRPr="00C04A08">
              <w:rPr>
                <w:lang w:val="en-US"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3512BD96" w14:textId="77777777" w:rsidR="005B5532" w:rsidRPr="00C04A08" w:rsidRDefault="005B5532" w:rsidP="009A71CB">
            <w:pPr>
              <w:pStyle w:val="TAC"/>
              <w:rPr>
                <w:lang w:val="fi-FI" w:eastAsia="fi-FI"/>
              </w:rPr>
            </w:pPr>
            <w:r w:rsidRPr="00C04A08">
              <w:rPr>
                <w:lang w:eastAsia="fi-FI"/>
              </w:rPr>
              <w:t>CA_n260(4A)</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2AFFEBE0" w14:textId="77777777" w:rsidR="005B5532" w:rsidRPr="00C04A08" w:rsidRDefault="005B5532" w:rsidP="009A71CB">
            <w:pPr>
              <w:pStyle w:val="TAC"/>
              <w:rPr>
                <w:lang w:val="fi-FI" w:eastAsia="fi-FI"/>
              </w:rPr>
            </w:pPr>
            <w:r w:rsidRPr="00C04A08">
              <w:rPr>
                <w:lang w:eastAsia="fi-FI"/>
              </w:rPr>
              <w:t>CA_n260(2Q)</w:t>
            </w:r>
          </w:p>
        </w:tc>
        <w:tc>
          <w:tcPr>
            <w:tcW w:w="993" w:type="dxa"/>
            <w:tcBorders>
              <w:top w:val="nil"/>
              <w:left w:val="nil"/>
              <w:bottom w:val="single" w:sz="4" w:space="0" w:color="auto"/>
              <w:right w:val="single" w:sz="4" w:space="0" w:color="auto"/>
            </w:tcBorders>
            <w:shd w:val="clear" w:color="auto" w:fill="auto"/>
            <w:hideMark/>
          </w:tcPr>
          <w:p w14:paraId="3708B5AF" w14:textId="19097E2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42ED516" w14:textId="1C38F44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B19703" w14:textId="500059C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EFB4F1D" w14:textId="388014A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A1703A6" w14:textId="24A55F2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F3B160" w14:textId="77411BA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2E880F3" w14:textId="77777777" w:rsidR="005B5532" w:rsidRPr="00C04A08" w:rsidRDefault="005B5532" w:rsidP="009A71CB">
            <w:pPr>
              <w:pStyle w:val="TAC"/>
              <w:rPr>
                <w:lang w:val="fi-FI" w:eastAsia="fi-FI"/>
              </w:rPr>
            </w:pPr>
            <w:r w:rsidRPr="00C04A08">
              <w:rPr>
                <w:lang w:val="en-US" w:eastAsia="fi-FI"/>
              </w:rPr>
              <w:t>2400</w:t>
            </w:r>
          </w:p>
        </w:tc>
        <w:tc>
          <w:tcPr>
            <w:tcW w:w="709" w:type="dxa"/>
            <w:tcBorders>
              <w:top w:val="nil"/>
              <w:left w:val="nil"/>
              <w:bottom w:val="single" w:sz="4" w:space="0" w:color="auto"/>
              <w:right w:val="single" w:sz="4" w:space="0" w:color="auto"/>
            </w:tcBorders>
            <w:shd w:val="clear" w:color="auto" w:fill="auto"/>
            <w:hideMark/>
          </w:tcPr>
          <w:p w14:paraId="1CA7B249" w14:textId="77777777" w:rsidR="005B5532" w:rsidRPr="00C04A08" w:rsidRDefault="005B5532" w:rsidP="009A71CB">
            <w:pPr>
              <w:pStyle w:val="TAC"/>
              <w:rPr>
                <w:lang w:val="fi-FI" w:eastAsia="fi-FI"/>
              </w:rPr>
            </w:pPr>
            <w:r w:rsidRPr="00C04A08">
              <w:rPr>
                <w:lang w:val="en-US" w:eastAsia="fi-FI"/>
              </w:rPr>
              <w:t>0</w:t>
            </w:r>
          </w:p>
        </w:tc>
      </w:tr>
      <w:tr w:rsidR="005B5532" w:rsidRPr="00C04A08" w14:paraId="348E072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4433C74" w14:textId="77777777" w:rsidR="005B5532" w:rsidRPr="00C04A08" w:rsidRDefault="005B5532" w:rsidP="009A71CB">
            <w:pPr>
              <w:pStyle w:val="TAC"/>
              <w:rPr>
                <w:lang w:val="fi-FI" w:eastAsia="fi-FI"/>
              </w:rPr>
            </w:pPr>
            <w:r w:rsidRPr="00C04A08">
              <w:rPr>
                <w:lang w:val="sv-SE" w:eastAsia="fi-FI"/>
              </w:rPr>
              <w:t>CA_n260(3A-3O)</w:t>
            </w:r>
          </w:p>
        </w:tc>
        <w:tc>
          <w:tcPr>
            <w:tcW w:w="1390" w:type="dxa"/>
            <w:tcBorders>
              <w:top w:val="nil"/>
              <w:left w:val="nil"/>
              <w:bottom w:val="single" w:sz="4" w:space="0" w:color="auto"/>
              <w:right w:val="single" w:sz="4" w:space="0" w:color="auto"/>
            </w:tcBorders>
            <w:shd w:val="clear" w:color="auto" w:fill="auto"/>
            <w:hideMark/>
          </w:tcPr>
          <w:p w14:paraId="7272EFED" w14:textId="77777777" w:rsidR="005B5532" w:rsidRPr="00C04A08" w:rsidRDefault="005B5532" w:rsidP="009A71CB">
            <w:pPr>
              <w:pStyle w:val="TAC"/>
              <w:rPr>
                <w:lang w:val="fi-FI" w:eastAsia="fi-FI"/>
              </w:rPr>
            </w:pPr>
            <w:r w:rsidRPr="00C04A08">
              <w:rPr>
                <w:lang w:val="en-US"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3E6B435F" w14:textId="77777777" w:rsidR="005B5532" w:rsidRPr="00C04A08" w:rsidRDefault="005B5532" w:rsidP="009A71CB">
            <w:pPr>
              <w:pStyle w:val="TAC"/>
              <w:rPr>
                <w:lang w:val="fi-FI" w:eastAsia="fi-FI"/>
              </w:rPr>
            </w:pPr>
            <w:r w:rsidRPr="00C04A08">
              <w:rPr>
                <w:lang w:eastAsia="fi-FI"/>
              </w:rPr>
              <w:t>CA_n260(3A)</w:t>
            </w:r>
          </w:p>
        </w:tc>
        <w:tc>
          <w:tcPr>
            <w:tcW w:w="2693" w:type="dxa"/>
            <w:gridSpan w:val="3"/>
            <w:tcBorders>
              <w:top w:val="single" w:sz="4" w:space="0" w:color="auto"/>
              <w:left w:val="nil"/>
              <w:bottom w:val="single" w:sz="4" w:space="0" w:color="auto"/>
              <w:right w:val="single" w:sz="4" w:space="0" w:color="auto"/>
            </w:tcBorders>
            <w:shd w:val="clear" w:color="auto" w:fill="auto"/>
            <w:hideMark/>
          </w:tcPr>
          <w:p w14:paraId="3404591F" w14:textId="77777777" w:rsidR="005B5532" w:rsidRPr="00C04A08" w:rsidRDefault="005B5532" w:rsidP="009A71CB">
            <w:pPr>
              <w:pStyle w:val="TAC"/>
              <w:rPr>
                <w:lang w:val="fi-FI" w:eastAsia="fi-FI"/>
              </w:rPr>
            </w:pPr>
            <w:r w:rsidRPr="00C04A08">
              <w:rPr>
                <w:lang w:eastAsia="fi-FI"/>
              </w:rPr>
              <w:t>CA_n260(3O)</w:t>
            </w:r>
          </w:p>
        </w:tc>
        <w:tc>
          <w:tcPr>
            <w:tcW w:w="993" w:type="dxa"/>
            <w:tcBorders>
              <w:top w:val="nil"/>
              <w:left w:val="nil"/>
              <w:bottom w:val="single" w:sz="4" w:space="0" w:color="auto"/>
              <w:right w:val="single" w:sz="4" w:space="0" w:color="auto"/>
            </w:tcBorders>
            <w:shd w:val="clear" w:color="auto" w:fill="auto"/>
            <w:hideMark/>
          </w:tcPr>
          <w:p w14:paraId="25DBCA49" w14:textId="17CE1156"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BEC2C0E" w14:textId="577BD0E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63179D" w14:textId="440A24C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8DA5B2" w14:textId="5430DD1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71A7855" w14:textId="719EF1E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D87001C" w14:textId="79B230D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F1C2AF4" w14:textId="77777777" w:rsidR="005B5532" w:rsidRPr="00C04A08" w:rsidRDefault="005B5532"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26A8CB5A" w14:textId="77777777" w:rsidR="005B5532" w:rsidRPr="00C04A08" w:rsidRDefault="005B5532" w:rsidP="009A71CB">
            <w:pPr>
              <w:pStyle w:val="TAC"/>
              <w:rPr>
                <w:lang w:val="fi-FI" w:eastAsia="fi-FI"/>
              </w:rPr>
            </w:pPr>
            <w:r w:rsidRPr="00C04A08">
              <w:rPr>
                <w:lang w:val="en-US" w:eastAsia="fi-FI"/>
              </w:rPr>
              <w:t>0</w:t>
            </w:r>
          </w:p>
        </w:tc>
      </w:tr>
      <w:tr w:rsidR="00E92ECF" w:rsidRPr="00C04A08" w14:paraId="0FD62308"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7B51346" w14:textId="77777777" w:rsidR="00E92ECF" w:rsidRPr="00C04A08" w:rsidRDefault="00E92ECF" w:rsidP="00E92ECF">
            <w:pPr>
              <w:pStyle w:val="TAC"/>
              <w:rPr>
                <w:lang w:val="fi-FI" w:eastAsia="fi-FI"/>
              </w:rPr>
            </w:pPr>
            <w:r w:rsidRPr="00C04A08">
              <w:rPr>
                <w:lang w:val="sv-SE" w:eastAsia="fi-FI"/>
              </w:rPr>
              <w:t>CA_n260(A-G-O)</w:t>
            </w:r>
          </w:p>
        </w:tc>
        <w:tc>
          <w:tcPr>
            <w:tcW w:w="1390" w:type="dxa"/>
            <w:tcBorders>
              <w:top w:val="nil"/>
              <w:left w:val="nil"/>
              <w:bottom w:val="single" w:sz="4" w:space="0" w:color="auto"/>
              <w:right w:val="single" w:sz="4" w:space="0" w:color="auto"/>
            </w:tcBorders>
            <w:shd w:val="clear" w:color="auto" w:fill="auto"/>
            <w:hideMark/>
          </w:tcPr>
          <w:p w14:paraId="08B12F70"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0758859" w14:textId="383E8F0B" w:rsidR="00E92ECF" w:rsidRPr="00C04A08" w:rsidRDefault="00E92ECF" w:rsidP="00E92ECF">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07FC7BB4" w14:textId="77777777" w:rsidR="00E92ECF" w:rsidRPr="00C04A08" w:rsidRDefault="00E92ECF" w:rsidP="00E92ECF">
            <w:pPr>
              <w:pStyle w:val="TAC"/>
              <w:rPr>
                <w:lang w:val="fi-FI" w:eastAsia="fi-FI"/>
              </w:rPr>
            </w:pPr>
            <w:r w:rsidRPr="00C04A08">
              <w:rPr>
                <w:lang w:eastAsia="fi-FI"/>
              </w:rPr>
              <w:t>CA_n260G</w:t>
            </w:r>
          </w:p>
        </w:tc>
        <w:tc>
          <w:tcPr>
            <w:tcW w:w="992" w:type="dxa"/>
            <w:tcBorders>
              <w:top w:val="nil"/>
              <w:left w:val="nil"/>
              <w:bottom w:val="single" w:sz="4" w:space="0" w:color="auto"/>
              <w:right w:val="single" w:sz="4" w:space="0" w:color="auto"/>
            </w:tcBorders>
            <w:shd w:val="clear" w:color="auto" w:fill="auto"/>
            <w:hideMark/>
          </w:tcPr>
          <w:p w14:paraId="7C2252CC" w14:textId="77777777" w:rsidR="00E92ECF" w:rsidRPr="00C04A08" w:rsidRDefault="00E92ECF" w:rsidP="00E92ECF">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noWrap/>
            <w:hideMark/>
          </w:tcPr>
          <w:p w14:paraId="4BCF54F8" w14:textId="440945F5" w:rsidR="00E92ECF" w:rsidRPr="00C04A08" w:rsidRDefault="00E92ECF" w:rsidP="00E92ECF">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6BFB877B" w14:textId="32CDA058"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B896E46" w14:textId="158D2FBB"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2583F2E" w14:textId="646CD1A7"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E7CBA0E" w14:textId="3DB3E0C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1FA659B" w14:textId="38C284AA"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E18BFD3" w14:textId="19682FD9"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683FDA9" w14:textId="4D005340"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A7078C" w14:textId="208699AA"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2D966D1" w14:textId="77777777" w:rsidR="00E92ECF" w:rsidRPr="00C04A08" w:rsidRDefault="00E92ECF" w:rsidP="00E92ECF">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594A3B69" w14:textId="77777777" w:rsidR="00E92ECF" w:rsidRPr="00C04A08" w:rsidRDefault="00E92ECF" w:rsidP="00E92ECF">
            <w:pPr>
              <w:pStyle w:val="TAC"/>
              <w:rPr>
                <w:lang w:val="fi-FI" w:eastAsia="fi-FI"/>
              </w:rPr>
            </w:pPr>
            <w:r w:rsidRPr="00C04A08">
              <w:rPr>
                <w:lang w:val="en-US" w:eastAsia="fi-FI"/>
              </w:rPr>
              <w:t>0</w:t>
            </w:r>
          </w:p>
        </w:tc>
      </w:tr>
      <w:tr w:rsidR="00E92ECF" w:rsidRPr="00C04A08" w14:paraId="2FC1C35B"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0AB55C" w14:textId="77777777" w:rsidR="00E92ECF" w:rsidRPr="00C04A08" w:rsidRDefault="00E92ECF" w:rsidP="00E92ECF">
            <w:pPr>
              <w:pStyle w:val="TAC"/>
              <w:rPr>
                <w:lang w:val="fi-FI" w:eastAsia="fi-FI"/>
              </w:rPr>
            </w:pPr>
            <w:r w:rsidRPr="00C04A08">
              <w:rPr>
                <w:lang w:val="sv-SE" w:eastAsia="fi-FI"/>
              </w:rPr>
              <w:t>CA_n260(A-G-2O)</w:t>
            </w:r>
          </w:p>
        </w:tc>
        <w:tc>
          <w:tcPr>
            <w:tcW w:w="1390" w:type="dxa"/>
            <w:tcBorders>
              <w:top w:val="nil"/>
              <w:left w:val="nil"/>
              <w:bottom w:val="single" w:sz="4" w:space="0" w:color="auto"/>
              <w:right w:val="single" w:sz="4" w:space="0" w:color="auto"/>
            </w:tcBorders>
            <w:shd w:val="clear" w:color="auto" w:fill="auto"/>
            <w:hideMark/>
          </w:tcPr>
          <w:p w14:paraId="26DC60E4"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F7DD5D4" w14:textId="20556968" w:rsidR="00E92ECF" w:rsidRPr="00C04A08" w:rsidRDefault="00E92ECF" w:rsidP="00E92ECF">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49811F66" w14:textId="77777777" w:rsidR="00E92ECF" w:rsidRPr="00C04A08" w:rsidRDefault="00E92ECF" w:rsidP="00E92ECF">
            <w:pPr>
              <w:pStyle w:val="TAC"/>
              <w:rPr>
                <w:lang w:val="fi-FI" w:eastAsia="fi-FI"/>
              </w:rPr>
            </w:pPr>
            <w:r w:rsidRPr="00C04A08">
              <w:rPr>
                <w:lang w:eastAsia="fi-FI"/>
              </w:rPr>
              <w:t>CA_n260G</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799E6FC8" w14:textId="77777777" w:rsidR="00E92ECF" w:rsidRPr="00C04A08" w:rsidRDefault="00E92ECF" w:rsidP="00E92ECF">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4E3342CB" w14:textId="66C1D94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F963865" w14:textId="35BAA1A3"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0FE3B94" w14:textId="53D7C04E"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4408226" w14:textId="16F9653A"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CD9611" w14:textId="78AD235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02CEBD" w14:textId="253155BD"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9C1E3DB" w14:textId="70B2EFD3"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4F0F11" w14:textId="1BA76C63"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A01D617" w14:textId="77777777" w:rsidR="00E92ECF" w:rsidRPr="00C04A08" w:rsidRDefault="00E92ECF" w:rsidP="00E92ECF">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337F252B" w14:textId="77777777" w:rsidR="00E92ECF" w:rsidRPr="00C04A08" w:rsidRDefault="00E92ECF" w:rsidP="00E92ECF">
            <w:pPr>
              <w:pStyle w:val="TAC"/>
              <w:rPr>
                <w:lang w:val="fi-FI" w:eastAsia="fi-FI"/>
              </w:rPr>
            </w:pPr>
            <w:r w:rsidRPr="00C04A08">
              <w:rPr>
                <w:lang w:val="en-US" w:eastAsia="fi-FI"/>
              </w:rPr>
              <w:t>0</w:t>
            </w:r>
          </w:p>
        </w:tc>
      </w:tr>
      <w:tr w:rsidR="005B5532" w:rsidRPr="00C04A08" w14:paraId="37535CD9"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77040A4" w14:textId="77777777" w:rsidR="005B5532" w:rsidRPr="00C04A08" w:rsidRDefault="005B5532" w:rsidP="009A71CB">
            <w:pPr>
              <w:pStyle w:val="TAC"/>
              <w:rPr>
                <w:lang w:val="fi-FI" w:eastAsia="fi-FI"/>
              </w:rPr>
            </w:pPr>
            <w:r w:rsidRPr="00C04A08">
              <w:rPr>
                <w:lang w:val="sv-SE" w:eastAsia="fi-FI"/>
              </w:rPr>
              <w:t>CA_n260(2A-G-O)</w:t>
            </w:r>
          </w:p>
        </w:tc>
        <w:tc>
          <w:tcPr>
            <w:tcW w:w="1390" w:type="dxa"/>
            <w:tcBorders>
              <w:top w:val="nil"/>
              <w:left w:val="nil"/>
              <w:bottom w:val="single" w:sz="4" w:space="0" w:color="auto"/>
              <w:right w:val="single" w:sz="4" w:space="0" w:color="auto"/>
            </w:tcBorders>
            <w:shd w:val="clear" w:color="auto" w:fill="auto"/>
            <w:hideMark/>
          </w:tcPr>
          <w:p w14:paraId="686CB176"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2CE0EC90" w14:textId="77777777" w:rsidR="005B5532" w:rsidRPr="00C04A08" w:rsidRDefault="005B5532" w:rsidP="00E92ECF">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4BE00AFB" w14:textId="77777777" w:rsidR="005B5532" w:rsidRPr="00C04A08" w:rsidRDefault="005B5532" w:rsidP="00E92ECF">
            <w:pPr>
              <w:pStyle w:val="TAC"/>
              <w:rPr>
                <w:lang w:val="fi-FI" w:eastAsia="fi-FI"/>
              </w:rPr>
            </w:pPr>
            <w:r w:rsidRPr="00C04A08">
              <w:rPr>
                <w:lang w:eastAsia="fi-FI"/>
              </w:rPr>
              <w:t>CA_n260G</w:t>
            </w:r>
          </w:p>
        </w:tc>
        <w:tc>
          <w:tcPr>
            <w:tcW w:w="851" w:type="dxa"/>
            <w:tcBorders>
              <w:top w:val="nil"/>
              <w:left w:val="nil"/>
              <w:bottom w:val="single" w:sz="4" w:space="0" w:color="auto"/>
              <w:right w:val="single" w:sz="4" w:space="0" w:color="auto"/>
            </w:tcBorders>
            <w:shd w:val="clear" w:color="auto" w:fill="auto"/>
            <w:hideMark/>
          </w:tcPr>
          <w:p w14:paraId="6D1221A3" w14:textId="77777777" w:rsidR="005B5532" w:rsidRPr="00C04A08" w:rsidRDefault="005B5532" w:rsidP="00E92ECF">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noWrap/>
            <w:hideMark/>
          </w:tcPr>
          <w:p w14:paraId="6BA15DFA" w14:textId="00F5D9D3"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89F3216" w14:textId="72B22E8B"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E514FFA" w14:textId="38B081DC" w:rsidR="005B5532" w:rsidRPr="00C04A08" w:rsidRDefault="005B5532"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0762FCC" w14:textId="6672A19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1144FE5" w14:textId="56AD574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49D32B" w14:textId="52F9EE3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236DD54" w14:textId="5934D9B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DD5CF02" w14:textId="5B915FF4"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E73645B"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6BDDCECC" w14:textId="77777777" w:rsidR="005B5532" w:rsidRPr="00C04A08" w:rsidRDefault="005B5532" w:rsidP="009A71CB">
            <w:pPr>
              <w:pStyle w:val="TAC"/>
              <w:rPr>
                <w:lang w:val="fi-FI" w:eastAsia="fi-FI"/>
              </w:rPr>
            </w:pPr>
            <w:r w:rsidRPr="00C04A08">
              <w:rPr>
                <w:lang w:val="en-US" w:eastAsia="fi-FI"/>
              </w:rPr>
              <w:t>0</w:t>
            </w:r>
          </w:p>
        </w:tc>
      </w:tr>
      <w:tr w:rsidR="00E92ECF" w:rsidRPr="00C04A08" w14:paraId="3AE15871"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41DCAAD" w14:textId="77777777" w:rsidR="00E92ECF" w:rsidRPr="00C04A08" w:rsidRDefault="00E92ECF" w:rsidP="00E92ECF">
            <w:pPr>
              <w:pStyle w:val="TAC"/>
              <w:rPr>
                <w:lang w:val="fi-FI" w:eastAsia="fi-FI"/>
              </w:rPr>
            </w:pPr>
            <w:r w:rsidRPr="00C04A08">
              <w:rPr>
                <w:lang w:eastAsia="fi-FI"/>
              </w:rPr>
              <w:t>CA_n260(A-2G-O)</w:t>
            </w:r>
          </w:p>
        </w:tc>
        <w:tc>
          <w:tcPr>
            <w:tcW w:w="1390" w:type="dxa"/>
            <w:tcBorders>
              <w:top w:val="nil"/>
              <w:left w:val="nil"/>
              <w:bottom w:val="single" w:sz="4" w:space="0" w:color="auto"/>
              <w:right w:val="single" w:sz="4" w:space="0" w:color="auto"/>
            </w:tcBorders>
            <w:shd w:val="clear" w:color="auto" w:fill="auto"/>
            <w:hideMark/>
          </w:tcPr>
          <w:p w14:paraId="55F4FA28"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22DA9EC" w14:textId="235ED012" w:rsidR="00E92ECF" w:rsidRPr="00C04A08" w:rsidRDefault="00E92ECF" w:rsidP="00E92ECF">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1CDC90F6" w14:textId="77777777" w:rsidR="00E92ECF" w:rsidRPr="00C04A08" w:rsidRDefault="00E92ECF" w:rsidP="00E92ECF">
            <w:pPr>
              <w:pStyle w:val="TAC"/>
              <w:rPr>
                <w:lang w:val="fi-FI" w:eastAsia="fi-FI"/>
              </w:rPr>
            </w:pPr>
            <w:r w:rsidRPr="00C04A08">
              <w:rPr>
                <w:lang w:eastAsia="fi-FI"/>
              </w:rPr>
              <w:t>CA_n260(2G)</w:t>
            </w:r>
          </w:p>
        </w:tc>
        <w:tc>
          <w:tcPr>
            <w:tcW w:w="851" w:type="dxa"/>
            <w:tcBorders>
              <w:top w:val="nil"/>
              <w:left w:val="nil"/>
              <w:bottom w:val="single" w:sz="4" w:space="0" w:color="auto"/>
              <w:right w:val="single" w:sz="4" w:space="0" w:color="auto"/>
            </w:tcBorders>
            <w:shd w:val="clear" w:color="auto" w:fill="auto"/>
            <w:hideMark/>
          </w:tcPr>
          <w:p w14:paraId="54B1F91E" w14:textId="77777777" w:rsidR="00E92ECF" w:rsidRPr="00C04A08" w:rsidRDefault="00E92ECF" w:rsidP="00E92ECF">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4AAEE63D" w14:textId="731AF3F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2C3930B" w14:textId="6C0F6E1A"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13ECE185" w14:textId="26FFCE03"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1945A9A" w14:textId="3E8F189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3646AA9" w14:textId="12AF27FC"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5CAF63" w14:textId="649D9AD4"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4C12DB6" w14:textId="0D499E4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2037EE9" w14:textId="5C497C14"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B28A666" w14:textId="77777777" w:rsidR="00E92ECF" w:rsidRPr="00C04A08" w:rsidRDefault="00E92ECF" w:rsidP="00E92ECF">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31844895" w14:textId="77777777" w:rsidR="00E92ECF" w:rsidRPr="00C04A08" w:rsidRDefault="00E92ECF" w:rsidP="00E92ECF">
            <w:pPr>
              <w:pStyle w:val="TAC"/>
              <w:rPr>
                <w:lang w:val="fi-FI" w:eastAsia="fi-FI"/>
              </w:rPr>
            </w:pPr>
            <w:r w:rsidRPr="00C04A08">
              <w:rPr>
                <w:lang w:val="en-US" w:eastAsia="fi-FI"/>
              </w:rPr>
              <w:t>0</w:t>
            </w:r>
          </w:p>
        </w:tc>
      </w:tr>
      <w:tr w:rsidR="00E92ECF" w:rsidRPr="00C04A08" w14:paraId="0F694470"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20AB87F" w14:textId="77777777" w:rsidR="00E92ECF" w:rsidRPr="00C04A08" w:rsidRDefault="00E92ECF" w:rsidP="00E92ECF">
            <w:pPr>
              <w:pStyle w:val="TAC"/>
              <w:rPr>
                <w:lang w:val="fi-FI" w:eastAsia="fi-FI"/>
              </w:rPr>
            </w:pPr>
            <w:r w:rsidRPr="00C04A08">
              <w:rPr>
                <w:lang w:eastAsia="fi-FI"/>
              </w:rPr>
              <w:t>CA_n260(A-3O)</w:t>
            </w:r>
          </w:p>
        </w:tc>
        <w:tc>
          <w:tcPr>
            <w:tcW w:w="1390" w:type="dxa"/>
            <w:tcBorders>
              <w:top w:val="nil"/>
              <w:left w:val="nil"/>
              <w:bottom w:val="single" w:sz="4" w:space="0" w:color="auto"/>
              <w:right w:val="single" w:sz="4" w:space="0" w:color="auto"/>
            </w:tcBorders>
            <w:shd w:val="clear" w:color="auto" w:fill="auto"/>
            <w:hideMark/>
          </w:tcPr>
          <w:p w14:paraId="2054CAFD" w14:textId="77777777" w:rsidR="00E92ECF" w:rsidRPr="00C04A08" w:rsidRDefault="00E92ECF" w:rsidP="00E92ECF">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FFC0048" w14:textId="2EF2DBCE" w:rsidR="00E92ECF" w:rsidRPr="00C04A08" w:rsidRDefault="00E92ECF" w:rsidP="00E92ECF">
            <w:pPr>
              <w:pStyle w:val="TAC"/>
              <w:rPr>
                <w:lang w:val="fi-FI" w:eastAsia="fi-FI"/>
              </w:rPr>
            </w:pPr>
            <w:r w:rsidRPr="00C04A08">
              <w:rPr>
                <w:lang w:eastAsia="fi-FI"/>
              </w:rPr>
              <w:t>n260</w:t>
            </w:r>
            <w:r>
              <w:rPr>
                <w:lang w:eastAsia="fi-FI"/>
              </w:rPr>
              <w:t>A</w:t>
            </w:r>
          </w:p>
        </w:tc>
        <w:tc>
          <w:tcPr>
            <w:tcW w:w="2552" w:type="dxa"/>
            <w:gridSpan w:val="3"/>
            <w:tcBorders>
              <w:top w:val="single" w:sz="4" w:space="0" w:color="auto"/>
              <w:left w:val="nil"/>
              <w:bottom w:val="single" w:sz="4" w:space="0" w:color="auto"/>
              <w:right w:val="single" w:sz="4" w:space="0" w:color="auto"/>
            </w:tcBorders>
            <w:shd w:val="clear" w:color="auto" w:fill="auto"/>
            <w:hideMark/>
          </w:tcPr>
          <w:p w14:paraId="31A3C916" w14:textId="77777777" w:rsidR="00E92ECF" w:rsidRPr="00C04A08" w:rsidRDefault="00E92ECF" w:rsidP="00E92ECF">
            <w:pPr>
              <w:pStyle w:val="TAC"/>
              <w:rPr>
                <w:lang w:val="fi-FI" w:eastAsia="fi-FI"/>
              </w:rPr>
            </w:pPr>
            <w:r w:rsidRPr="00C04A08">
              <w:rPr>
                <w:lang w:eastAsia="fi-FI"/>
              </w:rPr>
              <w:t>CA_n260(3O)</w:t>
            </w:r>
          </w:p>
        </w:tc>
        <w:tc>
          <w:tcPr>
            <w:tcW w:w="992" w:type="dxa"/>
            <w:tcBorders>
              <w:top w:val="nil"/>
              <w:left w:val="nil"/>
              <w:bottom w:val="single" w:sz="4" w:space="0" w:color="auto"/>
              <w:right w:val="single" w:sz="4" w:space="0" w:color="auto"/>
            </w:tcBorders>
            <w:shd w:val="clear" w:color="auto" w:fill="auto"/>
            <w:hideMark/>
          </w:tcPr>
          <w:p w14:paraId="73661F70" w14:textId="0A2A0241"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FD112B6" w14:textId="08A53C2D"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2C78FE3" w14:textId="4602458A"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CE79AAF" w14:textId="6032AC01"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25ED4B" w14:textId="12FD794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60D05D3" w14:textId="21228D9C"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CA5569A" w14:textId="459F53F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F841F7" w14:textId="0C6510B6"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807697C" w14:textId="77777777" w:rsidR="00E92ECF" w:rsidRPr="00C04A08" w:rsidRDefault="00E92ECF" w:rsidP="00E92ECF">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2F66A233" w14:textId="77777777" w:rsidR="00E92ECF" w:rsidRPr="00C04A08" w:rsidRDefault="00E92ECF" w:rsidP="00E92ECF">
            <w:pPr>
              <w:pStyle w:val="TAC"/>
              <w:rPr>
                <w:lang w:val="fi-FI" w:eastAsia="fi-FI"/>
              </w:rPr>
            </w:pPr>
            <w:r w:rsidRPr="00C04A08">
              <w:rPr>
                <w:lang w:val="en-US" w:eastAsia="fi-FI"/>
              </w:rPr>
              <w:t>0</w:t>
            </w:r>
          </w:p>
        </w:tc>
      </w:tr>
      <w:tr w:rsidR="005B5532" w:rsidRPr="00C04A08" w14:paraId="198D458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4734238" w14:textId="77777777" w:rsidR="005B5532" w:rsidRPr="00C04A08" w:rsidRDefault="005B5532" w:rsidP="009A71CB">
            <w:pPr>
              <w:pStyle w:val="TAC"/>
              <w:rPr>
                <w:lang w:val="fi-FI" w:eastAsia="fi-FI"/>
              </w:rPr>
            </w:pPr>
            <w:r w:rsidRPr="00C04A08">
              <w:rPr>
                <w:lang w:eastAsia="fi-FI"/>
              </w:rPr>
              <w:t>CA_n260(3A-O)</w:t>
            </w:r>
          </w:p>
        </w:tc>
        <w:tc>
          <w:tcPr>
            <w:tcW w:w="1390" w:type="dxa"/>
            <w:tcBorders>
              <w:top w:val="nil"/>
              <w:left w:val="nil"/>
              <w:bottom w:val="single" w:sz="4" w:space="0" w:color="auto"/>
              <w:right w:val="single" w:sz="4" w:space="0" w:color="auto"/>
            </w:tcBorders>
            <w:shd w:val="clear" w:color="auto" w:fill="auto"/>
            <w:hideMark/>
          </w:tcPr>
          <w:p w14:paraId="64C04DC3" w14:textId="77777777" w:rsidR="005B5532" w:rsidRPr="00C04A08" w:rsidRDefault="005B5532" w:rsidP="009A71CB">
            <w:pPr>
              <w:pStyle w:val="TAC"/>
              <w:rPr>
                <w:lang w:val="fi-FI" w:eastAsia="fi-FI"/>
              </w:rPr>
            </w:pPr>
            <w:r w:rsidRPr="00C04A08">
              <w:rPr>
                <w:lang w:val="en-US"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40740F80" w14:textId="77777777" w:rsidR="005B5532" w:rsidRPr="00C04A08" w:rsidRDefault="005B5532" w:rsidP="009A71CB">
            <w:pPr>
              <w:pStyle w:val="TAC"/>
              <w:rPr>
                <w:lang w:val="fi-FI" w:eastAsia="fi-FI"/>
              </w:rPr>
            </w:pPr>
            <w:r w:rsidRPr="00C04A08">
              <w:rPr>
                <w:lang w:eastAsia="fi-FI"/>
              </w:rPr>
              <w:t>CA_n260(3A)</w:t>
            </w:r>
          </w:p>
        </w:tc>
        <w:tc>
          <w:tcPr>
            <w:tcW w:w="851" w:type="dxa"/>
            <w:tcBorders>
              <w:top w:val="nil"/>
              <w:left w:val="nil"/>
              <w:bottom w:val="single" w:sz="4" w:space="0" w:color="auto"/>
              <w:right w:val="single" w:sz="4" w:space="0" w:color="auto"/>
            </w:tcBorders>
            <w:shd w:val="clear" w:color="auto" w:fill="auto"/>
            <w:hideMark/>
          </w:tcPr>
          <w:p w14:paraId="3F837D4A"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326A46EA" w14:textId="1C3ED1C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22F6057" w14:textId="3101EFC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E8FC192" w14:textId="3259234D" w:rsidR="005B5532" w:rsidRPr="00C04A08" w:rsidRDefault="005B5532"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C01E152" w14:textId="20AC11AC"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F2DD41D" w14:textId="042EBF0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2F47C3" w14:textId="1062B38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CE0B49E" w14:textId="358E08E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37DF4C1" w14:textId="24F93F7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2236469"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22CFD0E2" w14:textId="77777777" w:rsidR="005B5532" w:rsidRPr="00C04A08" w:rsidRDefault="005B5532" w:rsidP="009A71CB">
            <w:pPr>
              <w:pStyle w:val="TAC"/>
              <w:rPr>
                <w:lang w:val="fi-FI" w:eastAsia="fi-FI"/>
              </w:rPr>
            </w:pPr>
            <w:r w:rsidRPr="00C04A08">
              <w:rPr>
                <w:lang w:val="en-US" w:eastAsia="fi-FI"/>
              </w:rPr>
              <w:t>0</w:t>
            </w:r>
          </w:p>
        </w:tc>
      </w:tr>
      <w:tr w:rsidR="005B5532" w:rsidRPr="00C04A08" w14:paraId="4208F10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BB1D55D" w14:textId="77777777" w:rsidR="005B5532" w:rsidRPr="00C04A08" w:rsidRDefault="005B5532" w:rsidP="009A71CB">
            <w:pPr>
              <w:pStyle w:val="TAC"/>
              <w:rPr>
                <w:lang w:val="fi-FI" w:eastAsia="fi-FI"/>
              </w:rPr>
            </w:pPr>
            <w:r w:rsidRPr="00C04A08">
              <w:rPr>
                <w:lang w:eastAsia="fi-FI"/>
              </w:rPr>
              <w:t>CA_n260(3A-O-P)</w:t>
            </w:r>
          </w:p>
        </w:tc>
        <w:tc>
          <w:tcPr>
            <w:tcW w:w="1390" w:type="dxa"/>
            <w:tcBorders>
              <w:top w:val="nil"/>
              <w:left w:val="nil"/>
              <w:bottom w:val="single" w:sz="4" w:space="0" w:color="auto"/>
              <w:right w:val="single" w:sz="4" w:space="0" w:color="auto"/>
            </w:tcBorders>
            <w:shd w:val="clear" w:color="auto" w:fill="auto"/>
            <w:hideMark/>
          </w:tcPr>
          <w:p w14:paraId="505331E4" w14:textId="77777777" w:rsidR="005B5532" w:rsidRPr="00C04A08" w:rsidRDefault="005B5532" w:rsidP="009A71CB">
            <w:pPr>
              <w:pStyle w:val="TAC"/>
              <w:rPr>
                <w:lang w:val="fi-FI" w:eastAsia="fi-FI"/>
              </w:rPr>
            </w:pPr>
            <w:r w:rsidRPr="00C04A08">
              <w:rPr>
                <w:lang w:val="en-US" w:eastAsia="fi-FI"/>
              </w:rPr>
              <w:t>CA_n260O CA_n260P</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22ADE141" w14:textId="77777777" w:rsidR="005B5532" w:rsidRPr="00C04A08" w:rsidRDefault="005B5532" w:rsidP="009A71CB">
            <w:pPr>
              <w:pStyle w:val="TAC"/>
              <w:rPr>
                <w:lang w:val="fi-FI" w:eastAsia="fi-FI"/>
              </w:rPr>
            </w:pPr>
            <w:r w:rsidRPr="00C04A08">
              <w:rPr>
                <w:lang w:eastAsia="fi-FI"/>
              </w:rPr>
              <w:t>CA_n260(3A)</w:t>
            </w:r>
          </w:p>
        </w:tc>
        <w:tc>
          <w:tcPr>
            <w:tcW w:w="851" w:type="dxa"/>
            <w:tcBorders>
              <w:top w:val="nil"/>
              <w:left w:val="nil"/>
              <w:bottom w:val="single" w:sz="4" w:space="0" w:color="auto"/>
              <w:right w:val="single" w:sz="4" w:space="0" w:color="auto"/>
            </w:tcBorders>
            <w:shd w:val="clear" w:color="auto" w:fill="auto"/>
            <w:hideMark/>
          </w:tcPr>
          <w:p w14:paraId="03A743E6"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42E47465" w14:textId="77777777" w:rsidR="005B5532" w:rsidRPr="00C04A08" w:rsidRDefault="005B5532" w:rsidP="009A71CB">
            <w:pPr>
              <w:pStyle w:val="TAC"/>
              <w:rPr>
                <w:lang w:val="fi-FI" w:eastAsia="fi-FI"/>
              </w:rPr>
            </w:pPr>
            <w:r w:rsidRPr="00C04A08">
              <w:rPr>
                <w:lang w:eastAsia="fi-FI"/>
              </w:rPr>
              <w:t>CA_n260P</w:t>
            </w:r>
          </w:p>
        </w:tc>
        <w:tc>
          <w:tcPr>
            <w:tcW w:w="850" w:type="dxa"/>
            <w:tcBorders>
              <w:top w:val="nil"/>
              <w:left w:val="nil"/>
              <w:bottom w:val="single" w:sz="4" w:space="0" w:color="auto"/>
              <w:right w:val="single" w:sz="4" w:space="0" w:color="auto"/>
            </w:tcBorders>
            <w:shd w:val="clear" w:color="auto" w:fill="auto"/>
            <w:hideMark/>
          </w:tcPr>
          <w:p w14:paraId="5152161D" w14:textId="0905A4F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5527450E" w14:textId="389713B7" w:rsidR="005B5532" w:rsidRPr="00C04A08" w:rsidRDefault="005B5532"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E9100DA" w14:textId="16DC27D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BDA9212" w14:textId="16F19DE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B22A571" w14:textId="4E437A3D"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B319EEA" w14:textId="0DB54F6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9AA600F" w14:textId="7FB3E2B4"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833EC41" w14:textId="77777777" w:rsidR="005B5532" w:rsidRPr="00C04A08" w:rsidRDefault="005B5532" w:rsidP="009A71CB">
            <w:pPr>
              <w:pStyle w:val="TAC"/>
              <w:rPr>
                <w:lang w:val="fi-FI" w:eastAsia="fi-FI"/>
              </w:rPr>
            </w:pPr>
            <w:r w:rsidRPr="00C04A08">
              <w:rPr>
                <w:lang w:val="en-US" w:eastAsia="fi-FI"/>
              </w:rPr>
              <w:t>1700</w:t>
            </w:r>
          </w:p>
        </w:tc>
        <w:tc>
          <w:tcPr>
            <w:tcW w:w="709" w:type="dxa"/>
            <w:tcBorders>
              <w:top w:val="nil"/>
              <w:left w:val="nil"/>
              <w:bottom w:val="single" w:sz="4" w:space="0" w:color="auto"/>
              <w:right w:val="single" w:sz="4" w:space="0" w:color="auto"/>
            </w:tcBorders>
            <w:shd w:val="clear" w:color="auto" w:fill="auto"/>
            <w:hideMark/>
          </w:tcPr>
          <w:p w14:paraId="6AFB340E" w14:textId="77777777" w:rsidR="005B5532" w:rsidRPr="00C04A08" w:rsidRDefault="005B5532" w:rsidP="009A71CB">
            <w:pPr>
              <w:pStyle w:val="TAC"/>
              <w:rPr>
                <w:lang w:val="fi-FI" w:eastAsia="fi-FI"/>
              </w:rPr>
            </w:pPr>
            <w:r w:rsidRPr="00C04A08">
              <w:rPr>
                <w:lang w:val="en-US" w:eastAsia="fi-FI"/>
              </w:rPr>
              <w:t>0</w:t>
            </w:r>
          </w:p>
        </w:tc>
      </w:tr>
      <w:tr w:rsidR="005B5532" w:rsidRPr="00C04A08" w14:paraId="1DEAFF0F"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1266D6" w14:textId="77777777" w:rsidR="005B5532" w:rsidRPr="00C04A08" w:rsidRDefault="005B5532" w:rsidP="009A71CB">
            <w:pPr>
              <w:pStyle w:val="TAC"/>
              <w:rPr>
                <w:lang w:val="fi-FI" w:eastAsia="fi-FI"/>
              </w:rPr>
            </w:pPr>
            <w:r w:rsidRPr="00C04A08">
              <w:rPr>
                <w:lang w:val="sv-SE" w:eastAsia="fi-FI"/>
              </w:rPr>
              <w:t>CA_n260(A-4O)</w:t>
            </w:r>
          </w:p>
        </w:tc>
        <w:tc>
          <w:tcPr>
            <w:tcW w:w="1390" w:type="dxa"/>
            <w:tcBorders>
              <w:top w:val="nil"/>
              <w:left w:val="nil"/>
              <w:bottom w:val="single" w:sz="4" w:space="0" w:color="auto"/>
              <w:right w:val="single" w:sz="4" w:space="0" w:color="auto"/>
            </w:tcBorders>
            <w:shd w:val="clear" w:color="auto" w:fill="auto"/>
            <w:hideMark/>
          </w:tcPr>
          <w:p w14:paraId="190017C8" w14:textId="77777777" w:rsidR="005B5532" w:rsidRPr="00C04A08" w:rsidRDefault="005B5532" w:rsidP="009A71CB">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hideMark/>
          </w:tcPr>
          <w:p w14:paraId="339D06D5" w14:textId="7794BC28" w:rsidR="005B5532" w:rsidRPr="00C04A08" w:rsidRDefault="00E92ECF" w:rsidP="009A71CB">
            <w:pPr>
              <w:pStyle w:val="TAC"/>
              <w:rPr>
                <w:lang w:val="fi-FI" w:eastAsia="fi-FI"/>
              </w:rPr>
            </w:pPr>
            <w:r w:rsidRPr="00C04A08">
              <w:rPr>
                <w:lang w:eastAsia="fi-FI"/>
              </w:rPr>
              <w:t>n260</w:t>
            </w:r>
            <w:r>
              <w:rPr>
                <w:lang w:eastAsia="fi-FI"/>
              </w:rPr>
              <w:t>A</w:t>
            </w:r>
          </w:p>
        </w:tc>
        <w:tc>
          <w:tcPr>
            <w:tcW w:w="3544" w:type="dxa"/>
            <w:gridSpan w:val="4"/>
            <w:tcBorders>
              <w:top w:val="single" w:sz="4" w:space="0" w:color="auto"/>
              <w:left w:val="nil"/>
              <w:bottom w:val="single" w:sz="4" w:space="0" w:color="auto"/>
              <w:right w:val="single" w:sz="4" w:space="0" w:color="auto"/>
            </w:tcBorders>
            <w:shd w:val="clear" w:color="auto" w:fill="auto"/>
            <w:hideMark/>
          </w:tcPr>
          <w:p w14:paraId="2A1BF58B" w14:textId="77777777" w:rsidR="005B5532" w:rsidRPr="00C04A08" w:rsidRDefault="005B5532" w:rsidP="009A71CB">
            <w:pPr>
              <w:pStyle w:val="TAC"/>
              <w:rPr>
                <w:lang w:val="fi-FI" w:eastAsia="fi-FI"/>
              </w:rPr>
            </w:pPr>
            <w:r w:rsidRPr="00C04A08">
              <w:rPr>
                <w:lang w:eastAsia="fi-FI"/>
              </w:rPr>
              <w:t>CA_n260(4O)</w:t>
            </w:r>
          </w:p>
        </w:tc>
        <w:tc>
          <w:tcPr>
            <w:tcW w:w="850" w:type="dxa"/>
            <w:tcBorders>
              <w:top w:val="nil"/>
              <w:left w:val="nil"/>
              <w:bottom w:val="single" w:sz="4" w:space="0" w:color="auto"/>
              <w:right w:val="single" w:sz="4" w:space="0" w:color="auto"/>
            </w:tcBorders>
            <w:shd w:val="clear" w:color="auto" w:fill="auto"/>
            <w:hideMark/>
          </w:tcPr>
          <w:p w14:paraId="0DA79903" w14:textId="330D0DC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1A5AE73" w14:textId="16D54A0E"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C2271FA" w14:textId="0F86C39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7B7BEE" w14:textId="400B57A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4E39E5" w14:textId="0E2E273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00FD743" w14:textId="1BA32D6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AC213B6" w14:textId="5E1128F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27AF5F2"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523A3408" w14:textId="77777777" w:rsidR="005B5532" w:rsidRPr="00C04A08" w:rsidRDefault="005B5532" w:rsidP="009A71CB">
            <w:pPr>
              <w:pStyle w:val="TAC"/>
              <w:rPr>
                <w:lang w:val="fi-FI" w:eastAsia="fi-FI"/>
              </w:rPr>
            </w:pPr>
            <w:r w:rsidRPr="00C04A08">
              <w:rPr>
                <w:lang w:val="en-US" w:eastAsia="fi-FI"/>
              </w:rPr>
              <w:t>0</w:t>
            </w:r>
          </w:p>
        </w:tc>
      </w:tr>
      <w:tr w:rsidR="005B5532" w:rsidRPr="00C04A08" w14:paraId="06CB422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B47A85B" w14:textId="77777777" w:rsidR="005B5532" w:rsidRPr="00C04A08" w:rsidRDefault="005B5532" w:rsidP="009A71CB">
            <w:pPr>
              <w:pStyle w:val="TAC"/>
              <w:rPr>
                <w:lang w:val="fi-FI" w:eastAsia="fi-FI"/>
              </w:rPr>
            </w:pPr>
            <w:r w:rsidRPr="00C04A08">
              <w:rPr>
                <w:lang w:val="sv-SE" w:eastAsia="fi-FI"/>
              </w:rPr>
              <w:t>CA_n260(2A-4O)</w:t>
            </w:r>
          </w:p>
        </w:tc>
        <w:tc>
          <w:tcPr>
            <w:tcW w:w="1390" w:type="dxa"/>
            <w:tcBorders>
              <w:top w:val="nil"/>
              <w:left w:val="nil"/>
              <w:bottom w:val="single" w:sz="4" w:space="0" w:color="auto"/>
              <w:right w:val="single" w:sz="4" w:space="0" w:color="auto"/>
            </w:tcBorders>
            <w:shd w:val="clear" w:color="auto" w:fill="auto"/>
            <w:hideMark/>
          </w:tcPr>
          <w:p w14:paraId="671296F4"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4F35FE0F" w14:textId="77777777" w:rsidR="005B5532" w:rsidRPr="00C04A08" w:rsidRDefault="005B5532" w:rsidP="009A71CB">
            <w:pPr>
              <w:pStyle w:val="TAC"/>
              <w:rPr>
                <w:lang w:val="fi-FI" w:eastAsia="fi-FI"/>
              </w:rPr>
            </w:pPr>
            <w:r w:rsidRPr="00C04A08">
              <w:rPr>
                <w:lang w:eastAsia="fi-FI"/>
              </w:rPr>
              <w:t>CA_n260(2A)</w:t>
            </w:r>
          </w:p>
        </w:tc>
        <w:tc>
          <w:tcPr>
            <w:tcW w:w="3685" w:type="dxa"/>
            <w:gridSpan w:val="4"/>
            <w:tcBorders>
              <w:top w:val="single" w:sz="4" w:space="0" w:color="auto"/>
              <w:left w:val="nil"/>
              <w:bottom w:val="single" w:sz="4" w:space="0" w:color="auto"/>
              <w:right w:val="single" w:sz="4" w:space="0" w:color="auto"/>
            </w:tcBorders>
            <w:shd w:val="clear" w:color="auto" w:fill="auto"/>
            <w:hideMark/>
          </w:tcPr>
          <w:p w14:paraId="6560631C" w14:textId="77777777" w:rsidR="005B5532" w:rsidRPr="00C04A08" w:rsidRDefault="005B5532" w:rsidP="009A71CB">
            <w:pPr>
              <w:pStyle w:val="TAC"/>
              <w:rPr>
                <w:lang w:val="fi-FI" w:eastAsia="fi-FI"/>
              </w:rPr>
            </w:pPr>
            <w:r w:rsidRPr="00C04A08">
              <w:rPr>
                <w:lang w:eastAsia="fi-FI"/>
              </w:rPr>
              <w:t>CA_n260(4O)</w:t>
            </w:r>
          </w:p>
        </w:tc>
        <w:tc>
          <w:tcPr>
            <w:tcW w:w="993" w:type="dxa"/>
            <w:tcBorders>
              <w:top w:val="nil"/>
              <w:left w:val="nil"/>
              <w:bottom w:val="single" w:sz="4" w:space="0" w:color="auto"/>
              <w:right w:val="single" w:sz="4" w:space="0" w:color="auto"/>
            </w:tcBorders>
            <w:shd w:val="clear" w:color="auto" w:fill="auto"/>
            <w:hideMark/>
          </w:tcPr>
          <w:p w14:paraId="3DC704F6" w14:textId="535CC10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7161867" w14:textId="2865FFB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5B2E263" w14:textId="6C0FBE9C"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AA3C7ED" w14:textId="33104A2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839D8BD" w14:textId="12FA829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E3CBE6C" w14:textId="2F7046A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B622780"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5F92336A" w14:textId="77777777" w:rsidR="005B5532" w:rsidRPr="00C04A08" w:rsidRDefault="005B5532" w:rsidP="009A71CB">
            <w:pPr>
              <w:pStyle w:val="TAC"/>
              <w:rPr>
                <w:lang w:val="fi-FI" w:eastAsia="fi-FI"/>
              </w:rPr>
            </w:pPr>
            <w:r w:rsidRPr="00C04A08">
              <w:rPr>
                <w:lang w:val="en-US" w:eastAsia="fi-FI"/>
              </w:rPr>
              <w:t>0</w:t>
            </w:r>
          </w:p>
        </w:tc>
      </w:tr>
      <w:tr w:rsidR="005B5532" w:rsidRPr="00C04A08" w14:paraId="305FF32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EB58113" w14:textId="77777777" w:rsidR="005B5532" w:rsidRPr="00C04A08" w:rsidRDefault="005B5532" w:rsidP="009A71CB">
            <w:pPr>
              <w:pStyle w:val="TAC"/>
              <w:rPr>
                <w:lang w:val="fi-FI" w:eastAsia="fi-FI"/>
              </w:rPr>
            </w:pPr>
            <w:r w:rsidRPr="00C04A08">
              <w:rPr>
                <w:lang w:val="sv-SE" w:eastAsia="fi-FI"/>
              </w:rPr>
              <w:t>CA_n260(3A-4O)</w:t>
            </w:r>
          </w:p>
        </w:tc>
        <w:tc>
          <w:tcPr>
            <w:tcW w:w="1390" w:type="dxa"/>
            <w:tcBorders>
              <w:top w:val="nil"/>
              <w:left w:val="nil"/>
              <w:bottom w:val="single" w:sz="4" w:space="0" w:color="auto"/>
              <w:right w:val="single" w:sz="4" w:space="0" w:color="auto"/>
            </w:tcBorders>
            <w:shd w:val="clear" w:color="auto" w:fill="auto"/>
            <w:hideMark/>
          </w:tcPr>
          <w:p w14:paraId="54258480" w14:textId="77777777" w:rsidR="005B5532" w:rsidRPr="00C04A08" w:rsidRDefault="005B5532" w:rsidP="009A71CB">
            <w:pPr>
              <w:pStyle w:val="TAC"/>
              <w:rPr>
                <w:lang w:val="fi-FI" w:eastAsia="fi-FI"/>
              </w:rPr>
            </w:pPr>
            <w:r w:rsidRPr="00C04A08">
              <w:rPr>
                <w:lang w:val="sv-SE"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3E591118" w14:textId="77777777" w:rsidR="005B5532" w:rsidRPr="00C04A08" w:rsidRDefault="005B5532" w:rsidP="009A71CB">
            <w:pPr>
              <w:pStyle w:val="TAC"/>
              <w:rPr>
                <w:lang w:val="fi-FI" w:eastAsia="fi-FI"/>
              </w:rPr>
            </w:pPr>
            <w:r w:rsidRPr="00C04A08">
              <w:rPr>
                <w:lang w:eastAsia="fi-FI"/>
              </w:rPr>
              <w:t>CA_n260(3A)</w:t>
            </w:r>
          </w:p>
        </w:tc>
        <w:tc>
          <w:tcPr>
            <w:tcW w:w="3686" w:type="dxa"/>
            <w:gridSpan w:val="4"/>
            <w:tcBorders>
              <w:top w:val="single" w:sz="4" w:space="0" w:color="auto"/>
              <w:left w:val="nil"/>
              <w:bottom w:val="single" w:sz="4" w:space="0" w:color="auto"/>
              <w:right w:val="single" w:sz="4" w:space="0" w:color="auto"/>
            </w:tcBorders>
            <w:shd w:val="clear" w:color="auto" w:fill="auto"/>
            <w:hideMark/>
          </w:tcPr>
          <w:p w14:paraId="79F1A373" w14:textId="77777777" w:rsidR="005B5532" w:rsidRPr="00C04A08" w:rsidRDefault="005B5532" w:rsidP="009A71CB">
            <w:pPr>
              <w:pStyle w:val="TAC"/>
              <w:rPr>
                <w:lang w:val="fi-FI" w:eastAsia="fi-FI"/>
              </w:rPr>
            </w:pPr>
            <w:r w:rsidRPr="00C04A08">
              <w:rPr>
                <w:lang w:eastAsia="fi-FI"/>
              </w:rPr>
              <w:t>CA_n260(4O)</w:t>
            </w:r>
          </w:p>
        </w:tc>
        <w:tc>
          <w:tcPr>
            <w:tcW w:w="850" w:type="dxa"/>
            <w:tcBorders>
              <w:top w:val="nil"/>
              <w:left w:val="nil"/>
              <w:bottom w:val="single" w:sz="4" w:space="0" w:color="auto"/>
              <w:right w:val="single" w:sz="4" w:space="0" w:color="auto"/>
            </w:tcBorders>
            <w:shd w:val="clear" w:color="auto" w:fill="auto"/>
            <w:hideMark/>
          </w:tcPr>
          <w:p w14:paraId="46187BE5" w14:textId="0152405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455E99E" w14:textId="4B7A353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EF01BAD" w14:textId="2A59993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C62AE6A" w14:textId="4A57A46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0C9E7EF" w14:textId="1F4BD473"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CD383FB" w14:textId="77777777" w:rsidR="005B5532" w:rsidRPr="00C04A08" w:rsidRDefault="005B5532"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697B0AF3" w14:textId="77777777" w:rsidR="005B5532" w:rsidRPr="00C04A08" w:rsidRDefault="005B5532" w:rsidP="009A71CB">
            <w:pPr>
              <w:pStyle w:val="TAC"/>
              <w:rPr>
                <w:lang w:val="fi-FI" w:eastAsia="fi-FI"/>
              </w:rPr>
            </w:pPr>
            <w:r w:rsidRPr="00C04A08">
              <w:rPr>
                <w:lang w:val="en-US" w:eastAsia="fi-FI"/>
              </w:rPr>
              <w:t>0</w:t>
            </w:r>
          </w:p>
        </w:tc>
      </w:tr>
      <w:tr w:rsidR="005B5532" w:rsidRPr="00C04A08" w14:paraId="4C276AE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000811" w14:textId="77777777" w:rsidR="005B5532" w:rsidRPr="00C04A08" w:rsidRDefault="005B5532" w:rsidP="009A71CB">
            <w:pPr>
              <w:pStyle w:val="TAC"/>
              <w:rPr>
                <w:lang w:val="fi-FI" w:eastAsia="fi-FI"/>
              </w:rPr>
            </w:pPr>
            <w:r w:rsidRPr="00C04A08">
              <w:rPr>
                <w:lang w:val="sv-SE" w:eastAsia="fi-FI"/>
              </w:rPr>
              <w:t>CA_n260(4A-4O)</w:t>
            </w:r>
          </w:p>
        </w:tc>
        <w:tc>
          <w:tcPr>
            <w:tcW w:w="1390" w:type="dxa"/>
            <w:tcBorders>
              <w:top w:val="nil"/>
              <w:left w:val="nil"/>
              <w:bottom w:val="single" w:sz="4" w:space="0" w:color="auto"/>
              <w:right w:val="single" w:sz="4" w:space="0" w:color="auto"/>
            </w:tcBorders>
            <w:shd w:val="clear" w:color="auto" w:fill="auto"/>
            <w:hideMark/>
          </w:tcPr>
          <w:p w14:paraId="58425967" w14:textId="77777777" w:rsidR="005B5532" w:rsidRPr="00C04A08" w:rsidRDefault="005B5532" w:rsidP="009A71CB">
            <w:pPr>
              <w:pStyle w:val="TAC"/>
              <w:rPr>
                <w:lang w:val="fi-FI" w:eastAsia="fi-FI"/>
              </w:rPr>
            </w:pPr>
            <w:r w:rsidRPr="00C04A08">
              <w:rPr>
                <w:lang w:val="sv-SE"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046CAD8C" w14:textId="77777777" w:rsidR="005B5532" w:rsidRPr="00C04A08" w:rsidRDefault="005B5532" w:rsidP="009A71CB">
            <w:pPr>
              <w:pStyle w:val="TAC"/>
              <w:rPr>
                <w:lang w:val="fi-FI" w:eastAsia="fi-FI"/>
              </w:rPr>
            </w:pPr>
            <w:r w:rsidRPr="00C04A08">
              <w:rPr>
                <w:lang w:eastAsia="fi-FI"/>
              </w:rPr>
              <w:t>CA_n260(4A)</w:t>
            </w:r>
          </w:p>
        </w:tc>
        <w:tc>
          <w:tcPr>
            <w:tcW w:w="3685" w:type="dxa"/>
            <w:gridSpan w:val="4"/>
            <w:tcBorders>
              <w:top w:val="single" w:sz="4" w:space="0" w:color="auto"/>
              <w:left w:val="nil"/>
              <w:bottom w:val="single" w:sz="4" w:space="0" w:color="auto"/>
              <w:right w:val="single" w:sz="4" w:space="0" w:color="auto"/>
            </w:tcBorders>
            <w:shd w:val="clear" w:color="auto" w:fill="auto"/>
            <w:hideMark/>
          </w:tcPr>
          <w:p w14:paraId="584A8144" w14:textId="77777777" w:rsidR="005B5532" w:rsidRPr="00C04A08" w:rsidRDefault="005B5532" w:rsidP="009A71CB">
            <w:pPr>
              <w:pStyle w:val="TAC"/>
              <w:rPr>
                <w:lang w:val="fi-FI" w:eastAsia="fi-FI"/>
              </w:rPr>
            </w:pPr>
            <w:r w:rsidRPr="00C04A08">
              <w:rPr>
                <w:lang w:eastAsia="fi-FI"/>
              </w:rPr>
              <w:t>CA_n260(4O)</w:t>
            </w:r>
          </w:p>
        </w:tc>
        <w:tc>
          <w:tcPr>
            <w:tcW w:w="709" w:type="dxa"/>
            <w:tcBorders>
              <w:top w:val="nil"/>
              <w:left w:val="nil"/>
              <w:bottom w:val="single" w:sz="4" w:space="0" w:color="auto"/>
              <w:right w:val="single" w:sz="4" w:space="0" w:color="auto"/>
            </w:tcBorders>
            <w:shd w:val="clear" w:color="auto" w:fill="auto"/>
            <w:hideMark/>
          </w:tcPr>
          <w:p w14:paraId="3D4DEA64" w14:textId="3B21F40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125CC40" w14:textId="209A94F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219AFDB" w14:textId="6552AAD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7C4118" w14:textId="2F6FE5E6"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FDA1C12" w14:textId="77777777" w:rsidR="005B5532" w:rsidRPr="00C04A08" w:rsidRDefault="005B5532" w:rsidP="009A71CB">
            <w:pPr>
              <w:pStyle w:val="TAC"/>
              <w:rPr>
                <w:lang w:val="fi-FI" w:eastAsia="fi-FI"/>
              </w:rPr>
            </w:pPr>
            <w:r w:rsidRPr="00C04A08">
              <w:rPr>
                <w:lang w:val="en-US" w:eastAsia="fi-FI"/>
              </w:rPr>
              <w:t>2400</w:t>
            </w:r>
          </w:p>
        </w:tc>
        <w:tc>
          <w:tcPr>
            <w:tcW w:w="709" w:type="dxa"/>
            <w:tcBorders>
              <w:top w:val="nil"/>
              <w:left w:val="nil"/>
              <w:bottom w:val="single" w:sz="4" w:space="0" w:color="auto"/>
              <w:right w:val="single" w:sz="4" w:space="0" w:color="auto"/>
            </w:tcBorders>
            <w:shd w:val="clear" w:color="auto" w:fill="auto"/>
            <w:hideMark/>
          </w:tcPr>
          <w:p w14:paraId="2D73BD06" w14:textId="77777777" w:rsidR="005B5532" w:rsidRPr="00C04A08" w:rsidRDefault="005B5532" w:rsidP="009A71CB">
            <w:pPr>
              <w:pStyle w:val="TAC"/>
              <w:rPr>
                <w:lang w:val="fi-FI" w:eastAsia="fi-FI"/>
              </w:rPr>
            </w:pPr>
            <w:r w:rsidRPr="00C04A08">
              <w:rPr>
                <w:lang w:val="en-US" w:eastAsia="fi-FI"/>
              </w:rPr>
              <w:t>0</w:t>
            </w:r>
          </w:p>
        </w:tc>
      </w:tr>
      <w:tr w:rsidR="005B5532" w:rsidRPr="00C04A08" w14:paraId="3E8D8E3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F3C9342" w14:textId="77777777" w:rsidR="005B5532" w:rsidRPr="00C04A08" w:rsidRDefault="005B5532" w:rsidP="009A71CB">
            <w:pPr>
              <w:pStyle w:val="TAC"/>
              <w:rPr>
                <w:lang w:val="fi-FI" w:eastAsia="fi-FI"/>
              </w:rPr>
            </w:pPr>
            <w:r w:rsidRPr="00C04A08">
              <w:rPr>
                <w:lang w:val="sv-SE" w:eastAsia="fi-FI"/>
              </w:rPr>
              <w:t>CA_n260(5A-4O)</w:t>
            </w:r>
          </w:p>
        </w:tc>
        <w:tc>
          <w:tcPr>
            <w:tcW w:w="1390" w:type="dxa"/>
            <w:tcBorders>
              <w:top w:val="nil"/>
              <w:left w:val="nil"/>
              <w:bottom w:val="single" w:sz="4" w:space="0" w:color="auto"/>
              <w:right w:val="single" w:sz="4" w:space="0" w:color="auto"/>
            </w:tcBorders>
            <w:shd w:val="clear" w:color="auto" w:fill="auto"/>
            <w:hideMark/>
          </w:tcPr>
          <w:p w14:paraId="71EA0A10" w14:textId="77777777" w:rsidR="005B5532" w:rsidRPr="00C04A08" w:rsidRDefault="005B5532" w:rsidP="009A71CB">
            <w:pPr>
              <w:pStyle w:val="TAC"/>
              <w:rPr>
                <w:lang w:val="fi-FI" w:eastAsia="fi-FI"/>
              </w:rPr>
            </w:pPr>
            <w:r w:rsidRPr="00C04A08">
              <w:rPr>
                <w:lang w:val="sv-SE"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3A9105C5" w14:textId="77777777" w:rsidR="005B5532" w:rsidRPr="00C04A08" w:rsidRDefault="005B5532" w:rsidP="009A71CB">
            <w:pPr>
              <w:pStyle w:val="TAC"/>
              <w:rPr>
                <w:lang w:val="fi-FI" w:eastAsia="fi-FI"/>
              </w:rPr>
            </w:pPr>
            <w:r w:rsidRPr="00C04A08">
              <w:rPr>
                <w:lang w:eastAsia="fi-FI"/>
              </w:rPr>
              <w:t>CA_n260(5A)</w:t>
            </w:r>
          </w:p>
        </w:tc>
        <w:tc>
          <w:tcPr>
            <w:tcW w:w="3402" w:type="dxa"/>
            <w:gridSpan w:val="4"/>
            <w:tcBorders>
              <w:top w:val="single" w:sz="4" w:space="0" w:color="auto"/>
              <w:left w:val="nil"/>
              <w:bottom w:val="single" w:sz="4" w:space="0" w:color="auto"/>
              <w:right w:val="single" w:sz="4" w:space="0" w:color="auto"/>
            </w:tcBorders>
            <w:shd w:val="clear" w:color="auto" w:fill="auto"/>
            <w:hideMark/>
          </w:tcPr>
          <w:p w14:paraId="68971714" w14:textId="77777777" w:rsidR="005B5532" w:rsidRPr="00C04A08" w:rsidRDefault="005B5532" w:rsidP="009A71CB">
            <w:pPr>
              <w:pStyle w:val="TAC"/>
              <w:rPr>
                <w:lang w:val="fi-FI" w:eastAsia="fi-FI"/>
              </w:rPr>
            </w:pPr>
            <w:r w:rsidRPr="00C04A08">
              <w:rPr>
                <w:lang w:eastAsia="fi-FI"/>
              </w:rPr>
              <w:t>CA_n260(4O)</w:t>
            </w:r>
          </w:p>
        </w:tc>
        <w:tc>
          <w:tcPr>
            <w:tcW w:w="709" w:type="dxa"/>
            <w:tcBorders>
              <w:top w:val="nil"/>
              <w:left w:val="nil"/>
              <w:bottom w:val="single" w:sz="4" w:space="0" w:color="auto"/>
              <w:right w:val="single" w:sz="4" w:space="0" w:color="auto"/>
            </w:tcBorders>
            <w:shd w:val="clear" w:color="auto" w:fill="auto"/>
            <w:hideMark/>
          </w:tcPr>
          <w:p w14:paraId="075D432B" w14:textId="72D37774"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FE6877D" w14:textId="359A813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9E88918" w14:textId="035D1B24"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8E050E3" w14:textId="346CBBE5" w:rsidR="005B5532" w:rsidRPr="00C04A08" w:rsidRDefault="005F09D1" w:rsidP="009A71CB">
            <w:pPr>
              <w:pStyle w:val="TAC"/>
              <w:rPr>
                <w:lang w:val="fi-FI" w:eastAsia="fi-FI"/>
              </w:rPr>
            </w:pPr>
            <w:r w:rsidRPr="00C04A08">
              <w:rPr>
                <w:lang w:val="en-US" w:eastAsia="fi-FI"/>
              </w:rPr>
              <w:t>2800</w:t>
            </w:r>
          </w:p>
        </w:tc>
        <w:tc>
          <w:tcPr>
            <w:tcW w:w="709" w:type="dxa"/>
            <w:tcBorders>
              <w:top w:val="nil"/>
              <w:left w:val="nil"/>
              <w:bottom w:val="single" w:sz="4" w:space="0" w:color="auto"/>
              <w:right w:val="single" w:sz="4" w:space="0" w:color="auto"/>
            </w:tcBorders>
            <w:shd w:val="clear" w:color="auto" w:fill="auto"/>
            <w:hideMark/>
          </w:tcPr>
          <w:p w14:paraId="708BCEE8" w14:textId="77777777" w:rsidR="005B5532" w:rsidRPr="00C04A08" w:rsidRDefault="005B5532" w:rsidP="009A71CB">
            <w:pPr>
              <w:pStyle w:val="TAC"/>
              <w:rPr>
                <w:lang w:val="fi-FI" w:eastAsia="fi-FI"/>
              </w:rPr>
            </w:pPr>
            <w:r w:rsidRPr="00C04A08">
              <w:rPr>
                <w:lang w:val="en-US" w:eastAsia="fi-FI"/>
              </w:rPr>
              <w:t>0</w:t>
            </w:r>
          </w:p>
        </w:tc>
      </w:tr>
      <w:tr w:rsidR="00E92ECF" w:rsidRPr="00C04A08" w14:paraId="0DA65700" w14:textId="77777777" w:rsidTr="002E1AFD">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794EE01" w14:textId="77777777" w:rsidR="00E92ECF" w:rsidRPr="00C04A08" w:rsidRDefault="00E92ECF" w:rsidP="00E92ECF">
            <w:pPr>
              <w:pStyle w:val="TAC"/>
              <w:rPr>
                <w:lang w:val="fi-FI" w:eastAsia="fi-FI"/>
              </w:rPr>
            </w:pPr>
            <w:r w:rsidRPr="00C04A08">
              <w:rPr>
                <w:lang w:val="sv-SE" w:eastAsia="fi-FI"/>
              </w:rPr>
              <w:t>CA_n260(A-P)</w:t>
            </w:r>
          </w:p>
        </w:tc>
        <w:tc>
          <w:tcPr>
            <w:tcW w:w="1390" w:type="dxa"/>
            <w:tcBorders>
              <w:top w:val="nil"/>
              <w:left w:val="nil"/>
              <w:bottom w:val="single" w:sz="4" w:space="0" w:color="auto"/>
              <w:right w:val="single" w:sz="4" w:space="0" w:color="auto"/>
            </w:tcBorders>
            <w:shd w:val="clear" w:color="auto" w:fill="auto"/>
            <w:hideMark/>
          </w:tcPr>
          <w:p w14:paraId="077B6E0A" w14:textId="77777777" w:rsidR="00E92ECF" w:rsidRPr="00C04A08" w:rsidRDefault="00E92ECF" w:rsidP="00E92ECF">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vAlign w:val="center"/>
            <w:hideMark/>
          </w:tcPr>
          <w:p w14:paraId="253928A9" w14:textId="6D9889A4" w:rsidR="00E92ECF" w:rsidRPr="00C04A08" w:rsidRDefault="00E92ECF" w:rsidP="00E92ECF">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CD9A99F" w14:textId="77777777" w:rsidR="00E92ECF" w:rsidRPr="00C04A08" w:rsidRDefault="00E92ECF" w:rsidP="00E92ECF">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hideMark/>
          </w:tcPr>
          <w:p w14:paraId="654D0483" w14:textId="25E6F1F9" w:rsidR="00E92ECF" w:rsidRPr="00C04A08" w:rsidRDefault="00E92ECF" w:rsidP="00E92ECF">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56B307EE" w14:textId="27DD9249"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D441658" w14:textId="7A41B02A"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81A027D" w14:textId="45103D8F"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8DE4B0F" w14:textId="1B166BF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2F2232A" w14:textId="4639CF55"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3BDC40" w14:textId="32D3C479"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97D3C7F" w14:textId="01253293"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486A548" w14:textId="0B11D200"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7FB07F" w14:textId="45B1FE00"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9A2BCD8" w14:textId="77777777" w:rsidR="00E92ECF" w:rsidRPr="00C04A08" w:rsidRDefault="00E92ECF" w:rsidP="00E92ECF">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233399F7" w14:textId="77777777" w:rsidR="00E92ECF" w:rsidRPr="00C04A08" w:rsidRDefault="00E92ECF" w:rsidP="00E92ECF">
            <w:pPr>
              <w:pStyle w:val="TAC"/>
              <w:rPr>
                <w:lang w:val="fi-FI" w:eastAsia="fi-FI"/>
              </w:rPr>
            </w:pPr>
            <w:r w:rsidRPr="00C04A08">
              <w:rPr>
                <w:lang w:val="en-US" w:eastAsia="fi-FI"/>
              </w:rPr>
              <w:t>0</w:t>
            </w:r>
          </w:p>
        </w:tc>
      </w:tr>
      <w:tr w:rsidR="00E92ECF" w:rsidRPr="00C04A08" w14:paraId="5CBD2C33" w14:textId="77777777" w:rsidTr="002E1AFD">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1644C4E" w14:textId="77777777" w:rsidR="00E92ECF" w:rsidRPr="00C04A08" w:rsidRDefault="00E92ECF" w:rsidP="00E92ECF">
            <w:pPr>
              <w:pStyle w:val="TAC"/>
              <w:rPr>
                <w:lang w:val="fi-FI" w:eastAsia="fi-FI"/>
              </w:rPr>
            </w:pPr>
            <w:r w:rsidRPr="00C04A08">
              <w:rPr>
                <w:lang w:val="sv-SE" w:eastAsia="fi-FI"/>
              </w:rPr>
              <w:t>CA_n260(A-3P)</w:t>
            </w:r>
          </w:p>
        </w:tc>
        <w:tc>
          <w:tcPr>
            <w:tcW w:w="1390" w:type="dxa"/>
            <w:tcBorders>
              <w:top w:val="nil"/>
              <w:left w:val="nil"/>
              <w:bottom w:val="single" w:sz="4" w:space="0" w:color="auto"/>
              <w:right w:val="single" w:sz="4" w:space="0" w:color="auto"/>
            </w:tcBorders>
            <w:shd w:val="clear" w:color="auto" w:fill="auto"/>
            <w:hideMark/>
          </w:tcPr>
          <w:p w14:paraId="3FD013BE" w14:textId="77777777" w:rsidR="00E92ECF" w:rsidRPr="00C04A08" w:rsidRDefault="00E92ECF" w:rsidP="00E92ECF">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vAlign w:val="center"/>
            <w:hideMark/>
          </w:tcPr>
          <w:p w14:paraId="2C923DD6" w14:textId="67AF1A79" w:rsidR="00E92ECF" w:rsidRPr="00C04A08" w:rsidRDefault="00E92ECF" w:rsidP="00E92ECF">
            <w:pPr>
              <w:pStyle w:val="TAC"/>
              <w:rPr>
                <w:lang w:val="fi-FI" w:eastAsia="fi-FI"/>
              </w:rPr>
            </w:pPr>
            <w:r w:rsidRPr="00C04A08">
              <w:rPr>
                <w:lang w:eastAsia="fi-FI"/>
              </w:rPr>
              <w:t>n260</w:t>
            </w:r>
            <w:r>
              <w:rPr>
                <w:lang w:eastAsia="fi-FI"/>
              </w:rPr>
              <w:t>A</w:t>
            </w:r>
          </w:p>
        </w:tc>
        <w:tc>
          <w:tcPr>
            <w:tcW w:w="2552" w:type="dxa"/>
            <w:gridSpan w:val="3"/>
            <w:tcBorders>
              <w:top w:val="single" w:sz="4" w:space="0" w:color="auto"/>
              <w:left w:val="nil"/>
              <w:bottom w:val="single" w:sz="4" w:space="0" w:color="auto"/>
              <w:right w:val="single" w:sz="4" w:space="0" w:color="auto"/>
            </w:tcBorders>
            <w:shd w:val="clear" w:color="auto" w:fill="auto"/>
            <w:hideMark/>
          </w:tcPr>
          <w:p w14:paraId="015AFE1B" w14:textId="77777777" w:rsidR="00E92ECF" w:rsidRPr="00C04A08" w:rsidRDefault="00E92ECF" w:rsidP="00E92ECF">
            <w:pPr>
              <w:pStyle w:val="TAC"/>
              <w:rPr>
                <w:lang w:val="fi-FI" w:eastAsia="fi-FI"/>
              </w:rPr>
            </w:pPr>
            <w:r w:rsidRPr="00C04A08">
              <w:rPr>
                <w:lang w:eastAsia="fi-FI"/>
              </w:rPr>
              <w:t>CA_n260(3P)</w:t>
            </w:r>
          </w:p>
        </w:tc>
        <w:tc>
          <w:tcPr>
            <w:tcW w:w="992" w:type="dxa"/>
            <w:tcBorders>
              <w:top w:val="nil"/>
              <w:left w:val="nil"/>
              <w:bottom w:val="single" w:sz="4" w:space="0" w:color="auto"/>
              <w:right w:val="single" w:sz="4" w:space="0" w:color="auto"/>
            </w:tcBorders>
            <w:shd w:val="clear" w:color="auto" w:fill="auto"/>
            <w:hideMark/>
          </w:tcPr>
          <w:p w14:paraId="1AD3109A" w14:textId="586A2D96"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E309FAA" w14:textId="7C63C515"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A6A192F" w14:textId="1A8C9E8F"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354E8CA" w14:textId="1FAB8508"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B73853C" w14:textId="121B3669"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9CB039F" w14:textId="39031DF5"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C56C6C6" w14:textId="47A1023E"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81475DD" w14:textId="06DFCDE2"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3FA9A9D" w14:textId="4A711D54" w:rsidR="00E92ECF" w:rsidRPr="00C04A08" w:rsidRDefault="00E92ECF" w:rsidP="00E92ECF">
            <w:pPr>
              <w:pStyle w:val="TAC"/>
              <w:rPr>
                <w:lang w:val="fi-FI" w:eastAsia="fi-FI"/>
              </w:rPr>
            </w:pPr>
            <w:r w:rsidRPr="00C04A08">
              <w:rPr>
                <w:lang w:val="en-US" w:eastAsia="fi-FI"/>
              </w:rPr>
              <w:t>1300</w:t>
            </w:r>
          </w:p>
        </w:tc>
        <w:tc>
          <w:tcPr>
            <w:tcW w:w="709" w:type="dxa"/>
            <w:tcBorders>
              <w:top w:val="nil"/>
              <w:left w:val="nil"/>
              <w:bottom w:val="single" w:sz="4" w:space="0" w:color="auto"/>
              <w:right w:val="single" w:sz="4" w:space="0" w:color="auto"/>
            </w:tcBorders>
            <w:shd w:val="clear" w:color="auto" w:fill="auto"/>
            <w:hideMark/>
          </w:tcPr>
          <w:p w14:paraId="700A787C" w14:textId="77777777" w:rsidR="00E92ECF" w:rsidRPr="00C04A08" w:rsidRDefault="00E92ECF" w:rsidP="00E92ECF">
            <w:pPr>
              <w:pStyle w:val="TAC"/>
              <w:rPr>
                <w:lang w:val="fi-FI" w:eastAsia="fi-FI"/>
              </w:rPr>
            </w:pPr>
            <w:r w:rsidRPr="00C04A08">
              <w:rPr>
                <w:lang w:val="en-US" w:eastAsia="fi-FI"/>
              </w:rPr>
              <w:t>0</w:t>
            </w:r>
          </w:p>
        </w:tc>
      </w:tr>
      <w:tr w:rsidR="00E92ECF" w:rsidRPr="00C04A08" w14:paraId="10EF8232" w14:textId="77777777" w:rsidTr="002E1AFD">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05583CE" w14:textId="77777777" w:rsidR="00E92ECF" w:rsidRPr="00C04A08" w:rsidRDefault="00E92ECF" w:rsidP="00E92ECF">
            <w:pPr>
              <w:pStyle w:val="TAC"/>
              <w:rPr>
                <w:lang w:val="fi-FI" w:eastAsia="fi-FI"/>
              </w:rPr>
            </w:pPr>
            <w:r w:rsidRPr="00C04A08">
              <w:rPr>
                <w:lang w:val="sv-SE" w:eastAsia="fi-FI"/>
              </w:rPr>
              <w:t>CA_n260(A-4P)</w:t>
            </w:r>
          </w:p>
        </w:tc>
        <w:tc>
          <w:tcPr>
            <w:tcW w:w="1390" w:type="dxa"/>
            <w:tcBorders>
              <w:top w:val="nil"/>
              <w:left w:val="nil"/>
              <w:bottom w:val="single" w:sz="4" w:space="0" w:color="auto"/>
              <w:right w:val="single" w:sz="4" w:space="0" w:color="auto"/>
            </w:tcBorders>
            <w:shd w:val="clear" w:color="auto" w:fill="auto"/>
            <w:hideMark/>
          </w:tcPr>
          <w:p w14:paraId="4BAE6986" w14:textId="77777777" w:rsidR="00E92ECF" w:rsidRPr="00C04A08" w:rsidRDefault="00E92ECF" w:rsidP="00E92ECF">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vAlign w:val="center"/>
            <w:hideMark/>
          </w:tcPr>
          <w:p w14:paraId="7D1324E6" w14:textId="2855637E" w:rsidR="00E92ECF" w:rsidRPr="00C04A08" w:rsidRDefault="00E92ECF" w:rsidP="00E92ECF">
            <w:pPr>
              <w:pStyle w:val="TAC"/>
              <w:rPr>
                <w:lang w:val="fi-FI" w:eastAsia="fi-FI"/>
              </w:rPr>
            </w:pPr>
            <w:r w:rsidRPr="00C04A08">
              <w:rPr>
                <w:lang w:eastAsia="fi-FI"/>
              </w:rPr>
              <w:t>n260</w:t>
            </w:r>
            <w:r>
              <w:rPr>
                <w:lang w:eastAsia="fi-FI"/>
              </w:rPr>
              <w:t>A</w:t>
            </w:r>
          </w:p>
        </w:tc>
        <w:tc>
          <w:tcPr>
            <w:tcW w:w="3544" w:type="dxa"/>
            <w:gridSpan w:val="4"/>
            <w:tcBorders>
              <w:top w:val="single" w:sz="4" w:space="0" w:color="auto"/>
              <w:left w:val="nil"/>
              <w:bottom w:val="single" w:sz="4" w:space="0" w:color="auto"/>
              <w:right w:val="single" w:sz="4" w:space="0" w:color="auto"/>
            </w:tcBorders>
            <w:shd w:val="clear" w:color="auto" w:fill="auto"/>
            <w:hideMark/>
          </w:tcPr>
          <w:p w14:paraId="627B88FC" w14:textId="77777777" w:rsidR="00E92ECF" w:rsidRPr="00C04A08" w:rsidRDefault="00E92ECF" w:rsidP="00E92ECF">
            <w:pPr>
              <w:pStyle w:val="TAC"/>
              <w:rPr>
                <w:lang w:val="fi-FI" w:eastAsia="fi-FI"/>
              </w:rPr>
            </w:pPr>
            <w:r w:rsidRPr="00C04A08">
              <w:rPr>
                <w:lang w:eastAsia="fi-FI"/>
              </w:rPr>
              <w:t>CA_n260(4P)</w:t>
            </w:r>
          </w:p>
        </w:tc>
        <w:tc>
          <w:tcPr>
            <w:tcW w:w="850" w:type="dxa"/>
            <w:tcBorders>
              <w:top w:val="nil"/>
              <w:left w:val="nil"/>
              <w:bottom w:val="single" w:sz="4" w:space="0" w:color="auto"/>
              <w:right w:val="single" w:sz="4" w:space="0" w:color="auto"/>
            </w:tcBorders>
            <w:shd w:val="clear" w:color="auto" w:fill="auto"/>
            <w:hideMark/>
          </w:tcPr>
          <w:p w14:paraId="38430816" w14:textId="52EA03E8"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E99F3FA" w14:textId="76A4CCF2"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331C2AA" w14:textId="2B574ECF"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705F5E8" w14:textId="4F772E72"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AB7B2C1" w14:textId="2A3D9DB0"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451580E" w14:textId="18D72D5A"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FABBE92" w14:textId="11F382F5"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ABAA455" w14:textId="77777777" w:rsidR="00E92ECF" w:rsidRPr="00C04A08" w:rsidRDefault="00E92ECF" w:rsidP="00E92ECF">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753F1AAE" w14:textId="77777777" w:rsidR="00E92ECF" w:rsidRPr="00C04A08" w:rsidRDefault="00E92ECF" w:rsidP="00E92ECF">
            <w:pPr>
              <w:pStyle w:val="TAC"/>
              <w:rPr>
                <w:lang w:val="fi-FI" w:eastAsia="fi-FI"/>
              </w:rPr>
            </w:pPr>
            <w:r w:rsidRPr="00C04A08">
              <w:rPr>
                <w:lang w:val="en-US" w:eastAsia="fi-FI"/>
              </w:rPr>
              <w:t>0</w:t>
            </w:r>
          </w:p>
        </w:tc>
      </w:tr>
      <w:tr w:rsidR="00E92ECF" w:rsidRPr="00C04A08" w14:paraId="77C2F471" w14:textId="77777777" w:rsidTr="002E1AFD">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F626ABD" w14:textId="77777777" w:rsidR="00E92ECF" w:rsidRPr="00C04A08" w:rsidRDefault="00E92ECF" w:rsidP="00E92ECF">
            <w:pPr>
              <w:pStyle w:val="TAC"/>
              <w:rPr>
                <w:lang w:val="fi-FI" w:eastAsia="fi-FI"/>
              </w:rPr>
            </w:pPr>
            <w:r w:rsidRPr="00C04A08">
              <w:rPr>
                <w:lang w:val="sv-SE" w:eastAsia="fi-FI"/>
              </w:rPr>
              <w:t>CA_n260(A-P-Q)</w:t>
            </w:r>
          </w:p>
        </w:tc>
        <w:tc>
          <w:tcPr>
            <w:tcW w:w="1390" w:type="dxa"/>
            <w:tcBorders>
              <w:top w:val="nil"/>
              <w:left w:val="nil"/>
              <w:bottom w:val="single" w:sz="4" w:space="0" w:color="auto"/>
              <w:right w:val="single" w:sz="4" w:space="0" w:color="auto"/>
            </w:tcBorders>
            <w:shd w:val="clear" w:color="auto" w:fill="auto"/>
            <w:hideMark/>
          </w:tcPr>
          <w:p w14:paraId="0DA5C5CE" w14:textId="77777777" w:rsidR="00E92ECF" w:rsidRPr="00C04A08" w:rsidRDefault="00E92ECF" w:rsidP="00E92ECF">
            <w:pPr>
              <w:pStyle w:val="TAC"/>
              <w:rPr>
                <w:lang w:val="fi-FI" w:eastAsia="fi-FI"/>
              </w:rPr>
            </w:pPr>
            <w:r w:rsidRPr="00C04A08">
              <w:rPr>
                <w:lang w:val="en-US" w:eastAsia="fi-FI"/>
              </w:rPr>
              <w:t>CA_n260P CA_n260Q</w:t>
            </w:r>
          </w:p>
        </w:tc>
        <w:tc>
          <w:tcPr>
            <w:tcW w:w="1020" w:type="dxa"/>
            <w:tcBorders>
              <w:top w:val="nil"/>
              <w:left w:val="nil"/>
              <w:bottom w:val="single" w:sz="4" w:space="0" w:color="auto"/>
              <w:right w:val="single" w:sz="4" w:space="0" w:color="auto"/>
            </w:tcBorders>
            <w:shd w:val="clear" w:color="auto" w:fill="auto"/>
            <w:vAlign w:val="center"/>
            <w:hideMark/>
          </w:tcPr>
          <w:p w14:paraId="2BA22DF4" w14:textId="3A1C8A69" w:rsidR="00E92ECF" w:rsidRPr="00C04A08" w:rsidRDefault="00E92ECF" w:rsidP="00E92ECF">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07C9B360" w14:textId="77777777" w:rsidR="00E92ECF" w:rsidRPr="00C04A08" w:rsidRDefault="00E92ECF" w:rsidP="00E92ECF">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hideMark/>
          </w:tcPr>
          <w:p w14:paraId="5FF31329" w14:textId="77777777" w:rsidR="00E92ECF" w:rsidRPr="00C04A08" w:rsidRDefault="00E92ECF" w:rsidP="00E92ECF">
            <w:pPr>
              <w:pStyle w:val="TAC"/>
              <w:rPr>
                <w:lang w:val="fi-FI" w:eastAsia="fi-FI"/>
              </w:rPr>
            </w:pPr>
            <w:r w:rsidRPr="00C04A08">
              <w:rPr>
                <w:lang w:eastAsia="fi-FI"/>
              </w:rPr>
              <w:t>CA_n260Q</w:t>
            </w:r>
          </w:p>
        </w:tc>
        <w:tc>
          <w:tcPr>
            <w:tcW w:w="851" w:type="dxa"/>
            <w:tcBorders>
              <w:top w:val="nil"/>
              <w:left w:val="nil"/>
              <w:bottom w:val="single" w:sz="4" w:space="0" w:color="auto"/>
              <w:right w:val="single" w:sz="4" w:space="0" w:color="auto"/>
            </w:tcBorders>
            <w:shd w:val="clear" w:color="auto" w:fill="auto"/>
            <w:hideMark/>
          </w:tcPr>
          <w:p w14:paraId="0B32E8F6" w14:textId="45F39964"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3B1FC969" w14:textId="2D50677F" w:rsidR="00E92ECF" w:rsidRPr="00C04A08" w:rsidRDefault="00E92ECF" w:rsidP="00E92ECF">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4D7E82C8" w14:textId="009F48A2"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96C10FF" w14:textId="79B22BFD"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1D4AE0D" w14:textId="434E9181"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725F108" w14:textId="3830EC56"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59C7E3E" w14:textId="47E77D5A"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FA41586" w14:textId="16C0C4EF"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4DA790B" w14:textId="7C4FB320"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C6259C9" w14:textId="77777777" w:rsidR="00E92ECF" w:rsidRPr="00C04A08" w:rsidRDefault="00E92ECF" w:rsidP="00E92ECF">
            <w:pPr>
              <w:pStyle w:val="TAC"/>
              <w:rPr>
                <w:lang w:val="fi-FI" w:eastAsia="fi-FI"/>
              </w:rPr>
            </w:pPr>
            <w:r w:rsidRPr="00C04A08">
              <w:rPr>
                <w:lang w:val="en-US" w:eastAsia="fi-FI"/>
              </w:rPr>
              <w:t>1100</w:t>
            </w:r>
          </w:p>
        </w:tc>
        <w:tc>
          <w:tcPr>
            <w:tcW w:w="709" w:type="dxa"/>
            <w:tcBorders>
              <w:top w:val="nil"/>
              <w:left w:val="nil"/>
              <w:bottom w:val="single" w:sz="4" w:space="0" w:color="auto"/>
              <w:right w:val="single" w:sz="4" w:space="0" w:color="auto"/>
            </w:tcBorders>
            <w:shd w:val="clear" w:color="auto" w:fill="auto"/>
            <w:hideMark/>
          </w:tcPr>
          <w:p w14:paraId="141B561B" w14:textId="77777777" w:rsidR="00E92ECF" w:rsidRPr="00C04A08" w:rsidRDefault="00E92ECF" w:rsidP="00E92ECF">
            <w:pPr>
              <w:pStyle w:val="TAC"/>
              <w:rPr>
                <w:lang w:val="fi-FI" w:eastAsia="fi-FI"/>
              </w:rPr>
            </w:pPr>
            <w:r w:rsidRPr="00C04A08">
              <w:rPr>
                <w:lang w:val="en-US" w:eastAsia="fi-FI"/>
              </w:rPr>
              <w:t>0</w:t>
            </w:r>
          </w:p>
        </w:tc>
      </w:tr>
      <w:tr w:rsidR="005B5532" w:rsidRPr="00C04A08" w14:paraId="226B32F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D287A75" w14:textId="77777777" w:rsidR="005B5532" w:rsidRPr="00C04A08" w:rsidRDefault="005B5532" w:rsidP="009A71CB">
            <w:pPr>
              <w:pStyle w:val="TAC"/>
              <w:rPr>
                <w:lang w:val="fi-FI" w:eastAsia="fi-FI"/>
              </w:rPr>
            </w:pPr>
            <w:r w:rsidRPr="00C04A08">
              <w:rPr>
                <w:lang w:val="sv-SE" w:eastAsia="fi-FI"/>
              </w:rPr>
              <w:t>CA_n260(2A-P)</w:t>
            </w:r>
          </w:p>
        </w:tc>
        <w:tc>
          <w:tcPr>
            <w:tcW w:w="1390" w:type="dxa"/>
            <w:tcBorders>
              <w:top w:val="nil"/>
              <w:left w:val="nil"/>
              <w:bottom w:val="single" w:sz="4" w:space="0" w:color="auto"/>
              <w:right w:val="single" w:sz="4" w:space="0" w:color="auto"/>
            </w:tcBorders>
            <w:shd w:val="clear" w:color="auto" w:fill="auto"/>
            <w:hideMark/>
          </w:tcPr>
          <w:p w14:paraId="64EE8117" w14:textId="77777777" w:rsidR="005B5532" w:rsidRPr="00C04A08" w:rsidRDefault="005B5532" w:rsidP="009A71CB">
            <w:pPr>
              <w:pStyle w:val="TAC"/>
              <w:rPr>
                <w:b/>
                <w:bCs/>
                <w:lang w:val="fi-FI" w:eastAsia="fi-FI"/>
              </w:rPr>
            </w:pPr>
            <w:r w:rsidRPr="00C04A08">
              <w:rPr>
                <w:b/>
                <w:bCs/>
                <w:lang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2CDB3E1A"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71EA30C0" w14:textId="77777777" w:rsidR="005B5532" w:rsidRPr="00C04A08" w:rsidRDefault="005B5532" w:rsidP="009A71CB">
            <w:pPr>
              <w:pStyle w:val="TAC"/>
              <w:rPr>
                <w:lang w:val="fi-FI" w:eastAsia="fi-FI"/>
              </w:rPr>
            </w:pPr>
            <w:r w:rsidRPr="00C04A08">
              <w:rPr>
                <w:lang w:eastAsia="fi-FI"/>
              </w:rPr>
              <w:t>CA_n260P</w:t>
            </w:r>
          </w:p>
        </w:tc>
        <w:tc>
          <w:tcPr>
            <w:tcW w:w="851" w:type="dxa"/>
            <w:tcBorders>
              <w:top w:val="nil"/>
              <w:left w:val="nil"/>
              <w:bottom w:val="single" w:sz="4" w:space="0" w:color="auto"/>
              <w:right w:val="single" w:sz="4" w:space="0" w:color="auto"/>
            </w:tcBorders>
            <w:shd w:val="clear" w:color="auto" w:fill="auto"/>
            <w:hideMark/>
          </w:tcPr>
          <w:p w14:paraId="405D36A1" w14:textId="1897DC9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3058226" w14:textId="14F58FF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55EC679" w14:textId="2BA03EF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FF0BB30" w14:textId="3D9D1DFE"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14A193A" w14:textId="4F9467F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2B6720E" w14:textId="0B64A47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C424E76" w14:textId="2F06B5F0"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6C9063C" w14:textId="2F7E74F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900E352" w14:textId="21599A6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21D8B1D" w14:textId="77777777" w:rsidR="005B5532" w:rsidRPr="00C04A08" w:rsidRDefault="005B5532" w:rsidP="009A71CB">
            <w:pPr>
              <w:pStyle w:val="TAC"/>
              <w:rPr>
                <w:lang w:val="fi-FI" w:eastAsia="fi-FI"/>
              </w:rPr>
            </w:pPr>
            <w:r w:rsidRPr="00C04A08">
              <w:rPr>
                <w:lang w:val="en-US" w:eastAsia="fi-FI"/>
              </w:rPr>
              <w:t>1100</w:t>
            </w:r>
          </w:p>
        </w:tc>
        <w:tc>
          <w:tcPr>
            <w:tcW w:w="709" w:type="dxa"/>
            <w:tcBorders>
              <w:top w:val="nil"/>
              <w:left w:val="nil"/>
              <w:bottom w:val="single" w:sz="4" w:space="0" w:color="auto"/>
              <w:right w:val="single" w:sz="4" w:space="0" w:color="auto"/>
            </w:tcBorders>
            <w:shd w:val="clear" w:color="auto" w:fill="auto"/>
            <w:hideMark/>
          </w:tcPr>
          <w:p w14:paraId="726EDEEE" w14:textId="77777777" w:rsidR="005B5532" w:rsidRPr="00C04A08" w:rsidRDefault="005B5532" w:rsidP="009A71CB">
            <w:pPr>
              <w:pStyle w:val="TAC"/>
              <w:rPr>
                <w:lang w:val="fi-FI" w:eastAsia="fi-FI"/>
              </w:rPr>
            </w:pPr>
            <w:r w:rsidRPr="00C04A08">
              <w:rPr>
                <w:lang w:val="en-US" w:eastAsia="fi-FI"/>
              </w:rPr>
              <w:t>0</w:t>
            </w:r>
          </w:p>
        </w:tc>
      </w:tr>
      <w:tr w:rsidR="005B5532" w:rsidRPr="00C04A08" w14:paraId="1DFA870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5900EB9" w14:textId="77777777" w:rsidR="005B5532" w:rsidRPr="00C04A08" w:rsidRDefault="005B5532" w:rsidP="009A71CB">
            <w:pPr>
              <w:pStyle w:val="TAC"/>
              <w:rPr>
                <w:lang w:val="fi-FI" w:eastAsia="fi-FI"/>
              </w:rPr>
            </w:pPr>
            <w:r w:rsidRPr="00C04A08">
              <w:rPr>
                <w:lang w:val="sv-SE" w:eastAsia="fi-FI"/>
              </w:rPr>
              <w:t>CA_n260(3A-P)</w:t>
            </w:r>
          </w:p>
        </w:tc>
        <w:tc>
          <w:tcPr>
            <w:tcW w:w="1390" w:type="dxa"/>
            <w:tcBorders>
              <w:top w:val="nil"/>
              <w:left w:val="nil"/>
              <w:bottom w:val="single" w:sz="4" w:space="0" w:color="auto"/>
              <w:right w:val="single" w:sz="4" w:space="0" w:color="auto"/>
            </w:tcBorders>
            <w:shd w:val="clear" w:color="auto" w:fill="auto"/>
            <w:hideMark/>
          </w:tcPr>
          <w:p w14:paraId="02917786" w14:textId="77777777" w:rsidR="005B5532" w:rsidRPr="00C04A08" w:rsidRDefault="005B5532" w:rsidP="009A71CB">
            <w:pPr>
              <w:pStyle w:val="TAC"/>
              <w:rPr>
                <w:lang w:val="fi-FI" w:eastAsia="fi-FI"/>
              </w:rPr>
            </w:pPr>
            <w:r w:rsidRPr="00C04A08">
              <w:rPr>
                <w:lang w:val="sv-SE"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21A2F885" w14:textId="77777777" w:rsidR="005B5532" w:rsidRPr="00C04A08" w:rsidRDefault="005B5532" w:rsidP="009A71CB">
            <w:pPr>
              <w:pStyle w:val="TAC"/>
              <w:rPr>
                <w:lang w:val="fi-FI" w:eastAsia="fi-FI"/>
              </w:rPr>
            </w:pPr>
            <w:r w:rsidRPr="00C04A08">
              <w:rPr>
                <w:lang w:eastAsia="fi-FI"/>
              </w:rPr>
              <w:t>CA_n260(3A)</w:t>
            </w:r>
          </w:p>
        </w:tc>
        <w:tc>
          <w:tcPr>
            <w:tcW w:w="851" w:type="dxa"/>
            <w:tcBorders>
              <w:top w:val="nil"/>
              <w:left w:val="nil"/>
              <w:bottom w:val="single" w:sz="4" w:space="0" w:color="auto"/>
              <w:right w:val="single" w:sz="4" w:space="0" w:color="auto"/>
            </w:tcBorders>
            <w:shd w:val="clear" w:color="auto" w:fill="auto"/>
            <w:hideMark/>
          </w:tcPr>
          <w:p w14:paraId="0424B993" w14:textId="77777777" w:rsidR="005B5532" w:rsidRPr="00C04A08" w:rsidRDefault="005B5532" w:rsidP="009A71CB">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hideMark/>
          </w:tcPr>
          <w:p w14:paraId="0FEFE9D0" w14:textId="0584E1CC"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1E986E4" w14:textId="55D6FF1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6E88063" w14:textId="3403EC3E"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0925292" w14:textId="158AE1C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8769E82" w14:textId="0C04BF0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9AB912F" w14:textId="2D203AD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5ED7524" w14:textId="487D394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1B3C157" w14:textId="070AE1A3"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80D0996" w14:textId="707EF0E3" w:rsidR="005B5532" w:rsidRPr="00C04A08" w:rsidRDefault="005F09D1" w:rsidP="009A71CB">
            <w:pPr>
              <w:pStyle w:val="TAC"/>
              <w:rPr>
                <w:lang w:val="fi-FI" w:eastAsia="fi-FI"/>
              </w:rPr>
            </w:pPr>
            <w:r w:rsidRPr="00C04A08">
              <w:rPr>
                <w:lang w:val="en-US" w:eastAsia="fi-FI"/>
              </w:rPr>
              <w:t>1500</w:t>
            </w:r>
          </w:p>
        </w:tc>
        <w:tc>
          <w:tcPr>
            <w:tcW w:w="709" w:type="dxa"/>
            <w:tcBorders>
              <w:top w:val="nil"/>
              <w:left w:val="nil"/>
              <w:bottom w:val="single" w:sz="4" w:space="0" w:color="auto"/>
              <w:right w:val="single" w:sz="4" w:space="0" w:color="auto"/>
            </w:tcBorders>
            <w:shd w:val="clear" w:color="auto" w:fill="auto"/>
            <w:hideMark/>
          </w:tcPr>
          <w:p w14:paraId="3735974F" w14:textId="77777777" w:rsidR="005B5532" w:rsidRPr="00C04A08" w:rsidRDefault="005B5532" w:rsidP="009A71CB">
            <w:pPr>
              <w:pStyle w:val="TAC"/>
              <w:rPr>
                <w:lang w:val="fi-FI" w:eastAsia="fi-FI"/>
              </w:rPr>
            </w:pPr>
            <w:r w:rsidRPr="00C04A08">
              <w:rPr>
                <w:lang w:val="en-US" w:eastAsia="fi-FI"/>
              </w:rPr>
              <w:t>0</w:t>
            </w:r>
          </w:p>
        </w:tc>
      </w:tr>
      <w:tr w:rsidR="005B5532" w:rsidRPr="00C04A08" w14:paraId="4825D72B"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F1B8691" w14:textId="77777777" w:rsidR="005B5532" w:rsidRPr="00C04A08" w:rsidRDefault="005B5532" w:rsidP="009A71CB">
            <w:pPr>
              <w:pStyle w:val="TAC"/>
              <w:rPr>
                <w:lang w:val="fi-FI" w:eastAsia="fi-FI"/>
              </w:rPr>
            </w:pPr>
            <w:r w:rsidRPr="00C04A08">
              <w:rPr>
                <w:lang w:val="sv-SE" w:eastAsia="fi-FI"/>
              </w:rPr>
              <w:t>CA_n260(4A-P)</w:t>
            </w:r>
          </w:p>
        </w:tc>
        <w:tc>
          <w:tcPr>
            <w:tcW w:w="1390" w:type="dxa"/>
            <w:tcBorders>
              <w:top w:val="nil"/>
              <w:left w:val="nil"/>
              <w:bottom w:val="single" w:sz="4" w:space="0" w:color="auto"/>
              <w:right w:val="single" w:sz="4" w:space="0" w:color="auto"/>
            </w:tcBorders>
            <w:shd w:val="clear" w:color="auto" w:fill="auto"/>
            <w:hideMark/>
          </w:tcPr>
          <w:p w14:paraId="4E062CC9" w14:textId="77777777" w:rsidR="005B5532" w:rsidRPr="00C04A08" w:rsidRDefault="005B5532" w:rsidP="009A71CB">
            <w:pPr>
              <w:pStyle w:val="TAC"/>
              <w:rPr>
                <w:lang w:val="fi-FI" w:eastAsia="fi-FI"/>
              </w:rPr>
            </w:pPr>
            <w:r w:rsidRPr="00C04A08">
              <w:rPr>
                <w:lang w:val="sv-SE"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5DF0F921" w14:textId="77777777" w:rsidR="005B5532" w:rsidRPr="00C04A08" w:rsidRDefault="005B5532" w:rsidP="009A71CB">
            <w:pPr>
              <w:pStyle w:val="TAC"/>
              <w:rPr>
                <w:lang w:val="fi-FI" w:eastAsia="fi-FI"/>
              </w:rPr>
            </w:pPr>
            <w:r w:rsidRPr="00C04A08">
              <w:rPr>
                <w:lang w:eastAsia="fi-FI"/>
              </w:rPr>
              <w:t>CA_n260(4A)</w:t>
            </w:r>
          </w:p>
        </w:tc>
        <w:tc>
          <w:tcPr>
            <w:tcW w:w="992" w:type="dxa"/>
            <w:tcBorders>
              <w:top w:val="nil"/>
              <w:left w:val="nil"/>
              <w:bottom w:val="single" w:sz="4" w:space="0" w:color="auto"/>
              <w:right w:val="single" w:sz="4" w:space="0" w:color="auto"/>
            </w:tcBorders>
            <w:shd w:val="clear" w:color="auto" w:fill="auto"/>
            <w:hideMark/>
          </w:tcPr>
          <w:p w14:paraId="0092463A" w14:textId="77777777" w:rsidR="005B5532" w:rsidRPr="00C04A08" w:rsidRDefault="005B5532" w:rsidP="009A71CB">
            <w:pPr>
              <w:pStyle w:val="TAC"/>
              <w:rPr>
                <w:lang w:val="fi-FI" w:eastAsia="fi-FI"/>
              </w:rPr>
            </w:pPr>
            <w:r w:rsidRPr="00C04A08">
              <w:rPr>
                <w:lang w:eastAsia="fi-FI"/>
              </w:rPr>
              <w:t>CA_n260P</w:t>
            </w:r>
          </w:p>
        </w:tc>
        <w:tc>
          <w:tcPr>
            <w:tcW w:w="850" w:type="dxa"/>
            <w:tcBorders>
              <w:top w:val="nil"/>
              <w:left w:val="nil"/>
              <w:bottom w:val="single" w:sz="4" w:space="0" w:color="auto"/>
              <w:right w:val="single" w:sz="4" w:space="0" w:color="auto"/>
            </w:tcBorders>
            <w:shd w:val="clear" w:color="auto" w:fill="auto"/>
            <w:hideMark/>
          </w:tcPr>
          <w:p w14:paraId="069CCD61" w14:textId="477EEE5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87FBF75" w14:textId="6B89C44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7E0B9D6" w14:textId="1F3B1D9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3462886" w14:textId="39EA652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58D7818" w14:textId="703726FD"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F44FB46" w14:textId="0EDF9CF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4687C01" w14:textId="3396711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76A0875" w14:textId="77777777" w:rsidR="005B5532" w:rsidRPr="00C04A08" w:rsidRDefault="005B5532" w:rsidP="009A71CB">
            <w:pPr>
              <w:pStyle w:val="TAC"/>
              <w:rPr>
                <w:lang w:val="fi-FI" w:eastAsia="fi-FI"/>
              </w:rPr>
            </w:pPr>
            <w:r w:rsidRPr="00C04A08">
              <w:rPr>
                <w:lang w:val="en-US" w:eastAsia="fi-FI"/>
              </w:rPr>
              <w:t>1900</w:t>
            </w:r>
          </w:p>
        </w:tc>
        <w:tc>
          <w:tcPr>
            <w:tcW w:w="709" w:type="dxa"/>
            <w:tcBorders>
              <w:top w:val="nil"/>
              <w:left w:val="nil"/>
              <w:bottom w:val="single" w:sz="4" w:space="0" w:color="auto"/>
              <w:right w:val="single" w:sz="4" w:space="0" w:color="auto"/>
            </w:tcBorders>
            <w:shd w:val="clear" w:color="auto" w:fill="auto"/>
            <w:hideMark/>
          </w:tcPr>
          <w:p w14:paraId="49D33F07" w14:textId="77777777" w:rsidR="005B5532" w:rsidRPr="00C04A08" w:rsidRDefault="005B5532" w:rsidP="009A71CB">
            <w:pPr>
              <w:pStyle w:val="TAC"/>
              <w:rPr>
                <w:lang w:val="fi-FI" w:eastAsia="fi-FI"/>
              </w:rPr>
            </w:pPr>
            <w:r w:rsidRPr="00C04A08">
              <w:rPr>
                <w:lang w:val="en-US" w:eastAsia="fi-FI"/>
              </w:rPr>
              <w:t>0</w:t>
            </w:r>
          </w:p>
        </w:tc>
      </w:tr>
      <w:tr w:rsidR="005B5532" w:rsidRPr="00C04A08" w14:paraId="1B89DB7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EBC6E7A" w14:textId="77777777" w:rsidR="005B5532" w:rsidRPr="00C04A08" w:rsidRDefault="005B5532" w:rsidP="009A71CB">
            <w:pPr>
              <w:pStyle w:val="TAC"/>
              <w:rPr>
                <w:lang w:val="fi-FI" w:eastAsia="fi-FI"/>
              </w:rPr>
            </w:pPr>
            <w:r w:rsidRPr="00C04A08">
              <w:rPr>
                <w:lang w:val="sv-SE" w:eastAsia="fi-FI"/>
              </w:rPr>
              <w:t>CA_n260(5A-P)</w:t>
            </w:r>
          </w:p>
        </w:tc>
        <w:tc>
          <w:tcPr>
            <w:tcW w:w="1390" w:type="dxa"/>
            <w:tcBorders>
              <w:top w:val="nil"/>
              <w:left w:val="nil"/>
              <w:bottom w:val="single" w:sz="4" w:space="0" w:color="auto"/>
              <w:right w:val="single" w:sz="4" w:space="0" w:color="auto"/>
            </w:tcBorders>
            <w:shd w:val="clear" w:color="auto" w:fill="auto"/>
            <w:hideMark/>
          </w:tcPr>
          <w:p w14:paraId="4DE720B3" w14:textId="77777777" w:rsidR="005B5532" w:rsidRPr="00C04A08" w:rsidRDefault="005B5532" w:rsidP="009A71CB">
            <w:pPr>
              <w:pStyle w:val="TAC"/>
              <w:rPr>
                <w:lang w:val="fi-FI" w:eastAsia="fi-FI"/>
              </w:rPr>
            </w:pPr>
            <w:r w:rsidRPr="00C04A08">
              <w:rPr>
                <w:lang w:val="sv-SE"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36DE5FE6" w14:textId="77777777" w:rsidR="005B5532" w:rsidRPr="00C04A08" w:rsidRDefault="005B5532" w:rsidP="009A71CB">
            <w:pPr>
              <w:pStyle w:val="TAC"/>
              <w:rPr>
                <w:lang w:val="fi-FI" w:eastAsia="fi-FI"/>
              </w:rPr>
            </w:pPr>
            <w:r w:rsidRPr="00C04A08">
              <w:rPr>
                <w:lang w:eastAsia="fi-FI"/>
              </w:rPr>
              <w:t>CA_n260(5A)</w:t>
            </w:r>
          </w:p>
        </w:tc>
        <w:tc>
          <w:tcPr>
            <w:tcW w:w="850" w:type="dxa"/>
            <w:tcBorders>
              <w:top w:val="nil"/>
              <w:left w:val="nil"/>
              <w:bottom w:val="single" w:sz="4" w:space="0" w:color="auto"/>
              <w:right w:val="single" w:sz="4" w:space="0" w:color="auto"/>
            </w:tcBorders>
            <w:shd w:val="clear" w:color="auto" w:fill="auto"/>
            <w:hideMark/>
          </w:tcPr>
          <w:p w14:paraId="0C11D17A" w14:textId="77777777" w:rsidR="005B5532" w:rsidRPr="00C04A08" w:rsidRDefault="005B5532" w:rsidP="009A71CB">
            <w:pPr>
              <w:pStyle w:val="TAC"/>
              <w:rPr>
                <w:lang w:val="fi-FI" w:eastAsia="fi-FI"/>
              </w:rPr>
            </w:pPr>
            <w:r w:rsidRPr="00C04A08">
              <w:rPr>
                <w:lang w:eastAsia="fi-FI"/>
              </w:rPr>
              <w:t>CA_n260P</w:t>
            </w:r>
          </w:p>
        </w:tc>
        <w:tc>
          <w:tcPr>
            <w:tcW w:w="993" w:type="dxa"/>
            <w:tcBorders>
              <w:top w:val="nil"/>
              <w:left w:val="nil"/>
              <w:bottom w:val="single" w:sz="4" w:space="0" w:color="auto"/>
              <w:right w:val="single" w:sz="4" w:space="0" w:color="auto"/>
            </w:tcBorders>
            <w:shd w:val="clear" w:color="auto" w:fill="auto"/>
            <w:noWrap/>
            <w:hideMark/>
          </w:tcPr>
          <w:p w14:paraId="229DDD69" w14:textId="2D7DA818" w:rsidR="005B5532" w:rsidRPr="00C04A08" w:rsidRDefault="005B5532"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D43BF71" w14:textId="48A67CA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B1411AA" w14:textId="36090E0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BF688C3" w14:textId="146AEF18"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BE99129" w14:textId="65631E1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A729015" w14:textId="268574C7"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80E6CB1" w14:textId="77777777" w:rsidR="005B5532" w:rsidRPr="00C04A08" w:rsidRDefault="005B5532" w:rsidP="009A71CB">
            <w:pPr>
              <w:pStyle w:val="TAC"/>
              <w:rPr>
                <w:lang w:val="fi-FI" w:eastAsia="fi-FI"/>
              </w:rPr>
            </w:pPr>
            <w:r w:rsidRPr="00C04A08">
              <w:rPr>
                <w:lang w:val="en-US" w:eastAsia="fi-FI"/>
              </w:rPr>
              <w:t>2300</w:t>
            </w:r>
          </w:p>
        </w:tc>
        <w:tc>
          <w:tcPr>
            <w:tcW w:w="709" w:type="dxa"/>
            <w:tcBorders>
              <w:top w:val="nil"/>
              <w:left w:val="nil"/>
              <w:bottom w:val="single" w:sz="4" w:space="0" w:color="auto"/>
              <w:right w:val="single" w:sz="4" w:space="0" w:color="auto"/>
            </w:tcBorders>
            <w:shd w:val="clear" w:color="auto" w:fill="auto"/>
            <w:hideMark/>
          </w:tcPr>
          <w:p w14:paraId="6C6C8DD3" w14:textId="77777777" w:rsidR="005B5532" w:rsidRPr="00C04A08" w:rsidRDefault="005B5532" w:rsidP="009A71CB">
            <w:pPr>
              <w:pStyle w:val="TAC"/>
              <w:rPr>
                <w:lang w:val="fi-FI" w:eastAsia="fi-FI"/>
              </w:rPr>
            </w:pPr>
            <w:r w:rsidRPr="00C04A08">
              <w:rPr>
                <w:lang w:val="en-US" w:eastAsia="fi-FI"/>
              </w:rPr>
              <w:t>0</w:t>
            </w:r>
          </w:p>
        </w:tc>
      </w:tr>
      <w:tr w:rsidR="005B5532" w:rsidRPr="00C04A08" w14:paraId="5BD728E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2B4B81A" w14:textId="77777777" w:rsidR="005B5532" w:rsidRPr="00C04A08" w:rsidRDefault="005B5532" w:rsidP="009A71CB">
            <w:pPr>
              <w:pStyle w:val="TAC"/>
              <w:rPr>
                <w:lang w:val="fi-FI" w:eastAsia="fi-FI"/>
              </w:rPr>
            </w:pPr>
            <w:r w:rsidRPr="00C04A08">
              <w:rPr>
                <w:lang w:val="sv-SE" w:eastAsia="fi-FI"/>
              </w:rPr>
              <w:lastRenderedPageBreak/>
              <w:t>CA_n260(6A-P)</w:t>
            </w:r>
          </w:p>
        </w:tc>
        <w:tc>
          <w:tcPr>
            <w:tcW w:w="1390" w:type="dxa"/>
            <w:tcBorders>
              <w:top w:val="nil"/>
              <w:left w:val="nil"/>
              <w:bottom w:val="single" w:sz="4" w:space="0" w:color="auto"/>
              <w:right w:val="single" w:sz="4" w:space="0" w:color="auto"/>
            </w:tcBorders>
            <w:shd w:val="clear" w:color="auto" w:fill="auto"/>
            <w:hideMark/>
          </w:tcPr>
          <w:p w14:paraId="3A077172" w14:textId="77777777" w:rsidR="005B5532" w:rsidRPr="00C04A08" w:rsidRDefault="005B5532" w:rsidP="009A71CB">
            <w:pPr>
              <w:pStyle w:val="TAC"/>
              <w:rPr>
                <w:lang w:val="fi-FI" w:eastAsia="fi-FI"/>
              </w:rPr>
            </w:pPr>
            <w:r w:rsidRPr="00C04A08">
              <w:rPr>
                <w:lang w:val="sv-SE" w:eastAsia="fi-FI"/>
              </w:rPr>
              <w:t>-</w:t>
            </w:r>
          </w:p>
        </w:tc>
        <w:tc>
          <w:tcPr>
            <w:tcW w:w="5414" w:type="dxa"/>
            <w:gridSpan w:val="6"/>
            <w:tcBorders>
              <w:top w:val="single" w:sz="4" w:space="0" w:color="auto"/>
              <w:left w:val="nil"/>
              <w:bottom w:val="single" w:sz="4" w:space="0" w:color="auto"/>
              <w:right w:val="single" w:sz="4" w:space="0" w:color="auto"/>
            </w:tcBorders>
            <w:shd w:val="clear" w:color="auto" w:fill="auto"/>
            <w:hideMark/>
          </w:tcPr>
          <w:p w14:paraId="4A97FE80" w14:textId="77777777" w:rsidR="005B5532" w:rsidRPr="00C04A08" w:rsidRDefault="005B5532" w:rsidP="009A71CB">
            <w:pPr>
              <w:pStyle w:val="TAC"/>
              <w:rPr>
                <w:lang w:val="fi-FI" w:eastAsia="fi-FI"/>
              </w:rPr>
            </w:pPr>
            <w:r w:rsidRPr="00C04A08">
              <w:rPr>
                <w:lang w:eastAsia="fi-FI"/>
              </w:rPr>
              <w:t>CA_n260(6A)</w:t>
            </w:r>
          </w:p>
        </w:tc>
        <w:tc>
          <w:tcPr>
            <w:tcW w:w="993" w:type="dxa"/>
            <w:tcBorders>
              <w:top w:val="nil"/>
              <w:left w:val="nil"/>
              <w:bottom w:val="single" w:sz="4" w:space="0" w:color="auto"/>
              <w:right w:val="single" w:sz="4" w:space="0" w:color="auto"/>
            </w:tcBorders>
            <w:shd w:val="clear" w:color="auto" w:fill="auto"/>
            <w:hideMark/>
          </w:tcPr>
          <w:p w14:paraId="440B5768" w14:textId="77777777" w:rsidR="005B5532" w:rsidRPr="00C04A08" w:rsidRDefault="005B5532" w:rsidP="009A71CB">
            <w:pPr>
              <w:pStyle w:val="TAC"/>
              <w:rPr>
                <w:lang w:val="fi-FI" w:eastAsia="fi-FI"/>
              </w:rPr>
            </w:pPr>
            <w:r w:rsidRPr="00C04A08">
              <w:rPr>
                <w:lang w:eastAsia="fi-FI"/>
              </w:rPr>
              <w:t>CA_n260P</w:t>
            </w:r>
          </w:p>
        </w:tc>
        <w:tc>
          <w:tcPr>
            <w:tcW w:w="850" w:type="dxa"/>
            <w:tcBorders>
              <w:top w:val="nil"/>
              <w:left w:val="nil"/>
              <w:bottom w:val="single" w:sz="4" w:space="0" w:color="auto"/>
              <w:right w:val="single" w:sz="4" w:space="0" w:color="auto"/>
            </w:tcBorders>
            <w:shd w:val="clear" w:color="auto" w:fill="auto"/>
            <w:hideMark/>
          </w:tcPr>
          <w:p w14:paraId="022501A2" w14:textId="68DDC0C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60BC56F3" w14:textId="1E39348A"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460A3D6" w14:textId="13A145FC"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A7A2760" w14:textId="2D06A2B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B457786" w14:textId="729C71C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3072E03" w14:textId="77777777" w:rsidR="005B5532" w:rsidRPr="00C04A08" w:rsidRDefault="005B5532" w:rsidP="009A71CB">
            <w:pPr>
              <w:pStyle w:val="TAC"/>
              <w:rPr>
                <w:lang w:val="fi-FI" w:eastAsia="fi-FI"/>
              </w:rPr>
            </w:pPr>
            <w:r w:rsidRPr="00C04A08">
              <w:rPr>
                <w:lang w:val="en-US" w:eastAsia="fi-FI"/>
              </w:rPr>
              <w:t>2700</w:t>
            </w:r>
          </w:p>
        </w:tc>
        <w:tc>
          <w:tcPr>
            <w:tcW w:w="709" w:type="dxa"/>
            <w:tcBorders>
              <w:top w:val="nil"/>
              <w:left w:val="nil"/>
              <w:bottom w:val="single" w:sz="4" w:space="0" w:color="auto"/>
              <w:right w:val="single" w:sz="4" w:space="0" w:color="auto"/>
            </w:tcBorders>
            <w:shd w:val="clear" w:color="auto" w:fill="auto"/>
            <w:hideMark/>
          </w:tcPr>
          <w:p w14:paraId="757D1D3A" w14:textId="77777777" w:rsidR="005B5532" w:rsidRPr="00C04A08" w:rsidRDefault="005B5532" w:rsidP="009A71CB">
            <w:pPr>
              <w:pStyle w:val="TAC"/>
              <w:rPr>
                <w:lang w:val="fi-FI" w:eastAsia="fi-FI"/>
              </w:rPr>
            </w:pPr>
            <w:r w:rsidRPr="00C04A08">
              <w:rPr>
                <w:lang w:val="en-US" w:eastAsia="fi-FI"/>
              </w:rPr>
              <w:t>0</w:t>
            </w:r>
          </w:p>
        </w:tc>
      </w:tr>
      <w:tr w:rsidR="005B5532" w:rsidRPr="00C04A08" w14:paraId="5C7F3FAF"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8487F2E" w14:textId="77777777" w:rsidR="005B5532" w:rsidRPr="00C04A08" w:rsidRDefault="005B5532" w:rsidP="009A71CB">
            <w:pPr>
              <w:pStyle w:val="TAC"/>
              <w:rPr>
                <w:lang w:val="fi-FI" w:eastAsia="fi-FI"/>
              </w:rPr>
            </w:pPr>
            <w:r w:rsidRPr="00C04A08">
              <w:rPr>
                <w:lang w:val="sv-SE" w:eastAsia="fi-FI"/>
              </w:rPr>
              <w:t>CA_n260(A-2P)</w:t>
            </w:r>
          </w:p>
        </w:tc>
        <w:tc>
          <w:tcPr>
            <w:tcW w:w="1390" w:type="dxa"/>
            <w:tcBorders>
              <w:top w:val="nil"/>
              <w:left w:val="nil"/>
              <w:bottom w:val="single" w:sz="4" w:space="0" w:color="auto"/>
              <w:right w:val="single" w:sz="4" w:space="0" w:color="auto"/>
            </w:tcBorders>
            <w:shd w:val="clear" w:color="auto" w:fill="auto"/>
            <w:hideMark/>
          </w:tcPr>
          <w:p w14:paraId="4043E512" w14:textId="77777777" w:rsidR="005B5532" w:rsidRPr="00C04A08" w:rsidRDefault="005B5532" w:rsidP="009A71CB">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hideMark/>
          </w:tcPr>
          <w:p w14:paraId="07B7C9D2" w14:textId="31F5AB1E" w:rsidR="005B5532" w:rsidRPr="00C04A08" w:rsidRDefault="00E92ECF" w:rsidP="009A71CB">
            <w:pPr>
              <w:pStyle w:val="TAC"/>
              <w:rPr>
                <w:lang w:val="fi-FI" w:eastAsia="fi-FI"/>
              </w:rPr>
            </w:pPr>
            <w:r w:rsidRPr="00C04A08">
              <w:rPr>
                <w:lang w:eastAsia="fi-FI"/>
              </w:rPr>
              <w:t>n260</w:t>
            </w:r>
            <w:r>
              <w:rPr>
                <w:lang w:eastAsia="fi-FI"/>
              </w:rPr>
              <w:t>A</w:t>
            </w:r>
          </w:p>
        </w:tc>
        <w:tc>
          <w:tcPr>
            <w:tcW w:w="1701" w:type="dxa"/>
            <w:gridSpan w:val="2"/>
            <w:tcBorders>
              <w:top w:val="single" w:sz="4" w:space="0" w:color="auto"/>
              <w:left w:val="nil"/>
              <w:bottom w:val="single" w:sz="4" w:space="0" w:color="auto"/>
              <w:right w:val="single" w:sz="4" w:space="0" w:color="auto"/>
            </w:tcBorders>
            <w:shd w:val="clear" w:color="auto" w:fill="auto"/>
            <w:hideMark/>
          </w:tcPr>
          <w:p w14:paraId="30C62E71" w14:textId="77777777" w:rsidR="005B5532" w:rsidRPr="00C04A08" w:rsidRDefault="005B5532" w:rsidP="009A71CB">
            <w:pPr>
              <w:pStyle w:val="TAC"/>
              <w:rPr>
                <w:lang w:val="fi-FI" w:eastAsia="fi-FI"/>
              </w:rPr>
            </w:pPr>
            <w:r w:rsidRPr="00C04A08">
              <w:rPr>
                <w:lang w:eastAsia="fi-FI"/>
              </w:rPr>
              <w:t>CA_n260(2P)</w:t>
            </w:r>
          </w:p>
        </w:tc>
        <w:tc>
          <w:tcPr>
            <w:tcW w:w="851" w:type="dxa"/>
            <w:tcBorders>
              <w:top w:val="nil"/>
              <w:left w:val="nil"/>
              <w:bottom w:val="single" w:sz="4" w:space="0" w:color="auto"/>
              <w:right w:val="single" w:sz="4" w:space="0" w:color="auto"/>
            </w:tcBorders>
            <w:shd w:val="clear" w:color="auto" w:fill="auto"/>
            <w:hideMark/>
          </w:tcPr>
          <w:p w14:paraId="3DF084E2" w14:textId="76C708A8"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F26B827" w14:textId="4CA41BF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B739925" w14:textId="4ED224E7"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CC6E646" w14:textId="6EDE9F0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57CF05C" w14:textId="6D8721E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51DC69A" w14:textId="742CD02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258B8DE" w14:textId="763AEA7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0B8FBF6" w14:textId="4D40F5C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A6C1A5" w14:textId="5020949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F5F9009"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202592D9" w14:textId="77777777" w:rsidR="005B5532" w:rsidRPr="00C04A08" w:rsidRDefault="005B5532" w:rsidP="009A71CB">
            <w:pPr>
              <w:pStyle w:val="TAC"/>
              <w:rPr>
                <w:lang w:val="fi-FI" w:eastAsia="fi-FI"/>
              </w:rPr>
            </w:pPr>
            <w:r w:rsidRPr="00C04A08">
              <w:rPr>
                <w:lang w:val="en-US" w:eastAsia="fi-FI"/>
              </w:rPr>
              <w:t>0</w:t>
            </w:r>
          </w:p>
        </w:tc>
      </w:tr>
      <w:tr w:rsidR="005B5532" w:rsidRPr="00C04A08" w14:paraId="7DA661A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8BB06E6" w14:textId="77777777" w:rsidR="005B5532" w:rsidRPr="00C04A08" w:rsidRDefault="005B5532" w:rsidP="009A71CB">
            <w:pPr>
              <w:pStyle w:val="TAC"/>
              <w:rPr>
                <w:lang w:val="fi-FI" w:eastAsia="fi-FI"/>
              </w:rPr>
            </w:pPr>
            <w:r w:rsidRPr="00C04A08">
              <w:rPr>
                <w:lang w:val="sv-SE" w:eastAsia="fi-FI"/>
              </w:rPr>
              <w:t>CA_n260(2A-2P)</w:t>
            </w:r>
          </w:p>
        </w:tc>
        <w:tc>
          <w:tcPr>
            <w:tcW w:w="1390" w:type="dxa"/>
            <w:tcBorders>
              <w:top w:val="nil"/>
              <w:left w:val="nil"/>
              <w:bottom w:val="single" w:sz="4" w:space="0" w:color="auto"/>
              <w:right w:val="single" w:sz="4" w:space="0" w:color="auto"/>
            </w:tcBorders>
            <w:shd w:val="clear" w:color="auto" w:fill="auto"/>
            <w:hideMark/>
          </w:tcPr>
          <w:p w14:paraId="5A0475BA"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7825480B"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4949C847" w14:textId="77777777" w:rsidR="005B5532" w:rsidRPr="00C04A08" w:rsidRDefault="005B5532" w:rsidP="009A71CB">
            <w:pPr>
              <w:pStyle w:val="TAC"/>
              <w:rPr>
                <w:lang w:val="fi-FI" w:eastAsia="fi-FI"/>
              </w:rPr>
            </w:pPr>
            <w:r w:rsidRPr="00C04A08">
              <w:rPr>
                <w:lang w:eastAsia="fi-FI"/>
              </w:rPr>
              <w:t>CA_n260(2P)</w:t>
            </w:r>
          </w:p>
        </w:tc>
        <w:tc>
          <w:tcPr>
            <w:tcW w:w="992" w:type="dxa"/>
            <w:tcBorders>
              <w:top w:val="nil"/>
              <w:left w:val="nil"/>
              <w:bottom w:val="single" w:sz="4" w:space="0" w:color="auto"/>
              <w:right w:val="single" w:sz="4" w:space="0" w:color="auto"/>
            </w:tcBorders>
            <w:shd w:val="clear" w:color="auto" w:fill="auto"/>
            <w:hideMark/>
          </w:tcPr>
          <w:p w14:paraId="2E95366B" w14:textId="0CF1A73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D556C8E" w14:textId="2DA8EFEE"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1325A94" w14:textId="4509361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3C9B52F" w14:textId="0D6D8FF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38A89D" w14:textId="3F37B3C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4A94F07" w14:textId="56F84E4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E4977AA" w14:textId="0EDFDF1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3809079" w14:textId="3D7E8BB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6333206" w14:textId="77777777" w:rsidR="005B5532" w:rsidRPr="00C04A08" w:rsidRDefault="005B5532" w:rsidP="009A71CB">
            <w:pPr>
              <w:pStyle w:val="TAC"/>
              <w:rPr>
                <w:lang w:val="fi-FI" w:eastAsia="fi-FI"/>
              </w:rPr>
            </w:pPr>
            <w:r w:rsidRPr="00C04A08">
              <w:rPr>
                <w:lang w:val="en-US" w:eastAsia="fi-FI"/>
              </w:rPr>
              <w:t>1400</w:t>
            </w:r>
          </w:p>
        </w:tc>
        <w:tc>
          <w:tcPr>
            <w:tcW w:w="709" w:type="dxa"/>
            <w:tcBorders>
              <w:top w:val="nil"/>
              <w:left w:val="nil"/>
              <w:bottom w:val="single" w:sz="4" w:space="0" w:color="auto"/>
              <w:right w:val="single" w:sz="4" w:space="0" w:color="auto"/>
            </w:tcBorders>
            <w:shd w:val="clear" w:color="auto" w:fill="auto"/>
            <w:hideMark/>
          </w:tcPr>
          <w:p w14:paraId="4512CF45" w14:textId="77777777" w:rsidR="005B5532" w:rsidRPr="00C04A08" w:rsidRDefault="005B5532" w:rsidP="009A71CB">
            <w:pPr>
              <w:pStyle w:val="TAC"/>
              <w:rPr>
                <w:lang w:val="fi-FI" w:eastAsia="fi-FI"/>
              </w:rPr>
            </w:pPr>
            <w:r w:rsidRPr="00C04A08">
              <w:rPr>
                <w:lang w:val="en-US" w:eastAsia="fi-FI"/>
              </w:rPr>
              <w:t>0</w:t>
            </w:r>
          </w:p>
        </w:tc>
      </w:tr>
      <w:tr w:rsidR="005B5532" w:rsidRPr="00C04A08" w14:paraId="2878ED4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2FD50D5" w14:textId="77777777" w:rsidR="005B5532" w:rsidRPr="00C04A08" w:rsidRDefault="005B5532" w:rsidP="009A71CB">
            <w:pPr>
              <w:pStyle w:val="TAC"/>
              <w:rPr>
                <w:lang w:val="fi-FI" w:eastAsia="fi-FI"/>
              </w:rPr>
            </w:pPr>
            <w:r w:rsidRPr="00C04A08">
              <w:rPr>
                <w:lang w:val="sv-SE" w:eastAsia="fi-FI"/>
              </w:rPr>
              <w:t>CA_n260(2A-3P)</w:t>
            </w:r>
          </w:p>
        </w:tc>
        <w:tc>
          <w:tcPr>
            <w:tcW w:w="1390" w:type="dxa"/>
            <w:tcBorders>
              <w:top w:val="nil"/>
              <w:left w:val="nil"/>
              <w:bottom w:val="single" w:sz="4" w:space="0" w:color="auto"/>
              <w:right w:val="single" w:sz="4" w:space="0" w:color="auto"/>
            </w:tcBorders>
            <w:shd w:val="clear" w:color="auto" w:fill="auto"/>
            <w:hideMark/>
          </w:tcPr>
          <w:p w14:paraId="7B12DD4F"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DC10920" w14:textId="77777777" w:rsidR="005B5532" w:rsidRPr="00C04A08" w:rsidRDefault="005B5532" w:rsidP="009A71CB">
            <w:pPr>
              <w:pStyle w:val="TAC"/>
              <w:rPr>
                <w:lang w:val="fi-FI" w:eastAsia="fi-FI"/>
              </w:rPr>
            </w:pPr>
            <w:r w:rsidRPr="00C04A08">
              <w:rPr>
                <w:lang w:eastAsia="fi-FI"/>
              </w:rPr>
              <w:t>CA_n260(2A)</w:t>
            </w:r>
          </w:p>
        </w:tc>
        <w:tc>
          <w:tcPr>
            <w:tcW w:w="2835" w:type="dxa"/>
            <w:gridSpan w:val="3"/>
            <w:tcBorders>
              <w:top w:val="single" w:sz="4" w:space="0" w:color="auto"/>
              <w:left w:val="nil"/>
              <w:bottom w:val="single" w:sz="4" w:space="0" w:color="auto"/>
              <w:right w:val="single" w:sz="4" w:space="0" w:color="auto"/>
            </w:tcBorders>
            <w:shd w:val="clear" w:color="auto" w:fill="auto"/>
            <w:hideMark/>
          </w:tcPr>
          <w:p w14:paraId="1187D9FC" w14:textId="77777777" w:rsidR="005B5532" w:rsidRPr="00C04A08" w:rsidRDefault="005B5532" w:rsidP="009A71CB">
            <w:pPr>
              <w:pStyle w:val="TAC"/>
              <w:rPr>
                <w:lang w:val="fi-FI" w:eastAsia="fi-FI"/>
              </w:rPr>
            </w:pPr>
            <w:r w:rsidRPr="00C04A08">
              <w:rPr>
                <w:lang w:eastAsia="fi-FI"/>
              </w:rPr>
              <w:t>CA_n260(3P)</w:t>
            </w:r>
          </w:p>
        </w:tc>
        <w:tc>
          <w:tcPr>
            <w:tcW w:w="850" w:type="dxa"/>
            <w:tcBorders>
              <w:top w:val="nil"/>
              <w:left w:val="nil"/>
              <w:bottom w:val="single" w:sz="4" w:space="0" w:color="auto"/>
              <w:right w:val="single" w:sz="4" w:space="0" w:color="auto"/>
            </w:tcBorders>
            <w:shd w:val="clear" w:color="auto" w:fill="auto"/>
            <w:hideMark/>
          </w:tcPr>
          <w:p w14:paraId="23C2455B" w14:textId="3AC39A57"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EEB7F5C" w14:textId="7D04DCC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B81DB50" w14:textId="3E96FB6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C785AC" w14:textId="4137D6A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5FE9C1" w14:textId="16332AB3"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E977BE3" w14:textId="43F9E0E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4788717" w14:textId="6436E45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EE325BF" w14:textId="77777777" w:rsidR="005B5532" w:rsidRPr="00C04A08" w:rsidRDefault="005B5532" w:rsidP="009A71CB">
            <w:pPr>
              <w:pStyle w:val="TAC"/>
              <w:rPr>
                <w:lang w:val="fi-FI" w:eastAsia="fi-FI"/>
              </w:rPr>
            </w:pPr>
            <w:r w:rsidRPr="00C04A08">
              <w:rPr>
                <w:lang w:val="en-US" w:eastAsia="fi-FI"/>
              </w:rPr>
              <w:t>1700</w:t>
            </w:r>
          </w:p>
        </w:tc>
        <w:tc>
          <w:tcPr>
            <w:tcW w:w="709" w:type="dxa"/>
            <w:tcBorders>
              <w:top w:val="nil"/>
              <w:left w:val="nil"/>
              <w:bottom w:val="single" w:sz="4" w:space="0" w:color="auto"/>
              <w:right w:val="single" w:sz="4" w:space="0" w:color="auto"/>
            </w:tcBorders>
            <w:shd w:val="clear" w:color="auto" w:fill="auto"/>
            <w:hideMark/>
          </w:tcPr>
          <w:p w14:paraId="0B2BC032" w14:textId="77777777" w:rsidR="005B5532" w:rsidRPr="00C04A08" w:rsidRDefault="005B5532" w:rsidP="009A71CB">
            <w:pPr>
              <w:pStyle w:val="TAC"/>
              <w:rPr>
                <w:lang w:val="fi-FI" w:eastAsia="fi-FI"/>
              </w:rPr>
            </w:pPr>
            <w:r w:rsidRPr="00C04A08">
              <w:rPr>
                <w:lang w:val="en-US" w:eastAsia="fi-FI"/>
              </w:rPr>
              <w:t>0</w:t>
            </w:r>
          </w:p>
        </w:tc>
      </w:tr>
      <w:tr w:rsidR="005B5532" w:rsidRPr="00C04A08" w14:paraId="026A65B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23439C0" w14:textId="77777777" w:rsidR="005B5532" w:rsidRPr="00C04A08" w:rsidRDefault="005B5532" w:rsidP="009A71CB">
            <w:pPr>
              <w:pStyle w:val="TAC"/>
              <w:rPr>
                <w:lang w:val="fi-FI" w:eastAsia="fi-FI"/>
              </w:rPr>
            </w:pPr>
            <w:r w:rsidRPr="00C04A08">
              <w:rPr>
                <w:lang w:val="sv-SE" w:eastAsia="fi-FI"/>
              </w:rPr>
              <w:t>CA_n260(2A-4P)</w:t>
            </w:r>
          </w:p>
        </w:tc>
        <w:tc>
          <w:tcPr>
            <w:tcW w:w="1390" w:type="dxa"/>
            <w:tcBorders>
              <w:top w:val="nil"/>
              <w:left w:val="nil"/>
              <w:bottom w:val="single" w:sz="4" w:space="0" w:color="auto"/>
              <w:right w:val="single" w:sz="4" w:space="0" w:color="auto"/>
            </w:tcBorders>
            <w:shd w:val="clear" w:color="auto" w:fill="auto"/>
            <w:hideMark/>
          </w:tcPr>
          <w:p w14:paraId="68985CFB"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3833E80B" w14:textId="77777777" w:rsidR="005B5532" w:rsidRPr="00C04A08" w:rsidRDefault="005B5532" w:rsidP="009A71CB">
            <w:pPr>
              <w:pStyle w:val="TAC"/>
              <w:rPr>
                <w:lang w:val="fi-FI" w:eastAsia="fi-FI"/>
              </w:rPr>
            </w:pPr>
            <w:r w:rsidRPr="00C04A08">
              <w:rPr>
                <w:lang w:eastAsia="fi-FI"/>
              </w:rPr>
              <w:t>CA_n260(2A)</w:t>
            </w:r>
          </w:p>
        </w:tc>
        <w:tc>
          <w:tcPr>
            <w:tcW w:w="3685" w:type="dxa"/>
            <w:gridSpan w:val="4"/>
            <w:tcBorders>
              <w:top w:val="single" w:sz="4" w:space="0" w:color="auto"/>
              <w:left w:val="nil"/>
              <w:bottom w:val="single" w:sz="4" w:space="0" w:color="auto"/>
              <w:right w:val="single" w:sz="4" w:space="0" w:color="auto"/>
            </w:tcBorders>
            <w:shd w:val="clear" w:color="auto" w:fill="auto"/>
            <w:hideMark/>
          </w:tcPr>
          <w:p w14:paraId="3A59C630" w14:textId="77777777" w:rsidR="005B5532" w:rsidRPr="00C04A08" w:rsidRDefault="005B5532" w:rsidP="009A71CB">
            <w:pPr>
              <w:pStyle w:val="TAC"/>
              <w:rPr>
                <w:lang w:val="fi-FI" w:eastAsia="fi-FI"/>
              </w:rPr>
            </w:pPr>
            <w:r w:rsidRPr="00C04A08">
              <w:rPr>
                <w:lang w:eastAsia="fi-FI"/>
              </w:rPr>
              <w:t>CA_n260(4P)</w:t>
            </w:r>
          </w:p>
        </w:tc>
        <w:tc>
          <w:tcPr>
            <w:tcW w:w="993" w:type="dxa"/>
            <w:tcBorders>
              <w:top w:val="nil"/>
              <w:left w:val="nil"/>
              <w:bottom w:val="single" w:sz="4" w:space="0" w:color="auto"/>
              <w:right w:val="single" w:sz="4" w:space="0" w:color="auto"/>
            </w:tcBorders>
            <w:shd w:val="clear" w:color="auto" w:fill="auto"/>
            <w:hideMark/>
          </w:tcPr>
          <w:p w14:paraId="2114F143" w14:textId="28E40F8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B78584E" w14:textId="5034103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2E06E52" w14:textId="785F294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6F50C4A" w14:textId="75C083ED"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1E55E2E" w14:textId="75921F3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75AE8C0" w14:textId="01C3A40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59FBFA8" w14:textId="77777777" w:rsidR="005B5532" w:rsidRPr="00C04A08" w:rsidRDefault="005B5532"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2C884276" w14:textId="77777777" w:rsidR="005B5532" w:rsidRPr="00C04A08" w:rsidRDefault="005B5532" w:rsidP="009A71CB">
            <w:pPr>
              <w:pStyle w:val="TAC"/>
              <w:rPr>
                <w:lang w:val="fi-FI" w:eastAsia="fi-FI"/>
              </w:rPr>
            </w:pPr>
            <w:r w:rsidRPr="00C04A08">
              <w:rPr>
                <w:lang w:val="en-US" w:eastAsia="fi-FI"/>
              </w:rPr>
              <w:t>0</w:t>
            </w:r>
          </w:p>
        </w:tc>
      </w:tr>
      <w:tr w:rsidR="005B5532" w:rsidRPr="00C04A08" w14:paraId="07B787B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6CCBD7A" w14:textId="77777777" w:rsidR="005B5532" w:rsidRPr="00C04A08" w:rsidRDefault="005B5532" w:rsidP="009A71CB">
            <w:pPr>
              <w:pStyle w:val="TAC"/>
              <w:rPr>
                <w:lang w:val="fi-FI" w:eastAsia="fi-FI"/>
              </w:rPr>
            </w:pPr>
            <w:r w:rsidRPr="00C04A08">
              <w:rPr>
                <w:lang w:val="sv-SE" w:eastAsia="fi-FI"/>
              </w:rPr>
              <w:t>CA_n260(3A-2P)</w:t>
            </w:r>
          </w:p>
        </w:tc>
        <w:tc>
          <w:tcPr>
            <w:tcW w:w="1390" w:type="dxa"/>
            <w:tcBorders>
              <w:top w:val="nil"/>
              <w:left w:val="nil"/>
              <w:bottom w:val="single" w:sz="4" w:space="0" w:color="auto"/>
              <w:right w:val="single" w:sz="4" w:space="0" w:color="auto"/>
            </w:tcBorders>
            <w:shd w:val="clear" w:color="auto" w:fill="auto"/>
            <w:hideMark/>
          </w:tcPr>
          <w:p w14:paraId="378DBA4E" w14:textId="77777777" w:rsidR="005B5532" w:rsidRPr="00C04A08" w:rsidRDefault="005B5532" w:rsidP="009A71CB">
            <w:pPr>
              <w:pStyle w:val="TAC"/>
              <w:rPr>
                <w:lang w:val="fi-FI" w:eastAsia="fi-FI"/>
              </w:rPr>
            </w:pPr>
            <w:r w:rsidRPr="00C04A08">
              <w:rPr>
                <w:lang w:val="sv-SE"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533109AB" w14:textId="77777777" w:rsidR="005B5532" w:rsidRPr="00C04A08" w:rsidRDefault="005B5532" w:rsidP="009A71CB">
            <w:pPr>
              <w:pStyle w:val="TAC"/>
              <w:rPr>
                <w:lang w:val="fi-FI" w:eastAsia="fi-FI"/>
              </w:rPr>
            </w:pPr>
            <w:r w:rsidRPr="00C04A08">
              <w:rPr>
                <w:lang w:eastAsia="fi-FI"/>
              </w:rPr>
              <w:t>CA_n260(3A)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1B4CBBF7" w14:textId="77777777" w:rsidR="005B5532" w:rsidRPr="00C04A08" w:rsidRDefault="005B5532" w:rsidP="009A71CB">
            <w:pPr>
              <w:pStyle w:val="TAC"/>
              <w:rPr>
                <w:lang w:val="fi-FI" w:eastAsia="fi-FI"/>
              </w:rPr>
            </w:pPr>
            <w:r w:rsidRPr="00C04A08">
              <w:rPr>
                <w:lang w:eastAsia="fi-FI"/>
              </w:rPr>
              <w:t>CA_n260(2P)</w:t>
            </w:r>
          </w:p>
        </w:tc>
        <w:tc>
          <w:tcPr>
            <w:tcW w:w="850" w:type="dxa"/>
            <w:tcBorders>
              <w:top w:val="nil"/>
              <w:left w:val="nil"/>
              <w:bottom w:val="single" w:sz="4" w:space="0" w:color="auto"/>
              <w:right w:val="single" w:sz="4" w:space="0" w:color="auto"/>
            </w:tcBorders>
            <w:shd w:val="clear" w:color="auto" w:fill="auto"/>
            <w:hideMark/>
          </w:tcPr>
          <w:p w14:paraId="69D3BA36" w14:textId="49773797"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A9B8E64" w14:textId="7D9C806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CB29E4B" w14:textId="77F723D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B6F88C7" w14:textId="5F26FE4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0DEF27D" w14:textId="75F66194"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4098817" w14:textId="080A5EE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CB6BCBC" w14:textId="10E7B2B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736518" w14:textId="77777777" w:rsidR="005B5532" w:rsidRPr="00C04A08" w:rsidRDefault="005B5532" w:rsidP="009A71CB">
            <w:pPr>
              <w:pStyle w:val="TAC"/>
              <w:rPr>
                <w:lang w:val="fi-FI" w:eastAsia="fi-FI"/>
              </w:rPr>
            </w:pPr>
            <w:r w:rsidRPr="00C04A08">
              <w:rPr>
                <w:lang w:val="en-US" w:eastAsia="fi-FI"/>
              </w:rPr>
              <w:t>1800</w:t>
            </w:r>
          </w:p>
        </w:tc>
        <w:tc>
          <w:tcPr>
            <w:tcW w:w="709" w:type="dxa"/>
            <w:tcBorders>
              <w:top w:val="nil"/>
              <w:left w:val="nil"/>
              <w:bottom w:val="single" w:sz="4" w:space="0" w:color="auto"/>
              <w:right w:val="single" w:sz="4" w:space="0" w:color="auto"/>
            </w:tcBorders>
            <w:shd w:val="clear" w:color="auto" w:fill="auto"/>
            <w:hideMark/>
          </w:tcPr>
          <w:p w14:paraId="1AFA19AB" w14:textId="77777777" w:rsidR="005B5532" w:rsidRPr="00C04A08" w:rsidRDefault="005B5532" w:rsidP="009A71CB">
            <w:pPr>
              <w:pStyle w:val="TAC"/>
              <w:rPr>
                <w:lang w:val="fi-FI" w:eastAsia="fi-FI"/>
              </w:rPr>
            </w:pPr>
            <w:r w:rsidRPr="00C04A08">
              <w:rPr>
                <w:lang w:val="en-US" w:eastAsia="fi-FI"/>
              </w:rPr>
              <w:t>0</w:t>
            </w:r>
          </w:p>
        </w:tc>
      </w:tr>
      <w:tr w:rsidR="005B5532" w:rsidRPr="00C04A08" w14:paraId="28042F0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6DD7196" w14:textId="77777777" w:rsidR="005B5532" w:rsidRPr="00C04A08" w:rsidRDefault="005B5532" w:rsidP="009A71CB">
            <w:pPr>
              <w:pStyle w:val="TAC"/>
              <w:rPr>
                <w:lang w:val="fi-FI" w:eastAsia="fi-FI"/>
              </w:rPr>
            </w:pPr>
            <w:r w:rsidRPr="00C04A08">
              <w:rPr>
                <w:lang w:val="sv-SE" w:eastAsia="fi-FI"/>
              </w:rPr>
              <w:t>CA_n260(4A-2P)</w:t>
            </w:r>
          </w:p>
        </w:tc>
        <w:tc>
          <w:tcPr>
            <w:tcW w:w="1390" w:type="dxa"/>
            <w:tcBorders>
              <w:top w:val="nil"/>
              <w:left w:val="nil"/>
              <w:bottom w:val="single" w:sz="4" w:space="0" w:color="auto"/>
              <w:right w:val="single" w:sz="4" w:space="0" w:color="auto"/>
            </w:tcBorders>
            <w:shd w:val="clear" w:color="auto" w:fill="auto"/>
            <w:hideMark/>
          </w:tcPr>
          <w:p w14:paraId="185B4AA1" w14:textId="77777777" w:rsidR="005B5532" w:rsidRPr="00C04A08" w:rsidRDefault="005B5532" w:rsidP="009A71CB">
            <w:pPr>
              <w:pStyle w:val="TAC"/>
              <w:rPr>
                <w:lang w:val="fi-FI" w:eastAsia="fi-FI"/>
              </w:rPr>
            </w:pPr>
            <w:r w:rsidRPr="00C04A08">
              <w:rPr>
                <w:lang w:val="sv-SE"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014AD2BE" w14:textId="77777777" w:rsidR="005B5532" w:rsidRPr="00C04A08" w:rsidRDefault="005B5532" w:rsidP="009A71CB">
            <w:pPr>
              <w:pStyle w:val="TAC"/>
              <w:rPr>
                <w:lang w:val="fi-FI" w:eastAsia="fi-FI"/>
              </w:rPr>
            </w:pPr>
            <w:r w:rsidRPr="00C04A08">
              <w:rPr>
                <w:lang w:eastAsia="fi-FI"/>
              </w:rPr>
              <w:t>CA_n260(4A)</w:t>
            </w:r>
          </w:p>
        </w:tc>
        <w:tc>
          <w:tcPr>
            <w:tcW w:w="1842" w:type="dxa"/>
            <w:gridSpan w:val="2"/>
            <w:tcBorders>
              <w:top w:val="single" w:sz="4" w:space="0" w:color="auto"/>
              <w:left w:val="nil"/>
              <w:bottom w:val="single" w:sz="4" w:space="0" w:color="auto"/>
              <w:right w:val="single" w:sz="4" w:space="0" w:color="auto"/>
            </w:tcBorders>
            <w:shd w:val="clear" w:color="auto" w:fill="auto"/>
            <w:hideMark/>
          </w:tcPr>
          <w:p w14:paraId="2E8364BE" w14:textId="77777777" w:rsidR="005B5532" w:rsidRPr="00C04A08" w:rsidRDefault="005B5532" w:rsidP="009A71CB">
            <w:pPr>
              <w:pStyle w:val="TAC"/>
              <w:rPr>
                <w:lang w:val="fi-FI" w:eastAsia="fi-FI"/>
              </w:rPr>
            </w:pPr>
            <w:r w:rsidRPr="00C04A08">
              <w:rPr>
                <w:lang w:eastAsia="fi-FI"/>
              </w:rPr>
              <w:t>CA_n260(2P)</w:t>
            </w:r>
          </w:p>
        </w:tc>
        <w:tc>
          <w:tcPr>
            <w:tcW w:w="993" w:type="dxa"/>
            <w:tcBorders>
              <w:top w:val="nil"/>
              <w:left w:val="nil"/>
              <w:bottom w:val="single" w:sz="4" w:space="0" w:color="auto"/>
              <w:right w:val="single" w:sz="4" w:space="0" w:color="auto"/>
            </w:tcBorders>
            <w:shd w:val="clear" w:color="auto" w:fill="auto"/>
            <w:hideMark/>
          </w:tcPr>
          <w:p w14:paraId="01BC9CD4" w14:textId="23C0C8F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BD91ACA" w14:textId="35E9759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2E58833" w14:textId="5850992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AA6BFEF" w14:textId="2710B76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A1DD82A" w14:textId="4758A76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5FAA0C5" w14:textId="2F1B3B7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AF6736B" w14:textId="77777777" w:rsidR="005B5532" w:rsidRPr="00C04A08" w:rsidRDefault="005B5532" w:rsidP="009A71CB">
            <w:pPr>
              <w:pStyle w:val="TAC"/>
              <w:rPr>
                <w:lang w:val="fi-FI" w:eastAsia="fi-FI"/>
              </w:rPr>
            </w:pPr>
            <w:r w:rsidRPr="00C04A08">
              <w:rPr>
                <w:lang w:val="en-US" w:eastAsia="fi-FI"/>
              </w:rPr>
              <w:t>2200</w:t>
            </w:r>
          </w:p>
        </w:tc>
        <w:tc>
          <w:tcPr>
            <w:tcW w:w="709" w:type="dxa"/>
            <w:tcBorders>
              <w:top w:val="nil"/>
              <w:left w:val="nil"/>
              <w:bottom w:val="single" w:sz="4" w:space="0" w:color="auto"/>
              <w:right w:val="single" w:sz="4" w:space="0" w:color="auto"/>
            </w:tcBorders>
            <w:shd w:val="clear" w:color="auto" w:fill="auto"/>
            <w:hideMark/>
          </w:tcPr>
          <w:p w14:paraId="7BB69F24" w14:textId="77777777" w:rsidR="005B5532" w:rsidRPr="00C04A08" w:rsidRDefault="005B5532" w:rsidP="009A71CB">
            <w:pPr>
              <w:pStyle w:val="TAC"/>
              <w:rPr>
                <w:lang w:val="fi-FI" w:eastAsia="fi-FI"/>
              </w:rPr>
            </w:pPr>
            <w:r w:rsidRPr="00C04A08">
              <w:rPr>
                <w:lang w:val="en-US" w:eastAsia="fi-FI"/>
              </w:rPr>
              <w:t>0</w:t>
            </w:r>
          </w:p>
        </w:tc>
      </w:tr>
      <w:tr w:rsidR="005B5532" w:rsidRPr="00C04A08" w14:paraId="0BF6BEB1"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38CD844" w14:textId="77777777" w:rsidR="005B5532" w:rsidRPr="00C04A08" w:rsidRDefault="005B5532" w:rsidP="009A71CB">
            <w:pPr>
              <w:pStyle w:val="TAC"/>
              <w:rPr>
                <w:lang w:val="fi-FI" w:eastAsia="fi-FI"/>
              </w:rPr>
            </w:pPr>
            <w:r w:rsidRPr="00C04A08">
              <w:rPr>
                <w:lang w:val="en-US" w:eastAsia="fi-FI"/>
              </w:rPr>
              <w:t>CA_n260(5A-2P)</w:t>
            </w:r>
          </w:p>
        </w:tc>
        <w:tc>
          <w:tcPr>
            <w:tcW w:w="1390" w:type="dxa"/>
            <w:tcBorders>
              <w:top w:val="nil"/>
              <w:left w:val="nil"/>
              <w:bottom w:val="single" w:sz="4" w:space="0" w:color="auto"/>
              <w:right w:val="single" w:sz="4" w:space="0" w:color="auto"/>
            </w:tcBorders>
            <w:shd w:val="clear" w:color="auto" w:fill="auto"/>
            <w:hideMark/>
          </w:tcPr>
          <w:p w14:paraId="0D516F70" w14:textId="77777777" w:rsidR="005B5532" w:rsidRPr="00C04A08" w:rsidRDefault="005B5532" w:rsidP="009A71CB">
            <w:pPr>
              <w:pStyle w:val="TAC"/>
              <w:rPr>
                <w:lang w:val="fi-FI" w:eastAsia="fi-FI"/>
              </w:rPr>
            </w:pPr>
            <w:r w:rsidRPr="00C04A08">
              <w:rPr>
                <w:lang w:val="sv-SE"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082CE126" w14:textId="77777777" w:rsidR="005B5532" w:rsidRPr="00C04A08" w:rsidRDefault="005B5532" w:rsidP="009A71CB">
            <w:pPr>
              <w:pStyle w:val="TAC"/>
              <w:rPr>
                <w:lang w:val="fi-FI" w:eastAsia="fi-FI"/>
              </w:rPr>
            </w:pPr>
            <w:r w:rsidRPr="00C04A08">
              <w:rPr>
                <w:lang w:eastAsia="fi-FI"/>
              </w:rPr>
              <w:t>CA_n260(5A)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3CC630E4" w14:textId="77777777" w:rsidR="005B5532" w:rsidRPr="00C04A08" w:rsidRDefault="005B5532" w:rsidP="009A71CB">
            <w:pPr>
              <w:pStyle w:val="TAC"/>
              <w:rPr>
                <w:lang w:val="fi-FI" w:eastAsia="fi-FI"/>
              </w:rPr>
            </w:pPr>
            <w:r w:rsidRPr="00C04A08">
              <w:rPr>
                <w:lang w:eastAsia="fi-FI"/>
              </w:rPr>
              <w:t>CA_n260(2P)</w:t>
            </w:r>
          </w:p>
        </w:tc>
        <w:tc>
          <w:tcPr>
            <w:tcW w:w="850" w:type="dxa"/>
            <w:tcBorders>
              <w:top w:val="nil"/>
              <w:left w:val="nil"/>
              <w:bottom w:val="single" w:sz="4" w:space="0" w:color="auto"/>
              <w:right w:val="single" w:sz="4" w:space="0" w:color="auto"/>
            </w:tcBorders>
            <w:shd w:val="clear" w:color="auto" w:fill="auto"/>
            <w:hideMark/>
          </w:tcPr>
          <w:p w14:paraId="1A4E7C9D" w14:textId="42C41EC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0F4815" w14:textId="78DE02D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54D3E8B" w14:textId="781F3184"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F65506F" w14:textId="5FBB7F4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CCB8891" w14:textId="370E970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742FF24" w14:textId="77777777" w:rsidR="005B5532" w:rsidRPr="00C04A08" w:rsidRDefault="005B5532" w:rsidP="009A71CB">
            <w:pPr>
              <w:pStyle w:val="TAC"/>
              <w:rPr>
                <w:lang w:val="fi-FI" w:eastAsia="fi-FI"/>
              </w:rPr>
            </w:pPr>
            <w:r w:rsidRPr="00C04A08">
              <w:rPr>
                <w:lang w:val="en-US" w:eastAsia="fi-FI"/>
              </w:rPr>
              <w:t>2600</w:t>
            </w:r>
          </w:p>
        </w:tc>
        <w:tc>
          <w:tcPr>
            <w:tcW w:w="709" w:type="dxa"/>
            <w:tcBorders>
              <w:top w:val="nil"/>
              <w:left w:val="nil"/>
              <w:bottom w:val="single" w:sz="4" w:space="0" w:color="auto"/>
              <w:right w:val="single" w:sz="4" w:space="0" w:color="auto"/>
            </w:tcBorders>
            <w:shd w:val="clear" w:color="auto" w:fill="auto"/>
            <w:hideMark/>
          </w:tcPr>
          <w:p w14:paraId="3042C11A" w14:textId="77777777" w:rsidR="005B5532" w:rsidRPr="00C04A08" w:rsidRDefault="005B5532" w:rsidP="009A71CB">
            <w:pPr>
              <w:pStyle w:val="TAC"/>
              <w:rPr>
                <w:lang w:val="fi-FI" w:eastAsia="fi-FI"/>
              </w:rPr>
            </w:pPr>
            <w:r w:rsidRPr="00C04A08">
              <w:rPr>
                <w:lang w:val="en-US" w:eastAsia="fi-FI"/>
              </w:rPr>
              <w:t>0</w:t>
            </w:r>
          </w:p>
        </w:tc>
      </w:tr>
      <w:tr w:rsidR="005B5532" w:rsidRPr="00C04A08" w14:paraId="144BD69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3FE4147" w14:textId="77777777" w:rsidR="005B5532" w:rsidRPr="00C04A08" w:rsidRDefault="005B5532" w:rsidP="009A71CB">
            <w:pPr>
              <w:pStyle w:val="TAC"/>
              <w:rPr>
                <w:lang w:val="fi-FI" w:eastAsia="fi-FI"/>
              </w:rPr>
            </w:pPr>
            <w:r w:rsidRPr="00C04A08">
              <w:rPr>
                <w:lang w:val="en-US" w:eastAsia="fi-FI"/>
              </w:rPr>
              <w:t>CA_n260(5A-2O)</w:t>
            </w:r>
          </w:p>
        </w:tc>
        <w:tc>
          <w:tcPr>
            <w:tcW w:w="1390" w:type="dxa"/>
            <w:tcBorders>
              <w:top w:val="nil"/>
              <w:left w:val="nil"/>
              <w:bottom w:val="single" w:sz="4" w:space="0" w:color="auto"/>
              <w:right w:val="single" w:sz="4" w:space="0" w:color="auto"/>
            </w:tcBorders>
            <w:shd w:val="clear" w:color="auto" w:fill="auto"/>
            <w:hideMark/>
          </w:tcPr>
          <w:p w14:paraId="1C1B0461" w14:textId="77777777" w:rsidR="005B5532" w:rsidRPr="00C04A08" w:rsidRDefault="005B5532" w:rsidP="009A71CB">
            <w:pPr>
              <w:pStyle w:val="TAC"/>
              <w:rPr>
                <w:lang w:val="fi-FI" w:eastAsia="fi-FI"/>
              </w:rPr>
            </w:pPr>
            <w:r w:rsidRPr="00C04A08">
              <w:rPr>
                <w:lang w:val="sv-SE"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5383D0EF" w14:textId="77777777" w:rsidR="005B5532" w:rsidRPr="00C04A08" w:rsidRDefault="005B5532" w:rsidP="009A71CB">
            <w:pPr>
              <w:pStyle w:val="TAC"/>
              <w:rPr>
                <w:lang w:val="fi-FI" w:eastAsia="fi-FI"/>
              </w:rPr>
            </w:pPr>
            <w:r w:rsidRPr="00C04A08">
              <w:rPr>
                <w:lang w:eastAsia="fi-FI"/>
              </w:rPr>
              <w:t>CA_n260(5A)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02F3368C" w14:textId="77777777" w:rsidR="005B5532" w:rsidRPr="00C04A08" w:rsidRDefault="005B5532" w:rsidP="009A71CB">
            <w:pPr>
              <w:pStyle w:val="TAC"/>
              <w:rPr>
                <w:lang w:val="fi-FI" w:eastAsia="fi-FI"/>
              </w:rPr>
            </w:pPr>
            <w:r w:rsidRPr="00C04A08">
              <w:rPr>
                <w:lang w:eastAsia="fi-FI"/>
              </w:rPr>
              <w:t>CA_n260(2O)</w:t>
            </w:r>
          </w:p>
        </w:tc>
        <w:tc>
          <w:tcPr>
            <w:tcW w:w="850" w:type="dxa"/>
            <w:tcBorders>
              <w:top w:val="nil"/>
              <w:left w:val="nil"/>
              <w:bottom w:val="single" w:sz="4" w:space="0" w:color="auto"/>
              <w:right w:val="single" w:sz="4" w:space="0" w:color="auto"/>
            </w:tcBorders>
            <w:shd w:val="clear" w:color="auto" w:fill="auto"/>
            <w:hideMark/>
          </w:tcPr>
          <w:p w14:paraId="4780448B" w14:textId="45C5491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ED25E5E" w14:textId="3C91541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7B0CC6" w14:textId="2E52D4D0"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6A5CC7E" w14:textId="3ABAF1B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1A2B8F7" w14:textId="30D82EF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A9EC89B" w14:textId="77777777" w:rsidR="005B5532" w:rsidRPr="00C04A08" w:rsidRDefault="005B5532" w:rsidP="009A71CB">
            <w:pPr>
              <w:pStyle w:val="TAC"/>
              <w:rPr>
                <w:lang w:val="fi-FI" w:eastAsia="fi-FI"/>
              </w:rPr>
            </w:pPr>
            <w:r w:rsidRPr="00C04A08">
              <w:rPr>
                <w:lang w:val="en-US" w:eastAsia="fi-FI"/>
              </w:rPr>
              <w:t>2400</w:t>
            </w:r>
          </w:p>
        </w:tc>
        <w:tc>
          <w:tcPr>
            <w:tcW w:w="709" w:type="dxa"/>
            <w:tcBorders>
              <w:top w:val="nil"/>
              <w:left w:val="nil"/>
              <w:bottom w:val="single" w:sz="4" w:space="0" w:color="auto"/>
              <w:right w:val="single" w:sz="4" w:space="0" w:color="auto"/>
            </w:tcBorders>
            <w:shd w:val="clear" w:color="auto" w:fill="auto"/>
            <w:hideMark/>
          </w:tcPr>
          <w:p w14:paraId="088292F1" w14:textId="77777777" w:rsidR="005B5532" w:rsidRPr="00C04A08" w:rsidRDefault="005B5532" w:rsidP="009A71CB">
            <w:pPr>
              <w:pStyle w:val="TAC"/>
              <w:rPr>
                <w:lang w:val="fi-FI" w:eastAsia="fi-FI"/>
              </w:rPr>
            </w:pPr>
            <w:r w:rsidRPr="00C04A08">
              <w:rPr>
                <w:lang w:val="en-US" w:eastAsia="fi-FI"/>
              </w:rPr>
              <w:t>0</w:t>
            </w:r>
          </w:p>
        </w:tc>
      </w:tr>
      <w:tr w:rsidR="005B5532" w:rsidRPr="00C04A08" w14:paraId="7FD012A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C74D4D8" w14:textId="77777777" w:rsidR="005B5532" w:rsidRPr="00C04A08" w:rsidRDefault="005B5532" w:rsidP="009A71CB">
            <w:pPr>
              <w:pStyle w:val="TAC"/>
              <w:rPr>
                <w:lang w:val="fi-FI" w:eastAsia="fi-FI"/>
              </w:rPr>
            </w:pPr>
            <w:r w:rsidRPr="00C04A08">
              <w:rPr>
                <w:lang w:val="sv-SE" w:eastAsia="fi-FI"/>
              </w:rPr>
              <w:t>CA_n260(6A-2O)</w:t>
            </w:r>
          </w:p>
        </w:tc>
        <w:tc>
          <w:tcPr>
            <w:tcW w:w="1390" w:type="dxa"/>
            <w:tcBorders>
              <w:top w:val="nil"/>
              <w:left w:val="nil"/>
              <w:bottom w:val="single" w:sz="4" w:space="0" w:color="auto"/>
              <w:right w:val="single" w:sz="4" w:space="0" w:color="auto"/>
            </w:tcBorders>
            <w:shd w:val="clear" w:color="auto" w:fill="auto"/>
            <w:hideMark/>
          </w:tcPr>
          <w:p w14:paraId="691648D2" w14:textId="77777777" w:rsidR="005B5532" w:rsidRPr="00C04A08" w:rsidRDefault="005B5532" w:rsidP="009A71CB">
            <w:pPr>
              <w:pStyle w:val="TAC"/>
              <w:rPr>
                <w:lang w:val="fi-FI" w:eastAsia="fi-FI"/>
              </w:rPr>
            </w:pPr>
            <w:r w:rsidRPr="00C04A08">
              <w:rPr>
                <w:lang w:val="sv-SE" w:eastAsia="fi-FI"/>
              </w:rPr>
              <w:t>-</w:t>
            </w:r>
          </w:p>
        </w:tc>
        <w:tc>
          <w:tcPr>
            <w:tcW w:w="5414" w:type="dxa"/>
            <w:gridSpan w:val="6"/>
            <w:tcBorders>
              <w:top w:val="single" w:sz="4" w:space="0" w:color="auto"/>
              <w:left w:val="nil"/>
              <w:bottom w:val="single" w:sz="4" w:space="0" w:color="auto"/>
              <w:right w:val="single" w:sz="4" w:space="0" w:color="auto"/>
            </w:tcBorders>
            <w:shd w:val="clear" w:color="auto" w:fill="auto"/>
            <w:hideMark/>
          </w:tcPr>
          <w:p w14:paraId="16F47EC7" w14:textId="77777777" w:rsidR="005B5532" w:rsidRPr="00C04A08" w:rsidRDefault="005B5532" w:rsidP="009A71CB">
            <w:pPr>
              <w:pStyle w:val="TAC"/>
              <w:rPr>
                <w:lang w:val="fi-FI" w:eastAsia="fi-FI"/>
              </w:rPr>
            </w:pPr>
            <w:r w:rsidRPr="00C04A08">
              <w:rPr>
                <w:lang w:eastAsia="fi-FI"/>
              </w:rPr>
              <w:t>CA_n260(6A)</w:t>
            </w: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3CB04DA4" w14:textId="77777777" w:rsidR="005B5532" w:rsidRPr="00C04A08" w:rsidRDefault="005B5532" w:rsidP="009A71CB">
            <w:pPr>
              <w:pStyle w:val="TAC"/>
              <w:rPr>
                <w:lang w:val="fi-FI" w:eastAsia="fi-FI"/>
              </w:rPr>
            </w:pPr>
            <w:r w:rsidRPr="00C04A08">
              <w:rPr>
                <w:lang w:eastAsia="fi-FI"/>
              </w:rPr>
              <w:t>CA_n260(2O)</w:t>
            </w:r>
          </w:p>
        </w:tc>
        <w:tc>
          <w:tcPr>
            <w:tcW w:w="709" w:type="dxa"/>
            <w:tcBorders>
              <w:top w:val="nil"/>
              <w:left w:val="nil"/>
              <w:bottom w:val="single" w:sz="4" w:space="0" w:color="auto"/>
              <w:right w:val="single" w:sz="4" w:space="0" w:color="auto"/>
            </w:tcBorders>
            <w:shd w:val="clear" w:color="auto" w:fill="auto"/>
            <w:noWrap/>
            <w:hideMark/>
          </w:tcPr>
          <w:p w14:paraId="529F7301" w14:textId="708E444B"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0BD2D1" w14:textId="1CDEE28A"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2A37384" w14:textId="2DA59430"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9375C2" w14:textId="4432B6E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B194F0C" w14:textId="0C6EC6C2" w:rsidR="005B5532" w:rsidRPr="00C04A08" w:rsidRDefault="005F09D1" w:rsidP="009A71CB">
            <w:pPr>
              <w:pStyle w:val="TAC"/>
              <w:rPr>
                <w:lang w:val="fi-FI" w:eastAsia="fi-FI"/>
              </w:rPr>
            </w:pPr>
            <w:r w:rsidRPr="00C04A08">
              <w:rPr>
                <w:lang w:eastAsia="fi-FI"/>
              </w:rPr>
              <w:t>2800</w:t>
            </w:r>
          </w:p>
        </w:tc>
        <w:tc>
          <w:tcPr>
            <w:tcW w:w="709" w:type="dxa"/>
            <w:tcBorders>
              <w:top w:val="nil"/>
              <w:left w:val="nil"/>
              <w:bottom w:val="single" w:sz="4" w:space="0" w:color="auto"/>
              <w:right w:val="single" w:sz="4" w:space="0" w:color="auto"/>
            </w:tcBorders>
            <w:shd w:val="clear" w:color="auto" w:fill="auto"/>
            <w:hideMark/>
          </w:tcPr>
          <w:p w14:paraId="34FA4259" w14:textId="77777777" w:rsidR="005B5532" w:rsidRPr="00C04A08" w:rsidRDefault="005B5532" w:rsidP="009A71CB">
            <w:pPr>
              <w:pStyle w:val="TAC"/>
              <w:rPr>
                <w:lang w:val="fi-FI" w:eastAsia="fi-FI"/>
              </w:rPr>
            </w:pPr>
            <w:r w:rsidRPr="00C04A08">
              <w:rPr>
                <w:lang w:val="en-US" w:eastAsia="fi-FI"/>
              </w:rPr>
              <w:t>0</w:t>
            </w:r>
          </w:p>
        </w:tc>
      </w:tr>
      <w:tr w:rsidR="005B5532" w:rsidRPr="00C04A08" w14:paraId="3F4FC4CF"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681443" w14:textId="77777777" w:rsidR="005B5532" w:rsidRPr="00C04A08" w:rsidRDefault="005B5532" w:rsidP="009A71CB">
            <w:pPr>
              <w:pStyle w:val="TAC"/>
              <w:rPr>
                <w:lang w:val="fi-FI" w:eastAsia="fi-FI"/>
              </w:rPr>
            </w:pPr>
            <w:r w:rsidRPr="00C04A08">
              <w:rPr>
                <w:lang w:val="sv-SE" w:eastAsia="fi-FI"/>
              </w:rPr>
              <w:t>CA_n260(5A-3O)</w:t>
            </w:r>
          </w:p>
        </w:tc>
        <w:tc>
          <w:tcPr>
            <w:tcW w:w="1390" w:type="dxa"/>
            <w:tcBorders>
              <w:top w:val="nil"/>
              <w:left w:val="nil"/>
              <w:bottom w:val="single" w:sz="4" w:space="0" w:color="auto"/>
              <w:right w:val="single" w:sz="4" w:space="0" w:color="auto"/>
            </w:tcBorders>
            <w:shd w:val="clear" w:color="auto" w:fill="auto"/>
            <w:hideMark/>
          </w:tcPr>
          <w:p w14:paraId="6FDE43C0" w14:textId="77777777" w:rsidR="005B5532" w:rsidRPr="00C04A08" w:rsidRDefault="005B5532" w:rsidP="009A71CB">
            <w:pPr>
              <w:pStyle w:val="TAC"/>
              <w:rPr>
                <w:lang w:val="fi-FI" w:eastAsia="fi-FI"/>
              </w:rPr>
            </w:pPr>
            <w:r w:rsidRPr="00C04A08">
              <w:rPr>
                <w:lang w:val="sv-SE" w:eastAsia="fi-FI"/>
              </w:rPr>
              <w:t>-</w:t>
            </w:r>
          </w:p>
        </w:tc>
        <w:tc>
          <w:tcPr>
            <w:tcW w:w="4564" w:type="dxa"/>
            <w:gridSpan w:val="5"/>
            <w:tcBorders>
              <w:top w:val="single" w:sz="4" w:space="0" w:color="auto"/>
              <w:left w:val="nil"/>
              <w:bottom w:val="single" w:sz="4" w:space="0" w:color="auto"/>
              <w:right w:val="single" w:sz="4" w:space="0" w:color="auto"/>
            </w:tcBorders>
            <w:shd w:val="clear" w:color="auto" w:fill="auto"/>
            <w:hideMark/>
          </w:tcPr>
          <w:p w14:paraId="3CDA0EDE" w14:textId="77777777" w:rsidR="005B5532" w:rsidRPr="00C04A08" w:rsidRDefault="005B5532" w:rsidP="009A71CB">
            <w:pPr>
              <w:pStyle w:val="TAC"/>
              <w:rPr>
                <w:lang w:val="fi-FI" w:eastAsia="fi-FI"/>
              </w:rPr>
            </w:pPr>
            <w:r w:rsidRPr="00C04A08">
              <w:rPr>
                <w:lang w:eastAsia="fi-FI"/>
              </w:rPr>
              <w:t>CA_n260(5A)</w:t>
            </w:r>
          </w:p>
        </w:tc>
        <w:tc>
          <w:tcPr>
            <w:tcW w:w="2693" w:type="dxa"/>
            <w:gridSpan w:val="3"/>
            <w:tcBorders>
              <w:top w:val="single" w:sz="4" w:space="0" w:color="auto"/>
              <w:left w:val="nil"/>
              <w:bottom w:val="single" w:sz="4" w:space="0" w:color="auto"/>
              <w:right w:val="single" w:sz="4" w:space="0" w:color="auto"/>
            </w:tcBorders>
            <w:shd w:val="clear" w:color="auto" w:fill="auto"/>
            <w:hideMark/>
          </w:tcPr>
          <w:p w14:paraId="147926B4" w14:textId="77777777" w:rsidR="005B5532" w:rsidRPr="00C04A08" w:rsidRDefault="005B5532" w:rsidP="009A71CB">
            <w:pPr>
              <w:pStyle w:val="TAC"/>
              <w:rPr>
                <w:lang w:val="fi-FI" w:eastAsia="fi-FI"/>
              </w:rPr>
            </w:pPr>
            <w:r w:rsidRPr="00C04A08">
              <w:rPr>
                <w:lang w:eastAsia="fi-FI"/>
              </w:rPr>
              <w:t>CA_n260(3O)</w:t>
            </w:r>
          </w:p>
        </w:tc>
        <w:tc>
          <w:tcPr>
            <w:tcW w:w="709" w:type="dxa"/>
            <w:tcBorders>
              <w:top w:val="nil"/>
              <w:left w:val="nil"/>
              <w:bottom w:val="single" w:sz="4" w:space="0" w:color="auto"/>
              <w:right w:val="single" w:sz="4" w:space="0" w:color="auto"/>
            </w:tcBorders>
            <w:shd w:val="clear" w:color="auto" w:fill="auto"/>
            <w:hideMark/>
          </w:tcPr>
          <w:p w14:paraId="06CE88E2" w14:textId="68A0727E"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C65F023" w14:textId="6E554827"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DBA44BC" w14:textId="58BDEE16"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DEBA7DA" w14:textId="0963ADD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49341F1" w14:textId="77777777" w:rsidR="005B5532" w:rsidRPr="00C04A08" w:rsidRDefault="005B5532" w:rsidP="009A71CB">
            <w:pPr>
              <w:pStyle w:val="TAC"/>
              <w:rPr>
                <w:lang w:val="fi-FI" w:eastAsia="fi-FI"/>
              </w:rPr>
            </w:pPr>
            <w:r w:rsidRPr="00C04A08">
              <w:rPr>
                <w:lang w:val="en-US" w:eastAsia="fi-FI"/>
              </w:rPr>
              <w:t>2600</w:t>
            </w:r>
          </w:p>
        </w:tc>
        <w:tc>
          <w:tcPr>
            <w:tcW w:w="709" w:type="dxa"/>
            <w:tcBorders>
              <w:top w:val="nil"/>
              <w:left w:val="nil"/>
              <w:bottom w:val="single" w:sz="4" w:space="0" w:color="auto"/>
              <w:right w:val="single" w:sz="4" w:space="0" w:color="auto"/>
            </w:tcBorders>
            <w:shd w:val="clear" w:color="auto" w:fill="auto"/>
            <w:hideMark/>
          </w:tcPr>
          <w:p w14:paraId="10559C09" w14:textId="77777777" w:rsidR="005B5532" w:rsidRPr="00C04A08" w:rsidRDefault="005B5532" w:rsidP="009A71CB">
            <w:pPr>
              <w:pStyle w:val="TAC"/>
              <w:rPr>
                <w:lang w:val="fi-FI" w:eastAsia="fi-FI"/>
              </w:rPr>
            </w:pPr>
            <w:r w:rsidRPr="00C04A08">
              <w:rPr>
                <w:lang w:val="en-US" w:eastAsia="fi-FI"/>
              </w:rPr>
              <w:t>0</w:t>
            </w:r>
          </w:p>
        </w:tc>
      </w:tr>
      <w:tr w:rsidR="005B5532" w:rsidRPr="00C04A08" w14:paraId="0272D99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23E143C" w14:textId="77777777" w:rsidR="005B5532" w:rsidRPr="00C04A08" w:rsidRDefault="005B5532" w:rsidP="009A71CB">
            <w:pPr>
              <w:pStyle w:val="TAC"/>
              <w:rPr>
                <w:lang w:val="fi-FI" w:eastAsia="fi-FI"/>
              </w:rPr>
            </w:pPr>
            <w:r w:rsidRPr="00C04A08">
              <w:rPr>
                <w:lang w:val="sv-SE" w:eastAsia="fi-FI"/>
              </w:rPr>
              <w:t>CA_n260(6A-3O)</w:t>
            </w:r>
          </w:p>
        </w:tc>
        <w:tc>
          <w:tcPr>
            <w:tcW w:w="1390" w:type="dxa"/>
            <w:tcBorders>
              <w:top w:val="nil"/>
              <w:left w:val="nil"/>
              <w:bottom w:val="single" w:sz="4" w:space="0" w:color="auto"/>
              <w:right w:val="single" w:sz="4" w:space="0" w:color="auto"/>
            </w:tcBorders>
            <w:shd w:val="clear" w:color="auto" w:fill="auto"/>
            <w:hideMark/>
          </w:tcPr>
          <w:p w14:paraId="529B363C" w14:textId="77777777" w:rsidR="005B5532" w:rsidRPr="00C04A08" w:rsidRDefault="005B5532" w:rsidP="009A71CB">
            <w:pPr>
              <w:pStyle w:val="TAC"/>
              <w:rPr>
                <w:lang w:val="fi-FI" w:eastAsia="fi-FI"/>
              </w:rPr>
            </w:pPr>
            <w:r w:rsidRPr="00C04A08">
              <w:rPr>
                <w:lang w:val="sv-SE" w:eastAsia="fi-FI"/>
              </w:rPr>
              <w:t>-</w:t>
            </w:r>
          </w:p>
        </w:tc>
        <w:tc>
          <w:tcPr>
            <w:tcW w:w="5414" w:type="dxa"/>
            <w:gridSpan w:val="6"/>
            <w:tcBorders>
              <w:top w:val="single" w:sz="4" w:space="0" w:color="auto"/>
              <w:left w:val="nil"/>
              <w:bottom w:val="single" w:sz="4" w:space="0" w:color="auto"/>
              <w:right w:val="single" w:sz="4" w:space="0" w:color="auto"/>
            </w:tcBorders>
            <w:shd w:val="clear" w:color="auto" w:fill="auto"/>
            <w:hideMark/>
          </w:tcPr>
          <w:p w14:paraId="277C8021" w14:textId="77777777" w:rsidR="005B5532" w:rsidRPr="00C04A08" w:rsidRDefault="005B5532" w:rsidP="009A71CB">
            <w:pPr>
              <w:pStyle w:val="TAC"/>
              <w:rPr>
                <w:lang w:val="fi-FI" w:eastAsia="fi-FI"/>
              </w:rPr>
            </w:pPr>
            <w:r w:rsidRPr="00C04A08">
              <w:rPr>
                <w:lang w:eastAsia="fi-FI"/>
              </w:rPr>
              <w:t>CA_n260(6A)</w:t>
            </w:r>
          </w:p>
        </w:tc>
        <w:tc>
          <w:tcPr>
            <w:tcW w:w="2552" w:type="dxa"/>
            <w:gridSpan w:val="3"/>
            <w:tcBorders>
              <w:top w:val="single" w:sz="4" w:space="0" w:color="auto"/>
              <w:left w:val="nil"/>
              <w:bottom w:val="single" w:sz="4" w:space="0" w:color="auto"/>
              <w:right w:val="single" w:sz="4" w:space="0" w:color="auto"/>
            </w:tcBorders>
            <w:shd w:val="clear" w:color="auto" w:fill="auto"/>
            <w:hideMark/>
          </w:tcPr>
          <w:p w14:paraId="6E4C2DC7" w14:textId="77777777" w:rsidR="005B5532" w:rsidRPr="00C04A08" w:rsidRDefault="005B5532" w:rsidP="00E92ECF">
            <w:pPr>
              <w:pStyle w:val="TAC"/>
              <w:rPr>
                <w:lang w:val="fi-FI" w:eastAsia="fi-FI"/>
              </w:rPr>
            </w:pPr>
            <w:r w:rsidRPr="00C04A08">
              <w:rPr>
                <w:lang w:eastAsia="fi-FI"/>
              </w:rPr>
              <w:t>CA_n260(3O)</w:t>
            </w:r>
          </w:p>
        </w:tc>
        <w:tc>
          <w:tcPr>
            <w:tcW w:w="709" w:type="dxa"/>
            <w:tcBorders>
              <w:top w:val="nil"/>
              <w:left w:val="nil"/>
              <w:bottom w:val="single" w:sz="4" w:space="0" w:color="auto"/>
              <w:right w:val="single" w:sz="4" w:space="0" w:color="auto"/>
            </w:tcBorders>
            <w:shd w:val="clear" w:color="auto" w:fill="auto"/>
            <w:hideMark/>
          </w:tcPr>
          <w:p w14:paraId="7B85298B" w14:textId="500FED03"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E97BC3F" w14:textId="0E046DE0"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E1D9560" w14:textId="5AF7DF6C"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FF87192" w14:textId="7078D82F" w:rsidR="005B5532" w:rsidRPr="00C04A08" w:rsidRDefault="005F09D1" w:rsidP="009A71CB">
            <w:pPr>
              <w:pStyle w:val="TAC"/>
              <w:rPr>
                <w:lang w:val="fi-FI" w:eastAsia="fi-FI"/>
              </w:rPr>
            </w:pPr>
            <w:r w:rsidRPr="00C04A08">
              <w:rPr>
                <w:lang w:eastAsia="fi-FI"/>
              </w:rPr>
              <w:t>2950</w:t>
            </w:r>
          </w:p>
        </w:tc>
        <w:tc>
          <w:tcPr>
            <w:tcW w:w="709" w:type="dxa"/>
            <w:tcBorders>
              <w:top w:val="nil"/>
              <w:left w:val="nil"/>
              <w:bottom w:val="single" w:sz="4" w:space="0" w:color="auto"/>
              <w:right w:val="single" w:sz="4" w:space="0" w:color="auto"/>
            </w:tcBorders>
            <w:shd w:val="clear" w:color="auto" w:fill="auto"/>
            <w:hideMark/>
          </w:tcPr>
          <w:p w14:paraId="6929C4E1" w14:textId="77777777" w:rsidR="005B5532" w:rsidRPr="00C04A08" w:rsidRDefault="005B5532" w:rsidP="009A71CB">
            <w:pPr>
              <w:pStyle w:val="TAC"/>
              <w:rPr>
                <w:lang w:val="fi-FI" w:eastAsia="fi-FI"/>
              </w:rPr>
            </w:pPr>
            <w:r w:rsidRPr="00C04A08">
              <w:rPr>
                <w:lang w:val="en-US" w:eastAsia="fi-FI"/>
              </w:rPr>
              <w:t>0</w:t>
            </w:r>
          </w:p>
        </w:tc>
      </w:tr>
      <w:tr w:rsidR="005B5532" w:rsidRPr="00C04A08" w14:paraId="6D3E971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B120DE9" w14:textId="77777777" w:rsidR="005B5532" w:rsidRPr="00C04A08" w:rsidRDefault="005B5532" w:rsidP="009A71CB">
            <w:pPr>
              <w:pStyle w:val="TAC"/>
              <w:rPr>
                <w:lang w:val="fi-FI" w:eastAsia="fi-FI"/>
              </w:rPr>
            </w:pPr>
            <w:r w:rsidRPr="00C04A08">
              <w:rPr>
                <w:lang w:val="sv-SE" w:eastAsia="fi-FI"/>
              </w:rPr>
              <w:t>CA_n260(7A-2O)</w:t>
            </w:r>
          </w:p>
        </w:tc>
        <w:tc>
          <w:tcPr>
            <w:tcW w:w="1390" w:type="dxa"/>
            <w:tcBorders>
              <w:top w:val="nil"/>
              <w:left w:val="nil"/>
              <w:bottom w:val="single" w:sz="4" w:space="0" w:color="auto"/>
              <w:right w:val="single" w:sz="4" w:space="0" w:color="auto"/>
            </w:tcBorders>
            <w:shd w:val="clear" w:color="auto" w:fill="auto"/>
            <w:hideMark/>
          </w:tcPr>
          <w:p w14:paraId="4EAC62E3" w14:textId="77777777" w:rsidR="005B5532" w:rsidRPr="00C04A08" w:rsidRDefault="005B5532" w:rsidP="009A71CB">
            <w:pPr>
              <w:pStyle w:val="TAC"/>
              <w:rPr>
                <w:lang w:val="fi-FI" w:eastAsia="fi-FI"/>
              </w:rPr>
            </w:pPr>
            <w:r w:rsidRPr="00C04A08">
              <w:rPr>
                <w:lang w:val="sv-SE" w:eastAsia="fi-FI"/>
              </w:rPr>
              <w:t>-</w:t>
            </w:r>
          </w:p>
        </w:tc>
        <w:tc>
          <w:tcPr>
            <w:tcW w:w="6407" w:type="dxa"/>
            <w:gridSpan w:val="7"/>
            <w:tcBorders>
              <w:top w:val="single" w:sz="4" w:space="0" w:color="auto"/>
              <w:left w:val="nil"/>
              <w:bottom w:val="single" w:sz="4" w:space="0" w:color="auto"/>
              <w:right w:val="single" w:sz="4" w:space="0" w:color="auto"/>
            </w:tcBorders>
            <w:shd w:val="clear" w:color="auto" w:fill="auto"/>
            <w:hideMark/>
          </w:tcPr>
          <w:p w14:paraId="465A749F" w14:textId="77777777" w:rsidR="005B5532" w:rsidRPr="00C04A08" w:rsidRDefault="005B5532" w:rsidP="009A71CB">
            <w:pPr>
              <w:pStyle w:val="TAC"/>
              <w:rPr>
                <w:lang w:val="fi-FI" w:eastAsia="fi-FI"/>
              </w:rPr>
            </w:pPr>
            <w:r w:rsidRPr="00C04A08">
              <w:rPr>
                <w:lang w:eastAsia="fi-FI"/>
              </w:rPr>
              <w:t>CA_n260(7A)</w:t>
            </w:r>
          </w:p>
        </w:tc>
        <w:tc>
          <w:tcPr>
            <w:tcW w:w="1559" w:type="dxa"/>
            <w:gridSpan w:val="2"/>
            <w:tcBorders>
              <w:top w:val="single" w:sz="4" w:space="0" w:color="auto"/>
              <w:left w:val="nil"/>
              <w:bottom w:val="single" w:sz="4" w:space="0" w:color="auto"/>
              <w:right w:val="single" w:sz="4" w:space="0" w:color="auto"/>
            </w:tcBorders>
            <w:shd w:val="clear" w:color="auto" w:fill="auto"/>
            <w:hideMark/>
          </w:tcPr>
          <w:p w14:paraId="1738E456" w14:textId="77777777" w:rsidR="005B5532" w:rsidRPr="00C04A08" w:rsidRDefault="005B5532" w:rsidP="00E92ECF">
            <w:pPr>
              <w:pStyle w:val="TAC"/>
              <w:rPr>
                <w:lang w:val="fi-FI" w:eastAsia="fi-FI"/>
              </w:rPr>
            </w:pPr>
            <w:r w:rsidRPr="00C04A08">
              <w:rPr>
                <w:lang w:eastAsia="fi-FI"/>
              </w:rPr>
              <w:t>CA_n260(2O)</w:t>
            </w:r>
          </w:p>
        </w:tc>
        <w:tc>
          <w:tcPr>
            <w:tcW w:w="709" w:type="dxa"/>
            <w:tcBorders>
              <w:top w:val="nil"/>
              <w:left w:val="nil"/>
              <w:bottom w:val="single" w:sz="4" w:space="0" w:color="auto"/>
              <w:right w:val="single" w:sz="4" w:space="0" w:color="auto"/>
            </w:tcBorders>
            <w:shd w:val="clear" w:color="auto" w:fill="auto"/>
            <w:hideMark/>
          </w:tcPr>
          <w:p w14:paraId="7C9C7248" w14:textId="72432326"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noWrap/>
            <w:hideMark/>
          </w:tcPr>
          <w:p w14:paraId="18D93975" w14:textId="14A85EBF"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07DF65F" w14:textId="1A47754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B61958B" w14:textId="15925833" w:rsidR="005B5532" w:rsidRPr="00C04A08" w:rsidRDefault="005F09D1" w:rsidP="009A71CB">
            <w:pPr>
              <w:pStyle w:val="TAC"/>
              <w:rPr>
                <w:lang w:val="fi-FI" w:eastAsia="fi-FI"/>
              </w:rPr>
            </w:pPr>
            <w:r w:rsidRPr="00C04A08">
              <w:rPr>
                <w:lang w:eastAsia="fi-FI"/>
              </w:rPr>
              <w:t>2950</w:t>
            </w:r>
          </w:p>
        </w:tc>
        <w:tc>
          <w:tcPr>
            <w:tcW w:w="709" w:type="dxa"/>
            <w:tcBorders>
              <w:top w:val="nil"/>
              <w:left w:val="nil"/>
              <w:bottom w:val="single" w:sz="4" w:space="0" w:color="auto"/>
              <w:right w:val="single" w:sz="4" w:space="0" w:color="auto"/>
            </w:tcBorders>
            <w:shd w:val="clear" w:color="auto" w:fill="auto"/>
            <w:hideMark/>
          </w:tcPr>
          <w:p w14:paraId="49B2D913" w14:textId="77777777" w:rsidR="005B5532" w:rsidRPr="00C04A08" w:rsidRDefault="005B5532" w:rsidP="009A71CB">
            <w:pPr>
              <w:pStyle w:val="TAC"/>
              <w:rPr>
                <w:lang w:val="fi-FI" w:eastAsia="fi-FI"/>
              </w:rPr>
            </w:pPr>
            <w:r w:rsidRPr="00C04A08">
              <w:rPr>
                <w:lang w:val="en-US" w:eastAsia="fi-FI"/>
              </w:rPr>
              <w:t>0</w:t>
            </w:r>
          </w:p>
        </w:tc>
      </w:tr>
      <w:tr w:rsidR="005B5532" w:rsidRPr="00C04A08" w14:paraId="19FBD6D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5379B30" w14:textId="77777777" w:rsidR="005B5532" w:rsidRPr="00C04A08" w:rsidRDefault="005B5532" w:rsidP="009A71CB">
            <w:pPr>
              <w:pStyle w:val="TAC"/>
              <w:rPr>
                <w:lang w:val="fi-FI" w:eastAsia="fi-FI"/>
              </w:rPr>
            </w:pPr>
            <w:r w:rsidRPr="00C04A08">
              <w:rPr>
                <w:lang w:val="sv-SE" w:eastAsia="fi-FI"/>
              </w:rPr>
              <w:t>CA_n260(7A-3O)</w:t>
            </w:r>
          </w:p>
        </w:tc>
        <w:tc>
          <w:tcPr>
            <w:tcW w:w="1390" w:type="dxa"/>
            <w:tcBorders>
              <w:top w:val="nil"/>
              <w:left w:val="nil"/>
              <w:bottom w:val="single" w:sz="4" w:space="0" w:color="auto"/>
              <w:right w:val="single" w:sz="4" w:space="0" w:color="auto"/>
            </w:tcBorders>
            <w:shd w:val="clear" w:color="auto" w:fill="auto"/>
            <w:hideMark/>
          </w:tcPr>
          <w:p w14:paraId="114932B8" w14:textId="77777777" w:rsidR="005B5532" w:rsidRPr="00C04A08" w:rsidRDefault="005B5532" w:rsidP="009A71CB">
            <w:pPr>
              <w:pStyle w:val="TAC"/>
              <w:rPr>
                <w:lang w:val="fi-FI" w:eastAsia="fi-FI"/>
              </w:rPr>
            </w:pPr>
            <w:r w:rsidRPr="00C04A08">
              <w:rPr>
                <w:lang w:val="sv-SE" w:eastAsia="fi-FI"/>
              </w:rPr>
              <w:t>-</w:t>
            </w:r>
          </w:p>
        </w:tc>
        <w:tc>
          <w:tcPr>
            <w:tcW w:w="6407" w:type="dxa"/>
            <w:gridSpan w:val="7"/>
            <w:tcBorders>
              <w:top w:val="single" w:sz="4" w:space="0" w:color="auto"/>
              <w:left w:val="nil"/>
              <w:bottom w:val="single" w:sz="4" w:space="0" w:color="auto"/>
              <w:right w:val="single" w:sz="4" w:space="0" w:color="000000"/>
            </w:tcBorders>
            <w:shd w:val="clear" w:color="auto" w:fill="auto"/>
            <w:hideMark/>
          </w:tcPr>
          <w:p w14:paraId="402B6BC0" w14:textId="77777777" w:rsidR="005B5532" w:rsidRPr="00C04A08" w:rsidRDefault="005B5532" w:rsidP="009A71CB">
            <w:pPr>
              <w:pStyle w:val="TAC"/>
              <w:rPr>
                <w:lang w:val="fi-FI" w:eastAsia="fi-FI"/>
              </w:rPr>
            </w:pPr>
            <w:r w:rsidRPr="00C04A08">
              <w:rPr>
                <w:lang w:eastAsia="fi-FI"/>
              </w:rPr>
              <w:t>CA_n260(7A)</w:t>
            </w:r>
          </w:p>
        </w:tc>
        <w:tc>
          <w:tcPr>
            <w:tcW w:w="2268" w:type="dxa"/>
            <w:gridSpan w:val="3"/>
            <w:tcBorders>
              <w:top w:val="single" w:sz="4" w:space="0" w:color="auto"/>
              <w:left w:val="nil"/>
              <w:bottom w:val="single" w:sz="4" w:space="0" w:color="auto"/>
              <w:right w:val="single" w:sz="4" w:space="0" w:color="000000"/>
            </w:tcBorders>
            <w:shd w:val="clear" w:color="auto" w:fill="auto"/>
            <w:hideMark/>
          </w:tcPr>
          <w:p w14:paraId="5CD17359" w14:textId="77777777" w:rsidR="005B5532" w:rsidRPr="00C04A08" w:rsidRDefault="005B5532" w:rsidP="00E92ECF">
            <w:pPr>
              <w:pStyle w:val="TAC"/>
              <w:rPr>
                <w:lang w:val="fi-FI" w:eastAsia="fi-FI"/>
              </w:rPr>
            </w:pPr>
            <w:r w:rsidRPr="00C04A08">
              <w:rPr>
                <w:lang w:eastAsia="fi-FI"/>
              </w:rPr>
              <w:t>CA_n260(3O)</w:t>
            </w:r>
          </w:p>
        </w:tc>
        <w:tc>
          <w:tcPr>
            <w:tcW w:w="708" w:type="dxa"/>
            <w:tcBorders>
              <w:top w:val="nil"/>
              <w:left w:val="nil"/>
              <w:bottom w:val="single" w:sz="4" w:space="0" w:color="auto"/>
              <w:right w:val="single" w:sz="4" w:space="0" w:color="auto"/>
            </w:tcBorders>
            <w:shd w:val="clear" w:color="auto" w:fill="auto"/>
            <w:noWrap/>
            <w:hideMark/>
          </w:tcPr>
          <w:p w14:paraId="6A430BED" w14:textId="426A8E2A"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92D60D6" w14:textId="0CDCC0A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CE8AE22" w14:textId="1C8D8370" w:rsidR="005B5532" w:rsidRPr="00C04A08" w:rsidRDefault="005F09D1" w:rsidP="009A71CB">
            <w:pPr>
              <w:pStyle w:val="TAC"/>
              <w:rPr>
                <w:lang w:val="fi-FI" w:eastAsia="fi-FI"/>
              </w:rPr>
            </w:pPr>
            <w:r w:rsidRPr="00C04A08">
              <w:rPr>
                <w:lang w:eastAsia="fi-FI"/>
              </w:rPr>
              <w:t>2950</w:t>
            </w:r>
          </w:p>
        </w:tc>
        <w:tc>
          <w:tcPr>
            <w:tcW w:w="709" w:type="dxa"/>
            <w:tcBorders>
              <w:top w:val="nil"/>
              <w:left w:val="nil"/>
              <w:bottom w:val="single" w:sz="4" w:space="0" w:color="auto"/>
              <w:right w:val="single" w:sz="4" w:space="0" w:color="auto"/>
            </w:tcBorders>
            <w:shd w:val="clear" w:color="auto" w:fill="auto"/>
            <w:hideMark/>
          </w:tcPr>
          <w:p w14:paraId="156D37A1" w14:textId="77777777" w:rsidR="005B5532" w:rsidRPr="00C04A08" w:rsidRDefault="005B5532" w:rsidP="009A71CB">
            <w:pPr>
              <w:pStyle w:val="TAC"/>
              <w:rPr>
                <w:lang w:val="fi-FI" w:eastAsia="fi-FI"/>
              </w:rPr>
            </w:pPr>
            <w:r w:rsidRPr="00C04A08">
              <w:rPr>
                <w:lang w:val="en-US" w:eastAsia="fi-FI"/>
              </w:rPr>
              <w:t>0</w:t>
            </w:r>
          </w:p>
        </w:tc>
      </w:tr>
      <w:tr w:rsidR="005B5532" w:rsidRPr="00C04A08" w14:paraId="4DA507F5"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D6D7DD2" w14:textId="77777777" w:rsidR="005B5532" w:rsidRPr="00C04A08" w:rsidRDefault="005B5532" w:rsidP="009A71CB">
            <w:pPr>
              <w:pStyle w:val="TAC"/>
              <w:rPr>
                <w:lang w:val="fi-FI" w:eastAsia="fi-FI"/>
              </w:rPr>
            </w:pPr>
            <w:r w:rsidRPr="00C04A08">
              <w:rPr>
                <w:lang w:val="sv-SE" w:eastAsia="fi-FI"/>
              </w:rPr>
              <w:t>CA_n260(6A-2P)</w:t>
            </w:r>
          </w:p>
        </w:tc>
        <w:tc>
          <w:tcPr>
            <w:tcW w:w="1390" w:type="dxa"/>
            <w:tcBorders>
              <w:top w:val="nil"/>
              <w:left w:val="nil"/>
              <w:bottom w:val="single" w:sz="4" w:space="0" w:color="auto"/>
              <w:right w:val="single" w:sz="4" w:space="0" w:color="auto"/>
            </w:tcBorders>
            <w:shd w:val="clear" w:color="auto" w:fill="auto"/>
            <w:hideMark/>
          </w:tcPr>
          <w:p w14:paraId="1C80D654" w14:textId="77777777" w:rsidR="005B5532" w:rsidRPr="00C04A08" w:rsidRDefault="005B5532" w:rsidP="009A71CB">
            <w:pPr>
              <w:pStyle w:val="TAC"/>
              <w:rPr>
                <w:lang w:val="fi-FI" w:eastAsia="fi-FI"/>
              </w:rPr>
            </w:pPr>
            <w:r w:rsidRPr="00C04A08">
              <w:rPr>
                <w:lang w:val="sv-SE" w:eastAsia="fi-FI"/>
              </w:rPr>
              <w:t>-</w:t>
            </w:r>
          </w:p>
        </w:tc>
        <w:tc>
          <w:tcPr>
            <w:tcW w:w="5414" w:type="dxa"/>
            <w:gridSpan w:val="6"/>
            <w:tcBorders>
              <w:top w:val="single" w:sz="4" w:space="0" w:color="auto"/>
              <w:left w:val="nil"/>
              <w:bottom w:val="single" w:sz="4" w:space="0" w:color="auto"/>
              <w:right w:val="single" w:sz="4" w:space="0" w:color="000000"/>
            </w:tcBorders>
            <w:shd w:val="clear" w:color="auto" w:fill="auto"/>
            <w:hideMark/>
          </w:tcPr>
          <w:p w14:paraId="15AB23DE" w14:textId="77777777" w:rsidR="005B5532" w:rsidRPr="00C04A08" w:rsidRDefault="005B5532" w:rsidP="009A71CB">
            <w:pPr>
              <w:pStyle w:val="TAC"/>
              <w:rPr>
                <w:lang w:val="fi-FI" w:eastAsia="fi-FI"/>
              </w:rPr>
            </w:pPr>
            <w:r w:rsidRPr="00C04A08">
              <w:rPr>
                <w:lang w:eastAsia="fi-FI"/>
              </w:rPr>
              <w:t>CA_n260(6A)</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618BBCD6" w14:textId="77777777" w:rsidR="005B5532" w:rsidRPr="00C04A08" w:rsidRDefault="005B5532" w:rsidP="00E92ECF">
            <w:pPr>
              <w:pStyle w:val="TAC"/>
              <w:rPr>
                <w:lang w:val="fi-FI" w:eastAsia="fi-FI"/>
              </w:rPr>
            </w:pPr>
            <w:r w:rsidRPr="00C04A08">
              <w:rPr>
                <w:lang w:eastAsia="fi-FI"/>
              </w:rPr>
              <w:t>CA_n260(2P)</w:t>
            </w:r>
          </w:p>
        </w:tc>
        <w:tc>
          <w:tcPr>
            <w:tcW w:w="709" w:type="dxa"/>
            <w:tcBorders>
              <w:top w:val="nil"/>
              <w:left w:val="nil"/>
              <w:bottom w:val="single" w:sz="4" w:space="0" w:color="auto"/>
              <w:right w:val="single" w:sz="4" w:space="0" w:color="auto"/>
            </w:tcBorders>
            <w:shd w:val="clear" w:color="auto" w:fill="auto"/>
            <w:noWrap/>
            <w:hideMark/>
          </w:tcPr>
          <w:p w14:paraId="48D838A1" w14:textId="0BD73630" w:rsidR="005B5532" w:rsidRPr="00C04A08" w:rsidRDefault="005B5532"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015EFE" w14:textId="5A468469" w:rsidR="005B5532" w:rsidRPr="00C04A08" w:rsidRDefault="005B5532"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1A5FC56" w14:textId="5E529A1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7CE1C5A" w14:textId="21EE5E6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9226983" w14:textId="7A653D00" w:rsidR="005B5532" w:rsidRPr="00C04A08" w:rsidRDefault="005F09D1" w:rsidP="009A71CB">
            <w:pPr>
              <w:pStyle w:val="TAC"/>
              <w:rPr>
                <w:lang w:val="fi-FI" w:eastAsia="fi-FI"/>
              </w:rPr>
            </w:pPr>
            <w:r w:rsidRPr="00C04A08">
              <w:rPr>
                <w:lang w:eastAsia="fi-FI"/>
              </w:rPr>
              <w:t>2950</w:t>
            </w:r>
          </w:p>
        </w:tc>
        <w:tc>
          <w:tcPr>
            <w:tcW w:w="709" w:type="dxa"/>
            <w:tcBorders>
              <w:top w:val="nil"/>
              <w:left w:val="nil"/>
              <w:bottom w:val="single" w:sz="4" w:space="0" w:color="auto"/>
              <w:right w:val="single" w:sz="4" w:space="0" w:color="auto"/>
            </w:tcBorders>
            <w:shd w:val="clear" w:color="auto" w:fill="auto"/>
            <w:hideMark/>
          </w:tcPr>
          <w:p w14:paraId="28367EA3" w14:textId="77777777" w:rsidR="005B5532" w:rsidRPr="00C04A08" w:rsidRDefault="005B5532" w:rsidP="009A71CB">
            <w:pPr>
              <w:pStyle w:val="TAC"/>
              <w:rPr>
                <w:lang w:val="fi-FI" w:eastAsia="fi-FI"/>
              </w:rPr>
            </w:pPr>
            <w:r w:rsidRPr="00C04A08">
              <w:rPr>
                <w:lang w:val="en-US" w:eastAsia="fi-FI"/>
              </w:rPr>
              <w:t>0</w:t>
            </w:r>
          </w:p>
        </w:tc>
      </w:tr>
      <w:tr w:rsidR="005B5532" w:rsidRPr="00C04A08" w14:paraId="092DB443" w14:textId="77777777" w:rsidTr="00E92ECF">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F2F2C8D" w14:textId="77777777" w:rsidR="005B5532" w:rsidRPr="00C04A08" w:rsidRDefault="005B5532" w:rsidP="009A71CB">
            <w:pPr>
              <w:pStyle w:val="TAC"/>
              <w:rPr>
                <w:lang w:val="fi-FI" w:eastAsia="fi-FI"/>
              </w:rPr>
            </w:pPr>
            <w:r w:rsidRPr="00C04A08">
              <w:rPr>
                <w:lang w:val="sv-SE" w:eastAsia="fi-FI"/>
              </w:rPr>
              <w:t>CA_n260(8A-2O)</w:t>
            </w:r>
          </w:p>
        </w:tc>
        <w:tc>
          <w:tcPr>
            <w:tcW w:w="1390" w:type="dxa"/>
            <w:tcBorders>
              <w:top w:val="nil"/>
              <w:left w:val="nil"/>
              <w:bottom w:val="single" w:sz="4" w:space="0" w:color="auto"/>
              <w:right w:val="single" w:sz="4" w:space="0" w:color="auto"/>
            </w:tcBorders>
            <w:shd w:val="clear" w:color="auto" w:fill="auto"/>
            <w:hideMark/>
          </w:tcPr>
          <w:p w14:paraId="5FCD024D" w14:textId="77777777" w:rsidR="005B5532" w:rsidRPr="00C04A08" w:rsidRDefault="005B5532" w:rsidP="009A71CB">
            <w:pPr>
              <w:pStyle w:val="TAC"/>
              <w:rPr>
                <w:lang w:val="fi-FI" w:eastAsia="fi-FI"/>
              </w:rPr>
            </w:pPr>
            <w:r w:rsidRPr="00C04A08">
              <w:rPr>
                <w:lang w:val="sv-SE" w:eastAsia="fi-FI"/>
              </w:rPr>
              <w:t>-</w:t>
            </w:r>
          </w:p>
        </w:tc>
        <w:tc>
          <w:tcPr>
            <w:tcW w:w="7257" w:type="dxa"/>
            <w:gridSpan w:val="8"/>
            <w:tcBorders>
              <w:top w:val="single" w:sz="4" w:space="0" w:color="auto"/>
              <w:left w:val="nil"/>
              <w:bottom w:val="single" w:sz="4" w:space="0" w:color="auto"/>
              <w:right w:val="single" w:sz="4" w:space="0" w:color="000000"/>
            </w:tcBorders>
            <w:shd w:val="clear" w:color="auto" w:fill="auto"/>
            <w:hideMark/>
          </w:tcPr>
          <w:p w14:paraId="56DE1F16" w14:textId="77777777" w:rsidR="005B5532" w:rsidRPr="00C04A08" w:rsidRDefault="005B5532" w:rsidP="009A71CB">
            <w:pPr>
              <w:pStyle w:val="TAC"/>
              <w:rPr>
                <w:lang w:val="fi-FI" w:eastAsia="fi-FI"/>
              </w:rPr>
            </w:pPr>
            <w:r w:rsidRPr="00C04A08">
              <w:rPr>
                <w:lang w:eastAsia="fi-FI"/>
              </w:rPr>
              <w:t>CA_n260(8A)</w:t>
            </w:r>
          </w:p>
        </w:tc>
        <w:tc>
          <w:tcPr>
            <w:tcW w:w="1418" w:type="dxa"/>
            <w:gridSpan w:val="2"/>
            <w:tcBorders>
              <w:top w:val="single" w:sz="4" w:space="0" w:color="auto"/>
              <w:left w:val="nil"/>
              <w:bottom w:val="single" w:sz="4" w:space="0" w:color="auto"/>
              <w:right w:val="single" w:sz="4" w:space="0" w:color="000000"/>
            </w:tcBorders>
            <w:shd w:val="clear" w:color="auto" w:fill="auto"/>
            <w:hideMark/>
          </w:tcPr>
          <w:p w14:paraId="225B640A" w14:textId="77777777" w:rsidR="005B5532" w:rsidRPr="00C04A08" w:rsidRDefault="005B5532" w:rsidP="009A71CB">
            <w:pPr>
              <w:pStyle w:val="TAC"/>
              <w:rPr>
                <w:lang w:val="fi-FI" w:eastAsia="fi-FI"/>
              </w:rPr>
            </w:pPr>
            <w:r w:rsidRPr="00C04A08">
              <w:rPr>
                <w:lang w:eastAsia="fi-FI"/>
              </w:rPr>
              <w:t>CA_n260(2O)</w:t>
            </w:r>
          </w:p>
        </w:tc>
        <w:tc>
          <w:tcPr>
            <w:tcW w:w="708" w:type="dxa"/>
            <w:tcBorders>
              <w:top w:val="nil"/>
              <w:left w:val="nil"/>
              <w:bottom w:val="single" w:sz="4" w:space="0" w:color="auto"/>
              <w:right w:val="single" w:sz="4" w:space="0" w:color="auto"/>
            </w:tcBorders>
            <w:shd w:val="clear" w:color="auto" w:fill="auto"/>
            <w:hideMark/>
          </w:tcPr>
          <w:p w14:paraId="27198D54" w14:textId="50A8DE3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1A4FA41D" w14:textId="7962291D" w:rsidR="005B5532" w:rsidRPr="00C04A08" w:rsidRDefault="005B5532"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C57A2C8" w14:textId="28B6FDA7" w:rsidR="005B5532" w:rsidRPr="00C04A08" w:rsidRDefault="00E92ECF" w:rsidP="00E92ECF">
            <w:pPr>
              <w:pStyle w:val="TAC"/>
              <w:rPr>
                <w:lang w:val="fi-FI" w:eastAsia="fi-FI"/>
              </w:rPr>
            </w:pPr>
            <w:r w:rsidRPr="00C04A08">
              <w:rPr>
                <w:lang w:eastAsia="fi-FI"/>
              </w:rPr>
              <w:t>2550</w:t>
            </w:r>
          </w:p>
        </w:tc>
        <w:tc>
          <w:tcPr>
            <w:tcW w:w="709" w:type="dxa"/>
            <w:tcBorders>
              <w:top w:val="nil"/>
              <w:left w:val="nil"/>
              <w:bottom w:val="single" w:sz="4" w:space="0" w:color="auto"/>
              <w:right w:val="single" w:sz="4" w:space="0" w:color="auto"/>
            </w:tcBorders>
            <w:shd w:val="clear" w:color="auto" w:fill="auto"/>
            <w:hideMark/>
          </w:tcPr>
          <w:p w14:paraId="490CBFFA" w14:textId="77777777" w:rsidR="005B5532" w:rsidRPr="00C04A08" w:rsidRDefault="005B5532" w:rsidP="009A71CB">
            <w:pPr>
              <w:pStyle w:val="TAC"/>
              <w:rPr>
                <w:lang w:val="fi-FI" w:eastAsia="fi-FI"/>
              </w:rPr>
            </w:pPr>
            <w:r w:rsidRPr="00C04A08">
              <w:rPr>
                <w:lang w:val="en-US" w:eastAsia="fi-FI"/>
              </w:rPr>
              <w:t>0</w:t>
            </w:r>
          </w:p>
        </w:tc>
      </w:tr>
      <w:tr w:rsidR="00E92ECF" w:rsidRPr="00C04A08" w14:paraId="220C4E0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9692B08" w14:textId="77777777" w:rsidR="00E92ECF" w:rsidRPr="00C04A08" w:rsidRDefault="00E92ECF" w:rsidP="00E92ECF">
            <w:pPr>
              <w:pStyle w:val="TAC"/>
              <w:rPr>
                <w:lang w:val="fi-FI" w:eastAsia="fi-FI"/>
              </w:rPr>
            </w:pPr>
            <w:r w:rsidRPr="00C04A08">
              <w:rPr>
                <w:lang w:val="sv-SE" w:eastAsia="fi-FI"/>
              </w:rPr>
              <w:t>CA_n260(A-Q)</w:t>
            </w:r>
          </w:p>
        </w:tc>
        <w:tc>
          <w:tcPr>
            <w:tcW w:w="1390" w:type="dxa"/>
            <w:tcBorders>
              <w:top w:val="nil"/>
              <w:left w:val="nil"/>
              <w:bottom w:val="single" w:sz="4" w:space="0" w:color="auto"/>
              <w:right w:val="single" w:sz="4" w:space="0" w:color="auto"/>
            </w:tcBorders>
            <w:shd w:val="clear" w:color="auto" w:fill="auto"/>
            <w:hideMark/>
          </w:tcPr>
          <w:p w14:paraId="12A4B0B2" w14:textId="77777777" w:rsidR="00E92ECF" w:rsidRPr="00C04A08" w:rsidRDefault="00E92ECF" w:rsidP="00E92ECF">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hideMark/>
          </w:tcPr>
          <w:p w14:paraId="531B4786" w14:textId="711CBD91" w:rsidR="00E92ECF" w:rsidRPr="00C04A08" w:rsidRDefault="00E92ECF" w:rsidP="00E92ECF">
            <w:pPr>
              <w:pStyle w:val="TAC"/>
              <w:rPr>
                <w:lang w:val="fi-FI" w:eastAsia="fi-FI"/>
              </w:rPr>
            </w:pPr>
            <w:r w:rsidRPr="00890395">
              <w:rPr>
                <w:lang w:eastAsia="fi-FI"/>
              </w:rPr>
              <w:t>n260A</w:t>
            </w:r>
          </w:p>
        </w:tc>
        <w:tc>
          <w:tcPr>
            <w:tcW w:w="709" w:type="dxa"/>
            <w:tcBorders>
              <w:top w:val="nil"/>
              <w:left w:val="nil"/>
              <w:bottom w:val="single" w:sz="4" w:space="0" w:color="auto"/>
              <w:right w:val="single" w:sz="4" w:space="0" w:color="auto"/>
            </w:tcBorders>
            <w:shd w:val="clear" w:color="auto" w:fill="auto"/>
            <w:hideMark/>
          </w:tcPr>
          <w:p w14:paraId="5893B59F" w14:textId="77777777" w:rsidR="00E92ECF" w:rsidRPr="00C04A08" w:rsidRDefault="00E92ECF" w:rsidP="00E92ECF">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hideMark/>
          </w:tcPr>
          <w:p w14:paraId="35AB7BB7" w14:textId="45D039C4" w:rsidR="00E92ECF" w:rsidRPr="00C04A08" w:rsidRDefault="00E92ECF" w:rsidP="00E92ECF">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0EB5E4FD" w14:textId="6044F456"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31E78A7" w14:textId="505E62CE"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3078817" w14:textId="50015153"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2FCCA14" w14:textId="5D99CAD9"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6E10E26" w14:textId="7007BDAC"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2E89A13" w14:textId="74045D54"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06BCCAD" w14:textId="667D4471"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297F9C4" w14:textId="6EB796AA"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B55A3C7" w14:textId="141BDC04"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F78DF62" w14:textId="77777777" w:rsidR="00E92ECF" w:rsidRPr="00C04A08" w:rsidRDefault="00E92ECF" w:rsidP="00E92ECF">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3B1EA77E" w14:textId="77777777" w:rsidR="00E92ECF" w:rsidRPr="00C04A08" w:rsidRDefault="00E92ECF" w:rsidP="00E92ECF">
            <w:pPr>
              <w:pStyle w:val="TAC"/>
              <w:rPr>
                <w:lang w:val="fi-FI" w:eastAsia="fi-FI"/>
              </w:rPr>
            </w:pPr>
            <w:r w:rsidRPr="00C04A08">
              <w:rPr>
                <w:lang w:val="en-US" w:eastAsia="fi-FI"/>
              </w:rPr>
              <w:t>0</w:t>
            </w:r>
          </w:p>
        </w:tc>
      </w:tr>
      <w:tr w:rsidR="00E92ECF" w:rsidRPr="00C04A08" w14:paraId="762A9245"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D1A9120" w14:textId="77777777" w:rsidR="00E92ECF" w:rsidRPr="00C04A08" w:rsidRDefault="00E92ECF" w:rsidP="00E92ECF">
            <w:pPr>
              <w:pStyle w:val="TAC"/>
              <w:rPr>
                <w:lang w:val="fi-FI" w:eastAsia="fi-FI"/>
              </w:rPr>
            </w:pPr>
            <w:r w:rsidRPr="00C04A08">
              <w:rPr>
                <w:lang w:val="sv-SE" w:eastAsia="fi-FI"/>
              </w:rPr>
              <w:t>CA_n260(A-2Q)</w:t>
            </w:r>
          </w:p>
        </w:tc>
        <w:tc>
          <w:tcPr>
            <w:tcW w:w="1390" w:type="dxa"/>
            <w:tcBorders>
              <w:top w:val="nil"/>
              <w:left w:val="nil"/>
              <w:bottom w:val="single" w:sz="4" w:space="0" w:color="auto"/>
              <w:right w:val="single" w:sz="4" w:space="0" w:color="auto"/>
            </w:tcBorders>
            <w:shd w:val="clear" w:color="auto" w:fill="auto"/>
            <w:hideMark/>
          </w:tcPr>
          <w:p w14:paraId="0F3E5B02" w14:textId="77777777" w:rsidR="00E92ECF" w:rsidRPr="00C04A08" w:rsidRDefault="00E92ECF" w:rsidP="00E92ECF">
            <w:pPr>
              <w:pStyle w:val="TAC"/>
              <w:rPr>
                <w:lang w:val="fi-FI" w:eastAsia="fi-FI"/>
              </w:rPr>
            </w:pPr>
            <w:r w:rsidRPr="00C04A08">
              <w:rPr>
                <w:lang w:val="sv-SE" w:eastAsia="fi-FI"/>
              </w:rPr>
              <w:t>-</w:t>
            </w:r>
          </w:p>
        </w:tc>
        <w:tc>
          <w:tcPr>
            <w:tcW w:w="1020" w:type="dxa"/>
            <w:tcBorders>
              <w:top w:val="nil"/>
              <w:left w:val="nil"/>
              <w:bottom w:val="single" w:sz="4" w:space="0" w:color="auto"/>
              <w:right w:val="single" w:sz="4" w:space="0" w:color="auto"/>
            </w:tcBorders>
            <w:shd w:val="clear" w:color="auto" w:fill="auto"/>
            <w:hideMark/>
          </w:tcPr>
          <w:p w14:paraId="66362228" w14:textId="23F274FE" w:rsidR="00E92ECF" w:rsidRPr="00C04A08" w:rsidRDefault="00E92ECF" w:rsidP="00E92ECF">
            <w:pPr>
              <w:pStyle w:val="TAC"/>
              <w:rPr>
                <w:lang w:val="fi-FI" w:eastAsia="fi-FI"/>
              </w:rPr>
            </w:pPr>
            <w:r w:rsidRPr="00890395">
              <w:rPr>
                <w:lang w:eastAsia="fi-FI"/>
              </w:rPr>
              <w:t>n260A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45C94ED8" w14:textId="77777777" w:rsidR="00E92ECF" w:rsidRPr="00C04A08" w:rsidRDefault="00E92ECF" w:rsidP="00E92ECF">
            <w:pPr>
              <w:pStyle w:val="TAC"/>
              <w:rPr>
                <w:lang w:val="fi-FI" w:eastAsia="fi-FI"/>
              </w:rPr>
            </w:pPr>
            <w:r w:rsidRPr="00C04A08">
              <w:rPr>
                <w:lang w:eastAsia="fi-FI"/>
              </w:rPr>
              <w:t>CA_n260(2Q)</w:t>
            </w:r>
          </w:p>
        </w:tc>
        <w:tc>
          <w:tcPr>
            <w:tcW w:w="851" w:type="dxa"/>
            <w:tcBorders>
              <w:top w:val="nil"/>
              <w:left w:val="nil"/>
              <w:bottom w:val="single" w:sz="4" w:space="0" w:color="auto"/>
              <w:right w:val="single" w:sz="4" w:space="0" w:color="auto"/>
            </w:tcBorders>
            <w:shd w:val="clear" w:color="auto" w:fill="auto"/>
            <w:hideMark/>
          </w:tcPr>
          <w:p w14:paraId="56E2870A" w14:textId="0BD43A6E"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B636AEA" w14:textId="67D2518B"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0097C82" w14:textId="0A8F3B8F" w:rsidR="00E92ECF" w:rsidRPr="00C04A08" w:rsidRDefault="00E92ECF" w:rsidP="00E92ECF">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6FA577A" w14:textId="33EC8C4E" w:rsidR="00E92ECF" w:rsidRPr="00C04A08" w:rsidRDefault="00E92ECF" w:rsidP="00E92ECF">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CFAAB68" w14:textId="14CF5E63"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8E5E38" w14:textId="7264AB7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BC14EFA" w14:textId="1B12FA94" w:rsidR="00E92ECF" w:rsidRPr="00C04A08" w:rsidRDefault="00E92ECF" w:rsidP="00E92ECF">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1FFB558" w14:textId="4223CD77" w:rsidR="00E92ECF" w:rsidRPr="00C04A08" w:rsidRDefault="00E92ECF" w:rsidP="00E92ECF">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DCD9CC" w14:textId="728E35EE" w:rsidR="00E92ECF" w:rsidRPr="00C04A08" w:rsidRDefault="00E92ECF" w:rsidP="00E92ECF">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89C1F01" w14:textId="77777777" w:rsidR="00E92ECF" w:rsidRPr="00C04A08" w:rsidRDefault="00E92ECF" w:rsidP="00E92ECF">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185E5689" w14:textId="77777777" w:rsidR="00E92ECF" w:rsidRPr="00C04A08" w:rsidRDefault="00E92ECF" w:rsidP="00E92ECF">
            <w:pPr>
              <w:pStyle w:val="TAC"/>
              <w:rPr>
                <w:lang w:val="fi-FI" w:eastAsia="fi-FI"/>
              </w:rPr>
            </w:pPr>
            <w:r w:rsidRPr="00C04A08">
              <w:rPr>
                <w:lang w:val="en-US" w:eastAsia="fi-FI"/>
              </w:rPr>
              <w:t>0</w:t>
            </w:r>
          </w:p>
        </w:tc>
      </w:tr>
      <w:tr w:rsidR="005B5532" w:rsidRPr="00C04A08" w14:paraId="2853900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A3A4C5D" w14:textId="77777777" w:rsidR="005B5532" w:rsidRPr="00C04A08" w:rsidRDefault="005B5532" w:rsidP="009A71CB">
            <w:pPr>
              <w:pStyle w:val="TAC"/>
              <w:rPr>
                <w:lang w:val="fi-FI" w:eastAsia="fi-FI"/>
              </w:rPr>
            </w:pPr>
            <w:r w:rsidRPr="00C04A08">
              <w:rPr>
                <w:lang w:val="sv-SE" w:eastAsia="fi-FI"/>
              </w:rPr>
              <w:t>CA_n260(2A-Q)</w:t>
            </w:r>
          </w:p>
        </w:tc>
        <w:tc>
          <w:tcPr>
            <w:tcW w:w="1390" w:type="dxa"/>
            <w:tcBorders>
              <w:top w:val="nil"/>
              <w:left w:val="nil"/>
              <w:bottom w:val="single" w:sz="4" w:space="0" w:color="auto"/>
              <w:right w:val="single" w:sz="4" w:space="0" w:color="auto"/>
            </w:tcBorders>
            <w:shd w:val="clear" w:color="auto" w:fill="auto"/>
            <w:hideMark/>
          </w:tcPr>
          <w:p w14:paraId="099069D3"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0438758F" w14:textId="77777777" w:rsidR="005B5532" w:rsidRPr="00C04A08" w:rsidRDefault="005B5532" w:rsidP="009A71CB">
            <w:pPr>
              <w:pStyle w:val="TAC"/>
              <w:rPr>
                <w:lang w:val="fi-FI" w:eastAsia="fi-FI"/>
              </w:rPr>
            </w:pPr>
            <w:r w:rsidRPr="00C04A08">
              <w:rPr>
                <w:lang w:eastAsia="fi-FI"/>
              </w:rPr>
              <w:t>CA_n260(2A)</w:t>
            </w:r>
          </w:p>
        </w:tc>
        <w:tc>
          <w:tcPr>
            <w:tcW w:w="992" w:type="dxa"/>
            <w:tcBorders>
              <w:top w:val="nil"/>
              <w:left w:val="nil"/>
              <w:bottom w:val="single" w:sz="4" w:space="0" w:color="auto"/>
              <w:right w:val="single" w:sz="4" w:space="0" w:color="auto"/>
            </w:tcBorders>
            <w:shd w:val="clear" w:color="auto" w:fill="auto"/>
            <w:hideMark/>
          </w:tcPr>
          <w:p w14:paraId="0502A161" w14:textId="77777777" w:rsidR="005B5532" w:rsidRPr="00C04A08" w:rsidRDefault="005B5532" w:rsidP="009A71CB">
            <w:pPr>
              <w:pStyle w:val="TAC"/>
              <w:rPr>
                <w:lang w:val="fi-FI" w:eastAsia="fi-FI"/>
              </w:rPr>
            </w:pPr>
            <w:r w:rsidRPr="00C04A08">
              <w:rPr>
                <w:lang w:eastAsia="fi-FI"/>
              </w:rPr>
              <w:t>CA_n260Q</w:t>
            </w:r>
          </w:p>
        </w:tc>
        <w:tc>
          <w:tcPr>
            <w:tcW w:w="851" w:type="dxa"/>
            <w:tcBorders>
              <w:top w:val="nil"/>
              <w:left w:val="nil"/>
              <w:bottom w:val="single" w:sz="4" w:space="0" w:color="auto"/>
              <w:right w:val="single" w:sz="4" w:space="0" w:color="auto"/>
            </w:tcBorders>
            <w:shd w:val="clear" w:color="auto" w:fill="auto"/>
            <w:hideMark/>
          </w:tcPr>
          <w:p w14:paraId="50F5C314" w14:textId="54B7D44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F49C2FC" w14:textId="2B57D2D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BCA2CE4" w14:textId="6340E95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628FDAC" w14:textId="4C44508C"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9876F8" w14:textId="73D2EF8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D18C683" w14:textId="7E3D45F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844ED5" w14:textId="0FB13EA4"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0D1008B" w14:textId="1DBCD87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D0EB30E" w14:textId="70C8501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7F802C5"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208EFB83" w14:textId="77777777" w:rsidR="005B5532" w:rsidRPr="00C04A08" w:rsidRDefault="005B5532" w:rsidP="009A71CB">
            <w:pPr>
              <w:pStyle w:val="TAC"/>
              <w:rPr>
                <w:lang w:val="fi-FI" w:eastAsia="fi-FI"/>
              </w:rPr>
            </w:pPr>
            <w:r w:rsidRPr="00C04A08">
              <w:rPr>
                <w:lang w:val="en-US" w:eastAsia="fi-FI"/>
              </w:rPr>
              <w:t>0</w:t>
            </w:r>
          </w:p>
        </w:tc>
      </w:tr>
      <w:tr w:rsidR="005B5532" w:rsidRPr="00C04A08" w14:paraId="37F6A32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8CA3D28" w14:textId="77777777" w:rsidR="005B5532" w:rsidRPr="00C04A08" w:rsidRDefault="005B5532" w:rsidP="009A71CB">
            <w:pPr>
              <w:pStyle w:val="TAC"/>
              <w:rPr>
                <w:lang w:val="fi-FI" w:eastAsia="fi-FI"/>
              </w:rPr>
            </w:pPr>
            <w:r w:rsidRPr="00C04A08">
              <w:rPr>
                <w:lang w:val="sv-SE" w:eastAsia="fi-FI"/>
              </w:rPr>
              <w:t>CA_n260(2A-2Q)</w:t>
            </w:r>
          </w:p>
        </w:tc>
        <w:tc>
          <w:tcPr>
            <w:tcW w:w="1390" w:type="dxa"/>
            <w:tcBorders>
              <w:top w:val="nil"/>
              <w:left w:val="nil"/>
              <w:bottom w:val="single" w:sz="4" w:space="0" w:color="auto"/>
              <w:right w:val="single" w:sz="4" w:space="0" w:color="auto"/>
            </w:tcBorders>
            <w:shd w:val="clear" w:color="auto" w:fill="auto"/>
            <w:hideMark/>
          </w:tcPr>
          <w:p w14:paraId="7198F9BA"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auto"/>
            </w:tcBorders>
            <w:shd w:val="clear" w:color="auto" w:fill="auto"/>
            <w:hideMark/>
          </w:tcPr>
          <w:p w14:paraId="14B13861" w14:textId="77777777" w:rsidR="005B5532" w:rsidRPr="00C04A08" w:rsidRDefault="005B5532" w:rsidP="009A71CB">
            <w:pPr>
              <w:pStyle w:val="TAC"/>
              <w:rPr>
                <w:lang w:val="fi-FI" w:eastAsia="fi-FI"/>
              </w:rPr>
            </w:pPr>
            <w:r w:rsidRPr="00C04A08">
              <w:rPr>
                <w:lang w:eastAsia="fi-FI"/>
              </w:rPr>
              <w:t>CA_n260(2A)</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6DCC929D" w14:textId="77777777" w:rsidR="005B5532" w:rsidRPr="00C04A08" w:rsidRDefault="005B5532" w:rsidP="009A71CB">
            <w:pPr>
              <w:pStyle w:val="TAC"/>
              <w:rPr>
                <w:lang w:val="fi-FI" w:eastAsia="fi-FI"/>
              </w:rPr>
            </w:pPr>
            <w:r w:rsidRPr="00C04A08">
              <w:rPr>
                <w:lang w:eastAsia="fi-FI"/>
              </w:rPr>
              <w:t>CA_n260(2Q)</w:t>
            </w:r>
          </w:p>
        </w:tc>
        <w:tc>
          <w:tcPr>
            <w:tcW w:w="992" w:type="dxa"/>
            <w:tcBorders>
              <w:top w:val="nil"/>
              <w:left w:val="nil"/>
              <w:bottom w:val="single" w:sz="4" w:space="0" w:color="auto"/>
              <w:right w:val="single" w:sz="4" w:space="0" w:color="auto"/>
            </w:tcBorders>
            <w:shd w:val="clear" w:color="auto" w:fill="auto"/>
            <w:hideMark/>
          </w:tcPr>
          <w:p w14:paraId="5C2185C6" w14:textId="4FB5C23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15D6C6" w14:textId="0AE9CBC6"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9DD153E" w14:textId="463B1916"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1849E8D" w14:textId="643E36A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7C35572" w14:textId="41C2D64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BB1E888" w14:textId="6AA3D53C"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3327563" w14:textId="2A383E6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1CE117C" w14:textId="4ABEECE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9819692"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1B7A2553" w14:textId="77777777" w:rsidR="005B5532" w:rsidRPr="00C04A08" w:rsidRDefault="005B5532" w:rsidP="009A71CB">
            <w:pPr>
              <w:pStyle w:val="TAC"/>
              <w:rPr>
                <w:lang w:val="fi-FI" w:eastAsia="fi-FI"/>
              </w:rPr>
            </w:pPr>
            <w:r w:rsidRPr="00C04A08">
              <w:rPr>
                <w:lang w:val="en-US" w:eastAsia="fi-FI"/>
              </w:rPr>
              <w:t>0</w:t>
            </w:r>
          </w:p>
        </w:tc>
      </w:tr>
      <w:tr w:rsidR="005B5532" w:rsidRPr="00C04A08" w14:paraId="4D3B2FAB"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BDE5D13" w14:textId="77777777" w:rsidR="005B5532" w:rsidRPr="00C04A08" w:rsidRDefault="005B5532" w:rsidP="009A71CB">
            <w:pPr>
              <w:pStyle w:val="TAC"/>
              <w:rPr>
                <w:lang w:val="fi-FI" w:eastAsia="fi-FI"/>
              </w:rPr>
            </w:pPr>
            <w:r w:rsidRPr="00C04A08">
              <w:rPr>
                <w:lang w:val="sv-SE" w:eastAsia="fi-FI"/>
              </w:rPr>
              <w:t>CA_n260(3A-Q)</w:t>
            </w:r>
          </w:p>
        </w:tc>
        <w:tc>
          <w:tcPr>
            <w:tcW w:w="1390" w:type="dxa"/>
            <w:tcBorders>
              <w:top w:val="nil"/>
              <w:left w:val="nil"/>
              <w:bottom w:val="single" w:sz="4" w:space="0" w:color="auto"/>
              <w:right w:val="single" w:sz="4" w:space="0" w:color="auto"/>
            </w:tcBorders>
            <w:shd w:val="clear" w:color="auto" w:fill="auto"/>
            <w:hideMark/>
          </w:tcPr>
          <w:p w14:paraId="6CA55B12" w14:textId="77777777" w:rsidR="005B5532" w:rsidRPr="00C04A08" w:rsidRDefault="005B5532" w:rsidP="009A71CB">
            <w:pPr>
              <w:pStyle w:val="TAC"/>
              <w:rPr>
                <w:lang w:val="fi-FI" w:eastAsia="fi-FI"/>
              </w:rPr>
            </w:pPr>
            <w:r w:rsidRPr="00C04A08">
              <w:rPr>
                <w:lang w:val="sv-SE"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1EA3B215" w14:textId="77777777" w:rsidR="005B5532" w:rsidRPr="00C04A08" w:rsidRDefault="005B5532" w:rsidP="009A71CB">
            <w:pPr>
              <w:pStyle w:val="TAC"/>
              <w:rPr>
                <w:lang w:val="fi-FI" w:eastAsia="fi-FI"/>
              </w:rPr>
            </w:pPr>
            <w:r w:rsidRPr="00C04A08">
              <w:rPr>
                <w:lang w:eastAsia="fi-FI"/>
              </w:rPr>
              <w:t>CA_n260(3A)</w:t>
            </w:r>
          </w:p>
        </w:tc>
        <w:tc>
          <w:tcPr>
            <w:tcW w:w="851" w:type="dxa"/>
            <w:tcBorders>
              <w:top w:val="nil"/>
              <w:left w:val="nil"/>
              <w:bottom w:val="single" w:sz="4" w:space="0" w:color="auto"/>
              <w:right w:val="single" w:sz="4" w:space="0" w:color="auto"/>
            </w:tcBorders>
            <w:shd w:val="clear" w:color="auto" w:fill="auto"/>
            <w:hideMark/>
          </w:tcPr>
          <w:p w14:paraId="08F3A2E1" w14:textId="77777777" w:rsidR="005B5532" w:rsidRPr="00C04A08" w:rsidRDefault="005B5532" w:rsidP="009A71CB">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hideMark/>
          </w:tcPr>
          <w:p w14:paraId="05BC3DA6" w14:textId="1994357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195CDB7" w14:textId="65D2CE6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B01B91B" w14:textId="6344E82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C26E932" w14:textId="658C37B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BCCF955" w14:textId="4F41CC0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186075F" w14:textId="2A3E22DC"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DD5AB04" w14:textId="2CCC095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90E9AAF" w14:textId="2A9044E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0510A83" w14:textId="77777777" w:rsidR="005B5532" w:rsidRPr="00C04A08" w:rsidRDefault="005B5532" w:rsidP="009A71CB">
            <w:pPr>
              <w:pStyle w:val="TAC"/>
              <w:rPr>
                <w:lang w:val="fi-FI" w:eastAsia="fi-FI"/>
              </w:rPr>
            </w:pPr>
            <w:r w:rsidRPr="00C04A08">
              <w:rPr>
                <w:lang w:val="en-US" w:eastAsia="fi-FI"/>
              </w:rPr>
              <w:t>1600</w:t>
            </w:r>
          </w:p>
        </w:tc>
        <w:tc>
          <w:tcPr>
            <w:tcW w:w="709" w:type="dxa"/>
            <w:tcBorders>
              <w:top w:val="nil"/>
              <w:left w:val="nil"/>
              <w:bottom w:val="single" w:sz="4" w:space="0" w:color="auto"/>
              <w:right w:val="single" w:sz="4" w:space="0" w:color="auto"/>
            </w:tcBorders>
            <w:shd w:val="clear" w:color="auto" w:fill="auto"/>
            <w:hideMark/>
          </w:tcPr>
          <w:p w14:paraId="400CFC63" w14:textId="77777777" w:rsidR="005B5532" w:rsidRPr="00C04A08" w:rsidRDefault="005B5532" w:rsidP="009A71CB">
            <w:pPr>
              <w:pStyle w:val="TAC"/>
              <w:rPr>
                <w:lang w:val="fi-FI" w:eastAsia="fi-FI"/>
              </w:rPr>
            </w:pPr>
            <w:r w:rsidRPr="00C04A08">
              <w:rPr>
                <w:lang w:val="en-US" w:eastAsia="fi-FI"/>
              </w:rPr>
              <w:t>0</w:t>
            </w:r>
          </w:p>
        </w:tc>
      </w:tr>
      <w:tr w:rsidR="005F09D1" w:rsidRPr="00C04A08" w14:paraId="1B91D25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2A082D8" w14:textId="77777777" w:rsidR="005F09D1" w:rsidRPr="00C04A08" w:rsidRDefault="005F09D1" w:rsidP="009A71CB">
            <w:pPr>
              <w:pStyle w:val="TAC"/>
              <w:rPr>
                <w:lang w:val="fi-FI" w:eastAsia="fi-FI"/>
              </w:rPr>
            </w:pPr>
            <w:r w:rsidRPr="00C04A08">
              <w:rPr>
                <w:lang w:val="sv-SE" w:eastAsia="fi-FI"/>
              </w:rPr>
              <w:t>CA_n260(3A-2Q)</w:t>
            </w:r>
          </w:p>
        </w:tc>
        <w:tc>
          <w:tcPr>
            <w:tcW w:w="1390" w:type="dxa"/>
            <w:tcBorders>
              <w:top w:val="nil"/>
              <w:left w:val="nil"/>
              <w:bottom w:val="single" w:sz="4" w:space="0" w:color="auto"/>
              <w:right w:val="single" w:sz="4" w:space="0" w:color="auto"/>
            </w:tcBorders>
            <w:shd w:val="clear" w:color="auto" w:fill="auto"/>
            <w:hideMark/>
          </w:tcPr>
          <w:p w14:paraId="12C87C80" w14:textId="77777777" w:rsidR="005F09D1" w:rsidRPr="00C04A08" w:rsidRDefault="005F09D1" w:rsidP="009A71CB">
            <w:pPr>
              <w:pStyle w:val="TAC"/>
              <w:rPr>
                <w:lang w:val="fi-FI" w:eastAsia="fi-FI"/>
              </w:rPr>
            </w:pPr>
            <w:r w:rsidRPr="00C04A08">
              <w:rPr>
                <w:lang w:val="sv-SE" w:eastAsia="fi-FI"/>
              </w:rPr>
              <w:t>-</w:t>
            </w:r>
          </w:p>
        </w:tc>
        <w:tc>
          <w:tcPr>
            <w:tcW w:w="2721" w:type="dxa"/>
            <w:gridSpan w:val="3"/>
            <w:tcBorders>
              <w:top w:val="single" w:sz="4" w:space="0" w:color="auto"/>
              <w:left w:val="nil"/>
              <w:bottom w:val="single" w:sz="4" w:space="0" w:color="auto"/>
              <w:right w:val="single" w:sz="4" w:space="0" w:color="auto"/>
            </w:tcBorders>
            <w:shd w:val="clear" w:color="auto" w:fill="auto"/>
            <w:hideMark/>
          </w:tcPr>
          <w:p w14:paraId="305D00DC" w14:textId="77777777" w:rsidR="005F09D1" w:rsidRPr="00C04A08" w:rsidRDefault="005F09D1" w:rsidP="009A71CB">
            <w:pPr>
              <w:pStyle w:val="TAC"/>
              <w:rPr>
                <w:lang w:val="fi-FI" w:eastAsia="fi-FI"/>
              </w:rPr>
            </w:pPr>
            <w:r w:rsidRPr="00C04A08">
              <w:rPr>
                <w:lang w:eastAsia="fi-FI"/>
              </w:rPr>
              <w:t>CA_n260(3A)</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7AF6C0E6" w14:textId="77777777" w:rsidR="005F09D1" w:rsidRPr="00C04A08" w:rsidRDefault="005F09D1" w:rsidP="009A71CB">
            <w:pPr>
              <w:pStyle w:val="TAC"/>
              <w:rPr>
                <w:lang w:val="fi-FI" w:eastAsia="fi-FI"/>
              </w:rPr>
            </w:pPr>
            <w:r w:rsidRPr="00C04A08">
              <w:rPr>
                <w:lang w:eastAsia="fi-FI"/>
              </w:rPr>
              <w:t>CA_n260(2Q)</w:t>
            </w:r>
          </w:p>
        </w:tc>
        <w:tc>
          <w:tcPr>
            <w:tcW w:w="850" w:type="dxa"/>
            <w:tcBorders>
              <w:top w:val="nil"/>
              <w:left w:val="nil"/>
              <w:bottom w:val="single" w:sz="4" w:space="0" w:color="auto"/>
              <w:right w:val="single" w:sz="4" w:space="0" w:color="auto"/>
            </w:tcBorders>
            <w:shd w:val="clear" w:color="auto" w:fill="auto"/>
            <w:hideMark/>
          </w:tcPr>
          <w:p w14:paraId="6753349C" w14:textId="7BAF0429"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E1624A7" w14:textId="043FA158"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2890EA8" w14:textId="181D579B"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F0423C3" w14:textId="38B69659"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CDCDCC8" w14:textId="4FB2A148"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00EE8E7" w14:textId="12E235E7"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09D6B0" w14:textId="0B3AA43B"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7DDFA7" w14:textId="18E21C05" w:rsidR="005F09D1" w:rsidRPr="00C04A08" w:rsidRDefault="005F09D1"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3AF9C89C" w14:textId="77777777" w:rsidR="005F09D1" w:rsidRPr="00C04A08" w:rsidRDefault="005F09D1" w:rsidP="009A71CB">
            <w:pPr>
              <w:pStyle w:val="TAC"/>
              <w:rPr>
                <w:lang w:val="fi-FI" w:eastAsia="fi-FI"/>
              </w:rPr>
            </w:pPr>
            <w:r w:rsidRPr="00C04A08">
              <w:rPr>
                <w:lang w:val="en-US" w:eastAsia="fi-FI"/>
              </w:rPr>
              <w:t>0</w:t>
            </w:r>
          </w:p>
        </w:tc>
      </w:tr>
      <w:tr w:rsidR="005F09D1" w:rsidRPr="00C04A08" w14:paraId="2DC90BC5"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43EA932" w14:textId="77777777" w:rsidR="005F09D1" w:rsidRPr="00C04A08" w:rsidRDefault="005F09D1" w:rsidP="009A71CB">
            <w:pPr>
              <w:pStyle w:val="TAC"/>
              <w:rPr>
                <w:lang w:val="fi-FI" w:eastAsia="fi-FI"/>
              </w:rPr>
            </w:pPr>
            <w:r w:rsidRPr="00C04A08">
              <w:rPr>
                <w:lang w:val="sv-SE" w:eastAsia="fi-FI"/>
              </w:rPr>
              <w:t>CA_n260(4A-Q)</w:t>
            </w:r>
          </w:p>
        </w:tc>
        <w:tc>
          <w:tcPr>
            <w:tcW w:w="1390" w:type="dxa"/>
            <w:tcBorders>
              <w:top w:val="nil"/>
              <w:left w:val="nil"/>
              <w:bottom w:val="single" w:sz="4" w:space="0" w:color="auto"/>
              <w:right w:val="single" w:sz="4" w:space="0" w:color="auto"/>
            </w:tcBorders>
            <w:shd w:val="clear" w:color="auto" w:fill="auto"/>
            <w:hideMark/>
          </w:tcPr>
          <w:p w14:paraId="32EDC459" w14:textId="77777777" w:rsidR="005F09D1" w:rsidRPr="00C04A08" w:rsidRDefault="005F09D1" w:rsidP="009A71CB">
            <w:pPr>
              <w:pStyle w:val="TAC"/>
              <w:rPr>
                <w:lang w:val="fi-FI" w:eastAsia="fi-FI"/>
              </w:rPr>
            </w:pPr>
            <w:r w:rsidRPr="00C04A08">
              <w:rPr>
                <w:lang w:val="sv-SE" w:eastAsia="fi-FI"/>
              </w:rPr>
              <w:t>-</w:t>
            </w:r>
          </w:p>
        </w:tc>
        <w:tc>
          <w:tcPr>
            <w:tcW w:w="3572" w:type="dxa"/>
            <w:gridSpan w:val="4"/>
            <w:tcBorders>
              <w:top w:val="single" w:sz="4" w:space="0" w:color="auto"/>
              <w:left w:val="nil"/>
              <w:bottom w:val="single" w:sz="4" w:space="0" w:color="auto"/>
              <w:right w:val="single" w:sz="4" w:space="0" w:color="auto"/>
            </w:tcBorders>
            <w:shd w:val="clear" w:color="auto" w:fill="auto"/>
            <w:hideMark/>
          </w:tcPr>
          <w:p w14:paraId="6692545C" w14:textId="77777777" w:rsidR="005F09D1" w:rsidRPr="00C04A08" w:rsidRDefault="005F09D1" w:rsidP="009A71CB">
            <w:pPr>
              <w:pStyle w:val="TAC"/>
              <w:rPr>
                <w:lang w:val="fi-FI" w:eastAsia="fi-FI"/>
              </w:rPr>
            </w:pPr>
            <w:r w:rsidRPr="00C04A08">
              <w:rPr>
                <w:lang w:eastAsia="fi-FI"/>
              </w:rPr>
              <w:t>CA_n260(4A)</w:t>
            </w:r>
          </w:p>
        </w:tc>
        <w:tc>
          <w:tcPr>
            <w:tcW w:w="992" w:type="dxa"/>
            <w:tcBorders>
              <w:top w:val="nil"/>
              <w:left w:val="nil"/>
              <w:bottom w:val="single" w:sz="4" w:space="0" w:color="auto"/>
              <w:right w:val="single" w:sz="4" w:space="0" w:color="auto"/>
            </w:tcBorders>
            <w:shd w:val="clear" w:color="auto" w:fill="auto"/>
            <w:hideMark/>
          </w:tcPr>
          <w:p w14:paraId="16BB38F2" w14:textId="77777777" w:rsidR="005F09D1" w:rsidRPr="00C04A08" w:rsidRDefault="005F09D1" w:rsidP="009A71CB">
            <w:pPr>
              <w:pStyle w:val="TAC"/>
              <w:rPr>
                <w:lang w:val="fi-FI" w:eastAsia="fi-FI"/>
              </w:rPr>
            </w:pPr>
            <w:r w:rsidRPr="00C04A08">
              <w:rPr>
                <w:lang w:eastAsia="fi-FI"/>
              </w:rPr>
              <w:t>CA_n260Q</w:t>
            </w:r>
          </w:p>
        </w:tc>
        <w:tc>
          <w:tcPr>
            <w:tcW w:w="850" w:type="dxa"/>
            <w:tcBorders>
              <w:top w:val="nil"/>
              <w:left w:val="nil"/>
              <w:bottom w:val="single" w:sz="4" w:space="0" w:color="auto"/>
              <w:right w:val="single" w:sz="4" w:space="0" w:color="auto"/>
            </w:tcBorders>
            <w:shd w:val="clear" w:color="auto" w:fill="auto"/>
            <w:hideMark/>
          </w:tcPr>
          <w:p w14:paraId="2784687E" w14:textId="63BB1F95"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DA975AE" w14:textId="1CB78128"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91447C4" w14:textId="46E28FD5"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A11DC7A" w14:textId="7CB4AFF9"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442FF4" w14:textId="3ACFDC3E"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4F0723E" w14:textId="534108DE"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5B7CC2" w14:textId="00FE1E65"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BCDD5D9" w14:textId="35599866" w:rsidR="005F09D1" w:rsidRPr="00C04A08" w:rsidRDefault="005F09D1" w:rsidP="009A71CB">
            <w:pPr>
              <w:pStyle w:val="TAC"/>
              <w:rPr>
                <w:lang w:val="fi-FI" w:eastAsia="fi-FI"/>
              </w:rPr>
            </w:pPr>
            <w:r w:rsidRPr="00C04A08">
              <w:rPr>
                <w:lang w:val="en-US" w:eastAsia="fi-FI"/>
              </w:rPr>
              <w:t>2000</w:t>
            </w:r>
          </w:p>
        </w:tc>
        <w:tc>
          <w:tcPr>
            <w:tcW w:w="709" w:type="dxa"/>
            <w:tcBorders>
              <w:top w:val="nil"/>
              <w:left w:val="nil"/>
              <w:bottom w:val="single" w:sz="4" w:space="0" w:color="auto"/>
              <w:right w:val="single" w:sz="4" w:space="0" w:color="auto"/>
            </w:tcBorders>
            <w:shd w:val="clear" w:color="auto" w:fill="auto"/>
            <w:hideMark/>
          </w:tcPr>
          <w:p w14:paraId="0291C897" w14:textId="77777777" w:rsidR="005F09D1" w:rsidRPr="00C04A08" w:rsidRDefault="005F09D1" w:rsidP="009A71CB">
            <w:pPr>
              <w:pStyle w:val="TAC"/>
              <w:rPr>
                <w:lang w:val="fi-FI" w:eastAsia="fi-FI"/>
              </w:rPr>
            </w:pPr>
            <w:r w:rsidRPr="00C04A08">
              <w:rPr>
                <w:lang w:val="en-US" w:eastAsia="fi-FI"/>
              </w:rPr>
              <w:t>0</w:t>
            </w:r>
          </w:p>
        </w:tc>
      </w:tr>
      <w:tr w:rsidR="00AC09D7" w:rsidRPr="00C04A08" w14:paraId="7A9B7C7D"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tcPr>
          <w:p w14:paraId="7E64CA72" w14:textId="51F6E066" w:rsidR="00AC09D7" w:rsidRPr="00C04A08" w:rsidRDefault="00AC09D7" w:rsidP="009A71CB">
            <w:pPr>
              <w:pStyle w:val="TAC"/>
              <w:rPr>
                <w:lang w:eastAsia="fi-FI"/>
              </w:rPr>
            </w:pPr>
            <w:r w:rsidRPr="00C04A08">
              <w:rPr>
                <w:lang w:val="sv-SE" w:eastAsia="fi-FI"/>
              </w:rPr>
              <w:t>CA_n260(D-2G)</w:t>
            </w:r>
          </w:p>
        </w:tc>
        <w:tc>
          <w:tcPr>
            <w:tcW w:w="1390" w:type="dxa"/>
            <w:tcBorders>
              <w:top w:val="nil"/>
              <w:left w:val="nil"/>
              <w:bottom w:val="single" w:sz="4" w:space="0" w:color="auto"/>
              <w:right w:val="single" w:sz="4" w:space="0" w:color="auto"/>
            </w:tcBorders>
            <w:shd w:val="clear" w:color="auto" w:fill="auto"/>
          </w:tcPr>
          <w:p w14:paraId="7BB770DF" w14:textId="070B89F1" w:rsidR="00AC09D7" w:rsidRPr="00C04A08" w:rsidRDefault="00AC09D7" w:rsidP="009A71CB">
            <w:pPr>
              <w:pStyle w:val="TAC"/>
              <w:rPr>
                <w:lang w:val="en-US" w:eastAsia="fi-FI"/>
              </w:rPr>
            </w:pPr>
            <w:r w:rsidRPr="00C04A08">
              <w:rPr>
                <w:lang w:val="en-US" w:eastAsia="fi-FI"/>
              </w:rPr>
              <w:t>-</w:t>
            </w:r>
          </w:p>
        </w:tc>
        <w:tc>
          <w:tcPr>
            <w:tcW w:w="1020" w:type="dxa"/>
            <w:tcBorders>
              <w:top w:val="single" w:sz="4" w:space="0" w:color="auto"/>
              <w:left w:val="nil"/>
              <w:bottom w:val="single" w:sz="4" w:space="0" w:color="auto"/>
              <w:right w:val="single" w:sz="4" w:space="0" w:color="000000"/>
            </w:tcBorders>
            <w:shd w:val="clear" w:color="auto" w:fill="auto"/>
          </w:tcPr>
          <w:p w14:paraId="2F2AD398" w14:textId="60B790B4" w:rsidR="00AC09D7" w:rsidRPr="00C04A08" w:rsidRDefault="00AC09D7" w:rsidP="009A71CB">
            <w:pPr>
              <w:pStyle w:val="TAC"/>
              <w:rPr>
                <w:lang w:eastAsia="fi-FI"/>
              </w:rPr>
            </w:pPr>
            <w:r w:rsidRPr="00C04A08">
              <w:rPr>
                <w:lang w:eastAsia="fi-FI"/>
              </w:rPr>
              <w:t>CA_n260D</w:t>
            </w:r>
          </w:p>
        </w:tc>
        <w:tc>
          <w:tcPr>
            <w:tcW w:w="1701" w:type="dxa"/>
            <w:gridSpan w:val="2"/>
            <w:tcBorders>
              <w:top w:val="single" w:sz="4" w:space="0" w:color="auto"/>
              <w:left w:val="nil"/>
              <w:bottom w:val="single" w:sz="4" w:space="0" w:color="auto"/>
              <w:right w:val="single" w:sz="4" w:space="0" w:color="auto"/>
            </w:tcBorders>
            <w:shd w:val="clear" w:color="auto" w:fill="auto"/>
          </w:tcPr>
          <w:p w14:paraId="7C54C3B6" w14:textId="7D374565" w:rsidR="00AC09D7" w:rsidRPr="00C04A08" w:rsidRDefault="00AC09D7" w:rsidP="009A71CB">
            <w:pPr>
              <w:pStyle w:val="TAC"/>
              <w:rPr>
                <w:lang w:eastAsia="fi-FI"/>
              </w:rPr>
            </w:pPr>
            <w:r w:rsidRPr="00C04A08">
              <w:rPr>
                <w:lang w:eastAsia="fi-FI"/>
              </w:rPr>
              <w:t>CA_n260(2G)</w:t>
            </w:r>
          </w:p>
        </w:tc>
        <w:tc>
          <w:tcPr>
            <w:tcW w:w="851" w:type="dxa"/>
            <w:tcBorders>
              <w:top w:val="nil"/>
              <w:left w:val="nil"/>
              <w:bottom w:val="single" w:sz="4" w:space="0" w:color="auto"/>
              <w:right w:val="single" w:sz="4" w:space="0" w:color="auto"/>
            </w:tcBorders>
            <w:shd w:val="clear" w:color="auto" w:fill="auto"/>
          </w:tcPr>
          <w:p w14:paraId="5AE51932" w14:textId="2FE0B1D4" w:rsidR="00AC09D7" w:rsidRPr="00C04A08" w:rsidRDefault="00AC09D7"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tcPr>
          <w:p w14:paraId="22048B93" w14:textId="5A12E124" w:rsidR="00AC09D7" w:rsidRPr="00C04A08" w:rsidRDefault="00AC09D7"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tcPr>
          <w:p w14:paraId="236B5C46" w14:textId="2154003A" w:rsidR="00AC09D7" w:rsidRPr="00C04A08" w:rsidRDefault="00AC09D7"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tcPr>
          <w:p w14:paraId="68BFA30C" w14:textId="2E9980A5" w:rsidR="00AC09D7" w:rsidRPr="00C04A08" w:rsidRDefault="00AC09D7"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tcPr>
          <w:p w14:paraId="1ADEF75A" w14:textId="51E91009" w:rsidR="00AC09D7" w:rsidRPr="00C04A08" w:rsidRDefault="00AC09D7"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tcPr>
          <w:p w14:paraId="76C3F210" w14:textId="7518F7CB" w:rsidR="00AC09D7" w:rsidRPr="00C04A08" w:rsidRDefault="00AC09D7" w:rsidP="009A71CB">
            <w:pPr>
              <w:pStyle w:val="TAC"/>
              <w:rPr>
                <w:bCs/>
                <w:lang w:val="en-US" w:eastAsia="fi-FI"/>
              </w:rPr>
            </w:pPr>
          </w:p>
        </w:tc>
        <w:tc>
          <w:tcPr>
            <w:tcW w:w="709" w:type="dxa"/>
            <w:tcBorders>
              <w:top w:val="nil"/>
              <w:left w:val="nil"/>
              <w:bottom w:val="single" w:sz="4" w:space="0" w:color="auto"/>
              <w:right w:val="single" w:sz="4" w:space="0" w:color="auto"/>
            </w:tcBorders>
            <w:shd w:val="clear" w:color="auto" w:fill="auto"/>
          </w:tcPr>
          <w:p w14:paraId="562A3CC2" w14:textId="59E70E5F" w:rsidR="00AC09D7" w:rsidRPr="00C04A08" w:rsidRDefault="00AC09D7"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tcPr>
          <w:p w14:paraId="2D69BC83" w14:textId="101F3472" w:rsidR="00AC09D7" w:rsidRPr="00C04A08" w:rsidRDefault="00AC09D7" w:rsidP="009A71CB">
            <w:pPr>
              <w:pStyle w:val="TAC"/>
              <w:rPr>
                <w:bCs/>
                <w:lang w:val="en-US" w:eastAsia="fi-FI"/>
              </w:rPr>
            </w:pPr>
          </w:p>
        </w:tc>
        <w:tc>
          <w:tcPr>
            <w:tcW w:w="709" w:type="dxa"/>
            <w:tcBorders>
              <w:top w:val="nil"/>
              <w:left w:val="nil"/>
              <w:bottom w:val="single" w:sz="4" w:space="0" w:color="auto"/>
              <w:right w:val="single" w:sz="4" w:space="0" w:color="auto"/>
            </w:tcBorders>
            <w:shd w:val="clear" w:color="auto" w:fill="auto"/>
          </w:tcPr>
          <w:p w14:paraId="4C71C5DB" w14:textId="182BBC67" w:rsidR="00AC09D7" w:rsidRPr="00C04A08" w:rsidRDefault="00AC09D7" w:rsidP="009A71CB">
            <w:pPr>
              <w:pStyle w:val="TAC"/>
              <w:rPr>
                <w:bCs/>
                <w:lang w:val="en-US" w:eastAsia="fi-FI"/>
              </w:rPr>
            </w:pPr>
          </w:p>
        </w:tc>
        <w:tc>
          <w:tcPr>
            <w:tcW w:w="992" w:type="dxa"/>
            <w:tcBorders>
              <w:top w:val="nil"/>
              <w:left w:val="nil"/>
              <w:bottom w:val="single" w:sz="4" w:space="0" w:color="auto"/>
              <w:right w:val="single" w:sz="4" w:space="0" w:color="auto"/>
            </w:tcBorders>
            <w:shd w:val="clear" w:color="auto" w:fill="auto"/>
          </w:tcPr>
          <w:p w14:paraId="43C03B59" w14:textId="2AECF561" w:rsidR="00AC09D7" w:rsidRPr="00C04A08" w:rsidRDefault="00AC09D7" w:rsidP="009A71CB">
            <w:pPr>
              <w:pStyle w:val="TAC"/>
              <w:rPr>
                <w:lang w:val="en-US"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tcPr>
          <w:p w14:paraId="40B1A88A" w14:textId="5F8E5743" w:rsidR="00AC09D7" w:rsidRPr="00C04A08" w:rsidRDefault="00AC09D7" w:rsidP="009A71CB">
            <w:pPr>
              <w:pStyle w:val="TAC"/>
              <w:rPr>
                <w:lang w:val="en-US" w:eastAsia="fi-FI"/>
              </w:rPr>
            </w:pPr>
            <w:r w:rsidRPr="00C04A08">
              <w:rPr>
                <w:lang w:val="en-US" w:eastAsia="fi-FI"/>
              </w:rPr>
              <w:t>0</w:t>
            </w:r>
          </w:p>
        </w:tc>
      </w:tr>
      <w:tr w:rsidR="005B5532" w:rsidRPr="00C04A08" w14:paraId="46B6429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817E163" w14:textId="77777777" w:rsidR="005B5532" w:rsidRPr="00C04A08" w:rsidRDefault="005B5532" w:rsidP="009A71CB">
            <w:pPr>
              <w:pStyle w:val="TAC"/>
              <w:rPr>
                <w:lang w:val="fi-FI" w:eastAsia="fi-FI"/>
              </w:rPr>
            </w:pPr>
            <w:r w:rsidRPr="00C04A08">
              <w:rPr>
                <w:lang w:eastAsia="fi-FI"/>
              </w:rPr>
              <w:t>CA_n260(2D-O)</w:t>
            </w:r>
          </w:p>
        </w:tc>
        <w:tc>
          <w:tcPr>
            <w:tcW w:w="1390" w:type="dxa"/>
            <w:tcBorders>
              <w:top w:val="nil"/>
              <w:left w:val="nil"/>
              <w:bottom w:val="single" w:sz="4" w:space="0" w:color="auto"/>
              <w:right w:val="single" w:sz="4" w:space="0" w:color="auto"/>
            </w:tcBorders>
            <w:shd w:val="clear" w:color="auto" w:fill="auto"/>
            <w:hideMark/>
          </w:tcPr>
          <w:p w14:paraId="372E5A86"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08538C11" w14:textId="77777777" w:rsidR="005B5532" w:rsidRPr="00C04A08" w:rsidRDefault="005B5532" w:rsidP="009A71CB">
            <w:pPr>
              <w:pStyle w:val="TAC"/>
              <w:rPr>
                <w:lang w:val="fi-FI" w:eastAsia="fi-FI"/>
              </w:rPr>
            </w:pPr>
            <w:r w:rsidRPr="00C04A08">
              <w:rPr>
                <w:lang w:eastAsia="fi-FI"/>
              </w:rPr>
              <w:t>CA_n260(2D)</w:t>
            </w:r>
          </w:p>
        </w:tc>
        <w:tc>
          <w:tcPr>
            <w:tcW w:w="992" w:type="dxa"/>
            <w:tcBorders>
              <w:top w:val="nil"/>
              <w:left w:val="nil"/>
              <w:bottom w:val="single" w:sz="4" w:space="0" w:color="auto"/>
              <w:right w:val="single" w:sz="4" w:space="0" w:color="auto"/>
            </w:tcBorders>
            <w:shd w:val="clear" w:color="auto" w:fill="auto"/>
            <w:hideMark/>
          </w:tcPr>
          <w:p w14:paraId="0831234C"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6023DA26" w14:textId="60E77DB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5A74BED7" w14:textId="2BCF3F42"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4BCA328B" w14:textId="48BA9607"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701E2AD" w14:textId="391A563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E61DB12" w14:textId="426A8DB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B1DFB4F" w14:textId="0CCB8A7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83EE143" w14:textId="778C8B30"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F549FD5" w14:textId="65C4AFF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C8475B6" w14:textId="459F769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0A49DF6"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064CADDA" w14:textId="77777777" w:rsidR="005B5532" w:rsidRPr="00C04A08" w:rsidRDefault="005B5532" w:rsidP="009A71CB">
            <w:pPr>
              <w:pStyle w:val="TAC"/>
              <w:rPr>
                <w:lang w:val="fi-FI" w:eastAsia="fi-FI"/>
              </w:rPr>
            </w:pPr>
            <w:r w:rsidRPr="00C04A08">
              <w:rPr>
                <w:lang w:val="en-US" w:eastAsia="fi-FI"/>
              </w:rPr>
              <w:t>0</w:t>
            </w:r>
          </w:p>
        </w:tc>
      </w:tr>
      <w:tr w:rsidR="00AC09D7" w:rsidRPr="00C04A08" w14:paraId="37149B85"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tcPr>
          <w:p w14:paraId="550F875F" w14:textId="70CB500A" w:rsidR="00AC09D7" w:rsidRPr="00C04A08" w:rsidRDefault="00AC09D7" w:rsidP="009A71CB">
            <w:pPr>
              <w:pStyle w:val="TAC"/>
              <w:rPr>
                <w:lang w:eastAsia="fi-FI"/>
              </w:rPr>
            </w:pPr>
            <w:r w:rsidRPr="00C04A08">
              <w:rPr>
                <w:lang w:eastAsia="fi-FI"/>
              </w:rPr>
              <w:t>CA_n260(D-2O)</w:t>
            </w:r>
          </w:p>
        </w:tc>
        <w:tc>
          <w:tcPr>
            <w:tcW w:w="1390" w:type="dxa"/>
            <w:tcBorders>
              <w:top w:val="nil"/>
              <w:left w:val="nil"/>
              <w:bottom w:val="single" w:sz="4" w:space="0" w:color="auto"/>
              <w:right w:val="single" w:sz="4" w:space="0" w:color="auto"/>
            </w:tcBorders>
            <w:shd w:val="clear" w:color="auto" w:fill="auto"/>
          </w:tcPr>
          <w:p w14:paraId="4FC92732" w14:textId="42CA8199" w:rsidR="00AC09D7" w:rsidRPr="00C04A08" w:rsidRDefault="00AC09D7" w:rsidP="009A71CB">
            <w:pPr>
              <w:pStyle w:val="TAC"/>
              <w:rPr>
                <w:lang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tcPr>
          <w:p w14:paraId="72F18147" w14:textId="6DDAAF0F" w:rsidR="00AC09D7" w:rsidRPr="00C04A08" w:rsidRDefault="00AC09D7" w:rsidP="009A71CB">
            <w:pPr>
              <w:pStyle w:val="TAC"/>
              <w:rPr>
                <w:lang w:eastAsia="fi-FI"/>
              </w:rPr>
            </w:pPr>
            <w:r w:rsidRPr="00C04A08">
              <w:rPr>
                <w:lang w:eastAsia="fi-FI"/>
              </w:rPr>
              <w:t>CA_n260D</w:t>
            </w:r>
          </w:p>
        </w:tc>
        <w:tc>
          <w:tcPr>
            <w:tcW w:w="1701" w:type="dxa"/>
            <w:gridSpan w:val="2"/>
            <w:tcBorders>
              <w:top w:val="nil"/>
              <w:left w:val="nil"/>
              <w:bottom w:val="single" w:sz="4" w:space="0" w:color="auto"/>
              <w:right w:val="single" w:sz="4" w:space="0" w:color="auto"/>
            </w:tcBorders>
            <w:shd w:val="clear" w:color="auto" w:fill="auto"/>
          </w:tcPr>
          <w:p w14:paraId="3D97A240" w14:textId="797AC28A" w:rsidR="00AC09D7" w:rsidRPr="00C04A08" w:rsidRDefault="00AC09D7" w:rsidP="009A71CB">
            <w:pPr>
              <w:pStyle w:val="TAC"/>
              <w:rPr>
                <w:lang w:val="fi-FI" w:eastAsia="fi-FI"/>
              </w:rPr>
            </w:pPr>
            <w:r w:rsidRPr="00C04A08">
              <w:rPr>
                <w:lang w:eastAsia="fi-FI"/>
              </w:rPr>
              <w:t>CA_n260(2O)</w:t>
            </w:r>
          </w:p>
        </w:tc>
        <w:tc>
          <w:tcPr>
            <w:tcW w:w="851" w:type="dxa"/>
            <w:tcBorders>
              <w:top w:val="nil"/>
              <w:left w:val="nil"/>
              <w:bottom w:val="single" w:sz="4" w:space="0" w:color="auto"/>
              <w:right w:val="single" w:sz="4" w:space="0" w:color="auto"/>
            </w:tcBorders>
            <w:shd w:val="clear" w:color="auto" w:fill="auto"/>
          </w:tcPr>
          <w:p w14:paraId="7D383DD3" w14:textId="1194585E" w:rsidR="00AC09D7" w:rsidRPr="00C04A08" w:rsidRDefault="00AC09D7"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tcPr>
          <w:p w14:paraId="71A8B9EA" w14:textId="030ED0C4" w:rsidR="00AC09D7" w:rsidRPr="00C04A08" w:rsidRDefault="00AC09D7"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tcPr>
          <w:p w14:paraId="70F1465B" w14:textId="6A6B8EAC" w:rsidR="00AC09D7" w:rsidRPr="00C04A08" w:rsidRDefault="00AC09D7"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tcPr>
          <w:p w14:paraId="7325171A" w14:textId="3B4D416A" w:rsidR="00AC09D7" w:rsidRPr="00C04A08" w:rsidRDefault="00AC09D7" w:rsidP="009A71CB">
            <w:pPr>
              <w:pStyle w:val="TAC"/>
              <w:rPr>
                <w:lang w:val="en-US" w:eastAsia="fi-FI"/>
              </w:rPr>
            </w:pPr>
          </w:p>
        </w:tc>
        <w:tc>
          <w:tcPr>
            <w:tcW w:w="850" w:type="dxa"/>
            <w:tcBorders>
              <w:top w:val="nil"/>
              <w:left w:val="nil"/>
              <w:bottom w:val="single" w:sz="4" w:space="0" w:color="auto"/>
              <w:right w:val="single" w:sz="4" w:space="0" w:color="auto"/>
            </w:tcBorders>
            <w:shd w:val="clear" w:color="auto" w:fill="auto"/>
          </w:tcPr>
          <w:p w14:paraId="70F43EFF" w14:textId="1DD363B0" w:rsidR="00AC09D7" w:rsidRPr="00C04A08" w:rsidRDefault="00AC09D7"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tcPr>
          <w:p w14:paraId="6521B4E5" w14:textId="51A42B28" w:rsidR="00AC09D7" w:rsidRPr="00C04A08" w:rsidRDefault="00AC09D7" w:rsidP="009A71CB">
            <w:pPr>
              <w:pStyle w:val="TAC"/>
              <w:rPr>
                <w:lang w:val="en-US" w:eastAsia="fi-FI"/>
              </w:rPr>
            </w:pPr>
          </w:p>
        </w:tc>
        <w:tc>
          <w:tcPr>
            <w:tcW w:w="709" w:type="dxa"/>
            <w:tcBorders>
              <w:top w:val="nil"/>
              <w:left w:val="nil"/>
              <w:bottom w:val="single" w:sz="4" w:space="0" w:color="auto"/>
              <w:right w:val="single" w:sz="4" w:space="0" w:color="auto"/>
            </w:tcBorders>
            <w:shd w:val="clear" w:color="auto" w:fill="auto"/>
          </w:tcPr>
          <w:p w14:paraId="5925A38F" w14:textId="22187DAB" w:rsidR="00AC09D7" w:rsidRPr="00C04A08" w:rsidRDefault="00AC09D7"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tcPr>
          <w:p w14:paraId="14009425" w14:textId="2099BE53" w:rsidR="00AC09D7" w:rsidRPr="00C04A08" w:rsidRDefault="00AC09D7" w:rsidP="009A71CB">
            <w:pPr>
              <w:pStyle w:val="TAC"/>
              <w:rPr>
                <w:lang w:val="en-US" w:eastAsia="fi-FI"/>
              </w:rPr>
            </w:pPr>
          </w:p>
        </w:tc>
        <w:tc>
          <w:tcPr>
            <w:tcW w:w="709" w:type="dxa"/>
            <w:tcBorders>
              <w:top w:val="nil"/>
              <w:left w:val="nil"/>
              <w:bottom w:val="single" w:sz="4" w:space="0" w:color="auto"/>
              <w:right w:val="single" w:sz="4" w:space="0" w:color="auto"/>
            </w:tcBorders>
            <w:shd w:val="clear" w:color="auto" w:fill="auto"/>
          </w:tcPr>
          <w:p w14:paraId="75401832" w14:textId="45272848" w:rsidR="00AC09D7" w:rsidRPr="00C04A08" w:rsidRDefault="00AC09D7" w:rsidP="009A71CB">
            <w:pPr>
              <w:pStyle w:val="TAC"/>
              <w:rPr>
                <w:lang w:val="en-US" w:eastAsia="fi-FI"/>
              </w:rPr>
            </w:pPr>
          </w:p>
        </w:tc>
        <w:tc>
          <w:tcPr>
            <w:tcW w:w="992" w:type="dxa"/>
            <w:tcBorders>
              <w:top w:val="nil"/>
              <w:left w:val="nil"/>
              <w:bottom w:val="single" w:sz="4" w:space="0" w:color="auto"/>
              <w:right w:val="single" w:sz="4" w:space="0" w:color="auto"/>
            </w:tcBorders>
            <w:shd w:val="clear" w:color="auto" w:fill="auto"/>
            <w:noWrap/>
          </w:tcPr>
          <w:p w14:paraId="36ED1E51" w14:textId="316D08BC" w:rsidR="00AC09D7" w:rsidRPr="00C04A08" w:rsidRDefault="00AC09D7" w:rsidP="009A71CB">
            <w:pPr>
              <w:pStyle w:val="TAC"/>
              <w:rPr>
                <w:lang w:val="en-US"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tcPr>
          <w:p w14:paraId="41B0CF7C" w14:textId="3EF4E18C" w:rsidR="00AC09D7" w:rsidRPr="00C04A08" w:rsidRDefault="00AC09D7" w:rsidP="009A71CB">
            <w:pPr>
              <w:pStyle w:val="TAC"/>
              <w:rPr>
                <w:lang w:val="en-US" w:eastAsia="fi-FI"/>
              </w:rPr>
            </w:pPr>
            <w:r w:rsidRPr="00C04A08">
              <w:rPr>
                <w:lang w:val="en-US" w:eastAsia="fi-FI"/>
              </w:rPr>
              <w:t>0</w:t>
            </w:r>
          </w:p>
        </w:tc>
      </w:tr>
      <w:tr w:rsidR="005B5532" w:rsidRPr="00C04A08" w14:paraId="7ACC6A1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2EA0786" w14:textId="77777777" w:rsidR="005B5532" w:rsidRPr="00C04A08" w:rsidRDefault="005B5532" w:rsidP="009A71CB">
            <w:pPr>
              <w:pStyle w:val="TAC"/>
              <w:rPr>
                <w:lang w:val="fi-FI" w:eastAsia="fi-FI"/>
              </w:rPr>
            </w:pPr>
            <w:r w:rsidRPr="00C04A08">
              <w:rPr>
                <w:lang w:eastAsia="fi-FI"/>
              </w:rPr>
              <w:t>CA_n260(A-I)</w:t>
            </w:r>
          </w:p>
        </w:tc>
        <w:tc>
          <w:tcPr>
            <w:tcW w:w="1390" w:type="dxa"/>
            <w:tcBorders>
              <w:top w:val="nil"/>
              <w:left w:val="nil"/>
              <w:bottom w:val="single" w:sz="4" w:space="0" w:color="auto"/>
              <w:right w:val="single" w:sz="4" w:space="0" w:color="auto"/>
            </w:tcBorders>
            <w:shd w:val="clear" w:color="auto" w:fill="auto"/>
            <w:hideMark/>
          </w:tcPr>
          <w:p w14:paraId="772F89B3" w14:textId="77777777" w:rsidR="005B5532" w:rsidRPr="00C04A08" w:rsidRDefault="005B5532" w:rsidP="009A71CB">
            <w:pPr>
              <w:pStyle w:val="TAC"/>
              <w:rPr>
                <w:lang w:val="fi-FI" w:eastAsia="fi-FI"/>
              </w:rPr>
            </w:pPr>
            <w:r w:rsidRPr="00C04A08">
              <w:rPr>
                <w:lang w:eastAsia="fi-FI"/>
              </w:rPr>
              <w:t>CA_n260I</w:t>
            </w:r>
          </w:p>
        </w:tc>
        <w:tc>
          <w:tcPr>
            <w:tcW w:w="1020" w:type="dxa"/>
            <w:tcBorders>
              <w:top w:val="nil"/>
              <w:left w:val="nil"/>
              <w:bottom w:val="single" w:sz="4" w:space="0" w:color="auto"/>
              <w:right w:val="single" w:sz="4" w:space="0" w:color="auto"/>
            </w:tcBorders>
            <w:shd w:val="clear" w:color="auto" w:fill="auto"/>
            <w:hideMark/>
          </w:tcPr>
          <w:p w14:paraId="75C2990D" w14:textId="7F01215E" w:rsidR="005B5532" w:rsidRPr="00C04A08" w:rsidRDefault="00E92ECF" w:rsidP="009A71CB">
            <w:pPr>
              <w:pStyle w:val="TAC"/>
              <w:rPr>
                <w:lang w:val="fi-FI" w:eastAsia="fi-FI"/>
              </w:rPr>
            </w:pPr>
            <w:r w:rsidRPr="00C04A08">
              <w:rPr>
                <w:lang w:eastAsia="fi-FI"/>
              </w:rPr>
              <w:t>n260</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45767FD5" w14:textId="77777777" w:rsidR="005B5532" w:rsidRPr="00C04A08" w:rsidRDefault="005B5532" w:rsidP="009A71CB">
            <w:pPr>
              <w:pStyle w:val="TAC"/>
              <w:rPr>
                <w:lang w:val="fi-FI" w:eastAsia="fi-FI"/>
              </w:rPr>
            </w:pPr>
            <w:r w:rsidRPr="00C04A08">
              <w:rPr>
                <w:lang w:eastAsia="fi-FI"/>
              </w:rPr>
              <w:t>CA_n260I</w:t>
            </w:r>
          </w:p>
        </w:tc>
        <w:tc>
          <w:tcPr>
            <w:tcW w:w="992" w:type="dxa"/>
            <w:tcBorders>
              <w:top w:val="nil"/>
              <w:left w:val="nil"/>
              <w:bottom w:val="single" w:sz="4" w:space="0" w:color="auto"/>
              <w:right w:val="single" w:sz="4" w:space="0" w:color="auto"/>
            </w:tcBorders>
            <w:shd w:val="clear" w:color="auto" w:fill="auto"/>
            <w:hideMark/>
          </w:tcPr>
          <w:p w14:paraId="6E12EECF" w14:textId="0A41197E" w:rsidR="005B5532" w:rsidRPr="00C04A08" w:rsidRDefault="005B5532"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676072A2" w14:textId="7E7BA740"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A1A9F5E" w14:textId="68CC301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A60D647" w14:textId="7C5DEDA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00948D2" w14:textId="3A72C67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F3B70C4" w14:textId="60353A1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661C5D3" w14:textId="75037E2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EF1974" w14:textId="220B24D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2B03CE7" w14:textId="2091060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E1D2184" w14:textId="76A0FDA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7E9B9640"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31E0092A" w14:textId="77777777" w:rsidR="005B5532" w:rsidRPr="00C04A08" w:rsidRDefault="005B5532" w:rsidP="009A71CB">
            <w:pPr>
              <w:pStyle w:val="TAC"/>
              <w:rPr>
                <w:lang w:val="fi-FI" w:eastAsia="fi-FI"/>
              </w:rPr>
            </w:pPr>
            <w:r w:rsidRPr="00C04A08">
              <w:rPr>
                <w:lang w:val="en-US" w:eastAsia="fi-FI"/>
              </w:rPr>
              <w:t>0</w:t>
            </w:r>
          </w:p>
        </w:tc>
      </w:tr>
      <w:tr w:rsidR="005B5532" w:rsidRPr="00C04A08" w14:paraId="1F0BE886"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0F0F12C2" w14:textId="77777777" w:rsidR="005B5532" w:rsidRPr="00C04A08" w:rsidRDefault="005B5532" w:rsidP="00E92ECF">
            <w:pPr>
              <w:pStyle w:val="TAC"/>
              <w:rPr>
                <w:lang w:val="fi-FI" w:eastAsia="fi-FI"/>
              </w:rPr>
            </w:pPr>
            <w:r w:rsidRPr="00C04A08">
              <w:rPr>
                <w:lang w:eastAsia="ja-JP"/>
              </w:rPr>
              <w:t>CA_n260(D-G)</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504F4FA7" w14:textId="77777777" w:rsidR="005B5532" w:rsidRPr="00E92ECF" w:rsidRDefault="005B5532" w:rsidP="00E92ECF">
            <w:pPr>
              <w:pStyle w:val="TAC"/>
              <w:rPr>
                <w:lang w:val="fi-FI" w:eastAsia="fi-FI"/>
              </w:rPr>
            </w:pPr>
            <w:r w:rsidRPr="00E92ECF">
              <w:rPr>
                <w:lang w:eastAsia="fi-FI"/>
              </w:rPr>
              <w:t>CA_n260D CA_n260G</w:t>
            </w:r>
          </w:p>
        </w:tc>
        <w:tc>
          <w:tcPr>
            <w:tcW w:w="1020" w:type="dxa"/>
            <w:vMerge w:val="restart"/>
            <w:tcBorders>
              <w:top w:val="nil"/>
              <w:left w:val="single" w:sz="4" w:space="0" w:color="auto"/>
              <w:bottom w:val="single" w:sz="4" w:space="0" w:color="auto"/>
              <w:right w:val="single" w:sz="4" w:space="0" w:color="auto"/>
            </w:tcBorders>
            <w:shd w:val="clear" w:color="auto" w:fill="auto"/>
            <w:hideMark/>
          </w:tcPr>
          <w:p w14:paraId="0DAF95D5" w14:textId="77777777"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2413CFE4" w14:textId="1930CC76" w:rsidR="005B5532" w:rsidRPr="00E92ECF" w:rsidRDefault="005B5532" w:rsidP="00E92ECF">
            <w:pPr>
              <w:pStyle w:val="TAC"/>
              <w:rPr>
                <w:lang w:val="fi-FI" w:eastAsia="fi-FI"/>
              </w:rPr>
            </w:pPr>
            <w:r w:rsidRPr="00E92ECF">
              <w:rPr>
                <w:lang w:eastAsia="fi-FI"/>
              </w:rPr>
              <w:t>CA_n260G</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271B2A8E" w14:textId="00209307" w:rsidR="005B5532" w:rsidRPr="00C04A08" w:rsidRDefault="005B5532" w:rsidP="00E92ECF">
            <w:pPr>
              <w:pStyle w:val="TAC"/>
              <w:rPr>
                <w:lang w:val="fi-FI" w:eastAsia="fi-FI"/>
              </w:rPr>
            </w:pPr>
          </w:p>
        </w:tc>
        <w:tc>
          <w:tcPr>
            <w:tcW w:w="851" w:type="dxa"/>
            <w:vMerge w:val="restart"/>
            <w:tcBorders>
              <w:top w:val="nil"/>
              <w:left w:val="single" w:sz="4" w:space="0" w:color="auto"/>
              <w:bottom w:val="single" w:sz="4" w:space="0" w:color="auto"/>
              <w:right w:val="single" w:sz="4" w:space="0" w:color="auto"/>
            </w:tcBorders>
            <w:shd w:val="clear" w:color="auto" w:fill="auto"/>
            <w:hideMark/>
          </w:tcPr>
          <w:p w14:paraId="583C636C" w14:textId="7CB523F1" w:rsidR="005B5532" w:rsidRPr="00C04A08"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hideMark/>
          </w:tcPr>
          <w:p w14:paraId="1FBF1E46" w14:textId="4C30E1CB" w:rsidR="005B5532" w:rsidRPr="00C04A08" w:rsidRDefault="005B5532" w:rsidP="00E92ECF">
            <w:pPr>
              <w:pStyle w:val="TAC"/>
              <w:rPr>
                <w:lang w:val="fi-FI" w:eastAsia="fi-FI"/>
              </w:rPr>
            </w:pPr>
          </w:p>
        </w:tc>
        <w:tc>
          <w:tcPr>
            <w:tcW w:w="850" w:type="dxa"/>
            <w:vMerge w:val="restart"/>
            <w:tcBorders>
              <w:top w:val="nil"/>
              <w:left w:val="single" w:sz="4" w:space="0" w:color="auto"/>
              <w:bottom w:val="single" w:sz="4" w:space="0" w:color="auto"/>
              <w:right w:val="single" w:sz="4" w:space="0" w:color="auto"/>
            </w:tcBorders>
            <w:shd w:val="clear" w:color="auto" w:fill="auto"/>
            <w:hideMark/>
          </w:tcPr>
          <w:p w14:paraId="01F91676" w14:textId="0A52F9BF" w:rsidR="005B5532" w:rsidRPr="00C04A08" w:rsidRDefault="005B5532" w:rsidP="00E92ECF">
            <w:pPr>
              <w:pStyle w:val="TAC"/>
              <w:rPr>
                <w:lang w:val="fi-FI" w:eastAsia="fi-FI"/>
              </w:rPr>
            </w:pPr>
          </w:p>
        </w:tc>
        <w:tc>
          <w:tcPr>
            <w:tcW w:w="993" w:type="dxa"/>
            <w:vMerge w:val="restart"/>
            <w:tcBorders>
              <w:top w:val="nil"/>
              <w:left w:val="single" w:sz="4" w:space="0" w:color="auto"/>
              <w:bottom w:val="single" w:sz="4" w:space="0" w:color="auto"/>
              <w:right w:val="single" w:sz="4" w:space="0" w:color="auto"/>
            </w:tcBorders>
            <w:shd w:val="clear" w:color="auto" w:fill="auto"/>
            <w:hideMark/>
          </w:tcPr>
          <w:p w14:paraId="4BDF54BB" w14:textId="2C43D56D" w:rsidR="005B5532" w:rsidRPr="00C04A08" w:rsidRDefault="005B5532" w:rsidP="00E92ECF">
            <w:pPr>
              <w:pStyle w:val="TAC"/>
              <w:rPr>
                <w:lang w:val="fi-FI" w:eastAsia="fi-FI"/>
              </w:rPr>
            </w:pPr>
          </w:p>
        </w:tc>
        <w:tc>
          <w:tcPr>
            <w:tcW w:w="850" w:type="dxa"/>
            <w:vMerge w:val="restart"/>
            <w:tcBorders>
              <w:top w:val="nil"/>
              <w:left w:val="single" w:sz="4" w:space="0" w:color="auto"/>
              <w:bottom w:val="single" w:sz="4" w:space="0" w:color="auto"/>
              <w:right w:val="single" w:sz="4" w:space="0" w:color="auto"/>
            </w:tcBorders>
            <w:shd w:val="clear" w:color="auto" w:fill="auto"/>
            <w:hideMark/>
          </w:tcPr>
          <w:p w14:paraId="51C255B0" w14:textId="415F838D"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275E23EB" w14:textId="0846809B"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6194C62F" w14:textId="13C07F9F" w:rsidR="005B5532" w:rsidRPr="00C04A08"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2383F4C8" w14:textId="5AECAAE9"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1852723A" w14:textId="446596AB" w:rsidR="005B5532" w:rsidRPr="00C04A08"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2DF4DF2E" w14:textId="77777777" w:rsidR="005B5532" w:rsidRPr="00C04A08" w:rsidRDefault="005B5532" w:rsidP="009A71CB">
            <w:pPr>
              <w:pStyle w:val="TAC"/>
              <w:rPr>
                <w:lang w:val="fi-FI" w:eastAsia="fi-FI"/>
              </w:rPr>
            </w:pPr>
            <w:r w:rsidRPr="00C04A08">
              <w:rPr>
                <w:lang w:val="en-US" w:eastAsia="fi-FI"/>
              </w:rPr>
              <w:t>600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2622C5D3" w14:textId="77777777" w:rsidR="005B5532" w:rsidRPr="00C04A08" w:rsidRDefault="005B5532" w:rsidP="009A71CB">
            <w:pPr>
              <w:pStyle w:val="TAC"/>
              <w:rPr>
                <w:lang w:val="fi-FI" w:eastAsia="fi-FI"/>
              </w:rPr>
            </w:pPr>
            <w:r w:rsidRPr="00C04A08">
              <w:rPr>
                <w:lang w:val="en-US" w:eastAsia="fi-FI"/>
              </w:rPr>
              <w:t>0</w:t>
            </w:r>
          </w:p>
        </w:tc>
      </w:tr>
      <w:tr w:rsidR="005B5532" w:rsidRPr="00C04A08" w14:paraId="590F145C"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26E4315A" w14:textId="77777777" w:rsidR="005B5532" w:rsidRPr="00C04A08"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1B4606EA"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auto"/>
              <w:right w:val="single" w:sz="4" w:space="0" w:color="auto"/>
            </w:tcBorders>
            <w:hideMark/>
          </w:tcPr>
          <w:p w14:paraId="688401D7"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2B479635"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745A47D1" w14:textId="77777777" w:rsidR="005B5532" w:rsidRPr="00C04A08" w:rsidRDefault="005B5532" w:rsidP="00E92ECF">
            <w:pPr>
              <w:pStyle w:val="TAC"/>
              <w:rPr>
                <w:lang w:val="fi-FI" w:eastAsia="fi-FI"/>
              </w:rPr>
            </w:pPr>
          </w:p>
        </w:tc>
        <w:tc>
          <w:tcPr>
            <w:tcW w:w="851" w:type="dxa"/>
            <w:vMerge/>
            <w:tcBorders>
              <w:top w:val="nil"/>
              <w:left w:val="single" w:sz="4" w:space="0" w:color="auto"/>
              <w:bottom w:val="single" w:sz="4" w:space="0" w:color="auto"/>
              <w:right w:val="single" w:sz="4" w:space="0" w:color="auto"/>
            </w:tcBorders>
            <w:hideMark/>
          </w:tcPr>
          <w:p w14:paraId="46821197" w14:textId="77777777" w:rsidR="005B5532" w:rsidRPr="00C04A08"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06E9A0A8" w14:textId="77777777" w:rsidR="005B5532" w:rsidRPr="00C04A08" w:rsidRDefault="005B5532" w:rsidP="00E92ECF">
            <w:pPr>
              <w:pStyle w:val="TAC"/>
              <w:rPr>
                <w:lang w:val="fi-FI" w:eastAsia="fi-FI"/>
              </w:rPr>
            </w:pPr>
          </w:p>
        </w:tc>
        <w:tc>
          <w:tcPr>
            <w:tcW w:w="850" w:type="dxa"/>
            <w:vMerge/>
            <w:tcBorders>
              <w:top w:val="nil"/>
              <w:left w:val="single" w:sz="4" w:space="0" w:color="auto"/>
              <w:bottom w:val="single" w:sz="4" w:space="0" w:color="auto"/>
              <w:right w:val="single" w:sz="4" w:space="0" w:color="auto"/>
            </w:tcBorders>
            <w:hideMark/>
          </w:tcPr>
          <w:p w14:paraId="4BC4F57E" w14:textId="77777777" w:rsidR="005B5532" w:rsidRPr="00C04A08" w:rsidRDefault="005B5532" w:rsidP="00E92ECF">
            <w:pPr>
              <w:pStyle w:val="TAC"/>
              <w:rPr>
                <w:lang w:val="fi-FI" w:eastAsia="fi-FI"/>
              </w:rPr>
            </w:pPr>
          </w:p>
        </w:tc>
        <w:tc>
          <w:tcPr>
            <w:tcW w:w="993" w:type="dxa"/>
            <w:vMerge/>
            <w:tcBorders>
              <w:top w:val="nil"/>
              <w:left w:val="single" w:sz="4" w:space="0" w:color="auto"/>
              <w:bottom w:val="single" w:sz="4" w:space="0" w:color="auto"/>
              <w:right w:val="single" w:sz="4" w:space="0" w:color="auto"/>
            </w:tcBorders>
            <w:hideMark/>
          </w:tcPr>
          <w:p w14:paraId="5E0ABFE8" w14:textId="77777777" w:rsidR="005B5532" w:rsidRPr="00C04A08" w:rsidRDefault="005B5532" w:rsidP="00E92ECF">
            <w:pPr>
              <w:pStyle w:val="TAC"/>
              <w:rPr>
                <w:lang w:val="fi-FI" w:eastAsia="fi-FI"/>
              </w:rPr>
            </w:pPr>
          </w:p>
        </w:tc>
        <w:tc>
          <w:tcPr>
            <w:tcW w:w="850" w:type="dxa"/>
            <w:vMerge/>
            <w:tcBorders>
              <w:top w:val="nil"/>
              <w:left w:val="single" w:sz="4" w:space="0" w:color="auto"/>
              <w:bottom w:val="single" w:sz="4" w:space="0" w:color="auto"/>
              <w:right w:val="single" w:sz="4" w:space="0" w:color="auto"/>
            </w:tcBorders>
            <w:hideMark/>
          </w:tcPr>
          <w:p w14:paraId="5D711F04"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7BFC055"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2425B96" w14:textId="77777777" w:rsidR="005B5532" w:rsidRPr="00C04A08"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76C07A1B"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1195E4F" w14:textId="77777777" w:rsidR="005B5532" w:rsidRPr="00C04A08"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5543EA51" w14:textId="77777777" w:rsidR="005B5532" w:rsidRPr="00C04A08"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9811BAA" w14:textId="77777777" w:rsidR="005B5532" w:rsidRPr="00C04A08" w:rsidRDefault="005B5532" w:rsidP="009A71CB">
            <w:pPr>
              <w:pStyle w:val="TAC"/>
              <w:rPr>
                <w:lang w:val="fi-FI" w:eastAsia="fi-FI"/>
              </w:rPr>
            </w:pPr>
          </w:p>
        </w:tc>
      </w:tr>
      <w:tr w:rsidR="005B5532" w:rsidRPr="00C04A08" w14:paraId="0B0F5543"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328CF1D4" w14:textId="77777777" w:rsidR="005B5532" w:rsidRPr="00C04A08" w:rsidRDefault="005B5532" w:rsidP="00E92ECF">
            <w:pPr>
              <w:pStyle w:val="TAC"/>
              <w:rPr>
                <w:lang w:val="fi-FI" w:eastAsia="fi-FI"/>
              </w:rPr>
            </w:pPr>
            <w:r w:rsidRPr="00C04A08">
              <w:rPr>
                <w:lang w:eastAsia="ja-JP"/>
              </w:rPr>
              <w:t>CA_n260(D-H)</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642614C6" w14:textId="77777777" w:rsidR="005B5532" w:rsidRPr="00E92ECF" w:rsidRDefault="005B5532" w:rsidP="00E92ECF">
            <w:pPr>
              <w:pStyle w:val="TAC"/>
              <w:rPr>
                <w:lang w:val="fi-FI" w:eastAsia="fi-FI"/>
              </w:rPr>
            </w:pPr>
            <w:r w:rsidRPr="00E92ECF">
              <w:rPr>
                <w:lang w:eastAsia="fi-FI"/>
              </w:rPr>
              <w:t>CA_n260D CA_n260H</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23F7EA11" w14:textId="0851F8CA"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78DB447F" w14:textId="4BC2089E" w:rsidR="005B5532" w:rsidRPr="00E92ECF" w:rsidRDefault="005B5532" w:rsidP="00E92ECF">
            <w:pPr>
              <w:pStyle w:val="TAC"/>
              <w:rPr>
                <w:lang w:val="fi-FI" w:eastAsia="fi-FI"/>
              </w:rPr>
            </w:pPr>
            <w:r w:rsidRPr="00E92ECF">
              <w:rPr>
                <w:lang w:eastAsia="fi-FI"/>
              </w:rPr>
              <w:t>CA_n260H</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0EDFB06E" w14:textId="6DD167D1" w:rsidR="005B5532" w:rsidRPr="00C04A08"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36801BD7" w14:textId="1588B5A3" w:rsidR="005B5532" w:rsidRPr="00C04A08"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6BB8E391" w14:textId="38ACF9AB" w:rsidR="005B5532" w:rsidRPr="00C04A08"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EFF1110" w14:textId="5EF2EB96" w:rsidR="005B5532" w:rsidRPr="00C04A08"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0A3E4F22" w14:textId="2844CADC" w:rsidR="005B5532" w:rsidRPr="00C04A08"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136E874C" w14:textId="72272CF1"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2492E14" w14:textId="63F3FD47"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C7962F9" w14:textId="22488402" w:rsidR="005B5532" w:rsidRPr="00C04A08"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7D6BCA6" w14:textId="52FCF3D4" w:rsidR="005B5532" w:rsidRPr="00C04A08"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410367A" w14:textId="4D22E135" w:rsidR="005B5532" w:rsidRPr="00C04A08"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7D0697B2" w14:textId="77777777" w:rsidR="005B5532" w:rsidRPr="00C04A08" w:rsidRDefault="005B5532" w:rsidP="009A71CB">
            <w:pPr>
              <w:pStyle w:val="TAC"/>
              <w:rPr>
                <w:lang w:val="fi-FI" w:eastAsia="fi-FI"/>
              </w:rPr>
            </w:pPr>
            <w:r w:rsidRPr="00C04A08">
              <w:rPr>
                <w:lang w:val="en-US" w:eastAsia="fi-FI"/>
              </w:rPr>
              <w:t>700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0F67C68" w14:textId="77777777" w:rsidR="005B5532" w:rsidRPr="00C04A08" w:rsidRDefault="005B5532" w:rsidP="009A71CB">
            <w:pPr>
              <w:pStyle w:val="TAC"/>
              <w:rPr>
                <w:lang w:val="fi-FI" w:eastAsia="fi-FI"/>
              </w:rPr>
            </w:pPr>
            <w:r w:rsidRPr="00C04A08">
              <w:rPr>
                <w:lang w:val="en-US" w:eastAsia="fi-FI"/>
              </w:rPr>
              <w:t>0</w:t>
            </w:r>
          </w:p>
        </w:tc>
      </w:tr>
      <w:tr w:rsidR="005B5532" w:rsidRPr="00C04A08" w14:paraId="1551B9F0"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664696A6" w14:textId="77777777" w:rsidR="005B5532" w:rsidRPr="00C04A08"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3D0E4332"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6734B213"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BA065BB"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036BA72E" w14:textId="77777777" w:rsidR="005B5532" w:rsidRPr="00C04A08"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53F94715" w14:textId="77777777" w:rsidR="005B5532" w:rsidRPr="00C04A08"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D28D363" w14:textId="77777777" w:rsidR="005B5532" w:rsidRPr="00C04A08"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42423FE0" w14:textId="77777777" w:rsidR="005B5532" w:rsidRPr="00C04A08"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02995616" w14:textId="77777777" w:rsidR="005B5532" w:rsidRPr="00C04A08"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4F883813"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7DBFF95"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0DE8B6F9" w14:textId="77777777" w:rsidR="005B5532" w:rsidRPr="00C04A08"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33C018A5" w14:textId="77777777" w:rsidR="005B5532" w:rsidRPr="00C04A08"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6B7E2F88" w14:textId="77777777" w:rsidR="005B5532" w:rsidRPr="00C04A08"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62F25A15" w14:textId="77777777" w:rsidR="005B5532" w:rsidRPr="00C04A08"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0676C434" w14:textId="77777777" w:rsidR="005B5532" w:rsidRPr="00C04A08" w:rsidRDefault="005B5532" w:rsidP="009A71CB">
            <w:pPr>
              <w:pStyle w:val="TAC"/>
              <w:rPr>
                <w:lang w:val="fi-FI" w:eastAsia="fi-FI"/>
              </w:rPr>
            </w:pPr>
          </w:p>
        </w:tc>
      </w:tr>
      <w:tr w:rsidR="005B5532" w:rsidRPr="009A71CB" w14:paraId="4B47A6CC"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7B56E4C1" w14:textId="77777777" w:rsidR="005B5532" w:rsidRPr="009A71CB" w:rsidRDefault="005B5532" w:rsidP="00E92ECF">
            <w:pPr>
              <w:pStyle w:val="TAC"/>
              <w:rPr>
                <w:lang w:val="fi-FI" w:eastAsia="fi-FI"/>
              </w:rPr>
            </w:pPr>
            <w:r w:rsidRPr="009A71CB">
              <w:rPr>
                <w:lang w:eastAsia="ja-JP"/>
              </w:rPr>
              <w:t>CA_n260(D-I)</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4F92C5A3" w14:textId="77777777" w:rsidR="005B5532" w:rsidRPr="00E92ECF" w:rsidRDefault="005B5532" w:rsidP="00E92ECF">
            <w:pPr>
              <w:pStyle w:val="TAC"/>
              <w:rPr>
                <w:lang w:val="fi-FI" w:eastAsia="fi-FI"/>
              </w:rPr>
            </w:pPr>
            <w:r w:rsidRPr="00E92ECF">
              <w:rPr>
                <w:lang w:eastAsia="fi-FI"/>
              </w:rPr>
              <w:t>CA_n260D CA_n260I</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4CB4CC11" w14:textId="4E269C40"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F057773" w14:textId="77777777" w:rsidR="005B5532" w:rsidRPr="00E92ECF" w:rsidRDefault="005B5532" w:rsidP="00E92ECF">
            <w:pPr>
              <w:pStyle w:val="TAC"/>
              <w:rPr>
                <w:lang w:val="fi-FI" w:eastAsia="fi-FI"/>
              </w:rPr>
            </w:pPr>
            <w:r w:rsidRPr="00E92ECF">
              <w:rPr>
                <w:lang w:val="fi-FI" w:eastAsia="fi-FI"/>
              </w:rPr>
              <w:t>CA_n260I</w:t>
            </w: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1FC4575D" w14:textId="3A450F9A"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4A58436E" w14:textId="0674644F"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371FB917" w14:textId="3A38EA9D"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570C70EF" w14:textId="348D608D"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135568E7" w14:textId="2EBDE10F"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EA624DB" w14:textId="456FBC23"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6E0D593" w14:textId="6A9173B0"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A6E5773" w14:textId="69101322"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461D9199" w14:textId="28BAE448"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7767649C" w14:textId="24D46B56"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548BA031" w14:textId="77777777" w:rsidR="005B5532" w:rsidRPr="009A71CB" w:rsidRDefault="005B5532" w:rsidP="009A71CB">
            <w:pPr>
              <w:pStyle w:val="TAC"/>
              <w:rPr>
                <w:lang w:val="fi-FI" w:eastAsia="fi-FI"/>
              </w:rPr>
            </w:pPr>
            <w:r w:rsidRPr="009A71CB">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B8D6AD2" w14:textId="77777777" w:rsidR="005B5532" w:rsidRPr="009A71CB" w:rsidRDefault="005B5532" w:rsidP="009A71CB">
            <w:pPr>
              <w:pStyle w:val="TAC"/>
              <w:rPr>
                <w:lang w:val="fi-FI" w:eastAsia="fi-FI"/>
              </w:rPr>
            </w:pPr>
            <w:r w:rsidRPr="009A71CB">
              <w:rPr>
                <w:lang w:val="en-US" w:eastAsia="fi-FI"/>
              </w:rPr>
              <w:t>0</w:t>
            </w:r>
          </w:p>
        </w:tc>
      </w:tr>
      <w:tr w:rsidR="005B5532" w:rsidRPr="009A71CB" w14:paraId="1B534602"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16D6B5E8"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460D37EF"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04279D93"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ED4CA65"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44657529"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034C721A"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6C1F882"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A675B62"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6A29AC5F"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BC69665"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C849162"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4CA3DA2"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4DAB5262"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40844DF9"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2EB0112A"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338F4B94" w14:textId="77777777" w:rsidR="005B5532" w:rsidRPr="009A71CB" w:rsidRDefault="005B5532" w:rsidP="009A71CB">
            <w:pPr>
              <w:pStyle w:val="TAC"/>
              <w:rPr>
                <w:lang w:val="fi-FI" w:eastAsia="fi-FI"/>
              </w:rPr>
            </w:pPr>
          </w:p>
        </w:tc>
      </w:tr>
      <w:tr w:rsidR="005B5532" w:rsidRPr="009A71CB" w14:paraId="774F87A6"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64B17B03" w14:textId="77777777" w:rsidR="005B5532" w:rsidRPr="009A71CB" w:rsidRDefault="005B5532" w:rsidP="00E92ECF">
            <w:pPr>
              <w:pStyle w:val="TAC"/>
              <w:rPr>
                <w:lang w:val="fi-FI" w:eastAsia="fi-FI"/>
              </w:rPr>
            </w:pPr>
            <w:r w:rsidRPr="009A71CB">
              <w:rPr>
                <w:lang w:eastAsia="ja-JP"/>
              </w:rPr>
              <w:t>CA_n260(D-O)</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07C91C74" w14:textId="77777777" w:rsidR="005B5532" w:rsidRPr="00E92ECF" w:rsidRDefault="005B5532" w:rsidP="00E92ECF">
            <w:pPr>
              <w:pStyle w:val="TAC"/>
              <w:rPr>
                <w:lang w:val="fi-FI" w:eastAsia="fi-FI"/>
              </w:rPr>
            </w:pPr>
            <w:r w:rsidRPr="00E92ECF">
              <w:rPr>
                <w:lang w:eastAsia="fi-FI"/>
              </w:rPr>
              <w:t>CA_n260D CA_n260O</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49553301" w14:textId="0426792B"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4929549" w14:textId="53031F91" w:rsidR="005B5532" w:rsidRPr="00E92ECF" w:rsidRDefault="005B5532" w:rsidP="00E92ECF">
            <w:pPr>
              <w:pStyle w:val="TAC"/>
              <w:rPr>
                <w:lang w:val="fi-FI" w:eastAsia="fi-FI"/>
              </w:rPr>
            </w:pPr>
            <w:r w:rsidRPr="00E92ECF">
              <w:rPr>
                <w:lang w:eastAsia="fi-FI"/>
              </w:rPr>
              <w:t>CA_n260O</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66760F3F" w14:textId="39DED950"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5A33DC25" w14:textId="3543B186"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129165BD" w14:textId="00FE24E5"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6EF8C585" w14:textId="30DA160C"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58BE728E" w14:textId="398C8E52"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1D3D9984" w14:textId="603CBB76"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F370DF4" w14:textId="14F093F5"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E1F41E6" w14:textId="6C68DBAB"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03002D9" w14:textId="0DC01BC5"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7CEA270E" w14:textId="1DF616BB"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3DE93767" w14:textId="77777777" w:rsidR="005B5532" w:rsidRPr="009A71CB" w:rsidRDefault="005B5532" w:rsidP="009A71CB">
            <w:pPr>
              <w:pStyle w:val="TAC"/>
              <w:rPr>
                <w:lang w:val="fi-FI" w:eastAsia="fi-FI"/>
              </w:rPr>
            </w:pPr>
            <w:r w:rsidRPr="009A71CB">
              <w:rPr>
                <w:lang w:val="en-US" w:eastAsia="fi-FI"/>
              </w:rPr>
              <w:t>600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6FF32E0" w14:textId="77777777" w:rsidR="005B5532" w:rsidRPr="009A71CB" w:rsidRDefault="005B5532" w:rsidP="009A71CB">
            <w:pPr>
              <w:pStyle w:val="TAC"/>
              <w:rPr>
                <w:lang w:val="fi-FI" w:eastAsia="fi-FI"/>
              </w:rPr>
            </w:pPr>
            <w:r w:rsidRPr="009A71CB">
              <w:rPr>
                <w:lang w:val="en-US" w:eastAsia="fi-FI"/>
              </w:rPr>
              <w:t>0</w:t>
            </w:r>
          </w:p>
        </w:tc>
      </w:tr>
      <w:tr w:rsidR="005B5532" w:rsidRPr="009A71CB" w14:paraId="4D269C3E"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4113E810"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33BA71EC"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12B148D9"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64465B4"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78FE7F0E"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565D4607"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535463D1"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67862AA1"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211E5D4C"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24EDFB49"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58CDEEB8"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F4BE275"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4D3B85A2"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F827DAD"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4C1C5048"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540AC80" w14:textId="77777777" w:rsidR="005B5532" w:rsidRPr="009A71CB" w:rsidRDefault="005B5532" w:rsidP="009A71CB">
            <w:pPr>
              <w:pStyle w:val="TAC"/>
              <w:rPr>
                <w:lang w:val="fi-FI" w:eastAsia="fi-FI"/>
              </w:rPr>
            </w:pPr>
          </w:p>
        </w:tc>
      </w:tr>
      <w:tr w:rsidR="005B5532" w:rsidRPr="009A71CB" w14:paraId="158FFBDA"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5D44C62C" w14:textId="77777777" w:rsidR="005B5532" w:rsidRPr="009A71CB" w:rsidRDefault="005B5532" w:rsidP="00E92ECF">
            <w:pPr>
              <w:pStyle w:val="TAC"/>
              <w:rPr>
                <w:lang w:val="fi-FI" w:eastAsia="fi-FI"/>
              </w:rPr>
            </w:pPr>
            <w:r w:rsidRPr="009A71CB">
              <w:rPr>
                <w:lang w:eastAsia="ja-JP"/>
              </w:rPr>
              <w:t>CA_n260(D-P)</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3273630C" w14:textId="77777777" w:rsidR="005B5532" w:rsidRPr="00E92ECF" w:rsidRDefault="005B5532" w:rsidP="00E92ECF">
            <w:pPr>
              <w:pStyle w:val="TAC"/>
              <w:rPr>
                <w:lang w:val="fi-FI" w:eastAsia="fi-FI"/>
              </w:rPr>
            </w:pPr>
            <w:r w:rsidRPr="00E92ECF">
              <w:rPr>
                <w:lang w:eastAsia="fi-FI"/>
              </w:rPr>
              <w:t>CA_n260D CA_n260P</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0FAB8DC4" w14:textId="04D2C653"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36A59D7" w14:textId="250F0F15" w:rsidR="005B5532" w:rsidRPr="00E92ECF" w:rsidRDefault="005B5532" w:rsidP="00E92ECF">
            <w:pPr>
              <w:pStyle w:val="TAC"/>
              <w:rPr>
                <w:lang w:val="fi-FI" w:eastAsia="fi-FI"/>
              </w:rPr>
            </w:pPr>
            <w:r w:rsidRPr="00E92ECF">
              <w:rPr>
                <w:lang w:eastAsia="fi-FI"/>
              </w:rPr>
              <w:t>CA_n260P</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62056B70" w14:textId="4DC2638F"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04F79BD5" w14:textId="35723101"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2A21DC53" w14:textId="78CEB4D9"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700E1A7D" w14:textId="2CFCDF98"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681B3268" w14:textId="7C1AA04F"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7669A981" w14:textId="2484EB97"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E989F04" w14:textId="1A4EC11F"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0193EAF" w14:textId="5A537DC1"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3869E6E" w14:textId="500C377E"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E78E085" w14:textId="7FB9C991"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4E49F9D9" w14:textId="77777777" w:rsidR="005B5532" w:rsidRPr="009A71CB" w:rsidRDefault="005B5532" w:rsidP="009A71CB">
            <w:pPr>
              <w:pStyle w:val="TAC"/>
              <w:rPr>
                <w:lang w:val="fi-FI" w:eastAsia="fi-FI"/>
              </w:rPr>
            </w:pPr>
            <w:r w:rsidRPr="009A71CB">
              <w:rPr>
                <w:lang w:val="en-US" w:eastAsia="fi-FI"/>
              </w:rPr>
              <w:t>700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702E821" w14:textId="77777777" w:rsidR="005B5532" w:rsidRPr="009A71CB" w:rsidRDefault="005B5532" w:rsidP="009A71CB">
            <w:pPr>
              <w:pStyle w:val="TAC"/>
              <w:rPr>
                <w:lang w:val="fi-FI" w:eastAsia="fi-FI"/>
              </w:rPr>
            </w:pPr>
            <w:r w:rsidRPr="009A71CB">
              <w:rPr>
                <w:lang w:val="en-US" w:eastAsia="fi-FI"/>
              </w:rPr>
              <w:t>0</w:t>
            </w:r>
          </w:p>
        </w:tc>
      </w:tr>
      <w:tr w:rsidR="005B5532" w:rsidRPr="009A71CB" w14:paraId="5D2805C9"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4FBDA712"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39BF4551"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79D2FDDA"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2E6194B3"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70925E48"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3A37E665"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0D8E7C73"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2E48ED65"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3EC7F636"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183D4A24"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0251F65D"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D64F281"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44B7F27E"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FDE9C05"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7A145A42"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9D78C23" w14:textId="77777777" w:rsidR="005B5532" w:rsidRPr="009A71CB" w:rsidRDefault="005B5532" w:rsidP="009A71CB">
            <w:pPr>
              <w:pStyle w:val="TAC"/>
              <w:rPr>
                <w:lang w:val="fi-FI" w:eastAsia="fi-FI"/>
              </w:rPr>
            </w:pPr>
          </w:p>
        </w:tc>
      </w:tr>
      <w:tr w:rsidR="005B5532" w:rsidRPr="009A71CB" w14:paraId="0FF940FB"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6372DF96" w14:textId="77777777" w:rsidR="005B5532" w:rsidRPr="009A71CB" w:rsidRDefault="005B5532" w:rsidP="00E92ECF">
            <w:pPr>
              <w:pStyle w:val="TAC"/>
              <w:rPr>
                <w:lang w:val="fi-FI" w:eastAsia="fi-FI"/>
              </w:rPr>
            </w:pPr>
            <w:r w:rsidRPr="009A71CB">
              <w:rPr>
                <w:lang w:eastAsia="ja-JP"/>
              </w:rPr>
              <w:t>CA_n260(D-Q)</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48F86917" w14:textId="77777777" w:rsidR="005B5532" w:rsidRPr="00E92ECF" w:rsidRDefault="005B5532" w:rsidP="00E92ECF">
            <w:pPr>
              <w:pStyle w:val="TAC"/>
              <w:rPr>
                <w:lang w:val="fi-FI" w:eastAsia="fi-FI"/>
              </w:rPr>
            </w:pPr>
            <w:r w:rsidRPr="00E92ECF">
              <w:rPr>
                <w:lang w:eastAsia="fi-FI"/>
              </w:rPr>
              <w:t>CA_n260D CA_n260Q</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7CE46AE6" w14:textId="1576B5FE" w:rsidR="005B5532" w:rsidRPr="00E92ECF" w:rsidRDefault="005B5532" w:rsidP="00E92ECF">
            <w:pPr>
              <w:pStyle w:val="TAC"/>
              <w:rPr>
                <w:lang w:val="fi-FI" w:eastAsia="fi-FI"/>
              </w:rPr>
            </w:pPr>
            <w:r w:rsidRPr="00E92ECF">
              <w:rPr>
                <w:lang w:eastAsia="fi-FI"/>
              </w:rPr>
              <w:t>CA_n260D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1E5E7B3" w14:textId="06307D8F" w:rsidR="005B5532" w:rsidRPr="00E92ECF" w:rsidRDefault="005B5532" w:rsidP="00E92ECF">
            <w:pPr>
              <w:pStyle w:val="TAC"/>
              <w:rPr>
                <w:lang w:val="fi-FI" w:eastAsia="fi-FI"/>
              </w:rPr>
            </w:pPr>
            <w:r w:rsidRPr="00E92ECF">
              <w:rPr>
                <w:lang w:eastAsia="fi-FI"/>
              </w:rPr>
              <w:t>CA_n260Q</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4BF69877" w14:textId="0D4D97D7"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4E43F049" w14:textId="74C6D21E"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1F65FF4E" w14:textId="0A77BFE3"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700248F" w14:textId="2F092C07"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4B8757E4" w14:textId="0DEAC3BD"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243ACC8" w14:textId="0263F02C"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9483E2A" w14:textId="4F01788A"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3858C01" w14:textId="067A1497"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3558C56D" w14:textId="14748FCB"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299AAFE1" w14:textId="56BD154B"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2E5A16F1" w14:textId="77777777" w:rsidR="005B5532" w:rsidRPr="009A71CB" w:rsidRDefault="005B5532" w:rsidP="009A71CB">
            <w:pPr>
              <w:pStyle w:val="TAC"/>
              <w:rPr>
                <w:lang w:val="fi-FI" w:eastAsia="fi-FI"/>
              </w:rPr>
            </w:pPr>
            <w:r w:rsidRPr="009A71CB">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512EEAF9" w14:textId="77777777" w:rsidR="005B5532" w:rsidRPr="009A71CB" w:rsidRDefault="005B5532" w:rsidP="009A71CB">
            <w:pPr>
              <w:pStyle w:val="TAC"/>
              <w:rPr>
                <w:lang w:val="fi-FI" w:eastAsia="fi-FI"/>
              </w:rPr>
            </w:pPr>
            <w:r w:rsidRPr="009A71CB">
              <w:rPr>
                <w:lang w:val="en-US" w:eastAsia="fi-FI"/>
              </w:rPr>
              <w:t>0</w:t>
            </w:r>
          </w:p>
        </w:tc>
      </w:tr>
      <w:tr w:rsidR="005B5532" w:rsidRPr="009A71CB" w14:paraId="4E659850"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683E8D96"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42CA9A5E"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7190F10C"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07C3E96"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979E99F"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7504262A"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3B391C4F"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18FFD0B4"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28F6403D"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0A0B3C81"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C1CDA42"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29EDF510"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28DF2D9F"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14E5F931"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55958AC4"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64F9635B" w14:textId="77777777" w:rsidR="005B5532" w:rsidRPr="009A71CB" w:rsidRDefault="005B5532" w:rsidP="009A71CB">
            <w:pPr>
              <w:pStyle w:val="TAC"/>
              <w:rPr>
                <w:lang w:val="fi-FI" w:eastAsia="fi-FI"/>
              </w:rPr>
            </w:pPr>
          </w:p>
        </w:tc>
      </w:tr>
      <w:tr w:rsidR="005B5532" w:rsidRPr="009A71CB" w14:paraId="07DCBFE2"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2A911160" w14:textId="77777777" w:rsidR="005B5532" w:rsidRPr="009A71CB" w:rsidRDefault="005B5532" w:rsidP="00E92ECF">
            <w:pPr>
              <w:pStyle w:val="TAC"/>
              <w:rPr>
                <w:lang w:val="fi-FI" w:eastAsia="fi-FI"/>
              </w:rPr>
            </w:pPr>
            <w:r w:rsidRPr="009A71CB">
              <w:rPr>
                <w:lang w:eastAsia="ja-JP"/>
              </w:rPr>
              <w:t>CA_n260(E-O)</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1A546153" w14:textId="77777777" w:rsidR="005B5532" w:rsidRPr="00E92ECF" w:rsidRDefault="005B5532" w:rsidP="00E92ECF">
            <w:pPr>
              <w:pStyle w:val="TAC"/>
              <w:rPr>
                <w:lang w:val="fi-FI" w:eastAsia="fi-FI"/>
              </w:rPr>
            </w:pPr>
            <w:r w:rsidRPr="00E92ECF">
              <w:rPr>
                <w:lang w:eastAsia="fi-FI"/>
              </w:rPr>
              <w:t>CA_n260E CA_n260O</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322671A3" w14:textId="2EE6C114" w:rsidR="005B5532" w:rsidRPr="00E92ECF" w:rsidRDefault="005B5532" w:rsidP="00E92ECF">
            <w:pPr>
              <w:pStyle w:val="TAC"/>
              <w:rPr>
                <w:lang w:val="fi-FI" w:eastAsia="fi-FI"/>
              </w:rPr>
            </w:pPr>
            <w:r w:rsidRPr="00E92ECF">
              <w:rPr>
                <w:lang w:eastAsia="fi-FI"/>
              </w:rPr>
              <w:t>CA_n260O</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7E254CF" w14:textId="6589E625" w:rsidR="005B5532" w:rsidRPr="00E92ECF" w:rsidRDefault="005B5532" w:rsidP="00E92ECF">
            <w:pPr>
              <w:pStyle w:val="TAC"/>
              <w:rPr>
                <w:lang w:val="fi-FI" w:eastAsia="fi-FI"/>
              </w:rPr>
            </w:pPr>
            <w:r w:rsidRPr="00E92ECF">
              <w:rPr>
                <w:lang w:eastAsia="fi-FI"/>
              </w:rPr>
              <w:t>CA_n260E</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10DC2D78" w14:textId="764EF706"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69C904C5" w14:textId="4E679C5C"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5FC8F1E6" w14:textId="77E666EF"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3AF4F9D1" w14:textId="5D07E625"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6320AB07" w14:textId="1314F515"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774E1F27" w14:textId="260ADFBA"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B0E25CA" w14:textId="0A35A5C9"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8CC6B5C" w14:textId="4725C0DF"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153F6C03" w14:textId="0E651557"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D1F5C6C" w14:textId="56F0546A"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772970F3" w14:textId="77777777" w:rsidR="005B5532" w:rsidRPr="009A71CB" w:rsidRDefault="005B5532" w:rsidP="009A71CB">
            <w:pPr>
              <w:pStyle w:val="TAC"/>
              <w:rPr>
                <w:lang w:val="fi-FI" w:eastAsia="fi-FI"/>
              </w:rPr>
            </w:pPr>
            <w:r w:rsidRPr="009A71CB">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BDF12B1" w14:textId="77777777" w:rsidR="005B5532" w:rsidRPr="009A71CB" w:rsidRDefault="005B5532" w:rsidP="009A71CB">
            <w:pPr>
              <w:pStyle w:val="TAC"/>
              <w:rPr>
                <w:lang w:val="fi-FI" w:eastAsia="fi-FI"/>
              </w:rPr>
            </w:pPr>
            <w:r w:rsidRPr="009A71CB">
              <w:rPr>
                <w:lang w:val="en-US" w:eastAsia="fi-FI"/>
              </w:rPr>
              <w:t>0</w:t>
            </w:r>
          </w:p>
        </w:tc>
      </w:tr>
      <w:tr w:rsidR="005B5532" w:rsidRPr="009A71CB" w14:paraId="36DD50F5"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3ABA01B1"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0CDFACCF"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7BF53BF1"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0A0975FA"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7FFC12D"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19A2AE85"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10DEF9F"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EAE6F4A"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64F0637D"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525AB0B"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11FAFC5"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7A6EC42"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59C29C0E"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19E9BD80"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37178701"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1CA31159" w14:textId="77777777" w:rsidR="005B5532" w:rsidRPr="009A71CB" w:rsidRDefault="005B5532" w:rsidP="009A71CB">
            <w:pPr>
              <w:pStyle w:val="TAC"/>
              <w:rPr>
                <w:lang w:val="fi-FI" w:eastAsia="fi-FI"/>
              </w:rPr>
            </w:pPr>
          </w:p>
        </w:tc>
      </w:tr>
      <w:tr w:rsidR="005B5532" w:rsidRPr="009A71CB" w14:paraId="10D77B38"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6377A7BC" w14:textId="77777777" w:rsidR="005B5532" w:rsidRPr="009A71CB" w:rsidRDefault="005B5532" w:rsidP="00E92ECF">
            <w:pPr>
              <w:pStyle w:val="TAC"/>
              <w:rPr>
                <w:lang w:val="fi-FI" w:eastAsia="fi-FI"/>
              </w:rPr>
            </w:pPr>
            <w:r w:rsidRPr="009A71CB">
              <w:rPr>
                <w:lang w:eastAsia="ja-JP"/>
              </w:rPr>
              <w:t>CA_n260(E-P)</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006AC43F" w14:textId="77777777" w:rsidR="005B5532" w:rsidRPr="00E92ECF" w:rsidRDefault="005B5532" w:rsidP="00E92ECF">
            <w:pPr>
              <w:pStyle w:val="TAC"/>
              <w:rPr>
                <w:lang w:val="fi-FI" w:eastAsia="fi-FI"/>
              </w:rPr>
            </w:pPr>
            <w:r w:rsidRPr="00E92ECF">
              <w:rPr>
                <w:lang w:eastAsia="fi-FI"/>
              </w:rPr>
              <w:t>CA_n260E CA_n260P</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1AF75C69" w14:textId="5CE34DFB" w:rsidR="005B5532" w:rsidRPr="00E92ECF" w:rsidRDefault="005B5532" w:rsidP="00E92ECF">
            <w:pPr>
              <w:pStyle w:val="TAC"/>
              <w:rPr>
                <w:lang w:val="fi-FI" w:eastAsia="fi-FI"/>
              </w:rPr>
            </w:pPr>
            <w:r w:rsidRPr="00E92ECF">
              <w:rPr>
                <w:lang w:eastAsia="fi-FI"/>
              </w:rPr>
              <w:t>CA_n260E</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EA0F27A" w14:textId="17339078" w:rsidR="005B5532" w:rsidRPr="00E92ECF" w:rsidRDefault="005B5532" w:rsidP="00E92ECF">
            <w:pPr>
              <w:pStyle w:val="TAC"/>
              <w:rPr>
                <w:lang w:val="fi-FI" w:eastAsia="fi-FI"/>
              </w:rPr>
            </w:pPr>
            <w:r w:rsidRPr="00E92ECF">
              <w:rPr>
                <w:lang w:eastAsia="fi-FI"/>
              </w:rPr>
              <w:t>CA_n260P</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1F82F87E" w14:textId="303A0FDB"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7E83C483" w14:textId="3E7F0A3E"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2016C9C5" w14:textId="2AB8C384"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547434A" w14:textId="0D317460"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39ED349E" w14:textId="3D4A3D0C"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5C0856DB" w14:textId="6414DBB6"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6F8F802" w14:textId="0F3DB39B"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84F4682" w14:textId="4D1FF6A8"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450C4A3" w14:textId="5E467175"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59949221" w14:textId="4F7B7AF5"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33B6F200" w14:textId="0F2DA864" w:rsidR="005B5532" w:rsidRPr="009A71CB" w:rsidRDefault="002057C3"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C6EC710" w14:textId="77777777" w:rsidR="005B5532" w:rsidRPr="009A71CB" w:rsidRDefault="005B5532" w:rsidP="009A71CB">
            <w:pPr>
              <w:pStyle w:val="TAC"/>
              <w:rPr>
                <w:lang w:val="fi-FI" w:eastAsia="fi-FI"/>
              </w:rPr>
            </w:pPr>
            <w:r w:rsidRPr="009A71CB">
              <w:rPr>
                <w:lang w:val="en-US" w:eastAsia="fi-FI"/>
              </w:rPr>
              <w:t>0</w:t>
            </w:r>
          </w:p>
        </w:tc>
      </w:tr>
      <w:tr w:rsidR="005B5532" w:rsidRPr="009A71CB" w14:paraId="1A671CFF"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359ED4FB" w14:textId="77777777" w:rsidR="005B5532" w:rsidRPr="009A71CB" w:rsidRDefault="005B5532" w:rsidP="00E92ECF">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295D7F85" w14:textId="77777777" w:rsidR="005B5532" w:rsidRPr="00E92ECF" w:rsidRDefault="005B5532" w:rsidP="00E92ECF">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02F1DF19" w14:textId="77777777" w:rsidR="005B5532" w:rsidRPr="00E92ECF"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4086407" w14:textId="77777777" w:rsidR="005B5532" w:rsidRPr="00E92ECF"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0F21EE3" w14:textId="77777777" w:rsidR="005B5532" w:rsidRPr="009A71CB" w:rsidRDefault="005B5532" w:rsidP="00E92ECF">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0397B9BE"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6EBD683D"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354F188" w14:textId="77777777" w:rsidR="005B5532" w:rsidRPr="009A71CB" w:rsidRDefault="005B5532" w:rsidP="00E92ECF">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1CC2D489" w14:textId="77777777" w:rsidR="005B5532" w:rsidRPr="009A71CB" w:rsidRDefault="005B5532" w:rsidP="00E92ECF">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960556C"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FB9FF46"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D832821" w14:textId="77777777" w:rsidR="005B5532" w:rsidRPr="009A71CB" w:rsidRDefault="005B5532" w:rsidP="00E92ECF">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4BA72BAA" w14:textId="77777777" w:rsidR="005B5532" w:rsidRPr="009A71CB" w:rsidRDefault="005B5532" w:rsidP="00E92ECF">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67430301" w14:textId="77777777" w:rsidR="005B5532" w:rsidRPr="009A71CB" w:rsidRDefault="005B5532" w:rsidP="00E92ECF">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10D72CEF"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9E3920F" w14:textId="77777777" w:rsidR="005B5532" w:rsidRPr="009A71CB" w:rsidRDefault="005B5532" w:rsidP="009A71CB">
            <w:pPr>
              <w:pStyle w:val="TAC"/>
              <w:rPr>
                <w:lang w:val="fi-FI" w:eastAsia="fi-FI"/>
              </w:rPr>
            </w:pPr>
          </w:p>
        </w:tc>
      </w:tr>
      <w:tr w:rsidR="005B5532" w:rsidRPr="009A71CB" w14:paraId="666C0F6B"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00D02A6C" w14:textId="77777777" w:rsidR="005B5532" w:rsidRPr="009A71CB" w:rsidRDefault="005B5532" w:rsidP="00E92ECF">
            <w:pPr>
              <w:pStyle w:val="TAC"/>
              <w:rPr>
                <w:lang w:val="fi-FI" w:eastAsia="fi-FI"/>
              </w:rPr>
            </w:pPr>
            <w:r w:rsidRPr="009A71CB">
              <w:rPr>
                <w:lang w:eastAsia="ja-JP"/>
              </w:rPr>
              <w:t>CA_n260(E-Q)</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4CF82529" w14:textId="77777777" w:rsidR="005B5532" w:rsidRPr="00E92ECF" w:rsidRDefault="005B5532" w:rsidP="00E92ECF">
            <w:pPr>
              <w:pStyle w:val="TAC"/>
              <w:rPr>
                <w:lang w:val="fi-FI" w:eastAsia="fi-FI"/>
              </w:rPr>
            </w:pPr>
            <w:r w:rsidRPr="00E92ECF">
              <w:rPr>
                <w:lang w:eastAsia="fi-FI"/>
              </w:rPr>
              <w:t>CA_n260E CA_n260Q</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66B66B03" w14:textId="4F28E098" w:rsidR="005B5532" w:rsidRPr="00E92ECF" w:rsidRDefault="005B5532" w:rsidP="00E92ECF">
            <w:pPr>
              <w:pStyle w:val="TAC"/>
              <w:rPr>
                <w:lang w:val="fi-FI" w:eastAsia="fi-FI"/>
              </w:rPr>
            </w:pPr>
            <w:r w:rsidRPr="00E92ECF">
              <w:rPr>
                <w:lang w:eastAsia="fi-FI"/>
              </w:rPr>
              <w:t>CA_n260E</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7F344494" w14:textId="77777777" w:rsidR="005B5532" w:rsidRPr="00E92ECF" w:rsidRDefault="005B5532" w:rsidP="00E92ECF">
            <w:pPr>
              <w:pStyle w:val="TAC"/>
              <w:rPr>
                <w:lang w:val="fi-FI" w:eastAsia="fi-FI"/>
              </w:rPr>
            </w:pPr>
            <w:r w:rsidRPr="00E92ECF">
              <w:rPr>
                <w:lang w:eastAsia="fi-FI"/>
              </w:rPr>
              <w:t>CA_n260Q</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1337D096" w14:textId="6E3D0E05" w:rsidR="005B5532" w:rsidRPr="009A71CB" w:rsidRDefault="005B5532" w:rsidP="00E92ECF">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5F49D6D8" w14:textId="374FB7C0"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2EC3F9D5" w14:textId="084903D1"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F54204B" w14:textId="74240BD7" w:rsidR="005B5532" w:rsidRPr="009A71CB" w:rsidRDefault="005B5532" w:rsidP="00E92ECF">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4967B4C3" w14:textId="25E729AC" w:rsidR="005B5532" w:rsidRPr="009A71CB" w:rsidRDefault="005B5532" w:rsidP="00E92ECF">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A8E7CAD" w14:textId="30367AFC"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751B88A" w14:textId="3518E4AC"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52148BE" w14:textId="17096D22" w:rsidR="005B5532" w:rsidRPr="009A71CB" w:rsidRDefault="005B5532" w:rsidP="00E92ECF">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8F08D37" w14:textId="5FAC723D" w:rsidR="005B5532" w:rsidRPr="009A71CB" w:rsidRDefault="005B5532" w:rsidP="00E92ECF">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F668246" w14:textId="75A77389" w:rsidR="005B5532" w:rsidRPr="009A71CB" w:rsidRDefault="005B5532" w:rsidP="00E92ECF">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5AA084AE" w14:textId="77777777" w:rsidR="005B5532" w:rsidRPr="009A71CB" w:rsidRDefault="005B5532" w:rsidP="009A71CB">
            <w:pPr>
              <w:pStyle w:val="TAC"/>
              <w:rPr>
                <w:lang w:val="fi-FI" w:eastAsia="fi-FI"/>
              </w:rPr>
            </w:pPr>
            <w:r w:rsidRPr="009A71CB">
              <w:rPr>
                <w:lang w:val="en-US" w:eastAsia="fi-FI"/>
              </w:rPr>
              <w:t>1000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5B0EEB77" w14:textId="77777777" w:rsidR="005B5532" w:rsidRPr="009A71CB" w:rsidRDefault="005B5532" w:rsidP="009A71CB">
            <w:pPr>
              <w:pStyle w:val="TAC"/>
              <w:rPr>
                <w:lang w:val="fi-FI" w:eastAsia="fi-FI"/>
              </w:rPr>
            </w:pPr>
            <w:r w:rsidRPr="009A71CB">
              <w:rPr>
                <w:lang w:val="en-US" w:eastAsia="fi-FI"/>
              </w:rPr>
              <w:t>0</w:t>
            </w:r>
          </w:p>
        </w:tc>
      </w:tr>
      <w:tr w:rsidR="005B5532" w:rsidRPr="009A71CB" w14:paraId="1295B5B5"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5A9857E2" w14:textId="77777777" w:rsidR="005B5532" w:rsidRPr="009A71CB" w:rsidRDefault="005B5532"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2170550A" w14:textId="77777777" w:rsidR="005B5532" w:rsidRPr="009A71CB" w:rsidRDefault="005B5532"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6D7B3599"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2AC42E09"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4326E80F" w14:textId="77777777" w:rsidR="005B5532" w:rsidRPr="009A71CB" w:rsidRDefault="005B5532"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46A16AA7"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39857564" w14:textId="77777777" w:rsidR="005B5532" w:rsidRPr="009A71CB" w:rsidRDefault="005B5532"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4FF5464F" w14:textId="77777777" w:rsidR="005B5532" w:rsidRPr="009A71CB" w:rsidRDefault="005B5532"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0F971B65" w14:textId="77777777" w:rsidR="005B5532" w:rsidRPr="009A71CB" w:rsidRDefault="005B5532"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3302AB3D"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087009D2"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D357BC7" w14:textId="77777777" w:rsidR="005B5532" w:rsidRPr="009A71CB" w:rsidRDefault="005B5532"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17DA6DDE"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31B598B1"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1EAF9D3D"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22FE5F4" w14:textId="77777777" w:rsidR="005B5532" w:rsidRPr="009A71CB" w:rsidRDefault="005B5532" w:rsidP="009A71CB">
            <w:pPr>
              <w:pStyle w:val="TAC"/>
              <w:rPr>
                <w:lang w:val="fi-FI" w:eastAsia="fi-FI"/>
              </w:rPr>
            </w:pPr>
          </w:p>
        </w:tc>
      </w:tr>
      <w:tr w:rsidR="005B5532" w:rsidRPr="009A71CB" w14:paraId="1A1B897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468A218" w14:textId="77777777" w:rsidR="005B5532" w:rsidRPr="009A71CB" w:rsidRDefault="005B5532" w:rsidP="009A71CB">
            <w:pPr>
              <w:pStyle w:val="TAC"/>
              <w:rPr>
                <w:lang w:val="fi-FI" w:eastAsia="fi-FI"/>
              </w:rPr>
            </w:pPr>
            <w:r w:rsidRPr="009A71CB">
              <w:rPr>
                <w:lang w:val="sv-SE" w:eastAsia="fi-FI"/>
              </w:rPr>
              <w:t>CA_n260(G-H)</w:t>
            </w:r>
          </w:p>
        </w:tc>
        <w:tc>
          <w:tcPr>
            <w:tcW w:w="1390" w:type="dxa"/>
            <w:tcBorders>
              <w:top w:val="nil"/>
              <w:left w:val="nil"/>
              <w:bottom w:val="single" w:sz="4" w:space="0" w:color="auto"/>
              <w:right w:val="single" w:sz="4" w:space="0" w:color="auto"/>
            </w:tcBorders>
            <w:shd w:val="clear" w:color="auto" w:fill="auto"/>
            <w:hideMark/>
          </w:tcPr>
          <w:p w14:paraId="10536262" w14:textId="77777777" w:rsidR="005F09D1" w:rsidRPr="009A71CB" w:rsidRDefault="005F09D1" w:rsidP="009A71CB">
            <w:pPr>
              <w:pStyle w:val="TAC"/>
              <w:rPr>
                <w:rFonts w:cs="Arial"/>
                <w:szCs w:val="18"/>
              </w:rPr>
            </w:pPr>
            <w:r w:rsidRPr="009A71CB">
              <w:rPr>
                <w:rFonts w:cs="Arial"/>
                <w:szCs w:val="18"/>
              </w:rPr>
              <w:t>CA_n260G</w:t>
            </w:r>
          </w:p>
          <w:p w14:paraId="0D1F352F" w14:textId="69F206F7" w:rsidR="005B5532" w:rsidRPr="009A71CB" w:rsidRDefault="005F09D1" w:rsidP="009A71CB">
            <w:pPr>
              <w:pStyle w:val="TAC"/>
              <w:rPr>
                <w:lang w:val="fi-FI" w:eastAsia="fi-FI"/>
              </w:rPr>
            </w:pPr>
            <w:r w:rsidRPr="009A71CB">
              <w:rPr>
                <w:rFonts w:cs="Arial"/>
                <w:szCs w:val="18"/>
              </w:rPr>
              <w:t>CA_n260H</w:t>
            </w:r>
          </w:p>
        </w:tc>
        <w:tc>
          <w:tcPr>
            <w:tcW w:w="1020" w:type="dxa"/>
            <w:tcBorders>
              <w:top w:val="nil"/>
              <w:left w:val="nil"/>
              <w:bottom w:val="single" w:sz="4" w:space="0" w:color="auto"/>
              <w:right w:val="single" w:sz="4" w:space="0" w:color="auto"/>
            </w:tcBorders>
            <w:shd w:val="clear" w:color="auto" w:fill="auto"/>
            <w:hideMark/>
          </w:tcPr>
          <w:p w14:paraId="014803FA" w14:textId="77777777" w:rsidR="005B5532" w:rsidRPr="009A71CB" w:rsidRDefault="005B5532" w:rsidP="009A71CB">
            <w:pPr>
              <w:pStyle w:val="TAC"/>
              <w:rPr>
                <w:lang w:val="fi-FI" w:eastAsia="fi-FI"/>
              </w:rPr>
            </w:pPr>
            <w:r w:rsidRPr="009A71CB">
              <w:rPr>
                <w:lang w:val="sv-SE" w:eastAsia="fi-FI"/>
              </w:rPr>
              <w:t>CA_n260G</w:t>
            </w:r>
          </w:p>
        </w:tc>
        <w:tc>
          <w:tcPr>
            <w:tcW w:w="709" w:type="dxa"/>
            <w:tcBorders>
              <w:top w:val="nil"/>
              <w:left w:val="nil"/>
              <w:bottom w:val="single" w:sz="4" w:space="0" w:color="auto"/>
              <w:right w:val="single" w:sz="4" w:space="0" w:color="auto"/>
            </w:tcBorders>
            <w:shd w:val="clear" w:color="auto" w:fill="auto"/>
            <w:hideMark/>
          </w:tcPr>
          <w:p w14:paraId="42CD2E44" w14:textId="77777777" w:rsidR="005B5532" w:rsidRPr="009A71CB" w:rsidRDefault="005B5532" w:rsidP="009A71CB">
            <w:pPr>
              <w:pStyle w:val="TAC"/>
              <w:rPr>
                <w:lang w:val="fi-FI" w:eastAsia="fi-FI"/>
              </w:rPr>
            </w:pPr>
            <w:r w:rsidRPr="009A71CB">
              <w:rPr>
                <w:lang w:val="sv-SE" w:eastAsia="fi-FI"/>
              </w:rPr>
              <w:t>CA_n260H</w:t>
            </w:r>
          </w:p>
        </w:tc>
        <w:tc>
          <w:tcPr>
            <w:tcW w:w="992" w:type="dxa"/>
            <w:tcBorders>
              <w:top w:val="nil"/>
              <w:left w:val="nil"/>
              <w:bottom w:val="single" w:sz="4" w:space="0" w:color="auto"/>
              <w:right w:val="single" w:sz="4" w:space="0" w:color="auto"/>
            </w:tcBorders>
            <w:shd w:val="clear" w:color="auto" w:fill="auto"/>
            <w:noWrap/>
            <w:hideMark/>
          </w:tcPr>
          <w:p w14:paraId="5474B321" w14:textId="340845C2" w:rsidR="005B5532" w:rsidRPr="009A71CB" w:rsidRDefault="005B5532"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1C08E8C9" w14:textId="3C68E809" w:rsidR="005B5532" w:rsidRPr="009A71CB" w:rsidRDefault="005B5532" w:rsidP="009A71CB">
            <w:pPr>
              <w:pStyle w:val="TAC"/>
              <w:rPr>
                <w:u w:val="single"/>
                <w:lang w:val="fi-FI" w:eastAsia="fi-FI"/>
              </w:rPr>
            </w:pPr>
          </w:p>
        </w:tc>
        <w:tc>
          <w:tcPr>
            <w:tcW w:w="992" w:type="dxa"/>
            <w:tcBorders>
              <w:top w:val="nil"/>
              <w:left w:val="nil"/>
              <w:bottom w:val="single" w:sz="4" w:space="0" w:color="auto"/>
              <w:right w:val="single" w:sz="4" w:space="0" w:color="auto"/>
            </w:tcBorders>
            <w:shd w:val="clear" w:color="auto" w:fill="auto"/>
            <w:hideMark/>
          </w:tcPr>
          <w:p w14:paraId="1CD71ACC" w14:textId="1F9A82D4" w:rsidR="005B5532" w:rsidRPr="009A71CB" w:rsidRDefault="005B5532" w:rsidP="009A71CB">
            <w:pPr>
              <w:pStyle w:val="TAC"/>
              <w:rPr>
                <w:u w:val="single"/>
                <w:lang w:val="fi-FI" w:eastAsia="fi-FI"/>
              </w:rPr>
            </w:pPr>
          </w:p>
        </w:tc>
        <w:tc>
          <w:tcPr>
            <w:tcW w:w="850" w:type="dxa"/>
            <w:tcBorders>
              <w:top w:val="nil"/>
              <w:left w:val="nil"/>
              <w:bottom w:val="single" w:sz="4" w:space="0" w:color="auto"/>
              <w:right w:val="single" w:sz="4" w:space="0" w:color="auto"/>
            </w:tcBorders>
            <w:shd w:val="clear" w:color="auto" w:fill="auto"/>
            <w:hideMark/>
          </w:tcPr>
          <w:p w14:paraId="032BCB4C" w14:textId="0599C587" w:rsidR="005B5532" w:rsidRPr="009A71CB" w:rsidRDefault="005B5532" w:rsidP="009A71CB">
            <w:pPr>
              <w:pStyle w:val="TAC"/>
              <w:rPr>
                <w:u w:val="single"/>
                <w:lang w:val="fi-FI" w:eastAsia="fi-FI"/>
              </w:rPr>
            </w:pPr>
          </w:p>
        </w:tc>
        <w:tc>
          <w:tcPr>
            <w:tcW w:w="993" w:type="dxa"/>
            <w:tcBorders>
              <w:top w:val="nil"/>
              <w:left w:val="nil"/>
              <w:bottom w:val="single" w:sz="4" w:space="0" w:color="auto"/>
              <w:right w:val="single" w:sz="4" w:space="0" w:color="auto"/>
            </w:tcBorders>
            <w:shd w:val="clear" w:color="auto" w:fill="auto"/>
            <w:hideMark/>
          </w:tcPr>
          <w:p w14:paraId="4222C527" w14:textId="773B7C98" w:rsidR="005B5532" w:rsidRPr="009A71CB"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AF238E5" w14:textId="4027C808" w:rsidR="005B5532" w:rsidRPr="009A71CB"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97D7DDC" w14:textId="5131BBA3" w:rsidR="005B5532" w:rsidRPr="009A71CB"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E524480" w14:textId="7BF84928" w:rsidR="005B5532" w:rsidRPr="009A71CB"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51ACBB3" w14:textId="7F1B87C7" w:rsidR="005B5532" w:rsidRPr="009A71CB"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056CC4" w14:textId="5E34CE0F" w:rsidR="005B5532" w:rsidRPr="009A71CB"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2A73C4" w14:textId="77777777" w:rsidR="005B5532" w:rsidRPr="009A71CB" w:rsidRDefault="005B5532" w:rsidP="009A71CB">
            <w:pPr>
              <w:pStyle w:val="TAC"/>
              <w:rPr>
                <w:lang w:val="fi-FI" w:eastAsia="fi-FI"/>
              </w:rPr>
            </w:pPr>
            <w:r w:rsidRPr="009A71CB">
              <w:rPr>
                <w:lang w:val="sv-SE" w:eastAsia="fi-FI"/>
              </w:rPr>
              <w:t>500</w:t>
            </w:r>
          </w:p>
        </w:tc>
        <w:tc>
          <w:tcPr>
            <w:tcW w:w="709" w:type="dxa"/>
            <w:tcBorders>
              <w:top w:val="nil"/>
              <w:left w:val="nil"/>
              <w:bottom w:val="single" w:sz="4" w:space="0" w:color="auto"/>
              <w:right w:val="single" w:sz="4" w:space="0" w:color="auto"/>
            </w:tcBorders>
            <w:shd w:val="clear" w:color="auto" w:fill="auto"/>
            <w:hideMark/>
          </w:tcPr>
          <w:p w14:paraId="26A81ADE" w14:textId="77777777" w:rsidR="005B5532" w:rsidRPr="009A71CB" w:rsidRDefault="005B5532" w:rsidP="009A71CB">
            <w:pPr>
              <w:pStyle w:val="TAC"/>
              <w:rPr>
                <w:lang w:val="fi-FI" w:eastAsia="fi-FI"/>
              </w:rPr>
            </w:pPr>
            <w:r w:rsidRPr="009A71CB">
              <w:rPr>
                <w:lang w:val="sv-SE" w:eastAsia="fi-FI"/>
              </w:rPr>
              <w:t>0</w:t>
            </w:r>
          </w:p>
        </w:tc>
      </w:tr>
      <w:tr w:rsidR="005B5532" w:rsidRPr="009A71CB" w14:paraId="1A2A7A8D"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2D74A93D" w14:textId="77777777" w:rsidR="005B5532" w:rsidRPr="009A71CB" w:rsidRDefault="005B5532" w:rsidP="009A71CB">
            <w:pPr>
              <w:pStyle w:val="TAC"/>
              <w:rPr>
                <w:lang w:val="fi-FI" w:eastAsia="fi-FI"/>
              </w:rPr>
            </w:pPr>
            <w:r w:rsidRPr="009A71CB">
              <w:rPr>
                <w:lang w:eastAsia="fi-FI"/>
              </w:rPr>
              <w:t>CA_n260(G-I)</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6F8D664B" w14:textId="77777777" w:rsidR="005B5532" w:rsidRPr="009A71CB" w:rsidRDefault="005B5532" w:rsidP="009A71CB">
            <w:pPr>
              <w:pStyle w:val="TAC"/>
              <w:rPr>
                <w:lang w:val="fi-FI" w:eastAsia="fi-FI"/>
              </w:rPr>
            </w:pPr>
            <w:r w:rsidRPr="009A71CB">
              <w:rPr>
                <w:lang w:eastAsia="fi-FI"/>
              </w:rPr>
              <w:t>CA_n260G CA_n260I</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1E9A42FC" w14:textId="77777777" w:rsidR="005B5532" w:rsidRPr="009A71CB" w:rsidRDefault="005B5532" w:rsidP="009A71CB">
            <w:pPr>
              <w:pStyle w:val="TAC"/>
              <w:rPr>
                <w:lang w:val="fi-FI" w:eastAsia="fi-FI"/>
              </w:rPr>
            </w:pPr>
            <w:r w:rsidRPr="009A71CB">
              <w:rPr>
                <w:lang w:eastAsia="fi-FI"/>
              </w:rPr>
              <w:t>CA_n260G</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F087B37" w14:textId="77777777" w:rsidR="005B5532" w:rsidRPr="009A71CB" w:rsidRDefault="005B5532" w:rsidP="009A71CB">
            <w:pPr>
              <w:pStyle w:val="TAC"/>
              <w:rPr>
                <w:lang w:val="fi-FI" w:eastAsia="fi-FI"/>
              </w:rPr>
            </w:pPr>
            <w:r w:rsidRPr="009A71CB">
              <w:rPr>
                <w:lang w:eastAsia="fi-FI"/>
              </w:rPr>
              <w:t>CA_n260I</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236BB344" w14:textId="2AD1FD87" w:rsidR="005B5532" w:rsidRPr="009A71CB" w:rsidRDefault="005B5532"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75C8F9B6" w14:textId="54F7E2FB" w:rsidR="005B5532" w:rsidRPr="009A71CB" w:rsidRDefault="005B5532"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3A20BC4B" w14:textId="44CBA734" w:rsidR="005B5532" w:rsidRPr="009A71CB" w:rsidRDefault="005B5532"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14E468C8" w14:textId="53DA3E92" w:rsidR="005B5532" w:rsidRPr="009A71CB" w:rsidRDefault="005B5532"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19948AD7" w14:textId="769F4838" w:rsidR="005B5532" w:rsidRPr="009A71CB" w:rsidRDefault="005B5532"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729F06D6" w14:textId="57A27CBC" w:rsidR="005B5532" w:rsidRPr="009A71CB" w:rsidRDefault="005B5532"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9D62A70" w14:textId="0F9823D2" w:rsidR="005B5532" w:rsidRPr="009A71CB" w:rsidRDefault="005B5532"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826FDB5" w14:textId="5AA2FBDD" w:rsidR="005B5532" w:rsidRPr="009A71CB" w:rsidRDefault="005B5532"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5ADFB543" w14:textId="39A53F8D" w:rsidR="005B5532" w:rsidRPr="009A71CB" w:rsidRDefault="005B5532"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5339A122" w14:textId="1383DE24" w:rsidR="005B5532" w:rsidRPr="009A71CB" w:rsidRDefault="005B5532"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64E76E5D" w14:textId="77777777" w:rsidR="005B5532" w:rsidRPr="009A71CB" w:rsidRDefault="005B5532" w:rsidP="009A71CB">
            <w:pPr>
              <w:pStyle w:val="TAC"/>
              <w:rPr>
                <w:lang w:val="fi-FI" w:eastAsia="fi-FI"/>
              </w:rPr>
            </w:pPr>
            <w:r w:rsidRPr="009A71CB">
              <w:rPr>
                <w:lang w:eastAsia="zh-CN"/>
              </w:rPr>
              <w:t>600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1D81DDE6" w14:textId="77777777" w:rsidR="005B5532" w:rsidRPr="009A71CB" w:rsidRDefault="005B5532" w:rsidP="009A71CB">
            <w:pPr>
              <w:pStyle w:val="TAC"/>
              <w:rPr>
                <w:lang w:val="fi-FI" w:eastAsia="fi-FI"/>
              </w:rPr>
            </w:pPr>
            <w:r w:rsidRPr="009A71CB">
              <w:rPr>
                <w:lang w:eastAsia="zh-CN"/>
              </w:rPr>
              <w:t>0</w:t>
            </w:r>
          </w:p>
        </w:tc>
      </w:tr>
      <w:tr w:rsidR="005B5532" w:rsidRPr="009A71CB" w14:paraId="07723C7C"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6AAC3D53" w14:textId="77777777" w:rsidR="005B5532" w:rsidRPr="009A71CB" w:rsidRDefault="005B5532"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6CB98BA4" w14:textId="77777777" w:rsidR="005B5532" w:rsidRPr="009A71CB" w:rsidRDefault="005B5532"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252F0166"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7557269"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4412DD24" w14:textId="77777777" w:rsidR="005B5532" w:rsidRPr="009A71CB" w:rsidRDefault="005B5532"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22BA945B"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6ADA3E93" w14:textId="77777777" w:rsidR="005B5532" w:rsidRPr="009A71CB" w:rsidRDefault="005B5532"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19F6D3C" w14:textId="77777777" w:rsidR="005B5532" w:rsidRPr="009A71CB" w:rsidRDefault="005B5532"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6C2E7CEC" w14:textId="77777777" w:rsidR="005B5532" w:rsidRPr="009A71CB" w:rsidRDefault="005B5532"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4E7B59AD"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D2C2A12"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5256E7C7" w14:textId="77777777" w:rsidR="005B5532" w:rsidRPr="009A71CB" w:rsidRDefault="005B5532"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6B06A537"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8FD2CB5" w14:textId="77777777" w:rsidR="005B5532" w:rsidRPr="009A71CB" w:rsidRDefault="005B5532"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23A9142A" w14:textId="77777777" w:rsidR="005B5532" w:rsidRPr="009A71CB" w:rsidRDefault="005B5532"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8776534" w14:textId="77777777" w:rsidR="005B5532" w:rsidRPr="009A71CB" w:rsidRDefault="005B5532" w:rsidP="009A71CB">
            <w:pPr>
              <w:pStyle w:val="TAC"/>
              <w:rPr>
                <w:lang w:val="fi-FI" w:eastAsia="fi-FI"/>
              </w:rPr>
            </w:pPr>
          </w:p>
        </w:tc>
      </w:tr>
      <w:tr w:rsidR="005B5532" w:rsidRPr="00C04A08" w14:paraId="2703B7D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4870430" w14:textId="77777777" w:rsidR="005B5532" w:rsidRPr="00C04A08" w:rsidRDefault="005B5532" w:rsidP="009A71CB">
            <w:pPr>
              <w:pStyle w:val="TAC"/>
              <w:rPr>
                <w:lang w:val="fi-FI" w:eastAsia="fi-FI"/>
              </w:rPr>
            </w:pPr>
            <w:r w:rsidRPr="00C04A08">
              <w:rPr>
                <w:lang w:eastAsia="fi-FI"/>
              </w:rPr>
              <w:t>CA_n260(G-O)</w:t>
            </w:r>
          </w:p>
        </w:tc>
        <w:tc>
          <w:tcPr>
            <w:tcW w:w="1390" w:type="dxa"/>
            <w:tcBorders>
              <w:top w:val="nil"/>
              <w:left w:val="nil"/>
              <w:bottom w:val="single" w:sz="4" w:space="0" w:color="auto"/>
              <w:right w:val="single" w:sz="4" w:space="0" w:color="auto"/>
            </w:tcBorders>
            <w:shd w:val="clear" w:color="auto" w:fill="auto"/>
            <w:hideMark/>
          </w:tcPr>
          <w:p w14:paraId="0AB8868C"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40E6BEB" w14:textId="77777777" w:rsidR="005B5532" w:rsidRPr="00C04A08" w:rsidRDefault="005B5532" w:rsidP="009A71CB">
            <w:pPr>
              <w:pStyle w:val="TAC"/>
              <w:rPr>
                <w:lang w:val="fi-FI" w:eastAsia="fi-FI"/>
              </w:rPr>
            </w:pPr>
            <w:r w:rsidRPr="00C04A08">
              <w:rPr>
                <w:lang w:eastAsia="fi-FI"/>
              </w:rPr>
              <w:t>CA_n260G</w:t>
            </w:r>
          </w:p>
        </w:tc>
        <w:tc>
          <w:tcPr>
            <w:tcW w:w="709" w:type="dxa"/>
            <w:tcBorders>
              <w:top w:val="nil"/>
              <w:left w:val="nil"/>
              <w:bottom w:val="single" w:sz="4" w:space="0" w:color="auto"/>
              <w:right w:val="single" w:sz="4" w:space="0" w:color="auto"/>
            </w:tcBorders>
            <w:shd w:val="clear" w:color="auto" w:fill="auto"/>
            <w:hideMark/>
          </w:tcPr>
          <w:p w14:paraId="184F0604"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noWrap/>
            <w:hideMark/>
          </w:tcPr>
          <w:p w14:paraId="2AA693A8" w14:textId="44EDBD5B" w:rsidR="005B5532" w:rsidRPr="00C04A08" w:rsidRDefault="005B5532"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537B6374" w14:textId="6F862153"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FA347A9" w14:textId="07B9621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600F529" w14:textId="6DF5E134"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DCA0CC6" w14:textId="0CCD6C9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B58CA8A" w14:textId="3FCBE1D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85EFC54" w14:textId="0BA451D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F030771" w14:textId="39E4A9A8"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2416D97" w14:textId="144D51E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16174B" w14:textId="754AA88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1885F21" w14:textId="77777777" w:rsidR="005B5532" w:rsidRPr="00C04A08" w:rsidRDefault="005B5532" w:rsidP="009A71CB">
            <w:pPr>
              <w:pStyle w:val="TAC"/>
              <w:rPr>
                <w:lang w:val="fi-FI" w:eastAsia="fi-FI"/>
              </w:rPr>
            </w:pPr>
            <w:r w:rsidRPr="00C04A08">
              <w:rPr>
                <w:lang w:val="en-US" w:eastAsia="fi-FI"/>
              </w:rPr>
              <w:t>400</w:t>
            </w:r>
          </w:p>
        </w:tc>
        <w:tc>
          <w:tcPr>
            <w:tcW w:w="709" w:type="dxa"/>
            <w:tcBorders>
              <w:top w:val="nil"/>
              <w:left w:val="nil"/>
              <w:bottom w:val="single" w:sz="4" w:space="0" w:color="auto"/>
              <w:right w:val="single" w:sz="4" w:space="0" w:color="auto"/>
            </w:tcBorders>
            <w:shd w:val="clear" w:color="auto" w:fill="auto"/>
            <w:hideMark/>
          </w:tcPr>
          <w:p w14:paraId="77B64861" w14:textId="77777777" w:rsidR="005B5532" w:rsidRPr="00C04A08" w:rsidRDefault="005B5532" w:rsidP="009A71CB">
            <w:pPr>
              <w:pStyle w:val="TAC"/>
              <w:rPr>
                <w:lang w:val="fi-FI" w:eastAsia="fi-FI"/>
              </w:rPr>
            </w:pPr>
            <w:r w:rsidRPr="00C04A08">
              <w:rPr>
                <w:lang w:val="en-US" w:eastAsia="fi-FI"/>
              </w:rPr>
              <w:t>0</w:t>
            </w:r>
          </w:p>
        </w:tc>
      </w:tr>
      <w:tr w:rsidR="005B5532" w:rsidRPr="00C04A08" w14:paraId="75AF6EA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4AF62BB" w14:textId="77777777" w:rsidR="005B5532" w:rsidRPr="00C04A08" w:rsidRDefault="005B5532" w:rsidP="009A71CB">
            <w:pPr>
              <w:pStyle w:val="TAC"/>
              <w:rPr>
                <w:lang w:val="fi-FI" w:eastAsia="fi-FI"/>
              </w:rPr>
            </w:pPr>
            <w:r w:rsidRPr="00C04A08">
              <w:rPr>
                <w:lang w:eastAsia="fi-FI"/>
              </w:rPr>
              <w:t>CA_n260(G-2O)</w:t>
            </w:r>
          </w:p>
        </w:tc>
        <w:tc>
          <w:tcPr>
            <w:tcW w:w="1390" w:type="dxa"/>
            <w:tcBorders>
              <w:top w:val="nil"/>
              <w:left w:val="nil"/>
              <w:bottom w:val="single" w:sz="4" w:space="0" w:color="auto"/>
              <w:right w:val="single" w:sz="4" w:space="0" w:color="auto"/>
            </w:tcBorders>
            <w:shd w:val="clear" w:color="auto" w:fill="auto"/>
            <w:hideMark/>
          </w:tcPr>
          <w:p w14:paraId="676B744D"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0599C0B" w14:textId="77777777" w:rsidR="005B5532" w:rsidRPr="00C04A08" w:rsidRDefault="005B5532" w:rsidP="009A71CB">
            <w:pPr>
              <w:pStyle w:val="TAC"/>
              <w:rPr>
                <w:lang w:val="fi-FI" w:eastAsia="fi-FI"/>
              </w:rPr>
            </w:pPr>
            <w:r w:rsidRPr="00C04A08">
              <w:rPr>
                <w:lang w:eastAsia="fi-FI"/>
              </w:rPr>
              <w:t>CA_n260G</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28C42551" w14:textId="77777777" w:rsidR="005B5532" w:rsidRPr="00C04A08" w:rsidRDefault="005B5532" w:rsidP="009A71CB">
            <w:pPr>
              <w:pStyle w:val="TAC"/>
              <w:rPr>
                <w:lang w:val="fi-FI" w:eastAsia="fi-FI"/>
              </w:rPr>
            </w:pPr>
            <w:r w:rsidRPr="00C04A08">
              <w:rPr>
                <w:lang w:eastAsia="fi-FI"/>
              </w:rPr>
              <w:t>CA_n260(2O)</w:t>
            </w:r>
          </w:p>
        </w:tc>
        <w:tc>
          <w:tcPr>
            <w:tcW w:w="851" w:type="dxa"/>
            <w:tcBorders>
              <w:top w:val="nil"/>
              <w:left w:val="nil"/>
              <w:bottom w:val="single" w:sz="4" w:space="0" w:color="auto"/>
              <w:right w:val="single" w:sz="4" w:space="0" w:color="auto"/>
            </w:tcBorders>
            <w:shd w:val="clear" w:color="auto" w:fill="auto"/>
            <w:hideMark/>
          </w:tcPr>
          <w:p w14:paraId="07D86DAB" w14:textId="4C3159E7"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4F3F96A" w14:textId="1C52D8B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EB40523" w14:textId="3151EB7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B36014F" w14:textId="2EC2B9B4"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1DCF543" w14:textId="7F5AEBD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4B9E2B6" w14:textId="5E16221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A3B0BA6" w14:textId="1227CDB7"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63ACD99" w14:textId="1C0B9FC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8EE4ECF" w14:textId="04FD54E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9522826" w14:textId="77777777" w:rsidR="005B5532" w:rsidRPr="00C04A08" w:rsidRDefault="005B5532"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5FDB288C" w14:textId="77777777" w:rsidR="005B5532" w:rsidRPr="00C04A08" w:rsidRDefault="005B5532" w:rsidP="009A71CB">
            <w:pPr>
              <w:pStyle w:val="TAC"/>
              <w:rPr>
                <w:lang w:val="fi-FI" w:eastAsia="fi-FI"/>
              </w:rPr>
            </w:pPr>
            <w:r w:rsidRPr="00C04A08">
              <w:rPr>
                <w:lang w:val="en-US" w:eastAsia="fi-FI"/>
              </w:rPr>
              <w:t>0</w:t>
            </w:r>
          </w:p>
        </w:tc>
      </w:tr>
      <w:tr w:rsidR="005B5532" w:rsidRPr="00C04A08" w14:paraId="2C69F57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635F1A9" w14:textId="77777777" w:rsidR="005B5532" w:rsidRPr="00C04A08" w:rsidRDefault="005B5532" w:rsidP="009A71CB">
            <w:pPr>
              <w:pStyle w:val="TAC"/>
              <w:rPr>
                <w:lang w:val="fi-FI" w:eastAsia="fi-FI"/>
              </w:rPr>
            </w:pPr>
            <w:r w:rsidRPr="00C04A08">
              <w:rPr>
                <w:lang w:eastAsia="fi-FI"/>
              </w:rPr>
              <w:t>CA_n260(2G-O)</w:t>
            </w:r>
          </w:p>
        </w:tc>
        <w:tc>
          <w:tcPr>
            <w:tcW w:w="1390" w:type="dxa"/>
            <w:tcBorders>
              <w:top w:val="nil"/>
              <w:left w:val="nil"/>
              <w:bottom w:val="single" w:sz="4" w:space="0" w:color="auto"/>
              <w:right w:val="single" w:sz="4" w:space="0" w:color="auto"/>
            </w:tcBorders>
            <w:shd w:val="clear" w:color="auto" w:fill="auto"/>
            <w:hideMark/>
          </w:tcPr>
          <w:p w14:paraId="3E84C254"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061FD381" w14:textId="77777777" w:rsidR="005B5532" w:rsidRPr="00C04A08" w:rsidRDefault="005B5532" w:rsidP="009A71CB">
            <w:pPr>
              <w:pStyle w:val="TAC"/>
              <w:rPr>
                <w:lang w:val="fi-FI" w:eastAsia="fi-FI"/>
              </w:rPr>
            </w:pPr>
            <w:r w:rsidRPr="00C04A08">
              <w:rPr>
                <w:lang w:eastAsia="fi-FI"/>
              </w:rPr>
              <w:t>CA_n260(2G)</w:t>
            </w:r>
          </w:p>
        </w:tc>
        <w:tc>
          <w:tcPr>
            <w:tcW w:w="992" w:type="dxa"/>
            <w:tcBorders>
              <w:top w:val="nil"/>
              <w:left w:val="nil"/>
              <w:bottom w:val="single" w:sz="4" w:space="0" w:color="auto"/>
              <w:right w:val="single" w:sz="4" w:space="0" w:color="auto"/>
            </w:tcBorders>
            <w:shd w:val="clear" w:color="auto" w:fill="auto"/>
            <w:hideMark/>
          </w:tcPr>
          <w:p w14:paraId="0E01BE2E"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73E994AB" w14:textId="05AF2A4B"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62F95988" w14:textId="2BF622D7"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12ECA886" w14:textId="1CA3504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C09E8A9" w14:textId="404C444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32F55EA" w14:textId="48E5563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FFC688" w14:textId="2129CC8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46FFEB0" w14:textId="5B975E1B"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78A7104" w14:textId="59022B9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51E8072" w14:textId="434E39E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E324EA9" w14:textId="77777777" w:rsidR="005B5532" w:rsidRPr="00C04A08" w:rsidRDefault="005B5532"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0B007A8C" w14:textId="77777777" w:rsidR="005B5532" w:rsidRPr="00C04A08" w:rsidRDefault="005B5532" w:rsidP="009A71CB">
            <w:pPr>
              <w:pStyle w:val="TAC"/>
              <w:rPr>
                <w:lang w:val="fi-FI" w:eastAsia="fi-FI"/>
              </w:rPr>
            </w:pPr>
            <w:r w:rsidRPr="00C04A08">
              <w:rPr>
                <w:lang w:val="en-US" w:eastAsia="fi-FI"/>
              </w:rPr>
              <w:t>0</w:t>
            </w:r>
          </w:p>
        </w:tc>
      </w:tr>
      <w:tr w:rsidR="005B5532" w:rsidRPr="00C04A08" w14:paraId="776EED2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7FAE7AA" w14:textId="77777777" w:rsidR="005B5532" w:rsidRPr="00C04A08" w:rsidRDefault="005B5532" w:rsidP="009A71CB">
            <w:pPr>
              <w:pStyle w:val="TAC"/>
              <w:rPr>
                <w:lang w:val="fi-FI" w:eastAsia="fi-FI"/>
              </w:rPr>
            </w:pPr>
            <w:r w:rsidRPr="00C04A08">
              <w:rPr>
                <w:lang w:eastAsia="fi-FI"/>
              </w:rPr>
              <w:t>CA_n260(2G-2O)</w:t>
            </w:r>
          </w:p>
        </w:tc>
        <w:tc>
          <w:tcPr>
            <w:tcW w:w="1390" w:type="dxa"/>
            <w:tcBorders>
              <w:top w:val="nil"/>
              <w:left w:val="nil"/>
              <w:bottom w:val="single" w:sz="4" w:space="0" w:color="auto"/>
              <w:right w:val="single" w:sz="4" w:space="0" w:color="auto"/>
            </w:tcBorders>
            <w:shd w:val="clear" w:color="auto" w:fill="auto"/>
            <w:hideMark/>
          </w:tcPr>
          <w:p w14:paraId="6F965440"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752AFFE0" w14:textId="77777777" w:rsidR="005B5532" w:rsidRPr="00C04A08" w:rsidRDefault="005B5532" w:rsidP="009A71CB">
            <w:pPr>
              <w:pStyle w:val="TAC"/>
              <w:rPr>
                <w:lang w:val="fi-FI" w:eastAsia="fi-FI"/>
              </w:rPr>
            </w:pPr>
            <w:r w:rsidRPr="00C04A08">
              <w:rPr>
                <w:lang w:eastAsia="fi-FI"/>
              </w:rPr>
              <w:t>CA_n260(2G)</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0DA7327C"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noWrap/>
            <w:hideMark/>
          </w:tcPr>
          <w:p w14:paraId="62486722" w14:textId="2B0F75A2"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0EA96403" w14:textId="0B209C39"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36E86B5" w14:textId="7D15FE6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2328966" w14:textId="4FCDFBD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7CDD802" w14:textId="2C42CD4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EE4A947" w14:textId="19C91D45"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53EFFDA" w14:textId="53748DB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CEA4029" w14:textId="396CD74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1AC494C"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7984D1BB" w14:textId="77777777" w:rsidR="005B5532" w:rsidRPr="00C04A08" w:rsidRDefault="005B5532" w:rsidP="009A71CB">
            <w:pPr>
              <w:pStyle w:val="TAC"/>
              <w:rPr>
                <w:lang w:val="fi-FI" w:eastAsia="fi-FI"/>
              </w:rPr>
            </w:pPr>
            <w:r w:rsidRPr="00C04A08">
              <w:rPr>
                <w:lang w:val="en-US" w:eastAsia="fi-FI"/>
              </w:rPr>
              <w:t>0</w:t>
            </w:r>
          </w:p>
        </w:tc>
      </w:tr>
      <w:tr w:rsidR="005B5532" w:rsidRPr="00C04A08" w14:paraId="000AFE92"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58C61CE" w14:textId="77777777" w:rsidR="005B5532" w:rsidRPr="00C04A08" w:rsidRDefault="005B5532" w:rsidP="009A71CB">
            <w:pPr>
              <w:pStyle w:val="TAC"/>
              <w:rPr>
                <w:lang w:val="fi-FI" w:eastAsia="fi-FI"/>
              </w:rPr>
            </w:pPr>
            <w:r w:rsidRPr="00C04A08">
              <w:rPr>
                <w:lang w:eastAsia="fi-FI"/>
              </w:rPr>
              <w:t>CA_n260(G-3O)</w:t>
            </w:r>
          </w:p>
        </w:tc>
        <w:tc>
          <w:tcPr>
            <w:tcW w:w="1390" w:type="dxa"/>
            <w:tcBorders>
              <w:top w:val="nil"/>
              <w:left w:val="nil"/>
              <w:bottom w:val="single" w:sz="4" w:space="0" w:color="auto"/>
              <w:right w:val="single" w:sz="4" w:space="0" w:color="auto"/>
            </w:tcBorders>
            <w:shd w:val="clear" w:color="auto" w:fill="auto"/>
            <w:hideMark/>
          </w:tcPr>
          <w:p w14:paraId="2591130C"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9948CE6" w14:textId="77777777" w:rsidR="005B5532" w:rsidRPr="00C04A08" w:rsidRDefault="005B5532" w:rsidP="009A71CB">
            <w:pPr>
              <w:pStyle w:val="TAC"/>
              <w:rPr>
                <w:lang w:val="fi-FI" w:eastAsia="fi-FI"/>
              </w:rPr>
            </w:pPr>
            <w:r w:rsidRPr="00C04A08">
              <w:rPr>
                <w:lang w:eastAsia="fi-FI"/>
              </w:rPr>
              <w:t>CA_n260G</w:t>
            </w:r>
          </w:p>
        </w:tc>
        <w:tc>
          <w:tcPr>
            <w:tcW w:w="2552" w:type="dxa"/>
            <w:gridSpan w:val="3"/>
            <w:tcBorders>
              <w:top w:val="single" w:sz="4" w:space="0" w:color="auto"/>
              <w:left w:val="nil"/>
              <w:bottom w:val="single" w:sz="4" w:space="0" w:color="auto"/>
              <w:right w:val="single" w:sz="4" w:space="0" w:color="000000"/>
            </w:tcBorders>
            <w:shd w:val="clear" w:color="auto" w:fill="auto"/>
            <w:hideMark/>
          </w:tcPr>
          <w:p w14:paraId="62EE2FB7" w14:textId="77777777" w:rsidR="005B5532" w:rsidRPr="00C04A08" w:rsidRDefault="005B5532" w:rsidP="009A71CB">
            <w:pPr>
              <w:pStyle w:val="TAC"/>
              <w:rPr>
                <w:lang w:val="fi-FI" w:eastAsia="fi-FI"/>
              </w:rPr>
            </w:pPr>
            <w:r w:rsidRPr="00C04A08">
              <w:rPr>
                <w:lang w:eastAsia="fi-FI"/>
              </w:rPr>
              <w:t>CA_n260(3O)</w:t>
            </w:r>
          </w:p>
        </w:tc>
        <w:tc>
          <w:tcPr>
            <w:tcW w:w="992" w:type="dxa"/>
            <w:tcBorders>
              <w:top w:val="nil"/>
              <w:left w:val="nil"/>
              <w:bottom w:val="single" w:sz="4" w:space="0" w:color="auto"/>
              <w:right w:val="single" w:sz="4" w:space="0" w:color="auto"/>
            </w:tcBorders>
            <w:shd w:val="clear" w:color="auto" w:fill="auto"/>
            <w:hideMark/>
          </w:tcPr>
          <w:p w14:paraId="66A9695A" w14:textId="1F8AC08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C3B94CA" w14:textId="2909458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4C7BCDB" w14:textId="63BC1165"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DA51598" w14:textId="40F43DFC"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13A419C" w14:textId="74FAD4C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2F3CBE5" w14:textId="55C17CC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DE2024E" w14:textId="7ADDD2C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27F5CAE" w14:textId="2AEB5A3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B1339E1"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6BA04F31" w14:textId="77777777" w:rsidR="005B5532" w:rsidRPr="00C04A08" w:rsidRDefault="005B5532" w:rsidP="009A71CB">
            <w:pPr>
              <w:pStyle w:val="TAC"/>
              <w:rPr>
                <w:lang w:val="fi-FI" w:eastAsia="fi-FI"/>
              </w:rPr>
            </w:pPr>
            <w:r w:rsidRPr="00C04A08">
              <w:rPr>
                <w:lang w:val="en-US" w:eastAsia="fi-FI"/>
              </w:rPr>
              <w:t>0</w:t>
            </w:r>
          </w:p>
        </w:tc>
      </w:tr>
      <w:tr w:rsidR="005B5532" w:rsidRPr="00C04A08" w14:paraId="0E4589B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0D4CC94" w14:textId="77777777" w:rsidR="005B5532" w:rsidRPr="00C04A08" w:rsidRDefault="005B5532" w:rsidP="009A71CB">
            <w:pPr>
              <w:pStyle w:val="TAC"/>
              <w:rPr>
                <w:lang w:val="fi-FI" w:eastAsia="fi-FI"/>
              </w:rPr>
            </w:pPr>
            <w:r w:rsidRPr="00C04A08">
              <w:rPr>
                <w:lang w:eastAsia="fi-FI"/>
              </w:rPr>
              <w:t>CA_n260(3G-O)</w:t>
            </w:r>
          </w:p>
        </w:tc>
        <w:tc>
          <w:tcPr>
            <w:tcW w:w="1390" w:type="dxa"/>
            <w:tcBorders>
              <w:top w:val="nil"/>
              <w:left w:val="nil"/>
              <w:bottom w:val="single" w:sz="4" w:space="0" w:color="auto"/>
              <w:right w:val="single" w:sz="4" w:space="0" w:color="auto"/>
            </w:tcBorders>
            <w:shd w:val="clear" w:color="auto" w:fill="auto"/>
            <w:hideMark/>
          </w:tcPr>
          <w:p w14:paraId="3EB923AE" w14:textId="77777777" w:rsidR="005B5532" w:rsidRPr="00C04A08" w:rsidRDefault="005B5532" w:rsidP="009A71CB">
            <w:pPr>
              <w:pStyle w:val="TAC"/>
              <w:rPr>
                <w:lang w:val="fi-FI" w:eastAsia="fi-FI"/>
              </w:rPr>
            </w:pPr>
            <w:r w:rsidRPr="00C04A08">
              <w:rPr>
                <w:lang w:val="en-US" w:eastAsia="fi-FI"/>
              </w:rPr>
              <w:t>-</w:t>
            </w:r>
          </w:p>
        </w:tc>
        <w:tc>
          <w:tcPr>
            <w:tcW w:w="2721" w:type="dxa"/>
            <w:gridSpan w:val="3"/>
            <w:tcBorders>
              <w:top w:val="single" w:sz="4" w:space="0" w:color="auto"/>
              <w:left w:val="nil"/>
              <w:bottom w:val="single" w:sz="4" w:space="0" w:color="auto"/>
              <w:right w:val="single" w:sz="4" w:space="0" w:color="000000"/>
            </w:tcBorders>
            <w:shd w:val="clear" w:color="auto" w:fill="auto"/>
            <w:hideMark/>
          </w:tcPr>
          <w:p w14:paraId="5F9AB07D" w14:textId="77777777" w:rsidR="005B5532" w:rsidRPr="00C04A08" w:rsidRDefault="005B5532" w:rsidP="009A71CB">
            <w:pPr>
              <w:pStyle w:val="TAC"/>
              <w:rPr>
                <w:lang w:val="fi-FI" w:eastAsia="fi-FI"/>
              </w:rPr>
            </w:pPr>
            <w:r w:rsidRPr="00C04A08">
              <w:rPr>
                <w:lang w:eastAsia="fi-FI"/>
              </w:rPr>
              <w:t>CA_n260(3G)</w:t>
            </w:r>
          </w:p>
        </w:tc>
        <w:tc>
          <w:tcPr>
            <w:tcW w:w="851" w:type="dxa"/>
            <w:tcBorders>
              <w:top w:val="nil"/>
              <w:left w:val="nil"/>
              <w:bottom w:val="single" w:sz="4" w:space="0" w:color="auto"/>
              <w:right w:val="single" w:sz="4" w:space="0" w:color="auto"/>
            </w:tcBorders>
            <w:shd w:val="clear" w:color="auto" w:fill="auto"/>
            <w:hideMark/>
          </w:tcPr>
          <w:p w14:paraId="4C7182ED"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39B89DEF" w14:textId="21F0754D"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A8F9983" w14:textId="20D0E0D8"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2011F90" w14:textId="084E781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024C396" w14:textId="4561D7F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0D70171B" w14:textId="55A798EA"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20331079" w14:textId="19A235F5"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20BA522" w14:textId="7EFCAF8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CAE583" w14:textId="3EE6985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9D3BC77"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5AF1EE08" w14:textId="77777777" w:rsidR="005B5532" w:rsidRPr="00C04A08" w:rsidRDefault="005B5532" w:rsidP="009A71CB">
            <w:pPr>
              <w:pStyle w:val="TAC"/>
              <w:rPr>
                <w:lang w:val="fi-FI" w:eastAsia="fi-FI"/>
              </w:rPr>
            </w:pPr>
            <w:r w:rsidRPr="00C04A08">
              <w:rPr>
                <w:lang w:val="en-US" w:eastAsia="fi-FI"/>
              </w:rPr>
              <w:t>0</w:t>
            </w:r>
          </w:p>
        </w:tc>
      </w:tr>
      <w:tr w:rsidR="005B5532" w:rsidRPr="00C04A08" w14:paraId="654264A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CC0FF09" w14:textId="77777777" w:rsidR="005B5532" w:rsidRPr="00C04A08" w:rsidRDefault="005B5532" w:rsidP="009A71CB">
            <w:pPr>
              <w:pStyle w:val="TAC"/>
              <w:rPr>
                <w:lang w:val="fi-FI" w:eastAsia="fi-FI"/>
              </w:rPr>
            </w:pPr>
            <w:r w:rsidRPr="00C04A08">
              <w:rPr>
                <w:lang w:eastAsia="fi-FI"/>
              </w:rPr>
              <w:t>CA_n260(2G-3O)</w:t>
            </w:r>
          </w:p>
        </w:tc>
        <w:tc>
          <w:tcPr>
            <w:tcW w:w="1390" w:type="dxa"/>
            <w:tcBorders>
              <w:top w:val="nil"/>
              <w:left w:val="nil"/>
              <w:bottom w:val="single" w:sz="4" w:space="0" w:color="auto"/>
              <w:right w:val="single" w:sz="4" w:space="0" w:color="auto"/>
            </w:tcBorders>
            <w:shd w:val="clear" w:color="auto" w:fill="auto"/>
            <w:hideMark/>
          </w:tcPr>
          <w:p w14:paraId="3304AFAC"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55D42430" w14:textId="77777777" w:rsidR="005B5532" w:rsidRPr="00C04A08" w:rsidRDefault="005B5532" w:rsidP="009A71CB">
            <w:pPr>
              <w:pStyle w:val="TAC"/>
              <w:rPr>
                <w:lang w:val="fi-FI" w:eastAsia="fi-FI"/>
              </w:rPr>
            </w:pPr>
            <w:r w:rsidRPr="00C04A08">
              <w:rPr>
                <w:lang w:eastAsia="fi-FI"/>
              </w:rPr>
              <w:t>CA_n260(2G)</w:t>
            </w:r>
          </w:p>
        </w:tc>
        <w:tc>
          <w:tcPr>
            <w:tcW w:w="2835" w:type="dxa"/>
            <w:gridSpan w:val="3"/>
            <w:tcBorders>
              <w:top w:val="single" w:sz="4" w:space="0" w:color="auto"/>
              <w:left w:val="nil"/>
              <w:bottom w:val="single" w:sz="4" w:space="0" w:color="auto"/>
              <w:right w:val="single" w:sz="4" w:space="0" w:color="000000"/>
            </w:tcBorders>
            <w:shd w:val="clear" w:color="auto" w:fill="auto"/>
            <w:hideMark/>
          </w:tcPr>
          <w:p w14:paraId="467D22F3" w14:textId="77777777" w:rsidR="005B5532" w:rsidRPr="00C04A08" w:rsidRDefault="005B5532" w:rsidP="009A71CB">
            <w:pPr>
              <w:pStyle w:val="TAC"/>
              <w:rPr>
                <w:lang w:val="fi-FI" w:eastAsia="fi-FI"/>
              </w:rPr>
            </w:pPr>
            <w:r w:rsidRPr="00C04A08">
              <w:rPr>
                <w:lang w:eastAsia="fi-FI"/>
              </w:rPr>
              <w:t>CA_n260(3O)</w:t>
            </w:r>
          </w:p>
        </w:tc>
        <w:tc>
          <w:tcPr>
            <w:tcW w:w="850" w:type="dxa"/>
            <w:tcBorders>
              <w:top w:val="nil"/>
              <w:left w:val="nil"/>
              <w:bottom w:val="single" w:sz="4" w:space="0" w:color="auto"/>
              <w:right w:val="single" w:sz="4" w:space="0" w:color="auto"/>
            </w:tcBorders>
            <w:shd w:val="clear" w:color="auto" w:fill="auto"/>
            <w:hideMark/>
          </w:tcPr>
          <w:p w14:paraId="49B29221" w14:textId="2F70558C"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29CCB43" w14:textId="038E97F5"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42EA9EC" w14:textId="1068390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D39A1BD" w14:textId="096126D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6FEDC27" w14:textId="6F1B3F98"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A508DD3" w14:textId="0363AD5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5DA056" w14:textId="21FDDE04"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5DCBE0F"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607435D7" w14:textId="77777777" w:rsidR="005B5532" w:rsidRPr="00C04A08" w:rsidRDefault="005B5532" w:rsidP="009A71CB">
            <w:pPr>
              <w:pStyle w:val="TAC"/>
              <w:rPr>
                <w:lang w:val="fi-FI" w:eastAsia="fi-FI"/>
              </w:rPr>
            </w:pPr>
            <w:r w:rsidRPr="00C04A08">
              <w:rPr>
                <w:lang w:val="en-US" w:eastAsia="fi-FI"/>
              </w:rPr>
              <w:t>0</w:t>
            </w:r>
          </w:p>
        </w:tc>
      </w:tr>
      <w:tr w:rsidR="005B5532" w:rsidRPr="00C04A08" w14:paraId="0ED53B9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F1B4111" w14:textId="77777777" w:rsidR="005B5532" w:rsidRPr="00C04A08" w:rsidRDefault="005B5532" w:rsidP="009A71CB">
            <w:pPr>
              <w:pStyle w:val="TAC"/>
              <w:rPr>
                <w:lang w:val="fi-FI" w:eastAsia="fi-FI"/>
              </w:rPr>
            </w:pPr>
            <w:r w:rsidRPr="00C04A08">
              <w:rPr>
                <w:lang w:eastAsia="fi-FI"/>
              </w:rPr>
              <w:t>CA_n260(G-4O)</w:t>
            </w:r>
          </w:p>
        </w:tc>
        <w:tc>
          <w:tcPr>
            <w:tcW w:w="1390" w:type="dxa"/>
            <w:tcBorders>
              <w:top w:val="nil"/>
              <w:left w:val="nil"/>
              <w:bottom w:val="single" w:sz="4" w:space="0" w:color="auto"/>
              <w:right w:val="single" w:sz="4" w:space="0" w:color="auto"/>
            </w:tcBorders>
            <w:shd w:val="clear" w:color="auto" w:fill="auto"/>
            <w:hideMark/>
          </w:tcPr>
          <w:p w14:paraId="139BF515"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115DA2E" w14:textId="77777777" w:rsidR="005B5532" w:rsidRPr="00C04A08" w:rsidRDefault="005B5532" w:rsidP="009A71CB">
            <w:pPr>
              <w:pStyle w:val="TAC"/>
              <w:rPr>
                <w:lang w:val="fi-FI" w:eastAsia="fi-FI"/>
              </w:rPr>
            </w:pPr>
            <w:r w:rsidRPr="00C04A08">
              <w:rPr>
                <w:lang w:eastAsia="fi-FI"/>
              </w:rPr>
              <w:t>CA_n260G</w:t>
            </w:r>
          </w:p>
        </w:tc>
        <w:tc>
          <w:tcPr>
            <w:tcW w:w="3544" w:type="dxa"/>
            <w:gridSpan w:val="4"/>
            <w:tcBorders>
              <w:top w:val="single" w:sz="4" w:space="0" w:color="auto"/>
              <w:left w:val="nil"/>
              <w:bottom w:val="single" w:sz="4" w:space="0" w:color="auto"/>
              <w:right w:val="single" w:sz="4" w:space="0" w:color="000000"/>
            </w:tcBorders>
            <w:shd w:val="clear" w:color="auto" w:fill="auto"/>
            <w:hideMark/>
          </w:tcPr>
          <w:p w14:paraId="1E5FEF5A" w14:textId="77777777" w:rsidR="005B5532" w:rsidRPr="00C04A08" w:rsidRDefault="005B5532" w:rsidP="009A71CB">
            <w:pPr>
              <w:pStyle w:val="TAC"/>
              <w:rPr>
                <w:lang w:val="fi-FI" w:eastAsia="fi-FI"/>
              </w:rPr>
            </w:pPr>
            <w:r w:rsidRPr="00C04A08">
              <w:rPr>
                <w:lang w:eastAsia="fi-FI"/>
              </w:rPr>
              <w:t>CA_n260(4O)</w:t>
            </w:r>
          </w:p>
        </w:tc>
        <w:tc>
          <w:tcPr>
            <w:tcW w:w="850" w:type="dxa"/>
            <w:tcBorders>
              <w:top w:val="nil"/>
              <w:left w:val="nil"/>
              <w:bottom w:val="single" w:sz="4" w:space="0" w:color="auto"/>
              <w:right w:val="single" w:sz="4" w:space="0" w:color="auto"/>
            </w:tcBorders>
            <w:shd w:val="clear" w:color="auto" w:fill="auto"/>
            <w:hideMark/>
          </w:tcPr>
          <w:p w14:paraId="616E24F6" w14:textId="233AF926"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98CE654" w14:textId="2874FB6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D6D131D" w14:textId="2ADD54AB"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82F6E9" w14:textId="0805EB1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747050A" w14:textId="661838A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A99138B" w14:textId="4A41549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8F9D34" w14:textId="47566E4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98EA856"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60DCB9EA" w14:textId="77777777" w:rsidR="005B5532" w:rsidRPr="00C04A08" w:rsidRDefault="005B5532" w:rsidP="009A71CB">
            <w:pPr>
              <w:pStyle w:val="TAC"/>
              <w:rPr>
                <w:lang w:val="fi-FI" w:eastAsia="fi-FI"/>
              </w:rPr>
            </w:pPr>
            <w:r w:rsidRPr="00C04A08">
              <w:rPr>
                <w:lang w:val="en-US" w:eastAsia="fi-FI"/>
              </w:rPr>
              <w:t>0</w:t>
            </w:r>
          </w:p>
        </w:tc>
      </w:tr>
      <w:tr w:rsidR="005B5532" w:rsidRPr="00C04A08" w14:paraId="52CF0F83"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5B29A8" w14:textId="77777777" w:rsidR="005B5532" w:rsidRPr="00C04A08" w:rsidRDefault="005B5532" w:rsidP="009A71CB">
            <w:pPr>
              <w:pStyle w:val="TAC"/>
              <w:rPr>
                <w:lang w:val="fi-FI" w:eastAsia="fi-FI"/>
              </w:rPr>
            </w:pPr>
            <w:r w:rsidRPr="00C04A08">
              <w:rPr>
                <w:lang w:eastAsia="fi-FI"/>
              </w:rPr>
              <w:t>CA_n260(2G-4O)</w:t>
            </w:r>
          </w:p>
        </w:tc>
        <w:tc>
          <w:tcPr>
            <w:tcW w:w="1390" w:type="dxa"/>
            <w:tcBorders>
              <w:top w:val="nil"/>
              <w:left w:val="nil"/>
              <w:bottom w:val="single" w:sz="4" w:space="0" w:color="auto"/>
              <w:right w:val="single" w:sz="4" w:space="0" w:color="auto"/>
            </w:tcBorders>
            <w:shd w:val="clear" w:color="auto" w:fill="auto"/>
            <w:hideMark/>
          </w:tcPr>
          <w:p w14:paraId="3559CECD"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515F4DDC" w14:textId="77777777" w:rsidR="005B5532" w:rsidRPr="00C04A08" w:rsidRDefault="005B5532" w:rsidP="009A71CB">
            <w:pPr>
              <w:pStyle w:val="TAC"/>
              <w:rPr>
                <w:lang w:val="fi-FI" w:eastAsia="fi-FI"/>
              </w:rPr>
            </w:pPr>
            <w:r w:rsidRPr="00C04A08">
              <w:rPr>
                <w:lang w:eastAsia="fi-FI"/>
              </w:rPr>
              <w:t>CA_n260(2G)</w:t>
            </w:r>
          </w:p>
        </w:tc>
        <w:tc>
          <w:tcPr>
            <w:tcW w:w="3685" w:type="dxa"/>
            <w:gridSpan w:val="4"/>
            <w:tcBorders>
              <w:top w:val="single" w:sz="4" w:space="0" w:color="auto"/>
              <w:left w:val="nil"/>
              <w:bottom w:val="single" w:sz="4" w:space="0" w:color="auto"/>
              <w:right w:val="single" w:sz="4" w:space="0" w:color="000000"/>
            </w:tcBorders>
            <w:shd w:val="clear" w:color="auto" w:fill="auto"/>
            <w:hideMark/>
          </w:tcPr>
          <w:p w14:paraId="503AE463" w14:textId="77777777" w:rsidR="005B5532" w:rsidRPr="00C04A08" w:rsidRDefault="005B5532" w:rsidP="009A71CB">
            <w:pPr>
              <w:pStyle w:val="TAC"/>
              <w:rPr>
                <w:lang w:val="fi-FI" w:eastAsia="fi-FI"/>
              </w:rPr>
            </w:pPr>
            <w:r w:rsidRPr="00C04A08">
              <w:rPr>
                <w:lang w:eastAsia="fi-FI"/>
              </w:rPr>
              <w:t>CA_n260(4O)</w:t>
            </w:r>
          </w:p>
        </w:tc>
        <w:tc>
          <w:tcPr>
            <w:tcW w:w="993" w:type="dxa"/>
            <w:tcBorders>
              <w:top w:val="nil"/>
              <w:left w:val="nil"/>
              <w:bottom w:val="single" w:sz="4" w:space="0" w:color="auto"/>
              <w:right w:val="single" w:sz="4" w:space="0" w:color="auto"/>
            </w:tcBorders>
            <w:shd w:val="clear" w:color="auto" w:fill="auto"/>
            <w:hideMark/>
          </w:tcPr>
          <w:p w14:paraId="7E588047" w14:textId="59D29D8C"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43E2D97" w14:textId="7FF2DD5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067AED5" w14:textId="23218E5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4AAE4F7" w14:textId="595EB40A"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B1EAB6D" w14:textId="212DB6F5"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2A358B3" w14:textId="71D087E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F8EBEA3"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22347DE9" w14:textId="77777777" w:rsidR="005B5532" w:rsidRPr="00C04A08" w:rsidRDefault="005B5532" w:rsidP="009A71CB">
            <w:pPr>
              <w:pStyle w:val="TAC"/>
              <w:rPr>
                <w:lang w:val="fi-FI" w:eastAsia="fi-FI"/>
              </w:rPr>
            </w:pPr>
            <w:r w:rsidRPr="00C04A08">
              <w:rPr>
                <w:lang w:val="en-US" w:eastAsia="fi-FI"/>
              </w:rPr>
              <w:t>0</w:t>
            </w:r>
          </w:p>
        </w:tc>
      </w:tr>
      <w:tr w:rsidR="005B5532" w:rsidRPr="00C04A08" w14:paraId="73BEC05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92F372" w14:textId="77777777" w:rsidR="005B5532" w:rsidRPr="00C04A08" w:rsidRDefault="005B5532" w:rsidP="009A71CB">
            <w:pPr>
              <w:pStyle w:val="TAC"/>
              <w:rPr>
                <w:lang w:val="fi-FI" w:eastAsia="fi-FI"/>
              </w:rPr>
            </w:pPr>
            <w:r w:rsidRPr="00C04A08">
              <w:rPr>
                <w:lang w:eastAsia="fi-FI"/>
              </w:rPr>
              <w:t>CA_n260(4G-O)</w:t>
            </w:r>
          </w:p>
        </w:tc>
        <w:tc>
          <w:tcPr>
            <w:tcW w:w="1390" w:type="dxa"/>
            <w:tcBorders>
              <w:top w:val="nil"/>
              <w:left w:val="nil"/>
              <w:bottom w:val="single" w:sz="4" w:space="0" w:color="auto"/>
              <w:right w:val="single" w:sz="4" w:space="0" w:color="auto"/>
            </w:tcBorders>
            <w:shd w:val="clear" w:color="auto" w:fill="auto"/>
            <w:hideMark/>
          </w:tcPr>
          <w:p w14:paraId="5C925AF7" w14:textId="77777777" w:rsidR="005B5532" w:rsidRPr="00C04A08" w:rsidRDefault="005B5532" w:rsidP="009A71CB">
            <w:pPr>
              <w:pStyle w:val="TAC"/>
              <w:rPr>
                <w:lang w:val="fi-FI" w:eastAsia="fi-FI"/>
              </w:rPr>
            </w:pPr>
            <w:r w:rsidRPr="00C04A08">
              <w:rPr>
                <w:lang w:val="en-US" w:eastAsia="fi-FI"/>
              </w:rPr>
              <w:t>-</w:t>
            </w:r>
          </w:p>
        </w:tc>
        <w:tc>
          <w:tcPr>
            <w:tcW w:w="3572" w:type="dxa"/>
            <w:gridSpan w:val="4"/>
            <w:tcBorders>
              <w:top w:val="single" w:sz="4" w:space="0" w:color="auto"/>
              <w:left w:val="nil"/>
              <w:bottom w:val="single" w:sz="4" w:space="0" w:color="auto"/>
              <w:right w:val="single" w:sz="4" w:space="0" w:color="000000"/>
            </w:tcBorders>
            <w:shd w:val="clear" w:color="auto" w:fill="auto"/>
            <w:hideMark/>
          </w:tcPr>
          <w:p w14:paraId="75B8ADFD" w14:textId="77777777" w:rsidR="005B5532" w:rsidRPr="00C04A08" w:rsidRDefault="005B5532" w:rsidP="009A71CB">
            <w:pPr>
              <w:pStyle w:val="TAC"/>
              <w:rPr>
                <w:lang w:val="fi-FI" w:eastAsia="fi-FI"/>
              </w:rPr>
            </w:pPr>
            <w:r w:rsidRPr="00C04A08">
              <w:rPr>
                <w:lang w:eastAsia="fi-FI"/>
              </w:rPr>
              <w:t>CA_n260(4G)</w:t>
            </w:r>
          </w:p>
        </w:tc>
        <w:tc>
          <w:tcPr>
            <w:tcW w:w="992" w:type="dxa"/>
            <w:tcBorders>
              <w:top w:val="nil"/>
              <w:left w:val="nil"/>
              <w:bottom w:val="single" w:sz="4" w:space="0" w:color="auto"/>
              <w:right w:val="single" w:sz="4" w:space="0" w:color="auto"/>
            </w:tcBorders>
            <w:shd w:val="clear" w:color="auto" w:fill="auto"/>
            <w:hideMark/>
          </w:tcPr>
          <w:p w14:paraId="48F7B134" w14:textId="77777777" w:rsidR="005B5532" w:rsidRPr="00C04A08" w:rsidRDefault="005B5532" w:rsidP="009A71CB">
            <w:pPr>
              <w:pStyle w:val="TAC"/>
              <w:rPr>
                <w:lang w:val="fi-FI" w:eastAsia="fi-FI"/>
              </w:rPr>
            </w:pPr>
            <w:r w:rsidRPr="00C04A08">
              <w:rPr>
                <w:lang w:eastAsia="fi-FI"/>
              </w:rPr>
              <w:t>CA_n260O</w:t>
            </w:r>
          </w:p>
        </w:tc>
        <w:tc>
          <w:tcPr>
            <w:tcW w:w="850" w:type="dxa"/>
            <w:tcBorders>
              <w:top w:val="nil"/>
              <w:left w:val="nil"/>
              <w:bottom w:val="single" w:sz="4" w:space="0" w:color="auto"/>
              <w:right w:val="single" w:sz="4" w:space="0" w:color="auto"/>
            </w:tcBorders>
            <w:shd w:val="clear" w:color="auto" w:fill="auto"/>
            <w:hideMark/>
          </w:tcPr>
          <w:p w14:paraId="6156001D" w14:textId="67F9A96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B4F4BC7" w14:textId="6FE4357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C1AD2B4" w14:textId="20E43C2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C12332F" w14:textId="6EE3511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1426C37" w14:textId="21AAEBC6"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C3E412A" w14:textId="3523CDB1"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6B56B129" w14:textId="3996D312" w:rsidR="005B5532" w:rsidRPr="00C04A08" w:rsidRDefault="005B5532" w:rsidP="009A71CB">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77D767FA"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1DBCEC37" w14:textId="77777777" w:rsidR="005B5532" w:rsidRPr="00C04A08" w:rsidRDefault="005B5532" w:rsidP="009A71CB">
            <w:pPr>
              <w:pStyle w:val="TAC"/>
              <w:rPr>
                <w:lang w:val="fi-FI" w:eastAsia="fi-FI"/>
              </w:rPr>
            </w:pPr>
            <w:r w:rsidRPr="00C04A08">
              <w:rPr>
                <w:lang w:val="en-US" w:eastAsia="fi-FI"/>
              </w:rPr>
              <w:t>0</w:t>
            </w:r>
          </w:p>
        </w:tc>
      </w:tr>
      <w:tr w:rsidR="005B5532" w:rsidRPr="00C04A08" w14:paraId="3483920B"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7E59295" w14:textId="77777777" w:rsidR="005B5532" w:rsidRPr="00C04A08" w:rsidRDefault="005B5532" w:rsidP="009A71CB">
            <w:pPr>
              <w:pStyle w:val="TAC"/>
              <w:rPr>
                <w:lang w:val="fi-FI" w:eastAsia="fi-FI"/>
              </w:rPr>
            </w:pPr>
            <w:r w:rsidRPr="00C04A08">
              <w:rPr>
                <w:lang w:val="en-US" w:eastAsia="fi-FI"/>
              </w:rPr>
              <w:t>CA_n260(H-O)</w:t>
            </w:r>
          </w:p>
        </w:tc>
        <w:tc>
          <w:tcPr>
            <w:tcW w:w="1390" w:type="dxa"/>
            <w:tcBorders>
              <w:top w:val="nil"/>
              <w:left w:val="nil"/>
              <w:bottom w:val="single" w:sz="4" w:space="0" w:color="auto"/>
              <w:right w:val="single" w:sz="4" w:space="0" w:color="auto"/>
            </w:tcBorders>
            <w:shd w:val="clear" w:color="auto" w:fill="auto"/>
            <w:hideMark/>
          </w:tcPr>
          <w:p w14:paraId="3D355B56"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2FDB9CD" w14:textId="77777777" w:rsidR="005B5532" w:rsidRPr="00C04A08" w:rsidRDefault="005B5532" w:rsidP="009A71CB">
            <w:pPr>
              <w:pStyle w:val="TAC"/>
              <w:rPr>
                <w:lang w:val="fi-FI" w:eastAsia="fi-FI"/>
              </w:rPr>
            </w:pPr>
            <w:r w:rsidRPr="00C04A08">
              <w:rPr>
                <w:lang w:eastAsia="fi-FI"/>
              </w:rPr>
              <w:t>CA_n260H</w:t>
            </w:r>
          </w:p>
        </w:tc>
        <w:tc>
          <w:tcPr>
            <w:tcW w:w="709" w:type="dxa"/>
            <w:tcBorders>
              <w:top w:val="nil"/>
              <w:left w:val="nil"/>
              <w:bottom w:val="single" w:sz="4" w:space="0" w:color="auto"/>
              <w:right w:val="single" w:sz="4" w:space="0" w:color="auto"/>
            </w:tcBorders>
            <w:shd w:val="clear" w:color="auto" w:fill="auto"/>
            <w:hideMark/>
          </w:tcPr>
          <w:p w14:paraId="1ACDB2DC" w14:textId="77777777" w:rsidR="005B5532" w:rsidRPr="00C04A08" w:rsidRDefault="005B5532" w:rsidP="009A71CB">
            <w:pPr>
              <w:pStyle w:val="TAC"/>
              <w:rPr>
                <w:lang w:val="fi-FI" w:eastAsia="fi-FI"/>
              </w:rPr>
            </w:pPr>
            <w:r w:rsidRPr="00C04A08">
              <w:rPr>
                <w:lang w:eastAsia="fi-FI"/>
              </w:rPr>
              <w:t>CA_n260O</w:t>
            </w:r>
          </w:p>
        </w:tc>
        <w:tc>
          <w:tcPr>
            <w:tcW w:w="992" w:type="dxa"/>
            <w:tcBorders>
              <w:top w:val="nil"/>
              <w:left w:val="nil"/>
              <w:bottom w:val="single" w:sz="4" w:space="0" w:color="auto"/>
              <w:right w:val="single" w:sz="4" w:space="0" w:color="auto"/>
            </w:tcBorders>
            <w:shd w:val="clear" w:color="auto" w:fill="auto"/>
            <w:hideMark/>
          </w:tcPr>
          <w:p w14:paraId="60535D0A" w14:textId="6A2C3639" w:rsidR="005B5532" w:rsidRPr="00C04A08" w:rsidRDefault="005B5532"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noWrap/>
            <w:hideMark/>
          </w:tcPr>
          <w:p w14:paraId="79252E88" w14:textId="3D291CFF" w:rsidR="005B5532" w:rsidRPr="00C04A08" w:rsidRDefault="005B5532" w:rsidP="009A71CB">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227718CF" w14:textId="6D4A38E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DFF8B59" w14:textId="5374EC3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F91C07A" w14:textId="4796401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591FEC7" w14:textId="6A246FF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CE81F29" w14:textId="12E9365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000664C" w14:textId="17D79ED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A615BEE" w14:textId="45F5B77C"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410B012" w14:textId="7E8CE2E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F3F90FB" w14:textId="77777777" w:rsidR="005B5532" w:rsidRPr="00C04A08" w:rsidRDefault="005B5532" w:rsidP="009A71CB">
            <w:pPr>
              <w:pStyle w:val="TAC"/>
              <w:rPr>
                <w:lang w:val="fi-FI" w:eastAsia="fi-FI"/>
              </w:rPr>
            </w:pPr>
            <w:r w:rsidRPr="00C04A08">
              <w:rPr>
                <w:lang w:val="en-US" w:eastAsia="fi-FI"/>
              </w:rPr>
              <w:t>500</w:t>
            </w:r>
          </w:p>
        </w:tc>
        <w:tc>
          <w:tcPr>
            <w:tcW w:w="709" w:type="dxa"/>
            <w:tcBorders>
              <w:top w:val="nil"/>
              <w:left w:val="nil"/>
              <w:bottom w:val="single" w:sz="4" w:space="0" w:color="auto"/>
              <w:right w:val="single" w:sz="4" w:space="0" w:color="auto"/>
            </w:tcBorders>
            <w:shd w:val="clear" w:color="auto" w:fill="auto"/>
            <w:hideMark/>
          </w:tcPr>
          <w:p w14:paraId="74A9E358" w14:textId="77777777" w:rsidR="005B5532" w:rsidRPr="00C04A08" w:rsidRDefault="005B5532" w:rsidP="009A71CB">
            <w:pPr>
              <w:pStyle w:val="TAC"/>
              <w:rPr>
                <w:lang w:val="fi-FI" w:eastAsia="fi-FI"/>
              </w:rPr>
            </w:pPr>
            <w:r w:rsidRPr="00C04A08">
              <w:rPr>
                <w:lang w:val="en-US" w:eastAsia="fi-FI"/>
              </w:rPr>
              <w:t>0</w:t>
            </w:r>
          </w:p>
        </w:tc>
      </w:tr>
      <w:tr w:rsidR="005B5532" w:rsidRPr="00C04A08" w14:paraId="37B726C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6867934" w14:textId="77777777" w:rsidR="005B5532" w:rsidRPr="00C04A08" w:rsidRDefault="005B5532" w:rsidP="009A71CB">
            <w:pPr>
              <w:pStyle w:val="TAC"/>
              <w:rPr>
                <w:lang w:val="fi-FI" w:eastAsia="fi-FI"/>
              </w:rPr>
            </w:pPr>
            <w:r w:rsidRPr="00C04A08">
              <w:rPr>
                <w:lang w:val="en-US" w:eastAsia="fi-FI"/>
              </w:rPr>
              <w:t>CA_n260(2H-O)</w:t>
            </w:r>
          </w:p>
        </w:tc>
        <w:tc>
          <w:tcPr>
            <w:tcW w:w="1390" w:type="dxa"/>
            <w:tcBorders>
              <w:top w:val="nil"/>
              <w:left w:val="nil"/>
              <w:bottom w:val="single" w:sz="4" w:space="0" w:color="auto"/>
              <w:right w:val="single" w:sz="4" w:space="0" w:color="auto"/>
            </w:tcBorders>
            <w:shd w:val="clear" w:color="auto" w:fill="auto"/>
            <w:hideMark/>
          </w:tcPr>
          <w:p w14:paraId="5FE4851F"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5CD3F02B" w14:textId="77777777" w:rsidR="005B5532" w:rsidRPr="00C04A08" w:rsidRDefault="005B5532" w:rsidP="009A71CB">
            <w:pPr>
              <w:pStyle w:val="TAC"/>
              <w:rPr>
                <w:lang w:val="fi-FI" w:eastAsia="fi-FI"/>
              </w:rPr>
            </w:pPr>
            <w:r w:rsidRPr="00C04A08">
              <w:rPr>
                <w:lang w:eastAsia="fi-FI"/>
              </w:rPr>
              <w:t>CA_n260(2H)</w:t>
            </w:r>
          </w:p>
        </w:tc>
        <w:tc>
          <w:tcPr>
            <w:tcW w:w="992" w:type="dxa"/>
            <w:tcBorders>
              <w:top w:val="nil"/>
              <w:left w:val="nil"/>
              <w:bottom w:val="single" w:sz="4" w:space="0" w:color="auto"/>
              <w:right w:val="single" w:sz="4" w:space="0" w:color="auto"/>
            </w:tcBorders>
            <w:shd w:val="clear" w:color="auto" w:fill="auto"/>
            <w:hideMark/>
          </w:tcPr>
          <w:p w14:paraId="49B18FC4" w14:textId="77777777" w:rsidR="005B5532" w:rsidRPr="00C04A08" w:rsidRDefault="005B5532" w:rsidP="009A71CB">
            <w:pPr>
              <w:pStyle w:val="TAC"/>
              <w:rPr>
                <w:lang w:val="fi-FI" w:eastAsia="fi-FI"/>
              </w:rPr>
            </w:pPr>
            <w:r w:rsidRPr="00C04A08">
              <w:rPr>
                <w:lang w:eastAsia="fi-FI"/>
              </w:rPr>
              <w:t>CA_n260O</w:t>
            </w:r>
          </w:p>
        </w:tc>
        <w:tc>
          <w:tcPr>
            <w:tcW w:w="851" w:type="dxa"/>
            <w:tcBorders>
              <w:top w:val="nil"/>
              <w:left w:val="nil"/>
              <w:bottom w:val="single" w:sz="4" w:space="0" w:color="auto"/>
              <w:right w:val="single" w:sz="4" w:space="0" w:color="auto"/>
            </w:tcBorders>
            <w:shd w:val="clear" w:color="auto" w:fill="auto"/>
            <w:hideMark/>
          </w:tcPr>
          <w:p w14:paraId="3BE52C7E" w14:textId="7DEA2729"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1E8B2E4" w14:textId="1AED4F5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723BBDB" w14:textId="1D09E22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0EA9107" w14:textId="1F34A27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1CABCE4" w14:textId="41499BF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09BD60B5" w14:textId="3FF0A89F"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4133A631" w14:textId="0E81B275"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57B869B" w14:textId="20A7EC0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EE7DC3A" w14:textId="65177561"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FF8508C"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3436DC88" w14:textId="77777777" w:rsidR="005B5532" w:rsidRPr="00C04A08" w:rsidRDefault="005B5532" w:rsidP="009A71CB">
            <w:pPr>
              <w:pStyle w:val="TAC"/>
              <w:rPr>
                <w:lang w:val="fi-FI" w:eastAsia="fi-FI"/>
              </w:rPr>
            </w:pPr>
            <w:r w:rsidRPr="00C04A08">
              <w:rPr>
                <w:lang w:val="en-US" w:eastAsia="fi-FI"/>
              </w:rPr>
              <w:t>0</w:t>
            </w:r>
          </w:p>
        </w:tc>
      </w:tr>
      <w:tr w:rsidR="005B5532" w:rsidRPr="00C04A08" w14:paraId="197B2D7F"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8582E57" w14:textId="77777777" w:rsidR="005B5532" w:rsidRPr="00C04A08" w:rsidRDefault="005B5532" w:rsidP="009A71CB">
            <w:pPr>
              <w:pStyle w:val="TAC"/>
              <w:rPr>
                <w:lang w:val="fi-FI" w:eastAsia="fi-FI"/>
              </w:rPr>
            </w:pPr>
            <w:r w:rsidRPr="00C04A08">
              <w:rPr>
                <w:lang w:val="en-US" w:eastAsia="fi-FI"/>
              </w:rPr>
              <w:t>CA_n260(O-2P)</w:t>
            </w:r>
          </w:p>
        </w:tc>
        <w:tc>
          <w:tcPr>
            <w:tcW w:w="1390" w:type="dxa"/>
            <w:tcBorders>
              <w:top w:val="nil"/>
              <w:left w:val="nil"/>
              <w:bottom w:val="single" w:sz="4" w:space="0" w:color="auto"/>
              <w:right w:val="single" w:sz="4" w:space="0" w:color="auto"/>
            </w:tcBorders>
            <w:shd w:val="clear" w:color="auto" w:fill="auto"/>
            <w:hideMark/>
          </w:tcPr>
          <w:p w14:paraId="39F664FF"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C8D569D" w14:textId="77777777" w:rsidR="005B5532" w:rsidRPr="00C04A08" w:rsidRDefault="005B5532" w:rsidP="009A71CB">
            <w:pPr>
              <w:pStyle w:val="TAC"/>
              <w:rPr>
                <w:lang w:val="fi-FI" w:eastAsia="fi-FI"/>
              </w:rPr>
            </w:pPr>
            <w:r w:rsidRPr="00C04A08">
              <w:rPr>
                <w:lang w:eastAsia="fi-FI"/>
              </w:rPr>
              <w:t>CA_n260O</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1540A5EC" w14:textId="77777777" w:rsidR="005B5532" w:rsidRPr="00C04A08" w:rsidRDefault="005B5532" w:rsidP="009A71CB">
            <w:pPr>
              <w:pStyle w:val="TAC"/>
              <w:rPr>
                <w:lang w:val="fi-FI" w:eastAsia="fi-FI"/>
              </w:rPr>
            </w:pPr>
            <w:r w:rsidRPr="00C04A08">
              <w:rPr>
                <w:lang w:eastAsia="fi-FI"/>
              </w:rPr>
              <w:t>CA_n260(2P)</w:t>
            </w:r>
          </w:p>
        </w:tc>
        <w:tc>
          <w:tcPr>
            <w:tcW w:w="851" w:type="dxa"/>
            <w:tcBorders>
              <w:top w:val="nil"/>
              <w:left w:val="nil"/>
              <w:bottom w:val="single" w:sz="4" w:space="0" w:color="auto"/>
              <w:right w:val="single" w:sz="4" w:space="0" w:color="auto"/>
            </w:tcBorders>
            <w:shd w:val="clear" w:color="auto" w:fill="auto"/>
            <w:hideMark/>
          </w:tcPr>
          <w:p w14:paraId="6C29FCE3" w14:textId="4FFEEF17"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1D78C79" w14:textId="022731EE"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534C91C" w14:textId="34B33281"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5141821" w14:textId="59A55DCC"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EEE8579" w14:textId="380C5146"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F836AD7" w14:textId="4B96AF10"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FA6ABEB" w14:textId="6EC6E156"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81E5346" w14:textId="5EBF88F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E6D9CD6" w14:textId="74F74FB6"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E26B9F8"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2EB96597" w14:textId="77777777" w:rsidR="005B5532" w:rsidRPr="00C04A08" w:rsidRDefault="005B5532" w:rsidP="009A71CB">
            <w:pPr>
              <w:pStyle w:val="TAC"/>
              <w:rPr>
                <w:lang w:val="fi-FI" w:eastAsia="fi-FI"/>
              </w:rPr>
            </w:pPr>
            <w:r w:rsidRPr="00C04A08">
              <w:rPr>
                <w:lang w:val="en-US" w:eastAsia="fi-FI"/>
              </w:rPr>
              <w:t>0</w:t>
            </w:r>
          </w:p>
        </w:tc>
      </w:tr>
      <w:tr w:rsidR="005B5532" w:rsidRPr="00C04A08" w14:paraId="1E2F766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8D1A3C" w14:textId="77777777" w:rsidR="005B5532" w:rsidRPr="00C04A08" w:rsidRDefault="005B5532" w:rsidP="009A71CB">
            <w:pPr>
              <w:pStyle w:val="TAC"/>
              <w:rPr>
                <w:lang w:val="fi-FI" w:eastAsia="fi-FI"/>
              </w:rPr>
            </w:pPr>
            <w:r w:rsidRPr="00C04A08">
              <w:rPr>
                <w:lang w:val="en-US" w:eastAsia="fi-FI"/>
              </w:rPr>
              <w:t>CA_n260(O-2Q)</w:t>
            </w:r>
          </w:p>
        </w:tc>
        <w:tc>
          <w:tcPr>
            <w:tcW w:w="1390" w:type="dxa"/>
            <w:tcBorders>
              <w:top w:val="nil"/>
              <w:left w:val="nil"/>
              <w:bottom w:val="single" w:sz="4" w:space="0" w:color="auto"/>
              <w:right w:val="single" w:sz="4" w:space="0" w:color="auto"/>
            </w:tcBorders>
            <w:shd w:val="clear" w:color="auto" w:fill="auto"/>
            <w:hideMark/>
          </w:tcPr>
          <w:p w14:paraId="31343302"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A95AAF2" w14:textId="77777777" w:rsidR="005B5532" w:rsidRPr="00C04A08" w:rsidRDefault="005B5532" w:rsidP="009A71CB">
            <w:pPr>
              <w:pStyle w:val="TAC"/>
              <w:rPr>
                <w:lang w:val="fi-FI" w:eastAsia="fi-FI"/>
              </w:rPr>
            </w:pPr>
            <w:r w:rsidRPr="00C04A08">
              <w:rPr>
                <w:lang w:eastAsia="fi-FI"/>
              </w:rPr>
              <w:t>CA_n260O</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1ACBC9E0" w14:textId="77777777" w:rsidR="005B5532" w:rsidRPr="00C04A08" w:rsidRDefault="005B5532" w:rsidP="009A71CB">
            <w:pPr>
              <w:pStyle w:val="TAC"/>
              <w:rPr>
                <w:lang w:val="fi-FI" w:eastAsia="fi-FI"/>
              </w:rPr>
            </w:pPr>
            <w:r w:rsidRPr="00C04A08">
              <w:rPr>
                <w:lang w:eastAsia="fi-FI"/>
              </w:rPr>
              <w:t>CA_n260(2Q)</w:t>
            </w:r>
          </w:p>
        </w:tc>
        <w:tc>
          <w:tcPr>
            <w:tcW w:w="851" w:type="dxa"/>
            <w:tcBorders>
              <w:top w:val="nil"/>
              <w:left w:val="nil"/>
              <w:bottom w:val="single" w:sz="4" w:space="0" w:color="auto"/>
              <w:right w:val="single" w:sz="4" w:space="0" w:color="auto"/>
            </w:tcBorders>
            <w:shd w:val="clear" w:color="auto" w:fill="auto"/>
            <w:hideMark/>
          </w:tcPr>
          <w:p w14:paraId="170C668D" w14:textId="4EB9F858"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1C6F056" w14:textId="4F79324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7FEE729" w14:textId="778B376B"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8F6FA84" w14:textId="32D9EB59"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5F585FF" w14:textId="6D26895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72284FF" w14:textId="7A6F26B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54D9B2" w14:textId="152E2EF4"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C3037D7" w14:textId="27CBF7B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DAF318" w14:textId="56EB26B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AACBE33" w14:textId="77777777" w:rsidR="005B5532" w:rsidRPr="00C04A08" w:rsidRDefault="005B5532" w:rsidP="009A71CB">
            <w:pPr>
              <w:pStyle w:val="TAC"/>
              <w:rPr>
                <w:lang w:val="fi-FI" w:eastAsia="fi-FI"/>
              </w:rPr>
            </w:pPr>
            <w:r w:rsidRPr="00C04A08">
              <w:rPr>
                <w:lang w:val="en-US" w:eastAsia="fi-FI"/>
              </w:rPr>
              <w:t>1000</w:t>
            </w:r>
          </w:p>
        </w:tc>
        <w:tc>
          <w:tcPr>
            <w:tcW w:w="709" w:type="dxa"/>
            <w:tcBorders>
              <w:top w:val="nil"/>
              <w:left w:val="nil"/>
              <w:bottom w:val="single" w:sz="4" w:space="0" w:color="auto"/>
              <w:right w:val="single" w:sz="4" w:space="0" w:color="auto"/>
            </w:tcBorders>
            <w:shd w:val="clear" w:color="auto" w:fill="auto"/>
            <w:hideMark/>
          </w:tcPr>
          <w:p w14:paraId="5009AC9A" w14:textId="77777777" w:rsidR="005B5532" w:rsidRPr="00C04A08" w:rsidRDefault="005B5532" w:rsidP="009A71CB">
            <w:pPr>
              <w:pStyle w:val="TAC"/>
              <w:rPr>
                <w:lang w:val="fi-FI" w:eastAsia="fi-FI"/>
              </w:rPr>
            </w:pPr>
            <w:r w:rsidRPr="00C04A08">
              <w:rPr>
                <w:lang w:val="en-US" w:eastAsia="fi-FI"/>
              </w:rPr>
              <w:t>0</w:t>
            </w:r>
          </w:p>
        </w:tc>
      </w:tr>
      <w:tr w:rsidR="005B5532" w:rsidRPr="00C04A08" w14:paraId="5E3F8E60"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DDCFFF8" w14:textId="77777777" w:rsidR="005B5532" w:rsidRPr="00C04A08" w:rsidRDefault="005B5532" w:rsidP="009A71CB">
            <w:pPr>
              <w:pStyle w:val="TAC"/>
              <w:rPr>
                <w:lang w:val="fi-FI" w:eastAsia="fi-FI"/>
              </w:rPr>
            </w:pPr>
            <w:r w:rsidRPr="00C04A08">
              <w:rPr>
                <w:lang w:val="en-US" w:eastAsia="fi-FI"/>
              </w:rPr>
              <w:t>CA_n260(O-P)</w:t>
            </w:r>
          </w:p>
        </w:tc>
        <w:tc>
          <w:tcPr>
            <w:tcW w:w="1390" w:type="dxa"/>
            <w:tcBorders>
              <w:top w:val="nil"/>
              <w:left w:val="nil"/>
              <w:bottom w:val="single" w:sz="4" w:space="0" w:color="auto"/>
              <w:right w:val="single" w:sz="4" w:space="0" w:color="auto"/>
            </w:tcBorders>
            <w:shd w:val="clear" w:color="auto" w:fill="auto"/>
            <w:hideMark/>
          </w:tcPr>
          <w:p w14:paraId="42547E52"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E7EF697" w14:textId="77777777" w:rsidR="005B5532" w:rsidRPr="00C04A08" w:rsidRDefault="005B5532" w:rsidP="009A71CB">
            <w:pPr>
              <w:pStyle w:val="TAC"/>
              <w:rPr>
                <w:lang w:val="fi-FI" w:eastAsia="fi-FI"/>
              </w:rPr>
            </w:pPr>
            <w:r w:rsidRPr="00C04A08">
              <w:rPr>
                <w:lang w:eastAsia="fi-FI"/>
              </w:rPr>
              <w:t>CA_n260O</w:t>
            </w:r>
          </w:p>
        </w:tc>
        <w:tc>
          <w:tcPr>
            <w:tcW w:w="709" w:type="dxa"/>
            <w:tcBorders>
              <w:top w:val="nil"/>
              <w:left w:val="nil"/>
              <w:bottom w:val="single" w:sz="4" w:space="0" w:color="auto"/>
              <w:right w:val="single" w:sz="4" w:space="0" w:color="auto"/>
            </w:tcBorders>
            <w:shd w:val="clear" w:color="auto" w:fill="auto"/>
            <w:hideMark/>
          </w:tcPr>
          <w:p w14:paraId="27C6E0CA" w14:textId="77777777" w:rsidR="005B5532" w:rsidRPr="00C04A08" w:rsidRDefault="005B5532" w:rsidP="009A71CB">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noWrap/>
            <w:hideMark/>
          </w:tcPr>
          <w:p w14:paraId="13AA685F" w14:textId="1638D7EE" w:rsidR="005B5532" w:rsidRPr="00C04A08" w:rsidRDefault="005B5532"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0B72C6D4" w14:textId="1DC087B3"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D425CFA" w14:textId="7E22A761" w:rsidR="005B5532" w:rsidRPr="00C04A08" w:rsidRDefault="005B5532" w:rsidP="009A71CB">
            <w:pPr>
              <w:pStyle w:val="TAC"/>
              <w:rPr>
                <w:lang w:val="fi-FI" w:eastAsia="fi-FI"/>
              </w:rPr>
            </w:pPr>
          </w:p>
        </w:tc>
        <w:tc>
          <w:tcPr>
            <w:tcW w:w="1843" w:type="dxa"/>
            <w:gridSpan w:val="2"/>
            <w:tcBorders>
              <w:top w:val="single" w:sz="4" w:space="0" w:color="auto"/>
              <w:left w:val="nil"/>
              <w:bottom w:val="single" w:sz="4" w:space="0" w:color="auto"/>
              <w:right w:val="single" w:sz="4" w:space="0" w:color="auto"/>
            </w:tcBorders>
            <w:shd w:val="clear" w:color="auto" w:fill="auto"/>
            <w:hideMark/>
          </w:tcPr>
          <w:p w14:paraId="05F5B1E0" w14:textId="127C2DC6" w:rsidR="005B5532" w:rsidRPr="00C04A08" w:rsidRDefault="005B5532" w:rsidP="009A71CB">
            <w:pPr>
              <w:pStyle w:val="TAC"/>
              <w:rPr>
                <w:lang w:val="fi-FI" w:eastAsia="fi-FI"/>
              </w:rPr>
            </w:pPr>
          </w:p>
        </w:tc>
        <w:tc>
          <w:tcPr>
            <w:tcW w:w="1559" w:type="dxa"/>
            <w:gridSpan w:val="2"/>
            <w:tcBorders>
              <w:top w:val="single" w:sz="4" w:space="0" w:color="auto"/>
              <w:left w:val="nil"/>
              <w:bottom w:val="single" w:sz="4" w:space="0" w:color="auto"/>
              <w:right w:val="single" w:sz="4" w:space="0" w:color="auto"/>
            </w:tcBorders>
            <w:shd w:val="clear" w:color="auto" w:fill="auto"/>
            <w:hideMark/>
          </w:tcPr>
          <w:p w14:paraId="3DB583B1" w14:textId="40F4D062" w:rsidR="005B5532" w:rsidRPr="00C04A08" w:rsidRDefault="005B5532" w:rsidP="009A71CB">
            <w:pPr>
              <w:pStyle w:val="TAC"/>
              <w:rPr>
                <w:lang w:val="fi-FI" w:eastAsia="fi-FI"/>
              </w:rPr>
            </w:pPr>
          </w:p>
        </w:tc>
        <w:tc>
          <w:tcPr>
            <w:tcW w:w="1417" w:type="dxa"/>
            <w:gridSpan w:val="2"/>
            <w:tcBorders>
              <w:top w:val="single" w:sz="4" w:space="0" w:color="auto"/>
              <w:left w:val="nil"/>
              <w:bottom w:val="single" w:sz="4" w:space="0" w:color="auto"/>
              <w:right w:val="single" w:sz="4" w:space="0" w:color="auto"/>
            </w:tcBorders>
            <w:shd w:val="clear" w:color="auto" w:fill="auto"/>
            <w:hideMark/>
          </w:tcPr>
          <w:p w14:paraId="7789E24F" w14:textId="0AEB161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FBBD5B3" w14:textId="77BA7B8A"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4022E89" w14:textId="77777777" w:rsidR="005B5532" w:rsidRPr="00C04A08" w:rsidRDefault="005B5532" w:rsidP="009A71CB">
            <w:pPr>
              <w:pStyle w:val="TAC"/>
              <w:rPr>
                <w:lang w:val="fi-FI" w:eastAsia="fi-FI"/>
              </w:rPr>
            </w:pPr>
            <w:r w:rsidRPr="00C04A08">
              <w:rPr>
                <w:lang w:val="en-US" w:eastAsia="fi-FI"/>
              </w:rPr>
              <w:t>500</w:t>
            </w:r>
          </w:p>
        </w:tc>
        <w:tc>
          <w:tcPr>
            <w:tcW w:w="709" w:type="dxa"/>
            <w:tcBorders>
              <w:top w:val="nil"/>
              <w:left w:val="nil"/>
              <w:bottom w:val="single" w:sz="4" w:space="0" w:color="auto"/>
              <w:right w:val="single" w:sz="4" w:space="0" w:color="auto"/>
            </w:tcBorders>
            <w:shd w:val="clear" w:color="auto" w:fill="auto"/>
            <w:hideMark/>
          </w:tcPr>
          <w:p w14:paraId="42C01702" w14:textId="77777777" w:rsidR="005B5532" w:rsidRPr="00C04A08" w:rsidRDefault="005B5532" w:rsidP="009A71CB">
            <w:pPr>
              <w:pStyle w:val="TAC"/>
              <w:rPr>
                <w:lang w:val="fi-FI" w:eastAsia="fi-FI"/>
              </w:rPr>
            </w:pPr>
            <w:r w:rsidRPr="00C04A08">
              <w:rPr>
                <w:lang w:val="en-US" w:eastAsia="fi-FI"/>
              </w:rPr>
              <w:t>0</w:t>
            </w:r>
          </w:p>
        </w:tc>
      </w:tr>
      <w:tr w:rsidR="005B5532" w:rsidRPr="00C04A08" w14:paraId="67DDD8B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745F33C" w14:textId="77777777" w:rsidR="005B5532" w:rsidRPr="00C04A08" w:rsidRDefault="005B5532" w:rsidP="009A71CB">
            <w:pPr>
              <w:pStyle w:val="TAC"/>
              <w:rPr>
                <w:lang w:val="fi-FI" w:eastAsia="fi-FI"/>
              </w:rPr>
            </w:pPr>
            <w:r w:rsidRPr="00C04A08">
              <w:rPr>
                <w:lang w:val="en-US" w:eastAsia="fi-FI"/>
              </w:rPr>
              <w:lastRenderedPageBreak/>
              <w:t>CA_n260(2O-P)</w:t>
            </w:r>
          </w:p>
        </w:tc>
        <w:tc>
          <w:tcPr>
            <w:tcW w:w="1390" w:type="dxa"/>
            <w:tcBorders>
              <w:top w:val="nil"/>
              <w:left w:val="nil"/>
              <w:bottom w:val="single" w:sz="4" w:space="0" w:color="auto"/>
              <w:right w:val="single" w:sz="4" w:space="0" w:color="auto"/>
            </w:tcBorders>
            <w:shd w:val="clear" w:color="auto" w:fill="auto"/>
            <w:hideMark/>
          </w:tcPr>
          <w:p w14:paraId="61911006"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15209E1C" w14:textId="77777777" w:rsidR="005B5532" w:rsidRPr="00C04A08" w:rsidRDefault="005B5532" w:rsidP="009A71CB">
            <w:pPr>
              <w:pStyle w:val="TAC"/>
              <w:rPr>
                <w:lang w:val="fi-FI" w:eastAsia="fi-FI"/>
              </w:rPr>
            </w:pPr>
            <w:r w:rsidRPr="00C04A08">
              <w:rPr>
                <w:lang w:eastAsia="fi-FI"/>
              </w:rPr>
              <w:t>CA_n260(2O)</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1F5E492D" w14:textId="77777777" w:rsidR="005B5532" w:rsidRPr="00C04A08" w:rsidRDefault="005B5532" w:rsidP="009A71CB">
            <w:pPr>
              <w:pStyle w:val="TAC"/>
              <w:rPr>
                <w:lang w:val="fi-FI" w:eastAsia="fi-FI"/>
              </w:rPr>
            </w:pPr>
            <w:r w:rsidRPr="00C04A08">
              <w:rPr>
                <w:lang w:eastAsia="fi-FI"/>
              </w:rPr>
              <w:t>CA_n260P</w:t>
            </w:r>
          </w:p>
        </w:tc>
        <w:tc>
          <w:tcPr>
            <w:tcW w:w="992" w:type="dxa"/>
            <w:tcBorders>
              <w:top w:val="nil"/>
              <w:left w:val="nil"/>
              <w:bottom w:val="single" w:sz="4" w:space="0" w:color="auto"/>
              <w:right w:val="single" w:sz="4" w:space="0" w:color="auto"/>
            </w:tcBorders>
            <w:shd w:val="clear" w:color="auto" w:fill="auto"/>
            <w:noWrap/>
            <w:hideMark/>
          </w:tcPr>
          <w:p w14:paraId="7F2A153E" w14:textId="48225684"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0C7DD9D2" w14:textId="685DE9AE"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31A0F26" w14:textId="75DAAF58"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9C4180C" w14:textId="6185BBD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2DB45C5" w14:textId="62838D6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110865D" w14:textId="6BD49D01"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1FF5190" w14:textId="5698217A"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AE8C87E" w14:textId="254937B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F60790B" w14:textId="77777777" w:rsidR="005B5532" w:rsidRPr="00C04A08" w:rsidRDefault="005B5532" w:rsidP="009A71CB">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43106ACB" w14:textId="77777777" w:rsidR="005B5532" w:rsidRPr="00C04A08" w:rsidRDefault="005B5532" w:rsidP="009A71CB">
            <w:pPr>
              <w:pStyle w:val="TAC"/>
              <w:rPr>
                <w:lang w:val="fi-FI" w:eastAsia="fi-FI"/>
              </w:rPr>
            </w:pPr>
            <w:r w:rsidRPr="00C04A08">
              <w:rPr>
                <w:lang w:val="en-US" w:eastAsia="fi-FI"/>
              </w:rPr>
              <w:t>0</w:t>
            </w:r>
          </w:p>
        </w:tc>
      </w:tr>
      <w:tr w:rsidR="005B5532" w:rsidRPr="00C04A08" w14:paraId="529A3851"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4D0D98C" w14:textId="77777777" w:rsidR="005B5532" w:rsidRPr="00C04A08" w:rsidRDefault="005B5532" w:rsidP="009A71CB">
            <w:pPr>
              <w:pStyle w:val="TAC"/>
              <w:rPr>
                <w:lang w:val="fi-FI" w:eastAsia="fi-FI"/>
              </w:rPr>
            </w:pPr>
            <w:r w:rsidRPr="00C04A08">
              <w:rPr>
                <w:lang w:val="en-US" w:eastAsia="fi-FI"/>
              </w:rPr>
              <w:t>CA_n260(2O-2P)</w:t>
            </w:r>
          </w:p>
        </w:tc>
        <w:tc>
          <w:tcPr>
            <w:tcW w:w="1390" w:type="dxa"/>
            <w:tcBorders>
              <w:top w:val="nil"/>
              <w:left w:val="nil"/>
              <w:bottom w:val="single" w:sz="4" w:space="0" w:color="auto"/>
              <w:right w:val="single" w:sz="4" w:space="0" w:color="auto"/>
            </w:tcBorders>
            <w:shd w:val="clear" w:color="auto" w:fill="auto"/>
            <w:hideMark/>
          </w:tcPr>
          <w:p w14:paraId="1B36B89D" w14:textId="77777777" w:rsidR="005B5532" w:rsidRPr="00C04A08" w:rsidRDefault="005B5532" w:rsidP="009A71CB">
            <w:pPr>
              <w:pStyle w:val="TAC"/>
              <w:rPr>
                <w:lang w:val="fi-FI" w:eastAsia="fi-FI"/>
              </w:rPr>
            </w:pPr>
            <w:r w:rsidRPr="00C04A08">
              <w:rPr>
                <w:lang w:val="sv-SE"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1D550FF7" w14:textId="77777777" w:rsidR="005B5532" w:rsidRPr="00C04A08" w:rsidRDefault="005B5532" w:rsidP="009A71CB">
            <w:pPr>
              <w:pStyle w:val="TAC"/>
              <w:rPr>
                <w:lang w:val="fi-FI" w:eastAsia="fi-FI"/>
              </w:rPr>
            </w:pPr>
            <w:r w:rsidRPr="00C04A08">
              <w:rPr>
                <w:lang w:eastAsia="fi-FI"/>
              </w:rPr>
              <w:t>CA_n260(2P)</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635241A8"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65ADBC72" w14:textId="04EC0F27"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5234944" w14:textId="6F0DF533"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5BE861A" w14:textId="0584A1E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92B6977" w14:textId="4C442F3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5179C1C9" w14:textId="6ED3A346" w:rsidR="005B5532" w:rsidRPr="00C04A08" w:rsidRDefault="005B5532"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470C27C4" w14:textId="482B95E9"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85E6BB0" w14:textId="4B22F19F"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955FE7B" w14:textId="169C42C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310695C" w14:textId="77777777" w:rsidR="005B5532" w:rsidRPr="00C04A08" w:rsidRDefault="005B5532" w:rsidP="009A71CB">
            <w:pPr>
              <w:pStyle w:val="TAC"/>
              <w:rPr>
                <w:lang w:val="fi-FI" w:eastAsia="fi-FI"/>
              </w:rPr>
            </w:pPr>
            <w:r w:rsidRPr="00C04A08">
              <w:rPr>
                <w:lang w:eastAsia="fi-FI"/>
              </w:rPr>
              <w:t>1000</w:t>
            </w:r>
          </w:p>
        </w:tc>
        <w:tc>
          <w:tcPr>
            <w:tcW w:w="709" w:type="dxa"/>
            <w:tcBorders>
              <w:top w:val="nil"/>
              <w:left w:val="nil"/>
              <w:bottom w:val="single" w:sz="4" w:space="0" w:color="auto"/>
              <w:right w:val="single" w:sz="4" w:space="0" w:color="auto"/>
            </w:tcBorders>
            <w:shd w:val="clear" w:color="auto" w:fill="auto"/>
            <w:hideMark/>
          </w:tcPr>
          <w:p w14:paraId="77A6BC7E" w14:textId="77777777" w:rsidR="005B5532" w:rsidRPr="00C04A08" w:rsidRDefault="005B5532" w:rsidP="009A71CB">
            <w:pPr>
              <w:pStyle w:val="TAC"/>
              <w:rPr>
                <w:lang w:val="fi-FI" w:eastAsia="fi-FI"/>
              </w:rPr>
            </w:pPr>
            <w:r w:rsidRPr="00C04A08">
              <w:rPr>
                <w:lang w:val="en-US" w:eastAsia="fi-FI"/>
              </w:rPr>
              <w:t>0</w:t>
            </w:r>
          </w:p>
        </w:tc>
      </w:tr>
      <w:tr w:rsidR="005B5532" w:rsidRPr="00C04A08" w14:paraId="513054F1"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16F4FB9" w14:textId="77777777" w:rsidR="005B5532" w:rsidRPr="00C04A08" w:rsidRDefault="005B5532" w:rsidP="009A71CB">
            <w:pPr>
              <w:pStyle w:val="TAC"/>
              <w:rPr>
                <w:lang w:val="fi-FI" w:eastAsia="fi-FI"/>
              </w:rPr>
            </w:pPr>
            <w:r w:rsidRPr="00C04A08">
              <w:rPr>
                <w:lang w:val="en-US" w:eastAsia="fi-FI"/>
              </w:rPr>
              <w:t>CA_n260(O-Q)</w:t>
            </w:r>
          </w:p>
        </w:tc>
        <w:tc>
          <w:tcPr>
            <w:tcW w:w="1390" w:type="dxa"/>
            <w:tcBorders>
              <w:top w:val="nil"/>
              <w:left w:val="nil"/>
              <w:bottom w:val="single" w:sz="4" w:space="0" w:color="auto"/>
              <w:right w:val="single" w:sz="4" w:space="0" w:color="auto"/>
            </w:tcBorders>
            <w:shd w:val="clear" w:color="auto" w:fill="auto"/>
            <w:hideMark/>
          </w:tcPr>
          <w:p w14:paraId="26522CF2"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993175B" w14:textId="77777777" w:rsidR="005B5532" w:rsidRPr="00C04A08" w:rsidRDefault="005B5532" w:rsidP="009A71CB">
            <w:pPr>
              <w:pStyle w:val="TAC"/>
              <w:rPr>
                <w:lang w:val="fi-FI" w:eastAsia="fi-FI"/>
              </w:rPr>
            </w:pPr>
            <w:r w:rsidRPr="00C04A08">
              <w:rPr>
                <w:lang w:eastAsia="fi-FI"/>
              </w:rPr>
              <w:t>CA_n260O</w:t>
            </w:r>
          </w:p>
        </w:tc>
        <w:tc>
          <w:tcPr>
            <w:tcW w:w="709" w:type="dxa"/>
            <w:tcBorders>
              <w:top w:val="nil"/>
              <w:left w:val="nil"/>
              <w:bottom w:val="single" w:sz="4" w:space="0" w:color="auto"/>
              <w:right w:val="single" w:sz="4" w:space="0" w:color="auto"/>
            </w:tcBorders>
            <w:shd w:val="clear" w:color="auto" w:fill="auto"/>
            <w:hideMark/>
          </w:tcPr>
          <w:p w14:paraId="5AF3E26C" w14:textId="77777777" w:rsidR="005B5532" w:rsidRPr="00C04A08" w:rsidRDefault="005B5532" w:rsidP="009A71CB">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noWrap/>
            <w:hideMark/>
          </w:tcPr>
          <w:p w14:paraId="59424204" w14:textId="03BA4986" w:rsidR="005B5532" w:rsidRPr="00C04A08" w:rsidRDefault="005B5532"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5DEB8C29" w14:textId="1CA357DF"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06CF2A3" w14:textId="416ED6B6"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EA526B6" w14:textId="542FCFA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0CB099C" w14:textId="493DCA60"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83C51F5" w14:textId="6289B21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D20E4E5" w14:textId="578322A8"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1F9EFB5" w14:textId="5CD5673D"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C6DD207" w14:textId="01E671B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C1F1B7B" w14:textId="00A467AD"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06DF55C" w14:textId="77777777" w:rsidR="005B5532" w:rsidRPr="00C04A08" w:rsidRDefault="005B5532"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356A7C53" w14:textId="77777777" w:rsidR="005B5532" w:rsidRPr="00C04A08" w:rsidRDefault="005B5532" w:rsidP="009A71CB">
            <w:pPr>
              <w:pStyle w:val="TAC"/>
              <w:rPr>
                <w:lang w:val="fi-FI" w:eastAsia="fi-FI"/>
              </w:rPr>
            </w:pPr>
            <w:r w:rsidRPr="00C04A08">
              <w:rPr>
                <w:lang w:val="en-US" w:eastAsia="fi-FI"/>
              </w:rPr>
              <w:t>0</w:t>
            </w:r>
          </w:p>
        </w:tc>
      </w:tr>
      <w:tr w:rsidR="005B5532" w:rsidRPr="00C04A08" w14:paraId="61A9E5E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63784C1" w14:textId="77777777" w:rsidR="005B5532" w:rsidRPr="00C04A08" w:rsidRDefault="005B5532" w:rsidP="009A71CB">
            <w:pPr>
              <w:pStyle w:val="TAC"/>
              <w:rPr>
                <w:lang w:val="fi-FI" w:eastAsia="fi-FI"/>
              </w:rPr>
            </w:pPr>
            <w:r w:rsidRPr="00C04A08">
              <w:rPr>
                <w:lang w:val="en-US" w:eastAsia="fi-FI"/>
              </w:rPr>
              <w:t>CA_n260(2O-Q)</w:t>
            </w:r>
          </w:p>
        </w:tc>
        <w:tc>
          <w:tcPr>
            <w:tcW w:w="1390" w:type="dxa"/>
            <w:tcBorders>
              <w:top w:val="nil"/>
              <w:left w:val="nil"/>
              <w:bottom w:val="single" w:sz="4" w:space="0" w:color="auto"/>
              <w:right w:val="single" w:sz="4" w:space="0" w:color="auto"/>
            </w:tcBorders>
            <w:shd w:val="clear" w:color="auto" w:fill="auto"/>
            <w:hideMark/>
          </w:tcPr>
          <w:p w14:paraId="5AECCCD5"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497AF6B9" w14:textId="77777777" w:rsidR="005B5532" w:rsidRPr="00C04A08" w:rsidRDefault="005B5532" w:rsidP="009A71CB">
            <w:pPr>
              <w:pStyle w:val="TAC"/>
              <w:rPr>
                <w:lang w:val="fi-FI" w:eastAsia="fi-FI"/>
              </w:rPr>
            </w:pPr>
            <w:r w:rsidRPr="00C04A08">
              <w:rPr>
                <w:lang w:eastAsia="fi-FI"/>
              </w:rPr>
              <w:t>CA_n260(2O)</w:t>
            </w:r>
          </w:p>
        </w:tc>
        <w:tc>
          <w:tcPr>
            <w:tcW w:w="992" w:type="dxa"/>
            <w:tcBorders>
              <w:top w:val="nil"/>
              <w:left w:val="nil"/>
              <w:bottom w:val="single" w:sz="4" w:space="0" w:color="auto"/>
              <w:right w:val="single" w:sz="4" w:space="0" w:color="auto"/>
            </w:tcBorders>
            <w:shd w:val="clear" w:color="auto" w:fill="auto"/>
            <w:hideMark/>
          </w:tcPr>
          <w:p w14:paraId="0D57EDE7" w14:textId="77777777" w:rsidR="005B5532" w:rsidRPr="00C04A08" w:rsidRDefault="005B5532" w:rsidP="009A71CB">
            <w:pPr>
              <w:pStyle w:val="TAC"/>
              <w:rPr>
                <w:lang w:val="fi-FI" w:eastAsia="fi-FI"/>
              </w:rPr>
            </w:pPr>
            <w:r w:rsidRPr="00C04A08">
              <w:rPr>
                <w:lang w:eastAsia="fi-FI"/>
              </w:rPr>
              <w:t>CA_n260Q</w:t>
            </w:r>
          </w:p>
        </w:tc>
        <w:tc>
          <w:tcPr>
            <w:tcW w:w="851" w:type="dxa"/>
            <w:tcBorders>
              <w:top w:val="nil"/>
              <w:left w:val="nil"/>
              <w:bottom w:val="single" w:sz="4" w:space="0" w:color="auto"/>
              <w:right w:val="single" w:sz="4" w:space="0" w:color="auto"/>
            </w:tcBorders>
            <w:shd w:val="clear" w:color="auto" w:fill="auto"/>
            <w:hideMark/>
          </w:tcPr>
          <w:p w14:paraId="014E7078" w14:textId="3E29F932"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393D4BE3" w14:textId="6B49B71E"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7F952851" w14:textId="0602DD55"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838A377" w14:textId="36F1BADB"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FE3BF68" w14:textId="729A2724"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F32D4F1" w14:textId="1EDC8A23"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C200B6E" w14:textId="0DAC3683"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4632166" w14:textId="22B3F23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0526DD" w14:textId="6C610645"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2B0B9D7" w14:textId="77777777" w:rsidR="005B5532" w:rsidRPr="00C04A08" w:rsidRDefault="005B5532"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70D62081" w14:textId="77777777" w:rsidR="005B5532" w:rsidRPr="00C04A08" w:rsidRDefault="005B5532" w:rsidP="009A71CB">
            <w:pPr>
              <w:pStyle w:val="TAC"/>
              <w:rPr>
                <w:lang w:val="fi-FI" w:eastAsia="fi-FI"/>
              </w:rPr>
            </w:pPr>
            <w:r w:rsidRPr="00C04A08">
              <w:rPr>
                <w:lang w:val="en-US" w:eastAsia="fi-FI"/>
              </w:rPr>
              <w:t>0</w:t>
            </w:r>
          </w:p>
        </w:tc>
      </w:tr>
      <w:tr w:rsidR="005B5532" w:rsidRPr="00C04A08" w14:paraId="34511A1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DE6B90C" w14:textId="77777777" w:rsidR="005B5532" w:rsidRPr="00C04A08" w:rsidRDefault="005B5532" w:rsidP="009A71CB">
            <w:pPr>
              <w:pStyle w:val="TAC"/>
              <w:rPr>
                <w:lang w:val="fi-FI" w:eastAsia="fi-FI"/>
              </w:rPr>
            </w:pPr>
            <w:r w:rsidRPr="00C04A08">
              <w:rPr>
                <w:lang w:val="en-US" w:eastAsia="fi-FI"/>
              </w:rPr>
              <w:t>CA_n260(2O-2Q)</w:t>
            </w:r>
          </w:p>
        </w:tc>
        <w:tc>
          <w:tcPr>
            <w:tcW w:w="1390" w:type="dxa"/>
            <w:tcBorders>
              <w:top w:val="nil"/>
              <w:left w:val="nil"/>
              <w:bottom w:val="single" w:sz="4" w:space="0" w:color="auto"/>
              <w:right w:val="single" w:sz="4" w:space="0" w:color="auto"/>
            </w:tcBorders>
            <w:shd w:val="clear" w:color="auto" w:fill="auto"/>
            <w:hideMark/>
          </w:tcPr>
          <w:p w14:paraId="2755D62E" w14:textId="77777777" w:rsidR="005B5532" w:rsidRPr="00C04A08" w:rsidRDefault="005B5532" w:rsidP="009A71CB">
            <w:pPr>
              <w:pStyle w:val="TAC"/>
              <w:rPr>
                <w:lang w:val="fi-FI" w:eastAsia="fi-FI"/>
              </w:rPr>
            </w:pPr>
            <w:r w:rsidRPr="00C04A08">
              <w:rPr>
                <w:lang w:val="en-US" w:eastAsia="fi-FI"/>
              </w:rPr>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23066DDE" w14:textId="77777777" w:rsidR="005B5532" w:rsidRPr="00C04A08" w:rsidRDefault="005B5532" w:rsidP="009A71CB">
            <w:pPr>
              <w:pStyle w:val="TAC"/>
              <w:rPr>
                <w:lang w:val="fi-FI" w:eastAsia="fi-FI"/>
              </w:rPr>
            </w:pPr>
            <w:r w:rsidRPr="00C04A08">
              <w:rPr>
                <w:lang w:eastAsia="fi-FI"/>
              </w:rPr>
              <w:t>CA_n260(2O)</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48B1983E" w14:textId="77777777" w:rsidR="005B5532" w:rsidRPr="00C04A08" w:rsidRDefault="005B5532" w:rsidP="009A71CB">
            <w:pPr>
              <w:pStyle w:val="TAC"/>
              <w:rPr>
                <w:lang w:val="fi-FI" w:eastAsia="fi-FI"/>
              </w:rPr>
            </w:pPr>
            <w:r w:rsidRPr="00C04A08">
              <w:rPr>
                <w:lang w:eastAsia="fi-FI"/>
              </w:rPr>
              <w:t>CA_n260(2Q)</w:t>
            </w:r>
          </w:p>
        </w:tc>
        <w:tc>
          <w:tcPr>
            <w:tcW w:w="992" w:type="dxa"/>
            <w:tcBorders>
              <w:top w:val="nil"/>
              <w:left w:val="nil"/>
              <w:bottom w:val="single" w:sz="4" w:space="0" w:color="auto"/>
              <w:right w:val="single" w:sz="4" w:space="0" w:color="auto"/>
            </w:tcBorders>
            <w:shd w:val="clear" w:color="auto" w:fill="auto"/>
            <w:noWrap/>
            <w:hideMark/>
          </w:tcPr>
          <w:p w14:paraId="602A5E02" w14:textId="613A656C" w:rsidR="005B5532" w:rsidRPr="00C04A08" w:rsidRDefault="005B5532"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54656A9C" w14:textId="1851D0DB"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1B7D47D" w14:textId="15C61543"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45F95E1" w14:textId="6B2A6B8D"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205A3BE" w14:textId="556CF39C"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67830C" w14:textId="4FCA9D62"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71B20BA" w14:textId="2B04A027"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6C35058" w14:textId="6B80D30E"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DEE1278" w14:textId="77777777" w:rsidR="005B5532" w:rsidRPr="00C04A08" w:rsidRDefault="005B5532" w:rsidP="009A71CB">
            <w:pPr>
              <w:pStyle w:val="TAC"/>
              <w:rPr>
                <w:lang w:val="fi-FI" w:eastAsia="fi-FI"/>
              </w:rPr>
            </w:pPr>
            <w:r w:rsidRPr="00C04A08">
              <w:rPr>
                <w:lang w:val="en-US" w:eastAsia="fi-FI"/>
              </w:rPr>
              <w:t>1200</w:t>
            </w:r>
          </w:p>
        </w:tc>
        <w:tc>
          <w:tcPr>
            <w:tcW w:w="709" w:type="dxa"/>
            <w:tcBorders>
              <w:top w:val="nil"/>
              <w:left w:val="nil"/>
              <w:bottom w:val="single" w:sz="4" w:space="0" w:color="auto"/>
              <w:right w:val="single" w:sz="4" w:space="0" w:color="auto"/>
            </w:tcBorders>
            <w:shd w:val="clear" w:color="auto" w:fill="auto"/>
            <w:hideMark/>
          </w:tcPr>
          <w:p w14:paraId="5147388B" w14:textId="77777777" w:rsidR="005B5532" w:rsidRPr="00C04A08" w:rsidRDefault="005B5532" w:rsidP="009A71CB">
            <w:pPr>
              <w:pStyle w:val="TAC"/>
              <w:rPr>
                <w:lang w:val="fi-FI" w:eastAsia="fi-FI"/>
              </w:rPr>
            </w:pPr>
            <w:r w:rsidRPr="00C04A08">
              <w:rPr>
                <w:lang w:val="en-US" w:eastAsia="fi-FI"/>
              </w:rPr>
              <w:t>0</w:t>
            </w:r>
          </w:p>
        </w:tc>
      </w:tr>
      <w:tr w:rsidR="005B5532" w:rsidRPr="00C04A08" w14:paraId="0AC2628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663C0C6" w14:textId="77777777" w:rsidR="005B5532" w:rsidRPr="00C04A08" w:rsidRDefault="005B5532" w:rsidP="009A71CB">
            <w:pPr>
              <w:pStyle w:val="TAC"/>
              <w:rPr>
                <w:lang w:val="fi-FI" w:eastAsia="fi-FI"/>
              </w:rPr>
            </w:pPr>
            <w:r w:rsidRPr="00C04A08">
              <w:rPr>
                <w:lang w:val="en-US" w:eastAsia="fi-FI"/>
              </w:rPr>
              <w:t>CA_n260(P-Q)</w:t>
            </w:r>
          </w:p>
        </w:tc>
        <w:tc>
          <w:tcPr>
            <w:tcW w:w="1390" w:type="dxa"/>
            <w:tcBorders>
              <w:top w:val="nil"/>
              <w:left w:val="nil"/>
              <w:bottom w:val="single" w:sz="4" w:space="0" w:color="auto"/>
              <w:right w:val="single" w:sz="4" w:space="0" w:color="auto"/>
            </w:tcBorders>
            <w:shd w:val="clear" w:color="auto" w:fill="auto"/>
            <w:hideMark/>
          </w:tcPr>
          <w:p w14:paraId="5BE73788" w14:textId="77777777" w:rsidR="005B5532" w:rsidRPr="00C04A08" w:rsidRDefault="005B5532"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04A40CF" w14:textId="77777777" w:rsidR="005B5532" w:rsidRPr="00C04A08" w:rsidRDefault="005B5532" w:rsidP="009A71CB">
            <w:pPr>
              <w:pStyle w:val="TAC"/>
              <w:rPr>
                <w:lang w:val="fi-FI" w:eastAsia="fi-FI"/>
              </w:rPr>
            </w:pPr>
            <w:r w:rsidRPr="00C04A08">
              <w:rPr>
                <w:lang w:eastAsia="fi-FI"/>
              </w:rPr>
              <w:t>CA_n260P</w:t>
            </w:r>
          </w:p>
        </w:tc>
        <w:tc>
          <w:tcPr>
            <w:tcW w:w="709" w:type="dxa"/>
            <w:tcBorders>
              <w:top w:val="nil"/>
              <w:left w:val="nil"/>
              <w:bottom w:val="single" w:sz="4" w:space="0" w:color="auto"/>
              <w:right w:val="single" w:sz="4" w:space="0" w:color="auto"/>
            </w:tcBorders>
            <w:shd w:val="clear" w:color="auto" w:fill="auto"/>
            <w:hideMark/>
          </w:tcPr>
          <w:p w14:paraId="4BA52E53" w14:textId="77777777" w:rsidR="005B5532" w:rsidRPr="00C04A08" w:rsidRDefault="005B5532" w:rsidP="009A71CB">
            <w:pPr>
              <w:pStyle w:val="TAC"/>
              <w:rPr>
                <w:lang w:val="fi-FI" w:eastAsia="fi-FI"/>
              </w:rPr>
            </w:pPr>
            <w:r w:rsidRPr="00C04A08">
              <w:rPr>
                <w:lang w:eastAsia="fi-FI"/>
              </w:rPr>
              <w:t>CA_n260Q</w:t>
            </w:r>
          </w:p>
        </w:tc>
        <w:tc>
          <w:tcPr>
            <w:tcW w:w="992" w:type="dxa"/>
            <w:tcBorders>
              <w:top w:val="nil"/>
              <w:left w:val="nil"/>
              <w:bottom w:val="single" w:sz="4" w:space="0" w:color="auto"/>
              <w:right w:val="single" w:sz="4" w:space="0" w:color="auto"/>
            </w:tcBorders>
            <w:shd w:val="clear" w:color="auto" w:fill="auto"/>
            <w:hideMark/>
          </w:tcPr>
          <w:p w14:paraId="1AEEF9ED" w14:textId="482DA696" w:rsidR="005B5532" w:rsidRPr="00C04A08" w:rsidRDefault="005B5532"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noWrap/>
            <w:hideMark/>
          </w:tcPr>
          <w:p w14:paraId="5CF6AF6B" w14:textId="1A5CB4EB" w:rsidR="005B5532" w:rsidRPr="00C04A08" w:rsidRDefault="005B5532" w:rsidP="009A71CB">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7EB49028" w14:textId="7195487A"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00B4B22" w14:textId="070A5780" w:rsidR="005B5532" w:rsidRPr="00C04A08" w:rsidRDefault="005B5532"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C4E5A3F" w14:textId="32CB819F" w:rsidR="005B5532" w:rsidRPr="00C04A08" w:rsidRDefault="005B5532"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4E92FAD" w14:textId="44388C79"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0D6E560" w14:textId="4871E462"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F2A7270" w14:textId="5453690E" w:rsidR="005B5532" w:rsidRPr="00C04A08" w:rsidRDefault="005B5532"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A74EF02" w14:textId="1EF215AE" w:rsidR="005B5532" w:rsidRPr="00C04A08" w:rsidRDefault="005B5532"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301DBAB" w14:textId="483674A6" w:rsidR="005B5532" w:rsidRPr="00C04A08" w:rsidRDefault="005B5532"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5514F3" w14:textId="77777777" w:rsidR="005B5532" w:rsidRPr="00C04A08" w:rsidRDefault="005B5532" w:rsidP="009A71CB">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1011825A" w14:textId="77777777" w:rsidR="005B5532" w:rsidRPr="00C04A08" w:rsidRDefault="005B5532" w:rsidP="009A71CB">
            <w:pPr>
              <w:pStyle w:val="TAC"/>
              <w:rPr>
                <w:lang w:val="fi-FI" w:eastAsia="fi-FI"/>
              </w:rPr>
            </w:pPr>
            <w:r w:rsidRPr="00C04A08">
              <w:rPr>
                <w:lang w:val="en-US" w:eastAsia="fi-FI"/>
              </w:rPr>
              <w:t>0</w:t>
            </w:r>
          </w:p>
        </w:tc>
      </w:tr>
      <w:tr w:rsidR="002057C3" w:rsidRPr="00C04A08" w14:paraId="1C1EFA9B"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E4AB8D9" w14:textId="77777777" w:rsidR="002057C3" w:rsidRPr="00C04A08" w:rsidRDefault="002057C3" w:rsidP="002057C3">
            <w:pPr>
              <w:pStyle w:val="TAC"/>
              <w:rPr>
                <w:lang w:val="fi-FI" w:eastAsia="fi-FI"/>
              </w:rPr>
            </w:pPr>
            <w:r w:rsidRPr="00C04A08">
              <w:rPr>
                <w:lang w:val="en-US" w:eastAsia="fi-FI"/>
              </w:rPr>
              <w:t>CA_n261(A-D)</w:t>
            </w:r>
          </w:p>
        </w:tc>
        <w:tc>
          <w:tcPr>
            <w:tcW w:w="1390" w:type="dxa"/>
            <w:tcBorders>
              <w:top w:val="nil"/>
              <w:left w:val="nil"/>
              <w:bottom w:val="single" w:sz="4" w:space="0" w:color="auto"/>
              <w:right w:val="single" w:sz="4" w:space="0" w:color="auto"/>
            </w:tcBorders>
            <w:shd w:val="clear" w:color="auto" w:fill="auto"/>
            <w:hideMark/>
          </w:tcPr>
          <w:p w14:paraId="73A23492"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30C7B9C7" w14:textId="2B90A941"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792EE121" w14:textId="77777777" w:rsidR="002057C3" w:rsidRPr="00C04A08" w:rsidRDefault="002057C3" w:rsidP="002057C3">
            <w:pPr>
              <w:pStyle w:val="TAC"/>
              <w:rPr>
                <w:lang w:val="fi-FI" w:eastAsia="fi-FI"/>
              </w:rPr>
            </w:pPr>
            <w:r w:rsidRPr="00C04A08">
              <w:rPr>
                <w:lang w:eastAsia="fi-FI"/>
              </w:rPr>
              <w:t>CA_n261D</w:t>
            </w:r>
          </w:p>
        </w:tc>
        <w:tc>
          <w:tcPr>
            <w:tcW w:w="992" w:type="dxa"/>
            <w:tcBorders>
              <w:top w:val="nil"/>
              <w:left w:val="nil"/>
              <w:bottom w:val="single" w:sz="4" w:space="0" w:color="auto"/>
              <w:right w:val="single" w:sz="4" w:space="0" w:color="auto"/>
            </w:tcBorders>
            <w:shd w:val="clear" w:color="auto" w:fill="auto"/>
            <w:hideMark/>
          </w:tcPr>
          <w:p w14:paraId="167FA707" w14:textId="6C25E63C"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3A376AB8" w14:textId="04FE7526"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05F101" w14:textId="30E0F544"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DFB9D3D" w14:textId="412E0FF7"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8CBF9F7" w14:textId="1F273D8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441332D" w14:textId="3F70A38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5512E6" w14:textId="5F3F8947"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EC2DB52" w14:textId="23824AF3"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464A37E" w14:textId="5882242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3E0F64A" w14:textId="13B261F0"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8551C5E" w14:textId="77777777" w:rsidR="002057C3" w:rsidRPr="00C04A08" w:rsidRDefault="002057C3" w:rsidP="002057C3">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242E37CA" w14:textId="77777777" w:rsidR="002057C3" w:rsidRPr="00C04A08" w:rsidRDefault="002057C3" w:rsidP="002057C3">
            <w:pPr>
              <w:pStyle w:val="TAC"/>
              <w:rPr>
                <w:lang w:val="fi-FI" w:eastAsia="fi-FI"/>
              </w:rPr>
            </w:pPr>
            <w:r w:rsidRPr="00C04A08">
              <w:rPr>
                <w:lang w:val="en-US" w:eastAsia="fi-FI"/>
              </w:rPr>
              <w:t>0</w:t>
            </w:r>
          </w:p>
        </w:tc>
      </w:tr>
      <w:tr w:rsidR="002057C3" w:rsidRPr="00C04A08" w14:paraId="5FDA875F"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B80C4F4" w14:textId="77777777" w:rsidR="002057C3" w:rsidRPr="00C04A08" w:rsidRDefault="002057C3" w:rsidP="002057C3">
            <w:pPr>
              <w:pStyle w:val="TAC"/>
              <w:rPr>
                <w:lang w:val="fi-FI" w:eastAsia="fi-FI"/>
              </w:rPr>
            </w:pPr>
            <w:r w:rsidRPr="00C04A08">
              <w:rPr>
                <w:lang w:val="en-US" w:eastAsia="fi-FI"/>
              </w:rPr>
              <w:t>CA_n261(A-2D)</w:t>
            </w:r>
          </w:p>
        </w:tc>
        <w:tc>
          <w:tcPr>
            <w:tcW w:w="1390" w:type="dxa"/>
            <w:tcBorders>
              <w:top w:val="nil"/>
              <w:left w:val="nil"/>
              <w:bottom w:val="single" w:sz="4" w:space="0" w:color="auto"/>
              <w:right w:val="single" w:sz="4" w:space="0" w:color="auto"/>
            </w:tcBorders>
            <w:shd w:val="clear" w:color="auto" w:fill="auto"/>
            <w:hideMark/>
          </w:tcPr>
          <w:p w14:paraId="4610AAC5"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874113A" w14:textId="60FD8F04"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67C58063" w14:textId="77777777" w:rsidR="002057C3" w:rsidRPr="00C04A08" w:rsidRDefault="002057C3" w:rsidP="002057C3">
            <w:pPr>
              <w:pStyle w:val="TAC"/>
              <w:rPr>
                <w:lang w:val="fi-FI" w:eastAsia="fi-FI"/>
              </w:rPr>
            </w:pPr>
            <w:r w:rsidRPr="00C04A08">
              <w:rPr>
                <w:lang w:eastAsia="fi-FI"/>
              </w:rPr>
              <w:t>CA_n261(2D)</w:t>
            </w:r>
          </w:p>
        </w:tc>
        <w:tc>
          <w:tcPr>
            <w:tcW w:w="851" w:type="dxa"/>
            <w:tcBorders>
              <w:top w:val="nil"/>
              <w:left w:val="nil"/>
              <w:bottom w:val="single" w:sz="4" w:space="0" w:color="auto"/>
              <w:right w:val="single" w:sz="4" w:space="0" w:color="auto"/>
            </w:tcBorders>
            <w:shd w:val="clear" w:color="auto" w:fill="auto"/>
            <w:hideMark/>
          </w:tcPr>
          <w:p w14:paraId="1EDB3726" w14:textId="3D63DF46"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ADF76D5" w14:textId="3B7944E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9DEB4E7" w14:textId="36559F99"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FCECE7E" w14:textId="0DD87B37"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BD4AA0A" w14:textId="44FB9D2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88C1B9F" w14:textId="03C8FFD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20C825E" w14:textId="510CB68C"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4F247A9" w14:textId="6FC3FCF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DB3ED5F" w14:textId="4CCC5CFB"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AA61A38" w14:textId="1273EFD3"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0148C5D7" w14:textId="77777777" w:rsidR="002057C3" w:rsidRPr="00C04A08" w:rsidRDefault="002057C3" w:rsidP="002057C3">
            <w:pPr>
              <w:pStyle w:val="TAC"/>
              <w:rPr>
                <w:lang w:val="fi-FI" w:eastAsia="fi-FI"/>
              </w:rPr>
            </w:pPr>
            <w:r w:rsidRPr="00C04A08">
              <w:rPr>
                <w:lang w:val="en-US" w:eastAsia="fi-FI"/>
              </w:rPr>
              <w:t>0</w:t>
            </w:r>
          </w:p>
        </w:tc>
      </w:tr>
      <w:tr w:rsidR="002057C3" w:rsidRPr="00C04A08" w14:paraId="7CB29515"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D881F2D" w14:textId="77777777" w:rsidR="002057C3" w:rsidRPr="00C04A08" w:rsidRDefault="002057C3" w:rsidP="002057C3">
            <w:pPr>
              <w:pStyle w:val="TAC"/>
              <w:rPr>
                <w:lang w:val="fi-FI" w:eastAsia="fi-FI"/>
              </w:rPr>
            </w:pPr>
            <w:r w:rsidRPr="00C04A08">
              <w:rPr>
                <w:lang w:val="en-US" w:eastAsia="fi-FI"/>
              </w:rPr>
              <w:t>CA_n261(A-D-H)</w:t>
            </w:r>
          </w:p>
        </w:tc>
        <w:tc>
          <w:tcPr>
            <w:tcW w:w="1390" w:type="dxa"/>
            <w:tcBorders>
              <w:top w:val="nil"/>
              <w:left w:val="nil"/>
              <w:bottom w:val="single" w:sz="4" w:space="0" w:color="auto"/>
              <w:right w:val="single" w:sz="4" w:space="0" w:color="auto"/>
            </w:tcBorders>
            <w:shd w:val="clear" w:color="auto" w:fill="auto"/>
            <w:hideMark/>
          </w:tcPr>
          <w:p w14:paraId="4A20FA95"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E39FBEB" w14:textId="79D76FDA"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418265C0" w14:textId="77777777" w:rsidR="002057C3" w:rsidRPr="00C04A08" w:rsidRDefault="002057C3" w:rsidP="002057C3">
            <w:pPr>
              <w:pStyle w:val="TAC"/>
              <w:rPr>
                <w:lang w:val="fi-FI" w:eastAsia="fi-FI"/>
              </w:rPr>
            </w:pPr>
            <w:r w:rsidRPr="00C04A08">
              <w:rPr>
                <w:lang w:eastAsia="fi-FI"/>
              </w:rPr>
              <w:t>CA_n261D</w:t>
            </w:r>
          </w:p>
        </w:tc>
        <w:tc>
          <w:tcPr>
            <w:tcW w:w="992" w:type="dxa"/>
            <w:tcBorders>
              <w:top w:val="nil"/>
              <w:left w:val="nil"/>
              <w:bottom w:val="single" w:sz="4" w:space="0" w:color="auto"/>
              <w:right w:val="single" w:sz="4" w:space="0" w:color="auto"/>
            </w:tcBorders>
            <w:shd w:val="clear" w:color="auto" w:fill="auto"/>
            <w:hideMark/>
          </w:tcPr>
          <w:p w14:paraId="4286487F" w14:textId="77777777" w:rsidR="002057C3" w:rsidRPr="00C04A08" w:rsidRDefault="002057C3" w:rsidP="002057C3">
            <w:pPr>
              <w:pStyle w:val="TAC"/>
              <w:rPr>
                <w:lang w:val="fi-FI" w:eastAsia="fi-FI"/>
              </w:rPr>
            </w:pPr>
            <w:r w:rsidRPr="00C04A08">
              <w:rPr>
                <w:lang w:eastAsia="fi-FI"/>
              </w:rPr>
              <w:t>CA_n261H</w:t>
            </w:r>
          </w:p>
        </w:tc>
        <w:tc>
          <w:tcPr>
            <w:tcW w:w="851" w:type="dxa"/>
            <w:tcBorders>
              <w:top w:val="nil"/>
              <w:left w:val="nil"/>
              <w:bottom w:val="single" w:sz="4" w:space="0" w:color="auto"/>
              <w:right w:val="single" w:sz="4" w:space="0" w:color="auto"/>
            </w:tcBorders>
            <w:shd w:val="clear" w:color="auto" w:fill="auto"/>
            <w:noWrap/>
            <w:hideMark/>
          </w:tcPr>
          <w:p w14:paraId="3498107F" w14:textId="5717ED83" w:rsidR="002057C3" w:rsidRPr="00C04A08" w:rsidRDefault="002057C3" w:rsidP="002057C3">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48BDA23E" w14:textId="4BFF9CBF"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E05F0A7" w14:textId="282D2348"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4EDFF20" w14:textId="66AF371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9613AE7" w14:textId="6AE1D84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21D8650" w14:textId="75322075"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1B66F1A" w14:textId="1F14299C"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ED0E93A" w14:textId="638CF7F2"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F901310" w14:textId="3210FA8C"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538211B" w14:textId="72A921FA"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355AEFE9" w14:textId="77777777" w:rsidR="002057C3" w:rsidRPr="00C04A08" w:rsidRDefault="002057C3" w:rsidP="002057C3">
            <w:pPr>
              <w:pStyle w:val="TAC"/>
              <w:rPr>
                <w:lang w:val="fi-FI" w:eastAsia="fi-FI"/>
              </w:rPr>
            </w:pPr>
            <w:r w:rsidRPr="00C04A08">
              <w:rPr>
                <w:lang w:val="en-US" w:eastAsia="fi-FI"/>
              </w:rPr>
              <w:t>0</w:t>
            </w:r>
          </w:p>
        </w:tc>
      </w:tr>
      <w:tr w:rsidR="002057C3" w:rsidRPr="00C04A08" w14:paraId="78C8F268"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A0E45DB" w14:textId="77777777" w:rsidR="002057C3" w:rsidRPr="00C04A08" w:rsidRDefault="002057C3" w:rsidP="002057C3">
            <w:pPr>
              <w:pStyle w:val="TAC"/>
              <w:rPr>
                <w:lang w:val="fi-FI" w:eastAsia="fi-FI"/>
              </w:rPr>
            </w:pPr>
            <w:r w:rsidRPr="00C04A08">
              <w:rPr>
                <w:lang w:val="en-US" w:eastAsia="fi-FI"/>
              </w:rPr>
              <w:t>CA_n261(A-D-O)</w:t>
            </w:r>
          </w:p>
        </w:tc>
        <w:tc>
          <w:tcPr>
            <w:tcW w:w="1390" w:type="dxa"/>
            <w:tcBorders>
              <w:top w:val="nil"/>
              <w:left w:val="nil"/>
              <w:bottom w:val="single" w:sz="4" w:space="0" w:color="auto"/>
              <w:right w:val="single" w:sz="4" w:space="0" w:color="auto"/>
            </w:tcBorders>
            <w:shd w:val="clear" w:color="auto" w:fill="auto"/>
            <w:hideMark/>
          </w:tcPr>
          <w:p w14:paraId="409ACCE2"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0DB2CA47" w14:textId="4AFD577D"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F06C6E8" w14:textId="77777777" w:rsidR="002057C3" w:rsidRPr="00C04A08" w:rsidRDefault="002057C3" w:rsidP="002057C3">
            <w:pPr>
              <w:pStyle w:val="TAC"/>
              <w:rPr>
                <w:lang w:val="fi-FI" w:eastAsia="fi-FI"/>
              </w:rPr>
            </w:pPr>
            <w:r w:rsidRPr="00C04A08">
              <w:rPr>
                <w:lang w:eastAsia="fi-FI"/>
              </w:rPr>
              <w:t>CA_n261D</w:t>
            </w:r>
          </w:p>
        </w:tc>
        <w:tc>
          <w:tcPr>
            <w:tcW w:w="992" w:type="dxa"/>
            <w:tcBorders>
              <w:top w:val="nil"/>
              <w:left w:val="nil"/>
              <w:bottom w:val="single" w:sz="4" w:space="0" w:color="auto"/>
              <w:right w:val="single" w:sz="4" w:space="0" w:color="auto"/>
            </w:tcBorders>
            <w:shd w:val="clear" w:color="auto" w:fill="auto"/>
            <w:hideMark/>
          </w:tcPr>
          <w:p w14:paraId="62098633" w14:textId="77777777" w:rsidR="002057C3" w:rsidRPr="00C04A08" w:rsidRDefault="002057C3" w:rsidP="002057C3">
            <w:pPr>
              <w:pStyle w:val="TAC"/>
              <w:rPr>
                <w:lang w:val="fi-FI" w:eastAsia="fi-FI"/>
              </w:rPr>
            </w:pPr>
            <w:r w:rsidRPr="00C04A08">
              <w:rPr>
                <w:lang w:eastAsia="fi-FI"/>
              </w:rPr>
              <w:t>CA_n261O</w:t>
            </w:r>
          </w:p>
        </w:tc>
        <w:tc>
          <w:tcPr>
            <w:tcW w:w="851" w:type="dxa"/>
            <w:tcBorders>
              <w:top w:val="nil"/>
              <w:left w:val="nil"/>
              <w:bottom w:val="single" w:sz="4" w:space="0" w:color="auto"/>
              <w:right w:val="single" w:sz="4" w:space="0" w:color="auto"/>
            </w:tcBorders>
            <w:shd w:val="clear" w:color="auto" w:fill="auto"/>
            <w:noWrap/>
            <w:hideMark/>
          </w:tcPr>
          <w:p w14:paraId="226E3D27" w14:textId="50689B75" w:rsidR="002057C3" w:rsidRPr="00C04A08" w:rsidRDefault="002057C3" w:rsidP="002057C3">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7A2CC6D9" w14:textId="5820C619"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2D57030" w14:textId="7C5C8AD0"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13DB6EE" w14:textId="054656AF"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79FABF7" w14:textId="76783AA2"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9504F5" w14:textId="7D6E487E"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6EC303A" w14:textId="0ADFFC7E"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E02F96A" w14:textId="4DE624D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2710E6" w14:textId="11205FB8"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CC04D01" w14:textId="7D827882"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3856E62C" w14:textId="77777777" w:rsidR="002057C3" w:rsidRPr="00C04A08" w:rsidRDefault="002057C3" w:rsidP="002057C3">
            <w:pPr>
              <w:pStyle w:val="TAC"/>
              <w:rPr>
                <w:lang w:val="fi-FI" w:eastAsia="fi-FI"/>
              </w:rPr>
            </w:pPr>
            <w:r w:rsidRPr="00C04A08">
              <w:rPr>
                <w:lang w:val="en-US" w:eastAsia="fi-FI"/>
              </w:rPr>
              <w:t>0</w:t>
            </w:r>
          </w:p>
        </w:tc>
      </w:tr>
      <w:tr w:rsidR="002057C3" w:rsidRPr="00C04A08" w14:paraId="1CFAAF1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0088A79" w14:textId="77777777" w:rsidR="002057C3" w:rsidRPr="00C04A08" w:rsidRDefault="002057C3" w:rsidP="002057C3">
            <w:pPr>
              <w:pStyle w:val="TAC"/>
              <w:rPr>
                <w:lang w:val="fi-FI" w:eastAsia="fi-FI"/>
              </w:rPr>
            </w:pPr>
            <w:r w:rsidRPr="00C04A08">
              <w:rPr>
                <w:lang w:val="en-US" w:eastAsia="fi-FI"/>
              </w:rPr>
              <w:t>CA_n261(A-D-2O)</w:t>
            </w:r>
          </w:p>
        </w:tc>
        <w:tc>
          <w:tcPr>
            <w:tcW w:w="1390" w:type="dxa"/>
            <w:tcBorders>
              <w:top w:val="nil"/>
              <w:left w:val="nil"/>
              <w:bottom w:val="single" w:sz="4" w:space="0" w:color="auto"/>
              <w:right w:val="single" w:sz="4" w:space="0" w:color="auto"/>
            </w:tcBorders>
            <w:shd w:val="clear" w:color="auto" w:fill="auto"/>
            <w:hideMark/>
          </w:tcPr>
          <w:p w14:paraId="72B5262F"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A86DE4C" w14:textId="7B52DC14"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30AE1F4" w14:textId="77777777" w:rsidR="002057C3" w:rsidRPr="00C04A08" w:rsidRDefault="002057C3" w:rsidP="002057C3">
            <w:pPr>
              <w:pStyle w:val="TAC"/>
              <w:rPr>
                <w:lang w:val="fi-FI" w:eastAsia="fi-FI"/>
              </w:rPr>
            </w:pPr>
            <w:r w:rsidRPr="00C04A08">
              <w:rPr>
                <w:lang w:eastAsia="fi-FI"/>
              </w:rPr>
              <w:t>CA_n261D</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238B070A" w14:textId="77777777" w:rsidR="002057C3" w:rsidRPr="00C04A08" w:rsidRDefault="002057C3" w:rsidP="002057C3">
            <w:pPr>
              <w:pStyle w:val="TAC"/>
              <w:rPr>
                <w:lang w:val="fi-FI" w:eastAsia="fi-FI"/>
              </w:rPr>
            </w:pPr>
            <w:r w:rsidRPr="00C04A08">
              <w:rPr>
                <w:lang w:eastAsia="fi-FI"/>
              </w:rPr>
              <w:t>CA_n261(2O)</w:t>
            </w:r>
          </w:p>
        </w:tc>
        <w:tc>
          <w:tcPr>
            <w:tcW w:w="992" w:type="dxa"/>
            <w:tcBorders>
              <w:top w:val="nil"/>
              <w:left w:val="nil"/>
              <w:bottom w:val="single" w:sz="4" w:space="0" w:color="auto"/>
              <w:right w:val="single" w:sz="4" w:space="0" w:color="auto"/>
            </w:tcBorders>
            <w:shd w:val="clear" w:color="auto" w:fill="auto"/>
            <w:hideMark/>
          </w:tcPr>
          <w:p w14:paraId="2799C35B" w14:textId="2204C2E1"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0E840CA" w14:textId="2BB4EB96"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90A7134" w14:textId="56BE95A9"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0A5C058" w14:textId="688048C3"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1D0AB8A" w14:textId="1C744EE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D51901F" w14:textId="350413F7"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D12B794" w14:textId="787EC3F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1952BA" w14:textId="3230E7BF"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087789F" w14:textId="2B0C7920"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82B3771" w14:textId="77777777" w:rsidR="002057C3" w:rsidRPr="00C04A08" w:rsidRDefault="002057C3" w:rsidP="002057C3">
            <w:pPr>
              <w:pStyle w:val="TAC"/>
              <w:rPr>
                <w:lang w:val="fi-FI" w:eastAsia="fi-FI"/>
              </w:rPr>
            </w:pPr>
            <w:r w:rsidRPr="00C04A08">
              <w:rPr>
                <w:lang w:val="en-US" w:eastAsia="fi-FI"/>
              </w:rPr>
              <w:t>0</w:t>
            </w:r>
          </w:p>
        </w:tc>
      </w:tr>
      <w:tr w:rsidR="002057C3" w:rsidRPr="00C04A08" w14:paraId="48EA6605"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81AB774" w14:textId="77777777" w:rsidR="002057C3" w:rsidRPr="00C04A08" w:rsidRDefault="002057C3" w:rsidP="002057C3">
            <w:pPr>
              <w:pStyle w:val="TAC"/>
              <w:rPr>
                <w:lang w:val="fi-FI" w:eastAsia="fi-FI"/>
              </w:rPr>
            </w:pPr>
            <w:r w:rsidRPr="00C04A08">
              <w:rPr>
                <w:lang w:val="en-US" w:eastAsia="fi-FI"/>
              </w:rPr>
              <w:t>CA_n261(A-G)</w:t>
            </w:r>
          </w:p>
        </w:tc>
        <w:tc>
          <w:tcPr>
            <w:tcW w:w="1390" w:type="dxa"/>
            <w:tcBorders>
              <w:top w:val="nil"/>
              <w:left w:val="nil"/>
              <w:bottom w:val="single" w:sz="4" w:space="0" w:color="auto"/>
              <w:right w:val="single" w:sz="4" w:space="0" w:color="auto"/>
            </w:tcBorders>
            <w:shd w:val="clear" w:color="auto" w:fill="auto"/>
            <w:hideMark/>
          </w:tcPr>
          <w:p w14:paraId="13FCB14A" w14:textId="188F88B5" w:rsidR="002057C3" w:rsidRPr="00C04A08" w:rsidRDefault="002057C3" w:rsidP="002057C3">
            <w:pPr>
              <w:pStyle w:val="TAC"/>
              <w:rPr>
                <w:lang w:val="fi-FI" w:eastAsia="fi-FI"/>
              </w:rPr>
            </w:pPr>
            <w:r w:rsidRPr="00C04A08">
              <w:t>CA_n261G</w:t>
            </w:r>
          </w:p>
        </w:tc>
        <w:tc>
          <w:tcPr>
            <w:tcW w:w="1020" w:type="dxa"/>
            <w:tcBorders>
              <w:top w:val="nil"/>
              <w:left w:val="nil"/>
              <w:bottom w:val="single" w:sz="4" w:space="0" w:color="auto"/>
              <w:right w:val="single" w:sz="4" w:space="0" w:color="auto"/>
            </w:tcBorders>
            <w:shd w:val="clear" w:color="auto" w:fill="auto"/>
            <w:hideMark/>
          </w:tcPr>
          <w:p w14:paraId="602A16AF" w14:textId="7476EA03"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49B51742" w14:textId="77777777" w:rsidR="002057C3" w:rsidRPr="00C04A08" w:rsidRDefault="002057C3" w:rsidP="002057C3">
            <w:pPr>
              <w:pStyle w:val="TAC"/>
              <w:rPr>
                <w:lang w:val="fi-FI" w:eastAsia="fi-FI"/>
              </w:rPr>
            </w:pPr>
            <w:r w:rsidRPr="00C04A08">
              <w:rPr>
                <w:lang w:eastAsia="fi-FI"/>
              </w:rPr>
              <w:t>CA_n261G</w:t>
            </w:r>
          </w:p>
        </w:tc>
        <w:tc>
          <w:tcPr>
            <w:tcW w:w="992" w:type="dxa"/>
            <w:tcBorders>
              <w:top w:val="nil"/>
              <w:left w:val="nil"/>
              <w:bottom w:val="single" w:sz="4" w:space="0" w:color="auto"/>
              <w:right w:val="single" w:sz="4" w:space="0" w:color="auto"/>
            </w:tcBorders>
            <w:shd w:val="clear" w:color="auto" w:fill="auto"/>
            <w:hideMark/>
          </w:tcPr>
          <w:p w14:paraId="434A1718" w14:textId="19375E89"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0C64BE93" w14:textId="7C326091"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FEFD27D" w14:textId="33AFA0B9"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E6ACB04" w14:textId="73B5B165"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1FB4ED7" w14:textId="1C6367E1"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10C67A6" w14:textId="2C94E3B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3F1011A" w14:textId="66F0365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FC42C52" w14:textId="2862CD61"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3E51DFC" w14:textId="716DC72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BBF802" w14:textId="1B7EC106"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12625B0" w14:textId="77777777" w:rsidR="002057C3" w:rsidRPr="00C04A08" w:rsidRDefault="002057C3" w:rsidP="002057C3">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3F80BD49" w14:textId="77777777" w:rsidR="002057C3" w:rsidRPr="00C04A08" w:rsidRDefault="002057C3" w:rsidP="002057C3">
            <w:pPr>
              <w:pStyle w:val="TAC"/>
              <w:rPr>
                <w:lang w:val="fi-FI" w:eastAsia="fi-FI"/>
              </w:rPr>
            </w:pPr>
            <w:r w:rsidRPr="00C04A08">
              <w:rPr>
                <w:lang w:val="en-US" w:eastAsia="fi-FI"/>
              </w:rPr>
              <w:t>0</w:t>
            </w:r>
          </w:p>
        </w:tc>
      </w:tr>
      <w:tr w:rsidR="002057C3" w:rsidRPr="00C04A08" w14:paraId="1CE8BA86"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358B91D" w14:textId="77777777" w:rsidR="002057C3" w:rsidRPr="00C04A08" w:rsidRDefault="002057C3" w:rsidP="002057C3">
            <w:pPr>
              <w:pStyle w:val="TAC"/>
              <w:rPr>
                <w:lang w:val="fi-FI" w:eastAsia="fi-FI"/>
              </w:rPr>
            </w:pPr>
            <w:r w:rsidRPr="00C04A08">
              <w:rPr>
                <w:lang w:val="en-US" w:eastAsia="fi-FI"/>
              </w:rPr>
              <w:t>CA_n261(A-G-H)</w:t>
            </w:r>
          </w:p>
        </w:tc>
        <w:tc>
          <w:tcPr>
            <w:tcW w:w="1390" w:type="dxa"/>
            <w:tcBorders>
              <w:top w:val="nil"/>
              <w:left w:val="nil"/>
              <w:bottom w:val="single" w:sz="4" w:space="0" w:color="auto"/>
              <w:right w:val="single" w:sz="4" w:space="0" w:color="auto"/>
            </w:tcBorders>
            <w:shd w:val="clear" w:color="auto" w:fill="auto"/>
            <w:hideMark/>
          </w:tcPr>
          <w:p w14:paraId="10145B82" w14:textId="77777777" w:rsidR="002057C3" w:rsidRPr="00C04A08" w:rsidRDefault="002057C3" w:rsidP="002057C3">
            <w:pPr>
              <w:pStyle w:val="TAC"/>
            </w:pPr>
            <w:r w:rsidRPr="00C04A08">
              <w:t>CA_n261G</w:t>
            </w:r>
          </w:p>
          <w:p w14:paraId="5DC26B92" w14:textId="557C578D" w:rsidR="002057C3" w:rsidRPr="00C04A08" w:rsidRDefault="002057C3" w:rsidP="002057C3">
            <w:pPr>
              <w:pStyle w:val="TAC"/>
              <w:rPr>
                <w:lang w:val="fi-FI" w:eastAsia="fi-FI"/>
              </w:rPr>
            </w:pPr>
            <w:r w:rsidRPr="00C04A08">
              <w:t>CA_n261H</w:t>
            </w:r>
          </w:p>
        </w:tc>
        <w:tc>
          <w:tcPr>
            <w:tcW w:w="1020" w:type="dxa"/>
            <w:tcBorders>
              <w:top w:val="nil"/>
              <w:left w:val="nil"/>
              <w:bottom w:val="single" w:sz="4" w:space="0" w:color="auto"/>
              <w:right w:val="single" w:sz="4" w:space="0" w:color="auto"/>
            </w:tcBorders>
            <w:shd w:val="clear" w:color="auto" w:fill="auto"/>
            <w:hideMark/>
          </w:tcPr>
          <w:p w14:paraId="06A5984F" w14:textId="3BC8A27C"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9D0C121" w14:textId="77777777" w:rsidR="002057C3" w:rsidRPr="00C04A08" w:rsidRDefault="002057C3" w:rsidP="002057C3">
            <w:pPr>
              <w:pStyle w:val="TAC"/>
              <w:rPr>
                <w:lang w:val="fi-FI" w:eastAsia="fi-FI"/>
              </w:rPr>
            </w:pPr>
            <w:r w:rsidRPr="00C04A08">
              <w:rPr>
                <w:lang w:eastAsia="fi-FI"/>
              </w:rPr>
              <w:t>CA_n261G</w:t>
            </w:r>
          </w:p>
        </w:tc>
        <w:tc>
          <w:tcPr>
            <w:tcW w:w="992" w:type="dxa"/>
            <w:tcBorders>
              <w:top w:val="nil"/>
              <w:left w:val="nil"/>
              <w:bottom w:val="single" w:sz="4" w:space="0" w:color="auto"/>
              <w:right w:val="single" w:sz="4" w:space="0" w:color="auto"/>
            </w:tcBorders>
            <w:shd w:val="clear" w:color="auto" w:fill="auto"/>
            <w:hideMark/>
          </w:tcPr>
          <w:p w14:paraId="788DCBD4" w14:textId="77777777" w:rsidR="002057C3" w:rsidRPr="00C04A08" w:rsidRDefault="002057C3" w:rsidP="002057C3">
            <w:pPr>
              <w:pStyle w:val="TAC"/>
              <w:rPr>
                <w:lang w:val="fi-FI" w:eastAsia="fi-FI"/>
              </w:rPr>
            </w:pPr>
            <w:r w:rsidRPr="00C04A08">
              <w:rPr>
                <w:lang w:eastAsia="fi-FI"/>
              </w:rPr>
              <w:t>CA_n261H</w:t>
            </w:r>
          </w:p>
        </w:tc>
        <w:tc>
          <w:tcPr>
            <w:tcW w:w="851" w:type="dxa"/>
            <w:tcBorders>
              <w:top w:val="nil"/>
              <w:left w:val="nil"/>
              <w:bottom w:val="single" w:sz="4" w:space="0" w:color="auto"/>
              <w:right w:val="single" w:sz="4" w:space="0" w:color="auto"/>
            </w:tcBorders>
            <w:shd w:val="clear" w:color="auto" w:fill="auto"/>
            <w:noWrap/>
            <w:hideMark/>
          </w:tcPr>
          <w:p w14:paraId="72D170BC" w14:textId="68BFB528" w:rsidR="002057C3" w:rsidRPr="00C04A08" w:rsidRDefault="002057C3" w:rsidP="002057C3">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67DECBB7" w14:textId="1D959F4B"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93A0937" w14:textId="100CB8F8"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28065BC" w14:textId="5320C8D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2CBC692" w14:textId="2BC5327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E8DB0D3" w14:textId="472E346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CC543B4" w14:textId="529D5B90"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6C31AF1" w14:textId="79CE7EB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5ED857D" w14:textId="01E07021"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426E2A6" w14:textId="5816F7DE"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12D1FD22" w14:textId="77777777" w:rsidR="002057C3" w:rsidRPr="00C04A08" w:rsidRDefault="002057C3" w:rsidP="002057C3">
            <w:pPr>
              <w:pStyle w:val="TAC"/>
              <w:rPr>
                <w:lang w:val="fi-FI" w:eastAsia="fi-FI"/>
              </w:rPr>
            </w:pPr>
            <w:r w:rsidRPr="00C04A08">
              <w:rPr>
                <w:lang w:val="en-US" w:eastAsia="fi-FI"/>
              </w:rPr>
              <w:t>0</w:t>
            </w:r>
          </w:p>
        </w:tc>
      </w:tr>
      <w:tr w:rsidR="002057C3" w:rsidRPr="00C04A08" w14:paraId="53167B64"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74870DC" w14:textId="77777777" w:rsidR="002057C3" w:rsidRPr="00C04A08" w:rsidRDefault="002057C3" w:rsidP="002057C3">
            <w:pPr>
              <w:pStyle w:val="TAC"/>
              <w:rPr>
                <w:lang w:val="fi-FI" w:eastAsia="fi-FI"/>
              </w:rPr>
            </w:pPr>
            <w:r w:rsidRPr="00C04A08">
              <w:rPr>
                <w:lang w:val="en-US" w:eastAsia="fi-FI"/>
              </w:rPr>
              <w:t>CA_n261(A-G-I)</w:t>
            </w:r>
          </w:p>
        </w:tc>
        <w:tc>
          <w:tcPr>
            <w:tcW w:w="1390" w:type="dxa"/>
            <w:tcBorders>
              <w:top w:val="nil"/>
              <w:left w:val="nil"/>
              <w:bottom w:val="single" w:sz="4" w:space="0" w:color="auto"/>
              <w:right w:val="single" w:sz="4" w:space="0" w:color="auto"/>
            </w:tcBorders>
            <w:shd w:val="clear" w:color="auto" w:fill="auto"/>
            <w:hideMark/>
          </w:tcPr>
          <w:p w14:paraId="4FE8FA08" w14:textId="77777777" w:rsidR="002057C3" w:rsidRPr="00C04A08" w:rsidRDefault="002057C3" w:rsidP="002057C3">
            <w:pPr>
              <w:pStyle w:val="TAC"/>
            </w:pPr>
            <w:r w:rsidRPr="00C04A08">
              <w:t>CA_n261G</w:t>
            </w:r>
          </w:p>
          <w:p w14:paraId="54FA9DB3" w14:textId="1293EC9D" w:rsidR="002057C3" w:rsidRPr="00C04A08" w:rsidRDefault="002057C3" w:rsidP="002057C3">
            <w:pPr>
              <w:pStyle w:val="TAC"/>
            </w:pPr>
            <w:r w:rsidRPr="00C04A08">
              <w:t>CA_n261H</w:t>
            </w:r>
          </w:p>
          <w:p w14:paraId="211E7B05" w14:textId="042FE867" w:rsidR="002057C3" w:rsidRPr="00C04A08" w:rsidRDefault="002057C3" w:rsidP="002057C3">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29623327" w14:textId="0E009EC9"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37512BD2" w14:textId="77777777" w:rsidR="002057C3" w:rsidRPr="00C04A08" w:rsidRDefault="002057C3" w:rsidP="002057C3">
            <w:pPr>
              <w:pStyle w:val="TAC"/>
              <w:rPr>
                <w:lang w:val="fi-FI" w:eastAsia="fi-FI"/>
              </w:rPr>
            </w:pPr>
            <w:r w:rsidRPr="00C04A08">
              <w:rPr>
                <w:lang w:eastAsia="fi-FI"/>
              </w:rPr>
              <w:t>CA_n261G</w:t>
            </w:r>
          </w:p>
        </w:tc>
        <w:tc>
          <w:tcPr>
            <w:tcW w:w="992" w:type="dxa"/>
            <w:tcBorders>
              <w:top w:val="nil"/>
              <w:left w:val="nil"/>
              <w:bottom w:val="single" w:sz="4" w:space="0" w:color="auto"/>
              <w:right w:val="single" w:sz="4" w:space="0" w:color="auto"/>
            </w:tcBorders>
            <w:shd w:val="clear" w:color="auto" w:fill="auto"/>
            <w:hideMark/>
          </w:tcPr>
          <w:p w14:paraId="400AEA29" w14:textId="4539FDF1" w:rsidR="002057C3" w:rsidRPr="00C04A08" w:rsidRDefault="002057C3" w:rsidP="002057C3">
            <w:pPr>
              <w:pStyle w:val="TAC"/>
              <w:rPr>
                <w:lang w:val="fi-FI" w:eastAsia="fi-FI"/>
              </w:rPr>
            </w:pPr>
            <w:r>
              <w:rPr>
                <w:lang w:eastAsia="fi-FI"/>
              </w:rPr>
              <w:t>CA_</w:t>
            </w:r>
            <w:r w:rsidRPr="00C04A08">
              <w:rPr>
                <w:lang w:eastAsia="fi-FI"/>
              </w:rPr>
              <w:t>n261I</w:t>
            </w:r>
          </w:p>
        </w:tc>
        <w:tc>
          <w:tcPr>
            <w:tcW w:w="851" w:type="dxa"/>
            <w:tcBorders>
              <w:top w:val="nil"/>
              <w:left w:val="nil"/>
              <w:bottom w:val="single" w:sz="4" w:space="0" w:color="auto"/>
              <w:right w:val="single" w:sz="4" w:space="0" w:color="auto"/>
            </w:tcBorders>
            <w:shd w:val="clear" w:color="auto" w:fill="auto"/>
            <w:noWrap/>
            <w:hideMark/>
          </w:tcPr>
          <w:p w14:paraId="7DC5FCAF" w14:textId="1A3A4B47" w:rsidR="002057C3" w:rsidRPr="00C04A08" w:rsidRDefault="002057C3" w:rsidP="002057C3">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2F7BC4F4" w14:textId="4966997E"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A3F9663" w14:textId="001B582F"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4793453" w14:textId="3412BBA5"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8D91E42" w14:textId="4DB5881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6A961B" w14:textId="4833298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0D5244" w14:textId="6DCD294F"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A19C6FA" w14:textId="72B6B2E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9F36193" w14:textId="65FA6E2F"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8F32ECE" w14:textId="60F6E942"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457459D" w14:textId="77777777" w:rsidR="002057C3" w:rsidRPr="00C04A08" w:rsidRDefault="002057C3" w:rsidP="002057C3">
            <w:pPr>
              <w:pStyle w:val="TAC"/>
              <w:rPr>
                <w:lang w:val="fi-FI" w:eastAsia="fi-FI"/>
              </w:rPr>
            </w:pPr>
            <w:r w:rsidRPr="00C04A08">
              <w:rPr>
                <w:lang w:val="en-US" w:eastAsia="fi-FI"/>
              </w:rPr>
              <w:t>0</w:t>
            </w:r>
          </w:p>
        </w:tc>
      </w:tr>
      <w:tr w:rsidR="002057C3" w:rsidRPr="00C04A08" w14:paraId="62E4536F"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0887FC6" w14:textId="77777777" w:rsidR="002057C3" w:rsidRPr="00C04A08" w:rsidRDefault="002057C3" w:rsidP="002057C3">
            <w:pPr>
              <w:pStyle w:val="TAC"/>
              <w:rPr>
                <w:lang w:val="fi-FI" w:eastAsia="fi-FI"/>
              </w:rPr>
            </w:pPr>
            <w:r w:rsidRPr="00C04A08">
              <w:rPr>
                <w:lang w:val="en-US" w:eastAsia="fi-FI"/>
              </w:rPr>
              <w:t>CA_n261(A-G-O)</w:t>
            </w:r>
          </w:p>
        </w:tc>
        <w:tc>
          <w:tcPr>
            <w:tcW w:w="1390" w:type="dxa"/>
            <w:tcBorders>
              <w:top w:val="nil"/>
              <w:left w:val="nil"/>
              <w:bottom w:val="single" w:sz="4" w:space="0" w:color="auto"/>
              <w:right w:val="single" w:sz="4" w:space="0" w:color="auto"/>
            </w:tcBorders>
            <w:shd w:val="clear" w:color="auto" w:fill="auto"/>
            <w:hideMark/>
          </w:tcPr>
          <w:p w14:paraId="2F9A9D9B"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99D1282" w14:textId="2D016F05"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79DBDED6" w14:textId="77777777" w:rsidR="002057C3" w:rsidRPr="00C04A08" w:rsidRDefault="002057C3" w:rsidP="002057C3">
            <w:pPr>
              <w:pStyle w:val="TAC"/>
              <w:rPr>
                <w:lang w:val="fi-FI" w:eastAsia="fi-FI"/>
              </w:rPr>
            </w:pPr>
            <w:r w:rsidRPr="00C04A08">
              <w:rPr>
                <w:lang w:eastAsia="fi-FI"/>
              </w:rPr>
              <w:t>CA_n261G</w:t>
            </w:r>
          </w:p>
        </w:tc>
        <w:tc>
          <w:tcPr>
            <w:tcW w:w="992" w:type="dxa"/>
            <w:tcBorders>
              <w:top w:val="nil"/>
              <w:left w:val="nil"/>
              <w:bottom w:val="single" w:sz="4" w:space="0" w:color="auto"/>
              <w:right w:val="single" w:sz="4" w:space="0" w:color="auto"/>
            </w:tcBorders>
            <w:shd w:val="clear" w:color="auto" w:fill="auto"/>
            <w:hideMark/>
          </w:tcPr>
          <w:p w14:paraId="0300C13D" w14:textId="77777777" w:rsidR="002057C3" w:rsidRPr="00C04A08" w:rsidRDefault="002057C3" w:rsidP="002057C3">
            <w:pPr>
              <w:pStyle w:val="TAC"/>
              <w:rPr>
                <w:lang w:val="fi-FI" w:eastAsia="fi-FI"/>
              </w:rPr>
            </w:pPr>
            <w:r w:rsidRPr="00C04A08">
              <w:rPr>
                <w:lang w:eastAsia="fi-FI"/>
              </w:rPr>
              <w:t>CA_n261O</w:t>
            </w:r>
          </w:p>
        </w:tc>
        <w:tc>
          <w:tcPr>
            <w:tcW w:w="851" w:type="dxa"/>
            <w:tcBorders>
              <w:top w:val="nil"/>
              <w:left w:val="nil"/>
              <w:bottom w:val="single" w:sz="4" w:space="0" w:color="auto"/>
              <w:right w:val="single" w:sz="4" w:space="0" w:color="auto"/>
            </w:tcBorders>
            <w:shd w:val="clear" w:color="auto" w:fill="auto"/>
            <w:noWrap/>
            <w:hideMark/>
          </w:tcPr>
          <w:p w14:paraId="4F0200A0" w14:textId="5361DD4F" w:rsidR="002057C3" w:rsidRPr="00C04A08" w:rsidRDefault="002057C3" w:rsidP="002057C3">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1ADECE33" w14:textId="6C74108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0993D5C" w14:textId="3BAB6D1A"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1D3F386" w14:textId="3A8558BC"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B323451" w14:textId="28A9F96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00E030F" w14:textId="1BD23E8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4982533" w14:textId="6BB5DE3D"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BD7EBB3" w14:textId="3B1BCD83"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579E128" w14:textId="34A7DE1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FBF9F09" w14:textId="190D932E"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544FE81" w14:textId="77777777" w:rsidR="002057C3" w:rsidRPr="00C04A08" w:rsidRDefault="002057C3" w:rsidP="002057C3">
            <w:pPr>
              <w:pStyle w:val="TAC"/>
              <w:rPr>
                <w:lang w:val="fi-FI" w:eastAsia="fi-FI"/>
              </w:rPr>
            </w:pPr>
            <w:r w:rsidRPr="00C04A08">
              <w:rPr>
                <w:lang w:val="en-US" w:eastAsia="fi-FI"/>
              </w:rPr>
              <w:t>0</w:t>
            </w:r>
          </w:p>
        </w:tc>
      </w:tr>
      <w:tr w:rsidR="002057C3" w:rsidRPr="00C04A08" w14:paraId="744361CA"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61A87B" w14:textId="77777777" w:rsidR="002057C3" w:rsidRPr="00C04A08" w:rsidRDefault="002057C3" w:rsidP="002057C3">
            <w:pPr>
              <w:pStyle w:val="TAC"/>
              <w:rPr>
                <w:lang w:val="fi-FI" w:eastAsia="fi-FI"/>
              </w:rPr>
            </w:pPr>
            <w:r w:rsidRPr="00C04A08">
              <w:rPr>
                <w:lang w:val="en-US" w:eastAsia="fi-FI"/>
              </w:rPr>
              <w:t>CA_n261(A-G-2O)</w:t>
            </w:r>
          </w:p>
        </w:tc>
        <w:tc>
          <w:tcPr>
            <w:tcW w:w="1390" w:type="dxa"/>
            <w:tcBorders>
              <w:top w:val="nil"/>
              <w:left w:val="nil"/>
              <w:bottom w:val="single" w:sz="4" w:space="0" w:color="auto"/>
              <w:right w:val="single" w:sz="4" w:space="0" w:color="auto"/>
            </w:tcBorders>
            <w:shd w:val="clear" w:color="auto" w:fill="auto"/>
            <w:hideMark/>
          </w:tcPr>
          <w:p w14:paraId="79896ABF"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7D1092A" w14:textId="2A66D4A0"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95959C4" w14:textId="77777777" w:rsidR="002057C3" w:rsidRPr="00C04A08" w:rsidRDefault="002057C3" w:rsidP="002057C3">
            <w:pPr>
              <w:pStyle w:val="TAC"/>
              <w:rPr>
                <w:lang w:val="fi-FI" w:eastAsia="fi-FI"/>
              </w:rPr>
            </w:pPr>
            <w:r w:rsidRPr="00C04A08">
              <w:rPr>
                <w:lang w:eastAsia="fi-FI"/>
              </w:rPr>
              <w:t>CA_n261G</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13D56EF3" w14:textId="77777777" w:rsidR="002057C3" w:rsidRPr="00C04A08" w:rsidRDefault="002057C3" w:rsidP="002057C3">
            <w:pPr>
              <w:pStyle w:val="TAC"/>
              <w:rPr>
                <w:lang w:val="fi-FI" w:eastAsia="fi-FI"/>
              </w:rPr>
            </w:pPr>
            <w:r w:rsidRPr="00C04A08">
              <w:rPr>
                <w:lang w:eastAsia="fi-FI"/>
              </w:rPr>
              <w:t>CA_n261(2O)</w:t>
            </w:r>
          </w:p>
        </w:tc>
        <w:tc>
          <w:tcPr>
            <w:tcW w:w="992" w:type="dxa"/>
            <w:tcBorders>
              <w:top w:val="nil"/>
              <w:left w:val="nil"/>
              <w:bottom w:val="single" w:sz="4" w:space="0" w:color="auto"/>
              <w:right w:val="single" w:sz="4" w:space="0" w:color="auto"/>
            </w:tcBorders>
            <w:shd w:val="clear" w:color="auto" w:fill="auto"/>
            <w:hideMark/>
          </w:tcPr>
          <w:p w14:paraId="7E0E2356" w14:textId="2700582C"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F6E89E2" w14:textId="534369D3"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EAC95D1" w14:textId="5C3F955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DFC505C" w14:textId="0E506A8C"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3A3C6AA" w14:textId="3E1424B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096185" w14:textId="25D198F6"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BEEE52A" w14:textId="74E5E157"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6DA386C" w14:textId="3202CDD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CB381F7" w14:textId="3C4CF3EE"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6D8DCECC" w14:textId="77777777" w:rsidR="002057C3" w:rsidRPr="00C04A08" w:rsidRDefault="002057C3" w:rsidP="002057C3">
            <w:pPr>
              <w:pStyle w:val="TAC"/>
              <w:rPr>
                <w:lang w:val="fi-FI" w:eastAsia="fi-FI"/>
              </w:rPr>
            </w:pPr>
            <w:r w:rsidRPr="00C04A08">
              <w:rPr>
                <w:lang w:val="en-US" w:eastAsia="fi-FI"/>
              </w:rPr>
              <w:t>0</w:t>
            </w:r>
          </w:p>
        </w:tc>
      </w:tr>
      <w:tr w:rsidR="002057C3" w:rsidRPr="00C04A08" w14:paraId="02532D3A"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80B81FC" w14:textId="77777777" w:rsidR="002057C3" w:rsidRPr="00C04A08" w:rsidRDefault="002057C3" w:rsidP="002057C3">
            <w:pPr>
              <w:pStyle w:val="TAC"/>
              <w:rPr>
                <w:lang w:val="fi-FI" w:eastAsia="fi-FI"/>
              </w:rPr>
            </w:pPr>
            <w:r w:rsidRPr="00C04A08">
              <w:rPr>
                <w:lang w:val="en-US" w:eastAsia="fi-FI"/>
              </w:rPr>
              <w:t>CA_n261(A-2G-O)</w:t>
            </w:r>
          </w:p>
        </w:tc>
        <w:tc>
          <w:tcPr>
            <w:tcW w:w="1390" w:type="dxa"/>
            <w:tcBorders>
              <w:top w:val="nil"/>
              <w:left w:val="nil"/>
              <w:bottom w:val="single" w:sz="4" w:space="0" w:color="auto"/>
              <w:right w:val="single" w:sz="4" w:space="0" w:color="auto"/>
            </w:tcBorders>
            <w:shd w:val="clear" w:color="auto" w:fill="auto"/>
            <w:hideMark/>
          </w:tcPr>
          <w:p w14:paraId="4C868746"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0006364" w14:textId="4FCBD469"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09F1E0CD" w14:textId="77777777" w:rsidR="002057C3" w:rsidRPr="00C04A08" w:rsidRDefault="002057C3" w:rsidP="002057C3">
            <w:pPr>
              <w:pStyle w:val="TAC"/>
              <w:rPr>
                <w:lang w:val="fi-FI" w:eastAsia="fi-FI"/>
              </w:rPr>
            </w:pPr>
            <w:r w:rsidRPr="00C04A08">
              <w:rPr>
                <w:lang w:eastAsia="fi-FI"/>
              </w:rPr>
              <w:t>CA_n261(2G)</w:t>
            </w:r>
          </w:p>
        </w:tc>
        <w:tc>
          <w:tcPr>
            <w:tcW w:w="851" w:type="dxa"/>
            <w:tcBorders>
              <w:top w:val="nil"/>
              <w:left w:val="nil"/>
              <w:bottom w:val="single" w:sz="4" w:space="0" w:color="auto"/>
              <w:right w:val="single" w:sz="4" w:space="0" w:color="auto"/>
            </w:tcBorders>
            <w:shd w:val="clear" w:color="auto" w:fill="auto"/>
            <w:hideMark/>
          </w:tcPr>
          <w:p w14:paraId="1F49DA69" w14:textId="77777777" w:rsidR="002057C3" w:rsidRPr="00C04A08" w:rsidRDefault="002057C3" w:rsidP="002057C3">
            <w:pPr>
              <w:pStyle w:val="TAC"/>
              <w:rPr>
                <w:lang w:val="fi-FI" w:eastAsia="fi-FI"/>
              </w:rPr>
            </w:pPr>
            <w:r w:rsidRPr="00C04A08">
              <w:rPr>
                <w:lang w:eastAsia="fi-FI"/>
              </w:rPr>
              <w:t>CA_n261O</w:t>
            </w:r>
          </w:p>
        </w:tc>
        <w:tc>
          <w:tcPr>
            <w:tcW w:w="992" w:type="dxa"/>
            <w:tcBorders>
              <w:top w:val="nil"/>
              <w:left w:val="nil"/>
              <w:bottom w:val="single" w:sz="4" w:space="0" w:color="auto"/>
              <w:right w:val="single" w:sz="4" w:space="0" w:color="auto"/>
            </w:tcBorders>
            <w:shd w:val="clear" w:color="auto" w:fill="auto"/>
            <w:hideMark/>
          </w:tcPr>
          <w:p w14:paraId="6F4CC1FD" w14:textId="309FF8C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EBAEA90" w14:textId="04183A00"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13C586A2" w14:textId="3075B298" w:rsidR="002057C3" w:rsidRPr="00C04A08" w:rsidRDefault="002057C3" w:rsidP="002057C3">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1BCAB31F" w14:textId="2E514B95"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465D90" w14:textId="7FCD6F3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8804B16" w14:textId="073073E4"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CCD4271" w14:textId="68DA9C4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97AAC6A" w14:textId="25AB8287"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2351D4C" w14:textId="25E84637"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AB1CEB1" w14:textId="77777777" w:rsidR="002057C3" w:rsidRPr="00C04A08" w:rsidRDefault="002057C3" w:rsidP="002057C3">
            <w:pPr>
              <w:pStyle w:val="TAC"/>
              <w:rPr>
                <w:lang w:val="fi-FI" w:eastAsia="fi-FI"/>
              </w:rPr>
            </w:pPr>
            <w:r w:rsidRPr="00C04A08">
              <w:rPr>
                <w:lang w:val="en-US" w:eastAsia="fi-FI"/>
              </w:rPr>
              <w:t>0</w:t>
            </w:r>
          </w:p>
        </w:tc>
      </w:tr>
      <w:tr w:rsidR="002057C3" w:rsidRPr="00C04A08" w14:paraId="7E26630F"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BFAC424" w14:textId="77777777" w:rsidR="002057C3" w:rsidRPr="00C04A08" w:rsidRDefault="002057C3" w:rsidP="002057C3">
            <w:pPr>
              <w:pStyle w:val="TAC"/>
              <w:rPr>
                <w:lang w:val="fi-FI" w:eastAsia="fi-FI"/>
              </w:rPr>
            </w:pPr>
            <w:r w:rsidRPr="00C04A08">
              <w:rPr>
                <w:lang w:val="en-US" w:eastAsia="fi-FI"/>
              </w:rPr>
              <w:t>CA_n261(A-2G-2O)</w:t>
            </w:r>
          </w:p>
        </w:tc>
        <w:tc>
          <w:tcPr>
            <w:tcW w:w="1390" w:type="dxa"/>
            <w:tcBorders>
              <w:top w:val="nil"/>
              <w:left w:val="nil"/>
              <w:bottom w:val="single" w:sz="4" w:space="0" w:color="auto"/>
              <w:right w:val="single" w:sz="4" w:space="0" w:color="auto"/>
            </w:tcBorders>
            <w:shd w:val="clear" w:color="auto" w:fill="auto"/>
            <w:hideMark/>
          </w:tcPr>
          <w:p w14:paraId="6E436A26"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B4C392E" w14:textId="0314B525"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263A597A" w14:textId="77777777" w:rsidR="002057C3" w:rsidRPr="00C04A08" w:rsidRDefault="002057C3" w:rsidP="002057C3">
            <w:pPr>
              <w:pStyle w:val="TAC"/>
              <w:rPr>
                <w:lang w:val="fi-FI" w:eastAsia="fi-FI"/>
              </w:rPr>
            </w:pPr>
            <w:r w:rsidRPr="00C04A08">
              <w:rPr>
                <w:lang w:eastAsia="fi-FI"/>
              </w:rPr>
              <w:t>CA_n261(2G)</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278766E7" w14:textId="77777777" w:rsidR="002057C3" w:rsidRPr="00C04A08" w:rsidRDefault="002057C3" w:rsidP="002057C3">
            <w:pPr>
              <w:pStyle w:val="TAC"/>
              <w:rPr>
                <w:lang w:val="fi-FI" w:eastAsia="fi-FI"/>
              </w:rPr>
            </w:pPr>
            <w:r w:rsidRPr="00C04A08">
              <w:rPr>
                <w:lang w:eastAsia="fi-FI"/>
              </w:rPr>
              <w:t>CA_n261(2O)</w:t>
            </w:r>
          </w:p>
        </w:tc>
        <w:tc>
          <w:tcPr>
            <w:tcW w:w="850" w:type="dxa"/>
            <w:tcBorders>
              <w:top w:val="nil"/>
              <w:left w:val="nil"/>
              <w:bottom w:val="single" w:sz="4" w:space="0" w:color="auto"/>
              <w:right w:val="single" w:sz="4" w:space="0" w:color="auto"/>
            </w:tcBorders>
            <w:shd w:val="clear" w:color="auto" w:fill="auto"/>
            <w:hideMark/>
          </w:tcPr>
          <w:p w14:paraId="10836DA2" w14:textId="3FBB4A3D"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noWrap/>
            <w:hideMark/>
          </w:tcPr>
          <w:p w14:paraId="1D119ECB" w14:textId="0F1BCDCB" w:rsidR="002057C3" w:rsidRPr="00C04A08" w:rsidRDefault="002057C3" w:rsidP="002057C3">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48059B67" w14:textId="38B2B11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A27871A" w14:textId="3A40E97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976AB43" w14:textId="67487A53"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89519BB" w14:textId="6289C00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B090674" w14:textId="5998D2BD"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4498314" w14:textId="06A3DC25"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33688AF" w14:textId="77777777" w:rsidR="002057C3" w:rsidRPr="00C04A08" w:rsidRDefault="002057C3" w:rsidP="002057C3">
            <w:pPr>
              <w:pStyle w:val="TAC"/>
              <w:rPr>
                <w:lang w:val="fi-FI" w:eastAsia="fi-FI"/>
              </w:rPr>
            </w:pPr>
            <w:r w:rsidRPr="00C04A08">
              <w:rPr>
                <w:lang w:val="en-US" w:eastAsia="fi-FI"/>
              </w:rPr>
              <w:t>0</w:t>
            </w:r>
          </w:p>
        </w:tc>
      </w:tr>
      <w:tr w:rsidR="00960081" w:rsidRPr="00C04A08" w14:paraId="20AA958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1B32D36" w14:textId="77777777" w:rsidR="00960081" w:rsidRPr="00C04A08" w:rsidRDefault="00960081" w:rsidP="00960081">
            <w:pPr>
              <w:pStyle w:val="TAC"/>
              <w:rPr>
                <w:lang w:val="fi-FI" w:eastAsia="fi-FI"/>
              </w:rPr>
            </w:pPr>
            <w:r w:rsidRPr="00C04A08">
              <w:rPr>
                <w:lang w:eastAsia="fi-FI"/>
              </w:rPr>
              <w:t>CA_n261(A-3G)</w:t>
            </w:r>
          </w:p>
        </w:tc>
        <w:tc>
          <w:tcPr>
            <w:tcW w:w="1390" w:type="dxa"/>
            <w:tcBorders>
              <w:top w:val="nil"/>
              <w:left w:val="nil"/>
              <w:bottom w:val="single" w:sz="4" w:space="0" w:color="auto"/>
              <w:right w:val="single" w:sz="4" w:space="0" w:color="auto"/>
            </w:tcBorders>
            <w:shd w:val="clear" w:color="auto" w:fill="auto"/>
            <w:hideMark/>
          </w:tcPr>
          <w:p w14:paraId="71DA46B5" w14:textId="77777777" w:rsidR="00960081" w:rsidRPr="00C04A08" w:rsidRDefault="00960081" w:rsidP="00960081">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DD782A4" w14:textId="62E82E93" w:rsidR="00960081" w:rsidRPr="00C04A08" w:rsidRDefault="00960081" w:rsidP="00960081">
            <w:pPr>
              <w:pStyle w:val="TAC"/>
              <w:rPr>
                <w:lang w:val="fi-FI" w:eastAsia="fi-FI"/>
              </w:rPr>
            </w:pPr>
            <w:r w:rsidRPr="00C04A08">
              <w:rPr>
                <w:lang w:eastAsia="fi-FI"/>
              </w:rPr>
              <w:t>n261</w:t>
            </w:r>
            <w:r>
              <w:rPr>
                <w:lang w:eastAsia="fi-FI"/>
              </w:rPr>
              <w:t>A</w:t>
            </w:r>
          </w:p>
        </w:tc>
        <w:tc>
          <w:tcPr>
            <w:tcW w:w="2552" w:type="dxa"/>
            <w:gridSpan w:val="3"/>
            <w:tcBorders>
              <w:top w:val="single" w:sz="4" w:space="0" w:color="auto"/>
              <w:left w:val="nil"/>
              <w:bottom w:val="single" w:sz="4" w:space="0" w:color="auto"/>
              <w:right w:val="single" w:sz="4" w:space="0" w:color="000000"/>
            </w:tcBorders>
            <w:shd w:val="clear" w:color="auto" w:fill="auto"/>
            <w:hideMark/>
          </w:tcPr>
          <w:p w14:paraId="2FBBB535" w14:textId="77777777" w:rsidR="00960081" w:rsidRPr="00C04A08" w:rsidRDefault="00960081" w:rsidP="00960081">
            <w:pPr>
              <w:pStyle w:val="TAC"/>
              <w:rPr>
                <w:lang w:val="fi-FI" w:eastAsia="fi-FI"/>
              </w:rPr>
            </w:pPr>
            <w:r w:rsidRPr="00C04A08">
              <w:rPr>
                <w:lang w:eastAsia="fi-FI"/>
              </w:rPr>
              <w:t>CA_n261(3G)</w:t>
            </w:r>
          </w:p>
        </w:tc>
        <w:tc>
          <w:tcPr>
            <w:tcW w:w="992" w:type="dxa"/>
            <w:tcBorders>
              <w:top w:val="nil"/>
              <w:left w:val="nil"/>
              <w:bottom w:val="single" w:sz="4" w:space="0" w:color="auto"/>
              <w:right w:val="single" w:sz="4" w:space="0" w:color="auto"/>
            </w:tcBorders>
            <w:shd w:val="clear" w:color="auto" w:fill="auto"/>
            <w:hideMark/>
          </w:tcPr>
          <w:p w14:paraId="4F236DBF" w14:textId="7B640162" w:rsidR="00960081" w:rsidRPr="00C04A08" w:rsidRDefault="00960081" w:rsidP="00960081">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D361AC5" w14:textId="56D982B6" w:rsidR="00960081" w:rsidRPr="00C04A08" w:rsidRDefault="00960081" w:rsidP="00960081">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FADBE00" w14:textId="71786917" w:rsidR="00960081" w:rsidRPr="00C04A08" w:rsidRDefault="00960081" w:rsidP="00960081">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75ED5F4" w14:textId="3364838E" w:rsidR="00960081" w:rsidRPr="00C04A08" w:rsidRDefault="00960081" w:rsidP="00960081">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C429DD9" w14:textId="32179D27" w:rsidR="00960081" w:rsidRPr="00C04A08" w:rsidRDefault="00960081" w:rsidP="00960081">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2AE6E1E" w14:textId="4EF4AE58" w:rsidR="00960081" w:rsidRPr="00C04A08" w:rsidRDefault="00960081" w:rsidP="00960081">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8C33808" w14:textId="1BD14342" w:rsidR="00960081" w:rsidRPr="00C04A08" w:rsidRDefault="00960081" w:rsidP="00960081">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4498184" w14:textId="460DF3EC" w:rsidR="00960081" w:rsidRPr="00C04A08" w:rsidRDefault="00960081" w:rsidP="00960081">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2FAAA67" w14:textId="7AD60281" w:rsidR="00960081" w:rsidRPr="00C04A08" w:rsidRDefault="00960081" w:rsidP="00960081">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567F83A" w14:textId="77777777" w:rsidR="00960081" w:rsidRPr="00C04A08" w:rsidRDefault="00960081" w:rsidP="00960081">
            <w:pPr>
              <w:pStyle w:val="TAC"/>
              <w:rPr>
                <w:lang w:val="fi-FI" w:eastAsia="fi-FI"/>
              </w:rPr>
            </w:pPr>
            <w:r w:rsidRPr="00C04A08">
              <w:rPr>
                <w:lang w:val="en-US" w:eastAsia="fi-FI"/>
              </w:rPr>
              <w:t>0</w:t>
            </w:r>
          </w:p>
        </w:tc>
      </w:tr>
      <w:tr w:rsidR="00960081" w:rsidRPr="00C04A08" w14:paraId="1B0EE509"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B360D77" w14:textId="77777777" w:rsidR="00960081" w:rsidRPr="00C04A08" w:rsidRDefault="00960081" w:rsidP="00960081">
            <w:pPr>
              <w:pStyle w:val="TAC"/>
              <w:rPr>
                <w:lang w:val="fi-FI" w:eastAsia="fi-FI"/>
              </w:rPr>
            </w:pPr>
            <w:r w:rsidRPr="00C04A08">
              <w:rPr>
                <w:lang w:eastAsia="fi-FI"/>
              </w:rPr>
              <w:t>CA_n261(A-3G-O)</w:t>
            </w:r>
          </w:p>
        </w:tc>
        <w:tc>
          <w:tcPr>
            <w:tcW w:w="1390" w:type="dxa"/>
            <w:tcBorders>
              <w:top w:val="nil"/>
              <w:left w:val="nil"/>
              <w:bottom w:val="single" w:sz="4" w:space="0" w:color="auto"/>
              <w:right w:val="single" w:sz="4" w:space="0" w:color="auto"/>
            </w:tcBorders>
            <w:shd w:val="clear" w:color="auto" w:fill="auto"/>
            <w:hideMark/>
          </w:tcPr>
          <w:p w14:paraId="73AF7062" w14:textId="77777777" w:rsidR="00960081" w:rsidRPr="00C04A08" w:rsidRDefault="00960081" w:rsidP="00960081">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2C775DDB" w14:textId="09F6A55A" w:rsidR="00960081" w:rsidRPr="00C04A08" w:rsidRDefault="00960081" w:rsidP="00960081">
            <w:pPr>
              <w:pStyle w:val="TAC"/>
              <w:rPr>
                <w:lang w:val="fi-FI" w:eastAsia="fi-FI"/>
              </w:rPr>
            </w:pPr>
            <w:r w:rsidRPr="00C04A08">
              <w:rPr>
                <w:lang w:eastAsia="fi-FI"/>
              </w:rPr>
              <w:t>n261</w:t>
            </w:r>
            <w:r>
              <w:rPr>
                <w:lang w:eastAsia="fi-FI"/>
              </w:rPr>
              <w:t>A</w:t>
            </w:r>
          </w:p>
        </w:tc>
        <w:tc>
          <w:tcPr>
            <w:tcW w:w="2552" w:type="dxa"/>
            <w:gridSpan w:val="3"/>
            <w:tcBorders>
              <w:top w:val="single" w:sz="4" w:space="0" w:color="auto"/>
              <w:left w:val="nil"/>
              <w:bottom w:val="single" w:sz="4" w:space="0" w:color="auto"/>
              <w:right w:val="single" w:sz="4" w:space="0" w:color="000000"/>
            </w:tcBorders>
            <w:shd w:val="clear" w:color="auto" w:fill="auto"/>
            <w:hideMark/>
          </w:tcPr>
          <w:p w14:paraId="7A5876F1" w14:textId="77777777" w:rsidR="00960081" w:rsidRPr="00C04A08" w:rsidRDefault="00960081" w:rsidP="00960081">
            <w:pPr>
              <w:pStyle w:val="TAC"/>
              <w:rPr>
                <w:lang w:val="fi-FI" w:eastAsia="fi-FI"/>
              </w:rPr>
            </w:pPr>
            <w:r w:rsidRPr="00C04A08">
              <w:rPr>
                <w:lang w:eastAsia="fi-FI"/>
              </w:rPr>
              <w:t>CA_n261(3G)</w:t>
            </w:r>
          </w:p>
        </w:tc>
        <w:tc>
          <w:tcPr>
            <w:tcW w:w="992" w:type="dxa"/>
            <w:tcBorders>
              <w:top w:val="nil"/>
              <w:left w:val="nil"/>
              <w:bottom w:val="single" w:sz="4" w:space="0" w:color="auto"/>
              <w:right w:val="single" w:sz="4" w:space="0" w:color="auto"/>
            </w:tcBorders>
            <w:shd w:val="clear" w:color="auto" w:fill="auto"/>
            <w:hideMark/>
          </w:tcPr>
          <w:p w14:paraId="2ED7FA55" w14:textId="464530CE" w:rsidR="00960081" w:rsidRPr="00C04A08" w:rsidRDefault="00960081" w:rsidP="00960081">
            <w:pPr>
              <w:pStyle w:val="TAC"/>
              <w:rPr>
                <w:lang w:val="fi-FI" w:eastAsia="fi-FI"/>
              </w:rPr>
            </w:pPr>
            <w:r w:rsidRPr="00C04A08">
              <w:rPr>
                <w:lang w:eastAsia="fi-FI"/>
              </w:rPr>
              <w:t>CA_n261O</w:t>
            </w:r>
          </w:p>
        </w:tc>
        <w:tc>
          <w:tcPr>
            <w:tcW w:w="850" w:type="dxa"/>
            <w:tcBorders>
              <w:top w:val="nil"/>
              <w:left w:val="nil"/>
              <w:bottom w:val="single" w:sz="4" w:space="0" w:color="auto"/>
              <w:right w:val="single" w:sz="4" w:space="0" w:color="auto"/>
            </w:tcBorders>
            <w:shd w:val="clear" w:color="auto" w:fill="auto"/>
            <w:hideMark/>
          </w:tcPr>
          <w:p w14:paraId="2EAB4F3E" w14:textId="3E709BF9" w:rsidR="00960081" w:rsidRPr="00C04A08" w:rsidRDefault="00960081" w:rsidP="00960081">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D0BD87C" w14:textId="011C62AC" w:rsidR="00960081" w:rsidRPr="00C04A08" w:rsidRDefault="00960081" w:rsidP="00960081">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A7CFA84" w14:textId="39021157" w:rsidR="00960081" w:rsidRPr="00C04A08" w:rsidRDefault="00960081" w:rsidP="00960081">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7A38254" w14:textId="1F5FFA92" w:rsidR="00960081" w:rsidRPr="00C04A08" w:rsidRDefault="00960081" w:rsidP="00960081">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6CBAB55" w14:textId="401C6850" w:rsidR="00960081" w:rsidRPr="00C04A08" w:rsidRDefault="00960081" w:rsidP="00960081">
            <w:pPr>
              <w:pStyle w:val="TAC"/>
              <w:rPr>
                <w:lang w:val="fi-FI" w:eastAsia="fi-FI"/>
              </w:rPr>
            </w:pPr>
          </w:p>
        </w:tc>
        <w:tc>
          <w:tcPr>
            <w:tcW w:w="708" w:type="dxa"/>
            <w:tcBorders>
              <w:top w:val="nil"/>
              <w:left w:val="nil"/>
              <w:bottom w:val="single" w:sz="4" w:space="0" w:color="auto"/>
              <w:right w:val="single" w:sz="4" w:space="0" w:color="auto"/>
            </w:tcBorders>
            <w:shd w:val="clear" w:color="auto" w:fill="auto"/>
            <w:noWrap/>
            <w:hideMark/>
          </w:tcPr>
          <w:p w14:paraId="1E78950D" w14:textId="1CDAA486" w:rsidR="00960081" w:rsidRPr="00C04A08" w:rsidRDefault="00960081" w:rsidP="00960081">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12FADDE8" w14:textId="0AE66BE5" w:rsidR="00960081" w:rsidRPr="00C04A08" w:rsidRDefault="00960081" w:rsidP="00960081">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D1FBA04" w14:textId="315857A6" w:rsidR="00960081" w:rsidRPr="00C04A08" w:rsidRDefault="00960081" w:rsidP="00960081">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052FEFCB" w14:textId="77777777" w:rsidR="00960081" w:rsidRPr="00C04A08" w:rsidRDefault="00960081" w:rsidP="00960081">
            <w:pPr>
              <w:pStyle w:val="TAC"/>
              <w:rPr>
                <w:lang w:val="fi-FI" w:eastAsia="fi-FI"/>
              </w:rPr>
            </w:pPr>
            <w:r w:rsidRPr="00C04A08">
              <w:rPr>
                <w:lang w:val="en-US" w:eastAsia="fi-FI"/>
              </w:rPr>
              <w:t>0</w:t>
            </w:r>
          </w:p>
        </w:tc>
      </w:tr>
      <w:tr w:rsidR="002057C3" w:rsidRPr="00C04A08" w14:paraId="59C5490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755D24" w14:textId="77777777" w:rsidR="002057C3" w:rsidRPr="00C04A08" w:rsidRDefault="002057C3" w:rsidP="002057C3">
            <w:pPr>
              <w:pStyle w:val="TAC"/>
              <w:rPr>
                <w:lang w:val="fi-FI" w:eastAsia="fi-FI"/>
              </w:rPr>
            </w:pPr>
            <w:r w:rsidRPr="00C04A08">
              <w:rPr>
                <w:lang w:eastAsia="fi-FI"/>
              </w:rPr>
              <w:t>CA_n261(A-2G)</w:t>
            </w:r>
          </w:p>
        </w:tc>
        <w:tc>
          <w:tcPr>
            <w:tcW w:w="1390" w:type="dxa"/>
            <w:tcBorders>
              <w:top w:val="nil"/>
              <w:left w:val="nil"/>
              <w:bottom w:val="single" w:sz="4" w:space="0" w:color="auto"/>
              <w:right w:val="single" w:sz="4" w:space="0" w:color="auto"/>
            </w:tcBorders>
            <w:shd w:val="clear" w:color="auto" w:fill="auto"/>
            <w:hideMark/>
          </w:tcPr>
          <w:p w14:paraId="228303E0" w14:textId="25274BDB" w:rsidR="002057C3" w:rsidRPr="00C04A08" w:rsidRDefault="002057C3" w:rsidP="002057C3">
            <w:pPr>
              <w:pStyle w:val="TAC"/>
              <w:rPr>
                <w:lang w:val="fi-FI" w:eastAsia="fi-FI"/>
              </w:rPr>
            </w:pPr>
            <w:r w:rsidRPr="00C04A08">
              <w:t>CA_n261G</w:t>
            </w:r>
          </w:p>
        </w:tc>
        <w:tc>
          <w:tcPr>
            <w:tcW w:w="1020" w:type="dxa"/>
            <w:tcBorders>
              <w:top w:val="nil"/>
              <w:left w:val="nil"/>
              <w:bottom w:val="single" w:sz="4" w:space="0" w:color="auto"/>
              <w:right w:val="single" w:sz="4" w:space="0" w:color="auto"/>
            </w:tcBorders>
            <w:shd w:val="clear" w:color="auto" w:fill="auto"/>
            <w:hideMark/>
          </w:tcPr>
          <w:p w14:paraId="17385B08" w14:textId="5D20EA2B"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6808ED4A" w14:textId="77777777" w:rsidR="002057C3" w:rsidRPr="00C04A08" w:rsidRDefault="002057C3" w:rsidP="002057C3">
            <w:pPr>
              <w:pStyle w:val="TAC"/>
              <w:rPr>
                <w:lang w:val="fi-FI" w:eastAsia="fi-FI"/>
              </w:rPr>
            </w:pPr>
            <w:r w:rsidRPr="00C04A08">
              <w:rPr>
                <w:lang w:eastAsia="fi-FI"/>
              </w:rPr>
              <w:t>CA_n261(2G)</w:t>
            </w:r>
          </w:p>
        </w:tc>
        <w:tc>
          <w:tcPr>
            <w:tcW w:w="851" w:type="dxa"/>
            <w:tcBorders>
              <w:top w:val="nil"/>
              <w:left w:val="nil"/>
              <w:bottom w:val="single" w:sz="4" w:space="0" w:color="auto"/>
              <w:right w:val="single" w:sz="4" w:space="0" w:color="auto"/>
            </w:tcBorders>
            <w:shd w:val="clear" w:color="auto" w:fill="auto"/>
            <w:hideMark/>
          </w:tcPr>
          <w:p w14:paraId="3984103E" w14:textId="44C5E10B"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A6FE4A1" w14:textId="76574D51"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1A2C09D" w14:textId="0E3E12F7"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6BC435DA" w14:textId="7E6A4EFD"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152DED5" w14:textId="4F65482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33B8E49" w14:textId="7B8CFC8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ECE587D" w14:textId="6AC04EAF"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D25A8AD" w14:textId="6E977DC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8C4B297" w14:textId="44C1B601"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D04181B" w14:textId="61126D7B"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311DA810" w14:textId="56701582" w:rsidR="002057C3" w:rsidRPr="00C04A08" w:rsidRDefault="002057C3" w:rsidP="002057C3">
            <w:pPr>
              <w:pStyle w:val="TAC"/>
              <w:rPr>
                <w:lang w:val="fi-FI" w:eastAsia="fi-FI"/>
              </w:rPr>
            </w:pPr>
          </w:p>
        </w:tc>
      </w:tr>
      <w:tr w:rsidR="002057C3" w:rsidRPr="00C04A08" w14:paraId="549DF9BE"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08E6104" w14:textId="77777777" w:rsidR="002057C3" w:rsidRPr="00C04A08" w:rsidRDefault="002057C3" w:rsidP="002057C3">
            <w:pPr>
              <w:pStyle w:val="TAC"/>
              <w:rPr>
                <w:lang w:val="fi-FI" w:eastAsia="fi-FI"/>
              </w:rPr>
            </w:pPr>
            <w:r w:rsidRPr="00C04A08">
              <w:rPr>
                <w:lang w:eastAsia="fi-FI"/>
              </w:rPr>
              <w:t>CA_n261(A-4G)</w:t>
            </w:r>
          </w:p>
        </w:tc>
        <w:tc>
          <w:tcPr>
            <w:tcW w:w="1390" w:type="dxa"/>
            <w:tcBorders>
              <w:top w:val="nil"/>
              <w:left w:val="nil"/>
              <w:bottom w:val="single" w:sz="4" w:space="0" w:color="auto"/>
              <w:right w:val="single" w:sz="4" w:space="0" w:color="auto"/>
            </w:tcBorders>
            <w:shd w:val="clear" w:color="auto" w:fill="auto"/>
            <w:hideMark/>
          </w:tcPr>
          <w:p w14:paraId="712C8C06" w14:textId="27CB08B2" w:rsidR="002057C3" w:rsidRPr="00C04A08" w:rsidRDefault="002057C3" w:rsidP="002057C3">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5504BD83" w14:textId="52661C50" w:rsidR="002057C3" w:rsidRPr="00C04A08" w:rsidRDefault="002057C3" w:rsidP="002057C3">
            <w:pPr>
              <w:pStyle w:val="TAC"/>
              <w:rPr>
                <w:lang w:val="fi-FI" w:eastAsia="fi-FI"/>
              </w:rPr>
            </w:pPr>
            <w:r w:rsidRPr="00C04A08">
              <w:rPr>
                <w:lang w:eastAsia="fi-FI"/>
              </w:rPr>
              <w:t>n261</w:t>
            </w:r>
            <w:r>
              <w:rPr>
                <w:lang w:eastAsia="fi-FI"/>
              </w:rPr>
              <w:t>A</w:t>
            </w:r>
          </w:p>
        </w:tc>
        <w:tc>
          <w:tcPr>
            <w:tcW w:w="3544" w:type="dxa"/>
            <w:gridSpan w:val="4"/>
            <w:tcBorders>
              <w:top w:val="single" w:sz="4" w:space="0" w:color="auto"/>
              <w:left w:val="nil"/>
              <w:bottom w:val="single" w:sz="4" w:space="0" w:color="auto"/>
              <w:right w:val="single" w:sz="4" w:space="0" w:color="000000"/>
            </w:tcBorders>
            <w:shd w:val="clear" w:color="auto" w:fill="auto"/>
            <w:hideMark/>
          </w:tcPr>
          <w:p w14:paraId="31E72F38" w14:textId="77777777" w:rsidR="002057C3" w:rsidRPr="00C04A08" w:rsidRDefault="002057C3" w:rsidP="002057C3">
            <w:pPr>
              <w:pStyle w:val="TAC"/>
              <w:rPr>
                <w:lang w:val="fi-FI" w:eastAsia="fi-FI"/>
              </w:rPr>
            </w:pPr>
            <w:r w:rsidRPr="00C04A08">
              <w:rPr>
                <w:lang w:eastAsia="fi-FI"/>
              </w:rPr>
              <w:t>CA_n261(4G)</w:t>
            </w:r>
          </w:p>
        </w:tc>
        <w:tc>
          <w:tcPr>
            <w:tcW w:w="850" w:type="dxa"/>
            <w:tcBorders>
              <w:top w:val="nil"/>
              <w:left w:val="nil"/>
              <w:bottom w:val="single" w:sz="4" w:space="0" w:color="auto"/>
              <w:right w:val="single" w:sz="4" w:space="0" w:color="auto"/>
            </w:tcBorders>
            <w:shd w:val="clear" w:color="auto" w:fill="auto"/>
            <w:hideMark/>
          </w:tcPr>
          <w:p w14:paraId="0D0B4F03" w14:textId="24F61191"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5E2ED80" w14:textId="0F0CAC6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DBDFEF2" w14:textId="743E1B1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CEA73A4" w14:textId="0DA24C5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9631972" w14:textId="2657CA13"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9D3ED1A" w14:textId="10F0094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23BCB3F" w14:textId="63A0C27B"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AF110B3" w14:textId="41ED4305"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5D1A4A37" w14:textId="77777777" w:rsidR="002057C3" w:rsidRPr="00C04A08" w:rsidRDefault="002057C3" w:rsidP="002057C3">
            <w:pPr>
              <w:pStyle w:val="TAC"/>
              <w:rPr>
                <w:lang w:val="fi-FI" w:eastAsia="fi-FI"/>
              </w:rPr>
            </w:pPr>
            <w:r w:rsidRPr="00C04A08">
              <w:rPr>
                <w:lang w:val="en-US" w:eastAsia="fi-FI"/>
              </w:rPr>
              <w:t>0</w:t>
            </w:r>
          </w:p>
        </w:tc>
      </w:tr>
      <w:tr w:rsidR="002057C3" w:rsidRPr="00C04A08" w14:paraId="56C6772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B82DF17" w14:textId="77777777" w:rsidR="002057C3" w:rsidRPr="00C04A08" w:rsidRDefault="002057C3" w:rsidP="002057C3">
            <w:pPr>
              <w:pStyle w:val="TAC"/>
              <w:rPr>
                <w:lang w:val="fi-FI" w:eastAsia="fi-FI"/>
              </w:rPr>
            </w:pPr>
            <w:r w:rsidRPr="00C04A08">
              <w:rPr>
                <w:lang w:eastAsia="fi-FI"/>
              </w:rPr>
              <w:t>CA_n261(A-H)</w:t>
            </w:r>
          </w:p>
        </w:tc>
        <w:tc>
          <w:tcPr>
            <w:tcW w:w="1390" w:type="dxa"/>
            <w:tcBorders>
              <w:top w:val="nil"/>
              <w:left w:val="nil"/>
              <w:bottom w:val="single" w:sz="4" w:space="0" w:color="auto"/>
              <w:right w:val="single" w:sz="4" w:space="0" w:color="auto"/>
            </w:tcBorders>
            <w:shd w:val="clear" w:color="auto" w:fill="auto"/>
            <w:hideMark/>
          </w:tcPr>
          <w:p w14:paraId="0251B207" w14:textId="77777777" w:rsidR="002057C3" w:rsidRPr="00C04A08" w:rsidRDefault="002057C3" w:rsidP="002057C3">
            <w:pPr>
              <w:pStyle w:val="TAC"/>
            </w:pPr>
            <w:r w:rsidRPr="00C04A08">
              <w:t>CA_n261G</w:t>
            </w:r>
          </w:p>
          <w:p w14:paraId="76B552DD" w14:textId="4630F5C0" w:rsidR="002057C3" w:rsidRPr="00C04A08" w:rsidRDefault="002057C3" w:rsidP="002057C3">
            <w:pPr>
              <w:pStyle w:val="TAC"/>
              <w:rPr>
                <w:lang w:val="fi-FI" w:eastAsia="fi-FI"/>
              </w:rPr>
            </w:pPr>
            <w:r w:rsidRPr="00C04A08">
              <w:t>CA_n261H</w:t>
            </w:r>
          </w:p>
        </w:tc>
        <w:tc>
          <w:tcPr>
            <w:tcW w:w="1020" w:type="dxa"/>
            <w:tcBorders>
              <w:top w:val="nil"/>
              <w:left w:val="nil"/>
              <w:bottom w:val="single" w:sz="4" w:space="0" w:color="auto"/>
              <w:right w:val="single" w:sz="4" w:space="0" w:color="auto"/>
            </w:tcBorders>
            <w:shd w:val="clear" w:color="auto" w:fill="auto"/>
            <w:hideMark/>
          </w:tcPr>
          <w:p w14:paraId="2538DC80" w14:textId="1A27BCBC"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16FE9DA" w14:textId="77777777" w:rsidR="002057C3" w:rsidRPr="00C04A08" w:rsidRDefault="002057C3" w:rsidP="002057C3">
            <w:pPr>
              <w:pStyle w:val="TAC"/>
              <w:rPr>
                <w:lang w:val="fi-FI" w:eastAsia="fi-FI"/>
              </w:rPr>
            </w:pPr>
            <w:r w:rsidRPr="00C04A08">
              <w:rPr>
                <w:lang w:eastAsia="fi-FI"/>
              </w:rPr>
              <w:t>CA_n261H</w:t>
            </w:r>
          </w:p>
        </w:tc>
        <w:tc>
          <w:tcPr>
            <w:tcW w:w="992" w:type="dxa"/>
            <w:tcBorders>
              <w:top w:val="nil"/>
              <w:left w:val="nil"/>
              <w:bottom w:val="single" w:sz="4" w:space="0" w:color="auto"/>
              <w:right w:val="single" w:sz="4" w:space="0" w:color="auto"/>
            </w:tcBorders>
            <w:shd w:val="clear" w:color="auto" w:fill="auto"/>
            <w:hideMark/>
          </w:tcPr>
          <w:p w14:paraId="0D6B1163" w14:textId="2951D2C9"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5F86B77D" w14:textId="4310244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E3A1CE9" w14:textId="5D4CF85B"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6740311" w14:textId="6CE0B437"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BA676A5" w14:textId="036E972C"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C227F1E" w14:textId="44AA29C2"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273804E" w14:textId="4F10C8D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40E2B72" w14:textId="51F610B6"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EA5789A" w14:textId="67EBF4D3"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106AAA" w14:textId="621C3345"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9D8B083" w14:textId="77777777" w:rsidR="002057C3" w:rsidRPr="00C04A08" w:rsidRDefault="002057C3" w:rsidP="002057C3">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28F84046" w14:textId="77777777" w:rsidR="002057C3" w:rsidRPr="00C04A08" w:rsidRDefault="002057C3" w:rsidP="002057C3">
            <w:pPr>
              <w:pStyle w:val="TAC"/>
              <w:rPr>
                <w:lang w:val="fi-FI" w:eastAsia="fi-FI"/>
              </w:rPr>
            </w:pPr>
            <w:r w:rsidRPr="00C04A08">
              <w:rPr>
                <w:lang w:val="en-US" w:eastAsia="fi-FI"/>
              </w:rPr>
              <w:t>0</w:t>
            </w:r>
          </w:p>
        </w:tc>
      </w:tr>
      <w:tr w:rsidR="002057C3" w:rsidRPr="00C04A08" w14:paraId="7235A10B"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6D4DB39" w14:textId="77777777" w:rsidR="002057C3" w:rsidRPr="00C04A08" w:rsidRDefault="002057C3" w:rsidP="002057C3">
            <w:pPr>
              <w:pStyle w:val="TAC"/>
              <w:rPr>
                <w:lang w:val="fi-FI" w:eastAsia="fi-FI"/>
              </w:rPr>
            </w:pPr>
            <w:r w:rsidRPr="00C04A08">
              <w:rPr>
                <w:lang w:eastAsia="fi-FI"/>
              </w:rPr>
              <w:t>CA_n261(A-2H)</w:t>
            </w:r>
          </w:p>
        </w:tc>
        <w:tc>
          <w:tcPr>
            <w:tcW w:w="1390" w:type="dxa"/>
            <w:tcBorders>
              <w:top w:val="nil"/>
              <w:left w:val="nil"/>
              <w:bottom w:val="single" w:sz="4" w:space="0" w:color="auto"/>
              <w:right w:val="single" w:sz="4" w:space="0" w:color="auto"/>
            </w:tcBorders>
            <w:shd w:val="clear" w:color="auto" w:fill="auto"/>
            <w:hideMark/>
          </w:tcPr>
          <w:p w14:paraId="7EEACFF4" w14:textId="253DCADE" w:rsidR="002057C3" w:rsidRPr="00C04A08" w:rsidRDefault="002057C3" w:rsidP="002057C3">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1138B0F7" w14:textId="2C75641B"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46E9A7CE" w14:textId="77777777" w:rsidR="002057C3" w:rsidRPr="00C04A08" w:rsidRDefault="002057C3" w:rsidP="002057C3">
            <w:pPr>
              <w:pStyle w:val="TAC"/>
              <w:rPr>
                <w:lang w:val="fi-FI" w:eastAsia="fi-FI"/>
              </w:rPr>
            </w:pPr>
            <w:r w:rsidRPr="00C04A08">
              <w:rPr>
                <w:lang w:eastAsia="fi-FI"/>
              </w:rPr>
              <w:t>CA_n261(2H)</w:t>
            </w:r>
          </w:p>
        </w:tc>
        <w:tc>
          <w:tcPr>
            <w:tcW w:w="851" w:type="dxa"/>
            <w:tcBorders>
              <w:top w:val="nil"/>
              <w:left w:val="nil"/>
              <w:bottom w:val="single" w:sz="4" w:space="0" w:color="auto"/>
              <w:right w:val="single" w:sz="4" w:space="0" w:color="auto"/>
            </w:tcBorders>
            <w:shd w:val="clear" w:color="auto" w:fill="auto"/>
            <w:hideMark/>
          </w:tcPr>
          <w:p w14:paraId="0CD76CE5" w14:textId="6EE7B821"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F79459D" w14:textId="4A8FB091"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A706942" w14:textId="057577C8"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582DEEC" w14:textId="0680E39D"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8AEC452" w14:textId="19A8BB1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3AE6DA8" w14:textId="791EAFB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5B1A737" w14:textId="294795BC"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B68B302" w14:textId="3A482530"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AA83F3F" w14:textId="7CC77EBF"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38F46E7" w14:textId="33F9A959"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4A9FDEDD" w14:textId="77777777" w:rsidR="002057C3" w:rsidRPr="00C04A08" w:rsidRDefault="002057C3" w:rsidP="002057C3">
            <w:pPr>
              <w:pStyle w:val="TAC"/>
              <w:rPr>
                <w:lang w:val="fi-FI" w:eastAsia="fi-FI"/>
              </w:rPr>
            </w:pPr>
            <w:r w:rsidRPr="00C04A08">
              <w:rPr>
                <w:lang w:val="en-US" w:eastAsia="fi-FI"/>
              </w:rPr>
              <w:t>0</w:t>
            </w:r>
          </w:p>
        </w:tc>
      </w:tr>
      <w:tr w:rsidR="002057C3" w:rsidRPr="00C04A08" w14:paraId="01E296B5"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E701E42" w14:textId="77777777" w:rsidR="002057C3" w:rsidRPr="00C04A08" w:rsidRDefault="002057C3" w:rsidP="002057C3">
            <w:pPr>
              <w:pStyle w:val="TAC"/>
              <w:rPr>
                <w:lang w:val="fi-FI" w:eastAsia="fi-FI"/>
              </w:rPr>
            </w:pPr>
            <w:r w:rsidRPr="00C04A08">
              <w:rPr>
                <w:lang w:eastAsia="fi-FI"/>
              </w:rPr>
              <w:t>CA_n261(A-H-I)</w:t>
            </w:r>
          </w:p>
        </w:tc>
        <w:tc>
          <w:tcPr>
            <w:tcW w:w="1390" w:type="dxa"/>
            <w:tcBorders>
              <w:top w:val="nil"/>
              <w:left w:val="nil"/>
              <w:bottom w:val="single" w:sz="4" w:space="0" w:color="auto"/>
              <w:right w:val="single" w:sz="4" w:space="0" w:color="auto"/>
            </w:tcBorders>
            <w:shd w:val="clear" w:color="auto" w:fill="auto"/>
            <w:hideMark/>
          </w:tcPr>
          <w:p w14:paraId="7E4575CE" w14:textId="6447D519" w:rsidR="002057C3" w:rsidRPr="00C04A08" w:rsidRDefault="002057C3" w:rsidP="002057C3">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49C56A01" w14:textId="1CC8A636"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3580801B" w14:textId="77777777" w:rsidR="002057C3" w:rsidRPr="00C04A08" w:rsidRDefault="002057C3" w:rsidP="002057C3">
            <w:pPr>
              <w:pStyle w:val="TAC"/>
              <w:rPr>
                <w:lang w:val="fi-FI" w:eastAsia="fi-FI"/>
              </w:rPr>
            </w:pPr>
            <w:r w:rsidRPr="00C04A08">
              <w:rPr>
                <w:lang w:eastAsia="fi-FI"/>
              </w:rPr>
              <w:t>CA_n261H</w:t>
            </w:r>
          </w:p>
        </w:tc>
        <w:tc>
          <w:tcPr>
            <w:tcW w:w="992" w:type="dxa"/>
            <w:tcBorders>
              <w:top w:val="nil"/>
              <w:left w:val="nil"/>
              <w:bottom w:val="single" w:sz="4" w:space="0" w:color="auto"/>
              <w:right w:val="single" w:sz="4" w:space="0" w:color="auto"/>
            </w:tcBorders>
            <w:shd w:val="clear" w:color="auto" w:fill="auto"/>
            <w:hideMark/>
          </w:tcPr>
          <w:p w14:paraId="1DBF5A30" w14:textId="77777777" w:rsidR="002057C3" w:rsidRPr="00C04A08" w:rsidRDefault="002057C3" w:rsidP="002057C3">
            <w:pPr>
              <w:pStyle w:val="TAC"/>
              <w:rPr>
                <w:lang w:val="fi-FI" w:eastAsia="fi-FI"/>
              </w:rPr>
            </w:pPr>
            <w:r w:rsidRPr="00C04A08">
              <w:rPr>
                <w:lang w:eastAsia="fi-FI"/>
              </w:rPr>
              <w:t>CA_n261I</w:t>
            </w:r>
          </w:p>
        </w:tc>
        <w:tc>
          <w:tcPr>
            <w:tcW w:w="851" w:type="dxa"/>
            <w:tcBorders>
              <w:top w:val="nil"/>
              <w:left w:val="nil"/>
              <w:bottom w:val="single" w:sz="4" w:space="0" w:color="auto"/>
              <w:right w:val="single" w:sz="4" w:space="0" w:color="auto"/>
            </w:tcBorders>
            <w:shd w:val="clear" w:color="auto" w:fill="auto"/>
            <w:hideMark/>
          </w:tcPr>
          <w:p w14:paraId="50F396C3" w14:textId="0C565D33"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2BEBA0F1" w14:textId="68423216" w:rsidR="002057C3" w:rsidRPr="00C04A08" w:rsidRDefault="002057C3" w:rsidP="002057C3">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0989F8D3" w14:textId="4E88578C"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D1B5DC5" w14:textId="5F9382BB"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DE8FAFF" w14:textId="390B16D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F1FDD4" w14:textId="797877A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7A364C9" w14:textId="1D92D59A"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25E6AC2" w14:textId="251934B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B3251FD" w14:textId="5307F3B2"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4805BFC" w14:textId="0AD594F3"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5B55B3E1" w14:textId="77777777" w:rsidR="002057C3" w:rsidRPr="00C04A08" w:rsidRDefault="002057C3" w:rsidP="002057C3">
            <w:pPr>
              <w:pStyle w:val="TAC"/>
              <w:rPr>
                <w:lang w:val="fi-FI" w:eastAsia="fi-FI"/>
              </w:rPr>
            </w:pPr>
            <w:r w:rsidRPr="00C04A08">
              <w:rPr>
                <w:lang w:val="en-US" w:eastAsia="fi-FI"/>
              </w:rPr>
              <w:t>0</w:t>
            </w:r>
          </w:p>
        </w:tc>
      </w:tr>
      <w:tr w:rsidR="002057C3" w:rsidRPr="00C04A08" w14:paraId="463F5C1B"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CBC5AAB" w14:textId="77777777" w:rsidR="002057C3" w:rsidRPr="00C04A08" w:rsidRDefault="002057C3" w:rsidP="002057C3">
            <w:pPr>
              <w:pStyle w:val="TAC"/>
              <w:rPr>
                <w:lang w:val="fi-FI" w:eastAsia="fi-FI"/>
              </w:rPr>
            </w:pPr>
            <w:r w:rsidRPr="00C04A08">
              <w:rPr>
                <w:lang w:eastAsia="fi-FI"/>
              </w:rPr>
              <w:lastRenderedPageBreak/>
              <w:t>CA_n261(A-I)</w:t>
            </w:r>
          </w:p>
        </w:tc>
        <w:tc>
          <w:tcPr>
            <w:tcW w:w="1390" w:type="dxa"/>
            <w:tcBorders>
              <w:top w:val="nil"/>
              <w:left w:val="nil"/>
              <w:bottom w:val="single" w:sz="4" w:space="0" w:color="auto"/>
              <w:right w:val="single" w:sz="4" w:space="0" w:color="auto"/>
            </w:tcBorders>
            <w:shd w:val="clear" w:color="auto" w:fill="auto"/>
            <w:hideMark/>
          </w:tcPr>
          <w:p w14:paraId="30BD6A4D" w14:textId="77777777" w:rsidR="002057C3" w:rsidRPr="00C04A08" w:rsidRDefault="002057C3" w:rsidP="002057C3">
            <w:pPr>
              <w:pStyle w:val="TAC"/>
            </w:pPr>
            <w:r w:rsidRPr="00C04A08">
              <w:t>CA_n261G</w:t>
            </w:r>
          </w:p>
          <w:p w14:paraId="1A28F979" w14:textId="2EE8B6E6" w:rsidR="002057C3" w:rsidRPr="00C04A08" w:rsidRDefault="002057C3" w:rsidP="002057C3">
            <w:pPr>
              <w:pStyle w:val="TAC"/>
            </w:pPr>
            <w:r w:rsidRPr="00C04A08">
              <w:t>CA_n261H</w:t>
            </w:r>
          </w:p>
          <w:p w14:paraId="10EF45D1" w14:textId="3EBFE62D" w:rsidR="002057C3" w:rsidRPr="00C04A08" w:rsidRDefault="002057C3" w:rsidP="002057C3">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46561880" w14:textId="1FCB38F4"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6FF6BB77" w14:textId="77777777" w:rsidR="002057C3" w:rsidRPr="00C04A08" w:rsidRDefault="002057C3" w:rsidP="002057C3">
            <w:pPr>
              <w:pStyle w:val="TAC"/>
              <w:rPr>
                <w:lang w:val="fi-FI" w:eastAsia="fi-FI"/>
              </w:rPr>
            </w:pPr>
            <w:r w:rsidRPr="00C04A08">
              <w:rPr>
                <w:lang w:eastAsia="fi-FI"/>
              </w:rPr>
              <w:t>CA_n261I</w:t>
            </w:r>
          </w:p>
        </w:tc>
        <w:tc>
          <w:tcPr>
            <w:tcW w:w="992" w:type="dxa"/>
            <w:tcBorders>
              <w:top w:val="nil"/>
              <w:left w:val="nil"/>
              <w:bottom w:val="single" w:sz="4" w:space="0" w:color="auto"/>
              <w:right w:val="single" w:sz="4" w:space="0" w:color="auto"/>
            </w:tcBorders>
            <w:shd w:val="clear" w:color="auto" w:fill="auto"/>
            <w:hideMark/>
          </w:tcPr>
          <w:p w14:paraId="6782C3AE" w14:textId="731CDBBD"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1E99E95E" w14:textId="3526C6F7"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19A77FE" w14:textId="2BABBB6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DFA11A1" w14:textId="76408DA4"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D833CD5" w14:textId="2586D420"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EC18E39" w14:textId="408499B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279E831" w14:textId="3A0A6710"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9CD5E38" w14:textId="3C209945"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6A44995" w14:textId="49A4B85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7A7D5AA" w14:textId="4F40DE5C"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CBC8A0A" w14:textId="77777777" w:rsidR="002057C3" w:rsidRPr="00C04A08" w:rsidRDefault="002057C3" w:rsidP="002057C3">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08086CB7" w14:textId="77777777" w:rsidR="002057C3" w:rsidRPr="00C04A08" w:rsidRDefault="002057C3" w:rsidP="002057C3">
            <w:pPr>
              <w:pStyle w:val="TAC"/>
              <w:rPr>
                <w:lang w:val="fi-FI" w:eastAsia="fi-FI"/>
              </w:rPr>
            </w:pPr>
            <w:r w:rsidRPr="00C04A08">
              <w:rPr>
                <w:lang w:val="en-US" w:eastAsia="fi-FI"/>
              </w:rPr>
              <w:t>0</w:t>
            </w:r>
          </w:p>
        </w:tc>
      </w:tr>
      <w:tr w:rsidR="002057C3" w:rsidRPr="00C04A08" w14:paraId="0A31FDBC"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7BD576C" w14:textId="77777777" w:rsidR="002057C3" w:rsidRPr="00C04A08" w:rsidRDefault="002057C3" w:rsidP="002057C3">
            <w:pPr>
              <w:pStyle w:val="TAC"/>
              <w:rPr>
                <w:lang w:val="fi-FI" w:eastAsia="fi-FI"/>
              </w:rPr>
            </w:pPr>
            <w:r w:rsidRPr="00C04A08">
              <w:rPr>
                <w:lang w:eastAsia="fi-FI"/>
              </w:rPr>
              <w:t>CA_n261(A-2I)</w:t>
            </w:r>
          </w:p>
        </w:tc>
        <w:tc>
          <w:tcPr>
            <w:tcW w:w="1390" w:type="dxa"/>
            <w:tcBorders>
              <w:top w:val="nil"/>
              <w:left w:val="nil"/>
              <w:bottom w:val="single" w:sz="4" w:space="0" w:color="auto"/>
              <w:right w:val="single" w:sz="4" w:space="0" w:color="auto"/>
            </w:tcBorders>
            <w:shd w:val="clear" w:color="auto" w:fill="auto"/>
            <w:hideMark/>
          </w:tcPr>
          <w:p w14:paraId="05CF7506" w14:textId="0F6B9AE1" w:rsidR="002057C3" w:rsidRPr="00C04A08" w:rsidRDefault="002057C3" w:rsidP="002057C3">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02C90FCB" w14:textId="17D86451"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766FA374" w14:textId="77777777" w:rsidR="002057C3" w:rsidRPr="00C04A08" w:rsidRDefault="002057C3" w:rsidP="002057C3">
            <w:pPr>
              <w:pStyle w:val="TAC"/>
              <w:rPr>
                <w:lang w:val="fi-FI" w:eastAsia="fi-FI"/>
              </w:rPr>
            </w:pPr>
            <w:r w:rsidRPr="00C04A08">
              <w:rPr>
                <w:lang w:eastAsia="fi-FI"/>
              </w:rPr>
              <w:t>CA_n261(2I)</w:t>
            </w:r>
          </w:p>
        </w:tc>
        <w:tc>
          <w:tcPr>
            <w:tcW w:w="851" w:type="dxa"/>
            <w:tcBorders>
              <w:top w:val="nil"/>
              <w:left w:val="nil"/>
              <w:bottom w:val="single" w:sz="4" w:space="0" w:color="auto"/>
              <w:right w:val="single" w:sz="4" w:space="0" w:color="auto"/>
            </w:tcBorders>
            <w:shd w:val="clear" w:color="auto" w:fill="auto"/>
            <w:hideMark/>
          </w:tcPr>
          <w:p w14:paraId="33DE88A3" w14:textId="069F59D3"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B2CAA8E" w14:textId="2A45A46F"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B980584" w14:textId="4CC1F351"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2188394" w14:textId="47A03EB8"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17C8A86" w14:textId="6992FFF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1DB14A4" w14:textId="4771BE5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CB3A8E0" w14:textId="71A081EC"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3627649" w14:textId="35A524E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360B15B" w14:textId="1B85C0F5"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F809393" w14:textId="6261B1F5"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2AA4BFC" w14:textId="77777777" w:rsidR="002057C3" w:rsidRPr="00C04A08" w:rsidRDefault="002057C3" w:rsidP="002057C3">
            <w:pPr>
              <w:pStyle w:val="TAC"/>
              <w:rPr>
                <w:lang w:val="fi-FI" w:eastAsia="fi-FI"/>
              </w:rPr>
            </w:pPr>
            <w:r w:rsidRPr="00C04A08">
              <w:rPr>
                <w:lang w:val="en-US" w:eastAsia="fi-FI"/>
              </w:rPr>
              <w:t>0</w:t>
            </w:r>
          </w:p>
        </w:tc>
      </w:tr>
      <w:tr w:rsidR="002057C3" w:rsidRPr="00C04A08" w14:paraId="251A5192"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ADFBA16" w14:textId="77777777" w:rsidR="002057C3" w:rsidRPr="00C04A08" w:rsidRDefault="002057C3" w:rsidP="002057C3">
            <w:pPr>
              <w:pStyle w:val="TAC"/>
              <w:rPr>
                <w:lang w:val="fi-FI" w:eastAsia="fi-FI"/>
              </w:rPr>
            </w:pPr>
            <w:r w:rsidRPr="00C04A08">
              <w:rPr>
                <w:lang w:eastAsia="fi-FI"/>
              </w:rPr>
              <w:t>CA_n261(A-J)</w:t>
            </w:r>
          </w:p>
        </w:tc>
        <w:tc>
          <w:tcPr>
            <w:tcW w:w="1390" w:type="dxa"/>
            <w:tcBorders>
              <w:top w:val="nil"/>
              <w:left w:val="nil"/>
              <w:bottom w:val="single" w:sz="4" w:space="0" w:color="auto"/>
              <w:right w:val="single" w:sz="4" w:space="0" w:color="auto"/>
            </w:tcBorders>
            <w:shd w:val="clear" w:color="auto" w:fill="auto"/>
            <w:hideMark/>
          </w:tcPr>
          <w:p w14:paraId="77378DEE" w14:textId="77777777" w:rsidR="002057C3" w:rsidRPr="00C04A08" w:rsidRDefault="002057C3" w:rsidP="002057C3">
            <w:pPr>
              <w:pStyle w:val="TAC"/>
            </w:pPr>
            <w:r w:rsidRPr="00C04A08">
              <w:t>CA_n261G</w:t>
            </w:r>
          </w:p>
          <w:p w14:paraId="52D66392" w14:textId="74E102DB" w:rsidR="002057C3" w:rsidRPr="00C04A08" w:rsidRDefault="002057C3" w:rsidP="002057C3">
            <w:pPr>
              <w:pStyle w:val="TAC"/>
            </w:pPr>
            <w:r w:rsidRPr="00C04A08">
              <w:t>CA_n261H</w:t>
            </w:r>
          </w:p>
          <w:p w14:paraId="33F2BEF3" w14:textId="58F4E855" w:rsidR="002057C3" w:rsidRPr="00C04A08" w:rsidRDefault="002057C3" w:rsidP="002057C3">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02944BC5" w14:textId="3B320064"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0E2B6FBA" w14:textId="77777777" w:rsidR="002057C3" w:rsidRPr="00C04A08" w:rsidRDefault="002057C3" w:rsidP="002057C3">
            <w:pPr>
              <w:pStyle w:val="TAC"/>
              <w:rPr>
                <w:lang w:val="fi-FI" w:eastAsia="fi-FI"/>
              </w:rPr>
            </w:pPr>
            <w:r w:rsidRPr="00C04A08">
              <w:rPr>
                <w:lang w:eastAsia="fi-FI"/>
              </w:rPr>
              <w:t>CA_n261J</w:t>
            </w:r>
          </w:p>
        </w:tc>
        <w:tc>
          <w:tcPr>
            <w:tcW w:w="992" w:type="dxa"/>
            <w:tcBorders>
              <w:top w:val="nil"/>
              <w:left w:val="nil"/>
              <w:bottom w:val="single" w:sz="4" w:space="0" w:color="auto"/>
              <w:right w:val="single" w:sz="4" w:space="0" w:color="auto"/>
            </w:tcBorders>
            <w:shd w:val="clear" w:color="auto" w:fill="auto"/>
            <w:hideMark/>
          </w:tcPr>
          <w:p w14:paraId="3369FE07" w14:textId="75484753"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044319A7" w14:textId="70E53090" w:rsidR="002057C3" w:rsidRPr="00C04A08" w:rsidRDefault="002057C3" w:rsidP="002057C3">
            <w:pPr>
              <w:pStyle w:val="TAC"/>
              <w:rPr>
                <w:u w:val="single"/>
                <w:lang w:val="fi-FI" w:eastAsia="fi-FI"/>
              </w:rPr>
            </w:pPr>
          </w:p>
        </w:tc>
        <w:tc>
          <w:tcPr>
            <w:tcW w:w="992" w:type="dxa"/>
            <w:tcBorders>
              <w:top w:val="nil"/>
              <w:left w:val="nil"/>
              <w:bottom w:val="single" w:sz="4" w:space="0" w:color="auto"/>
              <w:right w:val="single" w:sz="4" w:space="0" w:color="auto"/>
            </w:tcBorders>
            <w:shd w:val="clear" w:color="auto" w:fill="auto"/>
            <w:hideMark/>
          </w:tcPr>
          <w:p w14:paraId="1D3BDD9B" w14:textId="2384F66E" w:rsidR="002057C3" w:rsidRPr="00C04A08" w:rsidRDefault="002057C3" w:rsidP="002057C3">
            <w:pPr>
              <w:pStyle w:val="TAC"/>
              <w:rPr>
                <w:u w:val="single"/>
                <w:lang w:val="fi-FI" w:eastAsia="fi-FI"/>
              </w:rPr>
            </w:pPr>
          </w:p>
        </w:tc>
        <w:tc>
          <w:tcPr>
            <w:tcW w:w="850" w:type="dxa"/>
            <w:tcBorders>
              <w:top w:val="nil"/>
              <w:left w:val="nil"/>
              <w:bottom w:val="single" w:sz="4" w:space="0" w:color="auto"/>
              <w:right w:val="single" w:sz="4" w:space="0" w:color="auto"/>
            </w:tcBorders>
            <w:shd w:val="clear" w:color="auto" w:fill="auto"/>
            <w:hideMark/>
          </w:tcPr>
          <w:p w14:paraId="1CB15728" w14:textId="3EEEA603" w:rsidR="002057C3" w:rsidRPr="00C04A08" w:rsidRDefault="002057C3" w:rsidP="002057C3">
            <w:pPr>
              <w:pStyle w:val="TAC"/>
              <w:rPr>
                <w:u w:val="single"/>
                <w:lang w:val="fi-FI" w:eastAsia="fi-FI"/>
              </w:rPr>
            </w:pPr>
          </w:p>
        </w:tc>
        <w:tc>
          <w:tcPr>
            <w:tcW w:w="993" w:type="dxa"/>
            <w:tcBorders>
              <w:top w:val="nil"/>
              <w:left w:val="nil"/>
              <w:bottom w:val="single" w:sz="4" w:space="0" w:color="auto"/>
              <w:right w:val="single" w:sz="4" w:space="0" w:color="auto"/>
            </w:tcBorders>
            <w:shd w:val="clear" w:color="auto" w:fill="auto"/>
            <w:hideMark/>
          </w:tcPr>
          <w:p w14:paraId="5A6956D2" w14:textId="6463A8F0" w:rsidR="002057C3" w:rsidRPr="00C04A08" w:rsidRDefault="002057C3" w:rsidP="002057C3">
            <w:pPr>
              <w:pStyle w:val="TAC"/>
              <w:rPr>
                <w:u w:val="single"/>
                <w:lang w:val="fi-FI" w:eastAsia="fi-FI"/>
              </w:rPr>
            </w:pPr>
          </w:p>
        </w:tc>
        <w:tc>
          <w:tcPr>
            <w:tcW w:w="850" w:type="dxa"/>
            <w:tcBorders>
              <w:top w:val="nil"/>
              <w:left w:val="nil"/>
              <w:bottom w:val="single" w:sz="4" w:space="0" w:color="auto"/>
              <w:right w:val="single" w:sz="4" w:space="0" w:color="auto"/>
            </w:tcBorders>
            <w:shd w:val="clear" w:color="auto" w:fill="auto"/>
            <w:hideMark/>
          </w:tcPr>
          <w:p w14:paraId="1634A676" w14:textId="5E54F5F3" w:rsidR="002057C3" w:rsidRPr="00C04A08" w:rsidRDefault="002057C3" w:rsidP="002057C3">
            <w:pPr>
              <w:pStyle w:val="TAC"/>
              <w:rPr>
                <w:u w:val="single"/>
                <w:lang w:val="fi-FI" w:eastAsia="fi-FI"/>
              </w:rPr>
            </w:pPr>
          </w:p>
        </w:tc>
        <w:tc>
          <w:tcPr>
            <w:tcW w:w="709" w:type="dxa"/>
            <w:tcBorders>
              <w:top w:val="nil"/>
              <w:left w:val="nil"/>
              <w:bottom w:val="single" w:sz="4" w:space="0" w:color="auto"/>
              <w:right w:val="single" w:sz="4" w:space="0" w:color="auto"/>
            </w:tcBorders>
            <w:shd w:val="clear" w:color="auto" w:fill="auto"/>
            <w:hideMark/>
          </w:tcPr>
          <w:p w14:paraId="7CE2AD1E" w14:textId="7C6C414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185734" w14:textId="6011C82A"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3D630BF" w14:textId="2538DF15"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B18D478" w14:textId="11D2EAB8"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29BEB92" w14:textId="00891C2A" w:rsidR="002057C3" w:rsidRPr="00C04A08" w:rsidRDefault="002057C3" w:rsidP="002057C3">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02A8E9B4" w14:textId="77777777" w:rsidR="002057C3" w:rsidRPr="00C04A08" w:rsidRDefault="002057C3" w:rsidP="002057C3">
            <w:pPr>
              <w:pStyle w:val="TAC"/>
              <w:rPr>
                <w:lang w:val="fi-FI" w:eastAsia="fi-FI"/>
              </w:rPr>
            </w:pPr>
            <w:r w:rsidRPr="00C04A08">
              <w:rPr>
                <w:lang w:val="en-US" w:eastAsia="fi-FI"/>
              </w:rPr>
              <w:t>0</w:t>
            </w:r>
          </w:p>
        </w:tc>
      </w:tr>
      <w:tr w:rsidR="002057C3" w:rsidRPr="00C04A08" w14:paraId="094B5D06"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DB803D6" w14:textId="77777777" w:rsidR="002057C3" w:rsidRPr="00C04A08" w:rsidRDefault="002057C3" w:rsidP="002057C3">
            <w:pPr>
              <w:pStyle w:val="TAC"/>
              <w:rPr>
                <w:lang w:val="fi-FI" w:eastAsia="fi-FI"/>
              </w:rPr>
            </w:pPr>
            <w:r w:rsidRPr="00C04A08">
              <w:rPr>
                <w:lang w:eastAsia="fi-FI"/>
              </w:rPr>
              <w:t>CA_n261(A-K)</w:t>
            </w:r>
          </w:p>
        </w:tc>
        <w:tc>
          <w:tcPr>
            <w:tcW w:w="1390" w:type="dxa"/>
            <w:tcBorders>
              <w:top w:val="nil"/>
              <w:left w:val="nil"/>
              <w:bottom w:val="single" w:sz="4" w:space="0" w:color="auto"/>
              <w:right w:val="single" w:sz="4" w:space="0" w:color="auto"/>
            </w:tcBorders>
            <w:shd w:val="clear" w:color="auto" w:fill="auto"/>
            <w:hideMark/>
          </w:tcPr>
          <w:p w14:paraId="58DBAABF" w14:textId="1B2E5722" w:rsidR="002057C3" w:rsidRPr="00C04A08" w:rsidRDefault="002057C3" w:rsidP="002057C3">
            <w:pPr>
              <w:pStyle w:val="TAC"/>
            </w:pPr>
            <w:r w:rsidRPr="00C04A08">
              <w:t>CA_n261G</w:t>
            </w:r>
          </w:p>
          <w:p w14:paraId="7AC2B889" w14:textId="77777777" w:rsidR="002057C3" w:rsidRPr="00C04A08" w:rsidRDefault="002057C3" w:rsidP="002057C3">
            <w:pPr>
              <w:pStyle w:val="TAC"/>
            </w:pPr>
            <w:r w:rsidRPr="00C04A08">
              <w:t>CA_n261H</w:t>
            </w:r>
          </w:p>
          <w:p w14:paraId="1778299F" w14:textId="270A2D35" w:rsidR="002057C3" w:rsidRPr="00C04A08" w:rsidRDefault="002057C3" w:rsidP="002057C3">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77E17C6B" w14:textId="787E3514"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206F15E6" w14:textId="77777777" w:rsidR="002057C3" w:rsidRPr="00C04A08" w:rsidRDefault="002057C3" w:rsidP="002057C3">
            <w:pPr>
              <w:pStyle w:val="TAC"/>
              <w:rPr>
                <w:lang w:val="fi-FI" w:eastAsia="fi-FI"/>
              </w:rPr>
            </w:pPr>
            <w:r w:rsidRPr="00C04A08">
              <w:rPr>
                <w:lang w:eastAsia="fi-FI"/>
              </w:rPr>
              <w:t>CA_n261K</w:t>
            </w:r>
          </w:p>
        </w:tc>
        <w:tc>
          <w:tcPr>
            <w:tcW w:w="992" w:type="dxa"/>
            <w:tcBorders>
              <w:top w:val="nil"/>
              <w:left w:val="nil"/>
              <w:bottom w:val="single" w:sz="4" w:space="0" w:color="auto"/>
              <w:right w:val="single" w:sz="4" w:space="0" w:color="auto"/>
            </w:tcBorders>
            <w:shd w:val="clear" w:color="auto" w:fill="auto"/>
            <w:hideMark/>
          </w:tcPr>
          <w:p w14:paraId="60A7EA4D" w14:textId="63835043" w:rsidR="002057C3" w:rsidRPr="00C04A08" w:rsidRDefault="002057C3" w:rsidP="002057C3">
            <w:pPr>
              <w:pStyle w:val="TAC"/>
              <w:rPr>
                <w:u w:val="single"/>
                <w:lang w:val="fi-FI" w:eastAsia="fi-FI"/>
              </w:rPr>
            </w:pPr>
          </w:p>
        </w:tc>
        <w:tc>
          <w:tcPr>
            <w:tcW w:w="851" w:type="dxa"/>
            <w:tcBorders>
              <w:top w:val="nil"/>
              <w:left w:val="nil"/>
              <w:bottom w:val="single" w:sz="4" w:space="0" w:color="auto"/>
              <w:right w:val="single" w:sz="4" w:space="0" w:color="auto"/>
            </w:tcBorders>
            <w:shd w:val="clear" w:color="auto" w:fill="auto"/>
            <w:hideMark/>
          </w:tcPr>
          <w:p w14:paraId="24D46C55" w14:textId="3FAAF5C1" w:rsidR="002057C3" w:rsidRPr="00C04A08" w:rsidRDefault="002057C3" w:rsidP="002057C3">
            <w:pPr>
              <w:pStyle w:val="TAC"/>
              <w:rPr>
                <w:u w:val="single"/>
                <w:lang w:val="fi-FI" w:eastAsia="fi-FI"/>
              </w:rPr>
            </w:pPr>
          </w:p>
        </w:tc>
        <w:tc>
          <w:tcPr>
            <w:tcW w:w="992" w:type="dxa"/>
            <w:tcBorders>
              <w:top w:val="nil"/>
              <w:left w:val="nil"/>
              <w:bottom w:val="single" w:sz="4" w:space="0" w:color="auto"/>
              <w:right w:val="single" w:sz="4" w:space="0" w:color="auto"/>
            </w:tcBorders>
            <w:shd w:val="clear" w:color="auto" w:fill="auto"/>
            <w:hideMark/>
          </w:tcPr>
          <w:p w14:paraId="044CC2FD" w14:textId="1CA2B7AB" w:rsidR="002057C3" w:rsidRPr="00C04A08" w:rsidRDefault="002057C3" w:rsidP="002057C3">
            <w:pPr>
              <w:pStyle w:val="TAC"/>
              <w:rPr>
                <w:u w:val="single"/>
                <w:lang w:val="fi-FI" w:eastAsia="fi-FI"/>
              </w:rPr>
            </w:pPr>
          </w:p>
        </w:tc>
        <w:tc>
          <w:tcPr>
            <w:tcW w:w="850" w:type="dxa"/>
            <w:tcBorders>
              <w:top w:val="nil"/>
              <w:left w:val="nil"/>
              <w:bottom w:val="single" w:sz="4" w:space="0" w:color="auto"/>
              <w:right w:val="single" w:sz="4" w:space="0" w:color="auto"/>
            </w:tcBorders>
            <w:shd w:val="clear" w:color="auto" w:fill="auto"/>
            <w:hideMark/>
          </w:tcPr>
          <w:p w14:paraId="0FE109AD" w14:textId="296CEAB2" w:rsidR="002057C3" w:rsidRPr="00C04A08" w:rsidRDefault="002057C3" w:rsidP="002057C3">
            <w:pPr>
              <w:pStyle w:val="TAC"/>
              <w:rPr>
                <w:u w:val="single"/>
                <w:lang w:val="fi-FI" w:eastAsia="fi-FI"/>
              </w:rPr>
            </w:pPr>
          </w:p>
        </w:tc>
        <w:tc>
          <w:tcPr>
            <w:tcW w:w="993" w:type="dxa"/>
            <w:tcBorders>
              <w:top w:val="nil"/>
              <w:left w:val="nil"/>
              <w:bottom w:val="single" w:sz="4" w:space="0" w:color="auto"/>
              <w:right w:val="single" w:sz="4" w:space="0" w:color="auto"/>
            </w:tcBorders>
            <w:shd w:val="clear" w:color="auto" w:fill="auto"/>
            <w:hideMark/>
          </w:tcPr>
          <w:p w14:paraId="473CFA4E" w14:textId="527484C2" w:rsidR="002057C3" w:rsidRPr="00C04A08" w:rsidRDefault="002057C3" w:rsidP="002057C3">
            <w:pPr>
              <w:pStyle w:val="TAC"/>
              <w:rPr>
                <w:u w:val="single"/>
                <w:lang w:val="fi-FI" w:eastAsia="fi-FI"/>
              </w:rPr>
            </w:pPr>
          </w:p>
        </w:tc>
        <w:tc>
          <w:tcPr>
            <w:tcW w:w="850" w:type="dxa"/>
            <w:tcBorders>
              <w:top w:val="nil"/>
              <w:left w:val="nil"/>
              <w:bottom w:val="single" w:sz="4" w:space="0" w:color="auto"/>
              <w:right w:val="single" w:sz="4" w:space="0" w:color="auto"/>
            </w:tcBorders>
            <w:shd w:val="clear" w:color="auto" w:fill="auto"/>
            <w:hideMark/>
          </w:tcPr>
          <w:p w14:paraId="095B4E9E" w14:textId="5B15D500" w:rsidR="002057C3" w:rsidRPr="00C04A08" w:rsidRDefault="002057C3" w:rsidP="002057C3">
            <w:pPr>
              <w:pStyle w:val="TAC"/>
              <w:rPr>
                <w:u w:val="single"/>
                <w:lang w:val="fi-FI" w:eastAsia="fi-FI"/>
              </w:rPr>
            </w:pPr>
          </w:p>
        </w:tc>
        <w:tc>
          <w:tcPr>
            <w:tcW w:w="709" w:type="dxa"/>
            <w:tcBorders>
              <w:top w:val="nil"/>
              <w:left w:val="nil"/>
              <w:bottom w:val="single" w:sz="4" w:space="0" w:color="auto"/>
              <w:right w:val="single" w:sz="4" w:space="0" w:color="auto"/>
            </w:tcBorders>
            <w:shd w:val="clear" w:color="auto" w:fill="auto"/>
            <w:hideMark/>
          </w:tcPr>
          <w:p w14:paraId="0EE3B36E" w14:textId="6F9948A0" w:rsidR="002057C3" w:rsidRPr="00C04A08" w:rsidRDefault="002057C3" w:rsidP="002057C3">
            <w:pPr>
              <w:pStyle w:val="TAC"/>
              <w:rPr>
                <w:u w:val="single"/>
                <w:lang w:val="fi-FI" w:eastAsia="fi-FI"/>
              </w:rPr>
            </w:pPr>
          </w:p>
        </w:tc>
        <w:tc>
          <w:tcPr>
            <w:tcW w:w="709" w:type="dxa"/>
            <w:tcBorders>
              <w:top w:val="nil"/>
              <w:left w:val="nil"/>
              <w:bottom w:val="single" w:sz="4" w:space="0" w:color="auto"/>
              <w:right w:val="single" w:sz="4" w:space="0" w:color="auto"/>
            </w:tcBorders>
            <w:shd w:val="clear" w:color="auto" w:fill="auto"/>
            <w:hideMark/>
          </w:tcPr>
          <w:p w14:paraId="506746FF" w14:textId="668403FB" w:rsidR="002057C3" w:rsidRPr="00C04A08" w:rsidRDefault="002057C3" w:rsidP="002057C3">
            <w:pPr>
              <w:pStyle w:val="TAC"/>
              <w:rPr>
                <w:u w:val="single"/>
                <w:lang w:val="fi-FI" w:eastAsia="fi-FI"/>
              </w:rPr>
            </w:pPr>
          </w:p>
        </w:tc>
        <w:tc>
          <w:tcPr>
            <w:tcW w:w="708" w:type="dxa"/>
            <w:tcBorders>
              <w:top w:val="nil"/>
              <w:left w:val="nil"/>
              <w:bottom w:val="single" w:sz="4" w:space="0" w:color="auto"/>
              <w:right w:val="single" w:sz="4" w:space="0" w:color="auto"/>
            </w:tcBorders>
            <w:shd w:val="clear" w:color="auto" w:fill="auto"/>
            <w:hideMark/>
          </w:tcPr>
          <w:p w14:paraId="251B7BC8" w14:textId="719996B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6864A6" w14:textId="2C37BED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1EA089A" w14:textId="4C751BB4" w:rsidR="002057C3" w:rsidRPr="00C04A08" w:rsidRDefault="002057C3" w:rsidP="002057C3">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0A58BCB0" w14:textId="77777777" w:rsidR="002057C3" w:rsidRPr="00C04A08" w:rsidRDefault="002057C3" w:rsidP="002057C3">
            <w:pPr>
              <w:pStyle w:val="TAC"/>
              <w:rPr>
                <w:lang w:val="fi-FI" w:eastAsia="fi-FI"/>
              </w:rPr>
            </w:pPr>
            <w:r w:rsidRPr="00C04A08">
              <w:rPr>
                <w:lang w:val="en-US" w:eastAsia="fi-FI"/>
              </w:rPr>
              <w:t>0</w:t>
            </w:r>
          </w:p>
        </w:tc>
      </w:tr>
      <w:tr w:rsidR="002057C3" w:rsidRPr="00C04A08" w14:paraId="16027D03"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B3C5250" w14:textId="77777777" w:rsidR="002057C3" w:rsidRPr="00C04A08" w:rsidRDefault="002057C3" w:rsidP="002057C3">
            <w:pPr>
              <w:pStyle w:val="TAC"/>
              <w:rPr>
                <w:lang w:val="fi-FI" w:eastAsia="fi-FI"/>
              </w:rPr>
            </w:pPr>
            <w:r w:rsidRPr="00C04A08">
              <w:rPr>
                <w:lang w:eastAsia="fi-FI"/>
              </w:rPr>
              <w:t>CA_n261(A-O)</w:t>
            </w:r>
          </w:p>
        </w:tc>
        <w:tc>
          <w:tcPr>
            <w:tcW w:w="1390" w:type="dxa"/>
            <w:tcBorders>
              <w:top w:val="nil"/>
              <w:left w:val="nil"/>
              <w:bottom w:val="single" w:sz="4" w:space="0" w:color="auto"/>
              <w:right w:val="single" w:sz="4" w:space="0" w:color="auto"/>
            </w:tcBorders>
            <w:shd w:val="clear" w:color="auto" w:fill="auto"/>
            <w:hideMark/>
          </w:tcPr>
          <w:p w14:paraId="442E98EA"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AAD1163" w14:textId="1FB1136B"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6C80EEA2" w14:textId="77777777" w:rsidR="002057C3" w:rsidRPr="00C04A08" w:rsidRDefault="002057C3" w:rsidP="002057C3">
            <w:pPr>
              <w:pStyle w:val="TAC"/>
              <w:rPr>
                <w:lang w:val="fi-FI" w:eastAsia="fi-FI"/>
              </w:rPr>
            </w:pPr>
            <w:r w:rsidRPr="00C04A08">
              <w:rPr>
                <w:lang w:eastAsia="fi-FI"/>
              </w:rPr>
              <w:t>CA_n261O</w:t>
            </w:r>
          </w:p>
        </w:tc>
        <w:tc>
          <w:tcPr>
            <w:tcW w:w="992" w:type="dxa"/>
            <w:tcBorders>
              <w:top w:val="nil"/>
              <w:left w:val="nil"/>
              <w:bottom w:val="single" w:sz="4" w:space="0" w:color="auto"/>
              <w:right w:val="single" w:sz="4" w:space="0" w:color="auto"/>
            </w:tcBorders>
            <w:shd w:val="clear" w:color="auto" w:fill="auto"/>
            <w:hideMark/>
          </w:tcPr>
          <w:p w14:paraId="294FBDBB" w14:textId="71A1790D"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732E7297" w14:textId="5AADC8F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7EF0BE2" w14:textId="58041654"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8A7AEDA" w14:textId="2FD989DB"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3EB9B31" w14:textId="478A5B45"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0AD70E8" w14:textId="21DC2F33"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8D14069" w14:textId="170B75CC"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EA0C49A" w14:textId="2DB2C46A"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8A3143A" w14:textId="3E25DDE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4BA519" w14:textId="4DBF37D1"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8099A7B" w14:textId="43B49860" w:rsidR="002057C3" w:rsidRPr="00C04A08" w:rsidRDefault="002057C3" w:rsidP="002057C3">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637837D3" w14:textId="77777777" w:rsidR="002057C3" w:rsidRPr="00C04A08" w:rsidRDefault="002057C3" w:rsidP="002057C3">
            <w:pPr>
              <w:pStyle w:val="TAC"/>
              <w:rPr>
                <w:lang w:val="fi-FI" w:eastAsia="fi-FI"/>
              </w:rPr>
            </w:pPr>
            <w:r w:rsidRPr="00C04A08">
              <w:rPr>
                <w:lang w:val="en-US" w:eastAsia="fi-FI"/>
              </w:rPr>
              <w:t>0</w:t>
            </w:r>
          </w:p>
        </w:tc>
      </w:tr>
      <w:tr w:rsidR="002057C3" w:rsidRPr="00C04A08" w14:paraId="4DC8BFB4"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8828A05" w14:textId="77777777" w:rsidR="002057C3" w:rsidRPr="00C04A08" w:rsidRDefault="002057C3" w:rsidP="002057C3">
            <w:pPr>
              <w:pStyle w:val="TAC"/>
              <w:rPr>
                <w:lang w:val="fi-FI" w:eastAsia="fi-FI"/>
              </w:rPr>
            </w:pPr>
            <w:r w:rsidRPr="00C04A08">
              <w:rPr>
                <w:lang w:eastAsia="fi-FI"/>
              </w:rPr>
              <w:t>CA_n261(A-2O)</w:t>
            </w:r>
          </w:p>
        </w:tc>
        <w:tc>
          <w:tcPr>
            <w:tcW w:w="1390" w:type="dxa"/>
            <w:tcBorders>
              <w:top w:val="nil"/>
              <w:left w:val="nil"/>
              <w:bottom w:val="single" w:sz="4" w:space="0" w:color="auto"/>
              <w:right w:val="single" w:sz="4" w:space="0" w:color="auto"/>
            </w:tcBorders>
            <w:shd w:val="clear" w:color="auto" w:fill="auto"/>
            <w:hideMark/>
          </w:tcPr>
          <w:p w14:paraId="42F5C8EB"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6A29B6CF" w14:textId="0666D222"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5D57226D" w14:textId="77777777" w:rsidR="002057C3" w:rsidRPr="00C04A08" w:rsidRDefault="002057C3" w:rsidP="002057C3">
            <w:pPr>
              <w:pStyle w:val="TAC"/>
              <w:rPr>
                <w:lang w:val="fi-FI" w:eastAsia="fi-FI"/>
              </w:rPr>
            </w:pPr>
            <w:r w:rsidRPr="00C04A08">
              <w:rPr>
                <w:lang w:eastAsia="fi-FI"/>
              </w:rPr>
              <w:t>CA_n261(2O)</w:t>
            </w:r>
          </w:p>
        </w:tc>
        <w:tc>
          <w:tcPr>
            <w:tcW w:w="851" w:type="dxa"/>
            <w:tcBorders>
              <w:top w:val="nil"/>
              <w:left w:val="nil"/>
              <w:bottom w:val="single" w:sz="4" w:space="0" w:color="auto"/>
              <w:right w:val="single" w:sz="4" w:space="0" w:color="auto"/>
            </w:tcBorders>
            <w:shd w:val="clear" w:color="auto" w:fill="auto"/>
            <w:hideMark/>
          </w:tcPr>
          <w:p w14:paraId="72D099C5" w14:textId="3BCD36A6"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7A8032B" w14:textId="4AB66375"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38E51FB" w14:textId="52126196"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5EBB6FD" w14:textId="2636886B"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ED7F993" w14:textId="151C2AF2"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E8E6B4C" w14:textId="74A8309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8B715DB" w14:textId="735E3221"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2CE44D5" w14:textId="7FB60B4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3363CA" w14:textId="05DAB2C7"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4881002" w14:textId="6645A7A3"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2DAC51C" w14:textId="77777777" w:rsidR="002057C3" w:rsidRPr="00C04A08" w:rsidRDefault="002057C3" w:rsidP="002057C3">
            <w:pPr>
              <w:pStyle w:val="TAC"/>
              <w:rPr>
                <w:lang w:val="fi-FI" w:eastAsia="fi-FI"/>
              </w:rPr>
            </w:pPr>
            <w:r w:rsidRPr="00C04A08">
              <w:rPr>
                <w:lang w:val="en-US" w:eastAsia="fi-FI"/>
              </w:rPr>
              <w:t>0</w:t>
            </w:r>
          </w:p>
        </w:tc>
      </w:tr>
      <w:tr w:rsidR="002057C3" w:rsidRPr="00C04A08" w14:paraId="68E466C9"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96F3209" w14:textId="77777777" w:rsidR="002057C3" w:rsidRPr="00C04A08" w:rsidRDefault="002057C3" w:rsidP="002057C3">
            <w:pPr>
              <w:pStyle w:val="TAC"/>
              <w:rPr>
                <w:lang w:val="fi-FI" w:eastAsia="fi-FI"/>
              </w:rPr>
            </w:pPr>
            <w:r w:rsidRPr="00C04A08">
              <w:rPr>
                <w:lang w:eastAsia="fi-FI"/>
              </w:rPr>
              <w:t>CA_n261(A-3O)</w:t>
            </w:r>
          </w:p>
        </w:tc>
        <w:tc>
          <w:tcPr>
            <w:tcW w:w="1390" w:type="dxa"/>
            <w:tcBorders>
              <w:top w:val="nil"/>
              <w:left w:val="nil"/>
              <w:bottom w:val="single" w:sz="4" w:space="0" w:color="auto"/>
              <w:right w:val="single" w:sz="4" w:space="0" w:color="auto"/>
            </w:tcBorders>
            <w:shd w:val="clear" w:color="auto" w:fill="auto"/>
            <w:hideMark/>
          </w:tcPr>
          <w:p w14:paraId="29DF4E59"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76CD8651" w14:textId="30E3AAB3" w:rsidR="002057C3" w:rsidRPr="00C04A08" w:rsidRDefault="002057C3" w:rsidP="002057C3">
            <w:pPr>
              <w:pStyle w:val="TAC"/>
              <w:rPr>
                <w:lang w:val="fi-FI" w:eastAsia="fi-FI"/>
              </w:rPr>
            </w:pPr>
            <w:r w:rsidRPr="00C04A08">
              <w:rPr>
                <w:lang w:eastAsia="fi-FI"/>
              </w:rPr>
              <w:t>n261</w:t>
            </w:r>
            <w:r>
              <w:rPr>
                <w:lang w:eastAsia="fi-FI"/>
              </w:rPr>
              <w:t>A</w:t>
            </w:r>
          </w:p>
        </w:tc>
        <w:tc>
          <w:tcPr>
            <w:tcW w:w="2552" w:type="dxa"/>
            <w:gridSpan w:val="3"/>
            <w:tcBorders>
              <w:top w:val="single" w:sz="4" w:space="0" w:color="auto"/>
              <w:left w:val="nil"/>
              <w:bottom w:val="single" w:sz="4" w:space="0" w:color="auto"/>
              <w:right w:val="single" w:sz="4" w:space="0" w:color="000000"/>
            </w:tcBorders>
            <w:shd w:val="clear" w:color="auto" w:fill="auto"/>
            <w:hideMark/>
          </w:tcPr>
          <w:p w14:paraId="45A6D766" w14:textId="77777777" w:rsidR="002057C3" w:rsidRPr="00C04A08" w:rsidRDefault="002057C3" w:rsidP="002057C3">
            <w:pPr>
              <w:pStyle w:val="TAC"/>
              <w:rPr>
                <w:lang w:val="fi-FI" w:eastAsia="fi-FI"/>
              </w:rPr>
            </w:pPr>
            <w:r w:rsidRPr="00C04A08">
              <w:rPr>
                <w:lang w:eastAsia="fi-FI"/>
              </w:rPr>
              <w:t>CA_n261(3O)</w:t>
            </w:r>
          </w:p>
        </w:tc>
        <w:tc>
          <w:tcPr>
            <w:tcW w:w="992" w:type="dxa"/>
            <w:tcBorders>
              <w:top w:val="nil"/>
              <w:left w:val="nil"/>
              <w:bottom w:val="single" w:sz="4" w:space="0" w:color="auto"/>
              <w:right w:val="single" w:sz="4" w:space="0" w:color="auto"/>
            </w:tcBorders>
            <w:shd w:val="clear" w:color="auto" w:fill="auto"/>
            <w:hideMark/>
          </w:tcPr>
          <w:p w14:paraId="2CA23534" w14:textId="32094101"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5DFDADD" w14:textId="280F8C7F"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7DC3B5B" w14:textId="778DA266"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6DE018E" w14:textId="0F9C211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DEE62D9" w14:textId="73AE108C"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D531CDD" w14:textId="77BDB69A"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88711D8" w14:textId="441339F1"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0C450DB" w14:textId="30A2A01A"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65E9CAD" w14:textId="57ADCBBE"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6AD7EC1" w14:textId="77777777" w:rsidR="002057C3" w:rsidRPr="00C04A08" w:rsidRDefault="002057C3" w:rsidP="002057C3">
            <w:pPr>
              <w:pStyle w:val="TAC"/>
              <w:rPr>
                <w:lang w:val="fi-FI" w:eastAsia="fi-FI"/>
              </w:rPr>
            </w:pPr>
            <w:r w:rsidRPr="00C04A08">
              <w:rPr>
                <w:lang w:val="en-US" w:eastAsia="fi-FI"/>
              </w:rPr>
              <w:t>0</w:t>
            </w:r>
          </w:p>
        </w:tc>
      </w:tr>
      <w:tr w:rsidR="002057C3" w:rsidRPr="00C04A08" w14:paraId="6BC9F614"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D482176" w14:textId="77777777" w:rsidR="002057C3" w:rsidRPr="00C04A08" w:rsidRDefault="002057C3" w:rsidP="002057C3">
            <w:pPr>
              <w:pStyle w:val="TAC"/>
              <w:rPr>
                <w:lang w:val="fi-FI" w:eastAsia="fi-FI"/>
              </w:rPr>
            </w:pPr>
            <w:r w:rsidRPr="00C04A08">
              <w:rPr>
                <w:lang w:eastAsia="fi-FI"/>
              </w:rPr>
              <w:t>CA_n261(A-4O)</w:t>
            </w:r>
          </w:p>
        </w:tc>
        <w:tc>
          <w:tcPr>
            <w:tcW w:w="1390" w:type="dxa"/>
            <w:tcBorders>
              <w:top w:val="nil"/>
              <w:left w:val="nil"/>
              <w:bottom w:val="single" w:sz="4" w:space="0" w:color="auto"/>
              <w:right w:val="single" w:sz="4" w:space="0" w:color="auto"/>
            </w:tcBorders>
            <w:shd w:val="clear" w:color="auto" w:fill="auto"/>
            <w:hideMark/>
          </w:tcPr>
          <w:p w14:paraId="733869AE"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63B32CB" w14:textId="281D3AF0" w:rsidR="002057C3" w:rsidRPr="00C04A08" w:rsidRDefault="002057C3" w:rsidP="002057C3">
            <w:pPr>
              <w:pStyle w:val="TAC"/>
              <w:rPr>
                <w:lang w:val="fi-FI" w:eastAsia="fi-FI"/>
              </w:rPr>
            </w:pPr>
            <w:r w:rsidRPr="00C04A08">
              <w:rPr>
                <w:lang w:eastAsia="fi-FI"/>
              </w:rPr>
              <w:t>n261</w:t>
            </w:r>
            <w:r>
              <w:rPr>
                <w:lang w:eastAsia="fi-FI"/>
              </w:rPr>
              <w:t>A</w:t>
            </w:r>
          </w:p>
        </w:tc>
        <w:tc>
          <w:tcPr>
            <w:tcW w:w="3544" w:type="dxa"/>
            <w:gridSpan w:val="4"/>
            <w:tcBorders>
              <w:top w:val="single" w:sz="4" w:space="0" w:color="auto"/>
              <w:left w:val="nil"/>
              <w:bottom w:val="single" w:sz="4" w:space="0" w:color="auto"/>
              <w:right w:val="single" w:sz="4" w:space="0" w:color="000000"/>
            </w:tcBorders>
            <w:shd w:val="clear" w:color="auto" w:fill="auto"/>
            <w:hideMark/>
          </w:tcPr>
          <w:p w14:paraId="381875E1" w14:textId="77777777" w:rsidR="002057C3" w:rsidRPr="00C04A08" w:rsidRDefault="002057C3" w:rsidP="002057C3">
            <w:pPr>
              <w:pStyle w:val="TAC"/>
              <w:rPr>
                <w:lang w:val="fi-FI" w:eastAsia="fi-FI"/>
              </w:rPr>
            </w:pPr>
            <w:r w:rsidRPr="00C04A08">
              <w:rPr>
                <w:lang w:eastAsia="fi-FI"/>
              </w:rPr>
              <w:t>CA_n261(4O)</w:t>
            </w:r>
          </w:p>
        </w:tc>
        <w:tc>
          <w:tcPr>
            <w:tcW w:w="850" w:type="dxa"/>
            <w:tcBorders>
              <w:top w:val="nil"/>
              <w:left w:val="nil"/>
              <w:bottom w:val="single" w:sz="4" w:space="0" w:color="auto"/>
              <w:right w:val="single" w:sz="4" w:space="0" w:color="auto"/>
            </w:tcBorders>
            <w:shd w:val="clear" w:color="auto" w:fill="auto"/>
            <w:hideMark/>
          </w:tcPr>
          <w:p w14:paraId="1D6F144E" w14:textId="69E4DF35"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96AA676" w14:textId="0C53E55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B80EA91" w14:textId="0991584E"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BB36D28" w14:textId="27F54FD3"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D6F5F03" w14:textId="090420EE"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49CDADE" w14:textId="7E7004AD"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0855C53" w14:textId="2A706639"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733C8A6" w14:textId="3A02F6AD"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28A562BF" w14:textId="77777777" w:rsidR="002057C3" w:rsidRPr="00C04A08" w:rsidRDefault="002057C3" w:rsidP="002057C3">
            <w:pPr>
              <w:pStyle w:val="TAC"/>
              <w:rPr>
                <w:lang w:val="fi-FI" w:eastAsia="fi-FI"/>
              </w:rPr>
            </w:pPr>
            <w:r w:rsidRPr="00C04A08">
              <w:rPr>
                <w:lang w:val="en-US" w:eastAsia="fi-FI"/>
              </w:rPr>
              <w:t>0</w:t>
            </w:r>
          </w:p>
        </w:tc>
      </w:tr>
      <w:tr w:rsidR="002057C3" w:rsidRPr="00C04A08" w14:paraId="705DDA11"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DF23C0D" w14:textId="77777777" w:rsidR="002057C3" w:rsidRPr="00C04A08" w:rsidRDefault="002057C3" w:rsidP="002057C3">
            <w:pPr>
              <w:pStyle w:val="TAC"/>
              <w:rPr>
                <w:lang w:val="fi-FI" w:eastAsia="fi-FI"/>
              </w:rPr>
            </w:pPr>
            <w:r w:rsidRPr="00C04A08">
              <w:rPr>
                <w:lang w:eastAsia="fi-FI"/>
              </w:rPr>
              <w:t>CA_n261(A-5O)</w:t>
            </w:r>
          </w:p>
        </w:tc>
        <w:tc>
          <w:tcPr>
            <w:tcW w:w="1390" w:type="dxa"/>
            <w:tcBorders>
              <w:top w:val="nil"/>
              <w:left w:val="nil"/>
              <w:bottom w:val="single" w:sz="4" w:space="0" w:color="auto"/>
              <w:right w:val="single" w:sz="4" w:space="0" w:color="auto"/>
            </w:tcBorders>
            <w:shd w:val="clear" w:color="auto" w:fill="auto"/>
            <w:hideMark/>
          </w:tcPr>
          <w:p w14:paraId="10F69006"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5DFFECBA" w14:textId="0E8F6F07" w:rsidR="002057C3" w:rsidRPr="00C04A08" w:rsidRDefault="002057C3" w:rsidP="002057C3">
            <w:pPr>
              <w:pStyle w:val="TAC"/>
              <w:rPr>
                <w:lang w:val="fi-FI" w:eastAsia="fi-FI"/>
              </w:rPr>
            </w:pPr>
            <w:r w:rsidRPr="00C04A08">
              <w:rPr>
                <w:lang w:eastAsia="fi-FI"/>
              </w:rPr>
              <w:t>n261</w:t>
            </w:r>
            <w:r>
              <w:rPr>
                <w:lang w:eastAsia="fi-FI"/>
              </w:rPr>
              <w:t>A</w:t>
            </w:r>
          </w:p>
        </w:tc>
        <w:tc>
          <w:tcPr>
            <w:tcW w:w="4394" w:type="dxa"/>
            <w:gridSpan w:val="5"/>
            <w:tcBorders>
              <w:top w:val="single" w:sz="4" w:space="0" w:color="auto"/>
              <w:left w:val="nil"/>
              <w:bottom w:val="single" w:sz="4" w:space="0" w:color="auto"/>
              <w:right w:val="single" w:sz="4" w:space="0" w:color="000000"/>
            </w:tcBorders>
            <w:shd w:val="clear" w:color="auto" w:fill="auto"/>
            <w:hideMark/>
          </w:tcPr>
          <w:p w14:paraId="3E297E67" w14:textId="77777777" w:rsidR="002057C3" w:rsidRPr="00C04A08" w:rsidRDefault="002057C3" w:rsidP="002057C3">
            <w:pPr>
              <w:pStyle w:val="TAC"/>
              <w:rPr>
                <w:lang w:val="fi-FI" w:eastAsia="fi-FI"/>
              </w:rPr>
            </w:pPr>
            <w:r w:rsidRPr="00C04A08">
              <w:rPr>
                <w:lang w:eastAsia="fi-FI"/>
              </w:rPr>
              <w:t>CA_n261(5O)</w:t>
            </w:r>
          </w:p>
        </w:tc>
        <w:tc>
          <w:tcPr>
            <w:tcW w:w="993" w:type="dxa"/>
            <w:tcBorders>
              <w:top w:val="nil"/>
              <w:left w:val="nil"/>
              <w:bottom w:val="single" w:sz="4" w:space="0" w:color="auto"/>
              <w:right w:val="single" w:sz="4" w:space="0" w:color="auto"/>
            </w:tcBorders>
            <w:shd w:val="clear" w:color="auto" w:fill="auto"/>
            <w:hideMark/>
          </w:tcPr>
          <w:p w14:paraId="58E2FF4C" w14:textId="350E5879"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768E433" w14:textId="0264E38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0726FC" w14:textId="7379E6D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36F5CB3" w14:textId="2699D1C7"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2441FFC" w14:textId="761179A9"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8BE209" w14:textId="17753558"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36B44CA" w14:textId="1EBE2C08" w:rsidR="002057C3" w:rsidRPr="00C04A08" w:rsidRDefault="002057C3" w:rsidP="002057C3">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753AEB32" w14:textId="77777777" w:rsidR="002057C3" w:rsidRPr="00C04A08" w:rsidRDefault="002057C3" w:rsidP="002057C3">
            <w:pPr>
              <w:pStyle w:val="TAC"/>
              <w:rPr>
                <w:lang w:val="fi-FI" w:eastAsia="fi-FI"/>
              </w:rPr>
            </w:pPr>
            <w:r w:rsidRPr="00C04A08">
              <w:rPr>
                <w:lang w:val="en-US" w:eastAsia="fi-FI"/>
              </w:rPr>
              <w:t>0</w:t>
            </w:r>
          </w:p>
        </w:tc>
      </w:tr>
      <w:tr w:rsidR="002057C3" w:rsidRPr="00C04A08" w14:paraId="44A758FD"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B83B696" w14:textId="77777777" w:rsidR="002057C3" w:rsidRPr="00C04A08" w:rsidRDefault="002057C3" w:rsidP="002057C3">
            <w:pPr>
              <w:pStyle w:val="TAC"/>
              <w:rPr>
                <w:lang w:val="fi-FI" w:eastAsia="fi-FI"/>
              </w:rPr>
            </w:pPr>
            <w:r w:rsidRPr="00C04A08">
              <w:rPr>
                <w:lang w:eastAsia="fi-FI"/>
              </w:rPr>
              <w:t>CA_n261(A-6O)</w:t>
            </w:r>
          </w:p>
        </w:tc>
        <w:tc>
          <w:tcPr>
            <w:tcW w:w="1390" w:type="dxa"/>
            <w:tcBorders>
              <w:top w:val="nil"/>
              <w:left w:val="nil"/>
              <w:bottom w:val="single" w:sz="4" w:space="0" w:color="auto"/>
              <w:right w:val="single" w:sz="4" w:space="0" w:color="auto"/>
            </w:tcBorders>
            <w:shd w:val="clear" w:color="auto" w:fill="auto"/>
            <w:hideMark/>
          </w:tcPr>
          <w:p w14:paraId="67006E6F"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6997F47" w14:textId="1E26181A" w:rsidR="002057C3" w:rsidRPr="00C04A08" w:rsidRDefault="002057C3" w:rsidP="002057C3">
            <w:pPr>
              <w:pStyle w:val="TAC"/>
              <w:rPr>
                <w:lang w:val="fi-FI" w:eastAsia="fi-FI"/>
              </w:rPr>
            </w:pPr>
            <w:r w:rsidRPr="00C04A08">
              <w:rPr>
                <w:lang w:eastAsia="fi-FI"/>
              </w:rPr>
              <w:t>n261</w:t>
            </w:r>
            <w:r>
              <w:rPr>
                <w:lang w:eastAsia="fi-FI"/>
              </w:rPr>
              <w:t>A</w:t>
            </w:r>
          </w:p>
        </w:tc>
        <w:tc>
          <w:tcPr>
            <w:tcW w:w="5387" w:type="dxa"/>
            <w:gridSpan w:val="6"/>
            <w:tcBorders>
              <w:top w:val="single" w:sz="4" w:space="0" w:color="auto"/>
              <w:left w:val="nil"/>
              <w:bottom w:val="single" w:sz="4" w:space="0" w:color="auto"/>
              <w:right w:val="single" w:sz="4" w:space="0" w:color="000000"/>
            </w:tcBorders>
            <w:shd w:val="clear" w:color="auto" w:fill="auto"/>
            <w:hideMark/>
          </w:tcPr>
          <w:p w14:paraId="19B4904D" w14:textId="77777777" w:rsidR="002057C3" w:rsidRPr="00C04A08" w:rsidRDefault="002057C3" w:rsidP="002057C3">
            <w:pPr>
              <w:pStyle w:val="TAC"/>
              <w:rPr>
                <w:lang w:val="fi-FI" w:eastAsia="fi-FI"/>
              </w:rPr>
            </w:pPr>
            <w:r w:rsidRPr="00C04A08">
              <w:rPr>
                <w:lang w:eastAsia="fi-FI"/>
              </w:rPr>
              <w:t>CA_n261(6O)</w:t>
            </w:r>
          </w:p>
        </w:tc>
        <w:tc>
          <w:tcPr>
            <w:tcW w:w="850" w:type="dxa"/>
            <w:tcBorders>
              <w:top w:val="nil"/>
              <w:left w:val="nil"/>
              <w:bottom w:val="single" w:sz="4" w:space="0" w:color="auto"/>
              <w:right w:val="single" w:sz="4" w:space="0" w:color="auto"/>
            </w:tcBorders>
            <w:shd w:val="clear" w:color="auto" w:fill="auto"/>
            <w:hideMark/>
          </w:tcPr>
          <w:p w14:paraId="3F1094B8" w14:textId="068C28A5"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A2619E7" w14:textId="49FFF3D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BCA290" w14:textId="7B3A7E41"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9B53AAA" w14:textId="0E0A8D2F"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98691E" w14:textId="45D70A6F"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A058A2E" w14:textId="6079D458"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1192B7F1" w14:textId="77777777" w:rsidR="002057C3" w:rsidRPr="00C04A08" w:rsidRDefault="002057C3" w:rsidP="002057C3">
            <w:pPr>
              <w:pStyle w:val="TAC"/>
              <w:rPr>
                <w:lang w:val="fi-FI" w:eastAsia="fi-FI"/>
              </w:rPr>
            </w:pPr>
            <w:r w:rsidRPr="00C04A08">
              <w:rPr>
                <w:lang w:val="en-US" w:eastAsia="fi-FI"/>
              </w:rPr>
              <w:t>0</w:t>
            </w:r>
          </w:p>
        </w:tc>
      </w:tr>
      <w:tr w:rsidR="002057C3" w:rsidRPr="00C04A08" w14:paraId="4A2624C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30DC3D7" w14:textId="77777777" w:rsidR="002057C3" w:rsidRPr="00C04A08" w:rsidRDefault="002057C3" w:rsidP="002057C3">
            <w:pPr>
              <w:pStyle w:val="TAC"/>
              <w:rPr>
                <w:lang w:val="fi-FI" w:eastAsia="fi-FI"/>
              </w:rPr>
            </w:pPr>
            <w:r w:rsidRPr="00C04A08">
              <w:rPr>
                <w:lang w:eastAsia="fi-FI"/>
              </w:rPr>
              <w:t>CA_n261(A-7O)</w:t>
            </w:r>
          </w:p>
        </w:tc>
        <w:tc>
          <w:tcPr>
            <w:tcW w:w="1390" w:type="dxa"/>
            <w:tcBorders>
              <w:top w:val="nil"/>
              <w:left w:val="nil"/>
              <w:bottom w:val="single" w:sz="4" w:space="0" w:color="auto"/>
              <w:right w:val="single" w:sz="4" w:space="0" w:color="auto"/>
            </w:tcBorders>
            <w:shd w:val="clear" w:color="auto" w:fill="auto"/>
            <w:hideMark/>
          </w:tcPr>
          <w:p w14:paraId="221EF875"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92E62D1" w14:textId="1E3C734F" w:rsidR="002057C3" w:rsidRPr="00C04A08" w:rsidRDefault="002057C3" w:rsidP="002057C3">
            <w:pPr>
              <w:pStyle w:val="TAC"/>
              <w:rPr>
                <w:lang w:val="fi-FI" w:eastAsia="fi-FI"/>
              </w:rPr>
            </w:pPr>
            <w:r w:rsidRPr="00C04A08">
              <w:rPr>
                <w:lang w:eastAsia="fi-FI"/>
              </w:rPr>
              <w:t>n261</w:t>
            </w:r>
            <w:r>
              <w:rPr>
                <w:lang w:eastAsia="fi-FI"/>
              </w:rPr>
              <w:t>A</w:t>
            </w:r>
          </w:p>
        </w:tc>
        <w:tc>
          <w:tcPr>
            <w:tcW w:w="6237" w:type="dxa"/>
            <w:gridSpan w:val="7"/>
            <w:tcBorders>
              <w:top w:val="single" w:sz="4" w:space="0" w:color="auto"/>
              <w:left w:val="nil"/>
              <w:bottom w:val="single" w:sz="4" w:space="0" w:color="auto"/>
              <w:right w:val="single" w:sz="4" w:space="0" w:color="000000"/>
            </w:tcBorders>
            <w:shd w:val="clear" w:color="auto" w:fill="auto"/>
            <w:hideMark/>
          </w:tcPr>
          <w:p w14:paraId="2391BC40" w14:textId="77777777" w:rsidR="002057C3" w:rsidRPr="00C04A08" w:rsidRDefault="002057C3" w:rsidP="002057C3">
            <w:pPr>
              <w:pStyle w:val="TAC"/>
              <w:rPr>
                <w:lang w:val="fi-FI" w:eastAsia="fi-FI"/>
              </w:rPr>
            </w:pPr>
            <w:r w:rsidRPr="00C04A08">
              <w:rPr>
                <w:lang w:eastAsia="fi-FI"/>
              </w:rPr>
              <w:t>CA_n261(7O)</w:t>
            </w:r>
          </w:p>
        </w:tc>
        <w:tc>
          <w:tcPr>
            <w:tcW w:w="709" w:type="dxa"/>
            <w:tcBorders>
              <w:top w:val="nil"/>
              <w:left w:val="nil"/>
              <w:bottom w:val="single" w:sz="4" w:space="0" w:color="auto"/>
              <w:right w:val="single" w:sz="4" w:space="0" w:color="auto"/>
            </w:tcBorders>
            <w:shd w:val="clear" w:color="auto" w:fill="auto"/>
            <w:hideMark/>
          </w:tcPr>
          <w:p w14:paraId="28EFB24D" w14:textId="65B80D4D"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E97FFA7" w14:textId="60E34007"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8376EAC" w14:textId="091C2C7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19DC7DB" w14:textId="18E224CD"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D08CA58" w14:textId="31E59003"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54744C5" w14:textId="77777777" w:rsidR="002057C3" w:rsidRPr="00C04A08" w:rsidRDefault="002057C3" w:rsidP="002057C3">
            <w:pPr>
              <w:pStyle w:val="TAC"/>
              <w:rPr>
                <w:lang w:val="fi-FI" w:eastAsia="fi-FI"/>
              </w:rPr>
            </w:pPr>
            <w:r w:rsidRPr="00C04A08">
              <w:rPr>
                <w:lang w:val="en-US" w:eastAsia="fi-FI"/>
              </w:rPr>
              <w:t>0</w:t>
            </w:r>
          </w:p>
        </w:tc>
      </w:tr>
      <w:tr w:rsidR="002057C3" w:rsidRPr="00C04A08" w14:paraId="5549BF1B"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345CC0A1" w14:textId="77777777" w:rsidR="002057C3" w:rsidRPr="00C04A08" w:rsidRDefault="002057C3" w:rsidP="002057C3">
            <w:pPr>
              <w:pStyle w:val="TAC"/>
              <w:rPr>
                <w:lang w:val="fi-FI" w:eastAsia="fi-FI"/>
              </w:rPr>
            </w:pPr>
            <w:r w:rsidRPr="00C04A08">
              <w:rPr>
                <w:lang w:eastAsia="fi-FI"/>
              </w:rPr>
              <w:t>CA_n261(A-P)</w:t>
            </w:r>
          </w:p>
        </w:tc>
        <w:tc>
          <w:tcPr>
            <w:tcW w:w="1390" w:type="dxa"/>
            <w:tcBorders>
              <w:top w:val="nil"/>
              <w:left w:val="nil"/>
              <w:bottom w:val="single" w:sz="4" w:space="0" w:color="auto"/>
              <w:right w:val="single" w:sz="4" w:space="0" w:color="auto"/>
            </w:tcBorders>
            <w:shd w:val="clear" w:color="auto" w:fill="auto"/>
            <w:hideMark/>
          </w:tcPr>
          <w:p w14:paraId="6556A306"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7B90268" w14:textId="44E5055A"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1F9E38D5" w14:textId="77777777" w:rsidR="002057C3" w:rsidRPr="00C04A08" w:rsidRDefault="002057C3" w:rsidP="002057C3">
            <w:pPr>
              <w:pStyle w:val="TAC"/>
              <w:rPr>
                <w:lang w:val="fi-FI" w:eastAsia="fi-FI"/>
              </w:rPr>
            </w:pPr>
            <w:r w:rsidRPr="00C04A08">
              <w:rPr>
                <w:lang w:eastAsia="fi-FI"/>
              </w:rPr>
              <w:t>CA_n261P</w:t>
            </w:r>
          </w:p>
        </w:tc>
        <w:tc>
          <w:tcPr>
            <w:tcW w:w="992" w:type="dxa"/>
            <w:tcBorders>
              <w:top w:val="nil"/>
              <w:left w:val="nil"/>
              <w:bottom w:val="single" w:sz="4" w:space="0" w:color="auto"/>
              <w:right w:val="single" w:sz="4" w:space="0" w:color="auto"/>
            </w:tcBorders>
            <w:shd w:val="clear" w:color="auto" w:fill="auto"/>
            <w:hideMark/>
          </w:tcPr>
          <w:p w14:paraId="13F7102F" w14:textId="36AA8AF7"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08349586" w14:textId="47A1EBF0"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458DCDE" w14:textId="29E53799"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01E0A6A" w14:textId="5992A127"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B824F36" w14:textId="693D3453"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125A821" w14:textId="6C0D4837"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CAFC7D8" w14:textId="54984DAE"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E925261" w14:textId="71E8F508"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E6F33D2" w14:textId="110D3888"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6B23DE4C" w14:textId="433E805D"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A13EFBC" w14:textId="77777777" w:rsidR="002057C3" w:rsidRPr="00C04A08" w:rsidRDefault="002057C3" w:rsidP="002057C3">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49E0EF50" w14:textId="77777777" w:rsidR="002057C3" w:rsidRPr="00C04A08" w:rsidRDefault="002057C3" w:rsidP="002057C3">
            <w:pPr>
              <w:pStyle w:val="TAC"/>
              <w:rPr>
                <w:lang w:val="fi-FI" w:eastAsia="fi-FI"/>
              </w:rPr>
            </w:pPr>
            <w:r w:rsidRPr="00C04A08">
              <w:rPr>
                <w:lang w:val="en-US" w:eastAsia="fi-FI"/>
              </w:rPr>
              <w:t>0</w:t>
            </w:r>
          </w:p>
        </w:tc>
      </w:tr>
      <w:tr w:rsidR="002057C3" w:rsidRPr="00C04A08" w14:paraId="4620DE72"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9354FFF" w14:textId="77777777" w:rsidR="002057C3" w:rsidRPr="00C04A08" w:rsidRDefault="002057C3" w:rsidP="002057C3">
            <w:pPr>
              <w:pStyle w:val="TAC"/>
              <w:rPr>
                <w:lang w:val="fi-FI" w:eastAsia="fi-FI"/>
              </w:rPr>
            </w:pPr>
            <w:r w:rsidRPr="00C04A08">
              <w:rPr>
                <w:lang w:eastAsia="fi-FI"/>
              </w:rPr>
              <w:t>CA_n261(A-2P)</w:t>
            </w:r>
          </w:p>
        </w:tc>
        <w:tc>
          <w:tcPr>
            <w:tcW w:w="1390" w:type="dxa"/>
            <w:tcBorders>
              <w:top w:val="nil"/>
              <w:left w:val="nil"/>
              <w:bottom w:val="single" w:sz="4" w:space="0" w:color="auto"/>
              <w:right w:val="single" w:sz="4" w:space="0" w:color="auto"/>
            </w:tcBorders>
            <w:shd w:val="clear" w:color="auto" w:fill="auto"/>
            <w:hideMark/>
          </w:tcPr>
          <w:p w14:paraId="5D4A8D4D"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01BAE7F" w14:textId="45DE4E96"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11020AB7" w14:textId="77777777" w:rsidR="002057C3" w:rsidRPr="00C04A08" w:rsidRDefault="002057C3" w:rsidP="002057C3">
            <w:pPr>
              <w:pStyle w:val="TAC"/>
              <w:rPr>
                <w:lang w:val="fi-FI" w:eastAsia="fi-FI"/>
              </w:rPr>
            </w:pPr>
            <w:r w:rsidRPr="00C04A08">
              <w:rPr>
                <w:lang w:eastAsia="fi-FI"/>
              </w:rPr>
              <w:t>CA_n261(2P)</w:t>
            </w:r>
          </w:p>
        </w:tc>
        <w:tc>
          <w:tcPr>
            <w:tcW w:w="851" w:type="dxa"/>
            <w:tcBorders>
              <w:top w:val="nil"/>
              <w:left w:val="nil"/>
              <w:bottom w:val="single" w:sz="4" w:space="0" w:color="auto"/>
              <w:right w:val="single" w:sz="4" w:space="0" w:color="auto"/>
            </w:tcBorders>
            <w:shd w:val="clear" w:color="auto" w:fill="auto"/>
            <w:hideMark/>
          </w:tcPr>
          <w:p w14:paraId="1661DA63" w14:textId="4FCF4A26"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303BB84" w14:textId="5E5C6FE4"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13D8F99" w14:textId="1B3D60BC"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1BA8F7D" w14:textId="1CB4DD26"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D1F7D02" w14:textId="6194ADE7"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C0BAFD3" w14:textId="1FE0727A"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764F7A4" w14:textId="009479F5"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477CF4B7" w14:textId="5B1751FE"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FC4FBC8" w14:textId="28B15AA3"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2FBDF53" w14:textId="7FAA75D6"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3B371C7" w14:textId="77777777" w:rsidR="002057C3" w:rsidRPr="00C04A08" w:rsidRDefault="002057C3" w:rsidP="002057C3">
            <w:pPr>
              <w:pStyle w:val="TAC"/>
              <w:rPr>
                <w:lang w:val="fi-FI" w:eastAsia="fi-FI"/>
              </w:rPr>
            </w:pPr>
            <w:r w:rsidRPr="00C04A08">
              <w:rPr>
                <w:lang w:val="en-US" w:eastAsia="fi-FI"/>
              </w:rPr>
              <w:t>0</w:t>
            </w:r>
          </w:p>
        </w:tc>
      </w:tr>
      <w:tr w:rsidR="002057C3" w:rsidRPr="00C04A08" w14:paraId="228AF6A0"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6029EB1" w14:textId="77777777" w:rsidR="002057C3" w:rsidRPr="00C04A08" w:rsidRDefault="002057C3" w:rsidP="002057C3">
            <w:pPr>
              <w:pStyle w:val="TAC"/>
              <w:rPr>
                <w:lang w:val="fi-FI" w:eastAsia="fi-FI"/>
              </w:rPr>
            </w:pPr>
            <w:r w:rsidRPr="00C04A08">
              <w:rPr>
                <w:lang w:eastAsia="fi-FI"/>
              </w:rPr>
              <w:t>CA_n261(A-Q)</w:t>
            </w:r>
          </w:p>
        </w:tc>
        <w:tc>
          <w:tcPr>
            <w:tcW w:w="1390" w:type="dxa"/>
            <w:tcBorders>
              <w:top w:val="nil"/>
              <w:left w:val="nil"/>
              <w:bottom w:val="single" w:sz="4" w:space="0" w:color="auto"/>
              <w:right w:val="single" w:sz="4" w:space="0" w:color="auto"/>
            </w:tcBorders>
            <w:shd w:val="clear" w:color="auto" w:fill="auto"/>
            <w:hideMark/>
          </w:tcPr>
          <w:p w14:paraId="5D8EDFFD"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4D33D822" w14:textId="6193FB8B" w:rsidR="002057C3" w:rsidRPr="00C04A08" w:rsidRDefault="002057C3" w:rsidP="002057C3">
            <w:pPr>
              <w:pStyle w:val="TAC"/>
              <w:rPr>
                <w:lang w:val="fi-FI" w:eastAsia="fi-FI"/>
              </w:rPr>
            </w:pPr>
            <w:r w:rsidRPr="00C04A08">
              <w:rPr>
                <w:lang w:eastAsia="fi-FI"/>
              </w:rPr>
              <w:t>n261</w:t>
            </w:r>
            <w:r>
              <w:rPr>
                <w:lang w:eastAsia="fi-FI"/>
              </w:rPr>
              <w:t>A</w:t>
            </w:r>
          </w:p>
        </w:tc>
        <w:tc>
          <w:tcPr>
            <w:tcW w:w="709" w:type="dxa"/>
            <w:tcBorders>
              <w:top w:val="nil"/>
              <w:left w:val="nil"/>
              <w:bottom w:val="single" w:sz="4" w:space="0" w:color="auto"/>
              <w:right w:val="single" w:sz="4" w:space="0" w:color="auto"/>
            </w:tcBorders>
            <w:shd w:val="clear" w:color="auto" w:fill="auto"/>
            <w:hideMark/>
          </w:tcPr>
          <w:p w14:paraId="58F7676B" w14:textId="77777777" w:rsidR="002057C3" w:rsidRPr="00C04A08" w:rsidRDefault="002057C3" w:rsidP="002057C3">
            <w:pPr>
              <w:pStyle w:val="TAC"/>
              <w:rPr>
                <w:lang w:val="fi-FI" w:eastAsia="fi-FI"/>
              </w:rPr>
            </w:pPr>
            <w:r w:rsidRPr="00C04A08">
              <w:rPr>
                <w:lang w:eastAsia="fi-FI"/>
              </w:rPr>
              <w:t>CA_n261Q</w:t>
            </w:r>
          </w:p>
        </w:tc>
        <w:tc>
          <w:tcPr>
            <w:tcW w:w="992" w:type="dxa"/>
            <w:tcBorders>
              <w:top w:val="nil"/>
              <w:left w:val="nil"/>
              <w:bottom w:val="single" w:sz="4" w:space="0" w:color="auto"/>
              <w:right w:val="single" w:sz="4" w:space="0" w:color="auto"/>
            </w:tcBorders>
            <w:shd w:val="clear" w:color="auto" w:fill="auto"/>
            <w:hideMark/>
          </w:tcPr>
          <w:p w14:paraId="26475042" w14:textId="36EEEA98" w:rsidR="002057C3" w:rsidRPr="00C04A08" w:rsidRDefault="002057C3" w:rsidP="002057C3">
            <w:pPr>
              <w:pStyle w:val="TAC"/>
              <w:rPr>
                <w:lang w:val="fi-FI" w:eastAsia="fi-FI"/>
              </w:rPr>
            </w:pPr>
          </w:p>
        </w:tc>
        <w:tc>
          <w:tcPr>
            <w:tcW w:w="851" w:type="dxa"/>
            <w:tcBorders>
              <w:top w:val="nil"/>
              <w:left w:val="nil"/>
              <w:bottom w:val="single" w:sz="4" w:space="0" w:color="auto"/>
              <w:right w:val="single" w:sz="4" w:space="0" w:color="auto"/>
            </w:tcBorders>
            <w:shd w:val="clear" w:color="auto" w:fill="auto"/>
            <w:hideMark/>
          </w:tcPr>
          <w:p w14:paraId="18DECC65" w14:textId="06AA98B9"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653FF0E" w14:textId="59B199F7"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F6C970C" w14:textId="0D6C91BE"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3EB94D5" w14:textId="191FE6E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FB97151" w14:textId="77EA5E05"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83D0446" w14:textId="7525DCCD"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7D9AEB8" w14:textId="48948F65"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510B902" w14:textId="064DF754"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D967EC9" w14:textId="7815F8A0"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18A9EA4" w14:textId="77777777" w:rsidR="002057C3" w:rsidRPr="00C04A08" w:rsidRDefault="002057C3" w:rsidP="002057C3">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2DF4C735" w14:textId="77777777" w:rsidR="002057C3" w:rsidRPr="00C04A08" w:rsidRDefault="002057C3" w:rsidP="002057C3">
            <w:pPr>
              <w:pStyle w:val="TAC"/>
              <w:rPr>
                <w:lang w:val="fi-FI" w:eastAsia="fi-FI"/>
              </w:rPr>
            </w:pPr>
            <w:r w:rsidRPr="00C04A08">
              <w:rPr>
                <w:lang w:val="en-US" w:eastAsia="fi-FI"/>
              </w:rPr>
              <w:t>0</w:t>
            </w:r>
          </w:p>
        </w:tc>
      </w:tr>
      <w:tr w:rsidR="002057C3" w:rsidRPr="00C04A08" w14:paraId="10932A3D" w14:textId="77777777" w:rsidTr="002057C3">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8241EB5" w14:textId="77777777" w:rsidR="002057C3" w:rsidRPr="00C04A08" w:rsidRDefault="002057C3" w:rsidP="002057C3">
            <w:pPr>
              <w:pStyle w:val="TAC"/>
              <w:rPr>
                <w:lang w:val="fi-FI" w:eastAsia="fi-FI"/>
              </w:rPr>
            </w:pPr>
            <w:r w:rsidRPr="00C04A08">
              <w:rPr>
                <w:lang w:eastAsia="fi-FI"/>
              </w:rPr>
              <w:t>CA_n261(A-2Q)</w:t>
            </w:r>
          </w:p>
        </w:tc>
        <w:tc>
          <w:tcPr>
            <w:tcW w:w="1390" w:type="dxa"/>
            <w:tcBorders>
              <w:top w:val="nil"/>
              <w:left w:val="nil"/>
              <w:bottom w:val="single" w:sz="4" w:space="0" w:color="auto"/>
              <w:right w:val="single" w:sz="4" w:space="0" w:color="auto"/>
            </w:tcBorders>
            <w:shd w:val="clear" w:color="auto" w:fill="auto"/>
            <w:hideMark/>
          </w:tcPr>
          <w:p w14:paraId="2CBAE3A4" w14:textId="77777777" w:rsidR="002057C3" w:rsidRPr="00C04A08" w:rsidRDefault="002057C3" w:rsidP="002057C3">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8BBD4E9" w14:textId="195B35E6" w:rsidR="002057C3" w:rsidRPr="00C04A08" w:rsidRDefault="002057C3" w:rsidP="002057C3">
            <w:pPr>
              <w:pStyle w:val="TAC"/>
              <w:rPr>
                <w:lang w:val="fi-FI" w:eastAsia="fi-FI"/>
              </w:rPr>
            </w:pPr>
            <w:r w:rsidRPr="00C04A08">
              <w:rPr>
                <w:lang w:eastAsia="fi-FI"/>
              </w:rPr>
              <w:t>n261</w:t>
            </w:r>
            <w:r>
              <w:rPr>
                <w:lang w:eastAsia="fi-FI"/>
              </w:rPr>
              <w:t>A</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78E3A94F" w14:textId="77777777" w:rsidR="002057C3" w:rsidRPr="00C04A08" w:rsidRDefault="002057C3" w:rsidP="002057C3">
            <w:pPr>
              <w:pStyle w:val="TAC"/>
              <w:rPr>
                <w:lang w:val="fi-FI" w:eastAsia="fi-FI"/>
              </w:rPr>
            </w:pPr>
            <w:r w:rsidRPr="00C04A08">
              <w:rPr>
                <w:lang w:eastAsia="fi-FI"/>
              </w:rPr>
              <w:t>CA_n261(2Q)</w:t>
            </w:r>
          </w:p>
        </w:tc>
        <w:tc>
          <w:tcPr>
            <w:tcW w:w="851" w:type="dxa"/>
            <w:tcBorders>
              <w:top w:val="nil"/>
              <w:left w:val="nil"/>
              <w:bottom w:val="single" w:sz="4" w:space="0" w:color="auto"/>
              <w:right w:val="single" w:sz="4" w:space="0" w:color="auto"/>
            </w:tcBorders>
            <w:shd w:val="clear" w:color="auto" w:fill="auto"/>
            <w:hideMark/>
          </w:tcPr>
          <w:p w14:paraId="50E34485" w14:textId="7DF00B48"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C86FDE" w14:textId="7CEDBE6A"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9787169" w14:textId="47AEF30D" w:rsidR="002057C3" w:rsidRPr="00C04A08" w:rsidRDefault="002057C3" w:rsidP="002057C3">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CA3BA35" w14:textId="1DAF0E05" w:rsidR="002057C3" w:rsidRPr="00C04A08" w:rsidRDefault="002057C3" w:rsidP="002057C3">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02B8721" w14:textId="5FB9968E"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EBCAD8" w14:textId="6DD19D06"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0D16961" w14:textId="1D81EE69" w:rsidR="002057C3" w:rsidRPr="00C04A08" w:rsidRDefault="002057C3" w:rsidP="002057C3">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CC48ED2" w14:textId="1CA3F61B" w:rsidR="002057C3" w:rsidRPr="00C04A08" w:rsidRDefault="002057C3" w:rsidP="002057C3">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BA7ED4C" w14:textId="592539FB" w:rsidR="002057C3" w:rsidRPr="00C04A08" w:rsidRDefault="002057C3" w:rsidP="002057C3">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44762BC" w14:textId="0D7506D5" w:rsidR="002057C3" w:rsidRPr="00C04A08" w:rsidRDefault="002057C3" w:rsidP="002057C3">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51A3B63D" w14:textId="77777777" w:rsidR="002057C3" w:rsidRPr="00C04A08" w:rsidRDefault="002057C3" w:rsidP="002057C3">
            <w:pPr>
              <w:pStyle w:val="TAC"/>
              <w:rPr>
                <w:lang w:val="fi-FI" w:eastAsia="fi-FI"/>
              </w:rPr>
            </w:pPr>
            <w:r w:rsidRPr="00C04A08">
              <w:rPr>
                <w:lang w:val="en-US" w:eastAsia="fi-FI"/>
              </w:rPr>
              <w:t>0</w:t>
            </w:r>
          </w:p>
        </w:tc>
      </w:tr>
      <w:tr w:rsidR="005F09D1" w:rsidRPr="00C04A08" w14:paraId="2BEF00D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8C82519" w14:textId="77777777" w:rsidR="005F09D1" w:rsidRPr="00C04A08" w:rsidRDefault="005F09D1" w:rsidP="009A71CB">
            <w:pPr>
              <w:pStyle w:val="TAC"/>
              <w:rPr>
                <w:lang w:val="fi-FI" w:eastAsia="fi-FI"/>
              </w:rPr>
            </w:pPr>
            <w:r w:rsidRPr="00C04A08">
              <w:rPr>
                <w:lang w:eastAsia="fi-FI"/>
              </w:rPr>
              <w:t>CA_n261(2A-G)</w:t>
            </w:r>
          </w:p>
        </w:tc>
        <w:tc>
          <w:tcPr>
            <w:tcW w:w="1390" w:type="dxa"/>
            <w:tcBorders>
              <w:top w:val="nil"/>
              <w:left w:val="nil"/>
              <w:bottom w:val="single" w:sz="4" w:space="0" w:color="auto"/>
              <w:right w:val="single" w:sz="4" w:space="0" w:color="auto"/>
            </w:tcBorders>
            <w:shd w:val="clear" w:color="auto" w:fill="auto"/>
            <w:hideMark/>
          </w:tcPr>
          <w:p w14:paraId="3144201A" w14:textId="5D93E1C2" w:rsidR="005F09D1" w:rsidRPr="00C04A08" w:rsidRDefault="005F09D1" w:rsidP="009A71CB">
            <w:pPr>
              <w:pStyle w:val="TAC"/>
              <w:rPr>
                <w:lang w:val="fi-FI" w:eastAsia="fi-FI"/>
              </w:rPr>
            </w:pPr>
            <w:r w:rsidRPr="00C04A08">
              <w:rPr>
                <w:rFonts w:cs="Arial"/>
                <w:szCs w:val="18"/>
              </w:rPr>
              <w:t>CA_n261G</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1D904E34" w14:textId="77777777" w:rsidR="005F09D1" w:rsidRPr="00C04A08" w:rsidRDefault="005F09D1" w:rsidP="009A71CB">
            <w:pPr>
              <w:pStyle w:val="TAC"/>
              <w:rPr>
                <w:lang w:val="fi-FI" w:eastAsia="fi-FI"/>
              </w:rPr>
            </w:pPr>
            <w:r w:rsidRPr="00C04A08">
              <w:rPr>
                <w:lang w:eastAsia="fi-FI"/>
              </w:rPr>
              <w:t>CA_n261(2A)</w:t>
            </w:r>
          </w:p>
        </w:tc>
        <w:tc>
          <w:tcPr>
            <w:tcW w:w="992" w:type="dxa"/>
            <w:tcBorders>
              <w:top w:val="nil"/>
              <w:left w:val="nil"/>
              <w:bottom w:val="single" w:sz="4" w:space="0" w:color="auto"/>
              <w:right w:val="nil"/>
            </w:tcBorders>
            <w:shd w:val="clear" w:color="auto" w:fill="auto"/>
            <w:hideMark/>
          </w:tcPr>
          <w:p w14:paraId="4414E2AE" w14:textId="77777777" w:rsidR="005F09D1" w:rsidRPr="00C04A08" w:rsidRDefault="005F09D1" w:rsidP="009A71CB">
            <w:pPr>
              <w:pStyle w:val="TAC"/>
              <w:rPr>
                <w:lang w:val="fi-FI" w:eastAsia="fi-FI"/>
              </w:rPr>
            </w:pPr>
            <w:r w:rsidRPr="00C04A08">
              <w:rPr>
                <w:lang w:eastAsia="fi-FI"/>
              </w:rPr>
              <w:t>CA_n261G</w:t>
            </w:r>
          </w:p>
        </w:tc>
        <w:tc>
          <w:tcPr>
            <w:tcW w:w="851" w:type="dxa"/>
            <w:tcBorders>
              <w:top w:val="nil"/>
              <w:left w:val="single" w:sz="4" w:space="0" w:color="auto"/>
              <w:bottom w:val="single" w:sz="4" w:space="0" w:color="auto"/>
              <w:right w:val="single" w:sz="4" w:space="0" w:color="auto"/>
            </w:tcBorders>
            <w:shd w:val="clear" w:color="auto" w:fill="auto"/>
            <w:hideMark/>
          </w:tcPr>
          <w:p w14:paraId="7048F31E" w14:textId="042E39AA"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9A3B1CC" w14:textId="7C66DC50"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7E8A82A" w14:textId="111ED3B0"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38830EC" w14:textId="66ABCCB2"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AC98328" w14:textId="67D8A69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FB982ED" w14:textId="7D7D196B"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AE09F6F" w14:textId="43452125"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65116ED" w14:textId="4E156B45"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FE96560" w14:textId="26C12650"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7E30791" w14:textId="0D48BB27" w:rsidR="005F09D1" w:rsidRPr="00C04A08" w:rsidRDefault="0021069B"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7BA60A88" w14:textId="77777777" w:rsidR="005F09D1" w:rsidRPr="00C04A08" w:rsidRDefault="005F09D1" w:rsidP="009A71CB">
            <w:pPr>
              <w:pStyle w:val="TAC"/>
              <w:rPr>
                <w:lang w:val="fi-FI" w:eastAsia="fi-FI"/>
              </w:rPr>
            </w:pPr>
            <w:r w:rsidRPr="00C04A08">
              <w:rPr>
                <w:lang w:val="en-US" w:eastAsia="fi-FI"/>
              </w:rPr>
              <w:t>0</w:t>
            </w:r>
          </w:p>
        </w:tc>
      </w:tr>
      <w:tr w:rsidR="005F09D1" w:rsidRPr="00C04A08" w14:paraId="70B48F66"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AFFEE48" w14:textId="77777777" w:rsidR="005F09D1" w:rsidRPr="00C04A08" w:rsidRDefault="005F09D1" w:rsidP="009A71CB">
            <w:pPr>
              <w:pStyle w:val="TAC"/>
              <w:rPr>
                <w:lang w:val="fi-FI" w:eastAsia="fi-FI"/>
              </w:rPr>
            </w:pPr>
            <w:r w:rsidRPr="00C04A08">
              <w:rPr>
                <w:lang w:eastAsia="fi-FI"/>
              </w:rPr>
              <w:t>CA_n261(2A-H)</w:t>
            </w:r>
          </w:p>
        </w:tc>
        <w:tc>
          <w:tcPr>
            <w:tcW w:w="1390" w:type="dxa"/>
            <w:tcBorders>
              <w:top w:val="nil"/>
              <w:left w:val="nil"/>
              <w:bottom w:val="single" w:sz="4" w:space="0" w:color="auto"/>
              <w:right w:val="single" w:sz="4" w:space="0" w:color="auto"/>
            </w:tcBorders>
            <w:shd w:val="clear" w:color="auto" w:fill="auto"/>
            <w:hideMark/>
          </w:tcPr>
          <w:p w14:paraId="36FD1341" w14:textId="77777777" w:rsidR="005F09D1" w:rsidRPr="00C04A08" w:rsidRDefault="005F09D1" w:rsidP="009A71CB">
            <w:pPr>
              <w:pStyle w:val="TAC"/>
              <w:rPr>
                <w:rFonts w:cs="Arial"/>
                <w:szCs w:val="18"/>
              </w:rPr>
            </w:pPr>
            <w:r w:rsidRPr="00C04A08">
              <w:rPr>
                <w:rFonts w:cs="Arial"/>
                <w:szCs w:val="18"/>
              </w:rPr>
              <w:t>CA_n261G</w:t>
            </w:r>
          </w:p>
          <w:p w14:paraId="17650026" w14:textId="3A407B52" w:rsidR="005F09D1" w:rsidRPr="00C04A08" w:rsidRDefault="005F09D1" w:rsidP="009A71CB">
            <w:pPr>
              <w:pStyle w:val="TAC"/>
              <w:rPr>
                <w:lang w:val="fi-FI" w:eastAsia="fi-FI"/>
              </w:rPr>
            </w:pPr>
            <w:r w:rsidRPr="00C04A08">
              <w:rPr>
                <w:rFonts w:cs="Arial"/>
                <w:szCs w:val="18"/>
              </w:rPr>
              <w:t>CA_n261H</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18C369EE" w14:textId="77777777" w:rsidR="005F09D1" w:rsidRPr="00C04A08" w:rsidRDefault="005F09D1" w:rsidP="009A71CB">
            <w:pPr>
              <w:pStyle w:val="TAC"/>
              <w:rPr>
                <w:lang w:val="fi-FI" w:eastAsia="fi-FI"/>
              </w:rPr>
            </w:pPr>
            <w:r w:rsidRPr="00C04A08">
              <w:rPr>
                <w:lang w:eastAsia="fi-FI"/>
              </w:rPr>
              <w:t>CA_n261(2A)</w:t>
            </w:r>
          </w:p>
        </w:tc>
        <w:tc>
          <w:tcPr>
            <w:tcW w:w="992" w:type="dxa"/>
            <w:tcBorders>
              <w:top w:val="nil"/>
              <w:left w:val="nil"/>
              <w:bottom w:val="single" w:sz="4" w:space="0" w:color="auto"/>
              <w:right w:val="nil"/>
            </w:tcBorders>
            <w:shd w:val="clear" w:color="auto" w:fill="auto"/>
            <w:hideMark/>
          </w:tcPr>
          <w:p w14:paraId="1BC384D0" w14:textId="77777777" w:rsidR="005F09D1" w:rsidRPr="00C04A08" w:rsidRDefault="005F09D1" w:rsidP="009A71CB">
            <w:pPr>
              <w:pStyle w:val="TAC"/>
              <w:rPr>
                <w:lang w:val="fi-FI" w:eastAsia="fi-FI"/>
              </w:rPr>
            </w:pPr>
            <w:r w:rsidRPr="00C04A08">
              <w:rPr>
                <w:lang w:eastAsia="fi-FI"/>
              </w:rPr>
              <w:t>CA_n261H</w:t>
            </w:r>
          </w:p>
        </w:tc>
        <w:tc>
          <w:tcPr>
            <w:tcW w:w="851" w:type="dxa"/>
            <w:tcBorders>
              <w:top w:val="nil"/>
              <w:left w:val="single" w:sz="4" w:space="0" w:color="auto"/>
              <w:bottom w:val="single" w:sz="4" w:space="0" w:color="auto"/>
              <w:right w:val="single" w:sz="4" w:space="0" w:color="auto"/>
            </w:tcBorders>
            <w:shd w:val="clear" w:color="auto" w:fill="auto"/>
            <w:hideMark/>
          </w:tcPr>
          <w:p w14:paraId="36CADFA1" w14:textId="5AE78249"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FF1E295" w14:textId="7E7DFF56"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D8E1F5C" w14:textId="42B977C2"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055CCDC" w14:textId="60342E82"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6A0F5DB" w14:textId="4CE913A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80495A0" w14:textId="24A4EDFA"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2ECBE0B" w14:textId="664A5BA5"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3F437833" w14:textId="4DAAC240"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A670BF4" w14:textId="2AEAEE03"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E4257CB" w14:textId="47956271" w:rsidR="005F09D1" w:rsidRPr="00C04A08" w:rsidRDefault="0021069B" w:rsidP="009A71CB">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522F03E0" w14:textId="77777777" w:rsidR="005F09D1" w:rsidRPr="00C04A08" w:rsidRDefault="005F09D1" w:rsidP="009A71CB">
            <w:pPr>
              <w:pStyle w:val="TAC"/>
              <w:rPr>
                <w:lang w:val="fi-FI" w:eastAsia="fi-FI"/>
              </w:rPr>
            </w:pPr>
            <w:r w:rsidRPr="00C04A08">
              <w:rPr>
                <w:lang w:val="en-US" w:eastAsia="fi-FI"/>
              </w:rPr>
              <w:t>0</w:t>
            </w:r>
          </w:p>
        </w:tc>
      </w:tr>
      <w:tr w:rsidR="005F09D1" w:rsidRPr="00C04A08" w14:paraId="5567697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59EE32E4" w14:textId="77777777" w:rsidR="005F09D1" w:rsidRPr="00C04A08" w:rsidRDefault="005F09D1" w:rsidP="009A71CB">
            <w:pPr>
              <w:pStyle w:val="TAC"/>
              <w:rPr>
                <w:lang w:val="fi-FI" w:eastAsia="fi-FI"/>
              </w:rPr>
            </w:pPr>
            <w:r w:rsidRPr="00C04A08">
              <w:rPr>
                <w:lang w:eastAsia="fi-FI"/>
              </w:rPr>
              <w:t>CA_n261(2A-I)</w:t>
            </w:r>
          </w:p>
        </w:tc>
        <w:tc>
          <w:tcPr>
            <w:tcW w:w="1390" w:type="dxa"/>
            <w:tcBorders>
              <w:top w:val="nil"/>
              <w:left w:val="nil"/>
              <w:bottom w:val="single" w:sz="4" w:space="0" w:color="auto"/>
              <w:right w:val="single" w:sz="4" w:space="0" w:color="auto"/>
            </w:tcBorders>
            <w:shd w:val="clear" w:color="auto" w:fill="auto"/>
            <w:hideMark/>
          </w:tcPr>
          <w:p w14:paraId="6DC26CD0" w14:textId="77777777" w:rsidR="005F09D1" w:rsidRPr="00C04A08" w:rsidRDefault="005F09D1" w:rsidP="009A71CB">
            <w:pPr>
              <w:pStyle w:val="TAC"/>
              <w:rPr>
                <w:rFonts w:cs="Arial"/>
                <w:szCs w:val="18"/>
              </w:rPr>
            </w:pPr>
            <w:r w:rsidRPr="00C04A08">
              <w:rPr>
                <w:rFonts w:cs="Arial"/>
                <w:szCs w:val="18"/>
              </w:rPr>
              <w:t>CA_n261G</w:t>
            </w:r>
          </w:p>
          <w:p w14:paraId="39B82FAE" w14:textId="0FDB5E6E" w:rsidR="005F09D1" w:rsidRPr="00C04A08" w:rsidRDefault="005F09D1" w:rsidP="009A71CB">
            <w:pPr>
              <w:pStyle w:val="TAC"/>
              <w:rPr>
                <w:rFonts w:cs="Arial"/>
                <w:szCs w:val="18"/>
              </w:rPr>
            </w:pPr>
            <w:r w:rsidRPr="00C04A08">
              <w:rPr>
                <w:rFonts w:cs="Arial"/>
                <w:szCs w:val="18"/>
              </w:rPr>
              <w:t>CA_n261H</w:t>
            </w:r>
          </w:p>
          <w:p w14:paraId="222331F7" w14:textId="48EE5AA6" w:rsidR="005F09D1" w:rsidRPr="00C04A08" w:rsidRDefault="005F09D1" w:rsidP="009A71CB">
            <w:pPr>
              <w:pStyle w:val="TAC"/>
              <w:rPr>
                <w:lang w:eastAsia="fi-FI"/>
              </w:rPr>
            </w:pPr>
            <w:r w:rsidRPr="00C04A08">
              <w:rPr>
                <w:rFonts w:cs="Arial"/>
                <w:szCs w:val="18"/>
              </w:rPr>
              <w:t>CA_n261I</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3B40A21A" w14:textId="77777777" w:rsidR="005F09D1" w:rsidRPr="00C04A08" w:rsidRDefault="005F09D1" w:rsidP="009A71CB">
            <w:pPr>
              <w:pStyle w:val="TAC"/>
              <w:rPr>
                <w:lang w:val="fi-FI" w:eastAsia="fi-FI"/>
              </w:rPr>
            </w:pPr>
            <w:r w:rsidRPr="00C04A08">
              <w:rPr>
                <w:lang w:eastAsia="fi-FI"/>
              </w:rPr>
              <w:t>CA_n261(2A)</w:t>
            </w:r>
          </w:p>
        </w:tc>
        <w:tc>
          <w:tcPr>
            <w:tcW w:w="992" w:type="dxa"/>
            <w:tcBorders>
              <w:top w:val="nil"/>
              <w:left w:val="nil"/>
              <w:bottom w:val="single" w:sz="4" w:space="0" w:color="auto"/>
              <w:right w:val="nil"/>
            </w:tcBorders>
            <w:shd w:val="clear" w:color="auto" w:fill="auto"/>
            <w:hideMark/>
          </w:tcPr>
          <w:p w14:paraId="3997A353" w14:textId="77777777" w:rsidR="005F09D1" w:rsidRPr="00C04A08" w:rsidRDefault="005F09D1" w:rsidP="009A71CB">
            <w:pPr>
              <w:pStyle w:val="TAC"/>
              <w:rPr>
                <w:lang w:val="fi-FI" w:eastAsia="fi-FI"/>
              </w:rPr>
            </w:pPr>
            <w:r w:rsidRPr="00C04A08">
              <w:rPr>
                <w:lang w:eastAsia="fi-FI"/>
              </w:rPr>
              <w:t>CA_n261I</w:t>
            </w:r>
          </w:p>
        </w:tc>
        <w:tc>
          <w:tcPr>
            <w:tcW w:w="851" w:type="dxa"/>
            <w:tcBorders>
              <w:top w:val="nil"/>
              <w:left w:val="single" w:sz="4" w:space="0" w:color="auto"/>
              <w:bottom w:val="single" w:sz="4" w:space="0" w:color="auto"/>
              <w:right w:val="single" w:sz="4" w:space="0" w:color="auto"/>
            </w:tcBorders>
            <w:shd w:val="clear" w:color="auto" w:fill="auto"/>
            <w:hideMark/>
          </w:tcPr>
          <w:p w14:paraId="096185DE" w14:textId="11B9BDFD"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D593989" w14:textId="1DBA3EAC"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3013D32" w14:textId="0D0302F6"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41958DE4" w14:textId="47954CDE"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1713ECB" w14:textId="45B2AEA6"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082B8DB" w14:textId="72E2F383"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1FA6B80" w14:textId="07A4E74C"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EFABAFA" w14:textId="5C4A0814"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E412D6" w14:textId="1F24CD52"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FB3A2FE" w14:textId="71DD05EA" w:rsidR="005F09D1" w:rsidRPr="00C04A08" w:rsidRDefault="0021069B" w:rsidP="009A71CB">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9809880" w14:textId="77777777" w:rsidR="005F09D1" w:rsidRPr="00C04A08" w:rsidRDefault="005F09D1" w:rsidP="009A71CB">
            <w:pPr>
              <w:pStyle w:val="TAC"/>
              <w:rPr>
                <w:lang w:val="fi-FI" w:eastAsia="fi-FI"/>
              </w:rPr>
            </w:pPr>
            <w:r w:rsidRPr="00C04A08">
              <w:rPr>
                <w:lang w:val="en-US" w:eastAsia="fi-FI"/>
              </w:rPr>
              <w:t>0</w:t>
            </w:r>
          </w:p>
        </w:tc>
      </w:tr>
      <w:tr w:rsidR="005F09D1" w:rsidRPr="00C04A08" w14:paraId="3DB19F64"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B463446" w14:textId="77777777" w:rsidR="005F09D1" w:rsidRPr="00C04A08" w:rsidRDefault="005F09D1" w:rsidP="009A71CB">
            <w:pPr>
              <w:pStyle w:val="TAC"/>
              <w:rPr>
                <w:lang w:val="fi-FI" w:eastAsia="fi-FI"/>
              </w:rPr>
            </w:pPr>
            <w:r w:rsidRPr="00C04A08">
              <w:rPr>
                <w:lang w:eastAsia="fi-FI"/>
              </w:rPr>
              <w:t>CA_n261(3A-G)</w:t>
            </w:r>
          </w:p>
        </w:tc>
        <w:tc>
          <w:tcPr>
            <w:tcW w:w="1390" w:type="dxa"/>
            <w:tcBorders>
              <w:top w:val="nil"/>
              <w:left w:val="nil"/>
              <w:bottom w:val="single" w:sz="4" w:space="0" w:color="auto"/>
              <w:right w:val="single" w:sz="4" w:space="0" w:color="auto"/>
            </w:tcBorders>
            <w:shd w:val="clear" w:color="auto" w:fill="auto"/>
            <w:hideMark/>
          </w:tcPr>
          <w:p w14:paraId="4F506228" w14:textId="4738D3D3" w:rsidR="005F09D1" w:rsidRPr="00C04A08" w:rsidRDefault="005F09D1" w:rsidP="009A71CB">
            <w:pPr>
              <w:pStyle w:val="TAC"/>
              <w:rPr>
                <w:lang w:val="fi-FI" w:eastAsia="fi-FI"/>
              </w:rPr>
            </w:pPr>
            <w:r w:rsidRPr="00C04A08">
              <w:rPr>
                <w:rFonts w:cs="Arial"/>
                <w:szCs w:val="18"/>
              </w:rPr>
              <w:t>CA_n261G</w:t>
            </w:r>
          </w:p>
        </w:tc>
        <w:tc>
          <w:tcPr>
            <w:tcW w:w="2721" w:type="dxa"/>
            <w:gridSpan w:val="3"/>
            <w:tcBorders>
              <w:top w:val="single" w:sz="4" w:space="0" w:color="auto"/>
              <w:left w:val="nil"/>
              <w:bottom w:val="single" w:sz="4" w:space="0" w:color="auto"/>
              <w:right w:val="single" w:sz="4" w:space="0" w:color="000000"/>
            </w:tcBorders>
            <w:shd w:val="clear" w:color="auto" w:fill="auto"/>
            <w:hideMark/>
          </w:tcPr>
          <w:p w14:paraId="59D274C4" w14:textId="77777777" w:rsidR="005F09D1" w:rsidRPr="00C04A08" w:rsidRDefault="005F09D1" w:rsidP="009A71CB">
            <w:pPr>
              <w:pStyle w:val="TAC"/>
              <w:rPr>
                <w:lang w:val="fi-FI" w:eastAsia="fi-FI"/>
              </w:rPr>
            </w:pPr>
            <w:r w:rsidRPr="00C04A08">
              <w:rPr>
                <w:lang w:eastAsia="fi-FI"/>
              </w:rPr>
              <w:t>CA_n261(3A)</w:t>
            </w:r>
          </w:p>
        </w:tc>
        <w:tc>
          <w:tcPr>
            <w:tcW w:w="851" w:type="dxa"/>
            <w:tcBorders>
              <w:top w:val="nil"/>
              <w:left w:val="nil"/>
              <w:bottom w:val="single" w:sz="4" w:space="0" w:color="auto"/>
              <w:right w:val="nil"/>
            </w:tcBorders>
            <w:shd w:val="clear" w:color="auto" w:fill="auto"/>
            <w:hideMark/>
          </w:tcPr>
          <w:p w14:paraId="79D6740B" w14:textId="77777777" w:rsidR="005F09D1" w:rsidRPr="00C04A08" w:rsidRDefault="005F09D1" w:rsidP="009A71CB">
            <w:pPr>
              <w:pStyle w:val="TAC"/>
              <w:rPr>
                <w:lang w:val="fi-FI" w:eastAsia="fi-FI"/>
              </w:rPr>
            </w:pPr>
            <w:r w:rsidRPr="00C04A08">
              <w:rPr>
                <w:lang w:eastAsia="fi-FI"/>
              </w:rPr>
              <w:t>CA_n261G</w:t>
            </w:r>
          </w:p>
        </w:tc>
        <w:tc>
          <w:tcPr>
            <w:tcW w:w="992" w:type="dxa"/>
            <w:tcBorders>
              <w:top w:val="nil"/>
              <w:left w:val="single" w:sz="4" w:space="0" w:color="auto"/>
              <w:bottom w:val="single" w:sz="4" w:space="0" w:color="auto"/>
              <w:right w:val="single" w:sz="4" w:space="0" w:color="auto"/>
            </w:tcBorders>
            <w:shd w:val="clear" w:color="auto" w:fill="auto"/>
            <w:hideMark/>
          </w:tcPr>
          <w:p w14:paraId="332EB8F7" w14:textId="61E58566"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27AB605" w14:textId="3D3B8640"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58A5B2EF" w14:textId="2F9A2A2E"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7CE61D9" w14:textId="4850F3E3"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38CB8AA" w14:textId="64A928C0"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95551B" w14:textId="488D2D0F"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3EED6AF" w14:textId="6B067416"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CAEC460" w14:textId="71A04F73"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7B077AE" w14:textId="5FFD7C22" w:rsidR="005F09D1" w:rsidRPr="00C04A08" w:rsidRDefault="0021069B" w:rsidP="009A71CB">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7EC421F" w14:textId="77777777" w:rsidR="005F09D1" w:rsidRPr="00C04A08" w:rsidRDefault="005F09D1" w:rsidP="009A71CB">
            <w:pPr>
              <w:pStyle w:val="TAC"/>
              <w:rPr>
                <w:lang w:val="fi-FI" w:eastAsia="fi-FI"/>
              </w:rPr>
            </w:pPr>
            <w:r w:rsidRPr="00C04A08">
              <w:rPr>
                <w:lang w:val="en-US" w:eastAsia="fi-FI"/>
              </w:rPr>
              <w:t>0</w:t>
            </w:r>
          </w:p>
        </w:tc>
      </w:tr>
      <w:tr w:rsidR="005F09D1" w:rsidRPr="00C04A08" w14:paraId="1EF6C2A1"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623C8A2E" w14:textId="77777777" w:rsidR="005F09D1" w:rsidRPr="00C04A08" w:rsidRDefault="005F09D1" w:rsidP="009A71CB">
            <w:pPr>
              <w:pStyle w:val="TAC"/>
              <w:rPr>
                <w:lang w:val="fi-FI" w:eastAsia="fi-FI"/>
              </w:rPr>
            </w:pPr>
            <w:r w:rsidRPr="00C04A08">
              <w:rPr>
                <w:lang w:eastAsia="fi-FI"/>
              </w:rPr>
              <w:t>CA_n261(D-G)</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478DF228" w14:textId="77777777" w:rsidR="005F09D1" w:rsidRPr="00C04A08" w:rsidRDefault="005F09D1" w:rsidP="009A71CB">
            <w:pPr>
              <w:pStyle w:val="TAC"/>
              <w:rPr>
                <w:lang w:val="fi-FI" w:eastAsia="fi-FI"/>
              </w:rPr>
            </w:pPr>
            <w:r w:rsidRPr="00C04A08">
              <w:rPr>
                <w:lang w:eastAsia="fi-FI"/>
              </w:rPr>
              <w:t>CA_n261D CA_n261G</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2B8FD481" w14:textId="2E14D881"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7D828E3" w14:textId="70C28BBA" w:rsidR="005F09D1" w:rsidRPr="00C04A08" w:rsidRDefault="005F09D1" w:rsidP="009A71CB">
            <w:pPr>
              <w:pStyle w:val="TAC"/>
              <w:rPr>
                <w:lang w:val="fi-FI" w:eastAsia="fi-FI"/>
              </w:rPr>
            </w:pPr>
            <w:r w:rsidRPr="00C04A08">
              <w:rPr>
                <w:lang w:eastAsia="fi-FI"/>
              </w:rPr>
              <w:t>CA_n261G</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4AA56601" w14:textId="7277479E"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46471086" w14:textId="65036BB6"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2F51CE8E" w14:textId="4F4813EF"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706DEA4F" w14:textId="1B31AA78"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43C2D8E7" w14:textId="5B656D9F"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507E7AB" w14:textId="5D2B572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B4F451E" w14:textId="62BB970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B1B5A00" w14:textId="519E17A0"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1358A47E" w14:textId="38FD296C"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AAB3E3B" w14:textId="632AD4F8"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267F29B6" w14:textId="77777777" w:rsidR="005F09D1" w:rsidRPr="00C04A08" w:rsidRDefault="005F09D1" w:rsidP="009A71CB">
            <w:pPr>
              <w:pStyle w:val="TAC"/>
              <w:rPr>
                <w:lang w:val="fi-FI" w:eastAsia="fi-FI"/>
              </w:rPr>
            </w:pPr>
            <w:r w:rsidRPr="00C04A08">
              <w:rPr>
                <w:lang w:val="en-US" w:eastAsia="fi-FI"/>
              </w:rPr>
              <w:t>600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77700182" w14:textId="77777777" w:rsidR="005F09D1" w:rsidRPr="00C04A08" w:rsidRDefault="005F09D1" w:rsidP="009A71CB">
            <w:pPr>
              <w:pStyle w:val="TAC"/>
              <w:rPr>
                <w:lang w:val="fi-FI" w:eastAsia="fi-FI"/>
              </w:rPr>
            </w:pPr>
            <w:r w:rsidRPr="00C04A08">
              <w:rPr>
                <w:lang w:val="en-US" w:eastAsia="fi-FI"/>
              </w:rPr>
              <w:t>0</w:t>
            </w:r>
          </w:p>
        </w:tc>
      </w:tr>
      <w:tr w:rsidR="005F09D1" w:rsidRPr="00C04A08" w14:paraId="78D11F36"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7B954B43"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2975530F"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15003AE5"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4E031DE"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67E5E0D8"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78EFBE71"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069FE8C"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1D570053"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2DB44439"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7AA10E6"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525751B9"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AE6FDF2"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0AA921A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157CDD83"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724A95E5"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326571F2" w14:textId="77777777" w:rsidR="005F09D1" w:rsidRPr="00C04A08" w:rsidRDefault="005F09D1" w:rsidP="009A71CB">
            <w:pPr>
              <w:pStyle w:val="TAC"/>
              <w:rPr>
                <w:lang w:val="fi-FI" w:eastAsia="fi-FI"/>
              </w:rPr>
            </w:pPr>
          </w:p>
        </w:tc>
      </w:tr>
      <w:tr w:rsidR="005F09D1" w:rsidRPr="00C04A08" w14:paraId="2FC3C3C6"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09A753B4" w14:textId="77777777" w:rsidR="005F09D1" w:rsidRPr="00C04A08" w:rsidRDefault="005F09D1" w:rsidP="009A71CB">
            <w:pPr>
              <w:pStyle w:val="TAC"/>
              <w:rPr>
                <w:lang w:val="fi-FI" w:eastAsia="fi-FI"/>
              </w:rPr>
            </w:pPr>
            <w:r w:rsidRPr="00C04A08">
              <w:rPr>
                <w:lang w:eastAsia="fi-FI"/>
              </w:rPr>
              <w:t>CA_n261(D-H)</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7342E83E" w14:textId="77777777" w:rsidR="005F09D1" w:rsidRPr="00C04A08" w:rsidRDefault="005F09D1" w:rsidP="009A71CB">
            <w:pPr>
              <w:pStyle w:val="TAC"/>
              <w:rPr>
                <w:lang w:val="fi-FI" w:eastAsia="fi-FI"/>
              </w:rPr>
            </w:pPr>
            <w:r w:rsidRPr="00C04A08">
              <w:rPr>
                <w:lang w:eastAsia="fi-FI"/>
              </w:rPr>
              <w:t>CA_n261D CA_n261H</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68D49A24" w14:textId="7D392BE5"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F2A4E97" w14:textId="1555EF6C" w:rsidR="005F09D1" w:rsidRPr="00C04A08" w:rsidRDefault="005F09D1" w:rsidP="009A71CB">
            <w:pPr>
              <w:pStyle w:val="TAC"/>
              <w:rPr>
                <w:lang w:val="fi-FI" w:eastAsia="fi-FI"/>
              </w:rPr>
            </w:pPr>
            <w:r w:rsidRPr="00C04A08">
              <w:rPr>
                <w:lang w:eastAsia="fi-FI"/>
              </w:rPr>
              <w:t>CA_n261H</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5515C5D4" w14:textId="1CCEC632"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3F534117" w14:textId="43963C56"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77F4D87B" w14:textId="759596B7"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0721F1AE" w14:textId="06C3E4C4"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3C415197" w14:textId="242BF777"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30E3DC3B" w14:textId="45C155EA"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0849D20" w14:textId="2509C900"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A8C985C" w14:textId="0370DA6C"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2EBDE30E" w14:textId="1B78176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5BC5D90" w14:textId="6926D722"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665E301B" w14:textId="77777777" w:rsidR="005F09D1" w:rsidRPr="00C04A08" w:rsidRDefault="005F09D1" w:rsidP="009A71CB">
            <w:pPr>
              <w:pStyle w:val="TAC"/>
              <w:rPr>
                <w:lang w:val="fi-FI" w:eastAsia="fi-FI"/>
              </w:rPr>
            </w:pPr>
            <w:r w:rsidRPr="00C04A08">
              <w:rPr>
                <w:lang w:val="en-US" w:eastAsia="fi-FI"/>
              </w:rPr>
              <w:t>700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66870FF" w14:textId="77777777" w:rsidR="005F09D1" w:rsidRPr="00C04A08" w:rsidRDefault="005F09D1" w:rsidP="009A71CB">
            <w:pPr>
              <w:pStyle w:val="TAC"/>
              <w:rPr>
                <w:lang w:val="fi-FI" w:eastAsia="fi-FI"/>
              </w:rPr>
            </w:pPr>
            <w:r w:rsidRPr="00C04A08">
              <w:rPr>
                <w:lang w:val="en-US" w:eastAsia="fi-FI"/>
              </w:rPr>
              <w:t>0</w:t>
            </w:r>
          </w:p>
        </w:tc>
      </w:tr>
      <w:tr w:rsidR="005F09D1" w:rsidRPr="00C04A08" w14:paraId="43E11BB4"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043A544E"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4CC0F1DA"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210B16E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17A8C89"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56E3DD6"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4146FAF5"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5B165607"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02EF4042"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2F80E52A"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7EE45725"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8F023F3"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F9FDE58"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4321B13B"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7E990769"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4FBE4553"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176567F" w14:textId="77777777" w:rsidR="005F09D1" w:rsidRPr="00C04A08" w:rsidRDefault="005F09D1" w:rsidP="009A71CB">
            <w:pPr>
              <w:pStyle w:val="TAC"/>
              <w:rPr>
                <w:lang w:val="fi-FI" w:eastAsia="fi-FI"/>
              </w:rPr>
            </w:pPr>
          </w:p>
        </w:tc>
      </w:tr>
      <w:tr w:rsidR="005F09D1" w:rsidRPr="00C04A08" w14:paraId="5B75CBBF"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2DF0B2DD" w14:textId="77777777" w:rsidR="005F09D1" w:rsidRPr="00C04A08" w:rsidRDefault="005F09D1" w:rsidP="009A71CB">
            <w:pPr>
              <w:pStyle w:val="TAC"/>
              <w:rPr>
                <w:lang w:val="fi-FI" w:eastAsia="fi-FI"/>
              </w:rPr>
            </w:pPr>
            <w:r w:rsidRPr="00C04A08">
              <w:rPr>
                <w:lang w:eastAsia="fi-FI"/>
              </w:rPr>
              <w:t>CA_n261(D-I)</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060AA666" w14:textId="77777777" w:rsidR="005F09D1" w:rsidRPr="00C04A08" w:rsidRDefault="005F09D1" w:rsidP="009A71CB">
            <w:pPr>
              <w:pStyle w:val="TAC"/>
              <w:rPr>
                <w:lang w:val="fi-FI" w:eastAsia="fi-FI"/>
              </w:rPr>
            </w:pPr>
            <w:r w:rsidRPr="00C04A08">
              <w:rPr>
                <w:lang w:eastAsia="fi-FI"/>
              </w:rPr>
              <w:t>CA_n261D CA_n261I</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619E4FEC" w14:textId="121811D7"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16D0BC5" w14:textId="40711A74" w:rsidR="005F09D1" w:rsidRPr="00C04A08" w:rsidRDefault="005F09D1" w:rsidP="009A71CB">
            <w:pPr>
              <w:pStyle w:val="TAC"/>
              <w:rPr>
                <w:lang w:val="fi-FI" w:eastAsia="fi-FI"/>
              </w:rPr>
            </w:pPr>
            <w:r w:rsidRPr="00C04A08">
              <w:rPr>
                <w:lang w:eastAsia="fi-FI"/>
              </w:rPr>
              <w:t>CA_n261I</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1F6941C9" w14:textId="4E10BA91"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240D7EDC" w14:textId="72D23220"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34C8724C" w14:textId="04D9F395"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08D5A62E" w14:textId="38625BA5"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0754DAA7" w14:textId="30628B7B"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5D54E506" w14:textId="4F8DAC8C"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CE30567" w14:textId="09215FEA"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C52FB50" w14:textId="60693A72"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267FFD10" w14:textId="3FF4083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171C0FDA" w14:textId="0FEC4043"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2A98EB26" w14:textId="77777777" w:rsidR="005F09D1" w:rsidRPr="00C04A08" w:rsidRDefault="005F09D1"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781D92F" w14:textId="77777777" w:rsidR="005F09D1" w:rsidRPr="00C04A08" w:rsidRDefault="005F09D1" w:rsidP="009A71CB">
            <w:pPr>
              <w:pStyle w:val="TAC"/>
              <w:rPr>
                <w:lang w:val="fi-FI" w:eastAsia="fi-FI"/>
              </w:rPr>
            </w:pPr>
            <w:r w:rsidRPr="00C04A08">
              <w:rPr>
                <w:lang w:val="en-US" w:eastAsia="fi-FI"/>
              </w:rPr>
              <w:t>0</w:t>
            </w:r>
          </w:p>
        </w:tc>
      </w:tr>
      <w:tr w:rsidR="005F09D1" w:rsidRPr="00C04A08" w14:paraId="147B3F1A"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511638E6"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5C91B994"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5D893D6D"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506768E"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3FF1E60"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3D3CF4DC"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668A674C"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66A9C478"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19E32515"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3A126947"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F5D89AE"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277BD96"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76B11A8D"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03548531"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5C8666EA"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B270F1B" w14:textId="77777777" w:rsidR="005F09D1" w:rsidRPr="00C04A08" w:rsidRDefault="005F09D1" w:rsidP="009A71CB">
            <w:pPr>
              <w:pStyle w:val="TAC"/>
              <w:rPr>
                <w:lang w:val="fi-FI" w:eastAsia="fi-FI"/>
              </w:rPr>
            </w:pPr>
          </w:p>
        </w:tc>
      </w:tr>
      <w:tr w:rsidR="005F09D1" w:rsidRPr="00C04A08" w14:paraId="52D5103C"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57307613" w14:textId="77777777" w:rsidR="005F09D1" w:rsidRPr="00C04A08" w:rsidRDefault="005F09D1" w:rsidP="009A71CB">
            <w:pPr>
              <w:pStyle w:val="TAC"/>
              <w:rPr>
                <w:lang w:val="fi-FI" w:eastAsia="fi-FI"/>
              </w:rPr>
            </w:pPr>
            <w:r w:rsidRPr="00C04A08">
              <w:rPr>
                <w:lang w:eastAsia="fi-FI"/>
              </w:rPr>
              <w:t>CA_n261(D-O)</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792EA87E" w14:textId="77777777" w:rsidR="005F09D1" w:rsidRPr="00C04A08" w:rsidRDefault="005F09D1" w:rsidP="009A71CB">
            <w:pPr>
              <w:pStyle w:val="TAC"/>
              <w:rPr>
                <w:lang w:val="fi-FI" w:eastAsia="fi-FI"/>
              </w:rPr>
            </w:pPr>
            <w:r w:rsidRPr="00C04A08">
              <w:rPr>
                <w:lang w:eastAsia="fi-FI"/>
              </w:rPr>
              <w:t>CA_n261D CA_n261O</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0E02D1B4" w14:textId="7569FDBD"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D339779" w14:textId="7E382CB9" w:rsidR="005F09D1" w:rsidRPr="00C04A08" w:rsidRDefault="005F09D1" w:rsidP="009A71CB">
            <w:pPr>
              <w:pStyle w:val="TAC"/>
              <w:rPr>
                <w:lang w:val="fi-FI" w:eastAsia="fi-FI"/>
              </w:rPr>
            </w:pPr>
            <w:r w:rsidRPr="00C04A08">
              <w:rPr>
                <w:lang w:eastAsia="fi-FI"/>
              </w:rPr>
              <w:t>CA_n261O</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5F46AF75" w14:textId="4C18B928"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35C605AE" w14:textId="6B84086C"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08D4A674" w14:textId="43440FB8"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61025321" w14:textId="251BE2AF"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313C1286" w14:textId="39D40913"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689F69FB" w14:textId="166CEBE8"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6B1B114" w14:textId="6BA2DA20"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29E31F83" w14:textId="6196FC54"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093CB6DD" w14:textId="785B025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794000B1" w14:textId="5675F662"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27678049" w14:textId="77777777" w:rsidR="005F09D1" w:rsidRPr="00C04A08" w:rsidRDefault="005F09D1" w:rsidP="009A71CB">
            <w:pPr>
              <w:pStyle w:val="TAC"/>
              <w:rPr>
                <w:lang w:val="fi-FI" w:eastAsia="fi-FI"/>
              </w:rPr>
            </w:pPr>
            <w:r w:rsidRPr="00C04A08">
              <w:rPr>
                <w:lang w:val="en-US" w:eastAsia="fi-FI"/>
              </w:rPr>
              <w:t>600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8B13F45" w14:textId="77777777" w:rsidR="005F09D1" w:rsidRPr="00C04A08" w:rsidRDefault="005F09D1" w:rsidP="009A71CB">
            <w:pPr>
              <w:pStyle w:val="TAC"/>
              <w:rPr>
                <w:lang w:val="fi-FI" w:eastAsia="fi-FI"/>
              </w:rPr>
            </w:pPr>
            <w:r w:rsidRPr="00C04A08">
              <w:rPr>
                <w:lang w:val="en-US" w:eastAsia="fi-FI"/>
              </w:rPr>
              <w:t>0</w:t>
            </w:r>
          </w:p>
        </w:tc>
      </w:tr>
      <w:tr w:rsidR="005F09D1" w:rsidRPr="00C04A08" w14:paraId="27D3F86F"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52DCA34A"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75713162"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12808533"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782AE19"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B5DD43E"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79A41C39"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7DB9E69"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2F58E49B"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0046EC93"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3BEE63D9"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3794843"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ED5FEB2"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1298A9AA"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05B19EAD"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0A210401"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FA353D6" w14:textId="77777777" w:rsidR="005F09D1" w:rsidRPr="00C04A08" w:rsidRDefault="005F09D1" w:rsidP="009A71CB">
            <w:pPr>
              <w:pStyle w:val="TAC"/>
              <w:rPr>
                <w:lang w:val="fi-FI" w:eastAsia="fi-FI"/>
              </w:rPr>
            </w:pPr>
          </w:p>
        </w:tc>
      </w:tr>
      <w:tr w:rsidR="005F09D1" w:rsidRPr="00C04A08" w14:paraId="288FC7A9"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09EE7CF0" w14:textId="77777777" w:rsidR="005F09D1" w:rsidRPr="00C04A08" w:rsidRDefault="005F09D1" w:rsidP="009A71CB">
            <w:pPr>
              <w:pStyle w:val="TAC"/>
              <w:rPr>
                <w:lang w:val="fi-FI" w:eastAsia="fi-FI"/>
              </w:rPr>
            </w:pPr>
            <w:r w:rsidRPr="00C04A08">
              <w:rPr>
                <w:lang w:eastAsia="fi-FI"/>
              </w:rPr>
              <w:t>CA_n261(D-2O)</w:t>
            </w:r>
          </w:p>
        </w:tc>
        <w:tc>
          <w:tcPr>
            <w:tcW w:w="1390" w:type="dxa"/>
            <w:tcBorders>
              <w:top w:val="nil"/>
              <w:left w:val="nil"/>
              <w:bottom w:val="single" w:sz="4" w:space="0" w:color="auto"/>
              <w:right w:val="single" w:sz="4" w:space="0" w:color="auto"/>
            </w:tcBorders>
            <w:shd w:val="clear" w:color="auto" w:fill="auto"/>
            <w:hideMark/>
          </w:tcPr>
          <w:p w14:paraId="1D3BC906" w14:textId="77777777" w:rsidR="005F09D1" w:rsidRPr="00C04A08" w:rsidRDefault="005F09D1" w:rsidP="009A71CB">
            <w:pPr>
              <w:pStyle w:val="TAC"/>
              <w:rPr>
                <w:lang w:val="fi-FI" w:eastAsia="fi-FI"/>
              </w:rPr>
            </w:pPr>
            <w:r w:rsidRPr="00C04A08">
              <w:rPr>
                <w:lang w:val="en-US" w:eastAsia="fi-FI"/>
              </w:rPr>
              <w:t>-</w:t>
            </w:r>
          </w:p>
        </w:tc>
        <w:tc>
          <w:tcPr>
            <w:tcW w:w="1020" w:type="dxa"/>
            <w:tcBorders>
              <w:top w:val="nil"/>
              <w:left w:val="nil"/>
              <w:bottom w:val="single" w:sz="4" w:space="0" w:color="auto"/>
              <w:right w:val="single" w:sz="4" w:space="0" w:color="auto"/>
            </w:tcBorders>
            <w:shd w:val="clear" w:color="auto" w:fill="auto"/>
            <w:hideMark/>
          </w:tcPr>
          <w:p w14:paraId="199BA9BF" w14:textId="77777777" w:rsidR="005F09D1" w:rsidRPr="00C04A08" w:rsidRDefault="005F09D1" w:rsidP="009A71CB">
            <w:pPr>
              <w:pStyle w:val="TAC"/>
              <w:rPr>
                <w:lang w:val="fi-FI" w:eastAsia="fi-FI"/>
              </w:rPr>
            </w:pPr>
            <w:r w:rsidRPr="00C04A08">
              <w:rPr>
                <w:lang w:eastAsia="fi-FI"/>
              </w:rPr>
              <w:t>CA_n261D</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03CBD191" w14:textId="77777777" w:rsidR="005F09D1" w:rsidRPr="00C04A08" w:rsidRDefault="005F09D1" w:rsidP="009A71CB">
            <w:pPr>
              <w:pStyle w:val="TAC"/>
              <w:rPr>
                <w:lang w:val="fi-FI" w:eastAsia="fi-FI"/>
              </w:rPr>
            </w:pPr>
            <w:r w:rsidRPr="00C04A08">
              <w:rPr>
                <w:lang w:eastAsia="fi-FI"/>
              </w:rPr>
              <w:t>CA_n261(2O)</w:t>
            </w:r>
          </w:p>
        </w:tc>
        <w:tc>
          <w:tcPr>
            <w:tcW w:w="851" w:type="dxa"/>
            <w:tcBorders>
              <w:top w:val="nil"/>
              <w:left w:val="nil"/>
              <w:bottom w:val="single" w:sz="4" w:space="0" w:color="auto"/>
              <w:right w:val="single" w:sz="4" w:space="0" w:color="auto"/>
            </w:tcBorders>
            <w:shd w:val="clear" w:color="auto" w:fill="auto"/>
            <w:hideMark/>
          </w:tcPr>
          <w:p w14:paraId="3D335E99" w14:textId="0679F6BB"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6C0F2E3" w14:textId="0FFB1158"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6332F077" w14:textId="2DD5134B"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43FE4C4" w14:textId="6251F22B"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237FD63" w14:textId="7CC45839"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9006BB3" w14:textId="13798589"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030765C" w14:textId="380491F1"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E399A71" w14:textId="225F94BB"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2E68DA2" w14:textId="47D99D07"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1D45C9C" w14:textId="25338024" w:rsidR="005F09D1" w:rsidRPr="00C04A08" w:rsidRDefault="0021069B" w:rsidP="009A71CB">
            <w:pPr>
              <w:pStyle w:val="TAC"/>
              <w:rPr>
                <w:lang w:val="fi-FI" w:eastAsia="fi-FI"/>
              </w:rPr>
            </w:pPr>
            <w:r w:rsidRPr="00C04A08">
              <w:rPr>
                <w:lang w:eastAsia="fi-FI"/>
              </w:rPr>
              <w:t>800</w:t>
            </w:r>
          </w:p>
        </w:tc>
        <w:tc>
          <w:tcPr>
            <w:tcW w:w="709" w:type="dxa"/>
            <w:tcBorders>
              <w:top w:val="nil"/>
              <w:left w:val="nil"/>
              <w:bottom w:val="single" w:sz="4" w:space="0" w:color="auto"/>
              <w:right w:val="single" w:sz="4" w:space="0" w:color="auto"/>
            </w:tcBorders>
            <w:shd w:val="clear" w:color="auto" w:fill="auto"/>
            <w:hideMark/>
          </w:tcPr>
          <w:p w14:paraId="7AF1C7ED" w14:textId="77777777" w:rsidR="005F09D1" w:rsidRPr="00C04A08" w:rsidRDefault="005F09D1" w:rsidP="009A71CB">
            <w:pPr>
              <w:pStyle w:val="TAC"/>
              <w:rPr>
                <w:lang w:val="fi-FI" w:eastAsia="fi-FI"/>
              </w:rPr>
            </w:pPr>
            <w:r w:rsidRPr="00C04A08">
              <w:rPr>
                <w:lang w:val="en-US" w:eastAsia="fi-FI"/>
              </w:rPr>
              <w:t>0</w:t>
            </w:r>
          </w:p>
        </w:tc>
      </w:tr>
      <w:tr w:rsidR="005F09D1" w:rsidRPr="00C04A08" w14:paraId="6CB20C53"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2EEB5BE9" w14:textId="77777777" w:rsidR="005F09D1" w:rsidRPr="00C04A08" w:rsidRDefault="005F09D1" w:rsidP="009A71CB">
            <w:pPr>
              <w:pStyle w:val="TAC"/>
              <w:rPr>
                <w:lang w:val="fi-FI" w:eastAsia="fi-FI"/>
              </w:rPr>
            </w:pPr>
            <w:r w:rsidRPr="00C04A08">
              <w:rPr>
                <w:lang w:eastAsia="fi-FI"/>
              </w:rPr>
              <w:lastRenderedPageBreak/>
              <w:t>CA_n261(D-P)</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1631D85B" w14:textId="77777777" w:rsidR="005F09D1" w:rsidRPr="00C04A08" w:rsidRDefault="005F09D1" w:rsidP="009A71CB">
            <w:pPr>
              <w:pStyle w:val="TAC"/>
              <w:rPr>
                <w:lang w:val="fi-FI" w:eastAsia="fi-FI"/>
              </w:rPr>
            </w:pPr>
            <w:r w:rsidRPr="00C04A08">
              <w:rPr>
                <w:lang w:eastAsia="fi-FI"/>
              </w:rPr>
              <w:t>CA_n261D CA_n261P</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1145E551" w14:textId="026A003F"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417B0820" w14:textId="3798172D" w:rsidR="005F09D1" w:rsidRPr="00C04A08" w:rsidRDefault="005F09D1" w:rsidP="009A71CB">
            <w:pPr>
              <w:pStyle w:val="TAC"/>
              <w:rPr>
                <w:lang w:val="fi-FI" w:eastAsia="fi-FI"/>
              </w:rPr>
            </w:pPr>
            <w:r w:rsidRPr="00C04A08">
              <w:rPr>
                <w:lang w:eastAsia="fi-FI"/>
              </w:rPr>
              <w:t>CA_n261P</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27F39A34" w14:textId="60BDEC38"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476F89EB" w14:textId="711C0D23"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1D0ACBB9" w14:textId="5C30EE06"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2363965" w14:textId="5C285530"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3544B295" w14:textId="1258F9B1"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2783BE45" w14:textId="7A6FBA50"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4272321" w14:textId="2B4B860D"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C7B5618" w14:textId="0B626549"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52A2BDE5" w14:textId="58D45CB6"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85BD8AD" w14:textId="65F59EFC"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06944090" w14:textId="77777777" w:rsidR="005F09D1" w:rsidRPr="00C04A08" w:rsidRDefault="005F09D1" w:rsidP="009A71CB">
            <w:pPr>
              <w:pStyle w:val="TAC"/>
              <w:rPr>
                <w:lang w:val="fi-FI" w:eastAsia="fi-FI"/>
              </w:rPr>
            </w:pPr>
            <w:r w:rsidRPr="00C04A08">
              <w:rPr>
                <w:lang w:val="en-US" w:eastAsia="fi-FI"/>
              </w:rPr>
              <w:t>700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07D9461" w14:textId="77777777" w:rsidR="005F09D1" w:rsidRPr="00C04A08" w:rsidRDefault="005F09D1" w:rsidP="009A71CB">
            <w:pPr>
              <w:pStyle w:val="TAC"/>
              <w:rPr>
                <w:lang w:val="fi-FI" w:eastAsia="fi-FI"/>
              </w:rPr>
            </w:pPr>
            <w:r w:rsidRPr="00C04A08">
              <w:rPr>
                <w:lang w:val="en-US" w:eastAsia="fi-FI"/>
              </w:rPr>
              <w:t>0</w:t>
            </w:r>
          </w:p>
        </w:tc>
      </w:tr>
      <w:tr w:rsidR="005F09D1" w:rsidRPr="00C04A08" w14:paraId="50827503"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058FCA1D"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78496039"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31FD528F"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5E55087F"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7F33D416"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025C5C0A"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C438B7B"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364AA8BB"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6937DD81"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1F399A52"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7FE20A4F"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DB286B1"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64E5EFDE"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643000FF"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20A31F50"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CF51063" w14:textId="77777777" w:rsidR="005F09D1" w:rsidRPr="00C04A08" w:rsidRDefault="005F09D1" w:rsidP="009A71CB">
            <w:pPr>
              <w:pStyle w:val="TAC"/>
              <w:rPr>
                <w:lang w:val="fi-FI" w:eastAsia="fi-FI"/>
              </w:rPr>
            </w:pPr>
          </w:p>
        </w:tc>
      </w:tr>
      <w:tr w:rsidR="005F09D1" w:rsidRPr="00C04A08" w14:paraId="296D1636"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37CFE622" w14:textId="77777777" w:rsidR="005F09D1" w:rsidRPr="00C04A08" w:rsidRDefault="005F09D1" w:rsidP="009A71CB">
            <w:pPr>
              <w:pStyle w:val="TAC"/>
              <w:rPr>
                <w:lang w:val="fi-FI" w:eastAsia="fi-FI"/>
              </w:rPr>
            </w:pPr>
            <w:r w:rsidRPr="00C04A08">
              <w:rPr>
                <w:lang w:eastAsia="ja-JP"/>
              </w:rPr>
              <w:t>CA_n261(D-Q)</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3DBC6B5C" w14:textId="77777777" w:rsidR="005F09D1" w:rsidRPr="00C04A08" w:rsidRDefault="005F09D1" w:rsidP="009A71CB">
            <w:pPr>
              <w:pStyle w:val="TAC"/>
              <w:rPr>
                <w:lang w:val="fi-FI" w:eastAsia="fi-FI"/>
              </w:rPr>
            </w:pPr>
            <w:r w:rsidRPr="00C04A08">
              <w:rPr>
                <w:lang w:eastAsia="fi-FI"/>
              </w:rPr>
              <w:t>CA_n261D CA_n261Q</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006F8D6E" w14:textId="1AE126D4" w:rsidR="005F09D1" w:rsidRPr="00C04A08" w:rsidRDefault="005F09D1" w:rsidP="009A71CB">
            <w:pPr>
              <w:pStyle w:val="TAC"/>
              <w:rPr>
                <w:lang w:val="fi-FI" w:eastAsia="fi-FI"/>
              </w:rPr>
            </w:pPr>
            <w:r w:rsidRPr="00C04A08">
              <w:rPr>
                <w:lang w:eastAsia="fi-FI"/>
              </w:rPr>
              <w:t>CA_n261D</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529162BE" w14:textId="4A9B6177" w:rsidR="005F09D1" w:rsidRPr="00C04A08" w:rsidRDefault="005F09D1" w:rsidP="009A71CB">
            <w:pPr>
              <w:pStyle w:val="TAC"/>
              <w:rPr>
                <w:lang w:val="fi-FI" w:eastAsia="fi-FI"/>
              </w:rPr>
            </w:pPr>
            <w:r w:rsidRPr="00C04A08">
              <w:rPr>
                <w:lang w:eastAsia="fi-FI"/>
              </w:rPr>
              <w:t>CA_n261Q</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2E85EC31" w14:textId="45F6F2E3"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62C2D895" w14:textId="2DD0D472"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67FBC297" w14:textId="3F72D50F"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064FB5D" w14:textId="33646A68"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7D0BF6D3" w14:textId="2E52D5F9"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F08E6E6" w14:textId="3AE78228"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238EF546" w14:textId="5E79040F"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E64519A" w14:textId="639D90E2"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299B4C40" w14:textId="2ECC1B5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5C8FBC8" w14:textId="6741F8BA"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4A6FFAE7" w14:textId="77777777" w:rsidR="005F09D1" w:rsidRPr="00C04A08" w:rsidRDefault="005F09D1"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4F94230" w14:textId="77777777" w:rsidR="005F09D1" w:rsidRPr="00C04A08" w:rsidRDefault="005F09D1" w:rsidP="009A71CB">
            <w:pPr>
              <w:pStyle w:val="TAC"/>
              <w:rPr>
                <w:lang w:val="fi-FI" w:eastAsia="fi-FI"/>
              </w:rPr>
            </w:pPr>
            <w:r w:rsidRPr="00C04A08">
              <w:rPr>
                <w:lang w:val="en-US" w:eastAsia="fi-FI"/>
              </w:rPr>
              <w:t>0</w:t>
            </w:r>
          </w:p>
        </w:tc>
      </w:tr>
      <w:tr w:rsidR="005F09D1" w:rsidRPr="00C04A08" w14:paraId="43A5EEA7"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58F9E93C"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067597EA"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68519BCF"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DD3500F"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4EB30C97"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45F6DF16"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AD92DDA"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68C0DC62"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49D393C9"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4D96D5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444B551"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AECB0ED"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754C5F64"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0DF483BB"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786E4EE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3AD62067" w14:textId="77777777" w:rsidR="005F09D1" w:rsidRPr="00C04A08" w:rsidRDefault="005F09D1" w:rsidP="009A71CB">
            <w:pPr>
              <w:pStyle w:val="TAC"/>
              <w:rPr>
                <w:lang w:val="fi-FI" w:eastAsia="fi-FI"/>
              </w:rPr>
            </w:pPr>
          </w:p>
        </w:tc>
      </w:tr>
      <w:tr w:rsidR="005F09D1" w:rsidRPr="00C04A08" w14:paraId="0778F9B8"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4FC15156" w14:textId="77777777" w:rsidR="005F09D1" w:rsidRPr="00C04A08" w:rsidRDefault="005F09D1" w:rsidP="009A71CB">
            <w:pPr>
              <w:pStyle w:val="TAC"/>
              <w:rPr>
                <w:lang w:val="fi-FI" w:eastAsia="fi-FI"/>
              </w:rPr>
            </w:pPr>
            <w:r w:rsidRPr="00C04A08">
              <w:rPr>
                <w:lang w:eastAsia="fi-FI"/>
              </w:rPr>
              <w:t>CA_n261(E-O)</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465A33D2" w14:textId="77777777" w:rsidR="005F09D1" w:rsidRPr="00C04A08" w:rsidRDefault="005F09D1" w:rsidP="009A71CB">
            <w:pPr>
              <w:pStyle w:val="TAC"/>
              <w:rPr>
                <w:lang w:val="fi-FI" w:eastAsia="fi-FI"/>
              </w:rPr>
            </w:pPr>
            <w:r w:rsidRPr="00C04A08">
              <w:rPr>
                <w:lang w:eastAsia="fi-FI"/>
              </w:rPr>
              <w:t>CA_n261E CA_n261O</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0D82E87E" w14:textId="68EFD7C7" w:rsidR="005F09D1" w:rsidRPr="00C04A08" w:rsidRDefault="005F09D1" w:rsidP="009A71CB">
            <w:pPr>
              <w:pStyle w:val="TAC"/>
              <w:rPr>
                <w:lang w:val="fi-FI" w:eastAsia="fi-FI"/>
              </w:rPr>
            </w:pPr>
            <w:r w:rsidRPr="00C04A08">
              <w:rPr>
                <w:lang w:eastAsia="fi-FI"/>
              </w:rPr>
              <w:t>CA_n261E</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721DDE25" w14:textId="77777777" w:rsidR="005F09D1" w:rsidRPr="00C04A08" w:rsidRDefault="005F09D1" w:rsidP="009A71CB">
            <w:pPr>
              <w:pStyle w:val="TAC"/>
              <w:rPr>
                <w:lang w:val="fi-FI" w:eastAsia="fi-FI"/>
              </w:rPr>
            </w:pPr>
            <w:r w:rsidRPr="00C04A08">
              <w:rPr>
                <w:lang w:eastAsia="fi-FI"/>
              </w:rPr>
              <w:t>CA_n261O</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14:paraId="7EE0305E" w14:textId="5435CFD3" w:rsidR="005F09D1" w:rsidRPr="00C04A08" w:rsidRDefault="005F09D1" w:rsidP="009A71CB">
            <w:pPr>
              <w:pStyle w:val="TAC"/>
              <w:rPr>
                <w:rFonts w:ascii="Calibri" w:hAnsi="Calibri" w:cs="Calibri"/>
                <w:sz w:val="22"/>
                <w:szCs w:val="22"/>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hideMark/>
          </w:tcPr>
          <w:p w14:paraId="79AC7AF5" w14:textId="2F72A606"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68F61019" w14:textId="5C57FBE2"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2D47C1A" w14:textId="366706C9"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6CA9D64C" w14:textId="297C2643"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A8F0E2E" w14:textId="1AD498A2"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6D1FDC31" w14:textId="68F02C7B"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7A4F29B3" w14:textId="60E75C46"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49FFB96E" w14:textId="26CBD15B"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72797F1C" w14:textId="742B676C"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3A0E4052" w14:textId="77777777" w:rsidR="005F09D1" w:rsidRPr="00C04A08" w:rsidRDefault="005F09D1"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4FC65A09" w14:textId="77777777" w:rsidR="005F09D1" w:rsidRPr="00C04A08" w:rsidRDefault="005F09D1" w:rsidP="009A71CB">
            <w:pPr>
              <w:pStyle w:val="TAC"/>
              <w:rPr>
                <w:lang w:val="fi-FI" w:eastAsia="fi-FI"/>
              </w:rPr>
            </w:pPr>
            <w:r w:rsidRPr="00C04A08">
              <w:rPr>
                <w:lang w:val="en-US" w:eastAsia="fi-FI"/>
              </w:rPr>
              <w:t>0</w:t>
            </w:r>
          </w:p>
        </w:tc>
      </w:tr>
      <w:tr w:rsidR="005F09D1" w:rsidRPr="00C04A08" w14:paraId="65261565"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4710B147"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666DDBCA"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1F95BCE9"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E7CF908"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2B6A7F33" w14:textId="77777777" w:rsidR="005F09D1" w:rsidRPr="00C04A08" w:rsidRDefault="005F09D1" w:rsidP="009A71CB">
            <w:pPr>
              <w:pStyle w:val="TAC"/>
              <w:rPr>
                <w:rFonts w:ascii="Calibri" w:hAnsi="Calibri" w:cs="Calibri"/>
                <w:sz w:val="22"/>
                <w:szCs w:val="22"/>
                <w:lang w:val="fi-FI" w:eastAsia="fi-FI"/>
              </w:rPr>
            </w:pPr>
          </w:p>
        </w:tc>
        <w:tc>
          <w:tcPr>
            <w:tcW w:w="851" w:type="dxa"/>
            <w:vMerge/>
            <w:tcBorders>
              <w:top w:val="nil"/>
              <w:left w:val="single" w:sz="4" w:space="0" w:color="auto"/>
              <w:bottom w:val="single" w:sz="4" w:space="0" w:color="000000"/>
              <w:right w:val="single" w:sz="4" w:space="0" w:color="auto"/>
            </w:tcBorders>
            <w:hideMark/>
          </w:tcPr>
          <w:p w14:paraId="2F9E9275"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71655E8E"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8E9556F"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0A7F7A3D"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78133C0"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2AB326E"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4CBA6C18"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26D1AF29"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55397496"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183A7D47"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16E4DE05" w14:textId="77777777" w:rsidR="005F09D1" w:rsidRPr="00C04A08" w:rsidRDefault="005F09D1" w:rsidP="009A71CB">
            <w:pPr>
              <w:pStyle w:val="TAC"/>
              <w:rPr>
                <w:lang w:val="fi-FI" w:eastAsia="fi-FI"/>
              </w:rPr>
            </w:pPr>
          </w:p>
        </w:tc>
      </w:tr>
      <w:tr w:rsidR="005F09D1" w:rsidRPr="00C04A08" w14:paraId="32BCFBF3"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010FAAA6" w14:textId="77777777" w:rsidR="005F09D1" w:rsidRPr="00C04A08" w:rsidRDefault="005F09D1" w:rsidP="009A71CB">
            <w:pPr>
              <w:pStyle w:val="TAC"/>
              <w:rPr>
                <w:lang w:val="fi-FI" w:eastAsia="fi-FI"/>
              </w:rPr>
            </w:pPr>
            <w:r w:rsidRPr="00C04A08">
              <w:rPr>
                <w:lang w:eastAsia="fi-FI"/>
              </w:rPr>
              <w:t>CA_n261(E-P)</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51124572" w14:textId="77777777" w:rsidR="005F09D1" w:rsidRPr="00C04A08" w:rsidRDefault="005F09D1" w:rsidP="009A71CB">
            <w:pPr>
              <w:pStyle w:val="TAC"/>
              <w:rPr>
                <w:lang w:val="fi-FI" w:eastAsia="fi-FI"/>
              </w:rPr>
            </w:pPr>
            <w:r w:rsidRPr="00C04A08">
              <w:rPr>
                <w:lang w:eastAsia="fi-FI"/>
              </w:rPr>
              <w:t>CA_n261E CA_n261P</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44FF0786" w14:textId="402B927F" w:rsidR="005F09D1" w:rsidRPr="00C04A08" w:rsidRDefault="005F09D1" w:rsidP="009A71CB">
            <w:pPr>
              <w:pStyle w:val="TAC"/>
              <w:rPr>
                <w:lang w:val="fi-FI" w:eastAsia="fi-FI"/>
              </w:rPr>
            </w:pPr>
            <w:r w:rsidRPr="00C04A08">
              <w:rPr>
                <w:lang w:eastAsia="fi-FI"/>
              </w:rPr>
              <w:t>CA_n261E</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6D06E35" w14:textId="77777777" w:rsidR="005F09D1" w:rsidRPr="00C04A08" w:rsidRDefault="005F09D1" w:rsidP="009A71CB">
            <w:pPr>
              <w:pStyle w:val="TAC"/>
              <w:rPr>
                <w:lang w:val="fi-FI" w:eastAsia="fi-FI"/>
              </w:rPr>
            </w:pPr>
            <w:r w:rsidRPr="00C04A08">
              <w:rPr>
                <w:lang w:eastAsia="fi-FI"/>
              </w:rPr>
              <w:t>CA_n261P</w:t>
            </w: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0520A885" w14:textId="629FDA24" w:rsidR="005F09D1" w:rsidRPr="00C04A08" w:rsidRDefault="005F09D1" w:rsidP="009A71CB">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noWrap/>
            <w:hideMark/>
          </w:tcPr>
          <w:p w14:paraId="50EDB1CF" w14:textId="29808646" w:rsidR="005F09D1" w:rsidRPr="00C04A08" w:rsidRDefault="005F09D1" w:rsidP="009A71CB">
            <w:pPr>
              <w:pStyle w:val="TAC"/>
              <w:rPr>
                <w:rFonts w:ascii="Calibri" w:hAnsi="Calibri" w:cs="Calibri"/>
                <w:sz w:val="22"/>
                <w:szCs w:val="22"/>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49CB3494" w14:textId="42ABF42F"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13ACFE91" w14:textId="59C39739"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6EAEAA42" w14:textId="3F8D51FB"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3DC69EE9" w14:textId="2B8ECFB8"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07CB3115" w14:textId="20C38EE7"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9269D57" w14:textId="094DEB38"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796EDA9C" w14:textId="0D4578C5"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2CC581DE" w14:textId="3D36E499"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3013EA68" w14:textId="43C7B254" w:rsidR="005F09D1" w:rsidRPr="00C04A08" w:rsidRDefault="005F09D1"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07145992" w14:textId="77777777" w:rsidR="005F09D1" w:rsidRPr="00C04A08" w:rsidRDefault="005F09D1" w:rsidP="009A71CB">
            <w:pPr>
              <w:pStyle w:val="TAC"/>
              <w:rPr>
                <w:lang w:val="fi-FI" w:eastAsia="fi-FI"/>
              </w:rPr>
            </w:pPr>
            <w:r w:rsidRPr="00C04A08">
              <w:rPr>
                <w:lang w:val="en-US" w:eastAsia="fi-FI"/>
              </w:rPr>
              <w:t>0</w:t>
            </w:r>
          </w:p>
        </w:tc>
      </w:tr>
      <w:tr w:rsidR="005F09D1" w:rsidRPr="00C04A08" w14:paraId="75809EC7"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171A5ED0"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69B41A9E"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3D6DFD0F"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F92043D"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5FB95F31" w14:textId="77777777" w:rsidR="005F09D1" w:rsidRPr="00C04A08" w:rsidRDefault="005F09D1" w:rsidP="009A71CB">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6585BC21" w14:textId="77777777" w:rsidR="005F09D1" w:rsidRPr="00C04A08" w:rsidRDefault="005F09D1" w:rsidP="009A71CB">
            <w:pPr>
              <w:pStyle w:val="TAC"/>
              <w:rPr>
                <w:rFonts w:ascii="Calibri" w:hAnsi="Calibri" w:cs="Calibri"/>
                <w:sz w:val="22"/>
                <w:szCs w:val="22"/>
                <w:lang w:val="fi-FI" w:eastAsia="fi-FI"/>
              </w:rPr>
            </w:pPr>
          </w:p>
        </w:tc>
        <w:tc>
          <w:tcPr>
            <w:tcW w:w="992" w:type="dxa"/>
            <w:vMerge/>
            <w:tcBorders>
              <w:top w:val="nil"/>
              <w:left w:val="single" w:sz="4" w:space="0" w:color="auto"/>
              <w:bottom w:val="single" w:sz="4" w:space="0" w:color="000000"/>
              <w:right w:val="single" w:sz="4" w:space="0" w:color="auto"/>
            </w:tcBorders>
            <w:hideMark/>
          </w:tcPr>
          <w:p w14:paraId="568F3C51"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5009D2B5"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23E53715"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2B7EE57D"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3E36C37A"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55F5FBB5"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58C6272B"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44D98359"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6790C84B"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3860D2B8" w14:textId="77777777" w:rsidR="005F09D1" w:rsidRPr="00C04A08" w:rsidRDefault="005F09D1" w:rsidP="009A71CB">
            <w:pPr>
              <w:pStyle w:val="TAC"/>
              <w:rPr>
                <w:lang w:val="fi-FI" w:eastAsia="fi-FI"/>
              </w:rPr>
            </w:pPr>
          </w:p>
        </w:tc>
      </w:tr>
      <w:tr w:rsidR="005F09D1" w:rsidRPr="00C04A08" w14:paraId="3BAFD60E" w14:textId="77777777" w:rsidTr="009A71CB">
        <w:trPr>
          <w:trHeight w:val="230"/>
        </w:trPr>
        <w:tc>
          <w:tcPr>
            <w:tcW w:w="1696" w:type="dxa"/>
            <w:vMerge w:val="restart"/>
            <w:tcBorders>
              <w:top w:val="nil"/>
              <w:left w:val="single" w:sz="4" w:space="0" w:color="auto"/>
              <w:bottom w:val="single" w:sz="4" w:space="0" w:color="auto"/>
              <w:right w:val="single" w:sz="4" w:space="0" w:color="auto"/>
            </w:tcBorders>
            <w:shd w:val="clear" w:color="auto" w:fill="auto"/>
            <w:hideMark/>
          </w:tcPr>
          <w:p w14:paraId="62583280" w14:textId="77777777" w:rsidR="005F09D1" w:rsidRPr="00C04A08" w:rsidRDefault="005F09D1" w:rsidP="009A71CB">
            <w:pPr>
              <w:pStyle w:val="TAC"/>
              <w:rPr>
                <w:lang w:val="fi-FI" w:eastAsia="fi-FI"/>
              </w:rPr>
            </w:pPr>
            <w:r w:rsidRPr="00C04A08">
              <w:rPr>
                <w:lang w:eastAsia="fi-FI"/>
              </w:rPr>
              <w:t>CA_n261(E-Q)</w:t>
            </w:r>
          </w:p>
        </w:tc>
        <w:tc>
          <w:tcPr>
            <w:tcW w:w="1390" w:type="dxa"/>
            <w:vMerge w:val="restart"/>
            <w:tcBorders>
              <w:top w:val="nil"/>
              <w:left w:val="single" w:sz="4" w:space="0" w:color="auto"/>
              <w:bottom w:val="single" w:sz="4" w:space="0" w:color="000000"/>
              <w:right w:val="single" w:sz="4" w:space="0" w:color="auto"/>
            </w:tcBorders>
            <w:shd w:val="clear" w:color="auto" w:fill="auto"/>
            <w:hideMark/>
          </w:tcPr>
          <w:p w14:paraId="6C963C3A" w14:textId="77777777" w:rsidR="005F09D1" w:rsidRPr="00C04A08" w:rsidRDefault="005F09D1" w:rsidP="009A71CB">
            <w:pPr>
              <w:pStyle w:val="TAC"/>
              <w:rPr>
                <w:lang w:val="fi-FI" w:eastAsia="fi-FI"/>
              </w:rPr>
            </w:pPr>
            <w:r w:rsidRPr="00C04A08">
              <w:rPr>
                <w:lang w:eastAsia="fi-FI"/>
              </w:rPr>
              <w:t>CA_n261E CA_n261Q</w:t>
            </w:r>
          </w:p>
        </w:tc>
        <w:tc>
          <w:tcPr>
            <w:tcW w:w="1020" w:type="dxa"/>
            <w:vMerge w:val="restart"/>
            <w:tcBorders>
              <w:top w:val="nil"/>
              <w:left w:val="single" w:sz="4" w:space="0" w:color="auto"/>
              <w:bottom w:val="single" w:sz="4" w:space="0" w:color="000000"/>
              <w:right w:val="single" w:sz="4" w:space="0" w:color="auto"/>
            </w:tcBorders>
            <w:shd w:val="clear" w:color="auto" w:fill="auto"/>
            <w:hideMark/>
          </w:tcPr>
          <w:p w14:paraId="5A917434" w14:textId="77777777" w:rsidR="005F09D1" w:rsidRPr="00C04A08" w:rsidRDefault="005F09D1" w:rsidP="009A71CB">
            <w:pPr>
              <w:pStyle w:val="TAC"/>
              <w:rPr>
                <w:lang w:val="fi-FI" w:eastAsia="fi-FI"/>
              </w:rPr>
            </w:pPr>
            <w:r w:rsidRPr="00C04A08">
              <w:rPr>
                <w:lang w:eastAsia="fi-FI"/>
              </w:rPr>
              <w:t>CA_n261E</w:t>
            </w: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1923E7E7" w14:textId="77777777" w:rsidR="005F09D1" w:rsidRPr="00C04A08" w:rsidRDefault="005F09D1" w:rsidP="009A71CB">
            <w:pPr>
              <w:pStyle w:val="TAC"/>
              <w:rPr>
                <w:lang w:val="fi-FI" w:eastAsia="fi-FI"/>
              </w:rPr>
            </w:pPr>
            <w:r w:rsidRPr="00C04A08">
              <w:rPr>
                <w:lang w:eastAsia="fi-FI"/>
              </w:rPr>
              <w:t>CA_n261Q</w:t>
            </w: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118449CF" w14:textId="7DECA2E9" w:rsidR="005F09D1" w:rsidRPr="00C04A08" w:rsidRDefault="005F09D1" w:rsidP="009A71CB">
            <w:pPr>
              <w:pStyle w:val="TAC"/>
              <w:rPr>
                <w:lang w:val="fi-FI" w:eastAsia="fi-FI"/>
              </w:rPr>
            </w:pPr>
          </w:p>
        </w:tc>
        <w:tc>
          <w:tcPr>
            <w:tcW w:w="851" w:type="dxa"/>
            <w:vMerge w:val="restart"/>
            <w:tcBorders>
              <w:top w:val="nil"/>
              <w:left w:val="single" w:sz="4" w:space="0" w:color="auto"/>
              <w:bottom w:val="single" w:sz="4" w:space="0" w:color="000000"/>
              <w:right w:val="single" w:sz="4" w:space="0" w:color="auto"/>
            </w:tcBorders>
            <w:shd w:val="clear" w:color="auto" w:fill="auto"/>
            <w:noWrap/>
            <w:hideMark/>
          </w:tcPr>
          <w:p w14:paraId="1B104937" w14:textId="7A32C2F8" w:rsidR="005F09D1" w:rsidRPr="00C04A08" w:rsidRDefault="005F09D1" w:rsidP="009A71CB">
            <w:pPr>
              <w:pStyle w:val="TAC"/>
              <w:rPr>
                <w:rFonts w:ascii="Calibri" w:hAnsi="Calibri" w:cs="Calibri"/>
                <w:sz w:val="22"/>
                <w:szCs w:val="22"/>
                <w:lang w:val="fi-FI" w:eastAsia="fi-FI"/>
              </w:rPr>
            </w:pPr>
          </w:p>
        </w:tc>
        <w:tc>
          <w:tcPr>
            <w:tcW w:w="992" w:type="dxa"/>
            <w:vMerge w:val="restart"/>
            <w:tcBorders>
              <w:top w:val="nil"/>
              <w:left w:val="single" w:sz="4" w:space="0" w:color="auto"/>
              <w:bottom w:val="single" w:sz="4" w:space="0" w:color="000000"/>
              <w:right w:val="single" w:sz="4" w:space="0" w:color="auto"/>
            </w:tcBorders>
            <w:shd w:val="clear" w:color="auto" w:fill="auto"/>
            <w:hideMark/>
          </w:tcPr>
          <w:p w14:paraId="5AD5939A" w14:textId="086EADE4"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4E8C65DE" w14:textId="1911B8CE" w:rsidR="005F09D1" w:rsidRPr="00C04A08" w:rsidRDefault="005F09D1" w:rsidP="009A71CB">
            <w:pPr>
              <w:pStyle w:val="TAC"/>
              <w:rPr>
                <w:lang w:val="fi-FI" w:eastAsia="fi-FI"/>
              </w:rPr>
            </w:pPr>
          </w:p>
        </w:tc>
        <w:tc>
          <w:tcPr>
            <w:tcW w:w="993" w:type="dxa"/>
            <w:vMerge w:val="restart"/>
            <w:tcBorders>
              <w:top w:val="nil"/>
              <w:left w:val="single" w:sz="4" w:space="0" w:color="auto"/>
              <w:bottom w:val="single" w:sz="4" w:space="0" w:color="000000"/>
              <w:right w:val="single" w:sz="4" w:space="0" w:color="auto"/>
            </w:tcBorders>
            <w:shd w:val="clear" w:color="auto" w:fill="auto"/>
            <w:hideMark/>
          </w:tcPr>
          <w:p w14:paraId="7B2CD734" w14:textId="57EB7A6C" w:rsidR="005F09D1" w:rsidRPr="00C04A08" w:rsidRDefault="005F09D1" w:rsidP="009A71CB">
            <w:pPr>
              <w:pStyle w:val="TAC"/>
              <w:rPr>
                <w:lang w:val="fi-FI" w:eastAsia="fi-FI"/>
              </w:rPr>
            </w:pPr>
          </w:p>
        </w:tc>
        <w:tc>
          <w:tcPr>
            <w:tcW w:w="850" w:type="dxa"/>
            <w:vMerge w:val="restart"/>
            <w:tcBorders>
              <w:top w:val="nil"/>
              <w:left w:val="single" w:sz="4" w:space="0" w:color="auto"/>
              <w:bottom w:val="single" w:sz="4" w:space="0" w:color="000000"/>
              <w:right w:val="single" w:sz="4" w:space="0" w:color="auto"/>
            </w:tcBorders>
            <w:shd w:val="clear" w:color="auto" w:fill="auto"/>
            <w:hideMark/>
          </w:tcPr>
          <w:p w14:paraId="0248D2C4" w14:textId="7FC454ED"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3ECA59D5" w14:textId="29FB042E"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000000"/>
              <w:right w:val="single" w:sz="4" w:space="0" w:color="auto"/>
            </w:tcBorders>
            <w:shd w:val="clear" w:color="auto" w:fill="auto"/>
            <w:hideMark/>
          </w:tcPr>
          <w:p w14:paraId="73E515CC" w14:textId="1DDC2AC3" w:rsidR="005F09D1" w:rsidRPr="00C04A08" w:rsidRDefault="005F09D1" w:rsidP="009A71CB">
            <w:pPr>
              <w:pStyle w:val="TAC"/>
              <w:rPr>
                <w:lang w:val="fi-FI" w:eastAsia="fi-FI"/>
              </w:rPr>
            </w:pPr>
          </w:p>
        </w:tc>
        <w:tc>
          <w:tcPr>
            <w:tcW w:w="708" w:type="dxa"/>
            <w:vMerge w:val="restart"/>
            <w:tcBorders>
              <w:top w:val="nil"/>
              <w:left w:val="single" w:sz="4" w:space="0" w:color="auto"/>
              <w:bottom w:val="single" w:sz="4" w:space="0" w:color="auto"/>
              <w:right w:val="single" w:sz="4" w:space="0" w:color="auto"/>
            </w:tcBorders>
            <w:shd w:val="clear" w:color="auto" w:fill="auto"/>
            <w:hideMark/>
          </w:tcPr>
          <w:p w14:paraId="368226A6" w14:textId="22612A59" w:rsidR="005F09D1" w:rsidRPr="00C04A08" w:rsidRDefault="005F09D1" w:rsidP="009A71CB">
            <w:pPr>
              <w:pStyle w:val="TAC"/>
              <w:rPr>
                <w:lang w:val="fi-FI" w:eastAsia="fi-FI"/>
              </w:rPr>
            </w:pP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3A118BBE" w14:textId="04A251F5" w:rsidR="005F09D1" w:rsidRPr="00C04A08" w:rsidRDefault="005F09D1" w:rsidP="009A71CB">
            <w:pPr>
              <w:pStyle w:val="TAC"/>
              <w:rPr>
                <w:lang w:val="fi-FI" w:eastAsia="fi-FI"/>
              </w:rPr>
            </w:pPr>
          </w:p>
        </w:tc>
        <w:tc>
          <w:tcPr>
            <w:tcW w:w="992" w:type="dxa"/>
            <w:vMerge w:val="restart"/>
            <w:tcBorders>
              <w:top w:val="nil"/>
              <w:left w:val="single" w:sz="4" w:space="0" w:color="auto"/>
              <w:bottom w:val="single" w:sz="4" w:space="0" w:color="auto"/>
              <w:right w:val="single" w:sz="4" w:space="0" w:color="auto"/>
            </w:tcBorders>
            <w:shd w:val="clear" w:color="auto" w:fill="auto"/>
            <w:noWrap/>
            <w:hideMark/>
          </w:tcPr>
          <w:p w14:paraId="4E2ABEE8" w14:textId="5F1124C5" w:rsidR="005F09D1" w:rsidRPr="00C04A08" w:rsidRDefault="005F09D1" w:rsidP="009A71CB">
            <w:pPr>
              <w:pStyle w:val="TAC"/>
              <w:rPr>
                <w:lang w:val="fi-FI" w:eastAsia="fi-FI"/>
              </w:rPr>
            </w:pPr>
            <w:r w:rsidRPr="00C04A08">
              <w:rPr>
                <w:lang w:val="en-US" w:eastAsia="fi-FI"/>
              </w:rPr>
              <w:t>800</w:t>
            </w:r>
          </w:p>
        </w:tc>
        <w:tc>
          <w:tcPr>
            <w:tcW w:w="709" w:type="dxa"/>
            <w:vMerge w:val="restart"/>
            <w:tcBorders>
              <w:top w:val="nil"/>
              <w:left w:val="single" w:sz="4" w:space="0" w:color="auto"/>
              <w:bottom w:val="single" w:sz="4" w:space="0" w:color="auto"/>
              <w:right w:val="single" w:sz="4" w:space="0" w:color="auto"/>
            </w:tcBorders>
            <w:shd w:val="clear" w:color="auto" w:fill="auto"/>
            <w:hideMark/>
          </w:tcPr>
          <w:p w14:paraId="58EA9DAD" w14:textId="77777777" w:rsidR="005F09D1" w:rsidRPr="00C04A08" w:rsidRDefault="005F09D1" w:rsidP="009A71CB">
            <w:pPr>
              <w:pStyle w:val="TAC"/>
              <w:rPr>
                <w:lang w:val="fi-FI" w:eastAsia="fi-FI"/>
              </w:rPr>
            </w:pPr>
            <w:r w:rsidRPr="00C04A08">
              <w:rPr>
                <w:lang w:val="en-US" w:eastAsia="fi-FI"/>
              </w:rPr>
              <w:t>0</w:t>
            </w:r>
          </w:p>
        </w:tc>
      </w:tr>
      <w:tr w:rsidR="005F09D1" w:rsidRPr="00C04A08" w14:paraId="7BA46962" w14:textId="77777777" w:rsidTr="009A71CB">
        <w:trPr>
          <w:trHeight w:val="230"/>
        </w:trPr>
        <w:tc>
          <w:tcPr>
            <w:tcW w:w="1696" w:type="dxa"/>
            <w:vMerge/>
            <w:tcBorders>
              <w:top w:val="nil"/>
              <w:left w:val="single" w:sz="4" w:space="0" w:color="auto"/>
              <w:bottom w:val="single" w:sz="4" w:space="0" w:color="auto"/>
              <w:right w:val="single" w:sz="4" w:space="0" w:color="auto"/>
            </w:tcBorders>
            <w:hideMark/>
          </w:tcPr>
          <w:p w14:paraId="63B3B99D" w14:textId="77777777" w:rsidR="005F09D1" w:rsidRPr="00C04A08" w:rsidRDefault="005F09D1" w:rsidP="009A71CB">
            <w:pPr>
              <w:pStyle w:val="TAC"/>
              <w:rPr>
                <w:lang w:val="fi-FI" w:eastAsia="fi-FI"/>
              </w:rPr>
            </w:pPr>
          </w:p>
        </w:tc>
        <w:tc>
          <w:tcPr>
            <w:tcW w:w="1390" w:type="dxa"/>
            <w:vMerge/>
            <w:tcBorders>
              <w:top w:val="nil"/>
              <w:left w:val="single" w:sz="4" w:space="0" w:color="auto"/>
              <w:bottom w:val="single" w:sz="4" w:space="0" w:color="000000"/>
              <w:right w:val="single" w:sz="4" w:space="0" w:color="auto"/>
            </w:tcBorders>
            <w:hideMark/>
          </w:tcPr>
          <w:p w14:paraId="00E4B6C6" w14:textId="77777777" w:rsidR="005F09D1" w:rsidRPr="00C04A08" w:rsidRDefault="005F09D1" w:rsidP="009A71CB">
            <w:pPr>
              <w:pStyle w:val="TAC"/>
              <w:rPr>
                <w:lang w:val="fi-FI" w:eastAsia="fi-FI"/>
              </w:rPr>
            </w:pPr>
          </w:p>
        </w:tc>
        <w:tc>
          <w:tcPr>
            <w:tcW w:w="1020" w:type="dxa"/>
            <w:vMerge/>
            <w:tcBorders>
              <w:top w:val="nil"/>
              <w:left w:val="single" w:sz="4" w:space="0" w:color="auto"/>
              <w:bottom w:val="single" w:sz="4" w:space="0" w:color="000000"/>
              <w:right w:val="single" w:sz="4" w:space="0" w:color="auto"/>
            </w:tcBorders>
            <w:hideMark/>
          </w:tcPr>
          <w:p w14:paraId="61446B45"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8D42FC1"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000000"/>
              <w:right w:val="single" w:sz="4" w:space="0" w:color="auto"/>
            </w:tcBorders>
            <w:hideMark/>
          </w:tcPr>
          <w:p w14:paraId="1F38BD75" w14:textId="77777777" w:rsidR="005F09D1" w:rsidRPr="00C04A08" w:rsidRDefault="005F09D1" w:rsidP="009A71CB">
            <w:pPr>
              <w:pStyle w:val="TAC"/>
              <w:rPr>
                <w:lang w:val="fi-FI" w:eastAsia="fi-FI"/>
              </w:rPr>
            </w:pPr>
          </w:p>
        </w:tc>
        <w:tc>
          <w:tcPr>
            <w:tcW w:w="851" w:type="dxa"/>
            <w:vMerge/>
            <w:tcBorders>
              <w:top w:val="nil"/>
              <w:left w:val="single" w:sz="4" w:space="0" w:color="auto"/>
              <w:bottom w:val="single" w:sz="4" w:space="0" w:color="000000"/>
              <w:right w:val="single" w:sz="4" w:space="0" w:color="auto"/>
            </w:tcBorders>
            <w:hideMark/>
          </w:tcPr>
          <w:p w14:paraId="5EC8E9C6" w14:textId="77777777" w:rsidR="005F09D1" w:rsidRPr="00C04A08" w:rsidRDefault="005F09D1" w:rsidP="009A71CB">
            <w:pPr>
              <w:pStyle w:val="TAC"/>
              <w:rPr>
                <w:rFonts w:ascii="Calibri" w:hAnsi="Calibri" w:cs="Calibri"/>
                <w:sz w:val="22"/>
                <w:szCs w:val="22"/>
                <w:lang w:val="fi-FI" w:eastAsia="fi-FI"/>
              </w:rPr>
            </w:pPr>
          </w:p>
        </w:tc>
        <w:tc>
          <w:tcPr>
            <w:tcW w:w="992" w:type="dxa"/>
            <w:vMerge/>
            <w:tcBorders>
              <w:top w:val="nil"/>
              <w:left w:val="single" w:sz="4" w:space="0" w:color="auto"/>
              <w:bottom w:val="single" w:sz="4" w:space="0" w:color="000000"/>
              <w:right w:val="single" w:sz="4" w:space="0" w:color="auto"/>
            </w:tcBorders>
            <w:hideMark/>
          </w:tcPr>
          <w:p w14:paraId="5CBD3A94"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627D1DF3" w14:textId="77777777" w:rsidR="005F09D1" w:rsidRPr="00C04A08" w:rsidRDefault="005F09D1" w:rsidP="009A71CB">
            <w:pPr>
              <w:pStyle w:val="TAC"/>
              <w:rPr>
                <w:lang w:val="fi-FI" w:eastAsia="fi-FI"/>
              </w:rPr>
            </w:pPr>
          </w:p>
        </w:tc>
        <w:tc>
          <w:tcPr>
            <w:tcW w:w="993" w:type="dxa"/>
            <w:vMerge/>
            <w:tcBorders>
              <w:top w:val="nil"/>
              <w:left w:val="single" w:sz="4" w:space="0" w:color="auto"/>
              <w:bottom w:val="single" w:sz="4" w:space="0" w:color="000000"/>
              <w:right w:val="single" w:sz="4" w:space="0" w:color="auto"/>
            </w:tcBorders>
            <w:hideMark/>
          </w:tcPr>
          <w:p w14:paraId="74F2D97A" w14:textId="77777777" w:rsidR="005F09D1" w:rsidRPr="00C04A08" w:rsidRDefault="005F09D1" w:rsidP="009A71CB">
            <w:pPr>
              <w:pStyle w:val="TAC"/>
              <w:rPr>
                <w:lang w:val="fi-FI" w:eastAsia="fi-FI"/>
              </w:rPr>
            </w:pPr>
          </w:p>
        </w:tc>
        <w:tc>
          <w:tcPr>
            <w:tcW w:w="850" w:type="dxa"/>
            <w:vMerge/>
            <w:tcBorders>
              <w:top w:val="nil"/>
              <w:left w:val="single" w:sz="4" w:space="0" w:color="auto"/>
              <w:bottom w:val="single" w:sz="4" w:space="0" w:color="000000"/>
              <w:right w:val="single" w:sz="4" w:space="0" w:color="auto"/>
            </w:tcBorders>
            <w:hideMark/>
          </w:tcPr>
          <w:p w14:paraId="238E143C"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1CAAFF77"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000000"/>
              <w:right w:val="single" w:sz="4" w:space="0" w:color="auto"/>
            </w:tcBorders>
            <w:hideMark/>
          </w:tcPr>
          <w:p w14:paraId="67173E83" w14:textId="77777777" w:rsidR="005F09D1" w:rsidRPr="00C04A08" w:rsidRDefault="005F09D1" w:rsidP="009A71CB">
            <w:pPr>
              <w:pStyle w:val="TAC"/>
              <w:rPr>
                <w:lang w:val="fi-FI" w:eastAsia="fi-FI"/>
              </w:rPr>
            </w:pPr>
          </w:p>
        </w:tc>
        <w:tc>
          <w:tcPr>
            <w:tcW w:w="708" w:type="dxa"/>
            <w:vMerge/>
            <w:tcBorders>
              <w:top w:val="nil"/>
              <w:left w:val="single" w:sz="4" w:space="0" w:color="auto"/>
              <w:bottom w:val="single" w:sz="4" w:space="0" w:color="auto"/>
              <w:right w:val="single" w:sz="4" w:space="0" w:color="auto"/>
            </w:tcBorders>
            <w:hideMark/>
          </w:tcPr>
          <w:p w14:paraId="01C60FF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265F518C" w14:textId="77777777" w:rsidR="005F09D1" w:rsidRPr="00C04A08" w:rsidRDefault="005F09D1" w:rsidP="009A71CB">
            <w:pPr>
              <w:pStyle w:val="TAC"/>
              <w:rPr>
                <w:lang w:val="fi-FI" w:eastAsia="fi-FI"/>
              </w:rPr>
            </w:pPr>
          </w:p>
        </w:tc>
        <w:tc>
          <w:tcPr>
            <w:tcW w:w="992" w:type="dxa"/>
            <w:vMerge/>
            <w:tcBorders>
              <w:top w:val="nil"/>
              <w:left w:val="single" w:sz="4" w:space="0" w:color="auto"/>
              <w:bottom w:val="single" w:sz="4" w:space="0" w:color="auto"/>
              <w:right w:val="single" w:sz="4" w:space="0" w:color="auto"/>
            </w:tcBorders>
            <w:hideMark/>
          </w:tcPr>
          <w:p w14:paraId="31C82108" w14:textId="77777777" w:rsidR="005F09D1" w:rsidRPr="00C04A08" w:rsidRDefault="005F09D1" w:rsidP="009A71CB">
            <w:pPr>
              <w:pStyle w:val="TAC"/>
              <w:rPr>
                <w:lang w:val="fi-FI" w:eastAsia="fi-FI"/>
              </w:rPr>
            </w:pPr>
          </w:p>
        </w:tc>
        <w:tc>
          <w:tcPr>
            <w:tcW w:w="709" w:type="dxa"/>
            <w:vMerge/>
            <w:tcBorders>
              <w:top w:val="nil"/>
              <w:left w:val="single" w:sz="4" w:space="0" w:color="auto"/>
              <w:bottom w:val="single" w:sz="4" w:space="0" w:color="auto"/>
              <w:right w:val="single" w:sz="4" w:space="0" w:color="auto"/>
            </w:tcBorders>
            <w:hideMark/>
          </w:tcPr>
          <w:p w14:paraId="65A81116" w14:textId="77777777" w:rsidR="005F09D1" w:rsidRPr="00C04A08" w:rsidRDefault="005F09D1" w:rsidP="009A71CB">
            <w:pPr>
              <w:pStyle w:val="TAC"/>
              <w:rPr>
                <w:lang w:val="fi-FI" w:eastAsia="fi-FI"/>
              </w:rPr>
            </w:pPr>
          </w:p>
        </w:tc>
      </w:tr>
      <w:tr w:rsidR="005F09D1" w:rsidRPr="00C04A08" w14:paraId="34DD3538"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D6BC01F" w14:textId="77777777" w:rsidR="005F09D1" w:rsidRPr="00C04A08" w:rsidRDefault="005F09D1" w:rsidP="009A71CB">
            <w:pPr>
              <w:pStyle w:val="TAC"/>
              <w:rPr>
                <w:lang w:val="fi-FI" w:eastAsia="fi-FI"/>
              </w:rPr>
            </w:pPr>
            <w:r w:rsidRPr="00C04A08">
              <w:rPr>
                <w:lang w:eastAsia="fi-FI"/>
              </w:rPr>
              <w:t>CA_n261(G-I)</w:t>
            </w:r>
          </w:p>
        </w:tc>
        <w:tc>
          <w:tcPr>
            <w:tcW w:w="1390" w:type="dxa"/>
            <w:tcBorders>
              <w:top w:val="nil"/>
              <w:left w:val="nil"/>
              <w:bottom w:val="single" w:sz="4" w:space="0" w:color="auto"/>
              <w:right w:val="single" w:sz="4" w:space="0" w:color="auto"/>
            </w:tcBorders>
            <w:shd w:val="clear" w:color="auto" w:fill="auto"/>
            <w:hideMark/>
          </w:tcPr>
          <w:p w14:paraId="6FC3EB2D" w14:textId="77777777" w:rsidR="005F09D1" w:rsidRPr="00C04A08" w:rsidRDefault="005F09D1" w:rsidP="009A71CB">
            <w:pPr>
              <w:pStyle w:val="TAC"/>
            </w:pPr>
            <w:r w:rsidRPr="00C04A08">
              <w:t>CA_n261G</w:t>
            </w:r>
          </w:p>
          <w:p w14:paraId="2CD1C4BB" w14:textId="4A2222F2" w:rsidR="005F09D1" w:rsidRPr="00C04A08" w:rsidRDefault="005F09D1" w:rsidP="009A71CB">
            <w:pPr>
              <w:pStyle w:val="TAC"/>
            </w:pPr>
            <w:r w:rsidRPr="00C04A08">
              <w:t>CA_n261H</w:t>
            </w:r>
          </w:p>
          <w:p w14:paraId="59B65847" w14:textId="2FBC74C1" w:rsidR="005F09D1" w:rsidRPr="00C04A08" w:rsidRDefault="005F09D1" w:rsidP="009A71CB">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43656EBD" w14:textId="77777777" w:rsidR="005F09D1" w:rsidRPr="00C04A08" w:rsidRDefault="005F09D1" w:rsidP="009A71CB">
            <w:pPr>
              <w:pStyle w:val="TAC"/>
              <w:rPr>
                <w:lang w:val="fi-FI" w:eastAsia="fi-FI"/>
              </w:rPr>
            </w:pPr>
            <w:r w:rsidRPr="00C04A08">
              <w:rPr>
                <w:lang w:eastAsia="fi-FI"/>
              </w:rPr>
              <w:t>CA_n261G</w:t>
            </w:r>
          </w:p>
        </w:tc>
        <w:tc>
          <w:tcPr>
            <w:tcW w:w="709" w:type="dxa"/>
            <w:tcBorders>
              <w:top w:val="nil"/>
              <w:left w:val="nil"/>
              <w:bottom w:val="single" w:sz="4" w:space="0" w:color="auto"/>
              <w:right w:val="single" w:sz="4" w:space="0" w:color="auto"/>
            </w:tcBorders>
            <w:shd w:val="clear" w:color="auto" w:fill="auto"/>
            <w:hideMark/>
          </w:tcPr>
          <w:p w14:paraId="2556256C" w14:textId="77777777" w:rsidR="005F09D1" w:rsidRPr="00C04A08" w:rsidRDefault="005F09D1" w:rsidP="009A71CB">
            <w:pPr>
              <w:pStyle w:val="TAC"/>
              <w:rPr>
                <w:lang w:val="fi-FI" w:eastAsia="fi-FI"/>
              </w:rPr>
            </w:pPr>
            <w:r w:rsidRPr="00C04A08">
              <w:rPr>
                <w:lang w:eastAsia="fi-FI"/>
              </w:rPr>
              <w:t>CA_n261I</w:t>
            </w:r>
          </w:p>
        </w:tc>
        <w:tc>
          <w:tcPr>
            <w:tcW w:w="992" w:type="dxa"/>
            <w:tcBorders>
              <w:top w:val="nil"/>
              <w:left w:val="nil"/>
              <w:bottom w:val="single" w:sz="4" w:space="0" w:color="auto"/>
              <w:right w:val="single" w:sz="4" w:space="0" w:color="auto"/>
            </w:tcBorders>
            <w:shd w:val="clear" w:color="auto" w:fill="auto"/>
            <w:noWrap/>
            <w:hideMark/>
          </w:tcPr>
          <w:p w14:paraId="74E67520" w14:textId="622ECB44" w:rsidR="005F09D1" w:rsidRPr="00C04A08" w:rsidRDefault="005F09D1"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4828451C" w14:textId="3838D070"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BF02002" w14:textId="76A11F44"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608C896" w14:textId="1E3977F4"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2A0416DC" w14:textId="1DBB960C"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79EDACC4" w14:textId="40780BFF"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E09D9E9" w14:textId="587113F8"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AF9791D" w14:textId="0518053D"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FA83396" w14:textId="058D971B"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2CFEA77" w14:textId="23EAA527"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D62C36E" w14:textId="77777777" w:rsidR="005F09D1" w:rsidRPr="00C04A08" w:rsidRDefault="005F09D1"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20F01187" w14:textId="77777777" w:rsidR="005F09D1" w:rsidRPr="00C04A08" w:rsidRDefault="005F09D1" w:rsidP="009A71CB">
            <w:pPr>
              <w:pStyle w:val="TAC"/>
              <w:rPr>
                <w:lang w:val="fi-FI" w:eastAsia="fi-FI"/>
              </w:rPr>
            </w:pPr>
            <w:r w:rsidRPr="00C04A08">
              <w:rPr>
                <w:lang w:val="en-US" w:eastAsia="fi-FI"/>
              </w:rPr>
              <w:t>0</w:t>
            </w:r>
          </w:p>
        </w:tc>
      </w:tr>
      <w:tr w:rsidR="005F09D1" w:rsidRPr="00C04A08" w14:paraId="10C9410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254F82A2" w14:textId="77777777" w:rsidR="005F09D1" w:rsidRPr="00C04A08" w:rsidRDefault="005F09D1" w:rsidP="009A71CB">
            <w:pPr>
              <w:pStyle w:val="TAC"/>
              <w:rPr>
                <w:lang w:val="fi-FI" w:eastAsia="fi-FI"/>
              </w:rPr>
            </w:pPr>
            <w:r w:rsidRPr="00C04A08">
              <w:rPr>
                <w:lang w:eastAsia="fi-FI"/>
              </w:rPr>
              <w:t>CA_n261(G-H)</w:t>
            </w:r>
          </w:p>
        </w:tc>
        <w:tc>
          <w:tcPr>
            <w:tcW w:w="1390" w:type="dxa"/>
            <w:tcBorders>
              <w:top w:val="nil"/>
              <w:left w:val="nil"/>
              <w:bottom w:val="single" w:sz="4" w:space="0" w:color="auto"/>
              <w:right w:val="single" w:sz="4" w:space="0" w:color="auto"/>
            </w:tcBorders>
            <w:shd w:val="clear" w:color="auto" w:fill="auto"/>
            <w:hideMark/>
          </w:tcPr>
          <w:p w14:paraId="70BB0C94" w14:textId="77777777" w:rsidR="005F09D1" w:rsidRPr="00C04A08" w:rsidRDefault="005F09D1" w:rsidP="009A71CB">
            <w:pPr>
              <w:pStyle w:val="TAC"/>
            </w:pPr>
            <w:r w:rsidRPr="00C04A08">
              <w:t>CA_n261G</w:t>
            </w:r>
          </w:p>
          <w:p w14:paraId="765339CB" w14:textId="6BD7EC1F" w:rsidR="005F09D1" w:rsidRPr="00C04A08" w:rsidRDefault="005F09D1" w:rsidP="009A71CB">
            <w:pPr>
              <w:pStyle w:val="TAC"/>
              <w:rPr>
                <w:lang w:val="fi-FI" w:eastAsia="fi-FI"/>
              </w:rPr>
            </w:pPr>
            <w:r w:rsidRPr="00C04A08">
              <w:t>CA_n261H</w:t>
            </w:r>
          </w:p>
        </w:tc>
        <w:tc>
          <w:tcPr>
            <w:tcW w:w="1020" w:type="dxa"/>
            <w:tcBorders>
              <w:top w:val="nil"/>
              <w:left w:val="nil"/>
              <w:bottom w:val="single" w:sz="4" w:space="0" w:color="auto"/>
              <w:right w:val="single" w:sz="4" w:space="0" w:color="auto"/>
            </w:tcBorders>
            <w:shd w:val="clear" w:color="auto" w:fill="auto"/>
            <w:hideMark/>
          </w:tcPr>
          <w:p w14:paraId="71DD22BE" w14:textId="77777777" w:rsidR="005F09D1" w:rsidRPr="00C04A08" w:rsidRDefault="005F09D1" w:rsidP="009A71CB">
            <w:pPr>
              <w:pStyle w:val="TAC"/>
              <w:rPr>
                <w:lang w:val="fi-FI" w:eastAsia="fi-FI"/>
              </w:rPr>
            </w:pPr>
            <w:r w:rsidRPr="00C04A08">
              <w:rPr>
                <w:lang w:eastAsia="fi-FI"/>
              </w:rPr>
              <w:t>CA_n261G</w:t>
            </w:r>
          </w:p>
        </w:tc>
        <w:tc>
          <w:tcPr>
            <w:tcW w:w="709" w:type="dxa"/>
            <w:tcBorders>
              <w:top w:val="nil"/>
              <w:left w:val="nil"/>
              <w:bottom w:val="single" w:sz="4" w:space="0" w:color="auto"/>
              <w:right w:val="single" w:sz="4" w:space="0" w:color="auto"/>
            </w:tcBorders>
            <w:shd w:val="clear" w:color="auto" w:fill="auto"/>
            <w:hideMark/>
          </w:tcPr>
          <w:p w14:paraId="4B8AD8EB" w14:textId="77777777" w:rsidR="005F09D1" w:rsidRPr="00C04A08" w:rsidRDefault="005F09D1" w:rsidP="009A71CB">
            <w:pPr>
              <w:pStyle w:val="TAC"/>
              <w:rPr>
                <w:lang w:val="fi-FI" w:eastAsia="fi-FI"/>
              </w:rPr>
            </w:pPr>
            <w:r w:rsidRPr="00C04A08">
              <w:rPr>
                <w:lang w:eastAsia="fi-FI"/>
              </w:rPr>
              <w:t>CA_n261H</w:t>
            </w:r>
          </w:p>
        </w:tc>
        <w:tc>
          <w:tcPr>
            <w:tcW w:w="992" w:type="dxa"/>
            <w:tcBorders>
              <w:top w:val="nil"/>
              <w:left w:val="nil"/>
              <w:bottom w:val="single" w:sz="4" w:space="0" w:color="auto"/>
              <w:right w:val="single" w:sz="4" w:space="0" w:color="auto"/>
            </w:tcBorders>
            <w:shd w:val="clear" w:color="auto" w:fill="auto"/>
            <w:noWrap/>
            <w:hideMark/>
          </w:tcPr>
          <w:p w14:paraId="28B09FFD" w14:textId="7BCE8170" w:rsidR="005F09D1" w:rsidRPr="00C04A08" w:rsidRDefault="005F09D1"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1AF686FA" w14:textId="3C488F56"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7EA4E508" w14:textId="46AFB494"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6F3574C" w14:textId="5DAF5F8A" w:rsidR="005F09D1" w:rsidRPr="00C04A08" w:rsidRDefault="005F09D1"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068CDF6" w14:textId="2BF11FCE" w:rsidR="005F09D1" w:rsidRPr="00C04A08" w:rsidRDefault="005F09D1"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FB2178F" w14:textId="5C5DE02D"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E3E7D7A" w14:textId="186DFCFC"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E607176" w14:textId="4E8F12D5" w:rsidR="005F09D1" w:rsidRPr="00C04A08" w:rsidRDefault="005F09D1"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24ED81ED" w14:textId="61D25390" w:rsidR="005F09D1" w:rsidRPr="00C04A08" w:rsidRDefault="005F09D1"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69E3491" w14:textId="5CDCA183" w:rsidR="005F09D1" w:rsidRPr="00C04A08" w:rsidRDefault="005F09D1"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3E5385DA" w14:textId="77777777" w:rsidR="005F09D1" w:rsidRPr="00C04A08" w:rsidRDefault="005F09D1" w:rsidP="009A71CB">
            <w:pPr>
              <w:pStyle w:val="TAC"/>
              <w:rPr>
                <w:lang w:val="fi-FI" w:eastAsia="fi-FI"/>
              </w:rPr>
            </w:pPr>
            <w:r w:rsidRPr="00C04A08">
              <w:rPr>
                <w:lang w:val="en-US" w:eastAsia="fi-FI"/>
              </w:rPr>
              <w:t>500</w:t>
            </w:r>
          </w:p>
        </w:tc>
        <w:tc>
          <w:tcPr>
            <w:tcW w:w="709" w:type="dxa"/>
            <w:tcBorders>
              <w:top w:val="nil"/>
              <w:left w:val="nil"/>
              <w:bottom w:val="single" w:sz="4" w:space="0" w:color="auto"/>
              <w:right w:val="single" w:sz="4" w:space="0" w:color="auto"/>
            </w:tcBorders>
            <w:shd w:val="clear" w:color="auto" w:fill="auto"/>
            <w:hideMark/>
          </w:tcPr>
          <w:p w14:paraId="2542DA9B" w14:textId="77777777" w:rsidR="005F09D1" w:rsidRPr="00C04A08" w:rsidRDefault="005F09D1" w:rsidP="009A71CB">
            <w:pPr>
              <w:pStyle w:val="TAC"/>
              <w:rPr>
                <w:lang w:val="fi-FI" w:eastAsia="fi-FI"/>
              </w:rPr>
            </w:pPr>
            <w:r w:rsidRPr="00C04A08">
              <w:rPr>
                <w:lang w:val="en-US" w:eastAsia="fi-FI"/>
              </w:rPr>
              <w:t>0</w:t>
            </w:r>
          </w:p>
        </w:tc>
      </w:tr>
      <w:tr w:rsidR="0021069B" w:rsidRPr="00C04A08" w14:paraId="339B26FE"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3D17A46" w14:textId="77777777" w:rsidR="0021069B" w:rsidRPr="00C04A08" w:rsidRDefault="0021069B" w:rsidP="009A71CB">
            <w:pPr>
              <w:pStyle w:val="TAC"/>
              <w:rPr>
                <w:lang w:val="fi-FI" w:eastAsia="fi-FI"/>
              </w:rPr>
            </w:pPr>
            <w:r w:rsidRPr="00C04A08">
              <w:rPr>
                <w:lang w:eastAsia="fi-FI"/>
              </w:rPr>
              <w:t>CA_n261(2G-2O)</w:t>
            </w:r>
          </w:p>
        </w:tc>
        <w:tc>
          <w:tcPr>
            <w:tcW w:w="1390" w:type="dxa"/>
            <w:tcBorders>
              <w:top w:val="nil"/>
              <w:left w:val="nil"/>
              <w:bottom w:val="single" w:sz="4" w:space="0" w:color="auto"/>
              <w:right w:val="single" w:sz="4" w:space="0" w:color="auto"/>
            </w:tcBorders>
            <w:shd w:val="clear" w:color="auto" w:fill="auto"/>
            <w:hideMark/>
          </w:tcPr>
          <w:p w14:paraId="664C8E25" w14:textId="1100C35E" w:rsidR="0021069B" w:rsidRPr="00C04A08" w:rsidRDefault="0021069B" w:rsidP="009A71CB">
            <w:pPr>
              <w:pStyle w:val="TAC"/>
              <w:rPr>
                <w:lang w:val="fi-FI" w:eastAsia="fi-FI"/>
              </w:rPr>
            </w:pPr>
            <w:r w:rsidRPr="00C04A08">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21F5FC8E" w14:textId="77777777" w:rsidR="0021069B" w:rsidRPr="00C04A08" w:rsidRDefault="0021069B" w:rsidP="009A71CB">
            <w:pPr>
              <w:pStyle w:val="TAC"/>
              <w:rPr>
                <w:lang w:val="fi-FI" w:eastAsia="fi-FI"/>
              </w:rPr>
            </w:pPr>
            <w:r w:rsidRPr="00C04A08">
              <w:rPr>
                <w:lang w:eastAsia="fi-FI"/>
              </w:rPr>
              <w:t>CA_n261(2G)</w:t>
            </w:r>
          </w:p>
        </w:tc>
        <w:tc>
          <w:tcPr>
            <w:tcW w:w="1843" w:type="dxa"/>
            <w:gridSpan w:val="2"/>
            <w:tcBorders>
              <w:top w:val="single" w:sz="4" w:space="0" w:color="auto"/>
              <w:left w:val="nil"/>
              <w:bottom w:val="single" w:sz="4" w:space="0" w:color="auto"/>
              <w:right w:val="single" w:sz="4" w:space="0" w:color="000000"/>
            </w:tcBorders>
            <w:shd w:val="clear" w:color="auto" w:fill="auto"/>
            <w:hideMark/>
          </w:tcPr>
          <w:p w14:paraId="74E6A8A0" w14:textId="77777777" w:rsidR="0021069B" w:rsidRPr="00C04A08" w:rsidRDefault="0021069B" w:rsidP="009A71CB">
            <w:pPr>
              <w:pStyle w:val="TAC"/>
              <w:rPr>
                <w:lang w:val="fi-FI" w:eastAsia="fi-FI"/>
              </w:rPr>
            </w:pPr>
            <w:r w:rsidRPr="00C04A08">
              <w:rPr>
                <w:lang w:eastAsia="fi-FI"/>
              </w:rPr>
              <w:t>CA_n261(2O)</w:t>
            </w:r>
          </w:p>
        </w:tc>
        <w:tc>
          <w:tcPr>
            <w:tcW w:w="992" w:type="dxa"/>
            <w:tcBorders>
              <w:top w:val="nil"/>
              <w:left w:val="nil"/>
              <w:bottom w:val="single" w:sz="4" w:space="0" w:color="auto"/>
              <w:right w:val="single" w:sz="4" w:space="0" w:color="auto"/>
            </w:tcBorders>
            <w:shd w:val="clear" w:color="auto" w:fill="auto"/>
            <w:noWrap/>
            <w:hideMark/>
          </w:tcPr>
          <w:p w14:paraId="4FE0088C" w14:textId="172D1581" w:rsidR="0021069B" w:rsidRPr="00C04A08" w:rsidRDefault="0021069B"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60B4B79A" w14:textId="379EB375"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FF4797F" w14:textId="5E574ED1"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0E5BBDA" w14:textId="5677946C"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64754E" w14:textId="4485CDAC"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0F52CBE" w14:textId="5C30228A"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8C25529" w14:textId="3DA9E6EB"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249BB17" w14:textId="3A0C9698"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19B6036" w14:textId="391A605B" w:rsidR="0021069B" w:rsidRPr="00C04A08" w:rsidRDefault="0021069B"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10C6BF07" w14:textId="77777777" w:rsidR="0021069B" w:rsidRPr="00C04A08" w:rsidRDefault="0021069B" w:rsidP="009A71CB">
            <w:pPr>
              <w:pStyle w:val="TAC"/>
              <w:rPr>
                <w:lang w:val="fi-FI" w:eastAsia="fi-FI"/>
              </w:rPr>
            </w:pPr>
            <w:r w:rsidRPr="00C04A08">
              <w:rPr>
                <w:lang w:val="en-US" w:eastAsia="fi-FI"/>
              </w:rPr>
              <w:t>0</w:t>
            </w:r>
          </w:p>
        </w:tc>
      </w:tr>
      <w:tr w:rsidR="0021069B" w:rsidRPr="00C04A08" w14:paraId="78B5D78A"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233A1A2" w14:textId="77777777" w:rsidR="0021069B" w:rsidRPr="00C04A08" w:rsidRDefault="0021069B" w:rsidP="009A71CB">
            <w:pPr>
              <w:pStyle w:val="TAC"/>
              <w:rPr>
                <w:lang w:val="fi-FI" w:eastAsia="fi-FI"/>
              </w:rPr>
            </w:pPr>
            <w:r w:rsidRPr="00C04A08">
              <w:rPr>
                <w:lang w:eastAsia="fi-FI"/>
              </w:rPr>
              <w:t>CA_n261(G-O)</w:t>
            </w:r>
          </w:p>
        </w:tc>
        <w:tc>
          <w:tcPr>
            <w:tcW w:w="1390" w:type="dxa"/>
            <w:tcBorders>
              <w:top w:val="nil"/>
              <w:left w:val="nil"/>
              <w:bottom w:val="single" w:sz="4" w:space="0" w:color="auto"/>
              <w:right w:val="single" w:sz="4" w:space="0" w:color="auto"/>
            </w:tcBorders>
            <w:shd w:val="clear" w:color="auto" w:fill="auto"/>
            <w:hideMark/>
          </w:tcPr>
          <w:p w14:paraId="71CCA901" w14:textId="581CFF91" w:rsidR="0021069B" w:rsidRPr="00C04A08" w:rsidRDefault="0021069B" w:rsidP="009A71CB">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537C6D72" w14:textId="77777777" w:rsidR="0021069B" w:rsidRPr="00C04A08" w:rsidRDefault="0021069B" w:rsidP="009A71CB">
            <w:pPr>
              <w:pStyle w:val="TAC"/>
              <w:rPr>
                <w:lang w:val="fi-FI" w:eastAsia="fi-FI"/>
              </w:rPr>
            </w:pPr>
            <w:r w:rsidRPr="00C04A08">
              <w:rPr>
                <w:lang w:eastAsia="fi-FI"/>
              </w:rPr>
              <w:t>CA_n261G</w:t>
            </w:r>
          </w:p>
        </w:tc>
        <w:tc>
          <w:tcPr>
            <w:tcW w:w="709" w:type="dxa"/>
            <w:tcBorders>
              <w:top w:val="nil"/>
              <w:left w:val="nil"/>
              <w:bottom w:val="single" w:sz="4" w:space="0" w:color="auto"/>
              <w:right w:val="single" w:sz="4" w:space="0" w:color="auto"/>
            </w:tcBorders>
            <w:shd w:val="clear" w:color="auto" w:fill="auto"/>
            <w:hideMark/>
          </w:tcPr>
          <w:p w14:paraId="677F7F69" w14:textId="77777777" w:rsidR="0021069B" w:rsidRPr="00C04A08" w:rsidRDefault="0021069B" w:rsidP="009A71CB">
            <w:pPr>
              <w:pStyle w:val="TAC"/>
              <w:rPr>
                <w:lang w:val="fi-FI" w:eastAsia="fi-FI"/>
              </w:rPr>
            </w:pPr>
            <w:r w:rsidRPr="00C04A08">
              <w:rPr>
                <w:lang w:eastAsia="fi-FI"/>
              </w:rPr>
              <w:t>CA_n261O</w:t>
            </w:r>
          </w:p>
        </w:tc>
        <w:tc>
          <w:tcPr>
            <w:tcW w:w="992" w:type="dxa"/>
            <w:tcBorders>
              <w:top w:val="nil"/>
              <w:left w:val="nil"/>
              <w:bottom w:val="single" w:sz="4" w:space="0" w:color="auto"/>
              <w:right w:val="single" w:sz="4" w:space="0" w:color="auto"/>
            </w:tcBorders>
            <w:shd w:val="clear" w:color="auto" w:fill="auto"/>
            <w:noWrap/>
            <w:hideMark/>
          </w:tcPr>
          <w:p w14:paraId="2147C68C" w14:textId="0FFA1B2A" w:rsidR="0021069B" w:rsidRPr="00C04A08" w:rsidRDefault="0021069B" w:rsidP="009A71CB">
            <w:pPr>
              <w:pStyle w:val="TAC"/>
              <w:rPr>
                <w:rFonts w:ascii="Calibri" w:hAnsi="Calibri" w:cs="Calibri"/>
                <w:sz w:val="22"/>
                <w:szCs w:val="22"/>
                <w:lang w:val="fi-FI" w:eastAsia="fi-FI"/>
              </w:rPr>
            </w:pPr>
          </w:p>
        </w:tc>
        <w:tc>
          <w:tcPr>
            <w:tcW w:w="851" w:type="dxa"/>
            <w:tcBorders>
              <w:top w:val="nil"/>
              <w:left w:val="nil"/>
              <w:bottom w:val="single" w:sz="4" w:space="0" w:color="auto"/>
              <w:right w:val="single" w:sz="4" w:space="0" w:color="auto"/>
            </w:tcBorders>
            <w:shd w:val="clear" w:color="auto" w:fill="auto"/>
            <w:hideMark/>
          </w:tcPr>
          <w:p w14:paraId="5998B5CF" w14:textId="08F0DADA"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5283B4F1" w14:textId="1B088057"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1C16D3A" w14:textId="3030445A"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487FE39" w14:textId="46BAF3C2"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4030945E" w14:textId="0D2622C3"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B8B4D0" w14:textId="0B1038AF"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FD6129" w14:textId="085B3AA3"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6D853450" w14:textId="2EE5475F"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A34D9C6" w14:textId="2CEFDE48"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48934C62" w14:textId="77777777" w:rsidR="0021069B" w:rsidRPr="00C04A08" w:rsidRDefault="0021069B" w:rsidP="009A71CB">
            <w:pPr>
              <w:pStyle w:val="TAC"/>
              <w:rPr>
                <w:lang w:val="fi-FI" w:eastAsia="fi-FI"/>
              </w:rPr>
            </w:pPr>
            <w:r w:rsidRPr="00C04A08">
              <w:rPr>
                <w:lang w:val="en-US" w:eastAsia="fi-FI"/>
              </w:rPr>
              <w:t>400</w:t>
            </w:r>
          </w:p>
        </w:tc>
        <w:tc>
          <w:tcPr>
            <w:tcW w:w="709" w:type="dxa"/>
            <w:tcBorders>
              <w:top w:val="nil"/>
              <w:left w:val="nil"/>
              <w:bottom w:val="single" w:sz="4" w:space="0" w:color="auto"/>
              <w:right w:val="single" w:sz="4" w:space="0" w:color="auto"/>
            </w:tcBorders>
            <w:shd w:val="clear" w:color="auto" w:fill="auto"/>
            <w:hideMark/>
          </w:tcPr>
          <w:p w14:paraId="55E62211" w14:textId="77777777" w:rsidR="0021069B" w:rsidRPr="00C04A08" w:rsidRDefault="0021069B" w:rsidP="009A71CB">
            <w:pPr>
              <w:pStyle w:val="TAC"/>
              <w:rPr>
                <w:lang w:val="fi-FI" w:eastAsia="fi-FI"/>
              </w:rPr>
            </w:pPr>
            <w:r w:rsidRPr="00C04A08">
              <w:rPr>
                <w:lang w:val="en-US" w:eastAsia="fi-FI"/>
              </w:rPr>
              <w:t>0</w:t>
            </w:r>
          </w:p>
        </w:tc>
      </w:tr>
      <w:tr w:rsidR="0021069B" w:rsidRPr="00C04A08" w14:paraId="37B0FED7"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731AC284" w14:textId="77777777" w:rsidR="0021069B" w:rsidRPr="00C04A08" w:rsidRDefault="0021069B" w:rsidP="009A71CB">
            <w:pPr>
              <w:pStyle w:val="TAC"/>
              <w:rPr>
                <w:lang w:val="fi-FI" w:eastAsia="fi-FI"/>
              </w:rPr>
            </w:pPr>
            <w:r w:rsidRPr="00C04A08">
              <w:rPr>
                <w:lang w:eastAsia="fi-FI"/>
              </w:rPr>
              <w:t>CA_n261(G-2O)</w:t>
            </w:r>
          </w:p>
        </w:tc>
        <w:tc>
          <w:tcPr>
            <w:tcW w:w="1390" w:type="dxa"/>
            <w:tcBorders>
              <w:top w:val="nil"/>
              <w:left w:val="nil"/>
              <w:bottom w:val="single" w:sz="4" w:space="0" w:color="auto"/>
              <w:right w:val="single" w:sz="4" w:space="0" w:color="auto"/>
            </w:tcBorders>
            <w:shd w:val="clear" w:color="auto" w:fill="auto"/>
            <w:hideMark/>
          </w:tcPr>
          <w:p w14:paraId="64A525AE" w14:textId="721F8412" w:rsidR="0021069B" w:rsidRPr="00C04A08" w:rsidRDefault="0021069B" w:rsidP="009A71CB">
            <w:pPr>
              <w:pStyle w:val="TAC"/>
              <w:rPr>
                <w:lang w:val="fi-FI" w:eastAsia="fi-FI"/>
              </w:rPr>
            </w:pPr>
            <w:r w:rsidRPr="00C04A08">
              <w:t>-</w:t>
            </w:r>
          </w:p>
        </w:tc>
        <w:tc>
          <w:tcPr>
            <w:tcW w:w="1020" w:type="dxa"/>
            <w:tcBorders>
              <w:top w:val="nil"/>
              <w:left w:val="nil"/>
              <w:bottom w:val="single" w:sz="4" w:space="0" w:color="auto"/>
              <w:right w:val="single" w:sz="4" w:space="0" w:color="auto"/>
            </w:tcBorders>
            <w:shd w:val="clear" w:color="auto" w:fill="auto"/>
            <w:hideMark/>
          </w:tcPr>
          <w:p w14:paraId="2EA37B6C" w14:textId="77777777" w:rsidR="0021069B" w:rsidRPr="00C04A08" w:rsidRDefault="0021069B" w:rsidP="009A71CB">
            <w:pPr>
              <w:pStyle w:val="TAC"/>
              <w:rPr>
                <w:lang w:val="fi-FI" w:eastAsia="fi-FI"/>
              </w:rPr>
            </w:pPr>
            <w:r w:rsidRPr="00C04A08">
              <w:rPr>
                <w:lang w:eastAsia="fi-FI"/>
              </w:rPr>
              <w:t>CA_n261G</w:t>
            </w:r>
          </w:p>
        </w:tc>
        <w:tc>
          <w:tcPr>
            <w:tcW w:w="1701" w:type="dxa"/>
            <w:gridSpan w:val="2"/>
            <w:tcBorders>
              <w:top w:val="single" w:sz="4" w:space="0" w:color="auto"/>
              <w:left w:val="nil"/>
              <w:bottom w:val="single" w:sz="4" w:space="0" w:color="auto"/>
              <w:right w:val="single" w:sz="4" w:space="0" w:color="000000"/>
            </w:tcBorders>
            <w:shd w:val="clear" w:color="auto" w:fill="auto"/>
            <w:hideMark/>
          </w:tcPr>
          <w:p w14:paraId="50C2B7B3" w14:textId="77777777" w:rsidR="0021069B" w:rsidRPr="00C04A08" w:rsidRDefault="0021069B" w:rsidP="009A71CB">
            <w:pPr>
              <w:pStyle w:val="TAC"/>
              <w:rPr>
                <w:lang w:val="fi-FI" w:eastAsia="fi-FI"/>
              </w:rPr>
            </w:pPr>
            <w:r w:rsidRPr="00C04A08">
              <w:rPr>
                <w:lang w:eastAsia="fi-FI"/>
              </w:rPr>
              <w:t>CA_n261(2O)</w:t>
            </w:r>
          </w:p>
        </w:tc>
        <w:tc>
          <w:tcPr>
            <w:tcW w:w="851" w:type="dxa"/>
            <w:tcBorders>
              <w:top w:val="nil"/>
              <w:left w:val="nil"/>
              <w:bottom w:val="single" w:sz="4" w:space="0" w:color="auto"/>
              <w:right w:val="single" w:sz="4" w:space="0" w:color="auto"/>
            </w:tcBorders>
            <w:shd w:val="clear" w:color="auto" w:fill="auto"/>
            <w:hideMark/>
          </w:tcPr>
          <w:p w14:paraId="590E2338" w14:textId="092F30AC"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0E6A0958" w14:textId="726AF905"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14F51AF6" w14:textId="0CE01A0C"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1A18065E" w14:textId="0C540120"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26B90410" w14:textId="0DBBD609"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2DDB155" w14:textId="7A0ECD97"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2DE8C35A" w14:textId="24F20E25"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559B1362" w14:textId="751577AE"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39437F94" w14:textId="539D5109"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6D821699" w14:textId="77777777" w:rsidR="0021069B" w:rsidRPr="00C04A08" w:rsidRDefault="0021069B"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32A9D083" w14:textId="77777777" w:rsidR="0021069B" w:rsidRPr="00C04A08" w:rsidRDefault="0021069B" w:rsidP="009A71CB">
            <w:pPr>
              <w:pStyle w:val="TAC"/>
              <w:rPr>
                <w:lang w:val="fi-FI" w:eastAsia="fi-FI"/>
              </w:rPr>
            </w:pPr>
            <w:r w:rsidRPr="00C04A08">
              <w:rPr>
                <w:lang w:val="en-US" w:eastAsia="fi-FI"/>
              </w:rPr>
              <w:t>0</w:t>
            </w:r>
          </w:p>
        </w:tc>
      </w:tr>
      <w:tr w:rsidR="0021069B" w:rsidRPr="00C04A08" w14:paraId="3548FE8B"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1C2D625D" w14:textId="77777777" w:rsidR="0021069B" w:rsidRPr="00C04A08" w:rsidRDefault="0021069B" w:rsidP="009A71CB">
            <w:pPr>
              <w:pStyle w:val="TAC"/>
              <w:rPr>
                <w:lang w:val="fi-FI" w:eastAsia="fi-FI"/>
              </w:rPr>
            </w:pPr>
            <w:r w:rsidRPr="00C04A08">
              <w:rPr>
                <w:lang w:eastAsia="fi-FI"/>
              </w:rPr>
              <w:t>CA_n261(2G-O)</w:t>
            </w:r>
          </w:p>
        </w:tc>
        <w:tc>
          <w:tcPr>
            <w:tcW w:w="1390" w:type="dxa"/>
            <w:tcBorders>
              <w:top w:val="nil"/>
              <w:left w:val="nil"/>
              <w:bottom w:val="single" w:sz="4" w:space="0" w:color="auto"/>
              <w:right w:val="single" w:sz="4" w:space="0" w:color="auto"/>
            </w:tcBorders>
            <w:shd w:val="clear" w:color="auto" w:fill="auto"/>
            <w:hideMark/>
          </w:tcPr>
          <w:p w14:paraId="14233E9D" w14:textId="1B204AF4" w:rsidR="0021069B" w:rsidRPr="00C04A08" w:rsidRDefault="0021069B" w:rsidP="009A71CB">
            <w:pPr>
              <w:pStyle w:val="TAC"/>
              <w:rPr>
                <w:lang w:val="fi-FI" w:eastAsia="fi-FI"/>
              </w:rPr>
            </w:pPr>
            <w:r w:rsidRPr="00C04A08">
              <w:t>-</w:t>
            </w:r>
          </w:p>
        </w:tc>
        <w:tc>
          <w:tcPr>
            <w:tcW w:w="1729" w:type="dxa"/>
            <w:gridSpan w:val="2"/>
            <w:tcBorders>
              <w:top w:val="single" w:sz="4" w:space="0" w:color="auto"/>
              <w:left w:val="nil"/>
              <w:bottom w:val="single" w:sz="4" w:space="0" w:color="auto"/>
              <w:right w:val="single" w:sz="4" w:space="0" w:color="000000"/>
            </w:tcBorders>
            <w:shd w:val="clear" w:color="auto" w:fill="auto"/>
            <w:hideMark/>
          </w:tcPr>
          <w:p w14:paraId="2725C2B0" w14:textId="77777777" w:rsidR="0021069B" w:rsidRPr="00C04A08" w:rsidRDefault="0021069B" w:rsidP="009A71CB">
            <w:pPr>
              <w:pStyle w:val="TAC"/>
              <w:rPr>
                <w:lang w:val="fi-FI" w:eastAsia="fi-FI"/>
              </w:rPr>
            </w:pPr>
            <w:r w:rsidRPr="00C04A08">
              <w:rPr>
                <w:lang w:eastAsia="fi-FI"/>
              </w:rPr>
              <w:t>CA_n261(2G)</w:t>
            </w:r>
          </w:p>
        </w:tc>
        <w:tc>
          <w:tcPr>
            <w:tcW w:w="992" w:type="dxa"/>
            <w:tcBorders>
              <w:top w:val="nil"/>
              <w:left w:val="nil"/>
              <w:bottom w:val="single" w:sz="4" w:space="0" w:color="auto"/>
              <w:right w:val="single" w:sz="4" w:space="0" w:color="auto"/>
            </w:tcBorders>
            <w:shd w:val="clear" w:color="auto" w:fill="auto"/>
            <w:hideMark/>
          </w:tcPr>
          <w:p w14:paraId="6EAA8F82" w14:textId="77777777" w:rsidR="0021069B" w:rsidRPr="00C04A08" w:rsidRDefault="0021069B" w:rsidP="009A71CB">
            <w:pPr>
              <w:pStyle w:val="TAC"/>
              <w:rPr>
                <w:lang w:val="fi-FI" w:eastAsia="fi-FI"/>
              </w:rPr>
            </w:pPr>
            <w:r w:rsidRPr="00C04A08">
              <w:rPr>
                <w:lang w:eastAsia="fi-FI"/>
              </w:rPr>
              <w:t>CA_n261O</w:t>
            </w:r>
          </w:p>
        </w:tc>
        <w:tc>
          <w:tcPr>
            <w:tcW w:w="851" w:type="dxa"/>
            <w:tcBorders>
              <w:top w:val="nil"/>
              <w:left w:val="nil"/>
              <w:bottom w:val="single" w:sz="4" w:space="0" w:color="auto"/>
              <w:right w:val="single" w:sz="4" w:space="0" w:color="auto"/>
            </w:tcBorders>
            <w:shd w:val="clear" w:color="auto" w:fill="auto"/>
            <w:hideMark/>
          </w:tcPr>
          <w:p w14:paraId="20506990" w14:textId="553AA5CD"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noWrap/>
            <w:hideMark/>
          </w:tcPr>
          <w:p w14:paraId="47EE6C30" w14:textId="45F79A04" w:rsidR="0021069B" w:rsidRPr="00C04A08" w:rsidRDefault="0021069B" w:rsidP="009A71CB">
            <w:pPr>
              <w:pStyle w:val="TAC"/>
              <w:rPr>
                <w:rFonts w:ascii="Calibri" w:hAnsi="Calibri" w:cs="Calibri"/>
                <w:sz w:val="22"/>
                <w:szCs w:val="22"/>
                <w:lang w:val="fi-FI" w:eastAsia="fi-FI"/>
              </w:rPr>
            </w:pPr>
          </w:p>
        </w:tc>
        <w:tc>
          <w:tcPr>
            <w:tcW w:w="850" w:type="dxa"/>
            <w:tcBorders>
              <w:top w:val="nil"/>
              <w:left w:val="nil"/>
              <w:bottom w:val="single" w:sz="4" w:space="0" w:color="auto"/>
              <w:right w:val="single" w:sz="4" w:space="0" w:color="auto"/>
            </w:tcBorders>
            <w:shd w:val="clear" w:color="auto" w:fill="auto"/>
            <w:hideMark/>
          </w:tcPr>
          <w:p w14:paraId="20B95417" w14:textId="46DC5E8C"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00DBCA5B" w14:textId="0F240B90"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AEEA9ED" w14:textId="74DC3999"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0F9AAAA" w14:textId="3F9A9BD1"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0514F844" w14:textId="295876DF"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108502E4" w14:textId="41D5099A"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9CC924E" w14:textId="24DE2274"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815965F" w14:textId="77777777" w:rsidR="0021069B" w:rsidRPr="00C04A08" w:rsidRDefault="0021069B" w:rsidP="009A71CB">
            <w:pPr>
              <w:pStyle w:val="TAC"/>
              <w:rPr>
                <w:lang w:val="fi-FI" w:eastAsia="fi-FI"/>
              </w:rPr>
            </w:pPr>
            <w:r w:rsidRPr="00C04A08">
              <w:rPr>
                <w:lang w:val="en-US" w:eastAsia="fi-FI"/>
              </w:rPr>
              <w:t>600</w:t>
            </w:r>
          </w:p>
        </w:tc>
        <w:tc>
          <w:tcPr>
            <w:tcW w:w="709" w:type="dxa"/>
            <w:tcBorders>
              <w:top w:val="nil"/>
              <w:left w:val="nil"/>
              <w:bottom w:val="single" w:sz="4" w:space="0" w:color="auto"/>
              <w:right w:val="single" w:sz="4" w:space="0" w:color="auto"/>
            </w:tcBorders>
            <w:shd w:val="clear" w:color="auto" w:fill="auto"/>
            <w:hideMark/>
          </w:tcPr>
          <w:p w14:paraId="0F366839" w14:textId="77777777" w:rsidR="0021069B" w:rsidRPr="00C04A08" w:rsidRDefault="0021069B" w:rsidP="009A71CB">
            <w:pPr>
              <w:pStyle w:val="TAC"/>
              <w:rPr>
                <w:lang w:val="fi-FI" w:eastAsia="fi-FI"/>
              </w:rPr>
            </w:pPr>
            <w:r w:rsidRPr="00C04A08">
              <w:rPr>
                <w:lang w:val="en-US" w:eastAsia="fi-FI"/>
              </w:rPr>
              <w:t>0</w:t>
            </w:r>
          </w:p>
        </w:tc>
      </w:tr>
      <w:tr w:rsidR="0021069B" w:rsidRPr="00C04A08" w14:paraId="080C81B5"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4C59D7F0" w14:textId="77777777" w:rsidR="0021069B" w:rsidRPr="00C04A08" w:rsidRDefault="0021069B" w:rsidP="009A71CB">
            <w:pPr>
              <w:pStyle w:val="TAC"/>
              <w:rPr>
                <w:lang w:val="fi-FI" w:eastAsia="fi-FI"/>
              </w:rPr>
            </w:pPr>
            <w:r w:rsidRPr="00C04A08">
              <w:rPr>
                <w:lang w:eastAsia="fi-FI"/>
              </w:rPr>
              <w:t>CA_n261(3G-O)</w:t>
            </w:r>
          </w:p>
        </w:tc>
        <w:tc>
          <w:tcPr>
            <w:tcW w:w="1390" w:type="dxa"/>
            <w:tcBorders>
              <w:top w:val="nil"/>
              <w:left w:val="nil"/>
              <w:bottom w:val="single" w:sz="4" w:space="0" w:color="auto"/>
              <w:right w:val="single" w:sz="4" w:space="0" w:color="auto"/>
            </w:tcBorders>
            <w:shd w:val="clear" w:color="auto" w:fill="auto"/>
            <w:hideMark/>
          </w:tcPr>
          <w:p w14:paraId="2DBDE9EE" w14:textId="242DC888" w:rsidR="0021069B" w:rsidRPr="00C04A08" w:rsidRDefault="0021069B" w:rsidP="009A71CB">
            <w:pPr>
              <w:pStyle w:val="TAC"/>
              <w:rPr>
                <w:lang w:val="fi-FI" w:eastAsia="fi-FI"/>
              </w:rPr>
            </w:pPr>
            <w:r w:rsidRPr="00C04A08">
              <w:t>-</w:t>
            </w:r>
          </w:p>
        </w:tc>
        <w:tc>
          <w:tcPr>
            <w:tcW w:w="2721" w:type="dxa"/>
            <w:gridSpan w:val="3"/>
            <w:tcBorders>
              <w:top w:val="single" w:sz="4" w:space="0" w:color="auto"/>
              <w:left w:val="nil"/>
              <w:bottom w:val="single" w:sz="4" w:space="0" w:color="auto"/>
              <w:right w:val="single" w:sz="4" w:space="0" w:color="000000"/>
            </w:tcBorders>
            <w:shd w:val="clear" w:color="auto" w:fill="auto"/>
            <w:hideMark/>
          </w:tcPr>
          <w:p w14:paraId="69C41DD5" w14:textId="77777777" w:rsidR="0021069B" w:rsidRPr="00C04A08" w:rsidRDefault="0021069B" w:rsidP="009A71CB">
            <w:pPr>
              <w:pStyle w:val="TAC"/>
              <w:rPr>
                <w:lang w:val="fi-FI" w:eastAsia="fi-FI"/>
              </w:rPr>
            </w:pPr>
            <w:r w:rsidRPr="00C04A08">
              <w:rPr>
                <w:lang w:eastAsia="fi-FI"/>
              </w:rPr>
              <w:t>CA_n261(3G)</w:t>
            </w:r>
          </w:p>
        </w:tc>
        <w:tc>
          <w:tcPr>
            <w:tcW w:w="851" w:type="dxa"/>
            <w:tcBorders>
              <w:top w:val="nil"/>
              <w:left w:val="nil"/>
              <w:bottom w:val="single" w:sz="4" w:space="0" w:color="auto"/>
              <w:right w:val="single" w:sz="4" w:space="0" w:color="auto"/>
            </w:tcBorders>
            <w:shd w:val="clear" w:color="auto" w:fill="auto"/>
            <w:hideMark/>
          </w:tcPr>
          <w:p w14:paraId="23B9746F" w14:textId="77777777" w:rsidR="0021069B" w:rsidRPr="00C04A08" w:rsidRDefault="0021069B" w:rsidP="009A71CB">
            <w:pPr>
              <w:pStyle w:val="TAC"/>
              <w:rPr>
                <w:lang w:val="fi-FI" w:eastAsia="fi-FI"/>
              </w:rPr>
            </w:pPr>
            <w:r w:rsidRPr="00C04A08">
              <w:rPr>
                <w:lang w:eastAsia="fi-FI"/>
              </w:rPr>
              <w:t>CA_n261O</w:t>
            </w:r>
          </w:p>
        </w:tc>
        <w:tc>
          <w:tcPr>
            <w:tcW w:w="992" w:type="dxa"/>
            <w:tcBorders>
              <w:top w:val="nil"/>
              <w:left w:val="nil"/>
              <w:bottom w:val="single" w:sz="4" w:space="0" w:color="auto"/>
              <w:right w:val="single" w:sz="4" w:space="0" w:color="auto"/>
            </w:tcBorders>
            <w:shd w:val="clear" w:color="auto" w:fill="auto"/>
            <w:hideMark/>
          </w:tcPr>
          <w:p w14:paraId="1CB48A10" w14:textId="78DC76E2"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5214314" w14:textId="3CC9A587"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78174A1A" w14:textId="1EDFF566"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3082C09B" w14:textId="10D61D3A"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noWrap/>
            <w:hideMark/>
          </w:tcPr>
          <w:p w14:paraId="2323C936" w14:textId="012C0561" w:rsidR="0021069B" w:rsidRPr="00C04A08" w:rsidRDefault="0021069B" w:rsidP="009A71CB">
            <w:pPr>
              <w:pStyle w:val="TAC"/>
              <w:rPr>
                <w:rFonts w:ascii="Calibri" w:hAnsi="Calibri" w:cs="Calibri"/>
                <w:sz w:val="22"/>
                <w:szCs w:val="22"/>
                <w:lang w:val="fi-FI" w:eastAsia="fi-FI"/>
              </w:rPr>
            </w:pPr>
          </w:p>
        </w:tc>
        <w:tc>
          <w:tcPr>
            <w:tcW w:w="709" w:type="dxa"/>
            <w:tcBorders>
              <w:top w:val="nil"/>
              <w:left w:val="nil"/>
              <w:bottom w:val="single" w:sz="4" w:space="0" w:color="auto"/>
              <w:right w:val="single" w:sz="4" w:space="0" w:color="auto"/>
            </w:tcBorders>
            <w:shd w:val="clear" w:color="auto" w:fill="auto"/>
            <w:hideMark/>
          </w:tcPr>
          <w:p w14:paraId="2EEADA5C" w14:textId="10D6FC69"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02C7C8AD" w14:textId="229DF508"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456A52BD" w14:textId="20CDEB51"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1AF4F7DA" w14:textId="51BA4A7E" w:rsidR="0021069B" w:rsidRPr="00C04A08" w:rsidRDefault="0021069B" w:rsidP="009A71CB">
            <w:pPr>
              <w:pStyle w:val="TAC"/>
              <w:rPr>
                <w:lang w:val="fi-FI" w:eastAsia="fi-FI"/>
              </w:rPr>
            </w:pPr>
            <w:r w:rsidRPr="00C04A08">
              <w:rPr>
                <w:lang w:val="en-US" w:eastAsia="fi-FI"/>
              </w:rPr>
              <w:t>800</w:t>
            </w:r>
          </w:p>
        </w:tc>
        <w:tc>
          <w:tcPr>
            <w:tcW w:w="709" w:type="dxa"/>
            <w:tcBorders>
              <w:top w:val="nil"/>
              <w:left w:val="nil"/>
              <w:bottom w:val="single" w:sz="4" w:space="0" w:color="auto"/>
              <w:right w:val="single" w:sz="4" w:space="0" w:color="auto"/>
            </w:tcBorders>
            <w:shd w:val="clear" w:color="auto" w:fill="auto"/>
            <w:hideMark/>
          </w:tcPr>
          <w:p w14:paraId="42D532D9" w14:textId="77777777" w:rsidR="0021069B" w:rsidRPr="00C04A08" w:rsidRDefault="0021069B" w:rsidP="009A71CB">
            <w:pPr>
              <w:pStyle w:val="TAC"/>
              <w:rPr>
                <w:lang w:val="fi-FI" w:eastAsia="fi-FI"/>
              </w:rPr>
            </w:pPr>
            <w:r w:rsidRPr="00C04A08">
              <w:rPr>
                <w:lang w:val="en-US" w:eastAsia="fi-FI"/>
              </w:rPr>
              <w:t>0</w:t>
            </w:r>
          </w:p>
        </w:tc>
      </w:tr>
      <w:tr w:rsidR="0021069B" w:rsidRPr="00C04A08" w14:paraId="2A6972AC" w14:textId="77777777" w:rsidTr="009A71CB">
        <w:trPr>
          <w:trHeight w:val="187"/>
        </w:trPr>
        <w:tc>
          <w:tcPr>
            <w:tcW w:w="1696" w:type="dxa"/>
            <w:tcBorders>
              <w:top w:val="nil"/>
              <w:left w:val="single" w:sz="4" w:space="0" w:color="auto"/>
              <w:bottom w:val="single" w:sz="4" w:space="0" w:color="auto"/>
              <w:right w:val="single" w:sz="4" w:space="0" w:color="auto"/>
            </w:tcBorders>
            <w:shd w:val="clear" w:color="auto" w:fill="auto"/>
            <w:hideMark/>
          </w:tcPr>
          <w:p w14:paraId="62D8AC2F" w14:textId="77777777" w:rsidR="0021069B" w:rsidRPr="00C04A08" w:rsidRDefault="0021069B" w:rsidP="009A71CB">
            <w:pPr>
              <w:pStyle w:val="TAC"/>
              <w:rPr>
                <w:lang w:val="fi-FI" w:eastAsia="fi-FI"/>
              </w:rPr>
            </w:pPr>
            <w:r w:rsidRPr="00C04A08">
              <w:rPr>
                <w:lang w:eastAsia="fi-FI"/>
              </w:rPr>
              <w:t>CA_n261(H-I)</w:t>
            </w:r>
          </w:p>
        </w:tc>
        <w:tc>
          <w:tcPr>
            <w:tcW w:w="1390" w:type="dxa"/>
            <w:tcBorders>
              <w:top w:val="nil"/>
              <w:left w:val="nil"/>
              <w:bottom w:val="single" w:sz="4" w:space="0" w:color="auto"/>
              <w:right w:val="single" w:sz="4" w:space="0" w:color="auto"/>
            </w:tcBorders>
            <w:shd w:val="clear" w:color="auto" w:fill="auto"/>
            <w:hideMark/>
          </w:tcPr>
          <w:p w14:paraId="279C32C1" w14:textId="77777777" w:rsidR="0021069B" w:rsidRPr="00C04A08" w:rsidRDefault="0021069B" w:rsidP="009A71CB">
            <w:pPr>
              <w:pStyle w:val="TAC"/>
            </w:pPr>
            <w:r w:rsidRPr="00C04A08">
              <w:t>CA_n261G</w:t>
            </w:r>
          </w:p>
          <w:p w14:paraId="4D434A93" w14:textId="2E53ECF5" w:rsidR="0021069B" w:rsidRPr="00C04A08" w:rsidRDefault="0021069B" w:rsidP="009A71CB">
            <w:pPr>
              <w:pStyle w:val="TAC"/>
            </w:pPr>
            <w:r w:rsidRPr="00C04A08">
              <w:t>CA_n261H</w:t>
            </w:r>
          </w:p>
          <w:p w14:paraId="2D526017" w14:textId="72C8A062" w:rsidR="0021069B" w:rsidRPr="00C04A08" w:rsidRDefault="0021069B" w:rsidP="009A71CB">
            <w:pPr>
              <w:pStyle w:val="TAC"/>
              <w:rPr>
                <w:lang w:eastAsia="fi-FI"/>
              </w:rPr>
            </w:pPr>
            <w:r w:rsidRPr="00C04A08">
              <w:t>CA_n261I</w:t>
            </w:r>
          </w:p>
        </w:tc>
        <w:tc>
          <w:tcPr>
            <w:tcW w:w="1020" w:type="dxa"/>
            <w:tcBorders>
              <w:top w:val="nil"/>
              <w:left w:val="nil"/>
              <w:bottom w:val="single" w:sz="4" w:space="0" w:color="auto"/>
              <w:right w:val="single" w:sz="4" w:space="0" w:color="auto"/>
            </w:tcBorders>
            <w:shd w:val="clear" w:color="auto" w:fill="auto"/>
            <w:hideMark/>
          </w:tcPr>
          <w:p w14:paraId="4C3D241A" w14:textId="77777777" w:rsidR="0021069B" w:rsidRPr="00C04A08" w:rsidRDefault="0021069B" w:rsidP="009A71CB">
            <w:pPr>
              <w:pStyle w:val="TAC"/>
              <w:rPr>
                <w:lang w:val="fi-FI" w:eastAsia="fi-FI"/>
              </w:rPr>
            </w:pPr>
            <w:r w:rsidRPr="00C04A08">
              <w:rPr>
                <w:lang w:eastAsia="fi-FI"/>
              </w:rPr>
              <w:t>CA_n261H</w:t>
            </w:r>
          </w:p>
        </w:tc>
        <w:tc>
          <w:tcPr>
            <w:tcW w:w="709" w:type="dxa"/>
            <w:tcBorders>
              <w:top w:val="nil"/>
              <w:left w:val="nil"/>
              <w:bottom w:val="single" w:sz="4" w:space="0" w:color="auto"/>
              <w:right w:val="single" w:sz="4" w:space="0" w:color="auto"/>
            </w:tcBorders>
            <w:shd w:val="clear" w:color="auto" w:fill="auto"/>
            <w:hideMark/>
          </w:tcPr>
          <w:p w14:paraId="609ED9CD" w14:textId="77777777" w:rsidR="0021069B" w:rsidRPr="00C04A08" w:rsidRDefault="0021069B" w:rsidP="009A71CB">
            <w:pPr>
              <w:pStyle w:val="TAC"/>
              <w:rPr>
                <w:lang w:val="fi-FI" w:eastAsia="fi-FI"/>
              </w:rPr>
            </w:pPr>
            <w:r w:rsidRPr="00C04A08">
              <w:rPr>
                <w:lang w:eastAsia="fi-FI"/>
              </w:rPr>
              <w:t>CA_n261I</w:t>
            </w:r>
          </w:p>
        </w:tc>
        <w:tc>
          <w:tcPr>
            <w:tcW w:w="992" w:type="dxa"/>
            <w:tcBorders>
              <w:top w:val="nil"/>
              <w:left w:val="nil"/>
              <w:bottom w:val="single" w:sz="4" w:space="0" w:color="auto"/>
              <w:right w:val="single" w:sz="4" w:space="0" w:color="auto"/>
            </w:tcBorders>
            <w:shd w:val="clear" w:color="auto" w:fill="auto"/>
            <w:hideMark/>
          </w:tcPr>
          <w:p w14:paraId="49167DF1" w14:textId="16C9557D" w:rsidR="0021069B" w:rsidRPr="00C04A08" w:rsidRDefault="0021069B" w:rsidP="009A71CB">
            <w:pPr>
              <w:pStyle w:val="TAC"/>
              <w:rPr>
                <w:lang w:val="fi-FI" w:eastAsia="fi-FI"/>
              </w:rPr>
            </w:pPr>
          </w:p>
        </w:tc>
        <w:tc>
          <w:tcPr>
            <w:tcW w:w="851" w:type="dxa"/>
            <w:tcBorders>
              <w:top w:val="nil"/>
              <w:left w:val="nil"/>
              <w:bottom w:val="single" w:sz="4" w:space="0" w:color="auto"/>
              <w:right w:val="single" w:sz="4" w:space="0" w:color="auto"/>
            </w:tcBorders>
            <w:shd w:val="clear" w:color="auto" w:fill="auto"/>
            <w:noWrap/>
            <w:hideMark/>
          </w:tcPr>
          <w:p w14:paraId="7EEA52AD" w14:textId="44E14A14" w:rsidR="0021069B" w:rsidRPr="00C04A08" w:rsidRDefault="0021069B" w:rsidP="009A71CB">
            <w:pPr>
              <w:pStyle w:val="TAC"/>
              <w:rPr>
                <w:rFonts w:ascii="Calibri" w:hAnsi="Calibri" w:cs="Calibri"/>
                <w:sz w:val="22"/>
                <w:szCs w:val="22"/>
                <w:lang w:val="fi-FI" w:eastAsia="fi-FI"/>
              </w:rPr>
            </w:pPr>
          </w:p>
        </w:tc>
        <w:tc>
          <w:tcPr>
            <w:tcW w:w="992" w:type="dxa"/>
            <w:tcBorders>
              <w:top w:val="nil"/>
              <w:left w:val="nil"/>
              <w:bottom w:val="single" w:sz="4" w:space="0" w:color="auto"/>
              <w:right w:val="single" w:sz="4" w:space="0" w:color="auto"/>
            </w:tcBorders>
            <w:shd w:val="clear" w:color="auto" w:fill="auto"/>
            <w:hideMark/>
          </w:tcPr>
          <w:p w14:paraId="7E72A5AA" w14:textId="11E3C32A"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0F4A5D7A" w14:textId="69C2CE9D" w:rsidR="0021069B" w:rsidRPr="00C04A08" w:rsidRDefault="0021069B" w:rsidP="009A71CB">
            <w:pPr>
              <w:pStyle w:val="TAC"/>
              <w:rPr>
                <w:lang w:val="fi-FI" w:eastAsia="fi-FI"/>
              </w:rPr>
            </w:pPr>
          </w:p>
        </w:tc>
        <w:tc>
          <w:tcPr>
            <w:tcW w:w="993" w:type="dxa"/>
            <w:tcBorders>
              <w:top w:val="nil"/>
              <w:left w:val="nil"/>
              <w:bottom w:val="single" w:sz="4" w:space="0" w:color="auto"/>
              <w:right w:val="single" w:sz="4" w:space="0" w:color="auto"/>
            </w:tcBorders>
            <w:shd w:val="clear" w:color="auto" w:fill="auto"/>
            <w:hideMark/>
          </w:tcPr>
          <w:p w14:paraId="32F0C865" w14:textId="717D4B41" w:rsidR="0021069B" w:rsidRPr="00C04A08" w:rsidRDefault="0021069B" w:rsidP="009A71CB">
            <w:pPr>
              <w:pStyle w:val="TAC"/>
              <w:rPr>
                <w:lang w:val="fi-FI" w:eastAsia="fi-FI"/>
              </w:rPr>
            </w:pPr>
          </w:p>
        </w:tc>
        <w:tc>
          <w:tcPr>
            <w:tcW w:w="850" w:type="dxa"/>
            <w:tcBorders>
              <w:top w:val="nil"/>
              <w:left w:val="nil"/>
              <w:bottom w:val="single" w:sz="4" w:space="0" w:color="auto"/>
              <w:right w:val="single" w:sz="4" w:space="0" w:color="auto"/>
            </w:tcBorders>
            <w:shd w:val="clear" w:color="auto" w:fill="auto"/>
            <w:hideMark/>
          </w:tcPr>
          <w:p w14:paraId="5A449193" w14:textId="6EBCDDDE"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139187CD" w14:textId="5E988528"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51137D51" w14:textId="1C3944F2" w:rsidR="0021069B" w:rsidRPr="00C04A08" w:rsidRDefault="0021069B" w:rsidP="009A71CB">
            <w:pPr>
              <w:pStyle w:val="TAC"/>
              <w:rPr>
                <w:lang w:val="fi-FI" w:eastAsia="fi-FI"/>
              </w:rPr>
            </w:pPr>
          </w:p>
        </w:tc>
        <w:tc>
          <w:tcPr>
            <w:tcW w:w="708" w:type="dxa"/>
            <w:tcBorders>
              <w:top w:val="nil"/>
              <w:left w:val="nil"/>
              <w:bottom w:val="single" w:sz="4" w:space="0" w:color="auto"/>
              <w:right w:val="single" w:sz="4" w:space="0" w:color="auto"/>
            </w:tcBorders>
            <w:shd w:val="clear" w:color="auto" w:fill="auto"/>
            <w:hideMark/>
          </w:tcPr>
          <w:p w14:paraId="73BB6EF4" w14:textId="5C16C397" w:rsidR="0021069B" w:rsidRPr="00C04A08" w:rsidRDefault="0021069B" w:rsidP="009A71CB">
            <w:pPr>
              <w:pStyle w:val="TAC"/>
              <w:rPr>
                <w:lang w:val="fi-FI" w:eastAsia="fi-FI"/>
              </w:rPr>
            </w:pPr>
          </w:p>
        </w:tc>
        <w:tc>
          <w:tcPr>
            <w:tcW w:w="709" w:type="dxa"/>
            <w:tcBorders>
              <w:top w:val="nil"/>
              <w:left w:val="nil"/>
              <w:bottom w:val="single" w:sz="4" w:space="0" w:color="auto"/>
              <w:right w:val="single" w:sz="4" w:space="0" w:color="auto"/>
            </w:tcBorders>
            <w:shd w:val="clear" w:color="auto" w:fill="auto"/>
            <w:hideMark/>
          </w:tcPr>
          <w:p w14:paraId="789C815F" w14:textId="705A633A" w:rsidR="0021069B" w:rsidRPr="00C04A08" w:rsidRDefault="0021069B" w:rsidP="009A71CB">
            <w:pPr>
              <w:pStyle w:val="TAC"/>
              <w:rPr>
                <w:lang w:val="fi-FI" w:eastAsia="fi-FI"/>
              </w:rPr>
            </w:pPr>
          </w:p>
        </w:tc>
        <w:tc>
          <w:tcPr>
            <w:tcW w:w="992" w:type="dxa"/>
            <w:tcBorders>
              <w:top w:val="nil"/>
              <w:left w:val="nil"/>
              <w:bottom w:val="single" w:sz="4" w:space="0" w:color="auto"/>
              <w:right w:val="single" w:sz="4" w:space="0" w:color="auto"/>
            </w:tcBorders>
            <w:shd w:val="clear" w:color="auto" w:fill="auto"/>
            <w:hideMark/>
          </w:tcPr>
          <w:p w14:paraId="271C07BC" w14:textId="77777777" w:rsidR="0021069B" w:rsidRPr="00C04A08" w:rsidRDefault="0021069B" w:rsidP="009A71CB">
            <w:pPr>
              <w:pStyle w:val="TAC"/>
              <w:rPr>
                <w:lang w:val="fi-FI" w:eastAsia="fi-FI"/>
              </w:rPr>
            </w:pPr>
            <w:r w:rsidRPr="00C04A08">
              <w:rPr>
                <w:lang w:val="en-US" w:eastAsia="fi-FI"/>
              </w:rPr>
              <w:t>700</w:t>
            </w:r>
          </w:p>
        </w:tc>
        <w:tc>
          <w:tcPr>
            <w:tcW w:w="709" w:type="dxa"/>
            <w:tcBorders>
              <w:top w:val="nil"/>
              <w:left w:val="nil"/>
              <w:bottom w:val="single" w:sz="4" w:space="0" w:color="auto"/>
              <w:right w:val="single" w:sz="4" w:space="0" w:color="auto"/>
            </w:tcBorders>
            <w:shd w:val="clear" w:color="auto" w:fill="auto"/>
            <w:hideMark/>
          </w:tcPr>
          <w:p w14:paraId="79617243" w14:textId="77777777" w:rsidR="0021069B" w:rsidRPr="00C04A08" w:rsidRDefault="0021069B" w:rsidP="009A71CB">
            <w:pPr>
              <w:pStyle w:val="TAC"/>
              <w:rPr>
                <w:lang w:val="fi-FI" w:eastAsia="fi-FI"/>
              </w:rPr>
            </w:pPr>
            <w:r w:rsidRPr="00C04A08">
              <w:rPr>
                <w:lang w:val="en-US" w:eastAsia="fi-FI"/>
              </w:rPr>
              <w:t>0</w:t>
            </w:r>
          </w:p>
        </w:tc>
      </w:tr>
      <w:tr w:rsidR="0021069B" w:rsidRPr="00C04A08" w14:paraId="1158AAA3" w14:textId="77777777" w:rsidTr="00F46140">
        <w:trPr>
          <w:trHeight w:val="290"/>
        </w:trPr>
        <w:tc>
          <w:tcPr>
            <w:tcW w:w="14879" w:type="dxa"/>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14:paraId="2A60ED8D" w14:textId="77777777" w:rsidR="0021069B" w:rsidRPr="00C04A08" w:rsidRDefault="0021069B" w:rsidP="0021069B">
            <w:pPr>
              <w:pStyle w:val="TAN"/>
              <w:rPr>
                <w:rFonts w:eastAsia="Yu Mincho"/>
                <w:lang w:val="en-US" w:eastAsia="zh-CN"/>
              </w:rPr>
            </w:pPr>
            <w:bookmarkStart w:id="1221" w:name="_Hlk31892489"/>
            <w:r w:rsidRPr="00C04A08">
              <w:rPr>
                <w:lang w:val="en-US"/>
              </w:rPr>
              <w:t>NOTE 1:</w:t>
            </w:r>
            <w:r w:rsidRPr="00C04A08">
              <w:tab/>
            </w:r>
            <w:r w:rsidRPr="00C04A08">
              <w:rPr>
                <w:lang w:val="en-US"/>
              </w:rPr>
              <w:t>Void</w:t>
            </w:r>
          </w:p>
          <w:p w14:paraId="6386157C" w14:textId="77777777" w:rsidR="0021069B" w:rsidRPr="00C04A08" w:rsidRDefault="0021069B" w:rsidP="0021069B">
            <w:pPr>
              <w:pStyle w:val="TAN"/>
            </w:pPr>
            <w:r w:rsidRPr="00C04A08">
              <w:t>NOTE 2:</w:t>
            </w:r>
            <w:r w:rsidRPr="00C04A08">
              <w:tab/>
              <w:t>Void</w:t>
            </w:r>
          </w:p>
          <w:p w14:paraId="29F31907" w14:textId="77777777" w:rsidR="0021069B" w:rsidRPr="00C04A08" w:rsidRDefault="0021069B" w:rsidP="0021069B">
            <w:pPr>
              <w:pStyle w:val="TAN"/>
            </w:pPr>
            <w:r w:rsidRPr="00C04A08">
              <w:t>NOTE 3:</w:t>
            </w:r>
            <w:r w:rsidRPr="00C04A08">
              <w:tab/>
              <w:t>Channel bandwidth per operating band defined in Table 5.3.5-1</w:t>
            </w:r>
          </w:p>
          <w:p w14:paraId="6E13F95B" w14:textId="77777777" w:rsidR="0021069B" w:rsidRPr="00C04A08" w:rsidRDefault="0021069B" w:rsidP="0021069B">
            <w:pPr>
              <w:pStyle w:val="TAN"/>
            </w:pPr>
            <w:r w:rsidRPr="00C04A08">
              <w:t>NOTE 4:</w:t>
            </w:r>
            <w:r w:rsidRPr="00C04A08">
              <w:tab/>
              <w:t xml:space="preserve">Configurations for intra-band contiguous CA defined in Table 5.5A.1-1 </w:t>
            </w:r>
          </w:p>
          <w:p w14:paraId="0F5213C5" w14:textId="77777777" w:rsidR="0021069B" w:rsidRPr="00C04A08" w:rsidRDefault="0021069B" w:rsidP="0021069B">
            <w:pPr>
              <w:pStyle w:val="TAN"/>
            </w:pPr>
            <w:r w:rsidRPr="00C04A08">
              <w:t>NOTE 5:</w:t>
            </w:r>
            <w:r w:rsidRPr="00C04A08">
              <w:tab/>
              <w:t xml:space="preserve">Configurations for intra-band non-contiguous CA defined in Table </w:t>
            </w:r>
            <w:r w:rsidRPr="00C04A08">
              <w:rPr>
                <w:rFonts w:hint="eastAsia"/>
              </w:rPr>
              <w:t>5.5A.</w:t>
            </w:r>
            <w:r w:rsidRPr="00C04A08">
              <w:t>2</w:t>
            </w:r>
            <w:r w:rsidRPr="00C04A08">
              <w:rPr>
                <w:rFonts w:hint="eastAsia"/>
              </w:rPr>
              <w:t>-</w:t>
            </w:r>
            <w:r w:rsidRPr="00C04A08">
              <w:t>1</w:t>
            </w:r>
          </w:p>
          <w:p w14:paraId="5ACD1BD8" w14:textId="77777777" w:rsidR="0021069B" w:rsidRPr="00C04A08" w:rsidRDefault="0021069B" w:rsidP="0021069B">
            <w:pPr>
              <w:pStyle w:val="TAN"/>
            </w:pPr>
            <w:r w:rsidRPr="00C04A08">
              <w:t>NOTE 6:</w:t>
            </w:r>
            <w:r w:rsidRPr="00C04A08">
              <w:tab/>
              <w:t>Void</w:t>
            </w:r>
          </w:p>
          <w:p w14:paraId="2CD489D4" w14:textId="5B952A4E" w:rsidR="0021069B" w:rsidRPr="00C04A08" w:rsidRDefault="0021069B" w:rsidP="0021069B">
            <w:pPr>
              <w:pStyle w:val="TAN"/>
              <w:rPr>
                <w:rFonts w:cs="Arial"/>
                <w:color w:val="000000"/>
                <w:szCs w:val="18"/>
                <w:lang w:eastAsia="fi-FI"/>
              </w:rPr>
            </w:pPr>
            <w:r w:rsidRPr="00C04A08">
              <w:rPr>
                <w:rFonts w:cs="Arial"/>
                <w:color w:val="000000"/>
                <w:szCs w:val="18"/>
                <w:lang w:eastAsia="fi-FI"/>
              </w:rPr>
              <w:t>NOTE 7:</w:t>
            </w:r>
            <w:r w:rsidRPr="00C04A08">
              <w:rPr>
                <w:rFonts w:cs="Arial"/>
                <w:color w:val="000000"/>
                <w:szCs w:val="18"/>
                <w:lang w:eastAsia="fi-FI"/>
              </w:rPr>
              <w:tab/>
              <w:t>Unless otherwise stated, BCS0 is referred in each constituent CA configuration</w:t>
            </w:r>
            <w:bookmarkEnd w:id="1221"/>
            <w:r w:rsidRPr="00C04A08">
              <w:rPr>
                <w:rFonts w:cs="Arial"/>
                <w:color w:val="000000"/>
                <w:szCs w:val="18"/>
                <w:lang w:eastAsia="fi-FI"/>
              </w:rPr>
              <w:t>.</w:t>
            </w:r>
          </w:p>
          <w:p w14:paraId="09B21EEA" w14:textId="08C9A584" w:rsidR="0021069B" w:rsidRPr="00C04A08" w:rsidRDefault="0021069B" w:rsidP="0021069B">
            <w:pPr>
              <w:pStyle w:val="TAN"/>
              <w:rPr>
                <w:rFonts w:cs="Arial"/>
                <w:color w:val="000000"/>
                <w:szCs w:val="18"/>
                <w:lang w:eastAsia="fi-FI"/>
              </w:rPr>
            </w:pPr>
            <w:r w:rsidRPr="00C04A08">
              <w:rPr>
                <w:lang w:eastAsia="fi-FI"/>
              </w:rPr>
              <w:t>NOTE 8:</w:t>
            </w:r>
            <w:r w:rsidRPr="00C04A08">
              <w:tab/>
            </w:r>
            <w:r w:rsidRPr="00C04A08">
              <w:rPr>
                <w:rFonts w:ascii="Symbol" w:hAnsi="Symbol"/>
                <w:lang w:val="en-US"/>
              </w:rPr>
              <w:t></w:t>
            </w:r>
            <w:r w:rsidRPr="00C04A08">
              <w:rPr>
                <w:lang w:val="en-US"/>
              </w:rPr>
              <w:t>(BW</w:t>
            </w:r>
            <w:r w:rsidRPr="00C04A08">
              <w:rPr>
                <w:vertAlign w:val="subscript"/>
                <w:lang w:val="en-US"/>
              </w:rPr>
              <w:t>Channel,block</w:t>
            </w:r>
            <w:r w:rsidRPr="00C04A08">
              <w:rPr>
                <w:lang w:val="en-US"/>
              </w:rPr>
              <w:t>) denotes the maximum total bandwidth from the summation of the sub-block bandwidths and shall be less than the bandwidth of the operating band.</w:t>
            </w:r>
          </w:p>
        </w:tc>
      </w:tr>
    </w:tbl>
    <w:p w14:paraId="1196E877" w14:textId="77777777" w:rsidR="005B5532" w:rsidRPr="00C04A08" w:rsidRDefault="005B5532" w:rsidP="005B5532"/>
    <w:p w14:paraId="045A1E80" w14:textId="77777777" w:rsidR="004963EA" w:rsidRPr="00C04A08" w:rsidRDefault="004963EA" w:rsidP="004963EA">
      <w:pPr>
        <w:pStyle w:val="Heading3"/>
      </w:pPr>
      <w:bookmarkStart w:id="1222" w:name="_Toc52196357"/>
      <w:bookmarkStart w:id="1223" w:name="_Toc52197337"/>
      <w:bookmarkStart w:id="1224" w:name="_Toc53173060"/>
      <w:bookmarkStart w:id="1225" w:name="_Toc53173429"/>
      <w:bookmarkStart w:id="1226" w:name="_Toc61118684"/>
      <w:bookmarkStart w:id="1227" w:name="_Toc61119066"/>
      <w:bookmarkStart w:id="1228" w:name="_Toc61119447"/>
      <w:bookmarkStart w:id="1229" w:name="_Toc67923638"/>
      <w:bookmarkStart w:id="1230" w:name="_Toc75294450"/>
      <w:bookmarkStart w:id="1231" w:name="_Toc76510213"/>
      <w:bookmarkStart w:id="1232" w:name="_Toc83130176"/>
      <w:bookmarkStart w:id="1233" w:name="_Toc90589761"/>
      <w:bookmarkStart w:id="1234" w:name="_Toc98869335"/>
      <w:bookmarkStart w:id="1235" w:name="_Toc106547079"/>
      <w:bookmarkStart w:id="1236" w:name="_Toc114500223"/>
      <w:bookmarkStart w:id="1237" w:name="_Toc115255774"/>
      <w:bookmarkStart w:id="1238" w:name="_Toc123060062"/>
      <w:bookmarkStart w:id="1239" w:name="_Toc21340754"/>
      <w:bookmarkStart w:id="1240" w:name="_Toc29805201"/>
      <w:bookmarkStart w:id="1241" w:name="_Toc36456410"/>
      <w:bookmarkStart w:id="1242" w:name="_Toc36469508"/>
      <w:bookmarkStart w:id="1243" w:name="_Toc37253917"/>
      <w:bookmarkStart w:id="1244" w:name="_Toc37322774"/>
      <w:bookmarkStart w:id="1245" w:name="_Toc37324180"/>
      <w:bookmarkStart w:id="1246" w:name="_Toc45889703"/>
      <w:bookmarkStart w:id="1247" w:name="_Toc124294111"/>
      <w:r w:rsidRPr="00C04A08">
        <w:lastRenderedPageBreak/>
        <w:t>5.5A.3</w:t>
      </w:r>
      <w:r w:rsidRPr="00C04A08">
        <w:tab/>
        <w:t>Configurations for inter-band CA</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47"/>
    </w:p>
    <w:p w14:paraId="1050BB3E" w14:textId="77777777" w:rsidR="004963EA" w:rsidRPr="00C04A08" w:rsidRDefault="004963EA" w:rsidP="004963EA">
      <w:pPr>
        <w:pStyle w:val="TH"/>
      </w:pPr>
      <w:r w:rsidRPr="00C04A08">
        <w:t>Table 5.5A.3-1: NR CA configurations for inter-band CA</w:t>
      </w:r>
    </w:p>
    <w:tbl>
      <w:tblPr>
        <w:tblW w:w="7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8"/>
        <w:gridCol w:w="1385"/>
        <w:gridCol w:w="671"/>
        <w:gridCol w:w="671"/>
        <w:gridCol w:w="671"/>
        <w:gridCol w:w="672"/>
        <w:gridCol w:w="671"/>
        <w:gridCol w:w="1488"/>
      </w:tblGrid>
      <w:tr w:rsidR="004A5E27" w:rsidRPr="00C04A08" w14:paraId="05859D76" w14:textId="77777777" w:rsidTr="004A5E27">
        <w:trPr>
          <w:trHeight w:val="187"/>
          <w:jc w:val="center"/>
        </w:trPr>
        <w:tc>
          <w:tcPr>
            <w:tcW w:w="1648" w:type="dxa"/>
            <w:tcBorders>
              <w:top w:val="single" w:sz="4" w:space="0" w:color="auto"/>
              <w:left w:val="single" w:sz="4" w:space="0" w:color="auto"/>
              <w:bottom w:val="nil"/>
              <w:right w:val="single" w:sz="4" w:space="0" w:color="auto"/>
            </w:tcBorders>
          </w:tcPr>
          <w:p w14:paraId="042BE97B" w14:textId="77777777" w:rsidR="004A5E27" w:rsidRPr="00C04A08" w:rsidRDefault="004A5E27" w:rsidP="004A5E27">
            <w:pPr>
              <w:pStyle w:val="TAH"/>
            </w:pPr>
            <w:r w:rsidRPr="00C04A08">
              <w:t>NR CA configuration</w:t>
            </w:r>
          </w:p>
        </w:tc>
        <w:tc>
          <w:tcPr>
            <w:tcW w:w="1385" w:type="dxa"/>
            <w:tcBorders>
              <w:top w:val="single" w:sz="4" w:space="0" w:color="auto"/>
              <w:left w:val="single" w:sz="4" w:space="0" w:color="auto"/>
              <w:bottom w:val="nil"/>
              <w:right w:val="single" w:sz="4" w:space="0" w:color="auto"/>
            </w:tcBorders>
          </w:tcPr>
          <w:p w14:paraId="23A8D0C1" w14:textId="77777777" w:rsidR="004A5E27" w:rsidRPr="00C04A08" w:rsidRDefault="004A5E27" w:rsidP="004A5E27">
            <w:pPr>
              <w:pStyle w:val="TAH"/>
            </w:pPr>
            <w:r w:rsidRPr="00C04A08">
              <w:t>Uplink CA configuration</w:t>
            </w:r>
          </w:p>
        </w:tc>
        <w:tc>
          <w:tcPr>
            <w:tcW w:w="671" w:type="dxa"/>
            <w:tcBorders>
              <w:top w:val="single" w:sz="4" w:space="0" w:color="auto"/>
              <w:left w:val="single" w:sz="4" w:space="0" w:color="auto"/>
              <w:bottom w:val="nil"/>
              <w:right w:val="single" w:sz="4" w:space="0" w:color="auto"/>
            </w:tcBorders>
          </w:tcPr>
          <w:p w14:paraId="1E5D3104" w14:textId="77777777" w:rsidR="004A5E27" w:rsidRPr="00C04A08" w:rsidRDefault="004A5E27" w:rsidP="004A5E27">
            <w:pPr>
              <w:pStyle w:val="TAH"/>
            </w:pPr>
            <w:r w:rsidRPr="00C04A08">
              <w:t>NR Band</w:t>
            </w:r>
          </w:p>
        </w:tc>
        <w:tc>
          <w:tcPr>
            <w:tcW w:w="2685" w:type="dxa"/>
            <w:gridSpan w:val="4"/>
            <w:tcBorders>
              <w:top w:val="single" w:sz="4" w:space="0" w:color="auto"/>
              <w:left w:val="single" w:sz="4" w:space="0" w:color="auto"/>
              <w:bottom w:val="single" w:sz="4" w:space="0" w:color="auto"/>
              <w:right w:val="single" w:sz="4" w:space="0" w:color="auto"/>
            </w:tcBorders>
          </w:tcPr>
          <w:p w14:paraId="607FBFE3" w14:textId="6CB2B3EA" w:rsidR="004A5E27" w:rsidRPr="00C04A08" w:rsidRDefault="004A5E27" w:rsidP="004A5E27">
            <w:pPr>
              <w:pStyle w:val="TAH"/>
            </w:pPr>
            <w:r>
              <w:rPr>
                <w:rFonts w:hint="eastAsia"/>
                <w:lang w:eastAsia="zh-CN"/>
              </w:rPr>
              <w:t>C</w:t>
            </w:r>
            <w:r>
              <w:rPr>
                <w:lang w:eastAsia="zh-CN"/>
              </w:rPr>
              <w:t>hannel bandwidth (MHz) (</w:t>
            </w:r>
            <w:r>
              <w:rPr>
                <w:rFonts w:hint="eastAsia"/>
                <w:lang w:eastAsia="zh-CN"/>
              </w:rPr>
              <w:t>N</w:t>
            </w:r>
            <w:r>
              <w:rPr>
                <w:lang w:eastAsia="zh-CN"/>
              </w:rPr>
              <w:t>OTE 1)</w:t>
            </w:r>
          </w:p>
        </w:tc>
        <w:tc>
          <w:tcPr>
            <w:tcW w:w="1488" w:type="dxa"/>
            <w:tcBorders>
              <w:top w:val="single" w:sz="4" w:space="0" w:color="auto"/>
              <w:left w:val="single" w:sz="4" w:space="0" w:color="auto"/>
              <w:bottom w:val="nil"/>
              <w:right w:val="single" w:sz="4" w:space="0" w:color="auto"/>
            </w:tcBorders>
          </w:tcPr>
          <w:p w14:paraId="1FF14235" w14:textId="77777777" w:rsidR="004A5E27" w:rsidRPr="00C04A08" w:rsidRDefault="004A5E27" w:rsidP="004A5E27">
            <w:pPr>
              <w:pStyle w:val="TAH"/>
            </w:pPr>
            <w:r w:rsidRPr="00C04A08">
              <w:t>Bandwidth combination set</w:t>
            </w:r>
          </w:p>
        </w:tc>
      </w:tr>
      <w:tr w:rsidR="004A5E27" w:rsidRPr="00C04A08" w14:paraId="4BCF7471" w14:textId="77777777" w:rsidTr="004A5E27">
        <w:trPr>
          <w:trHeight w:val="187"/>
          <w:jc w:val="center"/>
        </w:trPr>
        <w:tc>
          <w:tcPr>
            <w:tcW w:w="1648" w:type="dxa"/>
            <w:tcBorders>
              <w:top w:val="nil"/>
              <w:left w:val="single" w:sz="4" w:space="0" w:color="auto"/>
              <w:bottom w:val="single" w:sz="4" w:space="0" w:color="auto"/>
              <w:right w:val="single" w:sz="4" w:space="0" w:color="auto"/>
            </w:tcBorders>
          </w:tcPr>
          <w:p w14:paraId="48849470" w14:textId="77777777" w:rsidR="004A5E27" w:rsidRPr="00C04A08" w:rsidRDefault="004A5E27" w:rsidP="004A5E27">
            <w:pPr>
              <w:pStyle w:val="TAH"/>
            </w:pPr>
          </w:p>
        </w:tc>
        <w:tc>
          <w:tcPr>
            <w:tcW w:w="1385" w:type="dxa"/>
            <w:tcBorders>
              <w:top w:val="nil"/>
              <w:left w:val="single" w:sz="4" w:space="0" w:color="auto"/>
              <w:bottom w:val="single" w:sz="4" w:space="0" w:color="auto"/>
              <w:right w:val="single" w:sz="4" w:space="0" w:color="auto"/>
            </w:tcBorders>
          </w:tcPr>
          <w:p w14:paraId="213F65DB" w14:textId="77777777" w:rsidR="004A5E27" w:rsidRPr="00C04A08" w:rsidRDefault="004A5E27" w:rsidP="004A5E27">
            <w:pPr>
              <w:pStyle w:val="TAH"/>
            </w:pPr>
          </w:p>
        </w:tc>
        <w:tc>
          <w:tcPr>
            <w:tcW w:w="671" w:type="dxa"/>
            <w:tcBorders>
              <w:top w:val="nil"/>
              <w:left w:val="single" w:sz="4" w:space="0" w:color="auto"/>
              <w:bottom w:val="single" w:sz="4" w:space="0" w:color="auto"/>
              <w:right w:val="single" w:sz="4" w:space="0" w:color="auto"/>
            </w:tcBorders>
          </w:tcPr>
          <w:p w14:paraId="18333BE2" w14:textId="77777777" w:rsidR="004A5E27" w:rsidRPr="00C04A08" w:rsidRDefault="004A5E27" w:rsidP="004A5E27">
            <w:pPr>
              <w:pStyle w:val="TAH"/>
            </w:pPr>
          </w:p>
        </w:tc>
        <w:tc>
          <w:tcPr>
            <w:tcW w:w="671" w:type="dxa"/>
            <w:tcBorders>
              <w:top w:val="single" w:sz="4" w:space="0" w:color="auto"/>
              <w:left w:val="single" w:sz="4" w:space="0" w:color="auto"/>
              <w:bottom w:val="single" w:sz="4" w:space="0" w:color="auto"/>
              <w:right w:val="single" w:sz="4" w:space="0" w:color="auto"/>
            </w:tcBorders>
          </w:tcPr>
          <w:p w14:paraId="008CFEDC" w14:textId="0AF7EA46" w:rsidR="004A5E27" w:rsidRPr="00C04A08" w:rsidRDefault="004A5E27" w:rsidP="004A5E27">
            <w:pPr>
              <w:pStyle w:val="TAH"/>
            </w:pPr>
            <w:r w:rsidRPr="00C04A08">
              <w:t>50</w:t>
            </w:r>
          </w:p>
        </w:tc>
        <w:tc>
          <w:tcPr>
            <w:tcW w:w="671" w:type="dxa"/>
            <w:tcBorders>
              <w:top w:val="single" w:sz="4" w:space="0" w:color="auto"/>
              <w:left w:val="single" w:sz="4" w:space="0" w:color="auto"/>
              <w:bottom w:val="single" w:sz="4" w:space="0" w:color="auto"/>
              <w:right w:val="single" w:sz="4" w:space="0" w:color="auto"/>
            </w:tcBorders>
          </w:tcPr>
          <w:p w14:paraId="3C19E26A" w14:textId="205546BD" w:rsidR="004A5E27" w:rsidRPr="00C04A08" w:rsidRDefault="004A5E27" w:rsidP="004A5E27">
            <w:pPr>
              <w:pStyle w:val="TAH"/>
            </w:pPr>
            <w:r w:rsidRPr="00C04A08">
              <w:t>100</w:t>
            </w:r>
          </w:p>
        </w:tc>
        <w:tc>
          <w:tcPr>
            <w:tcW w:w="672" w:type="dxa"/>
            <w:tcBorders>
              <w:top w:val="single" w:sz="4" w:space="0" w:color="auto"/>
              <w:left w:val="single" w:sz="4" w:space="0" w:color="auto"/>
              <w:bottom w:val="single" w:sz="4" w:space="0" w:color="auto"/>
              <w:right w:val="single" w:sz="4" w:space="0" w:color="auto"/>
            </w:tcBorders>
          </w:tcPr>
          <w:p w14:paraId="480FC198" w14:textId="21BB91AC" w:rsidR="004A5E27" w:rsidRPr="00C04A08" w:rsidRDefault="004A5E27" w:rsidP="004A5E27">
            <w:pPr>
              <w:pStyle w:val="TAH"/>
            </w:pPr>
            <w:r w:rsidRPr="00C04A08">
              <w:t>200</w:t>
            </w:r>
          </w:p>
        </w:tc>
        <w:tc>
          <w:tcPr>
            <w:tcW w:w="671" w:type="dxa"/>
            <w:tcBorders>
              <w:top w:val="single" w:sz="4" w:space="0" w:color="auto"/>
              <w:left w:val="single" w:sz="4" w:space="0" w:color="auto"/>
              <w:bottom w:val="single" w:sz="4" w:space="0" w:color="auto"/>
              <w:right w:val="single" w:sz="4" w:space="0" w:color="auto"/>
            </w:tcBorders>
          </w:tcPr>
          <w:p w14:paraId="1F82B54B" w14:textId="57A9838B" w:rsidR="004A5E27" w:rsidRPr="00C04A08" w:rsidRDefault="004A5E27" w:rsidP="004A5E27">
            <w:pPr>
              <w:pStyle w:val="TAH"/>
            </w:pPr>
            <w:r w:rsidRPr="00C04A08">
              <w:t>400</w:t>
            </w:r>
          </w:p>
        </w:tc>
        <w:tc>
          <w:tcPr>
            <w:tcW w:w="1488" w:type="dxa"/>
            <w:tcBorders>
              <w:top w:val="nil"/>
              <w:left w:val="single" w:sz="4" w:space="0" w:color="auto"/>
              <w:bottom w:val="single" w:sz="4" w:space="0" w:color="auto"/>
              <w:right w:val="single" w:sz="4" w:space="0" w:color="auto"/>
            </w:tcBorders>
          </w:tcPr>
          <w:p w14:paraId="7471C640" w14:textId="77777777" w:rsidR="004A5E27" w:rsidRPr="00C04A08" w:rsidRDefault="004A5E27" w:rsidP="004A5E27">
            <w:pPr>
              <w:pStyle w:val="TAH"/>
            </w:pPr>
          </w:p>
        </w:tc>
      </w:tr>
      <w:tr w:rsidR="00960081" w:rsidRPr="00C04A08" w14:paraId="43F6F28A" w14:textId="77777777" w:rsidTr="004A5E27">
        <w:trPr>
          <w:trHeight w:val="187"/>
          <w:jc w:val="center"/>
        </w:trPr>
        <w:tc>
          <w:tcPr>
            <w:tcW w:w="1648" w:type="dxa"/>
            <w:tcBorders>
              <w:top w:val="single" w:sz="4" w:space="0" w:color="auto"/>
              <w:left w:val="single" w:sz="4" w:space="0" w:color="auto"/>
              <w:bottom w:val="nil"/>
              <w:right w:val="single" w:sz="4" w:space="0" w:color="auto"/>
            </w:tcBorders>
            <w:shd w:val="clear" w:color="auto" w:fill="auto"/>
          </w:tcPr>
          <w:p w14:paraId="18EED691" w14:textId="0E2DF47E" w:rsidR="00960081" w:rsidRPr="00C04A08" w:rsidRDefault="00960081" w:rsidP="00960081">
            <w:pPr>
              <w:pStyle w:val="TAC"/>
              <w:rPr>
                <w:lang w:val="en-US" w:eastAsia="zh-CN"/>
              </w:rPr>
            </w:pPr>
            <w:r w:rsidRPr="00C04A08">
              <w:rPr>
                <w:rFonts w:hint="eastAsia"/>
                <w:lang w:eastAsia="zh-CN"/>
              </w:rPr>
              <w:t>CA</w:t>
            </w:r>
            <w:r w:rsidRPr="00C04A08">
              <w:t>_</w:t>
            </w:r>
            <w:r w:rsidRPr="00C04A08">
              <w:rPr>
                <w:rFonts w:hint="eastAsia"/>
                <w:lang w:val="en-US" w:eastAsia="zh-CN"/>
              </w:rPr>
              <w:t>n</w:t>
            </w:r>
            <w:r w:rsidRPr="00C04A08">
              <w:rPr>
                <w:lang w:val="en-US" w:eastAsia="zh-CN"/>
              </w:rPr>
              <w:t>260</w:t>
            </w:r>
            <w:r w:rsidRPr="00C04A08">
              <w:rPr>
                <w:lang w:val="sv-SE" w:eastAsia="ja-JP"/>
              </w:rPr>
              <w:t>A-</w:t>
            </w:r>
            <w:r w:rsidRPr="00C04A08">
              <w:rPr>
                <w:rFonts w:hint="eastAsia"/>
                <w:lang w:val="en-US" w:eastAsia="zh-CN"/>
              </w:rPr>
              <w:t>n</w:t>
            </w:r>
            <w:r w:rsidRPr="00C04A08">
              <w:rPr>
                <w:lang w:val="en-US" w:eastAsia="zh-CN"/>
              </w:rPr>
              <w:t>261</w:t>
            </w:r>
            <w:r w:rsidRPr="00C04A08">
              <w:rPr>
                <w:lang w:val="sv-SE" w:eastAsia="ja-JP"/>
              </w:rPr>
              <w:t>A</w:t>
            </w:r>
          </w:p>
        </w:tc>
        <w:tc>
          <w:tcPr>
            <w:tcW w:w="1385" w:type="dxa"/>
            <w:tcBorders>
              <w:top w:val="single" w:sz="4" w:space="0" w:color="auto"/>
              <w:left w:val="single" w:sz="4" w:space="0" w:color="auto"/>
              <w:bottom w:val="nil"/>
              <w:right w:val="single" w:sz="4" w:space="0" w:color="auto"/>
            </w:tcBorders>
            <w:shd w:val="clear" w:color="auto" w:fill="auto"/>
          </w:tcPr>
          <w:p w14:paraId="1DAA4973" w14:textId="140935F5" w:rsidR="00960081" w:rsidRPr="00C04A08" w:rsidRDefault="00960081" w:rsidP="00960081">
            <w:pPr>
              <w:pStyle w:val="TAC"/>
              <w:rPr>
                <w:lang w:val="en-US" w:eastAsia="zh-CN"/>
              </w:rPr>
            </w:pPr>
            <w:r w:rsidRPr="00C04A08">
              <w:rPr>
                <w:lang w:eastAsia="zh-CN"/>
              </w:rPr>
              <w:t>-</w:t>
            </w:r>
          </w:p>
        </w:tc>
        <w:tc>
          <w:tcPr>
            <w:tcW w:w="671" w:type="dxa"/>
            <w:tcBorders>
              <w:top w:val="single" w:sz="4" w:space="0" w:color="auto"/>
              <w:left w:val="single" w:sz="4" w:space="0" w:color="auto"/>
              <w:bottom w:val="nil"/>
              <w:right w:val="single" w:sz="4" w:space="0" w:color="auto"/>
            </w:tcBorders>
            <w:shd w:val="clear" w:color="auto" w:fill="auto"/>
          </w:tcPr>
          <w:p w14:paraId="28D09346" w14:textId="4067A39D" w:rsidR="00960081" w:rsidRPr="00C04A08" w:rsidRDefault="00960081" w:rsidP="00960081">
            <w:pPr>
              <w:pStyle w:val="TAC"/>
              <w:rPr>
                <w:szCs w:val="18"/>
                <w:lang w:val="en-US" w:eastAsia="zh-CN"/>
              </w:rPr>
            </w:pPr>
            <w:r w:rsidRPr="00C04A08">
              <w:rPr>
                <w:rFonts w:hint="eastAsia"/>
                <w:lang w:val="en-US" w:eastAsia="zh-CN"/>
              </w:rPr>
              <w:t>n</w:t>
            </w:r>
            <w:r w:rsidRPr="00C04A08">
              <w:rPr>
                <w:lang w:val="en-US" w:eastAsia="zh-CN"/>
              </w:rPr>
              <w:t>260</w:t>
            </w:r>
          </w:p>
        </w:tc>
        <w:tc>
          <w:tcPr>
            <w:tcW w:w="671" w:type="dxa"/>
            <w:tcBorders>
              <w:top w:val="single" w:sz="4" w:space="0" w:color="auto"/>
              <w:left w:val="single" w:sz="4" w:space="0" w:color="auto"/>
              <w:bottom w:val="single" w:sz="4" w:space="0" w:color="auto"/>
              <w:right w:val="single" w:sz="4" w:space="0" w:color="auto"/>
            </w:tcBorders>
          </w:tcPr>
          <w:p w14:paraId="64AEBDBE" w14:textId="309F8C7D" w:rsidR="00960081" w:rsidRPr="00C04A08" w:rsidRDefault="00960081" w:rsidP="00960081">
            <w:pPr>
              <w:pStyle w:val="TAC"/>
            </w:pPr>
            <w:r>
              <w:rPr>
                <w:rFonts w:eastAsia="SimSun" w:hint="eastAsia"/>
                <w:lang w:val="en-US" w:eastAsia="zh-CN"/>
              </w:rPr>
              <w:t>50</w:t>
            </w:r>
          </w:p>
        </w:tc>
        <w:tc>
          <w:tcPr>
            <w:tcW w:w="671" w:type="dxa"/>
            <w:tcBorders>
              <w:top w:val="single" w:sz="4" w:space="0" w:color="auto"/>
              <w:left w:val="single" w:sz="4" w:space="0" w:color="auto"/>
              <w:bottom w:val="single" w:sz="4" w:space="0" w:color="auto"/>
              <w:right w:val="single" w:sz="4" w:space="0" w:color="auto"/>
            </w:tcBorders>
          </w:tcPr>
          <w:p w14:paraId="1EB20FA5" w14:textId="469614BF" w:rsidR="00960081" w:rsidRPr="00C04A08" w:rsidRDefault="00960081" w:rsidP="00960081">
            <w:pPr>
              <w:pStyle w:val="TAC"/>
            </w:pPr>
            <w:r>
              <w:rPr>
                <w:rFonts w:hint="eastAsia"/>
                <w:lang w:val="en-US" w:eastAsia="zh-CN"/>
              </w:rPr>
              <w:t>100</w:t>
            </w:r>
          </w:p>
        </w:tc>
        <w:tc>
          <w:tcPr>
            <w:tcW w:w="672" w:type="dxa"/>
            <w:tcBorders>
              <w:top w:val="single" w:sz="4" w:space="0" w:color="auto"/>
              <w:left w:val="single" w:sz="4" w:space="0" w:color="auto"/>
              <w:bottom w:val="single" w:sz="4" w:space="0" w:color="auto"/>
              <w:right w:val="single" w:sz="4" w:space="0" w:color="auto"/>
            </w:tcBorders>
          </w:tcPr>
          <w:p w14:paraId="300EFCD1" w14:textId="06A6BEE1" w:rsidR="00960081" w:rsidRPr="00C04A08" w:rsidRDefault="00960081" w:rsidP="00960081">
            <w:pPr>
              <w:pStyle w:val="TAC"/>
            </w:pPr>
            <w:r>
              <w:rPr>
                <w:rFonts w:hint="eastAsia"/>
                <w:lang w:val="en-US" w:eastAsia="zh-CN"/>
              </w:rPr>
              <w:t>200</w:t>
            </w:r>
          </w:p>
        </w:tc>
        <w:tc>
          <w:tcPr>
            <w:tcW w:w="671" w:type="dxa"/>
            <w:tcBorders>
              <w:top w:val="single" w:sz="4" w:space="0" w:color="auto"/>
              <w:left w:val="single" w:sz="4" w:space="0" w:color="auto"/>
              <w:bottom w:val="single" w:sz="4" w:space="0" w:color="auto"/>
              <w:right w:val="single" w:sz="4" w:space="0" w:color="auto"/>
            </w:tcBorders>
          </w:tcPr>
          <w:p w14:paraId="4A05A987" w14:textId="45F568E6" w:rsidR="00960081" w:rsidRPr="00C04A08" w:rsidRDefault="00960081" w:rsidP="00960081">
            <w:pPr>
              <w:pStyle w:val="TAC"/>
            </w:pPr>
            <w:r>
              <w:rPr>
                <w:rFonts w:hint="eastAsia"/>
                <w:lang w:val="en-US" w:eastAsia="zh-CN"/>
              </w:rPr>
              <w:t>400</w:t>
            </w:r>
          </w:p>
        </w:tc>
        <w:tc>
          <w:tcPr>
            <w:tcW w:w="1488" w:type="dxa"/>
            <w:tcBorders>
              <w:top w:val="single" w:sz="4" w:space="0" w:color="auto"/>
              <w:left w:val="single" w:sz="4" w:space="0" w:color="auto"/>
              <w:bottom w:val="nil"/>
              <w:right w:val="single" w:sz="4" w:space="0" w:color="auto"/>
            </w:tcBorders>
            <w:shd w:val="clear" w:color="auto" w:fill="auto"/>
          </w:tcPr>
          <w:p w14:paraId="56458472" w14:textId="384841D7" w:rsidR="00960081" w:rsidRPr="00C04A08" w:rsidRDefault="00960081" w:rsidP="00960081">
            <w:pPr>
              <w:pStyle w:val="TAC"/>
              <w:rPr>
                <w:lang w:val="en-US" w:eastAsia="zh-CN"/>
              </w:rPr>
            </w:pPr>
            <w:r>
              <w:rPr>
                <w:rFonts w:hint="eastAsia"/>
                <w:lang w:val="en-US" w:eastAsia="zh-CN"/>
              </w:rPr>
              <w:t>0</w:t>
            </w:r>
          </w:p>
        </w:tc>
      </w:tr>
      <w:tr w:rsidR="00960081" w:rsidRPr="00C04A08" w14:paraId="57F624CE" w14:textId="77777777" w:rsidTr="004A5E27">
        <w:trPr>
          <w:trHeight w:val="187"/>
          <w:jc w:val="center"/>
        </w:trPr>
        <w:tc>
          <w:tcPr>
            <w:tcW w:w="1648" w:type="dxa"/>
            <w:tcBorders>
              <w:top w:val="nil"/>
              <w:left w:val="single" w:sz="4" w:space="0" w:color="auto"/>
              <w:bottom w:val="single" w:sz="4" w:space="0" w:color="auto"/>
              <w:right w:val="single" w:sz="4" w:space="0" w:color="auto"/>
            </w:tcBorders>
            <w:shd w:val="clear" w:color="auto" w:fill="auto"/>
          </w:tcPr>
          <w:p w14:paraId="1A857EC0" w14:textId="77777777" w:rsidR="00960081" w:rsidRPr="00C04A08" w:rsidRDefault="00960081" w:rsidP="00960081">
            <w:pPr>
              <w:pStyle w:val="TAC"/>
              <w:rPr>
                <w:lang w:val="en-US" w:eastAsia="zh-CN"/>
              </w:rPr>
            </w:pPr>
          </w:p>
        </w:tc>
        <w:tc>
          <w:tcPr>
            <w:tcW w:w="1385" w:type="dxa"/>
            <w:tcBorders>
              <w:top w:val="nil"/>
              <w:left w:val="single" w:sz="4" w:space="0" w:color="auto"/>
              <w:bottom w:val="single" w:sz="4" w:space="0" w:color="auto"/>
              <w:right w:val="single" w:sz="4" w:space="0" w:color="auto"/>
            </w:tcBorders>
            <w:shd w:val="clear" w:color="auto" w:fill="auto"/>
          </w:tcPr>
          <w:p w14:paraId="0E5C4F90" w14:textId="77777777" w:rsidR="00960081" w:rsidRPr="00C04A08" w:rsidRDefault="00960081" w:rsidP="00960081">
            <w:pPr>
              <w:pStyle w:val="TAC"/>
              <w:rPr>
                <w:lang w:val="en-US" w:eastAsia="zh-CN"/>
              </w:rPr>
            </w:pPr>
          </w:p>
        </w:tc>
        <w:tc>
          <w:tcPr>
            <w:tcW w:w="671" w:type="dxa"/>
            <w:tcBorders>
              <w:top w:val="nil"/>
              <w:left w:val="single" w:sz="4" w:space="0" w:color="auto"/>
              <w:bottom w:val="single" w:sz="4" w:space="0" w:color="auto"/>
              <w:right w:val="single" w:sz="4" w:space="0" w:color="auto"/>
            </w:tcBorders>
            <w:shd w:val="clear" w:color="auto" w:fill="auto"/>
          </w:tcPr>
          <w:p w14:paraId="0665098E" w14:textId="62FC8CEF" w:rsidR="00960081" w:rsidRPr="00C04A08" w:rsidRDefault="00960081" w:rsidP="00960081">
            <w:pPr>
              <w:pStyle w:val="TAC"/>
              <w:rPr>
                <w:szCs w:val="18"/>
                <w:lang w:val="en-US" w:eastAsia="zh-CN"/>
              </w:rPr>
            </w:pPr>
            <w:r w:rsidRPr="00C04A08">
              <w:rPr>
                <w:rFonts w:hint="eastAsia"/>
                <w:lang w:val="en-US" w:eastAsia="zh-CN"/>
              </w:rPr>
              <w:t>n</w:t>
            </w:r>
            <w:r w:rsidRPr="00C04A08">
              <w:rPr>
                <w:lang w:val="en-US" w:eastAsia="zh-CN"/>
              </w:rPr>
              <w:t>261</w:t>
            </w:r>
          </w:p>
        </w:tc>
        <w:tc>
          <w:tcPr>
            <w:tcW w:w="671" w:type="dxa"/>
            <w:tcBorders>
              <w:top w:val="single" w:sz="4" w:space="0" w:color="auto"/>
              <w:left w:val="single" w:sz="4" w:space="0" w:color="auto"/>
              <w:bottom w:val="single" w:sz="4" w:space="0" w:color="auto"/>
              <w:right w:val="single" w:sz="4" w:space="0" w:color="auto"/>
            </w:tcBorders>
          </w:tcPr>
          <w:p w14:paraId="6D2C2F93" w14:textId="557CB9E0" w:rsidR="00960081" w:rsidRPr="00C04A08" w:rsidRDefault="00960081" w:rsidP="00960081">
            <w:pPr>
              <w:pStyle w:val="TAC"/>
            </w:pPr>
            <w:r>
              <w:rPr>
                <w:rFonts w:eastAsia="SimSun" w:hint="eastAsia"/>
                <w:lang w:val="en-US" w:eastAsia="zh-CN"/>
              </w:rPr>
              <w:t>50</w:t>
            </w:r>
          </w:p>
        </w:tc>
        <w:tc>
          <w:tcPr>
            <w:tcW w:w="671" w:type="dxa"/>
            <w:tcBorders>
              <w:top w:val="single" w:sz="4" w:space="0" w:color="auto"/>
              <w:left w:val="single" w:sz="4" w:space="0" w:color="auto"/>
              <w:bottom w:val="single" w:sz="4" w:space="0" w:color="auto"/>
              <w:right w:val="single" w:sz="4" w:space="0" w:color="auto"/>
            </w:tcBorders>
          </w:tcPr>
          <w:p w14:paraId="532A13EF" w14:textId="72C60B01" w:rsidR="00960081" w:rsidRPr="00C04A08" w:rsidRDefault="00960081" w:rsidP="00960081">
            <w:pPr>
              <w:pStyle w:val="TAC"/>
            </w:pPr>
            <w:r>
              <w:rPr>
                <w:rFonts w:hint="eastAsia"/>
                <w:lang w:val="en-US" w:eastAsia="zh-CN"/>
              </w:rPr>
              <w:t>100</w:t>
            </w:r>
          </w:p>
        </w:tc>
        <w:tc>
          <w:tcPr>
            <w:tcW w:w="672" w:type="dxa"/>
            <w:tcBorders>
              <w:top w:val="single" w:sz="4" w:space="0" w:color="auto"/>
              <w:left w:val="single" w:sz="4" w:space="0" w:color="auto"/>
              <w:bottom w:val="single" w:sz="4" w:space="0" w:color="auto"/>
              <w:right w:val="single" w:sz="4" w:space="0" w:color="auto"/>
            </w:tcBorders>
          </w:tcPr>
          <w:p w14:paraId="104BA9A5" w14:textId="32A12232" w:rsidR="00960081" w:rsidRPr="00C04A08" w:rsidRDefault="00960081" w:rsidP="00960081">
            <w:pPr>
              <w:pStyle w:val="TAC"/>
            </w:pPr>
            <w:r>
              <w:rPr>
                <w:rFonts w:hint="eastAsia"/>
                <w:lang w:val="en-US" w:eastAsia="zh-CN"/>
              </w:rPr>
              <w:t>200</w:t>
            </w:r>
          </w:p>
        </w:tc>
        <w:tc>
          <w:tcPr>
            <w:tcW w:w="671" w:type="dxa"/>
            <w:tcBorders>
              <w:top w:val="single" w:sz="4" w:space="0" w:color="auto"/>
              <w:left w:val="single" w:sz="4" w:space="0" w:color="auto"/>
              <w:bottom w:val="single" w:sz="4" w:space="0" w:color="auto"/>
              <w:right w:val="single" w:sz="4" w:space="0" w:color="auto"/>
            </w:tcBorders>
          </w:tcPr>
          <w:p w14:paraId="41B7CF0C" w14:textId="6AA9A351" w:rsidR="00960081" w:rsidRPr="00C04A08" w:rsidRDefault="00960081" w:rsidP="00960081">
            <w:pPr>
              <w:pStyle w:val="TAC"/>
            </w:pPr>
            <w:r>
              <w:rPr>
                <w:rFonts w:hint="eastAsia"/>
                <w:lang w:val="en-US" w:eastAsia="zh-CN"/>
              </w:rPr>
              <w:t>400</w:t>
            </w:r>
          </w:p>
        </w:tc>
        <w:tc>
          <w:tcPr>
            <w:tcW w:w="1488" w:type="dxa"/>
            <w:tcBorders>
              <w:top w:val="nil"/>
              <w:left w:val="single" w:sz="4" w:space="0" w:color="auto"/>
              <w:bottom w:val="single" w:sz="4" w:space="0" w:color="auto"/>
              <w:right w:val="single" w:sz="4" w:space="0" w:color="auto"/>
            </w:tcBorders>
            <w:shd w:val="clear" w:color="auto" w:fill="auto"/>
          </w:tcPr>
          <w:p w14:paraId="438ECA5D" w14:textId="77777777" w:rsidR="00960081" w:rsidRPr="00C04A08" w:rsidRDefault="00960081" w:rsidP="00960081">
            <w:pPr>
              <w:pStyle w:val="TAC"/>
              <w:rPr>
                <w:lang w:val="en-US" w:eastAsia="zh-CN"/>
              </w:rPr>
            </w:pPr>
          </w:p>
        </w:tc>
      </w:tr>
      <w:tr w:rsidR="004A5E27" w:rsidRPr="00C04A08" w14:paraId="6BF64EF9" w14:textId="77777777" w:rsidTr="002E1AFD">
        <w:trPr>
          <w:trHeight w:val="187"/>
          <w:jc w:val="center"/>
        </w:trPr>
        <w:tc>
          <w:tcPr>
            <w:tcW w:w="7877" w:type="dxa"/>
            <w:gridSpan w:val="8"/>
            <w:tcBorders>
              <w:top w:val="single" w:sz="4" w:space="0" w:color="auto"/>
              <w:left w:val="single" w:sz="4" w:space="0" w:color="auto"/>
              <w:right w:val="single" w:sz="4" w:space="0" w:color="auto"/>
            </w:tcBorders>
            <w:shd w:val="clear" w:color="auto" w:fill="auto"/>
            <w:vAlign w:val="center"/>
          </w:tcPr>
          <w:p w14:paraId="02F78001" w14:textId="524BA759" w:rsidR="004A5E27" w:rsidRPr="00C04A08" w:rsidRDefault="004A5E27" w:rsidP="004A5E27">
            <w:pPr>
              <w:pStyle w:val="TAN"/>
              <w:rPr>
                <w:lang w:val="en-US" w:eastAsia="zh-CN"/>
              </w:rPr>
            </w:pPr>
            <w:r>
              <w:t>NOTE 1:</w:t>
            </w:r>
            <w:r>
              <w:rPr>
                <w:rFonts w:eastAsia="Yu Mincho"/>
              </w:rPr>
              <w:t xml:space="preserve"> </w:t>
            </w:r>
            <w:r>
              <w:rPr>
                <w:rFonts w:eastAsia="Yu Mincho"/>
              </w:rPr>
              <w:tab/>
              <w:t xml:space="preserve">The SCS of each </w:t>
            </w:r>
            <w:r>
              <w:t>channel bandwidth for NR band refers to Table 5.3.5-1.</w:t>
            </w:r>
          </w:p>
        </w:tc>
      </w:tr>
    </w:tbl>
    <w:p w14:paraId="4E630BA7" w14:textId="77777777" w:rsidR="00842EF7" w:rsidRPr="00C04A08" w:rsidRDefault="00842EF7" w:rsidP="00842EF7">
      <w:pPr>
        <w:pStyle w:val="Heading2"/>
      </w:pPr>
      <w:bookmarkStart w:id="1248" w:name="_Toc52196358"/>
      <w:bookmarkStart w:id="1249" w:name="_Toc52197338"/>
      <w:bookmarkStart w:id="1250" w:name="_Toc53173061"/>
      <w:bookmarkStart w:id="1251" w:name="_Toc53173430"/>
      <w:bookmarkStart w:id="1252" w:name="_Toc61118685"/>
      <w:bookmarkStart w:id="1253" w:name="_Toc61119067"/>
      <w:bookmarkStart w:id="1254" w:name="_Toc61119448"/>
      <w:bookmarkStart w:id="1255" w:name="_Toc67923639"/>
      <w:bookmarkStart w:id="1256" w:name="_Toc75294451"/>
      <w:bookmarkStart w:id="1257" w:name="_Toc76510214"/>
      <w:bookmarkStart w:id="1258" w:name="_Toc83130177"/>
      <w:bookmarkStart w:id="1259" w:name="_Toc90589762"/>
      <w:bookmarkStart w:id="1260" w:name="_Toc98869336"/>
      <w:bookmarkStart w:id="1261" w:name="_Toc106547080"/>
      <w:bookmarkStart w:id="1262" w:name="_Toc114500224"/>
      <w:bookmarkStart w:id="1263" w:name="_Toc115255775"/>
      <w:bookmarkStart w:id="1264" w:name="_Toc123060063"/>
      <w:bookmarkStart w:id="1265" w:name="_Toc124294112"/>
      <w:r w:rsidRPr="00C04A08">
        <w:t>5.5D</w:t>
      </w:r>
      <w:r w:rsidRPr="00C04A08">
        <w:tab/>
        <w:t>Configurations for UL MIMO</w:t>
      </w:r>
      <w:bookmarkEnd w:id="1239"/>
      <w:bookmarkEnd w:id="1240"/>
      <w:bookmarkEnd w:id="1241"/>
      <w:bookmarkEnd w:id="1242"/>
      <w:bookmarkEnd w:id="1243"/>
      <w:bookmarkEnd w:id="1244"/>
      <w:bookmarkEnd w:id="1245"/>
      <w:bookmarkEnd w:id="1246"/>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p>
    <w:p w14:paraId="48C2E008" w14:textId="77777777" w:rsidR="00842EF7" w:rsidRPr="00C04A08" w:rsidRDefault="00842EF7" w:rsidP="00842EF7">
      <w:pPr>
        <w:sectPr w:rsidR="00842EF7" w:rsidRPr="00C04A08" w:rsidSect="00F91227">
          <w:footnotePr>
            <w:numRestart w:val="eachSect"/>
          </w:footnotePr>
          <w:pgSz w:w="16840" w:h="11907" w:orient="landscape" w:code="9"/>
          <w:pgMar w:top="1191" w:right="1418" w:bottom="1134" w:left="1134" w:header="851" w:footer="340" w:gutter="0"/>
          <w:cols w:space="720"/>
          <w:formProt w:val="0"/>
          <w:docGrid w:linePitch="272"/>
        </w:sectPr>
      </w:pPr>
      <w:r w:rsidRPr="00C04A08">
        <w:t>The requirements specified in clause 5.5 are applicable to UE supporting UL MIMO.</w:t>
      </w:r>
    </w:p>
    <w:p w14:paraId="77196EFD" w14:textId="77777777" w:rsidR="00842EF7" w:rsidRPr="00C04A08" w:rsidRDefault="00842EF7" w:rsidP="00842EF7">
      <w:pPr>
        <w:pStyle w:val="Heading1"/>
      </w:pPr>
      <w:bookmarkStart w:id="1266" w:name="_Toc21340755"/>
      <w:bookmarkStart w:id="1267" w:name="_Toc29805202"/>
      <w:bookmarkStart w:id="1268" w:name="_Toc36456411"/>
      <w:bookmarkStart w:id="1269" w:name="_Toc36469509"/>
      <w:bookmarkStart w:id="1270" w:name="_Toc37253918"/>
      <w:bookmarkStart w:id="1271" w:name="_Toc37322775"/>
      <w:bookmarkStart w:id="1272" w:name="_Toc37324181"/>
      <w:bookmarkStart w:id="1273" w:name="_Toc45889704"/>
      <w:bookmarkStart w:id="1274" w:name="_Toc52196359"/>
      <w:bookmarkStart w:id="1275" w:name="_Toc52197339"/>
      <w:bookmarkStart w:id="1276" w:name="_Toc53173062"/>
      <w:bookmarkStart w:id="1277" w:name="_Toc53173431"/>
      <w:bookmarkStart w:id="1278" w:name="_Toc61118686"/>
      <w:bookmarkStart w:id="1279" w:name="_Toc61119068"/>
      <w:bookmarkStart w:id="1280" w:name="_Toc61119449"/>
      <w:bookmarkStart w:id="1281" w:name="_Toc67923640"/>
      <w:bookmarkStart w:id="1282" w:name="_Toc75294452"/>
      <w:bookmarkStart w:id="1283" w:name="_Toc76510215"/>
      <w:bookmarkStart w:id="1284" w:name="_Toc83130178"/>
      <w:bookmarkStart w:id="1285" w:name="_Toc90589763"/>
      <w:bookmarkStart w:id="1286" w:name="_Toc98869337"/>
      <w:bookmarkStart w:id="1287" w:name="_Toc106547081"/>
      <w:bookmarkStart w:id="1288" w:name="_Toc114500225"/>
      <w:bookmarkStart w:id="1289" w:name="_Toc115255776"/>
      <w:bookmarkStart w:id="1290" w:name="_Toc123060064"/>
      <w:bookmarkStart w:id="1291" w:name="_Toc124294113"/>
      <w:r w:rsidRPr="00C04A08">
        <w:lastRenderedPageBreak/>
        <w:t>6</w:t>
      </w:r>
      <w:r w:rsidRPr="00C04A08">
        <w:tab/>
        <w:t>Transmitter characteristics</w:t>
      </w:r>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p>
    <w:p w14:paraId="25C3E92E" w14:textId="77777777" w:rsidR="00842EF7" w:rsidRPr="00C04A08" w:rsidRDefault="00842EF7" w:rsidP="00842EF7">
      <w:pPr>
        <w:pStyle w:val="Heading2"/>
      </w:pPr>
      <w:bookmarkStart w:id="1292" w:name="_Toc21340756"/>
      <w:bookmarkStart w:id="1293" w:name="_Toc29805203"/>
      <w:bookmarkStart w:id="1294" w:name="_Toc36456412"/>
      <w:bookmarkStart w:id="1295" w:name="_Toc36469510"/>
      <w:bookmarkStart w:id="1296" w:name="_Toc37253919"/>
      <w:bookmarkStart w:id="1297" w:name="_Toc37322776"/>
      <w:bookmarkStart w:id="1298" w:name="_Toc37324182"/>
      <w:bookmarkStart w:id="1299" w:name="_Toc45889705"/>
      <w:bookmarkStart w:id="1300" w:name="_Toc52196360"/>
      <w:bookmarkStart w:id="1301" w:name="_Toc52197340"/>
      <w:bookmarkStart w:id="1302" w:name="_Toc53173063"/>
      <w:bookmarkStart w:id="1303" w:name="_Toc53173432"/>
      <w:bookmarkStart w:id="1304" w:name="_Toc61118687"/>
      <w:bookmarkStart w:id="1305" w:name="_Toc61119069"/>
      <w:bookmarkStart w:id="1306" w:name="_Toc61119450"/>
      <w:bookmarkStart w:id="1307" w:name="_Toc67923641"/>
      <w:bookmarkStart w:id="1308" w:name="_Toc75294453"/>
      <w:bookmarkStart w:id="1309" w:name="_Toc76510216"/>
      <w:bookmarkStart w:id="1310" w:name="_Toc83130179"/>
      <w:bookmarkStart w:id="1311" w:name="_Toc90589764"/>
      <w:bookmarkStart w:id="1312" w:name="_Toc98869338"/>
      <w:bookmarkStart w:id="1313" w:name="_Toc106547082"/>
      <w:bookmarkStart w:id="1314" w:name="_Toc114500226"/>
      <w:bookmarkStart w:id="1315" w:name="_Toc115255777"/>
      <w:bookmarkStart w:id="1316" w:name="_Toc123060065"/>
      <w:bookmarkStart w:id="1317" w:name="_Toc124294114"/>
      <w:r w:rsidRPr="00C04A08">
        <w:t>6.1</w:t>
      </w:r>
      <w:r w:rsidRPr="00C04A08">
        <w:tab/>
        <w:t>General</w:t>
      </w:r>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67D55A8E" w14:textId="77777777" w:rsidR="00842EF7" w:rsidRPr="00C04A08" w:rsidRDefault="00842EF7" w:rsidP="00842EF7">
      <w:r w:rsidRPr="00C04A08">
        <w:t xml:space="preserve">Unless otherwise stated, the transmitter characteristics are specified over the air (OTA) with a single or multiple transmit chains. </w:t>
      </w:r>
    </w:p>
    <w:p w14:paraId="7EFFF969" w14:textId="77777777" w:rsidR="00842EF7" w:rsidRPr="00C04A08" w:rsidRDefault="00842EF7" w:rsidP="00842EF7">
      <w:r w:rsidRPr="00C04A08">
        <w:rPr>
          <w:lang w:eastAsia="zh-CN"/>
        </w:rPr>
        <w:t>Unless otherwise stated, for power class 3 UEs, the beam correspondence side condition for SSB and CSI-RS specified in clause 6.6.4 shall apply to the transmission tests.</w:t>
      </w:r>
    </w:p>
    <w:p w14:paraId="3D102CB4" w14:textId="77777777" w:rsidR="00842EF7" w:rsidRPr="00C04A08" w:rsidRDefault="00842EF7" w:rsidP="00842EF7">
      <w:pPr>
        <w:rPr>
          <w:lang w:val="en-US"/>
        </w:rPr>
      </w:pPr>
      <w:bookmarkStart w:id="1318" w:name="_Hlk22228732"/>
      <w:r w:rsidRPr="00C04A08">
        <w:rPr>
          <w:rFonts w:eastAsia="Malgun Gothic"/>
        </w:rPr>
        <w:t xml:space="preserve">Transmitter requirements for CA operation apply only when </w:t>
      </w:r>
      <w:r w:rsidRPr="00C04A08">
        <w:t>the DMRS initialization parameters (including the case when the UE applies cell ID as DMRS scrambling ID) are different across all CCs. The UE may use higher MPR values outside this limitation.</w:t>
      </w:r>
    </w:p>
    <w:p w14:paraId="140DE290" w14:textId="77777777" w:rsidR="00DB6E16" w:rsidRPr="00C04A08" w:rsidRDefault="00DB6E16" w:rsidP="00DB6E16">
      <w:pPr>
        <w:overflowPunct w:val="0"/>
        <w:autoSpaceDE w:val="0"/>
        <w:autoSpaceDN w:val="0"/>
        <w:adjustRightInd w:val="0"/>
        <w:textAlignment w:val="baseline"/>
      </w:pPr>
      <w:r w:rsidRPr="00C04A08">
        <w:t>For a UE</w:t>
      </w:r>
      <w:r w:rsidRPr="00C04A08">
        <w:rPr>
          <w:rFonts w:eastAsia="Malgun Gothic"/>
        </w:rPr>
        <w:t xml:space="preserve"> </w:t>
      </w:r>
      <w:r w:rsidRPr="00C04A08">
        <w:t xml:space="preserve">that supports 'UL full power transmission' and is </w:t>
      </w:r>
      <w:r w:rsidRPr="00C04A08">
        <w:rPr>
          <w:rFonts w:eastAsia="Malgun Gothic"/>
        </w:rPr>
        <w:t xml:space="preserve">configured to transmit a single layer with </w:t>
      </w:r>
      <w:r w:rsidRPr="00C04A08">
        <w:rPr>
          <w:i/>
          <w:iCs/>
        </w:rPr>
        <w:t>nrofSRS-Ports</w:t>
      </w:r>
      <w:r w:rsidRPr="00C04A08">
        <w:rPr>
          <w:rFonts w:ascii="Arial" w:hAnsi="Arial"/>
        </w:rPr>
        <w:t xml:space="preserve"> </w:t>
      </w:r>
      <w:r w:rsidRPr="00C04A08">
        <w:t>= 2</w:t>
      </w:r>
      <w:r w:rsidRPr="00C04A08">
        <w:rPr>
          <w:rFonts w:eastAsia="Malgun Gothic"/>
        </w:rPr>
        <w:t>,</w:t>
      </w:r>
      <w:r w:rsidRPr="00C04A08">
        <w:t xml:space="preserve"> the requirements </w:t>
      </w:r>
      <w:r w:rsidRPr="00C04A08">
        <w:rPr>
          <w:rFonts w:eastAsia="Malgun Gothic"/>
        </w:rPr>
        <w:t xml:space="preserve">for UL MIMO operation </w:t>
      </w:r>
      <w:r w:rsidRPr="00C04A08">
        <w:t xml:space="preserve">apply only when it is configured for any of its declared full power modes in IE </w:t>
      </w:r>
      <w:r w:rsidRPr="00C04A08">
        <w:rPr>
          <w:i/>
          <w:iCs/>
        </w:rPr>
        <w:t>FullPowerTransmission-r16</w:t>
      </w:r>
      <w:r w:rsidRPr="00C04A08">
        <w:t xml:space="preserve"> </w:t>
      </w:r>
      <w:r w:rsidRPr="00C04A08">
        <w:rPr>
          <w:lang w:eastAsia="zh-CN"/>
        </w:rPr>
        <w:t>(</w:t>
      </w:r>
      <w:r w:rsidRPr="00C04A08">
        <w:rPr>
          <w:rFonts w:hint="eastAsia"/>
          <w:lang w:eastAsia="zh-CN"/>
        </w:rPr>
        <w:t>a</w:t>
      </w:r>
      <w:r w:rsidRPr="00C04A08">
        <w:rPr>
          <w:lang w:eastAsia="zh-CN"/>
        </w:rPr>
        <w:t>s defined in TS 38.331[13]).</w:t>
      </w:r>
    </w:p>
    <w:p w14:paraId="308FBD19" w14:textId="3255D545" w:rsidR="00842EF7" w:rsidRPr="00C04A08" w:rsidRDefault="00DB6E16" w:rsidP="00DB6E16">
      <w:pPr>
        <w:overflowPunct w:val="0"/>
        <w:autoSpaceDE w:val="0"/>
        <w:autoSpaceDN w:val="0"/>
        <w:adjustRightInd w:val="0"/>
        <w:textAlignment w:val="baseline"/>
        <w:rPr>
          <w:rFonts w:eastAsia="SimSun"/>
          <w:lang w:val="en-US"/>
        </w:rPr>
      </w:pPr>
      <w:r w:rsidRPr="00C04A08">
        <w:rPr>
          <w:rFonts w:eastAsia="Malgun Gothic"/>
        </w:rPr>
        <w:t>For a UE configured to transmit 2 layers, t</w:t>
      </w:r>
      <w:r w:rsidR="00842EF7" w:rsidRPr="00C04A08">
        <w:rPr>
          <w:rFonts w:eastAsia="Malgun Gothic"/>
        </w:rPr>
        <w:t xml:space="preserve">ransmitter requirements for UL MIMO operation apply when the UE transmits on 2 ports on the same CDM group. The </w:t>
      </w:r>
      <w:r w:rsidR="00842EF7" w:rsidRPr="00C04A08">
        <w:t>UE may use higher MPR values outside this limitation.</w:t>
      </w:r>
      <w:bookmarkEnd w:id="1318"/>
    </w:p>
    <w:p w14:paraId="15563B68" w14:textId="77777777" w:rsidR="00842EF7" w:rsidRPr="00C04A08" w:rsidRDefault="00842EF7" w:rsidP="00842EF7">
      <w:pPr>
        <w:pStyle w:val="Heading2"/>
      </w:pPr>
      <w:bookmarkStart w:id="1319" w:name="_Toc21340757"/>
      <w:bookmarkStart w:id="1320" w:name="_Toc29805204"/>
      <w:bookmarkStart w:id="1321" w:name="_Toc36456413"/>
      <w:bookmarkStart w:id="1322" w:name="_Toc36469511"/>
      <w:bookmarkStart w:id="1323" w:name="_Toc37253920"/>
      <w:bookmarkStart w:id="1324" w:name="_Toc37322777"/>
      <w:bookmarkStart w:id="1325" w:name="_Toc37324183"/>
      <w:bookmarkStart w:id="1326" w:name="_Toc45889706"/>
      <w:bookmarkStart w:id="1327" w:name="_Toc52196361"/>
      <w:bookmarkStart w:id="1328" w:name="_Toc52197341"/>
      <w:bookmarkStart w:id="1329" w:name="_Toc53173064"/>
      <w:bookmarkStart w:id="1330" w:name="_Toc53173433"/>
      <w:bookmarkStart w:id="1331" w:name="_Toc61118688"/>
      <w:bookmarkStart w:id="1332" w:name="_Toc61119070"/>
      <w:bookmarkStart w:id="1333" w:name="_Toc61119451"/>
      <w:bookmarkStart w:id="1334" w:name="_Toc67923642"/>
      <w:bookmarkStart w:id="1335" w:name="_Toc75294454"/>
      <w:bookmarkStart w:id="1336" w:name="_Toc76510217"/>
      <w:bookmarkStart w:id="1337" w:name="_Toc83130180"/>
      <w:bookmarkStart w:id="1338" w:name="_Toc90589765"/>
      <w:bookmarkStart w:id="1339" w:name="_Toc98869339"/>
      <w:bookmarkStart w:id="1340" w:name="_Toc106547083"/>
      <w:bookmarkStart w:id="1341" w:name="_Toc114500227"/>
      <w:bookmarkStart w:id="1342" w:name="_Toc115255778"/>
      <w:bookmarkStart w:id="1343" w:name="_Toc123060066"/>
      <w:bookmarkStart w:id="1344" w:name="_Toc124294115"/>
      <w:r w:rsidRPr="00C04A08">
        <w:t>6.2</w:t>
      </w:r>
      <w:r w:rsidRPr="00C04A08">
        <w:tab/>
        <w:t>Transmitter power</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14:paraId="2831B7A9" w14:textId="77777777" w:rsidR="00842EF7" w:rsidRPr="00C04A08" w:rsidRDefault="00842EF7" w:rsidP="00842EF7">
      <w:pPr>
        <w:pStyle w:val="Heading3"/>
      </w:pPr>
      <w:bookmarkStart w:id="1345" w:name="_Toc21340758"/>
      <w:bookmarkStart w:id="1346" w:name="_Toc29805205"/>
      <w:bookmarkStart w:id="1347" w:name="_Toc36456414"/>
      <w:bookmarkStart w:id="1348" w:name="_Toc36469512"/>
      <w:bookmarkStart w:id="1349" w:name="_Toc37253921"/>
      <w:bookmarkStart w:id="1350" w:name="_Toc37322778"/>
      <w:bookmarkStart w:id="1351" w:name="_Toc37324184"/>
      <w:bookmarkStart w:id="1352" w:name="_Toc45889707"/>
      <w:bookmarkStart w:id="1353" w:name="_Toc52196362"/>
      <w:bookmarkStart w:id="1354" w:name="_Toc52197342"/>
      <w:bookmarkStart w:id="1355" w:name="_Toc53173065"/>
      <w:bookmarkStart w:id="1356" w:name="_Toc53173434"/>
      <w:bookmarkStart w:id="1357" w:name="_Toc61118689"/>
      <w:bookmarkStart w:id="1358" w:name="_Toc61119071"/>
      <w:bookmarkStart w:id="1359" w:name="_Toc61119452"/>
      <w:bookmarkStart w:id="1360" w:name="_Toc67923643"/>
      <w:bookmarkStart w:id="1361" w:name="_Toc75294455"/>
      <w:bookmarkStart w:id="1362" w:name="_Toc76510218"/>
      <w:bookmarkStart w:id="1363" w:name="_Toc83130181"/>
      <w:bookmarkStart w:id="1364" w:name="_Toc90589766"/>
      <w:bookmarkStart w:id="1365" w:name="_Toc98869340"/>
      <w:bookmarkStart w:id="1366" w:name="_Toc106547084"/>
      <w:bookmarkStart w:id="1367" w:name="_Toc114500228"/>
      <w:bookmarkStart w:id="1368" w:name="_Toc115255779"/>
      <w:bookmarkStart w:id="1369" w:name="_Toc123060067"/>
      <w:bookmarkStart w:id="1370" w:name="_Toc124294116"/>
      <w:r w:rsidRPr="00C04A08">
        <w:t>6.2.1</w:t>
      </w:r>
      <w:r w:rsidRPr="00C04A08">
        <w:tab/>
        <w:t>UE maximum output power</w:t>
      </w:r>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165F8EB0" w14:textId="77777777" w:rsidR="00842EF7" w:rsidRPr="00C04A08" w:rsidRDefault="00842EF7" w:rsidP="00842EF7">
      <w:pPr>
        <w:pStyle w:val="Heading4"/>
      </w:pPr>
      <w:bookmarkStart w:id="1371" w:name="_Toc21340759"/>
      <w:bookmarkStart w:id="1372" w:name="_Toc29805206"/>
      <w:bookmarkStart w:id="1373" w:name="_Toc36456415"/>
      <w:bookmarkStart w:id="1374" w:name="_Toc36469513"/>
      <w:bookmarkStart w:id="1375" w:name="_Toc37253922"/>
      <w:bookmarkStart w:id="1376" w:name="_Toc37322779"/>
      <w:bookmarkStart w:id="1377" w:name="_Toc37324185"/>
      <w:bookmarkStart w:id="1378" w:name="_Toc45889708"/>
      <w:bookmarkStart w:id="1379" w:name="_Toc52196363"/>
      <w:bookmarkStart w:id="1380" w:name="_Toc52197343"/>
      <w:bookmarkStart w:id="1381" w:name="_Toc53173066"/>
      <w:bookmarkStart w:id="1382" w:name="_Toc53173435"/>
      <w:bookmarkStart w:id="1383" w:name="_Toc61118690"/>
      <w:bookmarkStart w:id="1384" w:name="_Toc61119072"/>
      <w:bookmarkStart w:id="1385" w:name="_Toc61119453"/>
      <w:bookmarkStart w:id="1386" w:name="_Toc67923644"/>
      <w:bookmarkStart w:id="1387" w:name="_Toc75294456"/>
      <w:bookmarkStart w:id="1388" w:name="_Toc76510219"/>
      <w:bookmarkStart w:id="1389" w:name="_Toc83130182"/>
      <w:bookmarkStart w:id="1390" w:name="_Toc90589767"/>
      <w:bookmarkStart w:id="1391" w:name="_Toc98869341"/>
      <w:bookmarkStart w:id="1392" w:name="_Toc106547085"/>
      <w:bookmarkStart w:id="1393" w:name="_Toc114500229"/>
      <w:bookmarkStart w:id="1394" w:name="_Toc115255780"/>
      <w:bookmarkStart w:id="1395" w:name="_Toc123060068"/>
      <w:bookmarkStart w:id="1396" w:name="_Toc124294117"/>
      <w:r w:rsidRPr="00C04A08">
        <w:t>6.2.1.0</w:t>
      </w:r>
      <w:r w:rsidRPr="00C04A08">
        <w:tab/>
        <w:t>General</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6AF1A391" w14:textId="77777777" w:rsidR="00842EF7" w:rsidRPr="00C04A08" w:rsidRDefault="00842EF7" w:rsidP="00842EF7">
      <w:pPr>
        <w:pStyle w:val="NO"/>
      </w:pPr>
      <w:r w:rsidRPr="00C04A08">
        <w:rPr>
          <w:rFonts w:hint="eastAsia"/>
          <w:lang w:eastAsia="ko-KR"/>
        </w:rPr>
        <w:t>N</w:t>
      </w:r>
      <w:r w:rsidRPr="00C04A08">
        <w:rPr>
          <w:lang w:eastAsia="ko-KR"/>
        </w:rPr>
        <w:t>OTE</w:t>
      </w:r>
      <w:r w:rsidRPr="00C04A08">
        <w:rPr>
          <w:rFonts w:hint="eastAsia"/>
          <w:lang w:eastAsia="ko-KR"/>
        </w:rPr>
        <w:t>:</w:t>
      </w:r>
      <w:r w:rsidRPr="00C04A08">
        <w:rPr>
          <w:lang w:eastAsia="ko-KR"/>
        </w:rPr>
        <w:tab/>
      </w:r>
      <w:r w:rsidRPr="00C04A08">
        <w:rPr>
          <w:rFonts w:hint="eastAsia"/>
        </w:rPr>
        <w:t xml:space="preserve">Power class 1, 2, 3, and 4 </w:t>
      </w:r>
      <w:r w:rsidRPr="00C04A08">
        <w:t>are specified based on the assumption of certain UE types with specific device architectures. The UE type</w:t>
      </w:r>
      <w:r w:rsidRPr="00C04A08">
        <w:rPr>
          <w:rFonts w:hint="eastAsia"/>
        </w:rPr>
        <w:t>s can be found in</w:t>
      </w:r>
      <w:r w:rsidRPr="00C04A08">
        <w:rPr>
          <w:rFonts w:hint="eastAsia"/>
          <w:lang w:eastAsia="ko-KR"/>
        </w:rPr>
        <w:t xml:space="preserve"> Table</w:t>
      </w:r>
      <w:r w:rsidRPr="00C04A08">
        <w:rPr>
          <w:lang w:eastAsia="ko-KR"/>
        </w:rPr>
        <w:t xml:space="preserve"> </w:t>
      </w:r>
      <w:r w:rsidRPr="00C04A08">
        <w:rPr>
          <w:rFonts w:hint="eastAsia"/>
          <w:lang w:eastAsia="ko-KR"/>
        </w:rPr>
        <w:t>6.2.1</w:t>
      </w:r>
      <w:r w:rsidRPr="00C04A08">
        <w:rPr>
          <w:lang w:eastAsia="ko-KR"/>
        </w:rPr>
        <w:t>.0</w:t>
      </w:r>
      <w:r w:rsidRPr="00C04A08">
        <w:rPr>
          <w:rFonts w:hint="eastAsia"/>
          <w:lang w:eastAsia="ko-KR"/>
        </w:rPr>
        <w:t>-1.</w:t>
      </w:r>
    </w:p>
    <w:p w14:paraId="0982E237" w14:textId="7F2B6929" w:rsidR="009939EE" w:rsidRPr="00C04A08" w:rsidRDefault="009939EE" w:rsidP="009939EE">
      <w:pPr>
        <w:pStyle w:val="TH"/>
      </w:pPr>
      <w:r>
        <w:t xml:space="preserve">Table </w:t>
      </w:r>
      <w:r w:rsidRPr="009939EE">
        <w:t>6.2.1.0-1: Assumption of UE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94"/>
        <w:gridCol w:w="4765"/>
      </w:tblGrid>
      <w:tr w:rsidR="00842EF7" w:rsidRPr="00C04A08" w14:paraId="7807A574" w14:textId="77777777" w:rsidTr="009A71CB">
        <w:trPr>
          <w:trHeight w:val="187"/>
          <w:jc w:val="center"/>
        </w:trPr>
        <w:tc>
          <w:tcPr>
            <w:tcW w:w="2094" w:type="dxa"/>
            <w:tcMar>
              <w:top w:w="0" w:type="dxa"/>
              <w:left w:w="108" w:type="dxa"/>
              <w:bottom w:w="0" w:type="dxa"/>
              <w:right w:w="108" w:type="dxa"/>
            </w:tcMar>
            <w:hideMark/>
          </w:tcPr>
          <w:p w14:paraId="16478FA2" w14:textId="77777777" w:rsidR="00842EF7" w:rsidRPr="00C04A08" w:rsidRDefault="00842EF7" w:rsidP="00F91227">
            <w:pPr>
              <w:pStyle w:val="TAH"/>
            </w:pPr>
            <w:r w:rsidRPr="00C04A08">
              <w:t>UE Power class</w:t>
            </w:r>
          </w:p>
        </w:tc>
        <w:tc>
          <w:tcPr>
            <w:tcW w:w="4765" w:type="dxa"/>
            <w:tcMar>
              <w:top w:w="0" w:type="dxa"/>
              <w:left w:w="108" w:type="dxa"/>
              <w:bottom w:w="0" w:type="dxa"/>
              <w:right w:w="108" w:type="dxa"/>
            </w:tcMar>
            <w:hideMark/>
          </w:tcPr>
          <w:p w14:paraId="525DEADB" w14:textId="77777777" w:rsidR="00842EF7" w:rsidRPr="00C04A08" w:rsidRDefault="00842EF7" w:rsidP="00F91227">
            <w:pPr>
              <w:pStyle w:val="TAH"/>
            </w:pPr>
            <w:r w:rsidRPr="00C04A08">
              <w:t>UE type</w:t>
            </w:r>
          </w:p>
        </w:tc>
      </w:tr>
      <w:tr w:rsidR="00842EF7" w:rsidRPr="00C04A08" w14:paraId="0344191A" w14:textId="77777777" w:rsidTr="009A71CB">
        <w:trPr>
          <w:trHeight w:val="187"/>
          <w:jc w:val="center"/>
        </w:trPr>
        <w:tc>
          <w:tcPr>
            <w:tcW w:w="2094" w:type="dxa"/>
            <w:tcMar>
              <w:top w:w="0" w:type="dxa"/>
              <w:left w:w="108" w:type="dxa"/>
              <w:bottom w:w="0" w:type="dxa"/>
              <w:right w:w="108" w:type="dxa"/>
            </w:tcMar>
            <w:hideMark/>
          </w:tcPr>
          <w:p w14:paraId="5863416F" w14:textId="77777777" w:rsidR="00842EF7" w:rsidRPr="00C04A08" w:rsidRDefault="00842EF7" w:rsidP="0013282A">
            <w:pPr>
              <w:pStyle w:val="TAC"/>
            </w:pPr>
            <w:r w:rsidRPr="00C04A08">
              <w:t>1</w:t>
            </w:r>
          </w:p>
        </w:tc>
        <w:tc>
          <w:tcPr>
            <w:tcW w:w="4765" w:type="dxa"/>
            <w:tcMar>
              <w:top w:w="0" w:type="dxa"/>
              <w:left w:w="108" w:type="dxa"/>
              <w:bottom w:w="0" w:type="dxa"/>
              <w:right w:w="108" w:type="dxa"/>
            </w:tcMar>
            <w:hideMark/>
          </w:tcPr>
          <w:p w14:paraId="72D2278C" w14:textId="77777777" w:rsidR="00842EF7" w:rsidRPr="00C04A08" w:rsidRDefault="00842EF7" w:rsidP="0013282A">
            <w:pPr>
              <w:pStyle w:val="TAC"/>
            </w:pPr>
            <w:r w:rsidRPr="00C04A08">
              <w:t>Fixed wireless access (FWA) UE</w:t>
            </w:r>
          </w:p>
        </w:tc>
      </w:tr>
      <w:tr w:rsidR="00842EF7" w:rsidRPr="00C04A08" w14:paraId="6569319E" w14:textId="77777777" w:rsidTr="009A71CB">
        <w:trPr>
          <w:trHeight w:val="187"/>
          <w:jc w:val="center"/>
        </w:trPr>
        <w:tc>
          <w:tcPr>
            <w:tcW w:w="2094" w:type="dxa"/>
            <w:tcMar>
              <w:top w:w="0" w:type="dxa"/>
              <w:left w:w="108" w:type="dxa"/>
              <w:bottom w:w="0" w:type="dxa"/>
              <w:right w:w="108" w:type="dxa"/>
            </w:tcMar>
            <w:hideMark/>
          </w:tcPr>
          <w:p w14:paraId="6683BC01" w14:textId="77777777" w:rsidR="00842EF7" w:rsidRPr="00C04A08" w:rsidRDefault="00842EF7" w:rsidP="0013282A">
            <w:pPr>
              <w:pStyle w:val="TAC"/>
            </w:pPr>
            <w:r w:rsidRPr="00C04A08">
              <w:t>2</w:t>
            </w:r>
          </w:p>
        </w:tc>
        <w:tc>
          <w:tcPr>
            <w:tcW w:w="4765" w:type="dxa"/>
            <w:tcMar>
              <w:top w:w="0" w:type="dxa"/>
              <w:left w:w="108" w:type="dxa"/>
              <w:bottom w:w="0" w:type="dxa"/>
              <w:right w:w="108" w:type="dxa"/>
            </w:tcMar>
            <w:hideMark/>
          </w:tcPr>
          <w:p w14:paraId="66D07018" w14:textId="77777777" w:rsidR="00842EF7" w:rsidRPr="00C04A08" w:rsidRDefault="00842EF7" w:rsidP="0013282A">
            <w:pPr>
              <w:pStyle w:val="TAC"/>
            </w:pPr>
            <w:r w:rsidRPr="00C04A08">
              <w:t>Vehicular UE</w:t>
            </w:r>
          </w:p>
        </w:tc>
      </w:tr>
      <w:tr w:rsidR="00842EF7" w:rsidRPr="00C04A08" w14:paraId="3B029926" w14:textId="77777777" w:rsidTr="009A71CB">
        <w:trPr>
          <w:trHeight w:val="187"/>
          <w:jc w:val="center"/>
        </w:trPr>
        <w:tc>
          <w:tcPr>
            <w:tcW w:w="2094" w:type="dxa"/>
            <w:tcMar>
              <w:top w:w="0" w:type="dxa"/>
              <w:left w:w="108" w:type="dxa"/>
              <w:bottom w:w="0" w:type="dxa"/>
              <w:right w:w="108" w:type="dxa"/>
            </w:tcMar>
            <w:hideMark/>
          </w:tcPr>
          <w:p w14:paraId="0FA15FA1" w14:textId="77777777" w:rsidR="00842EF7" w:rsidRPr="00C04A08" w:rsidRDefault="00842EF7" w:rsidP="0013282A">
            <w:pPr>
              <w:pStyle w:val="TAC"/>
            </w:pPr>
            <w:r w:rsidRPr="00C04A08">
              <w:t>3</w:t>
            </w:r>
          </w:p>
        </w:tc>
        <w:tc>
          <w:tcPr>
            <w:tcW w:w="4765" w:type="dxa"/>
            <w:tcMar>
              <w:top w:w="0" w:type="dxa"/>
              <w:left w:w="108" w:type="dxa"/>
              <w:bottom w:w="0" w:type="dxa"/>
              <w:right w:w="108" w:type="dxa"/>
            </w:tcMar>
            <w:hideMark/>
          </w:tcPr>
          <w:p w14:paraId="3CDE662D" w14:textId="77777777" w:rsidR="00842EF7" w:rsidRPr="00C04A08" w:rsidRDefault="00842EF7" w:rsidP="0013282A">
            <w:pPr>
              <w:pStyle w:val="TAC"/>
            </w:pPr>
            <w:r w:rsidRPr="00C04A08">
              <w:t>Handheld UE</w:t>
            </w:r>
          </w:p>
        </w:tc>
      </w:tr>
      <w:tr w:rsidR="00842EF7" w:rsidRPr="00C04A08" w14:paraId="0AC17756" w14:textId="77777777" w:rsidTr="009A71CB">
        <w:trPr>
          <w:trHeight w:val="187"/>
          <w:jc w:val="center"/>
        </w:trPr>
        <w:tc>
          <w:tcPr>
            <w:tcW w:w="2094" w:type="dxa"/>
            <w:tcMar>
              <w:top w:w="0" w:type="dxa"/>
              <w:left w:w="108" w:type="dxa"/>
              <w:bottom w:w="0" w:type="dxa"/>
              <w:right w:w="108" w:type="dxa"/>
            </w:tcMar>
            <w:hideMark/>
          </w:tcPr>
          <w:p w14:paraId="6DBA279C" w14:textId="77777777" w:rsidR="00842EF7" w:rsidRPr="00C04A08" w:rsidRDefault="00842EF7" w:rsidP="0013282A">
            <w:pPr>
              <w:pStyle w:val="TAC"/>
            </w:pPr>
            <w:r w:rsidRPr="00C04A08">
              <w:t>4</w:t>
            </w:r>
          </w:p>
        </w:tc>
        <w:tc>
          <w:tcPr>
            <w:tcW w:w="4765" w:type="dxa"/>
            <w:tcMar>
              <w:top w:w="0" w:type="dxa"/>
              <w:left w:w="108" w:type="dxa"/>
              <w:bottom w:w="0" w:type="dxa"/>
              <w:right w:w="108" w:type="dxa"/>
            </w:tcMar>
            <w:hideMark/>
          </w:tcPr>
          <w:p w14:paraId="198E7F97" w14:textId="77777777" w:rsidR="00842EF7" w:rsidRPr="00C04A08" w:rsidRDefault="00842EF7" w:rsidP="0013282A">
            <w:pPr>
              <w:pStyle w:val="TAC"/>
            </w:pPr>
            <w:r w:rsidRPr="00C04A08">
              <w:t>High power non-handheld UE</w:t>
            </w:r>
          </w:p>
        </w:tc>
      </w:tr>
    </w:tbl>
    <w:p w14:paraId="3B0BC98D" w14:textId="77777777" w:rsidR="00842EF7" w:rsidRPr="00C04A08" w:rsidRDefault="00842EF7" w:rsidP="00842EF7"/>
    <w:p w14:paraId="4E3FFF9D" w14:textId="77777777" w:rsidR="00842EF7" w:rsidRPr="00C04A08" w:rsidRDefault="00842EF7" w:rsidP="00842EF7">
      <w:r w:rsidRPr="00C04A08">
        <w:t>Power class 3 is default power class.</w:t>
      </w:r>
    </w:p>
    <w:p w14:paraId="083DF844" w14:textId="77777777" w:rsidR="00842EF7" w:rsidRPr="00C04A08" w:rsidRDefault="00842EF7" w:rsidP="00842EF7">
      <w:pPr>
        <w:pStyle w:val="Heading4"/>
      </w:pPr>
      <w:bookmarkStart w:id="1397" w:name="_Toc21340760"/>
      <w:bookmarkStart w:id="1398" w:name="_Toc29805207"/>
      <w:bookmarkStart w:id="1399" w:name="_Toc36456416"/>
      <w:bookmarkStart w:id="1400" w:name="_Toc36469514"/>
      <w:bookmarkStart w:id="1401" w:name="_Toc37253923"/>
      <w:bookmarkStart w:id="1402" w:name="_Toc37322780"/>
      <w:bookmarkStart w:id="1403" w:name="_Toc37324186"/>
      <w:bookmarkStart w:id="1404" w:name="_Toc45889709"/>
      <w:bookmarkStart w:id="1405" w:name="_Toc52196364"/>
      <w:bookmarkStart w:id="1406" w:name="_Toc52197344"/>
      <w:bookmarkStart w:id="1407" w:name="_Toc53173067"/>
      <w:bookmarkStart w:id="1408" w:name="_Toc53173436"/>
      <w:bookmarkStart w:id="1409" w:name="_Toc61118691"/>
      <w:bookmarkStart w:id="1410" w:name="_Toc61119073"/>
      <w:bookmarkStart w:id="1411" w:name="_Toc61119454"/>
      <w:bookmarkStart w:id="1412" w:name="_Toc67923645"/>
      <w:bookmarkStart w:id="1413" w:name="_Toc75294457"/>
      <w:bookmarkStart w:id="1414" w:name="_Toc76510220"/>
      <w:bookmarkStart w:id="1415" w:name="_Toc83130183"/>
      <w:bookmarkStart w:id="1416" w:name="_Toc90589768"/>
      <w:bookmarkStart w:id="1417" w:name="_Toc98869342"/>
      <w:bookmarkStart w:id="1418" w:name="_Toc106547086"/>
      <w:bookmarkStart w:id="1419" w:name="_Toc114500230"/>
      <w:bookmarkStart w:id="1420" w:name="_Toc115255781"/>
      <w:bookmarkStart w:id="1421" w:name="_Toc123060069"/>
      <w:bookmarkStart w:id="1422" w:name="_Toc124294118"/>
      <w:r w:rsidRPr="00C04A08">
        <w:t>6.2.1.1</w:t>
      </w:r>
      <w:r w:rsidRPr="00C04A08">
        <w:tab/>
        <w:t>UE maximum output power for power class 1</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p>
    <w:p w14:paraId="41454AC9" w14:textId="2B05842D"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6.2.1.1-1. The requirement is verified with the test metric of EIRP (Link=TX beam peak direction, Meas=Link angle).</w:t>
      </w:r>
    </w:p>
    <w:p w14:paraId="16DFDAB3" w14:textId="77777777" w:rsidR="00842EF7" w:rsidRPr="00C04A08" w:rsidRDefault="00842EF7" w:rsidP="00842EF7">
      <w:pPr>
        <w:pStyle w:val="TH"/>
      </w:pPr>
      <w:r w:rsidRPr="00C04A08">
        <w:t>Table 6.2.1.1-1: UE minimum peak EIRP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35F388E2" w14:textId="77777777" w:rsidTr="009A71CB">
        <w:trPr>
          <w:trHeight w:val="187"/>
          <w:jc w:val="center"/>
        </w:trPr>
        <w:tc>
          <w:tcPr>
            <w:tcW w:w="0" w:type="auto"/>
            <w:shd w:val="clear" w:color="auto" w:fill="auto"/>
            <w:vAlign w:val="center"/>
          </w:tcPr>
          <w:p w14:paraId="24D5BF8C" w14:textId="77777777" w:rsidR="00842EF7" w:rsidRPr="00C04A08" w:rsidRDefault="00842EF7" w:rsidP="00F91227">
            <w:pPr>
              <w:pStyle w:val="TAH"/>
            </w:pPr>
            <w:r w:rsidRPr="00C04A08">
              <w:t>Operating band</w:t>
            </w:r>
          </w:p>
        </w:tc>
        <w:tc>
          <w:tcPr>
            <w:tcW w:w="0" w:type="auto"/>
            <w:shd w:val="clear" w:color="auto" w:fill="auto"/>
            <w:vAlign w:val="center"/>
          </w:tcPr>
          <w:p w14:paraId="37223261" w14:textId="77777777" w:rsidR="00842EF7" w:rsidRPr="00C04A08" w:rsidRDefault="00842EF7" w:rsidP="00F91227">
            <w:pPr>
              <w:pStyle w:val="TAH"/>
            </w:pPr>
            <w:r w:rsidRPr="00C04A08">
              <w:t>Min peak EIRP (dBm)</w:t>
            </w:r>
          </w:p>
        </w:tc>
      </w:tr>
      <w:tr w:rsidR="00842EF7" w:rsidRPr="00C04A08" w14:paraId="28F111A3" w14:textId="77777777" w:rsidTr="009A71CB">
        <w:trPr>
          <w:trHeight w:val="187"/>
          <w:jc w:val="center"/>
        </w:trPr>
        <w:tc>
          <w:tcPr>
            <w:tcW w:w="0" w:type="auto"/>
            <w:shd w:val="clear" w:color="auto" w:fill="auto"/>
          </w:tcPr>
          <w:p w14:paraId="5AD7112E" w14:textId="77777777" w:rsidR="00842EF7" w:rsidRPr="00C04A08" w:rsidRDefault="00842EF7" w:rsidP="0013282A">
            <w:pPr>
              <w:pStyle w:val="TAC"/>
            </w:pPr>
            <w:r w:rsidRPr="00C04A08">
              <w:t>n257</w:t>
            </w:r>
          </w:p>
        </w:tc>
        <w:tc>
          <w:tcPr>
            <w:tcW w:w="0" w:type="auto"/>
            <w:shd w:val="clear" w:color="auto" w:fill="auto"/>
          </w:tcPr>
          <w:p w14:paraId="07BAEBB4" w14:textId="77777777" w:rsidR="00842EF7" w:rsidRPr="00C04A08" w:rsidRDefault="00842EF7" w:rsidP="0013282A">
            <w:pPr>
              <w:pStyle w:val="TAC"/>
            </w:pPr>
            <w:r w:rsidRPr="00C04A08">
              <w:t>40.0</w:t>
            </w:r>
          </w:p>
        </w:tc>
      </w:tr>
      <w:tr w:rsidR="00842EF7" w:rsidRPr="00C04A08" w14:paraId="2216068D" w14:textId="77777777" w:rsidTr="009A71CB">
        <w:trPr>
          <w:trHeight w:val="187"/>
          <w:jc w:val="center"/>
        </w:trPr>
        <w:tc>
          <w:tcPr>
            <w:tcW w:w="0" w:type="auto"/>
            <w:shd w:val="clear" w:color="auto" w:fill="auto"/>
          </w:tcPr>
          <w:p w14:paraId="433E6B5D" w14:textId="77777777" w:rsidR="00842EF7" w:rsidRPr="00C04A08" w:rsidRDefault="00842EF7" w:rsidP="0013282A">
            <w:pPr>
              <w:pStyle w:val="TAC"/>
            </w:pPr>
            <w:r w:rsidRPr="00C04A08">
              <w:t>n258</w:t>
            </w:r>
          </w:p>
        </w:tc>
        <w:tc>
          <w:tcPr>
            <w:tcW w:w="0" w:type="auto"/>
            <w:shd w:val="clear" w:color="auto" w:fill="auto"/>
          </w:tcPr>
          <w:p w14:paraId="4CA99DC2" w14:textId="77777777" w:rsidR="00842EF7" w:rsidRPr="00C04A08" w:rsidRDefault="00842EF7" w:rsidP="0013282A">
            <w:pPr>
              <w:pStyle w:val="TAC"/>
            </w:pPr>
            <w:r w:rsidRPr="00C04A08">
              <w:t>40.0</w:t>
            </w:r>
          </w:p>
        </w:tc>
      </w:tr>
      <w:tr w:rsidR="00842EF7" w:rsidRPr="00C04A08" w14:paraId="1C955CD2" w14:textId="77777777" w:rsidTr="009A71CB">
        <w:trPr>
          <w:trHeight w:val="187"/>
          <w:jc w:val="center"/>
        </w:trPr>
        <w:tc>
          <w:tcPr>
            <w:tcW w:w="0" w:type="auto"/>
            <w:shd w:val="clear" w:color="auto" w:fill="auto"/>
          </w:tcPr>
          <w:p w14:paraId="4206185A" w14:textId="77777777" w:rsidR="00842EF7" w:rsidRPr="00C04A08" w:rsidRDefault="00842EF7" w:rsidP="0013282A">
            <w:pPr>
              <w:pStyle w:val="TAC"/>
            </w:pPr>
            <w:r w:rsidRPr="00C04A08">
              <w:t>n260</w:t>
            </w:r>
          </w:p>
        </w:tc>
        <w:tc>
          <w:tcPr>
            <w:tcW w:w="0" w:type="auto"/>
            <w:shd w:val="clear" w:color="auto" w:fill="auto"/>
          </w:tcPr>
          <w:p w14:paraId="7EE11952" w14:textId="77777777" w:rsidR="00842EF7" w:rsidRPr="00C04A08" w:rsidRDefault="00842EF7" w:rsidP="0013282A">
            <w:pPr>
              <w:pStyle w:val="TAC"/>
            </w:pPr>
            <w:r w:rsidRPr="00C04A08">
              <w:t>38.0</w:t>
            </w:r>
          </w:p>
        </w:tc>
      </w:tr>
      <w:tr w:rsidR="00842EF7" w:rsidRPr="00C04A08" w14:paraId="47904476" w14:textId="77777777" w:rsidTr="009A71CB">
        <w:trPr>
          <w:trHeight w:val="187"/>
          <w:jc w:val="center"/>
        </w:trPr>
        <w:tc>
          <w:tcPr>
            <w:tcW w:w="0" w:type="auto"/>
            <w:shd w:val="clear" w:color="auto" w:fill="auto"/>
          </w:tcPr>
          <w:p w14:paraId="2916ABD9" w14:textId="77777777" w:rsidR="00842EF7" w:rsidRPr="00C04A08" w:rsidRDefault="00842EF7" w:rsidP="0013282A">
            <w:pPr>
              <w:pStyle w:val="TAC"/>
            </w:pPr>
            <w:r w:rsidRPr="00C04A08">
              <w:t>n261</w:t>
            </w:r>
          </w:p>
        </w:tc>
        <w:tc>
          <w:tcPr>
            <w:tcW w:w="0" w:type="auto"/>
            <w:shd w:val="clear" w:color="auto" w:fill="auto"/>
          </w:tcPr>
          <w:p w14:paraId="65CB6937" w14:textId="77777777" w:rsidR="00842EF7" w:rsidRPr="00C04A08" w:rsidRDefault="00842EF7" w:rsidP="0013282A">
            <w:pPr>
              <w:pStyle w:val="TAC"/>
            </w:pPr>
            <w:r w:rsidRPr="00C04A08">
              <w:t>40.0</w:t>
            </w:r>
          </w:p>
        </w:tc>
      </w:tr>
      <w:tr w:rsidR="00842EF7" w:rsidRPr="00C04A08" w14:paraId="6DB7889A" w14:textId="77777777" w:rsidTr="009A71CB">
        <w:trPr>
          <w:trHeight w:val="187"/>
          <w:jc w:val="center"/>
        </w:trPr>
        <w:tc>
          <w:tcPr>
            <w:tcW w:w="0" w:type="auto"/>
            <w:gridSpan w:val="2"/>
            <w:shd w:val="clear" w:color="auto" w:fill="auto"/>
          </w:tcPr>
          <w:p w14:paraId="049F48C6" w14:textId="77777777" w:rsidR="00842EF7" w:rsidRPr="00C04A08" w:rsidRDefault="00842EF7" w:rsidP="00F91227">
            <w:pPr>
              <w:pStyle w:val="TAN"/>
            </w:pPr>
            <w:r w:rsidRPr="00C04A08">
              <w:t>NOTE 1:</w:t>
            </w:r>
            <w:r w:rsidRPr="00C04A08">
              <w:tab/>
              <w:t>Minimum peak EIRP is defined as the lower limit without tolerance</w:t>
            </w:r>
          </w:p>
        </w:tc>
      </w:tr>
    </w:tbl>
    <w:p w14:paraId="35007063" w14:textId="77777777" w:rsidR="00842EF7" w:rsidRPr="00C04A08" w:rsidRDefault="00842EF7" w:rsidP="00842EF7"/>
    <w:p w14:paraId="4DC5022E" w14:textId="77777777" w:rsidR="00014677" w:rsidRPr="00C04A08" w:rsidRDefault="00014677" w:rsidP="00014677">
      <w:r w:rsidRPr="00C04A08">
        <w:lastRenderedPageBreak/>
        <w:t>The maximum output power values for TRP and EIRP are found in Table 6.2.1.1-2 below. The maximum allowed EIRP is derived from regulatory requirements [8]. The requirements are verified with the test metrics of TRP (Link=TX beam peak direction, Meas=TRP grid) in beam locked mode and EIRP (Link=TX beam peak direction, Meas=Link angle).</w:t>
      </w:r>
    </w:p>
    <w:p w14:paraId="0C0EE39F" w14:textId="77777777" w:rsidR="00842EF7" w:rsidRPr="00C04A08" w:rsidRDefault="00842EF7" w:rsidP="00842EF7">
      <w:pPr>
        <w:pStyle w:val="TH"/>
      </w:pPr>
      <w:r w:rsidRPr="00C04A08">
        <w:t>Table 6.2.1.1-2: UE maximum output power limits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212755ED" w14:textId="77777777" w:rsidTr="009A71CB">
        <w:trPr>
          <w:trHeight w:val="187"/>
          <w:jc w:val="center"/>
        </w:trPr>
        <w:tc>
          <w:tcPr>
            <w:tcW w:w="1663" w:type="dxa"/>
            <w:shd w:val="clear" w:color="auto" w:fill="auto"/>
            <w:vAlign w:val="center"/>
          </w:tcPr>
          <w:p w14:paraId="323EFC71" w14:textId="77777777" w:rsidR="00842EF7" w:rsidRPr="00C04A08" w:rsidRDefault="00842EF7" w:rsidP="00F91227">
            <w:pPr>
              <w:pStyle w:val="TAH"/>
            </w:pPr>
            <w:r w:rsidRPr="00C04A08">
              <w:t>Operating band</w:t>
            </w:r>
          </w:p>
        </w:tc>
        <w:tc>
          <w:tcPr>
            <w:tcW w:w="1686" w:type="dxa"/>
            <w:shd w:val="clear" w:color="auto" w:fill="auto"/>
            <w:vAlign w:val="center"/>
          </w:tcPr>
          <w:p w14:paraId="35673EF0" w14:textId="77777777" w:rsidR="00842EF7" w:rsidRPr="00C04A08" w:rsidRDefault="00842EF7" w:rsidP="00F91227">
            <w:pPr>
              <w:pStyle w:val="TAH"/>
            </w:pPr>
            <w:r w:rsidRPr="00C04A08">
              <w:t>Max TRP (dBm)</w:t>
            </w:r>
          </w:p>
        </w:tc>
        <w:tc>
          <w:tcPr>
            <w:tcW w:w="1691" w:type="dxa"/>
            <w:shd w:val="clear" w:color="auto" w:fill="auto"/>
          </w:tcPr>
          <w:p w14:paraId="54E64664" w14:textId="77777777" w:rsidR="00842EF7" w:rsidRPr="00C04A08" w:rsidRDefault="00842EF7" w:rsidP="00F91227">
            <w:pPr>
              <w:pStyle w:val="TAH"/>
            </w:pPr>
            <w:r w:rsidRPr="00C04A08">
              <w:t>Max EIRP (dBm)</w:t>
            </w:r>
          </w:p>
        </w:tc>
      </w:tr>
      <w:tr w:rsidR="00842EF7" w:rsidRPr="00C04A08" w14:paraId="439D64FF" w14:textId="77777777" w:rsidTr="009A71CB">
        <w:trPr>
          <w:trHeight w:val="187"/>
          <w:jc w:val="center"/>
        </w:trPr>
        <w:tc>
          <w:tcPr>
            <w:tcW w:w="1663" w:type="dxa"/>
            <w:shd w:val="clear" w:color="auto" w:fill="auto"/>
          </w:tcPr>
          <w:p w14:paraId="7D1838A4" w14:textId="77777777" w:rsidR="00842EF7" w:rsidRPr="00C04A08" w:rsidRDefault="00842EF7" w:rsidP="0013282A">
            <w:pPr>
              <w:pStyle w:val="TAC"/>
            </w:pPr>
            <w:r w:rsidRPr="00C04A08">
              <w:t>n257</w:t>
            </w:r>
          </w:p>
        </w:tc>
        <w:tc>
          <w:tcPr>
            <w:tcW w:w="1686" w:type="dxa"/>
            <w:shd w:val="clear" w:color="auto" w:fill="auto"/>
          </w:tcPr>
          <w:p w14:paraId="2541D9BA" w14:textId="77777777" w:rsidR="00842EF7" w:rsidRPr="00C04A08" w:rsidRDefault="00842EF7" w:rsidP="0013282A">
            <w:pPr>
              <w:pStyle w:val="TAC"/>
            </w:pPr>
            <w:r w:rsidRPr="00C04A08">
              <w:t>35</w:t>
            </w:r>
          </w:p>
        </w:tc>
        <w:tc>
          <w:tcPr>
            <w:tcW w:w="1691" w:type="dxa"/>
            <w:shd w:val="clear" w:color="auto" w:fill="auto"/>
          </w:tcPr>
          <w:p w14:paraId="6A4A68A5" w14:textId="77777777" w:rsidR="00842EF7" w:rsidRPr="00C04A08" w:rsidRDefault="00842EF7" w:rsidP="0013282A">
            <w:pPr>
              <w:pStyle w:val="TAC"/>
            </w:pPr>
            <w:r w:rsidRPr="00C04A08">
              <w:t>55</w:t>
            </w:r>
          </w:p>
        </w:tc>
      </w:tr>
      <w:tr w:rsidR="00842EF7" w:rsidRPr="00C04A08" w14:paraId="70012F70" w14:textId="77777777" w:rsidTr="009A71CB">
        <w:trPr>
          <w:trHeight w:val="187"/>
          <w:jc w:val="center"/>
        </w:trPr>
        <w:tc>
          <w:tcPr>
            <w:tcW w:w="1663" w:type="dxa"/>
            <w:shd w:val="clear" w:color="auto" w:fill="auto"/>
          </w:tcPr>
          <w:p w14:paraId="0838696D" w14:textId="77777777" w:rsidR="00842EF7" w:rsidRPr="00C04A08" w:rsidRDefault="00842EF7" w:rsidP="0013282A">
            <w:pPr>
              <w:pStyle w:val="TAC"/>
            </w:pPr>
            <w:r w:rsidRPr="00C04A08">
              <w:t>n258</w:t>
            </w:r>
          </w:p>
        </w:tc>
        <w:tc>
          <w:tcPr>
            <w:tcW w:w="1686" w:type="dxa"/>
            <w:shd w:val="clear" w:color="auto" w:fill="auto"/>
          </w:tcPr>
          <w:p w14:paraId="77312574" w14:textId="77777777" w:rsidR="00842EF7" w:rsidRPr="00C04A08" w:rsidRDefault="00842EF7" w:rsidP="0013282A">
            <w:pPr>
              <w:pStyle w:val="TAC"/>
            </w:pPr>
            <w:r w:rsidRPr="00C04A08">
              <w:t>35</w:t>
            </w:r>
          </w:p>
        </w:tc>
        <w:tc>
          <w:tcPr>
            <w:tcW w:w="1691" w:type="dxa"/>
            <w:shd w:val="clear" w:color="auto" w:fill="auto"/>
          </w:tcPr>
          <w:p w14:paraId="3376CF73" w14:textId="77777777" w:rsidR="00842EF7" w:rsidRPr="00C04A08" w:rsidRDefault="00842EF7" w:rsidP="0013282A">
            <w:pPr>
              <w:pStyle w:val="TAC"/>
            </w:pPr>
            <w:r w:rsidRPr="00C04A08">
              <w:t>55</w:t>
            </w:r>
          </w:p>
        </w:tc>
      </w:tr>
      <w:tr w:rsidR="00842EF7" w:rsidRPr="00C04A08" w14:paraId="71CD315B" w14:textId="77777777" w:rsidTr="009A71CB">
        <w:trPr>
          <w:trHeight w:val="187"/>
          <w:jc w:val="center"/>
        </w:trPr>
        <w:tc>
          <w:tcPr>
            <w:tcW w:w="1663" w:type="dxa"/>
            <w:shd w:val="clear" w:color="auto" w:fill="auto"/>
          </w:tcPr>
          <w:p w14:paraId="7885D285" w14:textId="77777777" w:rsidR="00842EF7" w:rsidRPr="00C04A08" w:rsidRDefault="00842EF7" w:rsidP="0013282A">
            <w:pPr>
              <w:pStyle w:val="TAC"/>
            </w:pPr>
            <w:r w:rsidRPr="00C04A08">
              <w:t>n260</w:t>
            </w:r>
          </w:p>
        </w:tc>
        <w:tc>
          <w:tcPr>
            <w:tcW w:w="1686" w:type="dxa"/>
            <w:shd w:val="clear" w:color="auto" w:fill="auto"/>
          </w:tcPr>
          <w:p w14:paraId="40EA3BD1" w14:textId="77777777" w:rsidR="00842EF7" w:rsidRPr="00C04A08" w:rsidRDefault="00842EF7" w:rsidP="0013282A">
            <w:pPr>
              <w:pStyle w:val="TAC"/>
            </w:pPr>
            <w:r w:rsidRPr="00C04A08">
              <w:t>35</w:t>
            </w:r>
          </w:p>
        </w:tc>
        <w:tc>
          <w:tcPr>
            <w:tcW w:w="1691" w:type="dxa"/>
            <w:shd w:val="clear" w:color="auto" w:fill="auto"/>
          </w:tcPr>
          <w:p w14:paraId="7505925F" w14:textId="77777777" w:rsidR="00842EF7" w:rsidRPr="00C04A08" w:rsidRDefault="00842EF7" w:rsidP="0013282A">
            <w:pPr>
              <w:pStyle w:val="TAC"/>
            </w:pPr>
            <w:r w:rsidRPr="00C04A08">
              <w:t>55</w:t>
            </w:r>
          </w:p>
        </w:tc>
      </w:tr>
      <w:tr w:rsidR="00842EF7" w:rsidRPr="00C04A08" w14:paraId="0E8DF13C" w14:textId="77777777" w:rsidTr="009A71CB">
        <w:trPr>
          <w:trHeight w:val="187"/>
          <w:jc w:val="center"/>
        </w:trPr>
        <w:tc>
          <w:tcPr>
            <w:tcW w:w="1663" w:type="dxa"/>
            <w:shd w:val="clear" w:color="auto" w:fill="auto"/>
          </w:tcPr>
          <w:p w14:paraId="67EB7128" w14:textId="77777777" w:rsidR="00842EF7" w:rsidRPr="00C04A08" w:rsidRDefault="00842EF7" w:rsidP="0013282A">
            <w:pPr>
              <w:pStyle w:val="TAC"/>
            </w:pPr>
            <w:r w:rsidRPr="00C04A08">
              <w:t>n261</w:t>
            </w:r>
          </w:p>
        </w:tc>
        <w:tc>
          <w:tcPr>
            <w:tcW w:w="1686" w:type="dxa"/>
            <w:shd w:val="clear" w:color="auto" w:fill="auto"/>
          </w:tcPr>
          <w:p w14:paraId="4E610A89" w14:textId="77777777" w:rsidR="00842EF7" w:rsidRPr="00C04A08" w:rsidRDefault="00842EF7" w:rsidP="0013282A">
            <w:pPr>
              <w:pStyle w:val="TAC"/>
            </w:pPr>
            <w:r w:rsidRPr="00C04A08">
              <w:t>35</w:t>
            </w:r>
          </w:p>
        </w:tc>
        <w:tc>
          <w:tcPr>
            <w:tcW w:w="1691" w:type="dxa"/>
            <w:shd w:val="clear" w:color="auto" w:fill="auto"/>
          </w:tcPr>
          <w:p w14:paraId="7BDDFF09" w14:textId="77777777" w:rsidR="00842EF7" w:rsidRPr="00C04A08" w:rsidRDefault="00842EF7" w:rsidP="0013282A">
            <w:pPr>
              <w:pStyle w:val="TAC"/>
            </w:pPr>
            <w:r w:rsidRPr="00C04A08">
              <w:t>55</w:t>
            </w:r>
          </w:p>
        </w:tc>
      </w:tr>
    </w:tbl>
    <w:p w14:paraId="766C531A" w14:textId="77777777" w:rsidR="00842EF7" w:rsidRPr="00C04A08" w:rsidRDefault="00842EF7" w:rsidP="00842EF7"/>
    <w:p w14:paraId="60131C37" w14:textId="6C9F2717" w:rsidR="00014677" w:rsidRPr="00C04A08" w:rsidRDefault="00014677" w:rsidP="00014677">
      <w:bookmarkStart w:id="1423" w:name="_Hlk515541620"/>
      <w:r w:rsidRPr="00C04A08">
        <w:t>The minimum EIRP at the 85</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6.2.1.1-3 below. The requirement is verified with the test metric of EIRP (Link=Spherical coverage grid, Meas=Link angle).</w:t>
      </w:r>
    </w:p>
    <w:p w14:paraId="4F7C1D70" w14:textId="77777777" w:rsidR="00842EF7" w:rsidRPr="00C04A08" w:rsidRDefault="00842EF7" w:rsidP="00842EF7">
      <w:pPr>
        <w:pStyle w:val="TH"/>
      </w:pPr>
      <w:r w:rsidRPr="00C04A08">
        <w:t>Table 6.2.1.1-3: UE spherical coverage for power class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35EDABCD"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bookmarkEnd w:id="1423"/>
          <w:p w14:paraId="67823B56"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0A2B306E" w14:textId="77777777" w:rsidR="00842EF7" w:rsidRPr="00C04A08" w:rsidRDefault="00842EF7" w:rsidP="00F91227">
            <w:pPr>
              <w:pStyle w:val="TAH"/>
            </w:pPr>
            <w:r w:rsidRPr="00C04A08">
              <w:t>Min EIRP at 85 %-tile CDF (dBm)</w:t>
            </w:r>
          </w:p>
        </w:tc>
      </w:tr>
      <w:tr w:rsidR="00842EF7" w:rsidRPr="00C04A08" w14:paraId="51E08A65"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9E4A804"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540EABC5" w14:textId="77777777" w:rsidR="00842EF7" w:rsidRPr="00C04A08" w:rsidRDefault="00842EF7" w:rsidP="0013282A">
            <w:pPr>
              <w:pStyle w:val="TAC"/>
            </w:pPr>
            <w:r w:rsidRPr="00C04A08">
              <w:t>32.0</w:t>
            </w:r>
          </w:p>
        </w:tc>
      </w:tr>
      <w:tr w:rsidR="00842EF7" w:rsidRPr="00C04A08" w14:paraId="71BB1412"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E2A18C3"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2004C30A" w14:textId="77777777" w:rsidR="00842EF7" w:rsidRPr="00C04A08" w:rsidRDefault="00842EF7" w:rsidP="0013282A">
            <w:pPr>
              <w:pStyle w:val="TAC"/>
            </w:pPr>
            <w:r w:rsidRPr="00C04A08">
              <w:t>32.0</w:t>
            </w:r>
          </w:p>
        </w:tc>
      </w:tr>
      <w:tr w:rsidR="00842EF7" w:rsidRPr="00C04A08" w14:paraId="0A76D8FD"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30FDF4A5"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199F2C65" w14:textId="77777777" w:rsidR="00842EF7" w:rsidRPr="00C04A08" w:rsidRDefault="00842EF7" w:rsidP="0013282A">
            <w:pPr>
              <w:pStyle w:val="TAC"/>
            </w:pPr>
            <w:r w:rsidRPr="00C04A08">
              <w:t>30.0</w:t>
            </w:r>
          </w:p>
        </w:tc>
      </w:tr>
      <w:tr w:rsidR="00842EF7" w:rsidRPr="00C04A08" w14:paraId="484270E4"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0C6F2187"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1E65F3B0" w14:textId="77777777" w:rsidR="00842EF7" w:rsidRPr="00C04A08" w:rsidRDefault="00842EF7" w:rsidP="0013282A">
            <w:pPr>
              <w:pStyle w:val="TAC"/>
            </w:pPr>
            <w:r w:rsidRPr="00C04A08">
              <w:t>32.0</w:t>
            </w:r>
          </w:p>
        </w:tc>
      </w:tr>
      <w:tr w:rsidR="00842EF7" w:rsidRPr="00C04A08" w14:paraId="70E7CC7F"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37F1BF62" w14:textId="77777777" w:rsidR="00842EF7" w:rsidRPr="00C04A08" w:rsidRDefault="00842EF7" w:rsidP="00F91227">
            <w:pPr>
              <w:pStyle w:val="TAN"/>
            </w:pPr>
            <w:r w:rsidRPr="00C04A08">
              <w:t>NOTE 1:</w:t>
            </w:r>
            <w:r w:rsidRPr="00C04A08">
              <w:tab/>
              <w:t>Minimum EIRP at 85 %-tile CDF is defined as the lower limit without tolerance</w:t>
            </w:r>
          </w:p>
          <w:p w14:paraId="5047E34C"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tbl>
    <w:p w14:paraId="079D27F0" w14:textId="77777777" w:rsidR="00842EF7" w:rsidRPr="00C04A08" w:rsidRDefault="00842EF7" w:rsidP="00842EF7"/>
    <w:p w14:paraId="3311E925" w14:textId="77777777" w:rsidR="00842EF7" w:rsidRPr="00C04A08" w:rsidRDefault="00842EF7" w:rsidP="00842EF7">
      <w:pPr>
        <w:pStyle w:val="Heading4"/>
      </w:pPr>
      <w:bookmarkStart w:id="1424" w:name="_Toc21340761"/>
      <w:bookmarkStart w:id="1425" w:name="_Toc29805208"/>
      <w:bookmarkStart w:id="1426" w:name="_Toc36456417"/>
      <w:bookmarkStart w:id="1427" w:name="_Toc36469515"/>
      <w:bookmarkStart w:id="1428" w:name="_Toc37253924"/>
      <w:bookmarkStart w:id="1429" w:name="_Toc37322781"/>
      <w:bookmarkStart w:id="1430" w:name="_Toc37324187"/>
      <w:bookmarkStart w:id="1431" w:name="_Toc45889710"/>
      <w:bookmarkStart w:id="1432" w:name="_Toc52196365"/>
      <w:bookmarkStart w:id="1433" w:name="_Toc52197345"/>
      <w:bookmarkStart w:id="1434" w:name="_Toc53173068"/>
      <w:bookmarkStart w:id="1435" w:name="_Toc53173437"/>
      <w:bookmarkStart w:id="1436" w:name="_Toc61118692"/>
      <w:bookmarkStart w:id="1437" w:name="_Toc61119074"/>
      <w:bookmarkStart w:id="1438" w:name="_Toc61119455"/>
      <w:bookmarkStart w:id="1439" w:name="_Toc67923646"/>
      <w:bookmarkStart w:id="1440" w:name="_Toc75294458"/>
      <w:bookmarkStart w:id="1441" w:name="_Toc76510221"/>
      <w:bookmarkStart w:id="1442" w:name="_Toc83130184"/>
      <w:bookmarkStart w:id="1443" w:name="_Toc90589769"/>
      <w:bookmarkStart w:id="1444" w:name="_Toc98869343"/>
      <w:bookmarkStart w:id="1445" w:name="_Toc106547087"/>
      <w:bookmarkStart w:id="1446" w:name="_Toc114500231"/>
      <w:bookmarkStart w:id="1447" w:name="_Toc115255782"/>
      <w:bookmarkStart w:id="1448" w:name="_Toc123060070"/>
      <w:bookmarkStart w:id="1449" w:name="_Toc124294119"/>
      <w:r w:rsidRPr="00C04A08">
        <w:t>6.2.1.2</w:t>
      </w:r>
      <w:r w:rsidRPr="00C04A08">
        <w:tab/>
        <w:t>UE maximum output power for power class 2</w:t>
      </w:r>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p>
    <w:p w14:paraId="48308A8E" w14:textId="2BFF16A1"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6.2.1.2-1. The requirement is verified with the test metric of EIRP (Link=TX beam peak direction, Meas=Link angle).</w:t>
      </w:r>
    </w:p>
    <w:p w14:paraId="54ED5CEC" w14:textId="77777777" w:rsidR="00842EF7" w:rsidRPr="00C04A08" w:rsidRDefault="00842EF7" w:rsidP="00842EF7">
      <w:pPr>
        <w:pStyle w:val="TH"/>
      </w:pPr>
      <w:r w:rsidRPr="00C04A08">
        <w:t>Table 6.2.1.2-1: UE minimum peak EIRP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292F8F10" w14:textId="77777777" w:rsidTr="009A71CB">
        <w:trPr>
          <w:trHeight w:val="187"/>
          <w:jc w:val="center"/>
        </w:trPr>
        <w:tc>
          <w:tcPr>
            <w:tcW w:w="0" w:type="auto"/>
            <w:shd w:val="clear" w:color="auto" w:fill="auto"/>
            <w:vAlign w:val="center"/>
          </w:tcPr>
          <w:p w14:paraId="3112ACA4" w14:textId="77777777" w:rsidR="00842EF7" w:rsidRPr="00C04A08" w:rsidRDefault="00842EF7" w:rsidP="00F91227">
            <w:pPr>
              <w:pStyle w:val="TAH"/>
              <w:rPr>
                <w:rFonts w:eastAsia="Calibri"/>
                <w:szCs w:val="22"/>
              </w:rPr>
            </w:pPr>
            <w:r w:rsidRPr="00C04A08">
              <w:rPr>
                <w:rFonts w:eastAsia="Calibri"/>
                <w:szCs w:val="22"/>
              </w:rPr>
              <w:t>Operating band</w:t>
            </w:r>
          </w:p>
        </w:tc>
        <w:tc>
          <w:tcPr>
            <w:tcW w:w="0" w:type="auto"/>
            <w:shd w:val="clear" w:color="auto" w:fill="auto"/>
            <w:vAlign w:val="center"/>
          </w:tcPr>
          <w:p w14:paraId="3475E06D" w14:textId="77777777" w:rsidR="00842EF7" w:rsidRPr="00C04A08" w:rsidRDefault="00842EF7" w:rsidP="00F91227">
            <w:pPr>
              <w:pStyle w:val="TAH"/>
              <w:rPr>
                <w:rFonts w:eastAsia="Calibri"/>
                <w:szCs w:val="22"/>
              </w:rPr>
            </w:pPr>
            <w:r w:rsidRPr="00C04A08">
              <w:rPr>
                <w:rFonts w:eastAsia="Calibri"/>
                <w:szCs w:val="22"/>
              </w:rPr>
              <w:t>Min peak EIRP (dBm)</w:t>
            </w:r>
          </w:p>
        </w:tc>
      </w:tr>
      <w:tr w:rsidR="00842EF7" w:rsidRPr="00C04A08" w14:paraId="34FCF7C6" w14:textId="77777777" w:rsidTr="009A71CB">
        <w:trPr>
          <w:trHeight w:val="187"/>
          <w:jc w:val="center"/>
        </w:trPr>
        <w:tc>
          <w:tcPr>
            <w:tcW w:w="0" w:type="auto"/>
            <w:shd w:val="clear" w:color="auto" w:fill="auto"/>
            <w:vAlign w:val="center"/>
          </w:tcPr>
          <w:p w14:paraId="20902E02" w14:textId="77777777" w:rsidR="00842EF7" w:rsidRPr="00C04A08" w:rsidRDefault="00842EF7" w:rsidP="0013282A">
            <w:pPr>
              <w:pStyle w:val="TAC"/>
              <w:rPr>
                <w:rFonts w:eastAsia="Calibri"/>
              </w:rPr>
            </w:pPr>
            <w:r w:rsidRPr="00C04A08">
              <w:rPr>
                <w:rFonts w:eastAsia="Calibri"/>
              </w:rPr>
              <w:t>n257</w:t>
            </w:r>
          </w:p>
        </w:tc>
        <w:tc>
          <w:tcPr>
            <w:tcW w:w="0" w:type="auto"/>
            <w:shd w:val="clear" w:color="auto" w:fill="auto"/>
            <w:vAlign w:val="center"/>
          </w:tcPr>
          <w:p w14:paraId="5641CA5B" w14:textId="77777777" w:rsidR="00842EF7" w:rsidRPr="00C04A08" w:rsidRDefault="00842EF7" w:rsidP="0013282A">
            <w:pPr>
              <w:pStyle w:val="TAC"/>
              <w:rPr>
                <w:rFonts w:eastAsia="Calibri"/>
              </w:rPr>
            </w:pPr>
            <w:r w:rsidRPr="00C04A08">
              <w:rPr>
                <w:rFonts w:eastAsia="Calibri" w:hint="eastAsia"/>
                <w:lang w:eastAsia="ko-KR"/>
              </w:rPr>
              <w:t>29</w:t>
            </w:r>
          </w:p>
        </w:tc>
      </w:tr>
      <w:tr w:rsidR="00842EF7" w:rsidRPr="00C04A08" w14:paraId="33CB4969" w14:textId="77777777" w:rsidTr="009A71CB">
        <w:trPr>
          <w:trHeight w:val="187"/>
          <w:jc w:val="center"/>
        </w:trPr>
        <w:tc>
          <w:tcPr>
            <w:tcW w:w="0" w:type="auto"/>
            <w:shd w:val="clear" w:color="auto" w:fill="auto"/>
            <w:vAlign w:val="center"/>
          </w:tcPr>
          <w:p w14:paraId="67BA444A" w14:textId="77777777" w:rsidR="00842EF7" w:rsidRPr="00C04A08" w:rsidRDefault="00842EF7" w:rsidP="0013282A">
            <w:pPr>
              <w:pStyle w:val="TAC"/>
              <w:rPr>
                <w:rFonts w:eastAsia="Calibri"/>
              </w:rPr>
            </w:pPr>
            <w:r w:rsidRPr="00C04A08">
              <w:rPr>
                <w:rFonts w:eastAsia="Calibri"/>
              </w:rPr>
              <w:t>n258</w:t>
            </w:r>
          </w:p>
        </w:tc>
        <w:tc>
          <w:tcPr>
            <w:tcW w:w="0" w:type="auto"/>
            <w:shd w:val="clear" w:color="auto" w:fill="auto"/>
            <w:vAlign w:val="center"/>
          </w:tcPr>
          <w:p w14:paraId="6FDAB128" w14:textId="77777777" w:rsidR="00842EF7" w:rsidRPr="00C04A08" w:rsidRDefault="00842EF7" w:rsidP="0013282A">
            <w:pPr>
              <w:pStyle w:val="TAC"/>
              <w:rPr>
                <w:rFonts w:eastAsia="Calibri"/>
              </w:rPr>
            </w:pPr>
            <w:r w:rsidRPr="00C04A08">
              <w:rPr>
                <w:rFonts w:eastAsia="Calibri" w:hint="eastAsia"/>
                <w:lang w:eastAsia="ko-KR"/>
              </w:rPr>
              <w:t>29</w:t>
            </w:r>
          </w:p>
        </w:tc>
      </w:tr>
      <w:tr w:rsidR="00842EF7" w:rsidRPr="00C04A08" w14:paraId="0206DFFE" w14:textId="77777777" w:rsidTr="009A71CB">
        <w:trPr>
          <w:trHeight w:val="187"/>
          <w:jc w:val="center"/>
        </w:trPr>
        <w:tc>
          <w:tcPr>
            <w:tcW w:w="0" w:type="auto"/>
            <w:shd w:val="clear" w:color="auto" w:fill="auto"/>
            <w:vAlign w:val="center"/>
          </w:tcPr>
          <w:p w14:paraId="18CC20FB" w14:textId="77777777" w:rsidR="00842EF7" w:rsidRPr="00C04A08" w:rsidRDefault="00842EF7" w:rsidP="0013282A">
            <w:pPr>
              <w:pStyle w:val="TAC"/>
              <w:rPr>
                <w:rFonts w:eastAsia="Calibri"/>
              </w:rPr>
            </w:pPr>
            <w:r w:rsidRPr="00C04A08">
              <w:rPr>
                <w:rFonts w:eastAsia="Calibri"/>
              </w:rPr>
              <w:t>n261</w:t>
            </w:r>
          </w:p>
        </w:tc>
        <w:tc>
          <w:tcPr>
            <w:tcW w:w="0" w:type="auto"/>
            <w:shd w:val="clear" w:color="auto" w:fill="auto"/>
            <w:vAlign w:val="center"/>
          </w:tcPr>
          <w:p w14:paraId="6A19FCDF" w14:textId="77777777" w:rsidR="00842EF7" w:rsidRPr="00C04A08" w:rsidRDefault="00842EF7" w:rsidP="0013282A">
            <w:pPr>
              <w:pStyle w:val="TAC"/>
              <w:rPr>
                <w:rFonts w:eastAsia="Calibri"/>
              </w:rPr>
            </w:pPr>
            <w:r w:rsidRPr="00C04A08">
              <w:rPr>
                <w:rFonts w:eastAsia="Calibri" w:hint="eastAsia"/>
                <w:lang w:eastAsia="ko-KR"/>
              </w:rPr>
              <w:t>29</w:t>
            </w:r>
          </w:p>
        </w:tc>
      </w:tr>
      <w:tr w:rsidR="00842EF7" w:rsidRPr="00C04A08" w14:paraId="0D9507F5" w14:textId="77777777" w:rsidTr="009A71CB">
        <w:trPr>
          <w:trHeight w:val="187"/>
          <w:jc w:val="center"/>
        </w:trPr>
        <w:tc>
          <w:tcPr>
            <w:tcW w:w="0" w:type="auto"/>
            <w:gridSpan w:val="2"/>
            <w:shd w:val="clear" w:color="auto" w:fill="auto"/>
          </w:tcPr>
          <w:p w14:paraId="5CCBB2BE" w14:textId="77777777" w:rsidR="00842EF7" w:rsidRPr="00C04A08" w:rsidRDefault="00842EF7" w:rsidP="00F91227">
            <w:pPr>
              <w:pStyle w:val="TAN"/>
              <w:rPr>
                <w:rFonts w:eastAsia="Calibri"/>
                <w:szCs w:val="22"/>
              </w:rPr>
            </w:pPr>
            <w:r w:rsidRPr="00C04A08">
              <w:rPr>
                <w:rFonts w:eastAsia="Calibri"/>
                <w:szCs w:val="22"/>
              </w:rPr>
              <w:t>NOTE 1:</w:t>
            </w:r>
            <w:r w:rsidRPr="00C04A08">
              <w:rPr>
                <w:rFonts w:eastAsia="Calibri"/>
                <w:szCs w:val="22"/>
              </w:rPr>
              <w:tab/>
              <w:t>Minimum peak EIRP is defined as the lower limit without tolerance</w:t>
            </w:r>
          </w:p>
        </w:tc>
      </w:tr>
    </w:tbl>
    <w:p w14:paraId="295EFFD2" w14:textId="0AC154EB" w:rsidR="00842EF7" w:rsidRPr="00C04A08" w:rsidRDefault="00842EF7" w:rsidP="00842EF7">
      <w:r w:rsidRPr="00C04A08">
        <w:br/>
      </w:r>
      <w:r w:rsidR="00014677" w:rsidRPr="00C04A08">
        <w:t>The maximum output power values for TRP and EIRP are found in Table 6.2.1.2-2 below. The maximum allowed EIRP is derived from regulatory requirements [8]. The requirements are verified with the test metrics of TRP (Link=TX beam peak direction, Meas=TRP grid) in beam locked mode and EIRP (Link=TX beam peak direction, Meas=Link angle).</w:t>
      </w:r>
    </w:p>
    <w:p w14:paraId="3C88EF82" w14:textId="77777777" w:rsidR="00842EF7" w:rsidRPr="00C04A08" w:rsidRDefault="00842EF7" w:rsidP="00842EF7">
      <w:pPr>
        <w:pStyle w:val="TH"/>
      </w:pPr>
      <w:r w:rsidRPr="00C04A08">
        <w:t>Table 6.2.1.2-2: UE maximum output power limits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024B5CB6" w14:textId="77777777" w:rsidTr="009A71CB">
        <w:trPr>
          <w:trHeight w:val="187"/>
          <w:jc w:val="center"/>
        </w:trPr>
        <w:tc>
          <w:tcPr>
            <w:tcW w:w="1663" w:type="dxa"/>
            <w:shd w:val="clear" w:color="auto" w:fill="auto"/>
            <w:vAlign w:val="center"/>
          </w:tcPr>
          <w:p w14:paraId="6C592E5B" w14:textId="77777777" w:rsidR="00842EF7" w:rsidRPr="00C04A08" w:rsidRDefault="00842EF7" w:rsidP="00F91227">
            <w:pPr>
              <w:pStyle w:val="TAH"/>
            </w:pPr>
            <w:bookmarkStart w:id="1450" w:name="_Hlk515395432"/>
            <w:r w:rsidRPr="00C04A08">
              <w:rPr>
                <w:rFonts w:eastAsia="Calibri"/>
              </w:rPr>
              <w:t>Operating band</w:t>
            </w:r>
          </w:p>
        </w:tc>
        <w:tc>
          <w:tcPr>
            <w:tcW w:w="1686" w:type="dxa"/>
            <w:shd w:val="clear" w:color="auto" w:fill="auto"/>
            <w:vAlign w:val="center"/>
          </w:tcPr>
          <w:p w14:paraId="34545AFC" w14:textId="77777777" w:rsidR="00842EF7" w:rsidRPr="00C04A08" w:rsidRDefault="00842EF7" w:rsidP="00F91227">
            <w:pPr>
              <w:pStyle w:val="TAH"/>
            </w:pPr>
            <w:r w:rsidRPr="00C04A08">
              <w:rPr>
                <w:rFonts w:eastAsia="Calibri"/>
              </w:rPr>
              <w:t>Max TRP (dBm)</w:t>
            </w:r>
          </w:p>
        </w:tc>
        <w:tc>
          <w:tcPr>
            <w:tcW w:w="1691" w:type="dxa"/>
            <w:shd w:val="clear" w:color="auto" w:fill="auto"/>
          </w:tcPr>
          <w:p w14:paraId="23334E30" w14:textId="77777777" w:rsidR="00842EF7" w:rsidRPr="00C04A08" w:rsidRDefault="00842EF7" w:rsidP="00F91227">
            <w:pPr>
              <w:pStyle w:val="TAH"/>
            </w:pPr>
            <w:r w:rsidRPr="00C04A08">
              <w:rPr>
                <w:rFonts w:eastAsia="Calibri"/>
              </w:rPr>
              <w:t>Max EIRP (dBm)</w:t>
            </w:r>
          </w:p>
        </w:tc>
      </w:tr>
      <w:tr w:rsidR="00842EF7" w:rsidRPr="00C04A08" w14:paraId="3781719A" w14:textId="77777777" w:rsidTr="009A71CB">
        <w:trPr>
          <w:trHeight w:val="187"/>
          <w:jc w:val="center"/>
        </w:trPr>
        <w:tc>
          <w:tcPr>
            <w:tcW w:w="1663" w:type="dxa"/>
            <w:shd w:val="clear" w:color="auto" w:fill="auto"/>
          </w:tcPr>
          <w:p w14:paraId="20305A5B" w14:textId="77777777" w:rsidR="00842EF7" w:rsidRPr="00C04A08" w:rsidRDefault="00842EF7" w:rsidP="0013282A">
            <w:pPr>
              <w:pStyle w:val="TAC"/>
            </w:pPr>
            <w:r w:rsidRPr="00C04A08">
              <w:rPr>
                <w:rFonts w:eastAsia="Calibri"/>
              </w:rPr>
              <w:t>n257</w:t>
            </w:r>
          </w:p>
        </w:tc>
        <w:tc>
          <w:tcPr>
            <w:tcW w:w="1686" w:type="dxa"/>
            <w:shd w:val="clear" w:color="auto" w:fill="auto"/>
            <w:vAlign w:val="center"/>
          </w:tcPr>
          <w:p w14:paraId="7A071D4A"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7DFB949E" w14:textId="77777777" w:rsidR="00842EF7" w:rsidRPr="00C04A08" w:rsidRDefault="00842EF7" w:rsidP="0013282A">
            <w:pPr>
              <w:pStyle w:val="TAC"/>
            </w:pPr>
            <w:r w:rsidRPr="00C04A08">
              <w:rPr>
                <w:rFonts w:eastAsia="Calibri"/>
              </w:rPr>
              <w:t>43</w:t>
            </w:r>
          </w:p>
        </w:tc>
      </w:tr>
      <w:tr w:rsidR="00842EF7" w:rsidRPr="00C04A08" w14:paraId="7949135E" w14:textId="77777777" w:rsidTr="009A71CB">
        <w:trPr>
          <w:trHeight w:val="187"/>
          <w:jc w:val="center"/>
        </w:trPr>
        <w:tc>
          <w:tcPr>
            <w:tcW w:w="1663" w:type="dxa"/>
            <w:shd w:val="clear" w:color="auto" w:fill="auto"/>
          </w:tcPr>
          <w:p w14:paraId="7BEFF2B0" w14:textId="77777777" w:rsidR="00842EF7" w:rsidRPr="00C04A08" w:rsidRDefault="00842EF7" w:rsidP="0013282A">
            <w:pPr>
              <w:pStyle w:val="TAC"/>
            </w:pPr>
            <w:r w:rsidRPr="00C04A08">
              <w:rPr>
                <w:rFonts w:eastAsia="Calibri"/>
              </w:rPr>
              <w:t>n258</w:t>
            </w:r>
          </w:p>
        </w:tc>
        <w:tc>
          <w:tcPr>
            <w:tcW w:w="1686" w:type="dxa"/>
            <w:shd w:val="clear" w:color="auto" w:fill="auto"/>
            <w:vAlign w:val="center"/>
          </w:tcPr>
          <w:p w14:paraId="3F3E50A9"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54A92DA6" w14:textId="77777777" w:rsidR="00842EF7" w:rsidRPr="00C04A08" w:rsidRDefault="00842EF7" w:rsidP="0013282A">
            <w:pPr>
              <w:pStyle w:val="TAC"/>
            </w:pPr>
            <w:r w:rsidRPr="00C04A08">
              <w:rPr>
                <w:rFonts w:eastAsia="Calibri"/>
              </w:rPr>
              <w:t>43</w:t>
            </w:r>
          </w:p>
        </w:tc>
      </w:tr>
      <w:tr w:rsidR="00842EF7" w:rsidRPr="00C04A08" w14:paraId="7CF9C2E6" w14:textId="77777777" w:rsidTr="009A71CB">
        <w:trPr>
          <w:trHeight w:val="187"/>
          <w:jc w:val="center"/>
        </w:trPr>
        <w:tc>
          <w:tcPr>
            <w:tcW w:w="1663" w:type="dxa"/>
            <w:shd w:val="clear" w:color="auto" w:fill="auto"/>
          </w:tcPr>
          <w:p w14:paraId="0378E3BB" w14:textId="77777777" w:rsidR="00842EF7" w:rsidRPr="00C04A08" w:rsidRDefault="00842EF7" w:rsidP="0013282A">
            <w:pPr>
              <w:pStyle w:val="TAC"/>
            </w:pPr>
            <w:r w:rsidRPr="00C04A08">
              <w:rPr>
                <w:rFonts w:eastAsia="Calibri"/>
              </w:rPr>
              <w:t>n261</w:t>
            </w:r>
          </w:p>
        </w:tc>
        <w:tc>
          <w:tcPr>
            <w:tcW w:w="1686" w:type="dxa"/>
            <w:shd w:val="clear" w:color="auto" w:fill="auto"/>
            <w:vAlign w:val="center"/>
          </w:tcPr>
          <w:p w14:paraId="4FC523AC" w14:textId="77777777" w:rsidR="00842EF7" w:rsidRPr="00C04A08" w:rsidRDefault="00842EF7" w:rsidP="0013282A">
            <w:pPr>
              <w:pStyle w:val="TAC"/>
            </w:pPr>
            <w:r w:rsidRPr="00C04A08">
              <w:rPr>
                <w:rFonts w:eastAsia="Calibri"/>
              </w:rPr>
              <w:t>23</w:t>
            </w:r>
          </w:p>
        </w:tc>
        <w:tc>
          <w:tcPr>
            <w:tcW w:w="1691" w:type="dxa"/>
            <w:shd w:val="clear" w:color="auto" w:fill="auto"/>
            <w:vAlign w:val="center"/>
          </w:tcPr>
          <w:p w14:paraId="58F653CD" w14:textId="77777777" w:rsidR="00842EF7" w:rsidRPr="00C04A08" w:rsidRDefault="00842EF7" w:rsidP="0013282A">
            <w:pPr>
              <w:pStyle w:val="TAC"/>
            </w:pPr>
            <w:r w:rsidRPr="00C04A08">
              <w:rPr>
                <w:rFonts w:eastAsia="Calibri"/>
              </w:rPr>
              <w:t>43</w:t>
            </w:r>
          </w:p>
        </w:tc>
      </w:tr>
      <w:bookmarkEnd w:id="1450"/>
    </w:tbl>
    <w:p w14:paraId="14B6F32F" w14:textId="77777777" w:rsidR="00842EF7" w:rsidRPr="00C04A08" w:rsidRDefault="00842EF7" w:rsidP="00842EF7"/>
    <w:p w14:paraId="6A102D0F" w14:textId="3517ECD6" w:rsidR="00014677" w:rsidRPr="00C04A08" w:rsidRDefault="00014677" w:rsidP="00014677">
      <w:r w:rsidRPr="00C04A08">
        <w:t>The minimum EIRP at the 60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6.2.1.2-3 below. The requirement is verified with the test metric of EIRP (Link=Spherical coverage grid, Meas=Link angle).</w:t>
      </w:r>
    </w:p>
    <w:p w14:paraId="02F233DD" w14:textId="77777777" w:rsidR="00842EF7" w:rsidRPr="00C04A08" w:rsidRDefault="00842EF7" w:rsidP="00842EF7">
      <w:pPr>
        <w:pStyle w:val="TH"/>
      </w:pPr>
      <w:r w:rsidRPr="00C04A08">
        <w:lastRenderedPageBreak/>
        <w:t>Table 6.2.1.2-3: UE spherical coverage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4F8FA91"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20BC4C06"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72BD587F" w14:textId="77777777" w:rsidR="00842EF7" w:rsidRPr="00C04A08" w:rsidRDefault="00842EF7" w:rsidP="00F91227">
            <w:pPr>
              <w:pStyle w:val="TAH"/>
            </w:pPr>
            <w:r w:rsidRPr="00C04A08">
              <w:t xml:space="preserve">Min EIRP at </w:t>
            </w:r>
            <w:r w:rsidRPr="00C04A08">
              <w:rPr>
                <w:rFonts w:hint="eastAsia"/>
              </w:rPr>
              <w:t>6</w:t>
            </w:r>
            <w:r w:rsidRPr="00C04A08">
              <w:t>0 %-tile CDF (dBm)</w:t>
            </w:r>
          </w:p>
        </w:tc>
      </w:tr>
      <w:tr w:rsidR="00842EF7" w:rsidRPr="00C04A08" w14:paraId="119BE979"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EB18563"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3B56F258" w14:textId="77777777" w:rsidR="00842EF7" w:rsidRPr="00C04A08" w:rsidRDefault="00842EF7" w:rsidP="0013282A">
            <w:pPr>
              <w:pStyle w:val="TAC"/>
            </w:pPr>
            <w:r w:rsidRPr="00C04A08">
              <w:rPr>
                <w:rFonts w:hint="eastAsia"/>
              </w:rPr>
              <w:t>1</w:t>
            </w:r>
            <w:r w:rsidRPr="00C04A08">
              <w:t>8.0</w:t>
            </w:r>
          </w:p>
        </w:tc>
      </w:tr>
      <w:tr w:rsidR="00842EF7" w:rsidRPr="00C04A08" w14:paraId="652C7AA9"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25586FB8"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4CC2B87D" w14:textId="77777777" w:rsidR="00842EF7" w:rsidRPr="00C04A08" w:rsidRDefault="00842EF7" w:rsidP="0013282A">
            <w:pPr>
              <w:pStyle w:val="TAC"/>
            </w:pPr>
            <w:r w:rsidRPr="00C04A08">
              <w:rPr>
                <w:rFonts w:hint="eastAsia"/>
              </w:rPr>
              <w:t>1</w:t>
            </w:r>
            <w:r w:rsidRPr="00C04A08">
              <w:t>8.0</w:t>
            </w:r>
          </w:p>
        </w:tc>
      </w:tr>
      <w:tr w:rsidR="00842EF7" w:rsidRPr="00C04A08" w14:paraId="5F817225"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66A8AC5"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vAlign w:val="center"/>
          </w:tcPr>
          <w:p w14:paraId="705A9E8D" w14:textId="77777777" w:rsidR="00842EF7" w:rsidRPr="00C04A08" w:rsidRDefault="00842EF7" w:rsidP="0013282A">
            <w:pPr>
              <w:pStyle w:val="TAC"/>
            </w:pPr>
            <w:r w:rsidRPr="00C04A08">
              <w:rPr>
                <w:rFonts w:hint="eastAsia"/>
              </w:rPr>
              <w:t>1</w:t>
            </w:r>
            <w:r w:rsidRPr="00C04A08">
              <w:t>8.0</w:t>
            </w:r>
          </w:p>
        </w:tc>
      </w:tr>
      <w:tr w:rsidR="00842EF7" w:rsidRPr="00C04A08" w14:paraId="65F67908"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0404D714" w14:textId="77777777" w:rsidR="00842EF7" w:rsidRPr="00C04A08" w:rsidRDefault="00842EF7" w:rsidP="00F91227">
            <w:pPr>
              <w:pStyle w:val="TAN"/>
            </w:pPr>
            <w:r w:rsidRPr="00C04A08">
              <w:t>NOTE 1:</w:t>
            </w:r>
            <w:r w:rsidRPr="00C04A08">
              <w:tab/>
              <w:t xml:space="preserve">Minimum EIRP at </w:t>
            </w:r>
            <w:r w:rsidRPr="00C04A08">
              <w:rPr>
                <w:rFonts w:hint="eastAsia"/>
              </w:rPr>
              <w:t>6</w:t>
            </w:r>
            <w:r w:rsidRPr="00C04A08">
              <w:t>0 %-tile CDF is defined as the lower limit without tolerance</w:t>
            </w:r>
          </w:p>
          <w:p w14:paraId="48BBC161"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tbl>
    <w:p w14:paraId="3B8E1D18" w14:textId="77777777" w:rsidR="00842EF7" w:rsidRPr="00C04A08" w:rsidRDefault="00842EF7" w:rsidP="00842EF7"/>
    <w:p w14:paraId="55FEFEDB" w14:textId="77777777" w:rsidR="00842EF7" w:rsidRPr="00C04A08" w:rsidRDefault="00842EF7" w:rsidP="00842EF7">
      <w:pPr>
        <w:pStyle w:val="Heading4"/>
      </w:pPr>
      <w:bookmarkStart w:id="1451" w:name="_Toc21340762"/>
      <w:bookmarkStart w:id="1452" w:name="_Toc29805209"/>
      <w:bookmarkStart w:id="1453" w:name="_Toc36456418"/>
      <w:bookmarkStart w:id="1454" w:name="_Toc36469516"/>
      <w:bookmarkStart w:id="1455" w:name="_Toc37253925"/>
      <w:bookmarkStart w:id="1456" w:name="_Toc37322782"/>
      <w:bookmarkStart w:id="1457" w:name="_Toc37324188"/>
      <w:bookmarkStart w:id="1458" w:name="_Toc45889711"/>
      <w:bookmarkStart w:id="1459" w:name="_Toc52196366"/>
      <w:bookmarkStart w:id="1460" w:name="_Toc52197346"/>
      <w:bookmarkStart w:id="1461" w:name="_Toc53173069"/>
      <w:bookmarkStart w:id="1462" w:name="_Toc53173438"/>
      <w:bookmarkStart w:id="1463" w:name="_Toc61118693"/>
      <w:bookmarkStart w:id="1464" w:name="_Toc61119075"/>
      <w:bookmarkStart w:id="1465" w:name="_Toc61119456"/>
      <w:bookmarkStart w:id="1466" w:name="_Toc67923647"/>
      <w:bookmarkStart w:id="1467" w:name="_Toc75294459"/>
      <w:bookmarkStart w:id="1468" w:name="_Toc76510222"/>
      <w:bookmarkStart w:id="1469" w:name="_Toc83130185"/>
      <w:bookmarkStart w:id="1470" w:name="_Toc90589770"/>
      <w:bookmarkStart w:id="1471" w:name="_Toc98869344"/>
      <w:bookmarkStart w:id="1472" w:name="_Toc106547088"/>
      <w:bookmarkStart w:id="1473" w:name="_Toc114500232"/>
      <w:bookmarkStart w:id="1474" w:name="_Toc115255783"/>
      <w:bookmarkStart w:id="1475" w:name="_Toc123060071"/>
      <w:bookmarkStart w:id="1476" w:name="_Toc124294120"/>
      <w:r w:rsidRPr="00C04A08">
        <w:t>6.2.1.3</w:t>
      </w:r>
      <w:r w:rsidRPr="00C04A08">
        <w:tab/>
        <w:t>UE maximum output power for power class 3</w:t>
      </w:r>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p>
    <w:p w14:paraId="51EC8801" w14:textId="10190ACC"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6.2.1.3-1. The requirement is verified with the test metric of total component of EIRP (Link=TX beam peak direction, Meas=Link angle). The requirement for the UE which supports a single FR2 band is specified in Table 6.2.1.3-1. The requirement for the UE which supports multiple FR2 bands is specified in both Table 6.2.1.3-1 and Table 6.2.1.3-4.</w:t>
      </w:r>
    </w:p>
    <w:p w14:paraId="098BD658" w14:textId="77777777" w:rsidR="00842EF7" w:rsidRPr="00C04A08" w:rsidRDefault="00842EF7" w:rsidP="00842EF7">
      <w:pPr>
        <w:pStyle w:val="TH"/>
      </w:pPr>
      <w:r w:rsidRPr="00C04A08">
        <w:t>Table 6.2.1.3-1: UE minimum peak EIRP for power class 3</w:t>
      </w:r>
    </w:p>
    <w:tbl>
      <w:tblPr>
        <w:tblW w:w="0" w:type="auto"/>
        <w:tblInd w:w="25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6373E1" w:rsidRPr="00C04A08" w14:paraId="7DB92C3C"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6ACEAFA1" w14:textId="77777777" w:rsidR="006373E1" w:rsidRPr="00C04A08" w:rsidRDefault="006373E1" w:rsidP="006373E1">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1634AC0D" w14:textId="77777777" w:rsidR="006373E1" w:rsidRPr="00C04A08" w:rsidRDefault="006373E1" w:rsidP="006373E1">
            <w:pPr>
              <w:pStyle w:val="TAH"/>
            </w:pPr>
            <w:r w:rsidRPr="00C04A08">
              <w:t>Min peak EIRP (dBm)</w:t>
            </w:r>
          </w:p>
        </w:tc>
      </w:tr>
      <w:tr w:rsidR="006373E1" w:rsidRPr="00C04A08" w14:paraId="3B7DB9C4"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43E2FEDF" w14:textId="77777777" w:rsidR="006373E1" w:rsidRPr="00C04A08" w:rsidRDefault="006373E1" w:rsidP="006373E1">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tcPr>
          <w:p w14:paraId="76587B43" w14:textId="77777777" w:rsidR="006373E1" w:rsidRPr="00C04A08" w:rsidRDefault="006373E1" w:rsidP="006373E1">
            <w:pPr>
              <w:pStyle w:val="TAC"/>
            </w:pPr>
            <w:r w:rsidRPr="00C04A08">
              <w:t>22.4</w:t>
            </w:r>
          </w:p>
        </w:tc>
      </w:tr>
      <w:tr w:rsidR="006373E1" w:rsidRPr="00C04A08" w14:paraId="109937B5" w14:textId="77777777" w:rsidTr="006373E1">
        <w:tc>
          <w:tcPr>
            <w:tcW w:w="1797" w:type="dxa"/>
            <w:tcBorders>
              <w:top w:val="single" w:sz="4" w:space="0" w:color="auto"/>
              <w:left w:val="single" w:sz="4" w:space="0" w:color="auto"/>
              <w:bottom w:val="single" w:sz="4" w:space="0" w:color="auto"/>
              <w:right w:val="single" w:sz="4" w:space="0" w:color="auto"/>
            </w:tcBorders>
            <w:vAlign w:val="center"/>
            <w:hideMark/>
          </w:tcPr>
          <w:p w14:paraId="614C7AEE" w14:textId="77777777" w:rsidR="006373E1" w:rsidRPr="00C04A08" w:rsidRDefault="006373E1" w:rsidP="006373E1">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E14D76C" w14:textId="77777777" w:rsidR="006373E1" w:rsidRPr="00C04A08" w:rsidRDefault="006373E1" w:rsidP="006373E1">
            <w:pPr>
              <w:pStyle w:val="TAC"/>
            </w:pPr>
            <w:r w:rsidRPr="00C04A08">
              <w:t>22.4</w:t>
            </w:r>
          </w:p>
        </w:tc>
      </w:tr>
      <w:tr w:rsidR="006373E1" w:rsidRPr="00C04A08" w14:paraId="4D1CDD18"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60FADCB0" w14:textId="77777777" w:rsidR="006373E1" w:rsidRPr="00C04A08" w:rsidRDefault="006373E1" w:rsidP="006373E1">
            <w:pPr>
              <w:pStyle w:val="TAC"/>
            </w:pPr>
            <w:r w:rsidRPr="00C04A08">
              <w:t>n259</w:t>
            </w:r>
          </w:p>
        </w:tc>
        <w:tc>
          <w:tcPr>
            <w:tcW w:w="2417" w:type="dxa"/>
            <w:tcBorders>
              <w:top w:val="single" w:sz="4" w:space="0" w:color="auto"/>
              <w:left w:val="single" w:sz="4" w:space="0" w:color="auto"/>
              <w:bottom w:val="single" w:sz="4" w:space="0" w:color="auto"/>
              <w:right w:val="single" w:sz="4" w:space="0" w:color="auto"/>
            </w:tcBorders>
            <w:vAlign w:val="center"/>
          </w:tcPr>
          <w:p w14:paraId="12F14626" w14:textId="77777777" w:rsidR="006373E1" w:rsidRPr="00C04A08" w:rsidRDefault="006373E1" w:rsidP="006373E1">
            <w:pPr>
              <w:pStyle w:val="TAC"/>
            </w:pPr>
            <w:r w:rsidRPr="00C04A08">
              <w:t>18.7</w:t>
            </w:r>
          </w:p>
        </w:tc>
      </w:tr>
      <w:tr w:rsidR="006373E1" w:rsidRPr="00C04A08" w14:paraId="1132A692"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675AD1E2" w14:textId="77777777" w:rsidR="006373E1" w:rsidRPr="00C04A08" w:rsidRDefault="006373E1" w:rsidP="006373E1">
            <w:pPr>
              <w:pStyle w:val="TAC"/>
            </w:pPr>
            <w:r w:rsidRPr="00C04A08">
              <w:t>n260</w:t>
            </w:r>
          </w:p>
        </w:tc>
        <w:tc>
          <w:tcPr>
            <w:tcW w:w="2417" w:type="dxa"/>
            <w:tcBorders>
              <w:top w:val="single" w:sz="4" w:space="0" w:color="auto"/>
              <w:left w:val="single" w:sz="4" w:space="0" w:color="auto"/>
              <w:bottom w:val="single" w:sz="4" w:space="0" w:color="auto"/>
              <w:right w:val="single" w:sz="4" w:space="0" w:color="auto"/>
            </w:tcBorders>
            <w:vAlign w:val="center"/>
          </w:tcPr>
          <w:p w14:paraId="2232C816" w14:textId="77777777" w:rsidR="006373E1" w:rsidRPr="00C04A08" w:rsidRDefault="006373E1" w:rsidP="006373E1">
            <w:pPr>
              <w:pStyle w:val="TAC"/>
            </w:pPr>
            <w:r w:rsidRPr="00C04A08">
              <w:t>20.6</w:t>
            </w:r>
          </w:p>
        </w:tc>
      </w:tr>
      <w:tr w:rsidR="006373E1" w:rsidRPr="00C04A08" w14:paraId="3F547E83" w14:textId="77777777" w:rsidTr="006373E1">
        <w:tc>
          <w:tcPr>
            <w:tcW w:w="1797" w:type="dxa"/>
            <w:tcBorders>
              <w:top w:val="single" w:sz="4" w:space="0" w:color="auto"/>
              <w:left w:val="single" w:sz="4" w:space="0" w:color="auto"/>
              <w:bottom w:val="single" w:sz="4" w:space="0" w:color="auto"/>
              <w:right w:val="single" w:sz="4" w:space="0" w:color="auto"/>
            </w:tcBorders>
            <w:vAlign w:val="center"/>
          </w:tcPr>
          <w:p w14:paraId="5F2CF9D1" w14:textId="77777777" w:rsidR="006373E1" w:rsidRPr="00C04A08" w:rsidRDefault="006373E1" w:rsidP="006373E1">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5B78AB67" w14:textId="77777777" w:rsidR="006373E1" w:rsidRPr="00C04A08" w:rsidRDefault="006373E1" w:rsidP="006373E1">
            <w:pPr>
              <w:pStyle w:val="TAC"/>
            </w:pPr>
            <w:r w:rsidRPr="00C04A08">
              <w:t>22.4</w:t>
            </w:r>
          </w:p>
        </w:tc>
      </w:tr>
      <w:tr w:rsidR="006373E1" w:rsidRPr="00C04A08" w14:paraId="5E35E11C" w14:textId="77777777" w:rsidTr="006373E1">
        <w:tc>
          <w:tcPr>
            <w:tcW w:w="4214" w:type="dxa"/>
            <w:gridSpan w:val="2"/>
            <w:tcBorders>
              <w:top w:val="single" w:sz="4" w:space="0" w:color="auto"/>
              <w:left w:val="single" w:sz="4" w:space="0" w:color="auto"/>
              <w:bottom w:val="single" w:sz="4" w:space="0" w:color="auto"/>
            </w:tcBorders>
            <w:vAlign w:val="center"/>
            <w:hideMark/>
          </w:tcPr>
          <w:p w14:paraId="2786373E" w14:textId="77777777" w:rsidR="006373E1" w:rsidRPr="00C04A08" w:rsidRDefault="006373E1" w:rsidP="006373E1">
            <w:pPr>
              <w:pStyle w:val="TAN"/>
            </w:pPr>
            <w:r w:rsidRPr="00C04A08">
              <w:t>NOTE 1:</w:t>
            </w:r>
            <w:r w:rsidRPr="00C04A08">
              <w:tab/>
              <w:t>Minimum peak EIRP is defined as the lower limit without tolerance</w:t>
            </w:r>
          </w:p>
          <w:p w14:paraId="6301FC38" w14:textId="77777777" w:rsidR="006373E1" w:rsidRPr="00C04A08" w:rsidRDefault="006373E1" w:rsidP="006373E1">
            <w:pPr>
              <w:pStyle w:val="TAN"/>
            </w:pPr>
            <w:r w:rsidRPr="00C04A08">
              <w:t>NOTE 2:</w:t>
            </w:r>
            <w:r w:rsidRPr="00C04A08">
              <w:tab/>
              <w:t>Void</w:t>
            </w:r>
          </w:p>
        </w:tc>
      </w:tr>
    </w:tbl>
    <w:p w14:paraId="7E84677A" w14:textId="77777777" w:rsidR="00842EF7" w:rsidRPr="00C04A08" w:rsidRDefault="00842EF7" w:rsidP="00842EF7"/>
    <w:p w14:paraId="3882A5F6" w14:textId="1289A8AA" w:rsidR="00842EF7" w:rsidRPr="00C04A08" w:rsidRDefault="00014677" w:rsidP="00842EF7">
      <w:pPr>
        <w:rPr>
          <w:sz w:val="24"/>
          <w:szCs w:val="24"/>
        </w:rPr>
      </w:pPr>
      <w:r w:rsidRPr="00C04A08">
        <w:t>The maximum output power values for TRP and EIRP are found on the Table 6.2.1.3-2. The max allowed EIRP is derived from regulatory requirements [8]. The requirements are verified with the test metrics of TRP (Link=TX beam peak direction, Meas=TRP grid) in beam locked mode and the total component of EIRP (Link=TX beam peak direction, Meas=Link angle</w:t>
      </w:r>
      <w:r w:rsidR="00842EF7" w:rsidRPr="00C04A08">
        <w:t>.</w:t>
      </w:r>
    </w:p>
    <w:p w14:paraId="0725A4EA" w14:textId="77777777" w:rsidR="00842EF7" w:rsidRPr="00C04A08" w:rsidRDefault="00842EF7" w:rsidP="00842EF7">
      <w:pPr>
        <w:pStyle w:val="TH"/>
      </w:pPr>
      <w:r w:rsidRPr="00C04A08">
        <w:t>Table 6.2.1.3-2: UE maximum output power limits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6373E1" w:rsidRPr="00C04A08" w14:paraId="6DCF6923" w14:textId="77777777" w:rsidTr="006373E1">
        <w:tc>
          <w:tcPr>
            <w:tcW w:w="1606" w:type="dxa"/>
            <w:shd w:val="clear" w:color="auto" w:fill="auto"/>
            <w:vAlign w:val="center"/>
          </w:tcPr>
          <w:p w14:paraId="1958602A" w14:textId="77777777" w:rsidR="006373E1" w:rsidRPr="00C04A08" w:rsidRDefault="006373E1" w:rsidP="006373E1">
            <w:pPr>
              <w:pStyle w:val="TAH"/>
              <w:rPr>
                <w:rFonts w:eastAsia="Calibri"/>
              </w:rPr>
            </w:pPr>
            <w:bookmarkStart w:id="1477" w:name="_Hlk515357814"/>
            <w:r w:rsidRPr="00C04A08">
              <w:rPr>
                <w:rFonts w:eastAsia="Calibri"/>
              </w:rPr>
              <w:t>Operating band</w:t>
            </w:r>
          </w:p>
        </w:tc>
        <w:tc>
          <w:tcPr>
            <w:tcW w:w="1628" w:type="dxa"/>
            <w:shd w:val="clear" w:color="auto" w:fill="auto"/>
            <w:vAlign w:val="center"/>
          </w:tcPr>
          <w:p w14:paraId="6E6DEAB8" w14:textId="77777777" w:rsidR="006373E1" w:rsidRPr="00C04A08" w:rsidRDefault="006373E1" w:rsidP="006373E1">
            <w:pPr>
              <w:pStyle w:val="TAH"/>
              <w:rPr>
                <w:rFonts w:eastAsia="Calibri"/>
              </w:rPr>
            </w:pPr>
            <w:r w:rsidRPr="00C04A08">
              <w:rPr>
                <w:rFonts w:eastAsia="Calibri"/>
              </w:rPr>
              <w:t>Max TRP (dBm)</w:t>
            </w:r>
          </w:p>
        </w:tc>
        <w:tc>
          <w:tcPr>
            <w:tcW w:w="1633" w:type="dxa"/>
            <w:shd w:val="clear" w:color="auto" w:fill="auto"/>
          </w:tcPr>
          <w:p w14:paraId="09D28F48" w14:textId="77777777" w:rsidR="006373E1" w:rsidRPr="00C04A08" w:rsidRDefault="006373E1" w:rsidP="006373E1">
            <w:pPr>
              <w:pStyle w:val="TAH"/>
              <w:rPr>
                <w:rFonts w:eastAsia="Calibri"/>
              </w:rPr>
            </w:pPr>
            <w:r w:rsidRPr="00C04A08">
              <w:rPr>
                <w:rFonts w:eastAsia="Calibri"/>
              </w:rPr>
              <w:t>Max EIRP (dBm)</w:t>
            </w:r>
          </w:p>
        </w:tc>
      </w:tr>
      <w:tr w:rsidR="006373E1" w:rsidRPr="00C04A08" w14:paraId="17F923D7" w14:textId="77777777" w:rsidTr="006373E1">
        <w:tc>
          <w:tcPr>
            <w:tcW w:w="1606" w:type="dxa"/>
            <w:shd w:val="clear" w:color="auto" w:fill="auto"/>
          </w:tcPr>
          <w:p w14:paraId="49015575" w14:textId="77777777" w:rsidR="006373E1" w:rsidRPr="00C04A08" w:rsidRDefault="006373E1" w:rsidP="006373E1">
            <w:pPr>
              <w:pStyle w:val="TAC"/>
              <w:rPr>
                <w:rFonts w:eastAsia="Calibri"/>
              </w:rPr>
            </w:pPr>
            <w:r w:rsidRPr="00C04A08">
              <w:rPr>
                <w:rFonts w:eastAsia="Calibri"/>
              </w:rPr>
              <w:t>n257</w:t>
            </w:r>
          </w:p>
        </w:tc>
        <w:tc>
          <w:tcPr>
            <w:tcW w:w="1628" w:type="dxa"/>
            <w:shd w:val="clear" w:color="auto" w:fill="auto"/>
            <w:vAlign w:val="center"/>
          </w:tcPr>
          <w:p w14:paraId="53383927" w14:textId="77777777" w:rsidR="006373E1" w:rsidRPr="00C04A08" w:rsidRDefault="006373E1" w:rsidP="006373E1">
            <w:pPr>
              <w:pStyle w:val="TAC"/>
              <w:rPr>
                <w:rFonts w:eastAsia="Calibri"/>
              </w:rPr>
            </w:pPr>
            <w:r w:rsidRPr="00C04A08">
              <w:rPr>
                <w:rFonts w:eastAsia="Calibri"/>
              </w:rPr>
              <w:t>23</w:t>
            </w:r>
          </w:p>
        </w:tc>
        <w:tc>
          <w:tcPr>
            <w:tcW w:w="1633" w:type="dxa"/>
            <w:shd w:val="clear" w:color="auto" w:fill="auto"/>
            <w:vAlign w:val="center"/>
          </w:tcPr>
          <w:p w14:paraId="2EF56A3B" w14:textId="77777777" w:rsidR="006373E1" w:rsidRPr="00C04A08" w:rsidRDefault="006373E1" w:rsidP="006373E1">
            <w:pPr>
              <w:pStyle w:val="TAC"/>
              <w:rPr>
                <w:rFonts w:eastAsia="Calibri"/>
              </w:rPr>
            </w:pPr>
            <w:r w:rsidRPr="00C04A08">
              <w:rPr>
                <w:rFonts w:eastAsia="Calibri"/>
              </w:rPr>
              <w:t>43</w:t>
            </w:r>
          </w:p>
        </w:tc>
      </w:tr>
      <w:tr w:rsidR="006373E1" w:rsidRPr="00C04A08" w14:paraId="3CBB06D5" w14:textId="77777777" w:rsidTr="006373E1">
        <w:tc>
          <w:tcPr>
            <w:tcW w:w="1606" w:type="dxa"/>
            <w:shd w:val="clear" w:color="auto" w:fill="auto"/>
          </w:tcPr>
          <w:p w14:paraId="4BE0B0BE" w14:textId="77777777" w:rsidR="006373E1" w:rsidRPr="00C04A08" w:rsidRDefault="006373E1" w:rsidP="006373E1">
            <w:pPr>
              <w:pStyle w:val="TAC"/>
              <w:rPr>
                <w:rFonts w:eastAsia="Calibri"/>
              </w:rPr>
            </w:pPr>
            <w:r w:rsidRPr="00C04A08">
              <w:rPr>
                <w:rFonts w:eastAsia="Calibri"/>
              </w:rPr>
              <w:t>n258</w:t>
            </w:r>
          </w:p>
        </w:tc>
        <w:tc>
          <w:tcPr>
            <w:tcW w:w="1628" w:type="dxa"/>
            <w:shd w:val="clear" w:color="auto" w:fill="auto"/>
            <w:vAlign w:val="center"/>
          </w:tcPr>
          <w:p w14:paraId="05E9475D" w14:textId="77777777" w:rsidR="006373E1" w:rsidRPr="00C04A08" w:rsidRDefault="006373E1" w:rsidP="006373E1">
            <w:pPr>
              <w:pStyle w:val="TAC"/>
              <w:rPr>
                <w:rFonts w:eastAsia="Calibri"/>
              </w:rPr>
            </w:pPr>
            <w:r w:rsidRPr="00C04A08">
              <w:rPr>
                <w:rFonts w:eastAsia="Calibri"/>
              </w:rPr>
              <w:t>23</w:t>
            </w:r>
          </w:p>
        </w:tc>
        <w:tc>
          <w:tcPr>
            <w:tcW w:w="1633" w:type="dxa"/>
            <w:shd w:val="clear" w:color="auto" w:fill="auto"/>
            <w:vAlign w:val="center"/>
          </w:tcPr>
          <w:p w14:paraId="61636232" w14:textId="77777777" w:rsidR="006373E1" w:rsidRPr="00C04A08" w:rsidRDefault="006373E1" w:rsidP="006373E1">
            <w:pPr>
              <w:pStyle w:val="TAC"/>
              <w:rPr>
                <w:rFonts w:eastAsia="Calibri"/>
              </w:rPr>
            </w:pPr>
            <w:r w:rsidRPr="00C04A08">
              <w:rPr>
                <w:rFonts w:eastAsia="Calibri"/>
              </w:rPr>
              <w:t>43</w:t>
            </w:r>
          </w:p>
        </w:tc>
      </w:tr>
      <w:tr w:rsidR="006373E1" w:rsidRPr="00C04A08" w14:paraId="779F08F6" w14:textId="77777777" w:rsidTr="006373E1">
        <w:tc>
          <w:tcPr>
            <w:tcW w:w="1606" w:type="dxa"/>
            <w:shd w:val="clear" w:color="auto" w:fill="auto"/>
          </w:tcPr>
          <w:p w14:paraId="6E01FE14" w14:textId="77777777" w:rsidR="006373E1" w:rsidRPr="00C04A08" w:rsidRDefault="006373E1" w:rsidP="006373E1">
            <w:pPr>
              <w:pStyle w:val="TAC"/>
              <w:rPr>
                <w:rFonts w:eastAsia="Calibri"/>
              </w:rPr>
            </w:pPr>
            <w:r w:rsidRPr="00C04A08">
              <w:rPr>
                <w:rFonts w:eastAsia="Calibri"/>
              </w:rPr>
              <w:t>n259</w:t>
            </w:r>
          </w:p>
        </w:tc>
        <w:tc>
          <w:tcPr>
            <w:tcW w:w="1628" w:type="dxa"/>
            <w:shd w:val="clear" w:color="auto" w:fill="auto"/>
            <w:vAlign w:val="center"/>
          </w:tcPr>
          <w:p w14:paraId="5D7D4A43" w14:textId="77777777" w:rsidR="006373E1" w:rsidRPr="00C04A08" w:rsidRDefault="006373E1" w:rsidP="006373E1">
            <w:pPr>
              <w:pStyle w:val="TAC"/>
              <w:rPr>
                <w:rFonts w:eastAsia="Calibri"/>
              </w:rPr>
            </w:pPr>
            <w:r w:rsidRPr="00C04A08">
              <w:rPr>
                <w:rFonts w:eastAsia="Calibri"/>
              </w:rPr>
              <w:t>23</w:t>
            </w:r>
          </w:p>
        </w:tc>
        <w:tc>
          <w:tcPr>
            <w:tcW w:w="1633" w:type="dxa"/>
            <w:shd w:val="clear" w:color="auto" w:fill="auto"/>
            <w:vAlign w:val="center"/>
          </w:tcPr>
          <w:p w14:paraId="2A96D611" w14:textId="77777777" w:rsidR="006373E1" w:rsidRPr="00C04A08" w:rsidRDefault="006373E1" w:rsidP="006373E1">
            <w:pPr>
              <w:pStyle w:val="TAC"/>
              <w:rPr>
                <w:rFonts w:eastAsia="Calibri"/>
              </w:rPr>
            </w:pPr>
            <w:r w:rsidRPr="00C04A08">
              <w:rPr>
                <w:rFonts w:eastAsia="Calibri"/>
              </w:rPr>
              <w:t>43</w:t>
            </w:r>
          </w:p>
        </w:tc>
      </w:tr>
      <w:tr w:rsidR="006373E1" w:rsidRPr="00C04A08" w14:paraId="48B507A5" w14:textId="77777777" w:rsidTr="006373E1">
        <w:tc>
          <w:tcPr>
            <w:tcW w:w="1606" w:type="dxa"/>
            <w:shd w:val="clear" w:color="auto" w:fill="auto"/>
          </w:tcPr>
          <w:p w14:paraId="2B27CDD0" w14:textId="77777777" w:rsidR="006373E1" w:rsidRPr="00C04A08" w:rsidRDefault="006373E1" w:rsidP="006373E1">
            <w:pPr>
              <w:pStyle w:val="TAC"/>
              <w:rPr>
                <w:rFonts w:eastAsia="Calibri"/>
              </w:rPr>
            </w:pPr>
            <w:r w:rsidRPr="00C04A08">
              <w:rPr>
                <w:rFonts w:eastAsia="Calibri"/>
              </w:rPr>
              <w:t>n260</w:t>
            </w:r>
          </w:p>
        </w:tc>
        <w:tc>
          <w:tcPr>
            <w:tcW w:w="1628" w:type="dxa"/>
            <w:shd w:val="clear" w:color="auto" w:fill="auto"/>
            <w:vAlign w:val="center"/>
          </w:tcPr>
          <w:p w14:paraId="310F7590" w14:textId="77777777" w:rsidR="006373E1" w:rsidRPr="00C04A08" w:rsidRDefault="006373E1" w:rsidP="006373E1">
            <w:pPr>
              <w:pStyle w:val="TAC"/>
              <w:rPr>
                <w:rFonts w:eastAsia="Calibri"/>
              </w:rPr>
            </w:pPr>
            <w:r w:rsidRPr="00C04A08">
              <w:rPr>
                <w:rFonts w:eastAsia="Calibri"/>
              </w:rPr>
              <w:t>23</w:t>
            </w:r>
          </w:p>
        </w:tc>
        <w:tc>
          <w:tcPr>
            <w:tcW w:w="1633" w:type="dxa"/>
            <w:shd w:val="clear" w:color="auto" w:fill="auto"/>
            <w:vAlign w:val="center"/>
          </w:tcPr>
          <w:p w14:paraId="391DD65A" w14:textId="77777777" w:rsidR="006373E1" w:rsidRPr="00C04A08" w:rsidRDefault="006373E1" w:rsidP="006373E1">
            <w:pPr>
              <w:pStyle w:val="TAC"/>
              <w:rPr>
                <w:rFonts w:eastAsia="Calibri"/>
              </w:rPr>
            </w:pPr>
            <w:r w:rsidRPr="00C04A08">
              <w:rPr>
                <w:rFonts w:eastAsia="Calibri"/>
              </w:rPr>
              <w:t>43</w:t>
            </w:r>
          </w:p>
        </w:tc>
      </w:tr>
      <w:tr w:rsidR="006373E1" w:rsidRPr="00C04A08" w14:paraId="10FC7E15" w14:textId="77777777" w:rsidTr="006373E1">
        <w:tc>
          <w:tcPr>
            <w:tcW w:w="1606" w:type="dxa"/>
            <w:shd w:val="clear" w:color="auto" w:fill="auto"/>
          </w:tcPr>
          <w:p w14:paraId="63F333AF" w14:textId="77777777" w:rsidR="006373E1" w:rsidRPr="00C04A08" w:rsidRDefault="006373E1" w:rsidP="006373E1">
            <w:pPr>
              <w:pStyle w:val="TAC"/>
              <w:rPr>
                <w:rFonts w:eastAsia="Calibri"/>
              </w:rPr>
            </w:pPr>
            <w:r w:rsidRPr="00C04A08">
              <w:rPr>
                <w:rFonts w:eastAsia="Calibri"/>
              </w:rPr>
              <w:t>n261</w:t>
            </w:r>
          </w:p>
        </w:tc>
        <w:tc>
          <w:tcPr>
            <w:tcW w:w="1628" w:type="dxa"/>
            <w:shd w:val="clear" w:color="auto" w:fill="auto"/>
            <w:vAlign w:val="center"/>
          </w:tcPr>
          <w:p w14:paraId="0412AC40" w14:textId="77777777" w:rsidR="006373E1" w:rsidRPr="00C04A08" w:rsidRDefault="006373E1" w:rsidP="006373E1">
            <w:pPr>
              <w:pStyle w:val="TAC"/>
              <w:rPr>
                <w:rFonts w:eastAsia="Calibri"/>
              </w:rPr>
            </w:pPr>
            <w:r w:rsidRPr="00C04A08">
              <w:rPr>
                <w:rFonts w:eastAsia="Calibri"/>
              </w:rPr>
              <w:t>23</w:t>
            </w:r>
          </w:p>
        </w:tc>
        <w:tc>
          <w:tcPr>
            <w:tcW w:w="1633" w:type="dxa"/>
            <w:shd w:val="clear" w:color="auto" w:fill="auto"/>
            <w:vAlign w:val="center"/>
          </w:tcPr>
          <w:p w14:paraId="5B66C766" w14:textId="77777777" w:rsidR="006373E1" w:rsidRPr="00C04A08" w:rsidRDefault="006373E1" w:rsidP="006373E1">
            <w:pPr>
              <w:pStyle w:val="TAC"/>
              <w:rPr>
                <w:rFonts w:eastAsia="Calibri"/>
              </w:rPr>
            </w:pPr>
            <w:r w:rsidRPr="00C04A08">
              <w:rPr>
                <w:rFonts w:eastAsia="Calibri"/>
              </w:rPr>
              <w:t>43</w:t>
            </w:r>
          </w:p>
        </w:tc>
      </w:tr>
      <w:bookmarkEnd w:id="1477"/>
    </w:tbl>
    <w:p w14:paraId="739847C6" w14:textId="77777777" w:rsidR="00842EF7" w:rsidRPr="00C04A08" w:rsidRDefault="00842EF7" w:rsidP="00842EF7"/>
    <w:p w14:paraId="340669A5" w14:textId="77777777" w:rsidR="00842EF7" w:rsidRPr="00C04A08" w:rsidRDefault="00842EF7" w:rsidP="00842EF7">
      <w:r w:rsidRPr="00C04A08">
        <w:t>The minimum EIRP at the 50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6.2.1.3-3 below. The requirement is verified with the test metric of the total component of EIRP (Link=Beam peak search grids, Meas=Link angle). The requirement for the UE which supports a single FR2 band is specified in Table 6.2.1.3-3. The requirement for the UE which supports multiple FR2 bands is specified in both Table 6.2.1.3-3 and Table 6.2.1.3-4.</w:t>
      </w:r>
    </w:p>
    <w:p w14:paraId="750FBC60" w14:textId="77777777" w:rsidR="00842EF7" w:rsidRPr="00C04A08" w:rsidRDefault="00842EF7" w:rsidP="00842EF7">
      <w:pPr>
        <w:pStyle w:val="TH"/>
      </w:pPr>
      <w:r w:rsidRPr="00C04A08">
        <w:lastRenderedPageBreak/>
        <w:t>Table 6.2.1.3-3: UE spherical coverage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2734"/>
      </w:tblGrid>
      <w:tr w:rsidR="006373E1" w:rsidRPr="00C04A08" w14:paraId="0B7005D9" w14:textId="77777777" w:rsidTr="0013282A">
        <w:trPr>
          <w:trHeight w:val="438"/>
        </w:trPr>
        <w:tc>
          <w:tcPr>
            <w:tcW w:w="2694" w:type="dxa"/>
            <w:shd w:val="clear" w:color="auto" w:fill="auto"/>
          </w:tcPr>
          <w:p w14:paraId="1E13D8A9" w14:textId="77777777" w:rsidR="006373E1" w:rsidRPr="00C04A08" w:rsidRDefault="006373E1" w:rsidP="0013282A">
            <w:pPr>
              <w:pStyle w:val="TAH"/>
            </w:pPr>
            <w:r w:rsidRPr="00C04A08">
              <w:t>Operating band</w:t>
            </w:r>
          </w:p>
        </w:tc>
        <w:tc>
          <w:tcPr>
            <w:tcW w:w="2734" w:type="dxa"/>
            <w:shd w:val="clear" w:color="auto" w:fill="auto"/>
          </w:tcPr>
          <w:p w14:paraId="7A6B8F93" w14:textId="77777777" w:rsidR="006373E1" w:rsidRPr="00C04A08" w:rsidRDefault="006373E1" w:rsidP="0013282A">
            <w:pPr>
              <w:pStyle w:val="TAH"/>
            </w:pPr>
            <w:r w:rsidRPr="00C04A08">
              <w:t>Min EIRP at 50</w:t>
            </w:r>
            <w:r w:rsidRPr="00C04A08">
              <w:rPr>
                <w:vertAlign w:val="superscript"/>
              </w:rPr>
              <w:t xml:space="preserve"> </w:t>
            </w:r>
            <w:r w:rsidRPr="00C04A08">
              <w:t>%-tile CDF (dBm)</w:t>
            </w:r>
          </w:p>
        </w:tc>
      </w:tr>
      <w:tr w:rsidR="006373E1" w:rsidRPr="00C04A08" w14:paraId="39E4A0EF" w14:textId="77777777" w:rsidTr="0013282A">
        <w:trPr>
          <w:trHeight w:val="105"/>
        </w:trPr>
        <w:tc>
          <w:tcPr>
            <w:tcW w:w="2694" w:type="dxa"/>
            <w:shd w:val="clear" w:color="auto" w:fill="auto"/>
          </w:tcPr>
          <w:p w14:paraId="639D0AA8" w14:textId="77777777" w:rsidR="006373E1" w:rsidRPr="00C04A08" w:rsidRDefault="006373E1" w:rsidP="0013282A">
            <w:pPr>
              <w:pStyle w:val="TAC"/>
            </w:pPr>
            <w:r w:rsidRPr="00C04A08">
              <w:t>n257</w:t>
            </w:r>
          </w:p>
        </w:tc>
        <w:tc>
          <w:tcPr>
            <w:tcW w:w="2734" w:type="dxa"/>
            <w:shd w:val="clear" w:color="auto" w:fill="auto"/>
          </w:tcPr>
          <w:p w14:paraId="1AAEAB0C" w14:textId="77777777" w:rsidR="006373E1" w:rsidRPr="00C04A08" w:rsidRDefault="006373E1" w:rsidP="0013282A">
            <w:pPr>
              <w:pStyle w:val="TAC"/>
            </w:pPr>
            <w:r w:rsidRPr="00C04A08">
              <w:t>11.5</w:t>
            </w:r>
          </w:p>
        </w:tc>
      </w:tr>
      <w:tr w:rsidR="006373E1" w:rsidRPr="00C04A08" w14:paraId="62764B75" w14:textId="77777777" w:rsidTr="0013282A">
        <w:trPr>
          <w:trHeight w:val="110"/>
        </w:trPr>
        <w:tc>
          <w:tcPr>
            <w:tcW w:w="2694" w:type="dxa"/>
            <w:shd w:val="clear" w:color="auto" w:fill="auto"/>
          </w:tcPr>
          <w:p w14:paraId="12FEC5CC" w14:textId="77777777" w:rsidR="006373E1" w:rsidRPr="00C04A08" w:rsidRDefault="006373E1" w:rsidP="0013282A">
            <w:pPr>
              <w:pStyle w:val="TAC"/>
            </w:pPr>
            <w:r w:rsidRPr="00C04A08">
              <w:t>n258</w:t>
            </w:r>
          </w:p>
        </w:tc>
        <w:tc>
          <w:tcPr>
            <w:tcW w:w="2734" w:type="dxa"/>
            <w:shd w:val="clear" w:color="auto" w:fill="auto"/>
          </w:tcPr>
          <w:p w14:paraId="52F6D5D6" w14:textId="77777777" w:rsidR="006373E1" w:rsidRPr="00C04A08" w:rsidRDefault="006373E1" w:rsidP="0013282A">
            <w:pPr>
              <w:pStyle w:val="TAC"/>
            </w:pPr>
            <w:r w:rsidRPr="00C04A08">
              <w:t>11.5</w:t>
            </w:r>
          </w:p>
        </w:tc>
      </w:tr>
      <w:tr w:rsidR="006373E1" w:rsidRPr="00C04A08" w14:paraId="17A76F9F" w14:textId="77777777" w:rsidTr="0013282A">
        <w:trPr>
          <w:trHeight w:val="110"/>
        </w:trPr>
        <w:tc>
          <w:tcPr>
            <w:tcW w:w="2694" w:type="dxa"/>
            <w:shd w:val="clear" w:color="auto" w:fill="auto"/>
          </w:tcPr>
          <w:p w14:paraId="6F39A3BD" w14:textId="77777777" w:rsidR="006373E1" w:rsidRPr="00C04A08" w:rsidRDefault="006373E1" w:rsidP="0013282A">
            <w:pPr>
              <w:pStyle w:val="TAC"/>
            </w:pPr>
            <w:r w:rsidRPr="00C04A08">
              <w:t>n259</w:t>
            </w:r>
          </w:p>
        </w:tc>
        <w:tc>
          <w:tcPr>
            <w:tcW w:w="2734" w:type="dxa"/>
            <w:shd w:val="clear" w:color="auto" w:fill="auto"/>
          </w:tcPr>
          <w:p w14:paraId="114B7A81" w14:textId="77777777" w:rsidR="006373E1" w:rsidRPr="00C04A08" w:rsidRDefault="006373E1" w:rsidP="0013282A">
            <w:pPr>
              <w:pStyle w:val="TAC"/>
            </w:pPr>
            <w:r w:rsidRPr="00C04A08">
              <w:t>5.8</w:t>
            </w:r>
          </w:p>
        </w:tc>
      </w:tr>
      <w:tr w:rsidR="006373E1" w:rsidRPr="00C04A08" w14:paraId="3D63F0E3" w14:textId="77777777" w:rsidTr="0013282A">
        <w:trPr>
          <w:trHeight w:val="110"/>
        </w:trPr>
        <w:tc>
          <w:tcPr>
            <w:tcW w:w="2694" w:type="dxa"/>
            <w:shd w:val="clear" w:color="auto" w:fill="auto"/>
          </w:tcPr>
          <w:p w14:paraId="0D71E88D" w14:textId="77777777" w:rsidR="006373E1" w:rsidRPr="00C04A08" w:rsidRDefault="006373E1" w:rsidP="0013282A">
            <w:pPr>
              <w:pStyle w:val="TAC"/>
            </w:pPr>
            <w:r w:rsidRPr="00C04A08">
              <w:t>n260</w:t>
            </w:r>
          </w:p>
        </w:tc>
        <w:tc>
          <w:tcPr>
            <w:tcW w:w="2734" w:type="dxa"/>
            <w:shd w:val="clear" w:color="auto" w:fill="auto"/>
          </w:tcPr>
          <w:p w14:paraId="65F32F21" w14:textId="77777777" w:rsidR="006373E1" w:rsidRPr="00C04A08" w:rsidRDefault="006373E1" w:rsidP="0013282A">
            <w:pPr>
              <w:pStyle w:val="TAC"/>
            </w:pPr>
            <w:r w:rsidRPr="00C04A08">
              <w:t>8</w:t>
            </w:r>
          </w:p>
        </w:tc>
      </w:tr>
      <w:tr w:rsidR="006373E1" w:rsidRPr="00C04A08" w14:paraId="42C9B69C" w14:textId="77777777" w:rsidTr="0013282A">
        <w:trPr>
          <w:trHeight w:val="110"/>
        </w:trPr>
        <w:tc>
          <w:tcPr>
            <w:tcW w:w="2694" w:type="dxa"/>
            <w:shd w:val="clear" w:color="auto" w:fill="auto"/>
          </w:tcPr>
          <w:p w14:paraId="3E1CFD85" w14:textId="77777777" w:rsidR="006373E1" w:rsidRPr="00C04A08" w:rsidRDefault="006373E1" w:rsidP="0013282A">
            <w:pPr>
              <w:pStyle w:val="TAC"/>
            </w:pPr>
            <w:r w:rsidRPr="00C04A08">
              <w:t>n261</w:t>
            </w:r>
          </w:p>
        </w:tc>
        <w:tc>
          <w:tcPr>
            <w:tcW w:w="2734" w:type="dxa"/>
            <w:shd w:val="clear" w:color="auto" w:fill="auto"/>
          </w:tcPr>
          <w:p w14:paraId="7936B4F9" w14:textId="77777777" w:rsidR="006373E1" w:rsidRPr="00C04A08" w:rsidRDefault="006373E1" w:rsidP="0013282A">
            <w:pPr>
              <w:pStyle w:val="TAC"/>
            </w:pPr>
            <w:r w:rsidRPr="00C04A08">
              <w:t>11.5</w:t>
            </w:r>
          </w:p>
        </w:tc>
      </w:tr>
      <w:tr w:rsidR="006373E1" w:rsidRPr="00C04A08" w14:paraId="3FF2FB8B" w14:textId="77777777" w:rsidTr="006373E1">
        <w:trPr>
          <w:trHeight w:val="872"/>
        </w:trPr>
        <w:tc>
          <w:tcPr>
            <w:tcW w:w="5428" w:type="dxa"/>
            <w:gridSpan w:val="2"/>
            <w:shd w:val="clear" w:color="auto" w:fill="auto"/>
          </w:tcPr>
          <w:p w14:paraId="4F6F45C7" w14:textId="77777777" w:rsidR="006373E1" w:rsidRPr="00C04A08" w:rsidRDefault="006373E1" w:rsidP="009939EE">
            <w:pPr>
              <w:pStyle w:val="TAN"/>
            </w:pPr>
            <w:r w:rsidRPr="00C04A08">
              <w:t>NOTE 1:</w:t>
            </w:r>
            <w:r w:rsidRPr="00C04A08">
              <w:tab/>
              <w:t>Minimum EIRP at 50 %-tile CDF is defined as the lower limit without tolerance</w:t>
            </w:r>
          </w:p>
          <w:p w14:paraId="7AD4CB97" w14:textId="77777777" w:rsidR="006373E1" w:rsidRPr="00C04A08" w:rsidRDefault="006373E1" w:rsidP="009939EE">
            <w:pPr>
              <w:pStyle w:val="TAN"/>
            </w:pPr>
            <w:r w:rsidRPr="00C04A08">
              <w:t>NOTE 2:</w:t>
            </w:r>
            <w:r w:rsidRPr="00C04A08">
              <w:tab/>
              <w:t>Void</w:t>
            </w:r>
          </w:p>
          <w:p w14:paraId="50935A10" w14:textId="77777777" w:rsidR="006373E1" w:rsidRPr="00C04A08" w:rsidRDefault="006373E1" w:rsidP="009939EE">
            <w:pPr>
              <w:pStyle w:val="TAN"/>
            </w:pPr>
            <w:r w:rsidRPr="00C04A08">
              <w:t>NOTE 3:</w:t>
            </w:r>
            <w:r w:rsidRPr="00C04A08">
              <w:tab/>
              <w:t>The requirements in this table are verified only under normal temperature conditions as defined in Annex E.2.1.</w:t>
            </w:r>
          </w:p>
        </w:tc>
      </w:tr>
    </w:tbl>
    <w:p w14:paraId="5EB0EFB6" w14:textId="77777777" w:rsidR="00842EF7" w:rsidRPr="00C04A08" w:rsidRDefault="00842EF7" w:rsidP="00842EF7"/>
    <w:p w14:paraId="44E8FE7F" w14:textId="54E3147B" w:rsidR="00842EF7" w:rsidRPr="00C04A08" w:rsidRDefault="00842EF7" w:rsidP="00842EF7">
      <w:r w:rsidRPr="00C04A08">
        <w:t>For the UEs that support multiple FR2 band</w:t>
      </w:r>
      <w:r w:rsidRPr="00C04A08">
        <w:rPr>
          <w:rFonts w:hint="eastAsia"/>
        </w:rPr>
        <w:t>s</w:t>
      </w:r>
      <w:r w:rsidRPr="00C04A08">
        <w:t xml:space="preserve">, minimum requirement for peak EIRP and EIRP spherical coverage in Tables 6.2.1.3-1 and 6.2.1.3-3 shall be decreased per band, respectively, by the peak EIRP relaxation parameter </w:t>
      </w:r>
      <w:r w:rsidRPr="00C04A08">
        <w:rPr>
          <w:rFonts w:ascii="Symbol" w:hAnsi="Symbol"/>
        </w:rPr>
        <w:t></w:t>
      </w:r>
      <w:r w:rsidRPr="00C04A08">
        <w:t>MB</w:t>
      </w:r>
      <w:r w:rsidRPr="00C04A08">
        <w:rPr>
          <w:vertAlign w:val="subscript"/>
        </w:rPr>
        <w:t>P,n</w:t>
      </w:r>
      <w:r w:rsidRPr="00C04A08">
        <w:t xml:space="preserve"> and EIRP spherical coverage relaxation parameter </w:t>
      </w:r>
      <w:r w:rsidRPr="00C04A08">
        <w:rPr>
          <w:rFonts w:ascii="Symbol" w:hAnsi="Symbol"/>
        </w:rPr>
        <w:t></w:t>
      </w:r>
      <w:r w:rsidRPr="00C04A08">
        <w:t>MB</w:t>
      </w:r>
      <w:r w:rsidRPr="00C04A08">
        <w:rPr>
          <w:vertAlign w:val="subscript"/>
        </w:rPr>
        <w:t>S,n</w:t>
      </w:r>
      <w:r w:rsidR="003D79C0" w:rsidRPr="00C04A08">
        <w:rPr>
          <w:rFonts w:eastAsia="Malgun Gothic"/>
        </w:rPr>
        <w:t>, as defined in Table 6.2.1.3-4..</w:t>
      </w:r>
    </w:p>
    <w:p w14:paraId="39781EC3" w14:textId="77777777" w:rsidR="00842EF7" w:rsidRPr="00C04A08" w:rsidRDefault="00842EF7" w:rsidP="00842EF7">
      <w:pPr>
        <w:pStyle w:val="TH"/>
      </w:pPr>
      <w:r w:rsidRPr="00C04A08">
        <w:t>Table 6.2.1.3-4: UE multi-band relaxation factors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292"/>
        <w:gridCol w:w="2379"/>
      </w:tblGrid>
      <w:tr w:rsidR="003D79C0" w:rsidRPr="00C04A08" w14:paraId="7C9BC86A" w14:textId="77777777" w:rsidTr="009A71CB">
        <w:trPr>
          <w:trHeight w:val="187"/>
          <w:jc w:val="center"/>
        </w:trPr>
        <w:tc>
          <w:tcPr>
            <w:tcW w:w="2653" w:type="dxa"/>
            <w:shd w:val="clear" w:color="auto" w:fill="auto"/>
            <w:vAlign w:val="center"/>
          </w:tcPr>
          <w:p w14:paraId="65CBC7C2" w14:textId="77777777" w:rsidR="003D79C0" w:rsidRPr="00C04A08" w:rsidRDefault="003D79C0" w:rsidP="003D79C0">
            <w:pPr>
              <w:keepNext/>
              <w:keepLines/>
              <w:overflowPunct w:val="0"/>
              <w:autoSpaceDE w:val="0"/>
              <w:autoSpaceDN w:val="0"/>
              <w:adjustRightInd w:val="0"/>
              <w:spacing w:after="0"/>
              <w:jc w:val="center"/>
              <w:textAlignment w:val="baseline"/>
              <w:rPr>
                <w:rFonts w:ascii="Arial" w:eastAsia="SimSun" w:hAnsi="Arial"/>
                <w:b/>
                <w:sz w:val="18"/>
              </w:rPr>
            </w:pPr>
            <w:bookmarkStart w:id="1478" w:name="_Hlk32225119"/>
            <w:bookmarkStart w:id="1479" w:name="_Hlk32316771"/>
            <w:r w:rsidRPr="00C04A08">
              <w:rPr>
                <w:rFonts w:ascii="Arial" w:eastAsia="SimSun" w:hAnsi="Arial"/>
                <w:b/>
                <w:sz w:val="18"/>
              </w:rPr>
              <w:t>Band</w:t>
            </w:r>
          </w:p>
        </w:tc>
        <w:tc>
          <w:tcPr>
            <w:tcW w:w="2292" w:type="dxa"/>
          </w:tcPr>
          <w:p w14:paraId="55BB47CC" w14:textId="77777777" w:rsidR="003D79C0" w:rsidRPr="00C04A08" w:rsidRDefault="003D79C0" w:rsidP="003D79C0">
            <w:pPr>
              <w:keepNext/>
              <w:keepLines/>
              <w:overflowPunct w:val="0"/>
              <w:autoSpaceDE w:val="0"/>
              <w:autoSpaceDN w:val="0"/>
              <w:adjustRightInd w:val="0"/>
              <w:spacing w:after="0"/>
              <w:jc w:val="center"/>
              <w:textAlignment w:val="baseline"/>
              <w:rPr>
                <w:rFonts w:ascii="Arial" w:eastAsia="SimSun" w:hAnsi="Arial"/>
                <w:b/>
                <w:sz w:val="18"/>
              </w:rPr>
            </w:pPr>
            <w:r w:rsidRPr="00C04A08">
              <w:rPr>
                <w:rFonts w:ascii="Symbol" w:eastAsia="SimSun" w:hAnsi="Symbol"/>
                <w:b/>
                <w:sz w:val="18"/>
              </w:rPr>
              <w:t></w:t>
            </w:r>
            <w:r w:rsidRPr="00C04A08">
              <w:rPr>
                <w:rFonts w:ascii="Arial" w:eastAsia="SimSun" w:hAnsi="Arial"/>
                <w:b/>
                <w:sz w:val="18"/>
              </w:rPr>
              <w:t>MB</w:t>
            </w:r>
            <w:r w:rsidRPr="00C04A08">
              <w:rPr>
                <w:rFonts w:ascii="Arial" w:eastAsia="SimSun" w:hAnsi="Arial"/>
                <w:b/>
                <w:sz w:val="18"/>
                <w:vertAlign w:val="subscript"/>
              </w:rPr>
              <w:t>P,n</w:t>
            </w:r>
            <w:r w:rsidRPr="00C04A08">
              <w:rPr>
                <w:rFonts w:ascii="Arial" w:eastAsia="SimSun" w:hAnsi="Arial"/>
                <w:b/>
                <w:sz w:val="18"/>
              </w:rPr>
              <w:t xml:space="preserve"> (dB)</w:t>
            </w:r>
          </w:p>
        </w:tc>
        <w:tc>
          <w:tcPr>
            <w:tcW w:w="2379" w:type="dxa"/>
          </w:tcPr>
          <w:p w14:paraId="0CBE53A6" w14:textId="77777777" w:rsidR="003D79C0" w:rsidRPr="00C04A08" w:rsidRDefault="003D79C0" w:rsidP="003D79C0">
            <w:pPr>
              <w:keepNext/>
              <w:keepLines/>
              <w:overflowPunct w:val="0"/>
              <w:autoSpaceDE w:val="0"/>
              <w:autoSpaceDN w:val="0"/>
              <w:adjustRightInd w:val="0"/>
              <w:spacing w:after="0"/>
              <w:jc w:val="center"/>
              <w:textAlignment w:val="baseline"/>
              <w:rPr>
                <w:rFonts w:ascii="Arial" w:eastAsia="SimSun" w:hAnsi="Arial"/>
                <w:b/>
                <w:sz w:val="18"/>
              </w:rPr>
            </w:pPr>
            <w:r w:rsidRPr="00C04A08">
              <w:rPr>
                <w:rFonts w:ascii="Symbol" w:eastAsia="SimSun" w:hAnsi="Symbol"/>
                <w:b/>
                <w:sz w:val="18"/>
              </w:rPr>
              <w:t></w:t>
            </w:r>
            <w:r w:rsidRPr="00C04A08">
              <w:rPr>
                <w:rFonts w:ascii="Arial" w:eastAsia="SimSun" w:hAnsi="Arial"/>
                <w:b/>
                <w:sz w:val="18"/>
              </w:rPr>
              <w:t>MB</w:t>
            </w:r>
            <w:r w:rsidRPr="00C04A08">
              <w:rPr>
                <w:rFonts w:ascii="Arial" w:eastAsia="SimSun" w:hAnsi="Arial"/>
                <w:b/>
                <w:sz w:val="18"/>
                <w:vertAlign w:val="subscript"/>
              </w:rPr>
              <w:t>S,n</w:t>
            </w:r>
            <w:r w:rsidRPr="00C04A08">
              <w:rPr>
                <w:rFonts w:ascii="Arial" w:eastAsia="SimSun" w:hAnsi="Arial"/>
                <w:b/>
                <w:sz w:val="18"/>
              </w:rPr>
              <w:t xml:space="preserve"> (dB)</w:t>
            </w:r>
          </w:p>
        </w:tc>
      </w:tr>
      <w:tr w:rsidR="003D79C0" w:rsidRPr="00C04A08" w14:paraId="36FA4102" w14:textId="77777777" w:rsidTr="009A71CB">
        <w:trPr>
          <w:trHeight w:val="187"/>
          <w:jc w:val="center"/>
        </w:trPr>
        <w:tc>
          <w:tcPr>
            <w:tcW w:w="2653" w:type="dxa"/>
            <w:shd w:val="clear" w:color="auto" w:fill="auto"/>
            <w:vAlign w:val="center"/>
          </w:tcPr>
          <w:p w14:paraId="7F6484CA" w14:textId="77777777" w:rsidR="003D79C0" w:rsidRPr="00C04A08" w:rsidRDefault="003D79C0" w:rsidP="0013282A">
            <w:pPr>
              <w:pStyle w:val="TAC"/>
              <w:rPr>
                <w:rFonts w:eastAsia="Malgun Gothic"/>
              </w:rPr>
            </w:pPr>
            <w:r w:rsidRPr="00C04A08">
              <w:rPr>
                <w:rFonts w:eastAsia="Malgun Gothic"/>
              </w:rPr>
              <w:t>n257</w:t>
            </w:r>
          </w:p>
        </w:tc>
        <w:tc>
          <w:tcPr>
            <w:tcW w:w="2292" w:type="dxa"/>
            <w:vAlign w:val="center"/>
          </w:tcPr>
          <w:p w14:paraId="4E472401" w14:textId="77777777" w:rsidR="003D79C0" w:rsidRPr="00C04A08" w:rsidRDefault="003D79C0" w:rsidP="0013282A">
            <w:pPr>
              <w:pStyle w:val="TAC"/>
              <w:rPr>
                <w:rFonts w:eastAsia="Malgun Gothic" w:cs="Arial"/>
              </w:rPr>
            </w:pPr>
            <w:r w:rsidRPr="00C04A08">
              <w:rPr>
                <w:rFonts w:eastAsia="Malgun Gothic" w:cs="Arial" w:hint="eastAsia"/>
              </w:rPr>
              <w:t>0</w:t>
            </w:r>
            <w:r w:rsidRPr="00C04A08">
              <w:rPr>
                <w:rFonts w:eastAsia="Malgun Gothic" w:cs="Arial"/>
              </w:rPr>
              <w:t>.7</w:t>
            </w:r>
            <w:r w:rsidRPr="00C04A08">
              <w:rPr>
                <w:rFonts w:eastAsia="Malgun Gothic" w:cs="Arial"/>
                <w:vertAlign w:val="superscript"/>
              </w:rPr>
              <w:t>3</w:t>
            </w:r>
          </w:p>
        </w:tc>
        <w:tc>
          <w:tcPr>
            <w:tcW w:w="2379" w:type="dxa"/>
            <w:vAlign w:val="center"/>
          </w:tcPr>
          <w:p w14:paraId="1A3D267D" w14:textId="77777777" w:rsidR="003D79C0" w:rsidRPr="00C04A08" w:rsidRDefault="003D79C0" w:rsidP="0013282A">
            <w:pPr>
              <w:pStyle w:val="TAC"/>
              <w:rPr>
                <w:rFonts w:eastAsia="Malgun Gothic" w:cs="Arial"/>
              </w:rPr>
            </w:pPr>
            <w:r w:rsidRPr="00C04A08">
              <w:rPr>
                <w:rFonts w:eastAsia="Malgun Gothic" w:cs="Arial"/>
              </w:rPr>
              <w:t>0.7</w:t>
            </w:r>
            <w:r w:rsidRPr="00C04A08">
              <w:rPr>
                <w:rFonts w:eastAsia="Malgun Gothic" w:cs="Arial"/>
                <w:vertAlign w:val="superscript"/>
              </w:rPr>
              <w:t>3</w:t>
            </w:r>
          </w:p>
        </w:tc>
      </w:tr>
      <w:tr w:rsidR="003D79C0" w:rsidRPr="00C04A08" w14:paraId="738D9E50" w14:textId="77777777" w:rsidTr="009A71CB">
        <w:trPr>
          <w:trHeight w:val="187"/>
          <w:jc w:val="center"/>
        </w:trPr>
        <w:tc>
          <w:tcPr>
            <w:tcW w:w="2653" w:type="dxa"/>
            <w:shd w:val="clear" w:color="auto" w:fill="auto"/>
            <w:vAlign w:val="center"/>
          </w:tcPr>
          <w:p w14:paraId="399CBB06" w14:textId="77777777" w:rsidR="003D79C0" w:rsidRPr="00C04A08" w:rsidRDefault="003D79C0" w:rsidP="0013282A">
            <w:pPr>
              <w:pStyle w:val="TAC"/>
              <w:rPr>
                <w:rFonts w:eastAsia="Malgun Gothic"/>
              </w:rPr>
            </w:pPr>
            <w:r w:rsidRPr="00C04A08">
              <w:rPr>
                <w:rFonts w:eastAsia="Malgun Gothic"/>
              </w:rPr>
              <w:t>n258</w:t>
            </w:r>
          </w:p>
        </w:tc>
        <w:tc>
          <w:tcPr>
            <w:tcW w:w="2292" w:type="dxa"/>
            <w:vAlign w:val="center"/>
          </w:tcPr>
          <w:p w14:paraId="4CBFB217" w14:textId="77777777" w:rsidR="003D79C0" w:rsidRPr="00C04A08" w:rsidRDefault="003D79C0" w:rsidP="0013282A">
            <w:pPr>
              <w:pStyle w:val="TAC"/>
              <w:rPr>
                <w:rFonts w:eastAsia="Malgun Gothic" w:cs="Arial"/>
              </w:rPr>
            </w:pPr>
            <w:r w:rsidRPr="00C04A08">
              <w:rPr>
                <w:rFonts w:eastAsia="Malgun Gothic" w:cs="Arial"/>
              </w:rPr>
              <w:t>0</w:t>
            </w:r>
            <w:r w:rsidRPr="00C04A08">
              <w:rPr>
                <w:rFonts w:eastAsia="Malgun Gothic" w:cs="Arial" w:hint="eastAsia"/>
              </w:rPr>
              <w:t>.</w:t>
            </w:r>
            <w:r w:rsidRPr="00C04A08">
              <w:rPr>
                <w:rFonts w:eastAsia="Malgun Gothic" w:cs="Arial"/>
              </w:rPr>
              <w:t>6</w:t>
            </w:r>
          </w:p>
        </w:tc>
        <w:tc>
          <w:tcPr>
            <w:tcW w:w="2379" w:type="dxa"/>
            <w:vAlign w:val="center"/>
          </w:tcPr>
          <w:p w14:paraId="711FFF2F" w14:textId="77777777" w:rsidR="003D79C0" w:rsidRPr="00C04A08" w:rsidRDefault="003D79C0" w:rsidP="0013282A">
            <w:pPr>
              <w:pStyle w:val="TAC"/>
              <w:rPr>
                <w:rFonts w:eastAsia="Malgun Gothic" w:cs="Arial"/>
              </w:rPr>
            </w:pPr>
            <w:r w:rsidRPr="00C04A08">
              <w:rPr>
                <w:rFonts w:eastAsia="Malgun Gothic" w:cs="Arial"/>
              </w:rPr>
              <w:t>0.7</w:t>
            </w:r>
          </w:p>
        </w:tc>
      </w:tr>
      <w:tr w:rsidR="003D79C0" w:rsidRPr="00C04A08" w14:paraId="7D8A005C" w14:textId="77777777" w:rsidTr="009A71CB">
        <w:trPr>
          <w:trHeight w:val="187"/>
          <w:jc w:val="center"/>
        </w:trPr>
        <w:tc>
          <w:tcPr>
            <w:tcW w:w="2653" w:type="dxa"/>
            <w:shd w:val="clear" w:color="auto" w:fill="auto"/>
            <w:vAlign w:val="center"/>
          </w:tcPr>
          <w:p w14:paraId="1AFF672A" w14:textId="77777777" w:rsidR="003D79C0" w:rsidRPr="00C04A08" w:rsidRDefault="003D79C0" w:rsidP="0013282A">
            <w:pPr>
              <w:pStyle w:val="TAC"/>
              <w:rPr>
                <w:rFonts w:eastAsia="Malgun Gothic"/>
              </w:rPr>
            </w:pPr>
            <w:r w:rsidRPr="00C04A08">
              <w:rPr>
                <w:rFonts w:eastAsia="Malgun Gothic"/>
              </w:rPr>
              <w:t>n259</w:t>
            </w:r>
          </w:p>
        </w:tc>
        <w:tc>
          <w:tcPr>
            <w:tcW w:w="2292" w:type="dxa"/>
            <w:vAlign w:val="center"/>
          </w:tcPr>
          <w:p w14:paraId="532572B9" w14:textId="77777777" w:rsidR="003D79C0" w:rsidRPr="00C04A08" w:rsidRDefault="003D79C0" w:rsidP="0013282A">
            <w:pPr>
              <w:pStyle w:val="TAC"/>
              <w:rPr>
                <w:rFonts w:eastAsia="Malgun Gothic" w:cs="Arial"/>
              </w:rPr>
            </w:pPr>
            <w:r w:rsidRPr="00C04A08">
              <w:rPr>
                <w:rFonts w:eastAsia="Malgun Gothic" w:cs="Arial"/>
              </w:rPr>
              <w:t>0</w:t>
            </w:r>
            <w:r w:rsidRPr="00C04A08">
              <w:rPr>
                <w:rFonts w:eastAsia="Malgun Gothic" w:cs="Arial" w:hint="eastAsia"/>
              </w:rPr>
              <w:t>.</w:t>
            </w:r>
            <w:r w:rsidRPr="00C04A08">
              <w:rPr>
                <w:rFonts w:eastAsia="Malgun Gothic" w:cs="Arial"/>
              </w:rPr>
              <w:t>5</w:t>
            </w:r>
          </w:p>
        </w:tc>
        <w:tc>
          <w:tcPr>
            <w:tcW w:w="2379" w:type="dxa"/>
            <w:vAlign w:val="center"/>
          </w:tcPr>
          <w:p w14:paraId="5EAF1373" w14:textId="77777777" w:rsidR="003D79C0" w:rsidRPr="00C04A08" w:rsidRDefault="003D79C0" w:rsidP="0013282A">
            <w:pPr>
              <w:pStyle w:val="TAC"/>
              <w:rPr>
                <w:rFonts w:eastAsia="Malgun Gothic" w:cs="Arial"/>
              </w:rPr>
            </w:pPr>
            <w:r w:rsidRPr="00C04A08">
              <w:rPr>
                <w:rFonts w:eastAsia="Malgun Gothic" w:cs="Arial"/>
              </w:rPr>
              <w:t>0.4</w:t>
            </w:r>
          </w:p>
        </w:tc>
      </w:tr>
      <w:tr w:rsidR="003D79C0" w:rsidRPr="00C04A08" w:rsidDel="000E550B" w14:paraId="20C92E24" w14:textId="77777777" w:rsidTr="009A71CB">
        <w:trPr>
          <w:trHeight w:val="187"/>
          <w:jc w:val="center"/>
        </w:trPr>
        <w:tc>
          <w:tcPr>
            <w:tcW w:w="2653" w:type="dxa"/>
            <w:shd w:val="clear" w:color="auto" w:fill="auto"/>
            <w:vAlign w:val="center"/>
          </w:tcPr>
          <w:p w14:paraId="323CC49B" w14:textId="77777777" w:rsidR="003D79C0" w:rsidRPr="00C04A08" w:rsidDel="000E550B" w:rsidRDefault="003D79C0" w:rsidP="0013282A">
            <w:pPr>
              <w:pStyle w:val="TAC"/>
              <w:rPr>
                <w:rFonts w:eastAsia="Malgun Gothic"/>
              </w:rPr>
            </w:pPr>
            <w:r w:rsidRPr="00C04A08">
              <w:rPr>
                <w:rFonts w:eastAsia="Malgun Gothic"/>
              </w:rPr>
              <w:t>n260</w:t>
            </w:r>
          </w:p>
        </w:tc>
        <w:tc>
          <w:tcPr>
            <w:tcW w:w="2292" w:type="dxa"/>
            <w:vAlign w:val="center"/>
          </w:tcPr>
          <w:p w14:paraId="604F3976" w14:textId="77777777" w:rsidR="003D79C0" w:rsidRPr="00C04A08" w:rsidDel="000E550B" w:rsidRDefault="003D79C0" w:rsidP="0013282A">
            <w:pPr>
              <w:pStyle w:val="TAC"/>
              <w:rPr>
                <w:rFonts w:eastAsia="Malgun Gothic" w:cs="Arial"/>
              </w:rPr>
            </w:pPr>
            <w:r w:rsidRPr="00C04A08">
              <w:rPr>
                <w:rFonts w:eastAsia="Malgun Gothic" w:cs="Arial"/>
              </w:rPr>
              <w:t>0.5</w:t>
            </w:r>
            <w:r w:rsidRPr="00C04A08">
              <w:rPr>
                <w:rFonts w:eastAsia="Malgun Gothic" w:cs="Arial"/>
                <w:vertAlign w:val="superscript"/>
              </w:rPr>
              <w:t>1</w:t>
            </w:r>
          </w:p>
        </w:tc>
        <w:tc>
          <w:tcPr>
            <w:tcW w:w="2379" w:type="dxa"/>
            <w:vAlign w:val="center"/>
          </w:tcPr>
          <w:p w14:paraId="5A5C44D3" w14:textId="77777777" w:rsidR="003D79C0" w:rsidRPr="00C04A08" w:rsidDel="000E550B" w:rsidRDefault="003D79C0" w:rsidP="0013282A">
            <w:pPr>
              <w:pStyle w:val="TAC"/>
              <w:rPr>
                <w:rFonts w:eastAsia="Malgun Gothic" w:cs="Arial"/>
                <w:vertAlign w:val="superscript"/>
              </w:rPr>
            </w:pPr>
            <w:r w:rsidRPr="00C04A08">
              <w:rPr>
                <w:rFonts w:eastAsia="Malgun Gothic" w:cs="Arial"/>
              </w:rPr>
              <w:t>0.4</w:t>
            </w:r>
            <w:r w:rsidRPr="00C04A08">
              <w:rPr>
                <w:rFonts w:eastAsia="Malgun Gothic" w:cs="Arial"/>
                <w:vertAlign w:val="superscript"/>
              </w:rPr>
              <w:t>1</w:t>
            </w:r>
          </w:p>
        </w:tc>
      </w:tr>
      <w:tr w:rsidR="003D79C0" w:rsidRPr="00C04A08" w14:paraId="060AD5B0" w14:textId="77777777" w:rsidTr="009A71CB">
        <w:trPr>
          <w:trHeight w:val="187"/>
          <w:jc w:val="center"/>
        </w:trPr>
        <w:tc>
          <w:tcPr>
            <w:tcW w:w="2653" w:type="dxa"/>
            <w:shd w:val="clear" w:color="auto" w:fill="auto"/>
            <w:vAlign w:val="center"/>
          </w:tcPr>
          <w:p w14:paraId="60FBEC99" w14:textId="77777777" w:rsidR="003D79C0" w:rsidRPr="00C04A08" w:rsidRDefault="003D79C0" w:rsidP="0013282A">
            <w:pPr>
              <w:pStyle w:val="TAC"/>
              <w:rPr>
                <w:rFonts w:eastAsia="Malgun Gothic"/>
              </w:rPr>
            </w:pPr>
            <w:r w:rsidRPr="00C04A08">
              <w:rPr>
                <w:rFonts w:eastAsia="Malgun Gothic"/>
              </w:rPr>
              <w:t>n261</w:t>
            </w:r>
          </w:p>
        </w:tc>
        <w:tc>
          <w:tcPr>
            <w:tcW w:w="2292" w:type="dxa"/>
            <w:vAlign w:val="center"/>
          </w:tcPr>
          <w:p w14:paraId="3BB09B66" w14:textId="77777777" w:rsidR="003D79C0" w:rsidRPr="00C04A08" w:rsidRDefault="003D79C0" w:rsidP="0013282A">
            <w:pPr>
              <w:pStyle w:val="TAC"/>
              <w:rPr>
                <w:rFonts w:eastAsia="Malgun Gothic" w:cs="Arial"/>
              </w:rPr>
            </w:pPr>
            <w:r w:rsidRPr="00C04A08">
              <w:rPr>
                <w:rFonts w:eastAsia="Malgun Gothic" w:cs="Arial" w:hint="eastAsia"/>
              </w:rPr>
              <w:t>0</w:t>
            </w:r>
            <w:r w:rsidRPr="00C04A08">
              <w:rPr>
                <w:rFonts w:eastAsia="Malgun Gothic" w:cs="Arial"/>
              </w:rPr>
              <w:t>.5</w:t>
            </w:r>
            <w:r w:rsidRPr="00C04A08">
              <w:rPr>
                <w:rFonts w:eastAsia="Malgun Gothic" w:cs="Arial"/>
                <w:vertAlign w:val="superscript"/>
              </w:rPr>
              <w:t>2,4</w:t>
            </w:r>
          </w:p>
        </w:tc>
        <w:tc>
          <w:tcPr>
            <w:tcW w:w="2379" w:type="dxa"/>
            <w:vAlign w:val="center"/>
          </w:tcPr>
          <w:p w14:paraId="01466E87" w14:textId="77777777" w:rsidR="003D79C0" w:rsidRPr="00C04A08" w:rsidRDefault="003D79C0" w:rsidP="0013282A">
            <w:pPr>
              <w:pStyle w:val="TAC"/>
              <w:rPr>
                <w:rFonts w:eastAsia="Malgun Gothic" w:cs="Arial"/>
              </w:rPr>
            </w:pPr>
            <w:r w:rsidRPr="00C04A08">
              <w:rPr>
                <w:rFonts w:eastAsia="Malgun Gothic" w:cs="Arial"/>
              </w:rPr>
              <w:t>0.7</w:t>
            </w:r>
            <w:r w:rsidRPr="00C04A08">
              <w:rPr>
                <w:rFonts w:eastAsia="Malgun Gothic" w:cs="Arial"/>
                <w:vertAlign w:val="superscript"/>
              </w:rPr>
              <w:t>4</w:t>
            </w:r>
          </w:p>
        </w:tc>
      </w:tr>
      <w:tr w:rsidR="003D79C0" w:rsidRPr="00C04A08" w14:paraId="0214C3DE" w14:textId="77777777" w:rsidTr="009A71CB">
        <w:trPr>
          <w:trHeight w:val="187"/>
          <w:jc w:val="center"/>
        </w:trPr>
        <w:tc>
          <w:tcPr>
            <w:tcW w:w="7324" w:type="dxa"/>
            <w:gridSpan w:val="3"/>
            <w:shd w:val="clear" w:color="auto" w:fill="auto"/>
            <w:vAlign w:val="center"/>
          </w:tcPr>
          <w:p w14:paraId="68B46D98" w14:textId="77777777" w:rsidR="003D79C0" w:rsidRPr="00C04A08" w:rsidRDefault="003D79C0" w:rsidP="009939EE">
            <w:pPr>
              <w:pStyle w:val="TAN"/>
              <w:rPr>
                <w:rFonts w:eastAsia="SimSun"/>
              </w:rPr>
            </w:pPr>
            <w:r w:rsidRPr="00C04A08">
              <w:rPr>
                <w:rFonts w:eastAsia="SimSun"/>
              </w:rPr>
              <w:t>Note 1: n260 peak and spherical relaxations are 0 dB for UE that exclusively supports n261+n260</w:t>
            </w:r>
          </w:p>
          <w:p w14:paraId="6CDD4F71" w14:textId="77777777" w:rsidR="003D79C0" w:rsidRPr="00C04A08" w:rsidRDefault="003D79C0" w:rsidP="009939EE">
            <w:pPr>
              <w:pStyle w:val="TAN"/>
              <w:rPr>
                <w:rFonts w:eastAsia="SimSun"/>
              </w:rPr>
            </w:pPr>
            <w:r w:rsidRPr="00C04A08">
              <w:rPr>
                <w:rFonts w:eastAsia="SimSun"/>
              </w:rPr>
              <w:t>Note 2: n261 peak relaxation is 0 dB for UE that exclusively supports n261+n260</w:t>
            </w:r>
          </w:p>
          <w:p w14:paraId="013DA03C" w14:textId="77777777" w:rsidR="003D79C0" w:rsidRPr="00C04A08" w:rsidRDefault="003D79C0" w:rsidP="009939EE">
            <w:pPr>
              <w:pStyle w:val="TAN"/>
              <w:rPr>
                <w:rFonts w:eastAsia="SimSun"/>
              </w:rPr>
            </w:pPr>
            <w:r w:rsidRPr="00C04A08">
              <w:rPr>
                <w:rFonts w:eastAsia="SimSun"/>
              </w:rPr>
              <w:t>Note 3: n257 peak and spherical relaxations are 0 dB for UE that exclusively supports n261+n257</w:t>
            </w:r>
          </w:p>
          <w:p w14:paraId="3438CCC7" w14:textId="77777777" w:rsidR="003D79C0" w:rsidRPr="00C04A08" w:rsidRDefault="003D79C0" w:rsidP="009939EE">
            <w:pPr>
              <w:pStyle w:val="TAN"/>
              <w:rPr>
                <w:rFonts w:eastAsia="SimSun"/>
              </w:rPr>
            </w:pPr>
            <w:r w:rsidRPr="00C04A08">
              <w:rPr>
                <w:rFonts w:eastAsia="SimSun"/>
              </w:rPr>
              <w:t>Note 4: n261 peak and spherical relaxations are 0 dB for UE that exclusively supports n261+n257</w:t>
            </w:r>
          </w:p>
        </w:tc>
      </w:tr>
      <w:bookmarkEnd w:id="1478"/>
      <w:bookmarkEnd w:id="1479"/>
    </w:tbl>
    <w:p w14:paraId="4D18239B" w14:textId="77777777" w:rsidR="00842EF7" w:rsidRPr="00C04A08" w:rsidRDefault="00842EF7" w:rsidP="00842EF7"/>
    <w:p w14:paraId="321AD50A" w14:textId="77777777" w:rsidR="00842EF7" w:rsidRPr="00C04A08" w:rsidRDefault="00842EF7" w:rsidP="00842EF7">
      <w:pPr>
        <w:pStyle w:val="Heading4"/>
      </w:pPr>
      <w:bookmarkStart w:id="1480" w:name="_Toc21340763"/>
      <w:bookmarkStart w:id="1481" w:name="_Toc29805210"/>
      <w:bookmarkStart w:id="1482" w:name="_Toc36456419"/>
      <w:bookmarkStart w:id="1483" w:name="_Toc36469517"/>
      <w:bookmarkStart w:id="1484" w:name="_Toc37253926"/>
      <w:bookmarkStart w:id="1485" w:name="_Toc37322783"/>
      <w:bookmarkStart w:id="1486" w:name="_Toc37324189"/>
      <w:bookmarkStart w:id="1487" w:name="_Toc45889712"/>
      <w:bookmarkStart w:id="1488" w:name="_Toc52196367"/>
      <w:bookmarkStart w:id="1489" w:name="_Toc52197347"/>
      <w:bookmarkStart w:id="1490" w:name="_Toc53173070"/>
      <w:bookmarkStart w:id="1491" w:name="_Toc53173439"/>
      <w:bookmarkStart w:id="1492" w:name="_Toc61118694"/>
      <w:bookmarkStart w:id="1493" w:name="_Toc61119076"/>
      <w:bookmarkStart w:id="1494" w:name="_Toc61119457"/>
      <w:bookmarkStart w:id="1495" w:name="_Toc67923648"/>
      <w:bookmarkStart w:id="1496" w:name="_Toc75294460"/>
      <w:bookmarkStart w:id="1497" w:name="_Toc76510223"/>
      <w:bookmarkStart w:id="1498" w:name="_Toc83130186"/>
      <w:bookmarkStart w:id="1499" w:name="_Toc90589771"/>
      <w:bookmarkStart w:id="1500" w:name="_Toc98869345"/>
      <w:bookmarkStart w:id="1501" w:name="_Toc106547089"/>
      <w:bookmarkStart w:id="1502" w:name="_Toc114500233"/>
      <w:bookmarkStart w:id="1503" w:name="_Toc115255784"/>
      <w:bookmarkStart w:id="1504" w:name="_Toc123060072"/>
      <w:bookmarkStart w:id="1505" w:name="_Toc124294121"/>
      <w:r w:rsidRPr="00C04A08">
        <w:t>6.2.1.4</w:t>
      </w:r>
      <w:r w:rsidRPr="00C04A08">
        <w:tab/>
        <w:t>UE maximum output power for power class 4</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p>
    <w:p w14:paraId="686B5939" w14:textId="31B783C5" w:rsidR="00014677" w:rsidRPr="00C04A08" w:rsidRDefault="00014677" w:rsidP="00014677">
      <w:r w:rsidRPr="00C04A08">
        <w:t>The following requirements define the maximum output power radiated by the UE for any transmission bandwidth within the channel bandwidth for non-CA configuration, unless otherwise stated. The period of measurement shall be at least one sub frame (1ms). The minimum output power values for EIRP are found in Table 6.2.1.4-1. The requirement is verified with the test metric of EIRP (Link=TX beam peak direction, Meas=Link angle).</w:t>
      </w:r>
    </w:p>
    <w:p w14:paraId="2081B548" w14:textId="77777777" w:rsidR="00842EF7" w:rsidRPr="00C04A08" w:rsidRDefault="00842EF7" w:rsidP="00842EF7">
      <w:pPr>
        <w:pStyle w:val="TH"/>
      </w:pPr>
      <w:r w:rsidRPr="00C04A08">
        <w:t>Table 6.2.1.4-1: UE minimum peak EIRP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842EF7" w:rsidRPr="00C04A08" w14:paraId="7BE86ED5"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2B143E1C" w14:textId="77777777" w:rsidR="00842EF7" w:rsidRPr="00C04A08" w:rsidRDefault="00842EF7" w:rsidP="00F91227">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429F7F6E" w14:textId="77777777" w:rsidR="00842EF7" w:rsidRPr="00C04A08" w:rsidRDefault="00842EF7" w:rsidP="00F91227">
            <w:pPr>
              <w:pStyle w:val="TAH"/>
            </w:pPr>
            <w:r w:rsidRPr="00C04A08">
              <w:t>Min peak EIRP (dBm)</w:t>
            </w:r>
          </w:p>
        </w:tc>
      </w:tr>
      <w:tr w:rsidR="00842EF7" w:rsidRPr="00C04A08" w14:paraId="566BF481"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EF0D359" w14:textId="77777777" w:rsidR="00842EF7" w:rsidRPr="00C04A08" w:rsidRDefault="00842EF7" w:rsidP="0013282A">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17E8BB73" w14:textId="77777777" w:rsidR="00842EF7" w:rsidRPr="00C04A08" w:rsidRDefault="00842EF7" w:rsidP="0013282A">
            <w:pPr>
              <w:pStyle w:val="TAC"/>
            </w:pPr>
            <w:r w:rsidRPr="00C04A08">
              <w:t>34</w:t>
            </w:r>
          </w:p>
        </w:tc>
      </w:tr>
      <w:tr w:rsidR="00842EF7" w:rsidRPr="00C04A08" w14:paraId="5B076717"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68FEEE1" w14:textId="77777777" w:rsidR="00842EF7" w:rsidRPr="00C04A08" w:rsidRDefault="00842EF7" w:rsidP="0013282A">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hideMark/>
          </w:tcPr>
          <w:p w14:paraId="5ACBE46F" w14:textId="77777777" w:rsidR="00842EF7" w:rsidRPr="00C04A08" w:rsidRDefault="00842EF7" w:rsidP="0013282A">
            <w:pPr>
              <w:pStyle w:val="TAC"/>
            </w:pPr>
            <w:r w:rsidRPr="00C04A08">
              <w:t>34</w:t>
            </w:r>
          </w:p>
        </w:tc>
      </w:tr>
      <w:tr w:rsidR="00842EF7" w:rsidRPr="00C04A08" w14:paraId="4FC87A77"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460AC55B" w14:textId="77777777" w:rsidR="00842EF7" w:rsidRPr="00C04A08" w:rsidRDefault="00842EF7" w:rsidP="0013282A">
            <w:pPr>
              <w:pStyle w:val="TAC"/>
            </w:pPr>
            <w:r w:rsidRPr="00C04A08">
              <w:t>n260</w:t>
            </w:r>
          </w:p>
        </w:tc>
        <w:tc>
          <w:tcPr>
            <w:tcW w:w="2417" w:type="dxa"/>
            <w:tcBorders>
              <w:top w:val="single" w:sz="4" w:space="0" w:color="auto"/>
              <w:left w:val="single" w:sz="4" w:space="0" w:color="auto"/>
              <w:bottom w:val="single" w:sz="4" w:space="0" w:color="auto"/>
              <w:right w:val="single" w:sz="4" w:space="0" w:color="auto"/>
            </w:tcBorders>
            <w:vAlign w:val="center"/>
          </w:tcPr>
          <w:p w14:paraId="26421265" w14:textId="77777777" w:rsidR="00842EF7" w:rsidRPr="00C04A08" w:rsidRDefault="00842EF7" w:rsidP="0013282A">
            <w:pPr>
              <w:pStyle w:val="TAC"/>
            </w:pPr>
            <w:r w:rsidRPr="00C04A08">
              <w:t>31</w:t>
            </w:r>
          </w:p>
        </w:tc>
      </w:tr>
      <w:tr w:rsidR="00842EF7" w:rsidRPr="00C04A08" w14:paraId="3D4BAB9D"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90F15E6" w14:textId="77777777" w:rsidR="00842EF7" w:rsidRPr="00C04A08" w:rsidRDefault="00842EF7" w:rsidP="0013282A">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32C7FD42" w14:textId="77777777" w:rsidR="00842EF7" w:rsidRPr="00C04A08" w:rsidRDefault="00842EF7" w:rsidP="0013282A">
            <w:pPr>
              <w:pStyle w:val="TAC"/>
            </w:pPr>
            <w:r w:rsidRPr="00C04A08">
              <w:t>34</w:t>
            </w:r>
          </w:p>
        </w:tc>
      </w:tr>
      <w:tr w:rsidR="00842EF7" w:rsidRPr="00C04A08" w14:paraId="6CEC4CF9" w14:textId="77777777" w:rsidTr="009A71CB">
        <w:trPr>
          <w:trHeight w:val="187"/>
          <w:jc w:val="center"/>
        </w:trPr>
        <w:tc>
          <w:tcPr>
            <w:tcW w:w="4214" w:type="dxa"/>
            <w:gridSpan w:val="2"/>
            <w:tcBorders>
              <w:top w:val="single" w:sz="4" w:space="0" w:color="auto"/>
              <w:left w:val="single" w:sz="4" w:space="0" w:color="auto"/>
              <w:bottom w:val="single" w:sz="4" w:space="0" w:color="auto"/>
            </w:tcBorders>
            <w:vAlign w:val="center"/>
            <w:hideMark/>
          </w:tcPr>
          <w:p w14:paraId="1B036953" w14:textId="77777777" w:rsidR="00842EF7" w:rsidRPr="00C04A08" w:rsidRDefault="00842EF7" w:rsidP="00F91227">
            <w:pPr>
              <w:pStyle w:val="TAN"/>
            </w:pPr>
            <w:r w:rsidRPr="00C04A08">
              <w:t>NOTE 1:</w:t>
            </w:r>
            <w:r w:rsidRPr="00C04A08">
              <w:tab/>
              <w:t>Minimum peak EIRP is defined as the lower limit without tolerance</w:t>
            </w:r>
          </w:p>
        </w:tc>
      </w:tr>
    </w:tbl>
    <w:p w14:paraId="4051D2A9" w14:textId="77777777" w:rsidR="00842EF7" w:rsidRPr="00C04A08" w:rsidRDefault="00842EF7" w:rsidP="00842EF7"/>
    <w:p w14:paraId="72DBA062" w14:textId="77777777" w:rsidR="00014677" w:rsidRPr="00C04A08" w:rsidRDefault="00014677" w:rsidP="00014677">
      <w:r w:rsidRPr="00C04A08">
        <w:t>The maximum output power values for TRP and EIRP are found in Table 6.2.1.4-2 below. The maximum allowed EIRP is derived from regulatory requirements [8]. The requirements are verified with the test metrics of TRP (Link=TX beam peak direction, Meas=TRP grid) in beam locked mode and EIRP (Link=TX beam peak direction, Meas=Link angle).</w:t>
      </w:r>
    </w:p>
    <w:p w14:paraId="37859A82" w14:textId="77777777" w:rsidR="00842EF7" w:rsidRPr="00C04A08" w:rsidRDefault="00842EF7" w:rsidP="00842EF7">
      <w:pPr>
        <w:pStyle w:val="TH"/>
      </w:pPr>
      <w:r w:rsidRPr="00C04A08">
        <w:lastRenderedPageBreak/>
        <w:t>Table 6.2.1.4-2: UE maximum output power limits for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28"/>
        <w:gridCol w:w="1633"/>
      </w:tblGrid>
      <w:tr w:rsidR="00842EF7" w:rsidRPr="00C04A08" w14:paraId="4EC8FF27" w14:textId="77777777" w:rsidTr="009A71CB">
        <w:trPr>
          <w:trHeight w:val="187"/>
          <w:jc w:val="center"/>
        </w:trPr>
        <w:tc>
          <w:tcPr>
            <w:tcW w:w="1606" w:type="dxa"/>
            <w:shd w:val="clear" w:color="auto" w:fill="auto"/>
            <w:vAlign w:val="center"/>
          </w:tcPr>
          <w:p w14:paraId="1B852C8B" w14:textId="77777777" w:rsidR="00842EF7" w:rsidRPr="00C04A08" w:rsidRDefault="00842EF7" w:rsidP="00F91227">
            <w:pPr>
              <w:pStyle w:val="TAH"/>
            </w:pPr>
            <w:r w:rsidRPr="00C04A08">
              <w:t>Operating band</w:t>
            </w:r>
          </w:p>
        </w:tc>
        <w:tc>
          <w:tcPr>
            <w:tcW w:w="1628" w:type="dxa"/>
            <w:shd w:val="clear" w:color="auto" w:fill="auto"/>
            <w:vAlign w:val="center"/>
          </w:tcPr>
          <w:p w14:paraId="5F0A96A1" w14:textId="77777777" w:rsidR="00842EF7" w:rsidRPr="00C04A08" w:rsidRDefault="00842EF7" w:rsidP="00F91227">
            <w:pPr>
              <w:pStyle w:val="TAH"/>
            </w:pPr>
            <w:r w:rsidRPr="00C04A08">
              <w:t>Max TRP (dBm)</w:t>
            </w:r>
          </w:p>
        </w:tc>
        <w:tc>
          <w:tcPr>
            <w:tcW w:w="1633" w:type="dxa"/>
            <w:shd w:val="clear" w:color="auto" w:fill="auto"/>
          </w:tcPr>
          <w:p w14:paraId="344178EE" w14:textId="77777777" w:rsidR="00842EF7" w:rsidRPr="00C04A08" w:rsidRDefault="00842EF7" w:rsidP="00F91227">
            <w:pPr>
              <w:pStyle w:val="TAH"/>
            </w:pPr>
            <w:r w:rsidRPr="00C04A08">
              <w:t>Max EIRP (dBm)</w:t>
            </w:r>
          </w:p>
        </w:tc>
      </w:tr>
      <w:tr w:rsidR="00842EF7" w:rsidRPr="00C04A08" w14:paraId="32A02206" w14:textId="77777777" w:rsidTr="009A71CB">
        <w:trPr>
          <w:trHeight w:val="187"/>
          <w:jc w:val="center"/>
        </w:trPr>
        <w:tc>
          <w:tcPr>
            <w:tcW w:w="1606" w:type="dxa"/>
            <w:shd w:val="clear" w:color="auto" w:fill="auto"/>
          </w:tcPr>
          <w:p w14:paraId="0FF159F5" w14:textId="77777777" w:rsidR="00842EF7" w:rsidRPr="00C04A08" w:rsidRDefault="00842EF7" w:rsidP="0013282A">
            <w:pPr>
              <w:pStyle w:val="TAC"/>
            </w:pPr>
            <w:r w:rsidRPr="00C04A08">
              <w:t>n257</w:t>
            </w:r>
          </w:p>
        </w:tc>
        <w:tc>
          <w:tcPr>
            <w:tcW w:w="1628" w:type="dxa"/>
            <w:shd w:val="clear" w:color="auto" w:fill="auto"/>
            <w:vAlign w:val="center"/>
          </w:tcPr>
          <w:p w14:paraId="3914B6DD" w14:textId="77777777" w:rsidR="00842EF7" w:rsidRPr="00C04A08" w:rsidRDefault="00842EF7" w:rsidP="0013282A">
            <w:pPr>
              <w:pStyle w:val="TAC"/>
            </w:pPr>
            <w:r w:rsidRPr="00C04A08">
              <w:t>23</w:t>
            </w:r>
          </w:p>
        </w:tc>
        <w:tc>
          <w:tcPr>
            <w:tcW w:w="1633" w:type="dxa"/>
            <w:shd w:val="clear" w:color="auto" w:fill="auto"/>
            <w:vAlign w:val="center"/>
          </w:tcPr>
          <w:p w14:paraId="6AB8123A" w14:textId="77777777" w:rsidR="00842EF7" w:rsidRPr="00C04A08" w:rsidRDefault="00842EF7" w:rsidP="0013282A">
            <w:pPr>
              <w:pStyle w:val="TAC"/>
            </w:pPr>
            <w:r w:rsidRPr="00C04A08">
              <w:t>43</w:t>
            </w:r>
          </w:p>
        </w:tc>
      </w:tr>
      <w:tr w:rsidR="00842EF7" w:rsidRPr="00C04A08" w14:paraId="4F02597E" w14:textId="77777777" w:rsidTr="009A71CB">
        <w:trPr>
          <w:trHeight w:val="187"/>
          <w:jc w:val="center"/>
        </w:trPr>
        <w:tc>
          <w:tcPr>
            <w:tcW w:w="1606" w:type="dxa"/>
            <w:shd w:val="clear" w:color="auto" w:fill="auto"/>
          </w:tcPr>
          <w:p w14:paraId="444609AF" w14:textId="77777777" w:rsidR="00842EF7" w:rsidRPr="00C04A08" w:rsidRDefault="00842EF7" w:rsidP="0013282A">
            <w:pPr>
              <w:pStyle w:val="TAC"/>
            </w:pPr>
            <w:r w:rsidRPr="00C04A08">
              <w:t>n258</w:t>
            </w:r>
          </w:p>
        </w:tc>
        <w:tc>
          <w:tcPr>
            <w:tcW w:w="1628" w:type="dxa"/>
            <w:shd w:val="clear" w:color="auto" w:fill="auto"/>
            <w:vAlign w:val="center"/>
          </w:tcPr>
          <w:p w14:paraId="4DEE5FAE" w14:textId="77777777" w:rsidR="00842EF7" w:rsidRPr="00C04A08" w:rsidRDefault="00842EF7" w:rsidP="0013282A">
            <w:pPr>
              <w:pStyle w:val="TAC"/>
            </w:pPr>
            <w:r w:rsidRPr="00C04A08">
              <w:t>23</w:t>
            </w:r>
          </w:p>
        </w:tc>
        <w:tc>
          <w:tcPr>
            <w:tcW w:w="1633" w:type="dxa"/>
            <w:shd w:val="clear" w:color="auto" w:fill="auto"/>
            <w:vAlign w:val="center"/>
          </w:tcPr>
          <w:p w14:paraId="4CD97FA2" w14:textId="77777777" w:rsidR="00842EF7" w:rsidRPr="00C04A08" w:rsidRDefault="00842EF7" w:rsidP="0013282A">
            <w:pPr>
              <w:pStyle w:val="TAC"/>
            </w:pPr>
            <w:r w:rsidRPr="00C04A08">
              <w:t>43</w:t>
            </w:r>
          </w:p>
        </w:tc>
      </w:tr>
      <w:tr w:rsidR="00842EF7" w:rsidRPr="00C04A08" w14:paraId="79DE9994" w14:textId="77777777" w:rsidTr="009A71CB">
        <w:trPr>
          <w:trHeight w:val="187"/>
          <w:jc w:val="center"/>
        </w:trPr>
        <w:tc>
          <w:tcPr>
            <w:tcW w:w="1606" w:type="dxa"/>
            <w:shd w:val="clear" w:color="auto" w:fill="auto"/>
          </w:tcPr>
          <w:p w14:paraId="28302957" w14:textId="77777777" w:rsidR="00842EF7" w:rsidRPr="00C04A08" w:rsidRDefault="00842EF7" w:rsidP="0013282A">
            <w:pPr>
              <w:pStyle w:val="TAC"/>
            </w:pPr>
            <w:r w:rsidRPr="00C04A08">
              <w:t>n260</w:t>
            </w:r>
          </w:p>
        </w:tc>
        <w:tc>
          <w:tcPr>
            <w:tcW w:w="1628" w:type="dxa"/>
            <w:shd w:val="clear" w:color="auto" w:fill="auto"/>
            <w:vAlign w:val="center"/>
          </w:tcPr>
          <w:p w14:paraId="5AAEBE07" w14:textId="77777777" w:rsidR="00842EF7" w:rsidRPr="00C04A08" w:rsidRDefault="00842EF7" w:rsidP="0013282A">
            <w:pPr>
              <w:pStyle w:val="TAC"/>
            </w:pPr>
            <w:r w:rsidRPr="00C04A08">
              <w:t>23</w:t>
            </w:r>
          </w:p>
        </w:tc>
        <w:tc>
          <w:tcPr>
            <w:tcW w:w="1633" w:type="dxa"/>
            <w:shd w:val="clear" w:color="auto" w:fill="auto"/>
            <w:vAlign w:val="center"/>
          </w:tcPr>
          <w:p w14:paraId="7CBD010F" w14:textId="77777777" w:rsidR="00842EF7" w:rsidRPr="00C04A08" w:rsidRDefault="00842EF7" w:rsidP="0013282A">
            <w:pPr>
              <w:pStyle w:val="TAC"/>
            </w:pPr>
            <w:r w:rsidRPr="00C04A08">
              <w:t>43</w:t>
            </w:r>
          </w:p>
        </w:tc>
      </w:tr>
      <w:tr w:rsidR="00842EF7" w:rsidRPr="00C04A08" w14:paraId="2598D014" w14:textId="77777777" w:rsidTr="009A71CB">
        <w:trPr>
          <w:trHeight w:val="187"/>
          <w:jc w:val="center"/>
        </w:trPr>
        <w:tc>
          <w:tcPr>
            <w:tcW w:w="1606" w:type="dxa"/>
            <w:shd w:val="clear" w:color="auto" w:fill="auto"/>
          </w:tcPr>
          <w:p w14:paraId="6BB6A9CA" w14:textId="77777777" w:rsidR="00842EF7" w:rsidRPr="00C04A08" w:rsidRDefault="00842EF7" w:rsidP="0013282A">
            <w:pPr>
              <w:pStyle w:val="TAC"/>
            </w:pPr>
            <w:r w:rsidRPr="00C04A08">
              <w:t>n261</w:t>
            </w:r>
          </w:p>
        </w:tc>
        <w:tc>
          <w:tcPr>
            <w:tcW w:w="1628" w:type="dxa"/>
            <w:shd w:val="clear" w:color="auto" w:fill="auto"/>
            <w:vAlign w:val="center"/>
          </w:tcPr>
          <w:p w14:paraId="599CA14B" w14:textId="77777777" w:rsidR="00842EF7" w:rsidRPr="00C04A08" w:rsidRDefault="00842EF7" w:rsidP="0013282A">
            <w:pPr>
              <w:pStyle w:val="TAC"/>
            </w:pPr>
            <w:r w:rsidRPr="00C04A08">
              <w:t>23</w:t>
            </w:r>
          </w:p>
        </w:tc>
        <w:tc>
          <w:tcPr>
            <w:tcW w:w="1633" w:type="dxa"/>
            <w:shd w:val="clear" w:color="auto" w:fill="auto"/>
            <w:vAlign w:val="center"/>
          </w:tcPr>
          <w:p w14:paraId="68E49E46" w14:textId="77777777" w:rsidR="00842EF7" w:rsidRPr="00C04A08" w:rsidRDefault="00842EF7" w:rsidP="0013282A">
            <w:pPr>
              <w:pStyle w:val="TAC"/>
            </w:pPr>
            <w:r w:rsidRPr="00C04A08">
              <w:t>43</w:t>
            </w:r>
          </w:p>
        </w:tc>
      </w:tr>
    </w:tbl>
    <w:p w14:paraId="72735146" w14:textId="77777777" w:rsidR="00842EF7" w:rsidRPr="00C04A08" w:rsidRDefault="00842EF7" w:rsidP="00842EF7"/>
    <w:p w14:paraId="00ADB352" w14:textId="00D5DA18" w:rsidR="00014677" w:rsidRPr="00C04A08" w:rsidRDefault="00014677" w:rsidP="00014677">
      <w:bookmarkStart w:id="1506" w:name="_Hlk515471061"/>
      <w:r w:rsidRPr="00C04A08">
        <w:t>The minimum EIRP at the 20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6.2.1.4-3 below. The requirement is verified with the test metric of EIRP (Link=Spherical coverage grid, Meas=Link angle).</w:t>
      </w:r>
    </w:p>
    <w:p w14:paraId="5DB878D7" w14:textId="77777777" w:rsidR="00842EF7" w:rsidRPr="00C04A08" w:rsidRDefault="00842EF7" w:rsidP="00842EF7">
      <w:pPr>
        <w:pStyle w:val="TH"/>
      </w:pPr>
      <w:r w:rsidRPr="00C04A08">
        <w:t>Table 6.2.1.4-3: UE spherical coverage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FB6FAC0" w14:textId="77777777" w:rsidTr="009A71CB">
        <w:trPr>
          <w:trHeight w:val="187"/>
          <w:jc w:val="center"/>
        </w:trPr>
        <w:tc>
          <w:tcPr>
            <w:tcW w:w="1797" w:type="dxa"/>
            <w:tcBorders>
              <w:top w:val="single" w:sz="4" w:space="0" w:color="auto"/>
              <w:left w:val="single" w:sz="4" w:space="0" w:color="auto"/>
              <w:right w:val="single" w:sz="4" w:space="0" w:color="auto"/>
            </w:tcBorders>
            <w:vAlign w:val="center"/>
            <w:hideMark/>
          </w:tcPr>
          <w:p w14:paraId="0900C0A7"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7CEB7366" w14:textId="77777777" w:rsidR="00842EF7" w:rsidRPr="00C04A08" w:rsidRDefault="00842EF7" w:rsidP="00F91227">
            <w:pPr>
              <w:pStyle w:val="TAH"/>
            </w:pPr>
            <w:r w:rsidRPr="00C04A08">
              <w:t>Min EIRP at 20 %-tile CDF (dBm)</w:t>
            </w:r>
          </w:p>
        </w:tc>
      </w:tr>
      <w:tr w:rsidR="00842EF7" w:rsidRPr="00C04A08" w14:paraId="554F1291"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9BE8AC4"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7DDE5425" w14:textId="77777777" w:rsidR="00842EF7" w:rsidRPr="00C04A08" w:rsidRDefault="00842EF7" w:rsidP="0013282A">
            <w:pPr>
              <w:pStyle w:val="TAC"/>
            </w:pPr>
            <w:r w:rsidRPr="00C04A08">
              <w:t>25</w:t>
            </w:r>
          </w:p>
        </w:tc>
      </w:tr>
      <w:tr w:rsidR="00842EF7" w:rsidRPr="00C04A08" w14:paraId="431D7D83"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58819B8"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614F87E6" w14:textId="77777777" w:rsidR="00842EF7" w:rsidRPr="00C04A08" w:rsidRDefault="00842EF7" w:rsidP="0013282A">
            <w:pPr>
              <w:pStyle w:val="TAC"/>
            </w:pPr>
            <w:r w:rsidRPr="00C04A08">
              <w:t>25</w:t>
            </w:r>
          </w:p>
        </w:tc>
      </w:tr>
      <w:tr w:rsidR="00842EF7" w:rsidRPr="00C04A08" w14:paraId="2AF06B32"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D64E733"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03067CDA" w14:textId="77777777" w:rsidR="00842EF7" w:rsidRPr="00C04A08" w:rsidRDefault="00842EF7" w:rsidP="0013282A">
            <w:pPr>
              <w:pStyle w:val="TAC"/>
            </w:pPr>
            <w:r w:rsidRPr="00C04A08">
              <w:t>19</w:t>
            </w:r>
          </w:p>
        </w:tc>
      </w:tr>
      <w:tr w:rsidR="00842EF7" w:rsidRPr="00C04A08" w14:paraId="16825AAE" w14:textId="77777777" w:rsidTr="009A71CB">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644D3940"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019A462A" w14:textId="77777777" w:rsidR="00842EF7" w:rsidRPr="00C04A08" w:rsidRDefault="00842EF7" w:rsidP="0013282A">
            <w:pPr>
              <w:pStyle w:val="TAC"/>
            </w:pPr>
            <w:r w:rsidRPr="00C04A08">
              <w:t>25</w:t>
            </w:r>
          </w:p>
        </w:tc>
      </w:tr>
      <w:tr w:rsidR="00842EF7" w:rsidRPr="00C04A08" w14:paraId="0181F68F" w14:textId="77777777" w:rsidTr="009A71CB">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21DD7924" w14:textId="77777777" w:rsidR="00842EF7" w:rsidRPr="00C04A08" w:rsidRDefault="00842EF7" w:rsidP="00F91227">
            <w:pPr>
              <w:pStyle w:val="TAN"/>
            </w:pPr>
            <w:r w:rsidRPr="00C04A08">
              <w:t>NOTE 1:</w:t>
            </w:r>
            <w:r w:rsidRPr="00C04A08">
              <w:tab/>
              <w:t>Minimum EIRP at 20 %-tile CDF is defined as the lower limit without tolerance</w:t>
            </w:r>
          </w:p>
          <w:p w14:paraId="487D1456" w14:textId="77777777" w:rsidR="00842EF7" w:rsidRPr="00C04A08" w:rsidRDefault="00842EF7" w:rsidP="00F91227">
            <w:pPr>
              <w:pStyle w:val="TAN"/>
            </w:pPr>
            <w:r w:rsidRPr="00C04A08">
              <w:t>NOTE 2:</w:t>
            </w:r>
            <w:r w:rsidRPr="00C04A08">
              <w:tab/>
              <w:t>The requirements in this table are verified only under normal temperature conditions as defined in Annex E.2.1.</w:t>
            </w:r>
          </w:p>
        </w:tc>
      </w:tr>
      <w:bookmarkEnd w:id="1506"/>
    </w:tbl>
    <w:p w14:paraId="71DC7681" w14:textId="77777777" w:rsidR="00842EF7" w:rsidRPr="00C04A08" w:rsidRDefault="00842EF7" w:rsidP="00842EF7"/>
    <w:p w14:paraId="31BB39A9" w14:textId="77777777" w:rsidR="00842EF7" w:rsidRPr="00C04A08" w:rsidRDefault="00842EF7" w:rsidP="00842EF7">
      <w:pPr>
        <w:pStyle w:val="Heading3"/>
      </w:pPr>
      <w:bookmarkStart w:id="1507" w:name="_Toc21340764"/>
      <w:bookmarkStart w:id="1508" w:name="_Toc29805211"/>
      <w:bookmarkStart w:id="1509" w:name="_Toc36456420"/>
      <w:bookmarkStart w:id="1510" w:name="_Toc36469518"/>
      <w:bookmarkStart w:id="1511" w:name="_Toc37253927"/>
      <w:bookmarkStart w:id="1512" w:name="_Toc37322784"/>
      <w:bookmarkStart w:id="1513" w:name="_Toc37324190"/>
      <w:bookmarkStart w:id="1514" w:name="_Toc45889713"/>
      <w:bookmarkStart w:id="1515" w:name="_Toc52196368"/>
      <w:bookmarkStart w:id="1516" w:name="_Toc52197348"/>
      <w:bookmarkStart w:id="1517" w:name="_Toc53173071"/>
      <w:bookmarkStart w:id="1518" w:name="_Toc53173440"/>
      <w:bookmarkStart w:id="1519" w:name="_Toc61118695"/>
      <w:bookmarkStart w:id="1520" w:name="_Toc61119077"/>
      <w:bookmarkStart w:id="1521" w:name="_Toc61119458"/>
      <w:bookmarkStart w:id="1522" w:name="_Toc67923649"/>
      <w:bookmarkStart w:id="1523" w:name="_Toc75294461"/>
      <w:bookmarkStart w:id="1524" w:name="_Toc76510224"/>
      <w:bookmarkStart w:id="1525" w:name="_Toc83130187"/>
      <w:bookmarkStart w:id="1526" w:name="_Toc90589772"/>
      <w:bookmarkStart w:id="1527" w:name="_Toc98869346"/>
      <w:bookmarkStart w:id="1528" w:name="_Toc106547090"/>
      <w:bookmarkStart w:id="1529" w:name="_Toc114500234"/>
      <w:bookmarkStart w:id="1530" w:name="_Toc115255785"/>
      <w:bookmarkStart w:id="1531" w:name="_Toc123060073"/>
      <w:bookmarkStart w:id="1532" w:name="_Toc124294122"/>
      <w:r w:rsidRPr="00C04A08">
        <w:t>6.2.2</w:t>
      </w:r>
      <w:r w:rsidRPr="00C04A08">
        <w:tab/>
        <w:t>UE maximum output power reduction</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p>
    <w:p w14:paraId="769FE514" w14:textId="77777777" w:rsidR="00842EF7" w:rsidRPr="00C04A08" w:rsidRDefault="00842EF7" w:rsidP="0013282A">
      <w:pPr>
        <w:pStyle w:val="Heading4"/>
        <w:rPr>
          <w:rFonts w:eastAsia="Malgun Gothic"/>
        </w:rPr>
      </w:pPr>
      <w:bookmarkStart w:id="1533" w:name="_Toc61118696"/>
      <w:bookmarkStart w:id="1534" w:name="_Toc61119078"/>
      <w:bookmarkStart w:id="1535" w:name="_Toc61119459"/>
      <w:bookmarkStart w:id="1536" w:name="_Toc67923650"/>
      <w:bookmarkStart w:id="1537" w:name="_Toc75294462"/>
      <w:bookmarkStart w:id="1538" w:name="_Toc76510225"/>
      <w:bookmarkStart w:id="1539" w:name="_Toc83130188"/>
      <w:bookmarkStart w:id="1540" w:name="_Toc90589773"/>
      <w:bookmarkStart w:id="1541" w:name="_Toc98869347"/>
      <w:bookmarkStart w:id="1542" w:name="_Toc106547091"/>
      <w:bookmarkStart w:id="1543" w:name="_Toc114500235"/>
      <w:bookmarkStart w:id="1544" w:name="_Toc115255786"/>
      <w:bookmarkStart w:id="1545" w:name="_Toc123060074"/>
      <w:bookmarkStart w:id="1546" w:name="_Toc124294123"/>
      <w:r w:rsidRPr="00C04A08">
        <w:rPr>
          <w:rFonts w:eastAsia="Malgun Gothic"/>
        </w:rPr>
        <w:t>6.2.2.0</w:t>
      </w:r>
      <w:r w:rsidRPr="00C04A08">
        <w:rPr>
          <w:rFonts w:eastAsia="Malgun Gothic"/>
        </w:rPr>
        <w:tab/>
        <w:t>General</w:t>
      </w:r>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p>
    <w:p w14:paraId="6F24248D" w14:textId="77777777" w:rsidR="00842EF7" w:rsidRPr="00C04A08" w:rsidRDefault="00842EF7" w:rsidP="00842EF7">
      <w:pPr>
        <w:rPr>
          <w:rFonts w:eastAsia="Malgun Gothic"/>
        </w:rPr>
      </w:pPr>
      <w:r w:rsidRPr="00C04A08">
        <w:t xml:space="preserve">The requirements in clause 6.2.2 only apply when both UL and DL of a UE are configured for single CC operation, and they are of the same bandwidth. A </w:t>
      </w:r>
      <w:r w:rsidRPr="00C04A08">
        <w:rPr>
          <w:rFonts w:eastAsia="Malgun Gothic"/>
        </w:rPr>
        <w:t xml:space="preserve">UE may reduce its maximum output power due to modulation orders, transmit bandwidth configurations, waveform types and narrow allocations. This Maximum Power Reduction (MPR) is defined in clauses below. </w:t>
      </w:r>
      <w:bookmarkStart w:id="1547" w:name="_Hlk520275743"/>
      <w:r w:rsidRPr="00C04A08">
        <w:rPr>
          <w:rFonts w:eastAsia="Malgun Gothic"/>
        </w:rPr>
        <w:t>The allowed MPR for SRS, PUCCH formats 0, 1, 3 and 4, and PRACH shall be as specified for QPSK modulated DFT-s-OFDM of equivalent RB allocation. The allowed MPR for PUCCH format 2 shall be as specified for QPSK modulated CP-OFDM of equivalent RB allocation. When the maximum output power of a UE is modified by MPR, the power limits specified in clause 6.2.4 apply.</w:t>
      </w:r>
    </w:p>
    <w:p w14:paraId="589B31D4" w14:textId="77777777" w:rsidR="00842EF7" w:rsidRPr="00C04A08" w:rsidRDefault="00842EF7" w:rsidP="00842EF7">
      <w:r w:rsidRPr="00C04A08">
        <w:rPr>
          <w:rFonts w:eastAsia="Malgun Gothic"/>
        </w:rPr>
        <w:t xml:space="preserve">For a UE that is configured for single CC operation with different channel bandwidths in UL and DL, the requirements </w:t>
      </w:r>
      <w:r w:rsidRPr="00C04A08">
        <w:t>in clause 6.2A.2 apply.</w:t>
      </w:r>
      <w:bookmarkEnd w:id="1547"/>
    </w:p>
    <w:p w14:paraId="54D36E8D" w14:textId="77777777" w:rsidR="00842EF7" w:rsidRPr="00C04A08" w:rsidRDefault="00842EF7" w:rsidP="00842EF7">
      <w:r w:rsidRPr="00C04A08">
        <w:t>For all power classes, the waveform defined by BW = 100 MHz, SCS = 120 kHz, DFT-S-OFDM QPSK, 20RB23 is the reference waveform with 0 dB MPR and is used for the power class definition.</w:t>
      </w:r>
    </w:p>
    <w:p w14:paraId="4E44FD93" w14:textId="77777777" w:rsidR="00842EF7" w:rsidRPr="00C04A08" w:rsidRDefault="00842EF7" w:rsidP="00842EF7"/>
    <w:p w14:paraId="47C0CEE3" w14:textId="77777777" w:rsidR="00842EF7" w:rsidRPr="00C04A08" w:rsidRDefault="00842EF7" w:rsidP="00842EF7">
      <w:pPr>
        <w:pStyle w:val="Heading4"/>
      </w:pPr>
      <w:bookmarkStart w:id="1548" w:name="_Toc21340765"/>
      <w:bookmarkStart w:id="1549" w:name="_Toc29805212"/>
      <w:bookmarkStart w:id="1550" w:name="_Toc36456421"/>
      <w:bookmarkStart w:id="1551" w:name="_Toc36469519"/>
      <w:bookmarkStart w:id="1552" w:name="_Toc37253928"/>
      <w:bookmarkStart w:id="1553" w:name="_Toc37322785"/>
      <w:bookmarkStart w:id="1554" w:name="_Toc37324191"/>
      <w:bookmarkStart w:id="1555" w:name="_Toc45889714"/>
      <w:bookmarkStart w:id="1556" w:name="_Toc52196369"/>
      <w:bookmarkStart w:id="1557" w:name="_Toc52197349"/>
      <w:bookmarkStart w:id="1558" w:name="_Toc53173072"/>
      <w:bookmarkStart w:id="1559" w:name="_Toc53173441"/>
      <w:bookmarkStart w:id="1560" w:name="_Toc61118697"/>
      <w:bookmarkStart w:id="1561" w:name="_Toc61119079"/>
      <w:bookmarkStart w:id="1562" w:name="_Toc61119460"/>
      <w:bookmarkStart w:id="1563" w:name="_Toc67923651"/>
      <w:bookmarkStart w:id="1564" w:name="_Toc75294463"/>
      <w:bookmarkStart w:id="1565" w:name="_Toc76510226"/>
      <w:bookmarkStart w:id="1566" w:name="_Toc83130189"/>
      <w:bookmarkStart w:id="1567" w:name="_Toc90589774"/>
      <w:bookmarkStart w:id="1568" w:name="_Toc98869348"/>
      <w:bookmarkStart w:id="1569" w:name="_Toc106547092"/>
      <w:bookmarkStart w:id="1570" w:name="_Toc114500236"/>
      <w:bookmarkStart w:id="1571" w:name="_Toc115255787"/>
      <w:bookmarkStart w:id="1572" w:name="_Toc123060075"/>
      <w:bookmarkStart w:id="1573" w:name="_Toc124294124"/>
      <w:r w:rsidRPr="00C04A08">
        <w:t>6.2.2.1</w:t>
      </w:r>
      <w:r w:rsidRPr="00C04A08">
        <w:tab/>
        <w:t>UE maximum output power reduction for power class 1</w:t>
      </w:r>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14:paraId="4ACDB62D" w14:textId="77777777" w:rsidR="00842EF7" w:rsidRPr="00C04A08" w:rsidRDefault="00842EF7" w:rsidP="00842EF7">
      <w:r w:rsidRPr="00C04A08">
        <w:t>For power class 1, MPR for contiguous allocations is defined as:</w:t>
      </w:r>
    </w:p>
    <w:p w14:paraId="50D2C2C6" w14:textId="77777777" w:rsidR="00842EF7" w:rsidRPr="00C04A08" w:rsidRDefault="00842EF7" w:rsidP="00842EF7">
      <w:pPr>
        <w:pStyle w:val="EQ"/>
        <w:jc w:val="center"/>
      </w:pPr>
      <w:r w:rsidRPr="00C04A08">
        <w:t>MPR = max(</w:t>
      </w:r>
      <w:r w:rsidRPr="00C04A08">
        <w:rPr>
          <w:lang w:eastAsia="ko-KR"/>
        </w:rPr>
        <w:t>MPR</w:t>
      </w:r>
      <w:r w:rsidRPr="00C04A08">
        <w:rPr>
          <w:vertAlign w:val="subscript"/>
          <w:lang w:eastAsia="ko-KR"/>
        </w:rPr>
        <w:t>WT</w:t>
      </w:r>
      <w:r w:rsidRPr="00C04A08">
        <w:t>, MPR</w:t>
      </w:r>
      <w:r w:rsidRPr="00C04A08">
        <w:rPr>
          <w:vertAlign w:val="subscript"/>
        </w:rPr>
        <w:t>narrow</w:t>
      </w:r>
      <w:r w:rsidRPr="00C04A08">
        <w:t>)</w:t>
      </w:r>
    </w:p>
    <w:p w14:paraId="40870B62" w14:textId="77777777" w:rsidR="00842EF7" w:rsidRPr="00C04A08" w:rsidRDefault="00842EF7" w:rsidP="00842EF7">
      <w:r w:rsidRPr="00C04A08">
        <w:t>Where,</w:t>
      </w:r>
    </w:p>
    <w:p w14:paraId="17CC8632" w14:textId="77777777" w:rsidR="00842EF7" w:rsidRPr="00C04A08" w:rsidRDefault="00842EF7" w:rsidP="00842EF7">
      <w:pPr>
        <w:pStyle w:val="B10"/>
      </w:pPr>
      <w:r w:rsidRPr="00C04A08">
        <w:tab/>
        <w:t>MPR</w:t>
      </w:r>
      <w:r w:rsidRPr="00C04A08">
        <w:rPr>
          <w:vertAlign w:val="subscript"/>
        </w:rPr>
        <w:t xml:space="preserve">narrow </w:t>
      </w:r>
      <w:r w:rsidRPr="00C04A08">
        <w:t>= 14.4 dB, when BW</w:t>
      </w:r>
      <w:r w:rsidRPr="00C04A08">
        <w:rPr>
          <w:vertAlign w:val="subscript"/>
        </w:rPr>
        <w:t>alloc,RB</w:t>
      </w:r>
      <w:r w:rsidRPr="00C04A08">
        <w:t xml:space="preserve"> ≤ 1.44 MHz, MPR</w:t>
      </w:r>
      <w:r w:rsidRPr="00C04A08">
        <w:rPr>
          <w:vertAlign w:val="subscript"/>
        </w:rPr>
        <w:t xml:space="preserve">narrow </w:t>
      </w:r>
      <w:r w:rsidRPr="00C04A08">
        <w:t>= 10 dB, when 1.44 MHz &lt; BW</w:t>
      </w:r>
      <w:r w:rsidRPr="00C04A08">
        <w:rPr>
          <w:vertAlign w:val="subscript"/>
        </w:rPr>
        <w:t xml:space="preserve">alloc,RB </w:t>
      </w:r>
      <w:r w:rsidRPr="00C04A08">
        <w:rPr>
          <w:rFonts w:hint="eastAsia"/>
        </w:rPr>
        <w:t xml:space="preserve">≤ </w:t>
      </w:r>
      <w:r w:rsidRPr="00C04A08">
        <w:t>10.8 MHz, where BW</w:t>
      </w:r>
      <w:r w:rsidRPr="00C04A08">
        <w:rPr>
          <w:vertAlign w:val="subscript"/>
        </w:rPr>
        <w:t xml:space="preserve">alloc,RB </w:t>
      </w:r>
      <w:r w:rsidRPr="00C04A08">
        <w:t>is the bandwidth of the RB allocation size.</w:t>
      </w:r>
    </w:p>
    <w:p w14:paraId="1C44EC9B" w14:textId="77777777" w:rsidR="00842EF7" w:rsidRPr="00C04A08" w:rsidRDefault="00842EF7" w:rsidP="00842EF7">
      <w:pPr>
        <w:pStyle w:val="B10"/>
      </w:pPr>
      <w:r w:rsidRPr="00C04A08">
        <w:tab/>
        <w:t>MPR</w:t>
      </w:r>
      <w:r w:rsidRPr="00C04A08">
        <w:rPr>
          <w:vertAlign w:val="subscript"/>
        </w:rPr>
        <w:t>WT</w:t>
      </w:r>
      <w:r w:rsidRPr="00C04A08">
        <w:t xml:space="preserve"> is the maximum power reduction due to modulation orders, transmission bandwidth configurations listed in table 5.3.2-1, and waveform types. </w:t>
      </w:r>
      <w:r w:rsidRPr="00C04A08">
        <w:rPr>
          <w:lang w:eastAsia="ko-KR"/>
        </w:rPr>
        <w:t>MPR</w:t>
      </w:r>
      <w:r w:rsidRPr="00C04A08">
        <w:rPr>
          <w:vertAlign w:val="subscript"/>
          <w:lang w:eastAsia="ko-KR"/>
        </w:rPr>
        <w:t>WT</w:t>
      </w:r>
      <w:r w:rsidRPr="00C04A08">
        <w:t xml:space="preserve"> is defined in Tables 6.2.2.1-1 and 6.2.2.1-2.</w:t>
      </w:r>
    </w:p>
    <w:p w14:paraId="1B35B1E1" w14:textId="77777777" w:rsidR="00842EF7" w:rsidRPr="00C04A08" w:rsidRDefault="00842EF7" w:rsidP="00842EF7">
      <w:pPr>
        <w:pStyle w:val="TH"/>
      </w:pPr>
      <w:r w:rsidRPr="00C04A08">
        <w:lastRenderedPageBreak/>
        <w:t>Table 6.2.2.1-1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sidRPr="00C04A08">
        <w:rPr>
          <w:rFonts w:cs="Arial"/>
          <w:sz w:val="18"/>
        </w:rPr>
        <w:t>≤</w:t>
      </w:r>
      <w:r w:rsidRPr="00C04A08">
        <w:rPr>
          <w:sz w:val="18"/>
        </w:rPr>
        <w:t xml:space="preserve"> 200 MHz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9A71CB" w:rsidRPr="00C04A08" w14:paraId="0BBB6A81" w14:textId="77777777" w:rsidTr="009A71CB">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75F5C7B9" w14:textId="77777777" w:rsidR="009A71CB" w:rsidRPr="00C04A08" w:rsidRDefault="009A71CB" w:rsidP="009A71CB">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70FBECE1" w14:textId="77777777" w:rsidR="009A71CB" w:rsidRPr="00C04A08" w:rsidRDefault="009A71CB" w:rsidP="009A71CB">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sidRPr="00C04A08">
              <w:rPr>
                <w:rFonts w:cs="Arial"/>
              </w:rPr>
              <w:t>≤</w:t>
            </w:r>
            <w:r w:rsidRPr="00C04A08">
              <w:t xml:space="preserve"> 200 MHz</w:t>
            </w:r>
          </w:p>
        </w:tc>
      </w:tr>
      <w:tr w:rsidR="009A71CB" w:rsidRPr="00C04A08" w14:paraId="6EC63D29" w14:textId="77777777" w:rsidTr="009A71CB">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2FF18698" w14:textId="77777777" w:rsidR="009A71CB" w:rsidRPr="00C04A08" w:rsidRDefault="009A71CB" w:rsidP="009A71CB">
            <w:pPr>
              <w:pStyle w:val="TAH"/>
              <w:rPr>
                <w:rFonts w:eastAsia="Malgun Gothic"/>
              </w:rPr>
            </w:pPr>
          </w:p>
        </w:tc>
        <w:tc>
          <w:tcPr>
            <w:tcW w:w="2094" w:type="dxa"/>
            <w:tcBorders>
              <w:top w:val="single" w:sz="4" w:space="0" w:color="auto"/>
              <w:left w:val="single" w:sz="4" w:space="0" w:color="auto"/>
              <w:bottom w:val="nil"/>
              <w:right w:val="single" w:sz="4" w:space="0" w:color="auto"/>
            </w:tcBorders>
            <w:shd w:val="clear" w:color="auto" w:fill="auto"/>
            <w:hideMark/>
          </w:tcPr>
          <w:p w14:paraId="5FC543BE" w14:textId="754310D7" w:rsidR="009A71CB" w:rsidRPr="00C04A08" w:rsidRDefault="009A71CB" w:rsidP="009A71CB">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2DC4B7A7" w14:textId="77777777" w:rsidR="009A71CB" w:rsidRPr="00C04A08" w:rsidRDefault="009A71CB" w:rsidP="009A71CB">
            <w:pPr>
              <w:pStyle w:val="TAH"/>
            </w:pPr>
            <w:r w:rsidRPr="00C04A08">
              <w:t>Inner RB allocations</w:t>
            </w:r>
          </w:p>
        </w:tc>
      </w:tr>
      <w:tr w:rsidR="009A71CB" w:rsidRPr="00C04A08" w14:paraId="44129B73" w14:textId="77777777" w:rsidTr="009A71CB">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46253046" w14:textId="77777777" w:rsidR="009A71CB" w:rsidRPr="00C04A08" w:rsidRDefault="009A71CB" w:rsidP="009A71CB">
            <w:pPr>
              <w:pStyle w:val="TAH"/>
              <w:rPr>
                <w:rFonts w:eastAsia="Malgun Gothic"/>
              </w:rPr>
            </w:pPr>
          </w:p>
        </w:tc>
        <w:tc>
          <w:tcPr>
            <w:tcW w:w="2094" w:type="dxa"/>
            <w:tcBorders>
              <w:top w:val="nil"/>
              <w:left w:val="single" w:sz="4" w:space="0" w:color="auto"/>
              <w:bottom w:val="single" w:sz="4" w:space="0" w:color="auto"/>
              <w:right w:val="single" w:sz="4" w:space="0" w:color="auto"/>
            </w:tcBorders>
            <w:shd w:val="clear" w:color="auto" w:fill="auto"/>
          </w:tcPr>
          <w:p w14:paraId="1BB9DA4E" w14:textId="77777777" w:rsidR="009A71CB" w:rsidRPr="00C04A08" w:rsidRDefault="009A71CB" w:rsidP="009A71CB">
            <w:pPr>
              <w:pStyle w:val="TAH"/>
            </w:pPr>
          </w:p>
        </w:tc>
        <w:tc>
          <w:tcPr>
            <w:tcW w:w="2060" w:type="dxa"/>
            <w:tcBorders>
              <w:top w:val="single" w:sz="4" w:space="0" w:color="auto"/>
              <w:left w:val="single" w:sz="4" w:space="0" w:color="auto"/>
              <w:bottom w:val="single" w:sz="4" w:space="0" w:color="auto"/>
              <w:right w:val="single" w:sz="4" w:space="0" w:color="auto"/>
            </w:tcBorders>
          </w:tcPr>
          <w:p w14:paraId="43F892E4" w14:textId="77777777" w:rsidR="009A71CB" w:rsidRPr="00C04A08" w:rsidRDefault="009A71CB" w:rsidP="009A71CB">
            <w:pPr>
              <w:pStyle w:val="TAH"/>
            </w:pPr>
            <w:r w:rsidRPr="00C04A08">
              <w:rPr>
                <w:rFonts w:eastAsia="Yu Mincho"/>
                <w:bCs/>
                <w:szCs w:val="18"/>
                <w:lang w:val="en-US"/>
              </w:rPr>
              <w:t>Region 1</w:t>
            </w:r>
          </w:p>
        </w:tc>
        <w:tc>
          <w:tcPr>
            <w:tcW w:w="2060" w:type="dxa"/>
            <w:tcBorders>
              <w:top w:val="single" w:sz="4" w:space="0" w:color="auto"/>
              <w:left w:val="single" w:sz="4" w:space="0" w:color="auto"/>
              <w:bottom w:val="single" w:sz="4" w:space="0" w:color="auto"/>
              <w:right w:val="single" w:sz="4" w:space="0" w:color="auto"/>
            </w:tcBorders>
          </w:tcPr>
          <w:p w14:paraId="32280347" w14:textId="77777777" w:rsidR="009A71CB" w:rsidRPr="00C04A08" w:rsidRDefault="009A71CB" w:rsidP="009A71CB">
            <w:pPr>
              <w:pStyle w:val="TAH"/>
            </w:pPr>
            <w:r w:rsidRPr="00C04A08">
              <w:rPr>
                <w:rFonts w:eastAsia="Yu Mincho"/>
                <w:bCs/>
                <w:szCs w:val="18"/>
              </w:rPr>
              <w:t>Region 2</w:t>
            </w:r>
          </w:p>
        </w:tc>
      </w:tr>
      <w:tr w:rsidR="009A71CB" w:rsidRPr="00C04A08" w14:paraId="7AF739DC"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18E270C2" w14:textId="77777777" w:rsidR="009A71CB" w:rsidRPr="00C04A08" w:rsidRDefault="009A71CB" w:rsidP="00F91227">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420C7E1F" w14:textId="77777777" w:rsidR="009A71CB" w:rsidRPr="00C04A08" w:rsidRDefault="009A71CB" w:rsidP="00F91227">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744F3537" w14:textId="77777777" w:rsidR="009A71CB" w:rsidRPr="00C04A08" w:rsidRDefault="009A71CB" w:rsidP="00F91227">
            <w:pPr>
              <w:pStyle w:val="TAC"/>
            </w:pPr>
            <w:r w:rsidRPr="00C04A08">
              <w:t>≤ 5.5</w:t>
            </w:r>
          </w:p>
        </w:tc>
        <w:tc>
          <w:tcPr>
            <w:tcW w:w="2060" w:type="dxa"/>
            <w:tcBorders>
              <w:top w:val="single" w:sz="4" w:space="0" w:color="auto"/>
              <w:left w:val="single" w:sz="4" w:space="0" w:color="auto"/>
              <w:bottom w:val="single" w:sz="4" w:space="0" w:color="auto"/>
              <w:right w:val="single" w:sz="4" w:space="0" w:color="auto"/>
            </w:tcBorders>
            <w:vAlign w:val="center"/>
          </w:tcPr>
          <w:p w14:paraId="1DB96389"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6C2C4F9D" w14:textId="77777777" w:rsidR="009A71CB" w:rsidRPr="00C04A08" w:rsidRDefault="009A71CB" w:rsidP="00F91227">
            <w:pPr>
              <w:pStyle w:val="TAC"/>
            </w:pPr>
            <w:r w:rsidRPr="00C04A08">
              <w:t>≤ 3.0</w:t>
            </w:r>
          </w:p>
        </w:tc>
      </w:tr>
      <w:tr w:rsidR="009A71CB" w:rsidRPr="00C04A08" w14:paraId="1E4C34E4"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7973A8A0"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6518FE21"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ADA2982"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6E771AD1"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6A4CC5C6" w14:textId="77777777" w:rsidR="009A71CB" w:rsidRPr="00C04A08" w:rsidRDefault="009A71CB" w:rsidP="00F91227">
            <w:pPr>
              <w:pStyle w:val="TAC"/>
            </w:pPr>
            <w:r w:rsidRPr="00C04A08">
              <w:t>≤ 3.0</w:t>
            </w:r>
          </w:p>
        </w:tc>
      </w:tr>
      <w:tr w:rsidR="009A71CB" w:rsidRPr="00C04A08" w14:paraId="0DFC5FC8"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6C95E13F"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CEF2699"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DA8870A"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15513ABD" w14:textId="77777777" w:rsidR="009A71CB" w:rsidRPr="00C04A08" w:rsidRDefault="009A71CB" w:rsidP="00F91227">
            <w:pPr>
              <w:pStyle w:val="TAC"/>
            </w:pPr>
            <w:r w:rsidRPr="00C04A08">
              <w:t xml:space="preserve">≤ </w:t>
            </w:r>
            <w:r w:rsidRPr="00C04A08">
              <w:rPr>
                <w:lang w:val="en-CA"/>
              </w:rPr>
              <w:t>4.0</w:t>
            </w:r>
          </w:p>
        </w:tc>
        <w:tc>
          <w:tcPr>
            <w:tcW w:w="2060" w:type="dxa"/>
            <w:tcBorders>
              <w:top w:val="single" w:sz="4" w:space="0" w:color="auto"/>
              <w:left w:val="single" w:sz="4" w:space="0" w:color="auto"/>
              <w:bottom w:val="single" w:sz="4" w:space="0" w:color="auto"/>
              <w:right w:val="single" w:sz="4" w:space="0" w:color="auto"/>
            </w:tcBorders>
            <w:vAlign w:val="center"/>
          </w:tcPr>
          <w:p w14:paraId="68472FA9" w14:textId="77777777" w:rsidR="009A71CB" w:rsidRPr="00C04A08" w:rsidRDefault="009A71CB" w:rsidP="00F91227">
            <w:pPr>
              <w:pStyle w:val="TAC"/>
            </w:pPr>
            <w:r w:rsidRPr="00C04A08">
              <w:t xml:space="preserve">≤ </w:t>
            </w:r>
            <w:r w:rsidRPr="00C04A08">
              <w:rPr>
                <w:lang w:val="en-CA"/>
              </w:rPr>
              <w:t>4.0</w:t>
            </w:r>
          </w:p>
        </w:tc>
      </w:tr>
      <w:tr w:rsidR="009A71CB" w:rsidRPr="00C04A08" w14:paraId="04387907"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25F33906"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EDF6BF3"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C3D4223"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351F121B" w14:textId="77777777" w:rsidR="009A71CB" w:rsidRPr="00C04A08" w:rsidRDefault="009A71CB" w:rsidP="00F91227">
            <w:pPr>
              <w:pStyle w:val="TAC"/>
            </w:pPr>
            <w:r w:rsidRPr="00C04A08">
              <w:t xml:space="preserve">≤ </w:t>
            </w:r>
            <w:r w:rsidRPr="00C04A08">
              <w:rPr>
                <w:lang w:val="en-CA"/>
              </w:rPr>
              <w:t>5.0</w:t>
            </w:r>
          </w:p>
        </w:tc>
        <w:tc>
          <w:tcPr>
            <w:tcW w:w="2060" w:type="dxa"/>
            <w:tcBorders>
              <w:top w:val="single" w:sz="4" w:space="0" w:color="auto"/>
              <w:left w:val="single" w:sz="4" w:space="0" w:color="auto"/>
              <w:bottom w:val="single" w:sz="4" w:space="0" w:color="auto"/>
              <w:right w:val="single" w:sz="4" w:space="0" w:color="auto"/>
            </w:tcBorders>
            <w:vAlign w:val="center"/>
          </w:tcPr>
          <w:p w14:paraId="0406640A" w14:textId="77777777" w:rsidR="009A71CB" w:rsidRPr="00C04A08" w:rsidRDefault="009A71CB" w:rsidP="00F91227">
            <w:pPr>
              <w:pStyle w:val="TAC"/>
            </w:pPr>
            <w:r w:rsidRPr="00C04A08">
              <w:t xml:space="preserve">≤ </w:t>
            </w:r>
            <w:r w:rsidRPr="00C04A08">
              <w:rPr>
                <w:lang w:val="en-CA"/>
              </w:rPr>
              <w:t>5.0</w:t>
            </w:r>
          </w:p>
        </w:tc>
      </w:tr>
      <w:tr w:rsidR="009A71CB" w:rsidRPr="00C04A08" w14:paraId="216DDCF2"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0587A729" w14:textId="77777777" w:rsidR="009A71CB" w:rsidRPr="00C04A08" w:rsidRDefault="009A71CB" w:rsidP="00F91227">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40248A6A"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4DED907" w14:textId="77777777" w:rsidR="009A71CB" w:rsidRPr="00C04A08" w:rsidRDefault="009A71CB" w:rsidP="00F91227">
            <w:pPr>
              <w:pStyle w:val="TAC"/>
            </w:pPr>
            <w:r w:rsidRPr="00C04A08">
              <w:t xml:space="preserve">≤ </w:t>
            </w:r>
            <w:r w:rsidRPr="00C04A08">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0438B731" w14:textId="77777777" w:rsidR="009A71CB" w:rsidRPr="00C04A08" w:rsidRDefault="009A71CB" w:rsidP="00F91227">
            <w:pPr>
              <w:pStyle w:val="TAC"/>
            </w:pPr>
            <w:r w:rsidRPr="00C04A08">
              <w:t>≤</w:t>
            </w:r>
            <w:r w:rsidRPr="00C04A08">
              <w:rPr>
                <w:lang w:val="en-CA"/>
              </w:rPr>
              <w:t xml:space="preserve"> 4.5</w:t>
            </w:r>
          </w:p>
        </w:tc>
        <w:tc>
          <w:tcPr>
            <w:tcW w:w="2060" w:type="dxa"/>
            <w:tcBorders>
              <w:top w:val="single" w:sz="4" w:space="0" w:color="auto"/>
              <w:left w:val="single" w:sz="4" w:space="0" w:color="auto"/>
              <w:bottom w:val="single" w:sz="4" w:space="0" w:color="auto"/>
              <w:right w:val="single" w:sz="4" w:space="0" w:color="auto"/>
            </w:tcBorders>
            <w:vAlign w:val="center"/>
          </w:tcPr>
          <w:p w14:paraId="0ED87785" w14:textId="77777777" w:rsidR="009A71CB" w:rsidRPr="00C04A08" w:rsidRDefault="009A71CB" w:rsidP="00F91227">
            <w:pPr>
              <w:pStyle w:val="TAC"/>
            </w:pPr>
            <w:r w:rsidRPr="00C04A08">
              <w:t>≤</w:t>
            </w:r>
            <w:r w:rsidRPr="00C04A08">
              <w:rPr>
                <w:lang w:val="en-CA"/>
              </w:rPr>
              <w:t xml:space="preserve"> 4.5</w:t>
            </w:r>
          </w:p>
        </w:tc>
      </w:tr>
      <w:tr w:rsidR="009A71CB" w:rsidRPr="00C04A08" w14:paraId="22930861"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tcPr>
          <w:p w14:paraId="0EC1E92A"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01A9B0B"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57BAC3F8" w14:textId="77777777" w:rsidR="009A71CB" w:rsidRPr="00C04A08" w:rsidRDefault="009A71CB" w:rsidP="00F91227">
            <w:pPr>
              <w:pStyle w:val="TAC"/>
            </w:pPr>
            <w:r w:rsidRPr="00C04A08">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32FCEC2B" w14:textId="77777777" w:rsidR="009A71CB" w:rsidRPr="00C04A08" w:rsidRDefault="009A71CB" w:rsidP="00F91227">
            <w:pPr>
              <w:pStyle w:val="TAC"/>
            </w:pPr>
            <w:r w:rsidRPr="00C04A08">
              <w:t xml:space="preserve">≤ </w:t>
            </w:r>
            <w:r w:rsidRPr="00C04A08">
              <w:rPr>
                <w:lang w:val="en-CA"/>
              </w:rPr>
              <w:t>5.5</w:t>
            </w:r>
          </w:p>
        </w:tc>
        <w:tc>
          <w:tcPr>
            <w:tcW w:w="2060" w:type="dxa"/>
            <w:tcBorders>
              <w:top w:val="single" w:sz="4" w:space="0" w:color="auto"/>
              <w:left w:val="single" w:sz="4" w:space="0" w:color="auto"/>
              <w:bottom w:val="single" w:sz="4" w:space="0" w:color="auto"/>
              <w:right w:val="single" w:sz="4" w:space="0" w:color="auto"/>
            </w:tcBorders>
            <w:vAlign w:val="center"/>
          </w:tcPr>
          <w:p w14:paraId="2BFCF6C1" w14:textId="77777777" w:rsidR="009A71CB" w:rsidRPr="00C04A08" w:rsidRDefault="009A71CB" w:rsidP="00F91227">
            <w:pPr>
              <w:pStyle w:val="TAC"/>
            </w:pPr>
            <w:r w:rsidRPr="00C04A08">
              <w:t xml:space="preserve">≤ </w:t>
            </w:r>
            <w:r w:rsidRPr="00C04A08">
              <w:rPr>
                <w:lang w:val="en-CA"/>
              </w:rPr>
              <w:t>5.5</w:t>
            </w:r>
          </w:p>
        </w:tc>
      </w:tr>
      <w:tr w:rsidR="009A71CB" w:rsidRPr="00C04A08" w14:paraId="4CA3E270"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7DB548E7"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2EBAB3B0"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B8C44D3" w14:textId="77777777" w:rsidR="009A71CB" w:rsidRPr="00C04A08" w:rsidRDefault="009A71CB" w:rsidP="00F91227">
            <w:pPr>
              <w:pStyle w:val="TAC"/>
            </w:pPr>
            <w:r w:rsidRPr="00C04A08">
              <w:t xml:space="preserve">≤ </w:t>
            </w:r>
            <w:r w:rsidRPr="00C04A08">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5F391CFB" w14:textId="77777777" w:rsidR="009A71CB" w:rsidRPr="00C04A08" w:rsidRDefault="009A71CB" w:rsidP="00F91227">
            <w:pPr>
              <w:pStyle w:val="TAC"/>
            </w:pPr>
            <w:r w:rsidRPr="00C04A08">
              <w:t xml:space="preserve">≤ </w:t>
            </w:r>
            <w:r w:rsidRPr="00C04A08">
              <w:rPr>
                <w:lang w:val="en-CA"/>
              </w:rPr>
              <w:t>7.5</w:t>
            </w:r>
          </w:p>
        </w:tc>
        <w:tc>
          <w:tcPr>
            <w:tcW w:w="2060" w:type="dxa"/>
            <w:tcBorders>
              <w:top w:val="single" w:sz="4" w:space="0" w:color="auto"/>
              <w:left w:val="single" w:sz="4" w:space="0" w:color="auto"/>
              <w:bottom w:val="single" w:sz="4" w:space="0" w:color="auto"/>
              <w:right w:val="single" w:sz="4" w:space="0" w:color="auto"/>
            </w:tcBorders>
            <w:vAlign w:val="center"/>
          </w:tcPr>
          <w:p w14:paraId="2D19AA38" w14:textId="77777777" w:rsidR="009A71CB" w:rsidRPr="00C04A08" w:rsidRDefault="009A71CB" w:rsidP="00F91227">
            <w:pPr>
              <w:pStyle w:val="TAC"/>
            </w:pPr>
            <w:r w:rsidRPr="00C04A08">
              <w:t xml:space="preserve">≤ </w:t>
            </w:r>
            <w:r w:rsidRPr="00C04A08">
              <w:rPr>
                <w:lang w:val="en-CA"/>
              </w:rPr>
              <w:t>7.5</w:t>
            </w:r>
          </w:p>
        </w:tc>
      </w:tr>
    </w:tbl>
    <w:p w14:paraId="4632B017" w14:textId="77777777" w:rsidR="00842EF7" w:rsidRPr="00C04A08" w:rsidRDefault="00842EF7" w:rsidP="00842EF7">
      <w:pPr>
        <w:rPr>
          <w:rFonts w:eastAsia="Malgun Gothic"/>
        </w:rPr>
      </w:pPr>
    </w:p>
    <w:p w14:paraId="219A2E2F" w14:textId="77777777" w:rsidR="00842EF7" w:rsidRPr="00C04A08" w:rsidRDefault="00842EF7" w:rsidP="00842EF7">
      <w:pPr>
        <w:pStyle w:val="TH"/>
      </w:pPr>
      <w:r w:rsidRPr="00C04A08">
        <w:t>Table 6.2.2.1-2 MPR</w:t>
      </w:r>
      <w:r w:rsidRPr="00C04A08">
        <w:rPr>
          <w:vertAlign w:val="subscript"/>
        </w:rPr>
        <w:t>WT</w:t>
      </w:r>
      <w:r w:rsidRPr="00C04A08">
        <w:t xml:space="preserve"> for power class 1, </w:t>
      </w:r>
      <w:r w:rsidRPr="00C04A08">
        <w:rPr>
          <w:sz w:val="18"/>
        </w:rPr>
        <w:t>BW</w:t>
      </w:r>
      <w:r w:rsidRPr="00C04A08">
        <w:rPr>
          <w:sz w:val="18"/>
          <w:vertAlign w:val="subscript"/>
        </w:rPr>
        <w:t>channel</w:t>
      </w:r>
      <w:r w:rsidRPr="00C04A08">
        <w:rPr>
          <w:sz w:val="18"/>
        </w:rPr>
        <w:t xml:space="preserve"> </w:t>
      </w:r>
      <w:r w:rsidRPr="00C04A08">
        <w:rPr>
          <w:rFonts w:cs="Arial"/>
          <w:sz w:val="18"/>
        </w:rPr>
        <w:t>=</w:t>
      </w:r>
      <w:r w:rsidRPr="00C04A08">
        <w:rPr>
          <w:sz w:val="18"/>
        </w:rPr>
        <w:t xml:space="preserve"> 400 MHz</w:t>
      </w:r>
    </w:p>
    <w:tbl>
      <w:tblPr>
        <w:tblW w:w="8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1296"/>
        <w:gridCol w:w="2094"/>
        <w:gridCol w:w="2060"/>
        <w:gridCol w:w="2060"/>
      </w:tblGrid>
      <w:tr w:rsidR="009A71CB" w:rsidRPr="00C04A08" w14:paraId="09AEE2AA" w14:textId="77777777" w:rsidTr="009A71CB">
        <w:trPr>
          <w:trHeight w:val="187"/>
          <w:jc w:val="center"/>
        </w:trPr>
        <w:tc>
          <w:tcPr>
            <w:tcW w:w="2736" w:type="dxa"/>
            <w:gridSpan w:val="2"/>
            <w:tcBorders>
              <w:top w:val="single" w:sz="4" w:space="0" w:color="auto"/>
              <w:left w:val="single" w:sz="4" w:space="0" w:color="auto"/>
              <w:bottom w:val="nil"/>
              <w:right w:val="single" w:sz="4" w:space="0" w:color="auto"/>
            </w:tcBorders>
            <w:shd w:val="clear" w:color="auto" w:fill="auto"/>
          </w:tcPr>
          <w:p w14:paraId="32EA9405" w14:textId="77777777" w:rsidR="009A71CB" w:rsidRPr="00C04A08" w:rsidRDefault="009A71CB" w:rsidP="009A71CB">
            <w:pPr>
              <w:pStyle w:val="TAH"/>
            </w:pPr>
            <w:r w:rsidRPr="00C04A08">
              <w:t>Modulation</w:t>
            </w:r>
          </w:p>
        </w:tc>
        <w:tc>
          <w:tcPr>
            <w:tcW w:w="6214" w:type="dxa"/>
            <w:gridSpan w:val="3"/>
            <w:tcBorders>
              <w:top w:val="single" w:sz="4" w:space="0" w:color="auto"/>
              <w:left w:val="single" w:sz="4" w:space="0" w:color="auto"/>
              <w:bottom w:val="single" w:sz="4" w:space="0" w:color="auto"/>
              <w:right w:val="single" w:sz="4" w:space="0" w:color="auto"/>
            </w:tcBorders>
            <w:hideMark/>
          </w:tcPr>
          <w:p w14:paraId="6C3D6093" w14:textId="77777777" w:rsidR="009A71CB" w:rsidRPr="00C04A08" w:rsidRDefault="009A71CB" w:rsidP="009A71CB">
            <w:pPr>
              <w:pStyle w:val="TAH"/>
            </w:pPr>
            <w:r w:rsidRPr="00C04A08">
              <w:t>MPR</w:t>
            </w:r>
            <w:r w:rsidRPr="00C04A08">
              <w:rPr>
                <w:vertAlign w:val="subscript"/>
              </w:rPr>
              <w:t>WT</w:t>
            </w:r>
            <w:r w:rsidRPr="00C04A08">
              <w:t xml:space="preserve"> (dB), BW</w:t>
            </w:r>
            <w:r w:rsidRPr="00C04A08">
              <w:rPr>
                <w:vertAlign w:val="subscript"/>
              </w:rPr>
              <w:t>channel</w:t>
            </w:r>
            <w:r w:rsidRPr="00C04A08">
              <w:t xml:space="preserve"> </w:t>
            </w:r>
            <w:r w:rsidRPr="00C04A08">
              <w:rPr>
                <w:rFonts w:cs="Arial"/>
              </w:rPr>
              <w:t>=</w:t>
            </w:r>
            <w:r w:rsidRPr="00C04A08">
              <w:t xml:space="preserve"> 400 MHz</w:t>
            </w:r>
          </w:p>
        </w:tc>
      </w:tr>
      <w:tr w:rsidR="009A71CB" w:rsidRPr="00C04A08" w14:paraId="7E038B29" w14:textId="77777777" w:rsidTr="009A71CB">
        <w:trPr>
          <w:trHeight w:val="187"/>
          <w:jc w:val="center"/>
        </w:trPr>
        <w:tc>
          <w:tcPr>
            <w:tcW w:w="2736" w:type="dxa"/>
            <w:gridSpan w:val="2"/>
            <w:tcBorders>
              <w:top w:val="nil"/>
              <w:left w:val="single" w:sz="4" w:space="0" w:color="auto"/>
              <w:bottom w:val="nil"/>
              <w:right w:val="single" w:sz="4" w:space="0" w:color="auto"/>
            </w:tcBorders>
            <w:shd w:val="clear" w:color="auto" w:fill="auto"/>
          </w:tcPr>
          <w:p w14:paraId="153A3F98" w14:textId="77777777" w:rsidR="009A71CB" w:rsidRPr="00C04A08" w:rsidRDefault="009A71CB" w:rsidP="009A71CB">
            <w:pPr>
              <w:pStyle w:val="TAH"/>
            </w:pPr>
          </w:p>
        </w:tc>
        <w:tc>
          <w:tcPr>
            <w:tcW w:w="2094" w:type="dxa"/>
            <w:tcBorders>
              <w:top w:val="single" w:sz="4" w:space="0" w:color="auto"/>
              <w:left w:val="single" w:sz="4" w:space="0" w:color="auto"/>
              <w:bottom w:val="nil"/>
              <w:right w:val="single" w:sz="4" w:space="0" w:color="auto"/>
            </w:tcBorders>
            <w:shd w:val="clear" w:color="auto" w:fill="auto"/>
            <w:hideMark/>
          </w:tcPr>
          <w:p w14:paraId="76A667A8" w14:textId="6AEDE4C1" w:rsidR="009A71CB" w:rsidRPr="00C04A08" w:rsidRDefault="009A71CB" w:rsidP="009A71CB">
            <w:pPr>
              <w:pStyle w:val="TAH"/>
            </w:pPr>
            <w:r w:rsidRPr="00C04A08">
              <w:t>Outer RB allocations</w:t>
            </w:r>
          </w:p>
        </w:tc>
        <w:tc>
          <w:tcPr>
            <w:tcW w:w="4120" w:type="dxa"/>
            <w:gridSpan w:val="2"/>
            <w:tcBorders>
              <w:top w:val="single" w:sz="4" w:space="0" w:color="auto"/>
              <w:left w:val="single" w:sz="4" w:space="0" w:color="auto"/>
              <w:bottom w:val="single" w:sz="4" w:space="0" w:color="auto"/>
              <w:right w:val="single" w:sz="4" w:space="0" w:color="auto"/>
            </w:tcBorders>
            <w:hideMark/>
          </w:tcPr>
          <w:p w14:paraId="68E39622" w14:textId="77777777" w:rsidR="009A71CB" w:rsidRPr="00C04A08" w:rsidRDefault="009A71CB" w:rsidP="009A71CB">
            <w:pPr>
              <w:pStyle w:val="TAH"/>
            </w:pPr>
            <w:r w:rsidRPr="00C04A08">
              <w:t>Inner RB allocations</w:t>
            </w:r>
          </w:p>
        </w:tc>
      </w:tr>
      <w:tr w:rsidR="009A71CB" w:rsidRPr="00C04A08" w14:paraId="15A38518" w14:textId="77777777" w:rsidTr="009A71CB">
        <w:trPr>
          <w:trHeight w:val="187"/>
          <w:jc w:val="center"/>
        </w:trPr>
        <w:tc>
          <w:tcPr>
            <w:tcW w:w="2736" w:type="dxa"/>
            <w:gridSpan w:val="2"/>
            <w:tcBorders>
              <w:top w:val="nil"/>
              <w:left w:val="single" w:sz="4" w:space="0" w:color="auto"/>
              <w:bottom w:val="single" w:sz="4" w:space="0" w:color="auto"/>
              <w:right w:val="single" w:sz="4" w:space="0" w:color="auto"/>
            </w:tcBorders>
            <w:shd w:val="clear" w:color="auto" w:fill="auto"/>
          </w:tcPr>
          <w:p w14:paraId="68FEAAEA" w14:textId="77777777" w:rsidR="009A71CB" w:rsidRPr="00C04A08" w:rsidRDefault="009A71CB" w:rsidP="009A71CB">
            <w:pPr>
              <w:pStyle w:val="TAH"/>
            </w:pPr>
          </w:p>
        </w:tc>
        <w:tc>
          <w:tcPr>
            <w:tcW w:w="2094" w:type="dxa"/>
            <w:tcBorders>
              <w:top w:val="nil"/>
              <w:left w:val="single" w:sz="4" w:space="0" w:color="auto"/>
              <w:bottom w:val="single" w:sz="4" w:space="0" w:color="auto"/>
              <w:right w:val="single" w:sz="4" w:space="0" w:color="auto"/>
            </w:tcBorders>
            <w:shd w:val="clear" w:color="auto" w:fill="auto"/>
          </w:tcPr>
          <w:p w14:paraId="0CEFB923" w14:textId="77777777" w:rsidR="009A71CB" w:rsidRPr="00C04A08" w:rsidRDefault="009A71CB" w:rsidP="009A71CB">
            <w:pPr>
              <w:pStyle w:val="TAH"/>
            </w:pPr>
          </w:p>
        </w:tc>
        <w:tc>
          <w:tcPr>
            <w:tcW w:w="2060" w:type="dxa"/>
            <w:tcBorders>
              <w:top w:val="single" w:sz="4" w:space="0" w:color="auto"/>
              <w:left w:val="single" w:sz="4" w:space="0" w:color="auto"/>
              <w:bottom w:val="single" w:sz="4" w:space="0" w:color="auto"/>
              <w:right w:val="single" w:sz="4" w:space="0" w:color="auto"/>
            </w:tcBorders>
          </w:tcPr>
          <w:p w14:paraId="639E3D4B" w14:textId="77777777" w:rsidR="009A71CB" w:rsidRPr="00C04A08" w:rsidRDefault="009A71CB" w:rsidP="009A71CB">
            <w:pPr>
              <w:pStyle w:val="TAH"/>
            </w:pPr>
            <w:r w:rsidRPr="00C04A08">
              <w:rPr>
                <w:szCs w:val="18"/>
                <w:lang w:val="en-US"/>
              </w:rPr>
              <w:t>Region 1</w:t>
            </w:r>
          </w:p>
        </w:tc>
        <w:tc>
          <w:tcPr>
            <w:tcW w:w="2060" w:type="dxa"/>
            <w:tcBorders>
              <w:top w:val="single" w:sz="4" w:space="0" w:color="auto"/>
              <w:left w:val="single" w:sz="4" w:space="0" w:color="auto"/>
              <w:bottom w:val="single" w:sz="4" w:space="0" w:color="auto"/>
              <w:right w:val="single" w:sz="4" w:space="0" w:color="auto"/>
            </w:tcBorders>
          </w:tcPr>
          <w:p w14:paraId="48A24E52" w14:textId="77777777" w:rsidR="009A71CB" w:rsidRPr="00C04A08" w:rsidRDefault="009A71CB" w:rsidP="009A71CB">
            <w:pPr>
              <w:pStyle w:val="TAH"/>
            </w:pPr>
            <w:r w:rsidRPr="00C04A08">
              <w:rPr>
                <w:szCs w:val="18"/>
              </w:rPr>
              <w:t>Region 2</w:t>
            </w:r>
          </w:p>
        </w:tc>
      </w:tr>
      <w:tr w:rsidR="009A71CB" w:rsidRPr="00C04A08" w14:paraId="27A8909A"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3D35B360" w14:textId="77777777" w:rsidR="009A71CB" w:rsidRPr="00C04A08" w:rsidRDefault="009A71CB" w:rsidP="00F91227">
            <w:pPr>
              <w:pStyle w:val="TAC"/>
            </w:pPr>
            <w:r w:rsidRPr="00C04A08">
              <w:t>DFT-s-OFDM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502F328E" w14:textId="77777777" w:rsidR="009A71CB" w:rsidRPr="00C04A08" w:rsidRDefault="009A71CB" w:rsidP="00F91227">
            <w:pPr>
              <w:pStyle w:val="TAC"/>
            </w:pPr>
            <w:r w:rsidRPr="00C04A08">
              <w:t>Pi/2 BPSK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3DB352C5" w14:textId="77777777" w:rsidR="009A71CB" w:rsidRPr="00C04A08" w:rsidRDefault="009A71CB" w:rsidP="00F91227">
            <w:pPr>
              <w:pStyle w:val="TAC"/>
              <w:rPr>
                <w:lang w:val="en-CA"/>
              </w:rPr>
            </w:pPr>
            <w:r w:rsidRPr="00C04A08">
              <w:t>≤ 5.5</w:t>
            </w:r>
          </w:p>
        </w:tc>
        <w:tc>
          <w:tcPr>
            <w:tcW w:w="2060" w:type="dxa"/>
            <w:tcBorders>
              <w:top w:val="single" w:sz="4" w:space="0" w:color="auto"/>
              <w:left w:val="single" w:sz="4" w:space="0" w:color="auto"/>
              <w:bottom w:val="single" w:sz="4" w:space="0" w:color="auto"/>
              <w:right w:val="single" w:sz="4" w:space="0" w:color="auto"/>
            </w:tcBorders>
            <w:vAlign w:val="center"/>
          </w:tcPr>
          <w:p w14:paraId="237B1999"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4491C7BE" w14:textId="77777777" w:rsidR="009A71CB" w:rsidRPr="00C04A08" w:rsidRDefault="009A71CB" w:rsidP="00F91227">
            <w:pPr>
              <w:pStyle w:val="TAC"/>
            </w:pPr>
            <w:r w:rsidRPr="00C04A08">
              <w:t>≤ 3.0</w:t>
            </w:r>
          </w:p>
        </w:tc>
      </w:tr>
      <w:tr w:rsidR="009A71CB" w:rsidRPr="00C04A08" w14:paraId="1206277E"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08C02FDA"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4FF871BF"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09308508"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256C32D0" w14:textId="77777777" w:rsidR="009A71CB" w:rsidRPr="00C04A08" w:rsidRDefault="009A71CB" w:rsidP="00F91227">
            <w:pPr>
              <w:pStyle w:val="TAC"/>
            </w:pPr>
            <w:r w:rsidRPr="00C04A08">
              <w:t>0.0</w:t>
            </w:r>
          </w:p>
        </w:tc>
        <w:tc>
          <w:tcPr>
            <w:tcW w:w="2060" w:type="dxa"/>
            <w:tcBorders>
              <w:top w:val="single" w:sz="4" w:space="0" w:color="auto"/>
              <w:left w:val="single" w:sz="4" w:space="0" w:color="auto"/>
              <w:bottom w:val="single" w:sz="4" w:space="0" w:color="auto"/>
              <w:right w:val="single" w:sz="4" w:space="0" w:color="auto"/>
            </w:tcBorders>
            <w:vAlign w:val="center"/>
          </w:tcPr>
          <w:p w14:paraId="42E6242A" w14:textId="77777777" w:rsidR="009A71CB" w:rsidRPr="00C04A08" w:rsidRDefault="009A71CB" w:rsidP="00F91227">
            <w:pPr>
              <w:pStyle w:val="TAC"/>
            </w:pPr>
            <w:r w:rsidRPr="00C04A08">
              <w:t>≤ 3.5</w:t>
            </w:r>
          </w:p>
        </w:tc>
      </w:tr>
      <w:tr w:rsidR="009A71CB" w:rsidRPr="00C04A08" w14:paraId="0509F149"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vAlign w:val="center"/>
          </w:tcPr>
          <w:p w14:paraId="1125C426"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0E2A232"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1754170"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hideMark/>
          </w:tcPr>
          <w:p w14:paraId="4A5C4778" w14:textId="77777777" w:rsidR="009A71CB" w:rsidRPr="00C04A08" w:rsidRDefault="009A71CB" w:rsidP="00F91227">
            <w:pPr>
              <w:pStyle w:val="TAC"/>
            </w:pPr>
            <w:r w:rsidRPr="00C04A08">
              <w:t xml:space="preserve">≤ </w:t>
            </w:r>
            <w:r w:rsidRPr="00C04A08">
              <w:rPr>
                <w:lang w:val="en-CA"/>
              </w:rPr>
              <w:t>4.5</w:t>
            </w:r>
          </w:p>
        </w:tc>
        <w:tc>
          <w:tcPr>
            <w:tcW w:w="2060" w:type="dxa"/>
            <w:tcBorders>
              <w:top w:val="single" w:sz="4" w:space="0" w:color="auto"/>
              <w:left w:val="single" w:sz="4" w:space="0" w:color="auto"/>
              <w:bottom w:val="single" w:sz="4" w:space="0" w:color="auto"/>
              <w:right w:val="single" w:sz="4" w:space="0" w:color="auto"/>
            </w:tcBorders>
            <w:vAlign w:val="center"/>
          </w:tcPr>
          <w:p w14:paraId="512EA201" w14:textId="77777777" w:rsidR="009A71CB" w:rsidRPr="00C04A08" w:rsidRDefault="009A71CB" w:rsidP="00F91227">
            <w:pPr>
              <w:pStyle w:val="TAC"/>
            </w:pPr>
            <w:r w:rsidRPr="00C04A08">
              <w:t xml:space="preserve">≤ </w:t>
            </w:r>
            <w:r w:rsidRPr="00C04A08">
              <w:rPr>
                <w:lang w:val="en-CA"/>
              </w:rPr>
              <w:t>4.5</w:t>
            </w:r>
          </w:p>
        </w:tc>
      </w:tr>
      <w:tr w:rsidR="009A71CB" w:rsidRPr="00C04A08" w14:paraId="0D0EC70D"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vAlign w:val="center"/>
          </w:tcPr>
          <w:p w14:paraId="697A26BA"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0E2CAA08"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62839D11"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6E2D7CCD"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6219A654" w14:textId="77777777" w:rsidR="009A71CB" w:rsidRPr="00C04A08" w:rsidRDefault="009A71CB" w:rsidP="00F91227">
            <w:pPr>
              <w:pStyle w:val="TAC"/>
            </w:pPr>
            <w:r w:rsidRPr="00C04A08">
              <w:t xml:space="preserve">≤ </w:t>
            </w:r>
            <w:r w:rsidRPr="00C04A08">
              <w:rPr>
                <w:lang w:val="en-CA"/>
              </w:rPr>
              <w:t>6.5</w:t>
            </w:r>
          </w:p>
        </w:tc>
      </w:tr>
      <w:tr w:rsidR="009A71CB" w:rsidRPr="00C04A08" w14:paraId="1B9BA10D" w14:textId="77777777" w:rsidTr="009A71CB">
        <w:trPr>
          <w:trHeight w:val="187"/>
          <w:jc w:val="center"/>
        </w:trPr>
        <w:tc>
          <w:tcPr>
            <w:tcW w:w="1440" w:type="dxa"/>
            <w:tcBorders>
              <w:top w:val="single" w:sz="4" w:space="0" w:color="auto"/>
              <w:left w:val="single" w:sz="4" w:space="0" w:color="auto"/>
              <w:bottom w:val="nil"/>
              <w:right w:val="single" w:sz="4" w:space="0" w:color="auto"/>
            </w:tcBorders>
            <w:shd w:val="clear" w:color="auto" w:fill="auto"/>
            <w:vAlign w:val="center"/>
          </w:tcPr>
          <w:p w14:paraId="0AF6EBBB" w14:textId="77777777" w:rsidR="009A71CB" w:rsidRPr="00C04A08" w:rsidRDefault="009A71CB" w:rsidP="00F91227">
            <w:pPr>
              <w:pStyle w:val="TAC"/>
            </w:pPr>
            <w:r w:rsidRPr="00C04A08">
              <w:t>CP-OFDM</w:t>
            </w:r>
          </w:p>
        </w:tc>
        <w:tc>
          <w:tcPr>
            <w:tcW w:w="1296" w:type="dxa"/>
            <w:tcBorders>
              <w:top w:val="single" w:sz="4" w:space="0" w:color="auto"/>
              <w:left w:val="single" w:sz="4" w:space="0" w:color="auto"/>
              <w:bottom w:val="single" w:sz="4" w:space="0" w:color="auto"/>
              <w:right w:val="single" w:sz="4" w:space="0" w:color="auto"/>
            </w:tcBorders>
            <w:vAlign w:val="center"/>
            <w:hideMark/>
          </w:tcPr>
          <w:p w14:paraId="3DBE2CA4" w14:textId="77777777" w:rsidR="009A71CB" w:rsidRPr="00C04A08" w:rsidRDefault="009A71CB" w:rsidP="00F91227">
            <w:pPr>
              <w:pStyle w:val="TAC"/>
            </w:pPr>
            <w:r w:rsidRPr="00C04A08">
              <w:t>QPSK</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3C362E6" w14:textId="77777777" w:rsidR="009A71CB" w:rsidRPr="00C04A08" w:rsidRDefault="009A71CB" w:rsidP="00F91227">
            <w:pPr>
              <w:pStyle w:val="TAC"/>
            </w:pPr>
            <w:r w:rsidRPr="00C04A08">
              <w:t xml:space="preserve">≤ </w:t>
            </w:r>
            <w:r w:rsidRPr="00C04A08">
              <w:rPr>
                <w:lang w:val="en-CA"/>
              </w:rPr>
              <w:t>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39B5EACC" w14:textId="77777777" w:rsidR="009A71CB" w:rsidRPr="00C04A08" w:rsidRDefault="009A71CB" w:rsidP="00F91227">
            <w:pPr>
              <w:pStyle w:val="TAC"/>
            </w:pPr>
            <w:r w:rsidRPr="00C04A08">
              <w:t>≤</w:t>
            </w:r>
            <w:r w:rsidRPr="00C04A08">
              <w:rPr>
                <w:lang w:val="en-CA"/>
              </w:rPr>
              <w:t xml:space="preserve"> 5.0</w:t>
            </w:r>
          </w:p>
        </w:tc>
        <w:tc>
          <w:tcPr>
            <w:tcW w:w="2060" w:type="dxa"/>
            <w:tcBorders>
              <w:top w:val="single" w:sz="4" w:space="0" w:color="auto"/>
              <w:left w:val="single" w:sz="4" w:space="0" w:color="auto"/>
              <w:bottom w:val="single" w:sz="4" w:space="0" w:color="auto"/>
              <w:right w:val="single" w:sz="4" w:space="0" w:color="auto"/>
            </w:tcBorders>
            <w:vAlign w:val="center"/>
          </w:tcPr>
          <w:p w14:paraId="12FD5467" w14:textId="77777777" w:rsidR="009A71CB" w:rsidRPr="00C04A08" w:rsidRDefault="009A71CB" w:rsidP="00F91227">
            <w:pPr>
              <w:pStyle w:val="TAC"/>
            </w:pPr>
            <w:r w:rsidRPr="00C04A08">
              <w:t>≤</w:t>
            </w:r>
            <w:r w:rsidRPr="00C04A08">
              <w:rPr>
                <w:lang w:val="en-CA"/>
              </w:rPr>
              <w:t xml:space="preserve"> 5.0</w:t>
            </w:r>
          </w:p>
        </w:tc>
      </w:tr>
      <w:tr w:rsidR="009A71CB" w:rsidRPr="00C04A08" w14:paraId="0646D891" w14:textId="77777777" w:rsidTr="009A71CB">
        <w:trPr>
          <w:trHeight w:val="187"/>
          <w:jc w:val="center"/>
        </w:trPr>
        <w:tc>
          <w:tcPr>
            <w:tcW w:w="1440" w:type="dxa"/>
            <w:tcBorders>
              <w:top w:val="nil"/>
              <w:left w:val="single" w:sz="4" w:space="0" w:color="auto"/>
              <w:bottom w:val="nil"/>
              <w:right w:val="single" w:sz="4" w:space="0" w:color="auto"/>
            </w:tcBorders>
            <w:shd w:val="clear" w:color="auto" w:fill="auto"/>
          </w:tcPr>
          <w:p w14:paraId="3C7E3AF4"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51A86434" w14:textId="77777777" w:rsidR="009A71CB" w:rsidRPr="00C04A08" w:rsidRDefault="009A71CB" w:rsidP="00F91227">
            <w:pPr>
              <w:pStyle w:val="TAC"/>
            </w:pPr>
            <w:r w:rsidRPr="00C04A08">
              <w:t>16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4418F642" w14:textId="77777777" w:rsidR="009A71CB" w:rsidRPr="00C04A08" w:rsidRDefault="009A71CB" w:rsidP="00F91227">
            <w:pPr>
              <w:pStyle w:val="TAC"/>
            </w:pPr>
            <w:r w:rsidRPr="00C04A08">
              <w:t>≤ 7.0</w:t>
            </w:r>
          </w:p>
        </w:tc>
        <w:tc>
          <w:tcPr>
            <w:tcW w:w="2060" w:type="dxa"/>
            <w:tcBorders>
              <w:top w:val="single" w:sz="4" w:space="0" w:color="auto"/>
              <w:left w:val="single" w:sz="4" w:space="0" w:color="auto"/>
              <w:bottom w:val="single" w:sz="4" w:space="0" w:color="auto"/>
              <w:right w:val="single" w:sz="4" w:space="0" w:color="auto"/>
            </w:tcBorders>
            <w:vAlign w:val="center"/>
            <w:hideMark/>
          </w:tcPr>
          <w:p w14:paraId="0CAC13E0" w14:textId="77777777" w:rsidR="009A71CB" w:rsidRPr="00C04A08" w:rsidRDefault="009A71CB" w:rsidP="00F91227">
            <w:pPr>
              <w:pStyle w:val="TAC"/>
            </w:pPr>
            <w:r w:rsidRPr="00C04A08">
              <w:t xml:space="preserve">≤ </w:t>
            </w:r>
            <w:r w:rsidRPr="00C04A08">
              <w:rPr>
                <w:lang w:val="en-CA"/>
              </w:rPr>
              <w:t>6.5</w:t>
            </w:r>
          </w:p>
        </w:tc>
        <w:tc>
          <w:tcPr>
            <w:tcW w:w="2060" w:type="dxa"/>
            <w:tcBorders>
              <w:top w:val="single" w:sz="4" w:space="0" w:color="auto"/>
              <w:left w:val="single" w:sz="4" w:space="0" w:color="auto"/>
              <w:bottom w:val="single" w:sz="4" w:space="0" w:color="auto"/>
              <w:right w:val="single" w:sz="4" w:space="0" w:color="auto"/>
            </w:tcBorders>
            <w:vAlign w:val="center"/>
          </w:tcPr>
          <w:p w14:paraId="4083404E" w14:textId="77777777" w:rsidR="009A71CB" w:rsidRPr="00C04A08" w:rsidRDefault="009A71CB" w:rsidP="00F91227">
            <w:pPr>
              <w:pStyle w:val="TAC"/>
            </w:pPr>
            <w:r w:rsidRPr="00C04A08">
              <w:t xml:space="preserve">≤ </w:t>
            </w:r>
            <w:r w:rsidRPr="00C04A08">
              <w:rPr>
                <w:lang w:val="en-CA"/>
              </w:rPr>
              <w:t>6.5</w:t>
            </w:r>
          </w:p>
        </w:tc>
      </w:tr>
      <w:tr w:rsidR="009A71CB" w:rsidRPr="00C04A08" w14:paraId="01F5542C" w14:textId="77777777" w:rsidTr="009A71CB">
        <w:trPr>
          <w:trHeight w:val="187"/>
          <w:jc w:val="center"/>
        </w:trPr>
        <w:tc>
          <w:tcPr>
            <w:tcW w:w="1440" w:type="dxa"/>
            <w:tcBorders>
              <w:top w:val="nil"/>
              <w:left w:val="single" w:sz="4" w:space="0" w:color="auto"/>
              <w:bottom w:val="single" w:sz="4" w:space="0" w:color="auto"/>
              <w:right w:val="single" w:sz="4" w:space="0" w:color="auto"/>
            </w:tcBorders>
            <w:shd w:val="clear" w:color="auto" w:fill="auto"/>
          </w:tcPr>
          <w:p w14:paraId="66EED930" w14:textId="77777777" w:rsidR="009A71CB" w:rsidRPr="00C04A08" w:rsidRDefault="009A71CB" w:rsidP="00F91227">
            <w:pPr>
              <w:pStyle w:val="TAC"/>
            </w:pPr>
          </w:p>
        </w:tc>
        <w:tc>
          <w:tcPr>
            <w:tcW w:w="1296" w:type="dxa"/>
            <w:tcBorders>
              <w:top w:val="single" w:sz="4" w:space="0" w:color="auto"/>
              <w:left w:val="single" w:sz="4" w:space="0" w:color="auto"/>
              <w:bottom w:val="single" w:sz="4" w:space="0" w:color="auto"/>
              <w:right w:val="single" w:sz="4" w:space="0" w:color="auto"/>
            </w:tcBorders>
            <w:vAlign w:val="center"/>
            <w:hideMark/>
          </w:tcPr>
          <w:p w14:paraId="740EEE36" w14:textId="77777777" w:rsidR="009A71CB" w:rsidRPr="00C04A08" w:rsidRDefault="009A71CB" w:rsidP="00F91227">
            <w:pPr>
              <w:pStyle w:val="TAC"/>
            </w:pPr>
            <w:r w:rsidRPr="00C04A08">
              <w:t>64 QAM</w:t>
            </w:r>
          </w:p>
        </w:tc>
        <w:tc>
          <w:tcPr>
            <w:tcW w:w="2094" w:type="dxa"/>
            <w:tcBorders>
              <w:top w:val="single" w:sz="4" w:space="0" w:color="auto"/>
              <w:left w:val="single" w:sz="4" w:space="0" w:color="auto"/>
              <w:bottom w:val="single" w:sz="4" w:space="0" w:color="auto"/>
              <w:right w:val="single" w:sz="4" w:space="0" w:color="auto"/>
            </w:tcBorders>
            <w:vAlign w:val="center"/>
            <w:hideMark/>
          </w:tcPr>
          <w:p w14:paraId="7BD57D68" w14:textId="77777777" w:rsidR="009A71CB" w:rsidRPr="00C04A08" w:rsidRDefault="009A71CB" w:rsidP="00F91227">
            <w:pPr>
              <w:pStyle w:val="TAC"/>
            </w:pPr>
            <w:r w:rsidRPr="00C04A08">
              <w:t xml:space="preserve">≤ </w:t>
            </w:r>
            <w:r w:rsidRPr="00C04A08">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4838FF48" w14:textId="77777777" w:rsidR="009A71CB" w:rsidRPr="00C04A08" w:rsidRDefault="009A71CB" w:rsidP="00F91227">
            <w:pPr>
              <w:pStyle w:val="TAC"/>
            </w:pPr>
            <w:r w:rsidRPr="00C04A08">
              <w:t xml:space="preserve">≤ </w:t>
            </w:r>
            <w:r w:rsidRPr="00C04A08">
              <w:rPr>
                <w:lang w:val="en-CA"/>
              </w:rPr>
              <w:t>9.0</w:t>
            </w:r>
          </w:p>
        </w:tc>
        <w:tc>
          <w:tcPr>
            <w:tcW w:w="2060" w:type="dxa"/>
            <w:tcBorders>
              <w:top w:val="single" w:sz="4" w:space="0" w:color="auto"/>
              <w:left w:val="single" w:sz="4" w:space="0" w:color="auto"/>
              <w:bottom w:val="single" w:sz="4" w:space="0" w:color="auto"/>
              <w:right w:val="single" w:sz="4" w:space="0" w:color="auto"/>
            </w:tcBorders>
            <w:vAlign w:val="center"/>
          </w:tcPr>
          <w:p w14:paraId="4DA65AC7" w14:textId="77777777" w:rsidR="009A71CB" w:rsidRPr="00C04A08" w:rsidRDefault="009A71CB" w:rsidP="00F91227">
            <w:pPr>
              <w:pStyle w:val="TAC"/>
            </w:pPr>
            <w:r w:rsidRPr="00C04A08">
              <w:t xml:space="preserve">≤ </w:t>
            </w:r>
            <w:r w:rsidRPr="00C04A08">
              <w:rPr>
                <w:lang w:val="en-CA"/>
              </w:rPr>
              <w:t>9.0</w:t>
            </w:r>
          </w:p>
        </w:tc>
      </w:tr>
    </w:tbl>
    <w:p w14:paraId="3BAAC139" w14:textId="77777777" w:rsidR="00842EF7" w:rsidRPr="00C04A08" w:rsidRDefault="00842EF7" w:rsidP="00842EF7"/>
    <w:p w14:paraId="20C38C1E" w14:textId="77777777" w:rsidR="00842EF7" w:rsidRPr="00C04A08" w:rsidRDefault="00842EF7" w:rsidP="00842EF7">
      <w:pPr>
        <w:rPr>
          <w:rFonts w:eastAsia="Malgun Gothic"/>
        </w:rPr>
      </w:pPr>
      <w:r w:rsidRPr="00C04A08">
        <w:rPr>
          <w:rFonts w:eastAsia="Malgun Gothic"/>
        </w:rPr>
        <w:t xml:space="preserve">Where the following parameters are defined to specify valid RB allocation ranges for the </w:t>
      </w:r>
      <w:r w:rsidRPr="00C04A08">
        <w:rPr>
          <w:rFonts w:eastAsia="SimSun"/>
        </w:rPr>
        <w:t xml:space="preserve">RB allocations regions in </w:t>
      </w:r>
      <w:r w:rsidRPr="00C04A08">
        <w:rPr>
          <w:rFonts w:eastAsia="Malgun Gothic"/>
        </w:rPr>
        <w:t>Tables 6.2.2.1-1 and 6.2.2.1-2</w:t>
      </w:r>
      <w:r w:rsidRPr="00C04A08">
        <w:rPr>
          <w:rFonts w:eastAsia="SimSun"/>
        </w:rPr>
        <w:t>:</w:t>
      </w:r>
    </w:p>
    <w:p w14:paraId="08E30E4E"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N</w:t>
      </w:r>
      <w:r w:rsidRPr="00C04A08">
        <w:rPr>
          <w:rFonts w:eastAsia="SimSun"/>
          <w:vertAlign w:val="subscript"/>
        </w:rPr>
        <w:t>RB</w:t>
      </w:r>
      <w:r w:rsidRPr="00C04A08">
        <w:rPr>
          <w:rFonts w:eastAsia="SimSun"/>
        </w:rPr>
        <w:t xml:space="preserve"> is the maximum number of RBs for a given Channel bandwidth and sub-carrier spacing defined in Table 5.3.2-1.</w:t>
      </w:r>
    </w:p>
    <w:p w14:paraId="09A86AAE" w14:textId="77777777" w:rsidR="00842EF7" w:rsidRPr="00C04A08" w:rsidRDefault="00842EF7" w:rsidP="00842EF7">
      <w:pPr>
        <w:pStyle w:val="EQ"/>
        <w:jc w:val="center"/>
        <w:rPr>
          <w:rFonts w:eastAsia="SimSun"/>
        </w:rPr>
      </w:pPr>
      <w:r w:rsidRPr="00C04A08">
        <w:rPr>
          <w:rFonts w:eastAsia="Malgun Gothic"/>
        </w:rPr>
        <w:t>RB</w:t>
      </w:r>
      <w:r w:rsidRPr="00C04A08">
        <w:rPr>
          <w:rFonts w:eastAsia="Malgun Gothic"/>
          <w:vertAlign w:val="subscript"/>
        </w:rPr>
        <w:t>end</w:t>
      </w:r>
      <w:r w:rsidRPr="00C04A08">
        <w:rPr>
          <w:rFonts w:eastAsia="Malgun Gothic"/>
          <w:szCs w:val="18"/>
          <w:vertAlign w:val="subscript"/>
        </w:rPr>
        <w:t xml:space="preserve"> </w:t>
      </w:r>
      <w:r w:rsidRPr="00C04A08">
        <w:rPr>
          <w:rFonts w:eastAsia="Malgun Gothic"/>
          <w:szCs w:val="18"/>
        </w:rPr>
        <w:t xml:space="preserve">= </w:t>
      </w:r>
      <w:r w:rsidRPr="00C04A08">
        <w:rPr>
          <w:rFonts w:eastAsia="Malgun Gothic"/>
        </w:rPr>
        <w:t>RB</w:t>
      </w:r>
      <w:r w:rsidRPr="00C04A08">
        <w:rPr>
          <w:rFonts w:eastAsia="Malgun Gothic"/>
          <w:vertAlign w:val="subscript"/>
        </w:rPr>
        <w:t>Start</w:t>
      </w:r>
      <w:r w:rsidRPr="00C04A08">
        <w:rPr>
          <w:rFonts w:eastAsia="Malgun Gothic"/>
        </w:rPr>
        <w:t xml:space="preserve"> + L</w:t>
      </w:r>
      <w:r w:rsidRPr="00C04A08">
        <w:rPr>
          <w:rFonts w:eastAsia="Malgun Gothic"/>
          <w:vertAlign w:val="subscript"/>
        </w:rPr>
        <w:t>CRB</w:t>
      </w:r>
      <w:r w:rsidRPr="00C04A08">
        <w:rPr>
          <w:rFonts w:eastAsia="SimSun"/>
        </w:rPr>
        <w:t xml:space="preserve"> - 1</w:t>
      </w:r>
    </w:p>
    <w:p w14:paraId="1D114C5C" w14:textId="77777777" w:rsidR="00842EF7" w:rsidRPr="00C04A08" w:rsidRDefault="00842EF7" w:rsidP="00842EF7">
      <w:pPr>
        <w:pStyle w:val="EQ"/>
        <w:jc w:val="center"/>
        <w:rPr>
          <w:rFonts w:eastAsia="SimSun"/>
        </w:rPr>
      </w:pPr>
      <w:r w:rsidRPr="00C04A08">
        <w:rPr>
          <w:rFonts w:eastAsia="SimSun"/>
        </w:rPr>
        <w:t>RB</w:t>
      </w:r>
      <w:r w:rsidRPr="00C04A08">
        <w:rPr>
          <w:rFonts w:eastAsia="SimSun"/>
          <w:vertAlign w:val="subscript"/>
        </w:rPr>
        <w:t xml:space="preserve">Start,Low </w:t>
      </w:r>
      <w:r w:rsidRPr="00C04A08">
        <w:rPr>
          <w:rFonts w:eastAsia="SimSun"/>
        </w:rPr>
        <w:t>= Max(1, Floor(L</w:t>
      </w:r>
      <w:r w:rsidRPr="00C04A08">
        <w:rPr>
          <w:rFonts w:eastAsia="SimSun"/>
          <w:vertAlign w:val="subscript"/>
        </w:rPr>
        <w:t>CRB</w:t>
      </w:r>
      <w:r w:rsidRPr="00C04A08">
        <w:rPr>
          <w:rFonts w:eastAsia="SimSun"/>
        </w:rPr>
        <w:t>/2))</w:t>
      </w:r>
    </w:p>
    <w:p w14:paraId="3BAB3346" w14:textId="77777777" w:rsidR="00842EF7" w:rsidRPr="00C04A08" w:rsidRDefault="00842EF7" w:rsidP="00842EF7">
      <w:pPr>
        <w:pStyle w:val="EQ"/>
        <w:jc w:val="center"/>
        <w:rPr>
          <w:rFonts w:eastAsia="SimSun"/>
        </w:rPr>
      </w:pPr>
      <w:r w:rsidRPr="00C04A08">
        <w:rPr>
          <w:rFonts w:eastAsia="SimSun"/>
        </w:rPr>
        <w:t>RB</w:t>
      </w:r>
      <w:r w:rsidRPr="00C04A08">
        <w:rPr>
          <w:rFonts w:eastAsia="SimSun"/>
          <w:vertAlign w:val="subscript"/>
        </w:rPr>
        <w:t xml:space="preserve">Start,High </w:t>
      </w:r>
      <w:r w:rsidRPr="00C04A08">
        <w:rPr>
          <w:rFonts w:eastAsia="SimSun"/>
        </w:rPr>
        <w:t>= N</w:t>
      </w:r>
      <w:r w:rsidRPr="00C04A08">
        <w:rPr>
          <w:rFonts w:eastAsia="SimSun"/>
          <w:vertAlign w:val="subscript"/>
        </w:rPr>
        <w:t>RB</w:t>
      </w:r>
      <w:r w:rsidRPr="00C04A08">
        <w:rPr>
          <w:rFonts w:eastAsia="SimSun"/>
        </w:rPr>
        <w:t xml:space="preserve"> – RB</w:t>
      </w:r>
      <w:r w:rsidRPr="00C04A08">
        <w:rPr>
          <w:rFonts w:eastAsia="SimSun"/>
          <w:vertAlign w:val="subscript"/>
        </w:rPr>
        <w:t>Start,Low</w:t>
      </w:r>
      <w:r w:rsidRPr="00C04A08">
        <w:rPr>
          <w:rFonts w:eastAsia="SimSun"/>
        </w:rPr>
        <w:t xml:space="preserve"> – L</w:t>
      </w:r>
      <w:r w:rsidRPr="00C04A08">
        <w:rPr>
          <w:rFonts w:eastAsia="SimSun"/>
          <w:vertAlign w:val="subscript"/>
        </w:rPr>
        <w:t>CRB</w:t>
      </w:r>
    </w:p>
    <w:p w14:paraId="31DAD3B4"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is an Outer RB allocation if</w:t>
      </w:r>
    </w:p>
    <w:p w14:paraId="32F880F9" w14:textId="77777777" w:rsidR="00842EF7" w:rsidRPr="00C04A08" w:rsidRDefault="00842EF7" w:rsidP="00842EF7">
      <w:pPr>
        <w:overflowPunct w:val="0"/>
        <w:autoSpaceDE w:val="0"/>
        <w:autoSpaceDN w:val="0"/>
        <w:adjustRightInd w:val="0"/>
        <w:jc w:val="center"/>
        <w:textAlignment w:val="baseline"/>
        <w:rPr>
          <w:rFonts w:eastAsia="SimSun"/>
        </w:rPr>
      </w:pPr>
      <w:r w:rsidRPr="00C04A08">
        <w:rPr>
          <w:rFonts w:eastAsia="SimSun"/>
        </w:rPr>
        <w:t>RB</w:t>
      </w:r>
      <w:r w:rsidRPr="00C04A08">
        <w:rPr>
          <w:rFonts w:eastAsia="SimSun"/>
          <w:vertAlign w:val="subscript"/>
        </w:rPr>
        <w:t>Start</w:t>
      </w:r>
      <w:r w:rsidRPr="00C04A08">
        <w:rPr>
          <w:rFonts w:eastAsia="SimSun"/>
        </w:rPr>
        <w:t xml:space="preserve"> &lt; RB</w:t>
      </w:r>
      <w:r w:rsidRPr="00C04A08">
        <w:rPr>
          <w:rFonts w:eastAsia="SimSun"/>
          <w:vertAlign w:val="subscript"/>
        </w:rPr>
        <w:t>Start,Low</w:t>
      </w:r>
      <w:r w:rsidRPr="00C04A08">
        <w:rPr>
          <w:rFonts w:eastAsia="SimSun"/>
        </w:rPr>
        <w:t xml:space="preserve"> OR RB</w:t>
      </w:r>
      <w:r w:rsidRPr="00C04A08">
        <w:rPr>
          <w:rFonts w:eastAsia="SimSun"/>
          <w:vertAlign w:val="subscript"/>
        </w:rPr>
        <w:t>Start</w:t>
      </w:r>
      <w:r w:rsidRPr="00C04A08">
        <w:rPr>
          <w:rFonts w:eastAsia="SimSun"/>
        </w:rPr>
        <w:t xml:space="preserve"> &gt; RB</w:t>
      </w:r>
      <w:r w:rsidRPr="00C04A08">
        <w:rPr>
          <w:rFonts w:eastAsia="SimSun"/>
          <w:vertAlign w:val="subscript"/>
        </w:rPr>
        <w:t>Start,High</w:t>
      </w:r>
      <w:r w:rsidRPr="00C04A08">
        <w:rPr>
          <w:rFonts w:eastAsia="SimSun"/>
        </w:rPr>
        <w:t xml:space="preserve"> OR L</w:t>
      </w:r>
      <w:r w:rsidRPr="00C04A08">
        <w:rPr>
          <w:rFonts w:eastAsia="SimSun"/>
          <w:vertAlign w:val="subscript"/>
        </w:rPr>
        <w:t>CRB</w:t>
      </w:r>
      <w:r w:rsidRPr="00C04A08">
        <w:rPr>
          <w:rFonts w:eastAsia="SimSun"/>
        </w:rPr>
        <w:t xml:space="preserve"> </w:t>
      </w:r>
      <w:r w:rsidRPr="00C04A08">
        <w:t>&gt;</w:t>
      </w:r>
      <w:r w:rsidRPr="00C04A08">
        <w:rPr>
          <w:rFonts w:eastAsia="SimSun"/>
        </w:rPr>
        <w:t xml:space="preserve"> Ceil(N</w:t>
      </w:r>
      <w:r w:rsidRPr="00C04A08">
        <w:rPr>
          <w:rFonts w:eastAsia="SimSun"/>
          <w:vertAlign w:val="subscript"/>
        </w:rPr>
        <w:t>RB</w:t>
      </w:r>
      <w:r w:rsidRPr="00C04A08">
        <w:rPr>
          <w:rFonts w:eastAsia="SimSun"/>
        </w:rPr>
        <w:t>/2) </w:t>
      </w:r>
    </w:p>
    <w:p w14:paraId="0278AF78"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 xml:space="preserve">An RB allocation belonging to table 6.2.2.1-1 is a Region 1 inner RB allocation if </w:t>
      </w:r>
    </w:p>
    <w:p w14:paraId="6AF04E5B" w14:textId="77777777" w:rsidR="00842EF7" w:rsidRPr="00C04A08" w:rsidRDefault="00842EF7" w:rsidP="00842EF7">
      <w:pPr>
        <w:overflowPunct w:val="0"/>
        <w:autoSpaceDE w:val="0"/>
        <w:autoSpaceDN w:val="0"/>
        <w:adjustRightInd w:val="0"/>
        <w:jc w:val="center"/>
        <w:textAlignment w:val="baseline"/>
        <w:rPr>
          <w:rFonts w:eastAsia="SimSun"/>
          <w:bCs/>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t xml:space="preserve"> </w:t>
      </w:r>
      <w:r w:rsidRPr="00C04A08">
        <w:rPr>
          <w:rFonts w:eastAsia="SimSun"/>
          <w:bCs/>
        </w:rPr>
        <w:t>Ceil(1/3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w:t>
      </w:r>
      <w:r w:rsidRPr="00C04A08">
        <w:t>&lt;</w:t>
      </w:r>
      <w:r w:rsidRPr="00C04A08">
        <w:rPr>
          <w:rFonts w:eastAsia="SimSun"/>
          <w:bCs/>
        </w:rPr>
        <w:t xml:space="preserve"> Ceil(2/3 N</w:t>
      </w:r>
      <w:r w:rsidRPr="00C04A08">
        <w:rPr>
          <w:rFonts w:eastAsia="SimSun"/>
          <w:bCs/>
          <w:vertAlign w:val="subscript"/>
        </w:rPr>
        <w:t>RB</w:t>
      </w:r>
      <w:r w:rsidRPr="00C04A08">
        <w:rPr>
          <w:rFonts w:eastAsia="SimSun"/>
          <w:bCs/>
        </w:rPr>
        <w:t>)</w:t>
      </w:r>
    </w:p>
    <w:p w14:paraId="1FFAE902"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belonging to table 6.2.2.1-2 is a Region 1 inner RB allocation if</w:t>
      </w:r>
    </w:p>
    <w:p w14:paraId="77C9A426" w14:textId="77777777" w:rsidR="00842EF7" w:rsidRPr="00C04A08" w:rsidRDefault="00842EF7" w:rsidP="00842EF7">
      <w:pPr>
        <w:overflowPunct w:val="0"/>
        <w:autoSpaceDE w:val="0"/>
        <w:autoSpaceDN w:val="0"/>
        <w:adjustRightInd w:val="0"/>
        <w:jc w:val="center"/>
        <w:textAlignment w:val="baseline"/>
        <w:rPr>
          <w:rFonts w:eastAsia="SimSun"/>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&lt; Ceil(3/4 N</w:t>
      </w:r>
      <w:r w:rsidRPr="00C04A08">
        <w:rPr>
          <w:rFonts w:eastAsia="SimSun"/>
          <w:bCs/>
          <w:vertAlign w:val="subscript"/>
        </w:rPr>
        <w:t>RB</w:t>
      </w:r>
      <w:r w:rsidRPr="00C04A08">
        <w:rPr>
          <w:rFonts w:eastAsia="SimSun"/>
          <w:bCs/>
        </w:rPr>
        <w:t xml:space="preserve">) AND </w:t>
      </w:r>
      <w:r w:rsidRPr="00C04A08">
        <w:rPr>
          <w:rFonts w:eastAsia="SimSun"/>
        </w:rPr>
        <w:t>L</w:t>
      </w:r>
      <w:r w:rsidRPr="00C04A08">
        <w:rPr>
          <w:rFonts w:eastAsia="SimSun"/>
          <w:vertAlign w:val="subscript"/>
        </w:rPr>
        <w:t xml:space="preserve">CRB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w:t>
      </w:r>
    </w:p>
    <w:p w14:paraId="0DAB4F60"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is a Region 2 inner allocation if it is NOT an Outer allocation AND NOT a Region 1 inner allocation</w:t>
      </w:r>
    </w:p>
    <w:p w14:paraId="0010DC3D" w14:textId="77777777" w:rsidR="00842EF7" w:rsidRPr="00C04A08" w:rsidRDefault="00842EF7" w:rsidP="00842EF7">
      <w:r w:rsidRPr="00C04A08">
        <w:t>For the UE maximum output power modified by MPR, the power limits specified in clause 6.2.4 apply.</w:t>
      </w:r>
    </w:p>
    <w:p w14:paraId="21DDB2C7" w14:textId="77777777" w:rsidR="00842EF7" w:rsidRPr="00C04A08" w:rsidRDefault="00842EF7" w:rsidP="00842EF7">
      <w:pPr>
        <w:pStyle w:val="Heading4"/>
      </w:pPr>
      <w:bookmarkStart w:id="1574" w:name="_Toc21340766"/>
      <w:bookmarkStart w:id="1575" w:name="_Toc29805213"/>
      <w:bookmarkStart w:id="1576" w:name="_Toc36456422"/>
      <w:bookmarkStart w:id="1577" w:name="_Toc36469520"/>
      <w:bookmarkStart w:id="1578" w:name="_Toc37253929"/>
      <w:bookmarkStart w:id="1579" w:name="_Toc37322786"/>
      <w:bookmarkStart w:id="1580" w:name="_Toc37324192"/>
      <w:bookmarkStart w:id="1581" w:name="_Toc45889715"/>
      <w:bookmarkStart w:id="1582" w:name="_Toc52196370"/>
      <w:bookmarkStart w:id="1583" w:name="_Toc52197350"/>
      <w:bookmarkStart w:id="1584" w:name="_Toc53173073"/>
      <w:bookmarkStart w:id="1585" w:name="_Toc53173442"/>
      <w:bookmarkStart w:id="1586" w:name="_Toc61118698"/>
      <w:bookmarkStart w:id="1587" w:name="_Toc61119080"/>
      <w:bookmarkStart w:id="1588" w:name="_Toc61119461"/>
      <w:bookmarkStart w:id="1589" w:name="_Toc67923652"/>
      <w:bookmarkStart w:id="1590" w:name="_Toc75294464"/>
      <w:bookmarkStart w:id="1591" w:name="_Toc76510227"/>
      <w:bookmarkStart w:id="1592" w:name="_Toc83130190"/>
      <w:bookmarkStart w:id="1593" w:name="_Toc90589775"/>
      <w:bookmarkStart w:id="1594" w:name="_Toc98869349"/>
      <w:bookmarkStart w:id="1595" w:name="_Toc106547093"/>
      <w:bookmarkStart w:id="1596" w:name="_Toc114500237"/>
      <w:bookmarkStart w:id="1597" w:name="_Toc115255788"/>
      <w:bookmarkStart w:id="1598" w:name="_Toc123060076"/>
      <w:bookmarkStart w:id="1599" w:name="_Toc124294125"/>
      <w:r w:rsidRPr="00C04A08">
        <w:t>6.2.2.2</w:t>
      </w:r>
      <w:r w:rsidRPr="00C04A08">
        <w:tab/>
        <w:t>UE maximum output power reduction for power class 2</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512052FC" w14:textId="77777777" w:rsidR="00842EF7" w:rsidRPr="00C04A08" w:rsidRDefault="00842EF7" w:rsidP="00842EF7">
      <w:r w:rsidRPr="00C04A08">
        <w:t xml:space="preserve">For power class </w:t>
      </w:r>
      <w:r w:rsidRPr="00C04A08">
        <w:rPr>
          <w:rFonts w:hint="eastAsia"/>
          <w:lang w:eastAsia="ko-KR"/>
        </w:rPr>
        <w:t>2</w:t>
      </w:r>
      <w:r w:rsidRPr="00C04A08">
        <w:t xml:space="preserve">, MPR specified in clause 6.2.2.3 applies. </w:t>
      </w:r>
    </w:p>
    <w:p w14:paraId="601C7B17" w14:textId="77777777" w:rsidR="00842EF7" w:rsidRPr="00C04A08" w:rsidRDefault="00842EF7" w:rsidP="00842EF7">
      <w:pPr>
        <w:pStyle w:val="TH"/>
      </w:pPr>
      <w:r w:rsidRPr="00C04A08">
        <w:t>Table 6.2.2.2-1: Void</w:t>
      </w:r>
    </w:p>
    <w:p w14:paraId="3FAB10A0" w14:textId="77777777" w:rsidR="00842EF7" w:rsidRPr="00C04A08" w:rsidRDefault="00842EF7" w:rsidP="00842EF7"/>
    <w:p w14:paraId="20A999DA" w14:textId="77777777" w:rsidR="00842EF7" w:rsidRPr="00C04A08" w:rsidRDefault="00842EF7" w:rsidP="00842EF7">
      <w:pPr>
        <w:pStyle w:val="Heading4"/>
      </w:pPr>
      <w:bookmarkStart w:id="1600" w:name="_Toc21340767"/>
      <w:bookmarkStart w:id="1601" w:name="_Toc29805214"/>
      <w:bookmarkStart w:id="1602" w:name="_Toc36456423"/>
      <w:bookmarkStart w:id="1603" w:name="_Toc36469521"/>
      <w:bookmarkStart w:id="1604" w:name="_Toc37253930"/>
      <w:bookmarkStart w:id="1605" w:name="_Toc37322787"/>
      <w:bookmarkStart w:id="1606" w:name="_Toc37324193"/>
      <w:bookmarkStart w:id="1607" w:name="_Toc45889716"/>
      <w:bookmarkStart w:id="1608" w:name="_Toc52196371"/>
      <w:bookmarkStart w:id="1609" w:name="_Toc52197351"/>
      <w:bookmarkStart w:id="1610" w:name="_Toc53173074"/>
      <w:bookmarkStart w:id="1611" w:name="_Toc53173443"/>
      <w:bookmarkStart w:id="1612" w:name="_Toc61118699"/>
      <w:bookmarkStart w:id="1613" w:name="_Toc61119081"/>
      <w:bookmarkStart w:id="1614" w:name="_Toc61119462"/>
      <w:bookmarkStart w:id="1615" w:name="_Toc67923653"/>
      <w:bookmarkStart w:id="1616" w:name="_Toc75294465"/>
      <w:bookmarkStart w:id="1617" w:name="_Toc76510228"/>
      <w:bookmarkStart w:id="1618" w:name="_Toc83130191"/>
      <w:bookmarkStart w:id="1619" w:name="_Toc90589776"/>
      <w:bookmarkStart w:id="1620" w:name="_Toc98869350"/>
      <w:bookmarkStart w:id="1621" w:name="_Toc106547094"/>
      <w:bookmarkStart w:id="1622" w:name="_Toc114500238"/>
      <w:bookmarkStart w:id="1623" w:name="_Toc115255789"/>
      <w:bookmarkStart w:id="1624" w:name="_Toc123060077"/>
      <w:bookmarkStart w:id="1625" w:name="_Toc124294126"/>
      <w:r w:rsidRPr="00C04A08">
        <w:lastRenderedPageBreak/>
        <w:t>6.2.2.3</w:t>
      </w:r>
      <w:r w:rsidRPr="00C04A08">
        <w:tab/>
        <w:t>UE maximum output power reduction for power class 3</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p>
    <w:p w14:paraId="257FFDDD" w14:textId="77777777" w:rsidR="00842EF7" w:rsidRPr="00C04A08" w:rsidRDefault="00842EF7" w:rsidP="00842EF7">
      <w:r w:rsidRPr="00C04A08">
        <w:t xml:space="preserve">For power class 3, MPR for contiguous allocations is defined as: </w:t>
      </w:r>
    </w:p>
    <w:p w14:paraId="3A3ACD92" w14:textId="77777777" w:rsidR="00842EF7" w:rsidRPr="00C04A08" w:rsidRDefault="00842EF7" w:rsidP="00842EF7">
      <w:pPr>
        <w:pStyle w:val="EQ"/>
        <w:jc w:val="center"/>
      </w:pPr>
      <w:r w:rsidRPr="00C04A08">
        <w:t>MPR = max(MPR</w:t>
      </w:r>
      <w:r w:rsidRPr="00C04A08">
        <w:rPr>
          <w:vertAlign w:val="subscript"/>
        </w:rPr>
        <w:t>WT</w:t>
      </w:r>
      <w:r w:rsidRPr="00C04A08">
        <w:t>, MPR</w:t>
      </w:r>
      <w:r w:rsidRPr="00C04A08">
        <w:rPr>
          <w:vertAlign w:val="subscript"/>
        </w:rPr>
        <w:t>narrow</w:t>
      </w:r>
      <w:r w:rsidRPr="00C04A08">
        <w:t>)</w:t>
      </w:r>
    </w:p>
    <w:p w14:paraId="6450C503" w14:textId="767B88EF" w:rsidR="00D233EE" w:rsidRDefault="00D233EE" w:rsidP="00D233EE">
      <w:pPr>
        <w:rPr>
          <w:vertAlign w:val="subscript"/>
        </w:rPr>
      </w:pPr>
      <w:r>
        <w:t xml:space="preserve">For transmission bandwidth configuration less than or equal to 200MHz, and 0 </w:t>
      </w:r>
      <w:r>
        <w:rPr>
          <w:rFonts w:hint="eastAsia"/>
          <w:lang w:val="en-US"/>
        </w:rPr>
        <w:t>≤</w:t>
      </w:r>
      <w:r>
        <w:t xml:space="preserve"> RB</w:t>
      </w:r>
      <w:r>
        <w:rPr>
          <w:vertAlign w:val="subscript"/>
        </w:rPr>
        <w:t xml:space="preserve">start </w:t>
      </w:r>
      <w:r>
        <w:t>&lt; Ceil(1/3 N</w:t>
      </w:r>
      <w:r>
        <w:rPr>
          <w:vertAlign w:val="subscript"/>
        </w:rPr>
        <w:t>RB</w:t>
      </w:r>
      <w:r>
        <w:t>) or Ceil((2/3N</w:t>
      </w:r>
      <w:r>
        <w:rPr>
          <w:vertAlign w:val="subscript"/>
        </w:rPr>
        <w:t>RB</w:t>
      </w:r>
      <w:r>
        <w:t>)- L</w:t>
      </w:r>
      <w:r>
        <w:rPr>
          <w:vertAlign w:val="subscript"/>
        </w:rPr>
        <w:t>CRB</w:t>
      </w:r>
      <w:r>
        <w:t>) &lt; RB</w:t>
      </w:r>
      <w:r>
        <w:rPr>
          <w:vertAlign w:val="subscript"/>
        </w:rPr>
        <w:t>start</w:t>
      </w:r>
      <w:r>
        <w:t xml:space="preserve"> </w:t>
      </w:r>
      <w:r>
        <w:rPr>
          <w:rFonts w:hint="eastAsia"/>
          <w:lang w:val="en-US"/>
        </w:rPr>
        <w:t>≤</w:t>
      </w:r>
      <w:r>
        <w:t xml:space="preserve"> N</w:t>
      </w:r>
      <w:r>
        <w:rPr>
          <w:vertAlign w:val="subscript"/>
        </w:rPr>
        <w:t>RB</w:t>
      </w:r>
      <w:r>
        <w:t>-L</w:t>
      </w:r>
      <w:r>
        <w:rPr>
          <w:vertAlign w:val="subscript"/>
        </w:rPr>
        <w:t>CRB:</w:t>
      </w:r>
    </w:p>
    <w:p w14:paraId="61F5ADD7" w14:textId="5BC9FC7D" w:rsidR="00960081" w:rsidRPr="00312324" w:rsidRDefault="00312324" w:rsidP="00312324">
      <w:pPr>
        <w:pStyle w:val="B10"/>
        <w:ind w:left="360" w:firstLine="0"/>
        <w:rPr>
          <w:sz w:val="28"/>
          <w:szCs w:val="28"/>
        </w:rPr>
      </w:pPr>
      <w:r>
        <w:t>-</w:t>
      </w:r>
      <w:r>
        <w:tab/>
      </w:r>
      <w:r w:rsidR="00960081" w:rsidRPr="00C04A08">
        <w:rPr>
          <w:rFonts w:hint="eastAsia"/>
        </w:rPr>
        <w:t>MPR</w:t>
      </w:r>
      <w:r w:rsidR="00960081" w:rsidRPr="00C04A08">
        <w:rPr>
          <w:vertAlign w:val="subscript"/>
        </w:rPr>
        <w:t>narrow</w:t>
      </w:r>
      <w:r w:rsidR="00960081" w:rsidRPr="00C04A08">
        <w:rPr>
          <w:rFonts w:hint="eastAsia"/>
        </w:rPr>
        <w:t xml:space="preserve"> = 2.5 dB, </w:t>
      </w:r>
      <w:r w:rsidR="00960081" w:rsidRPr="00312324">
        <w:rPr>
          <w:lang w:val="en-US"/>
        </w:rPr>
        <w:t xml:space="preserve">when </w:t>
      </w:r>
      <w:r w:rsidR="00960081" w:rsidRPr="00312324">
        <w:t>BW</w:t>
      </w:r>
      <w:r w:rsidR="00960081" w:rsidRPr="00312324">
        <w:rPr>
          <w:vertAlign w:val="subscript"/>
        </w:rPr>
        <w:t>alloc,RB</w:t>
      </w:r>
      <w:r w:rsidR="00960081" w:rsidRPr="00312324">
        <w:rPr>
          <w:lang w:val="en-US"/>
        </w:rPr>
        <w:t xml:space="preserve"> is less than or equal to </w:t>
      </w:r>
      <w:r w:rsidR="00960081" w:rsidRPr="00312324">
        <w:t xml:space="preserve">1.44 </w:t>
      </w:r>
      <w:r w:rsidR="00960081" w:rsidRPr="00312324">
        <w:rPr>
          <w:rFonts w:hint="eastAsia"/>
        </w:rPr>
        <w:t xml:space="preserve">MHz, </w:t>
      </w:r>
    </w:p>
    <w:p w14:paraId="291B0492" w14:textId="19A14892" w:rsidR="00960081" w:rsidRPr="00312324" w:rsidRDefault="00312324" w:rsidP="00312324">
      <w:pPr>
        <w:pStyle w:val="B10"/>
        <w:ind w:left="360" w:firstLine="0"/>
        <w:rPr>
          <w:sz w:val="28"/>
          <w:szCs w:val="28"/>
        </w:rPr>
      </w:pPr>
      <w:r w:rsidRPr="00312324">
        <w:t>-</w:t>
      </w:r>
      <w:r w:rsidRPr="00312324">
        <w:tab/>
      </w:r>
      <w:r w:rsidR="00960081" w:rsidRPr="00312324">
        <w:rPr>
          <w:rFonts w:hint="eastAsia"/>
        </w:rPr>
        <w:t>MPR</w:t>
      </w:r>
      <w:r w:rsidR="00960081" w:rsidRPr="00312324">
        <w:rPr>
          <w:vertAlign w:val="subscript"/>
        </w:rPr>
        <w:t>narrow</w:t>
      </w:r>
      <w:r w:rsidR="00960081" w:rsidRPr="00312324">
        <w:rPr>
          <w:rFonts w:hint="eastAsia"/>
        </w:rPr>
        <w:t xml:space="preserve"> = 2.0 dB, </w:t>
      </w:r>
      <w:r w:rsidR="00960081" w:rsidRPr="00312324">
        <w:rPr>
          <w:lang w:val="en-US"/>
        </w:rPr>
        <w:t xml:space="preserve">when 1.44 MHz &lt; </w:t>
      </w:r>
      <w:r w:rsidR="00960081" w:rsidRPr="00312324">
        <w:t>BW</w:t>
      </w:r>
      <w:r w:rsidR="00960081" w:rsidRPr="00312324">
        <w:rPr>
          <w:vertAlign w:val="subscript"/>
        </w:rPr>
        <w:t>alloc,RB</w:t>
      </w:r>
      <w:r w:rsidR="00960081" w:rsidRPr="00312324">
        <w:rPr>
          <w:lang w:val="en-US"/>
        </w:rPr>
        <w:t xml:space="preserve"> &lt;= 4.32 MHz,</w:t>
      </w:r>
    </w:p>
    <w:p w14:paraId="0C8B2B5C" w14:textId="5B69D697" w:rsidR="00960081" w:rsidRPr="00312324" w:rsidRDefault="00312324" w:rsidP="00312324">
      <w:pPr>
        <w:pStyle w:val="B10"/>
        <w:ind w:left="360" w:firstLine="0"/>
        <w:rPr>
          <w:sz w:val="28"/>
          <w:szCs w:val="28"/>
        </w:rPr>
      </w:pPr>
      <w:r w:rsidRPr="00312324">
        <w:t>-</w:t>
      </w:r>
      <w:r w:rsidRPr="00312324">
        <w:tab/>
      </w:r>
      <w:r w:rsidR="00960081" w:rsidRPr="00312324">
        <w:rPr>
          <w:rFonts w:eastAsia="Malgun Gothic"/>
        </w:rPr>
        <w:t xml:space="preserve">otherwise </w:t>
      </w:r>
      <w:r w:rsidR="00960081" w:rsidRPr="00312324">
        <w:rPr>
          <w:lang w:val="en-US"/>
        </w:rPr>
        <w:t>MPR</w:t>
      </w:r>
      <w:r w:rsidR="00960081" w:rsidRPr="00312324">
        <w:rPr>
          <w:vertAlign w:val="subscript"/>
          <w:lang w:val="en-US"/>
        </w:rPr>
        <w:t>narrow</w:t>
      </w:r>
      <w:r w:rsidR="00960081" w:rsidRPr="00312324">
        <w:rPr>
          <w:lang w:val="en-US"/>
        </w:rPr>
        <w:t xml:space="preserve"> = 0 dB.</w:t>
      </w:r>
    </w:p>
    <w:p w14:paraId="29C6DC4E" w14:textId="77777777" w:rsidR="00842EF7" w:rsidRPr="00C04A08" w:rsidRDefault="00842EF7" w:rsidP="00842EF7">
      <w:r w:rsidRPr="00C04A08">
        <w:rPr>
          <w:lang w:val="en-US"/>
        </w:rPr>
        <w:t>MPR</w:t>
      </w:r>
      <w:r w:rsidRPr="00C04A08">
        <w:rPr>
          <w:vertAlign w:val="subscript"/>
          <w:lang w:val="en-US"/>
        </w:rPr>
        <w:t>WT</w:t>
      </w:r>
      <w:r w:rsidRPr="00C04A08">
        <w:rPr>
          <w:lang w:val="en-US"/>
        </w:rPr>
        <w:t xml:space="preserve"> is the maximum power reduction due to modulation orders, transmission bandwidth configurations listed in Table 5.3.2-1, and waveform types. MPR</w:t>
      </w:r>
      <w:r w:rsidRPr="00C04A08">
        <w:rPr>
          <w:vertAlign w:val="subscript"/>
          <w:lang w:val="en-US"/>
        </w:rPr>
        <w:t>WT</w:t>
      </w:r>
      <w:r w:rsidRPr="00C04A08">
        <w:rPr>
          <w:lang w:val="en-US"/>
        </w:rPr>
        <w:t xml:space="preserve"> is defined in Table 6.2.2.3-1.</w:t>
      </w:r>
    </w:p>
    <w:p w14:paraId="4CFE6684" w14:textId="77777777" w:rsidR="00842EF7" w:rsidRPr="00C04A08" w:rsidRDefault="00842EF7" w:rsidP="00842EF7">
      <w:pPr>
        <w:pStyle w:val="TH"/>
      </w:pPr>
      <w:r w:rsidRPr="00C04A08">
        <w:t>Table 6.2.2.3-1 MPR</w:t>
      </w:r>
      <w:r w:rsidRPr="00C04A08">
        <w:rPr>
          <w:vertAlign w:val="subscript"/>
        </w:rPr>
        <w:t>WT</w:t>
      </w:r>
      <w:r w:rsidRPr="00C04A08">
        <w:t xml:space="preserve"> for power class 3</w:t>
      </w:r>
      <w:r w:rsidRPr="00C04A08">
        <w:rPr>
          <w:rFonts w:hint="eastAsia"/>
        </w:rPr>
        <w:t>, BWchannel ≤ 200 MHz</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9A71CB" w:rsidRPr="00C04A08" w14:paraId="75423819" w14:textId="77777777" w:rsidTr="009A71CB">
        <w:trPr>
          <w:trHeight w:val="187"/>
        </w:trPr>
        <w:tc>
          <w:tcPr>
            <w:tcW w:w="2720" w:type="dxa"/>
            <w:gridSpan w:val="2"/>
            <w:tcBorders>
              <w:bottom w:val="nil"/>
            </w:tcBorders>
            <w:shd w:val="clear" w:color="auto" w:fill="auto"/>
            <w:noWrap/>
            <w:hideMark/>
          </w:tcPr>
          <w:p w14:paraId="56AFA90C" w14:textId="77777777" w:rsidR="009A71CB" w:rsidRPr="00C04A08" w:rsidRDefault="009A71CB" w:rsidP="009A71CB">
            <w:pPr>
              <w:pStyle w:val="TAH"/>
              <w:rPr>
                <w:lang w:val="en-US"/>
              </w:rPr>
            </w:pPr>
            <w:r w:rsidRPr="00C04A08">
              <w:t>Modulation</w:t>
            </w:r>
          </w:p>
        </w:tc>
        <w:tc>
          <w:tcPr>
            <w:tcW w:w="4690" w:type="dxa"/>
            <w:gridSpan w:val="2"/>
            <w:shd w:val="clear" w:color="000000" w:fill="FFFFFF"/>
            <w:hideMark/>
          </w:tcPr>
          <w:p w14:paraId="2BF51C0F" w14:textId="77777777" w:rsidR="009A71CB" w:rsidRPr="00C04A08" w:rsidRDefault="009A71CB" w:rsidP="009A71CB">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200 MHz</w:t>
            </w:r>
          </w:p>
        </w:tc>
      </w:tr>
      <w:tr w:rsidR="009A71CB" w:rsidRPr="00C04A08" w14:paraId="5E078006" w14:textId="77777777" w:rsidTr="009A71CB">
        <w:trPr>
          <w:trHeight w:val="187"/>
        </w:trPr>
        <w:tc>
          <w:tcPr>
            <w:tcW w:w="2720" w:type="dxa"/>
            <w:gridSpan w:val="2"/>
            <w:tcBorders>
              <w:top w:val="nil"/>
            </w:tcBorders>
            <w:shd w:val="clear" w:color="auto" w:fill="auto"/>
            <w:noWrap/>
            <w:hideMark/>
          </w:tcPr>
          <w:p w14:paraId="086F1052" w14:textId="77777777" w:rsidR="009A71CB" w:rsidRPr="00C04A08" w:rsidRDefault="009A71CB" w:rsidP="009A71CB">
            <w:pPr>
              <w:pStyle w:val="TAH"/>
              <w:rPr>
                <w:lang w:val="en-US"/>
              </w:rPr>
            </w:pPr>
          </w:p>
        </w:tc>
        <w:tc>
          <w:tcPr>
            <w:tcW w:w="2440" w:type="dxa"/>
            <w:shd w:val="clear" w:color="auto" w:fill="auto"/>
            <w:noWrap/>
            <w:hideMark/>
          </w:tcPr>
          <w:p w14:paraId="27D1C95F" w14:textId="77777777" w:rsidR="009A71CB" w:rsidRPr="00C04A08" w:rsidRDefault="009A71CB" w:rsidP="009A71CB">
            <w:pPr>
              <w:pStyle w:val="TAH"/>
              <w:rPr>
                <w:lang w:val="en-US"/>
              </w:rPr>
            </w:pPr>
            <w:r w:rsidRPr="00C04A08">
              <w:rPr>
                <w:lang w:val="en-US"/>
              </w:rPr>
              <w:t>Inner RB allocations,</w:t>
            </w:r>
          </w:p>
          <w:p w14:paraId="3627021A" w14:textId="77777777" w:rsidR="009A71CB" w:rsidRPr="00C04A08" w:rsidRDefault="009A71CB" w:rsidP="009A71CB">
            <w:pPr>
              <w:pStyle w:val="TAH"/>
              <w:rPr>
                <w:lang w:val="en-US"/>
              </w:rPr>
            </w:pPr>
            <w:r w:rsidRPr="00C04A08">
              <w:rPr>
                <w:lang w:val="en-US"/>
              </w:rPr>
              <w:t>Region 1</w:t>
            </w:r>
          </w:p>
        </w:tc>
        <w:tc>
          <w:tcPr>
            <w:tcW w:w="2250" w:type="dxa"/>
            <w:shd w:val="clear" w:color="auto" w:fill="auto"/>
            <w:noWrap/>
          </w:tcPr>
          <w:p w14:paraId="118868F4" w14:textId="77777777" w:rsidR="009A71CB" w:rsidRPr="00C04A08" w:rsidRDefault="009A71CB" w:rsidP="009A71CB">
            <w:pPr>
              <w:pStyle w:val="TAH"/>
              <w:rPr>
                <w:lang w:val="en-US"/>
              </w:rPr>
            </w:pPr>
            <w:r w:rsidRPr="00C04A08">
              <w:rPr>
                <w:lang w:val="en-US"/>
              </w:rPr>
              <w:t>Edge RB allocations</w:t>
            </w:r>
          </w:p>
          <w:p w14:paraId="392F1363" w14:textId="77777777" w:rsidR="009A71CB" w:rsidRPr="00C04A08" w:rsidRDefault="009A71CB" w:rsidP="009A71CB">
            <w:pPr>
              <w:pStyle w:val="TAH"/>
              <w:rPr>
                <w:lang w:val="en-US"/>
              </w:rPr>
            </w:pPr>
          </w:p>
        </w:tc>
      </w:tr>
      <w:tr w:rsidR="009A71CB" w:rsidRPr="00C04A08" w14:paraId="51B66628" w14:textId="77777777" w:rsidTr="009A71CB">
        <w:trPr>
          <w:trHeight w:val="187"/>
        </w:trPr>
        <w:tc>
          <w:tcPr>
            <w:tcW w:w="1540" w:type="dxa"/>
            <w:tcBorders>
              <w:bottom w:val="nil"/>
            </w:tcBorders>
            <w:shd w:val="clear" w:color="auto" w:fill="auto"/>
            <w:hideMark/>
          </w:tcPr>
          <w:p w14:paraId="60C755D2" w14:textId="77777777" w:rsidR="009A71CB" w:rsidRPr="00C04A08" w:rsidRDefault="009A71CB" w:rsidP="009A71CB">
            <w:pPr>
              <w:pStyle w:val="TAC"/>
              <w:rPr>
                <w:lang w:val="en-US"/>
              </w:rPr>
            </w:pPr>
            <w:r w:rsidRPr="00C04A08">
              <w:rPr>
                <w:lang w:val="en-US"/>
              </w:rPr>
              <w:t>DFT-s-OFDM</w:t>
            </w:r>
          </w:p>
        </w:tc>
        <w:tc>
          <w:tcPr>
            <w:tcW w:w="1180" w:type="dxa"/>
            <w:shd w:val="clear" w:color="auto" w:fill="auto"/>
            <w:noWrap/>
            <w:hideMark/>
          </w:tcPr>
          <w:p w14:paraId="5A344BDA" w14:textId="77777777" w:rsidR="009A71CB" w:rsidRPr="00C04A08" w:rsidRDefault="009A71CB" w:rsidP="009A71CB">
            <w:pPr>
              <w:pStyle w:val="TAC"/>
              <w:rPr>
                <w:lang w:val="en-US"/>
              </w:rPr>
            </w:pPr>
            <w:r w:rsidRPr="00C04A08">
              <w:rPr>
                <w:lang w:val="en-US"/>
              </w:rPr>
              <w:t>Pi/2 BPSK</w:t>
            </w:r>
          </w:p>
        </w:tc>
        <w:tc>
          <w:tcPr>
            <w:tcW w:w="2440" w:type="dxa"/>
            <w:shd w:val="clear" w:color="auto" w:fill="auto"/>
            <w:noWrap/>
          </w:tcPr>
          <w:p w14:paraId="234EDFFC" w14:textId="77777777" w:rsidR="009A71CB" w:rsidRPr="00C04A08" w:rsidRDefault="009A71CB" w:rsidP="009A71CB">
            <w:pPr>
              <w:pStyle w:val="TAC"/>
              <w:rPr>
                <w:lang w:val="en-US"/>
              </w:rPr>
            </w:pPr>
            <w:r w:rsidRPr="00C04A08">
              <w:rPr>
                <w:lang w:val="en-US"/>
              </w:rPr>
              <w:t>0.0</w:t>
            </w:r>
          </w:p>
        </w:tc>
        <w:tc>
          <w:tcPr>
            <w:tcW w:w="2250" w:type="dxa"/>
            <w:shd w:val="clear" w:color="auto" w:fill="auto"/>
            <w:noWrap/>
            <w:hideMark/>
          </w:tcPr>
          <w:p w14:paraId="23F38EB4" w14:textId="77777777" w:rsidR="009A71CB" w:rsidRPr="00C04A08" w:rsidRDefault="009A71CB" w:rsidP="009A71CB">
            <w:pPr>
              <w:pStyle w:val="TAC"/>
              <w:rPr>
                <w:lang w:val="en-US"/>
              </w:rPr>
            </w:pPr>
            <w:r w:rsidRPr="00C04A08">
              <w:t xml:space="preserve">≤ </w:t>
            </w:r>
            <w:r w:rsidRPr="00C04A08">
              <w:rPr>
                <w:lang w:val="en-US"/>
              </w:rPr>
              <w:t>2.0</w:t>
            </w:r>
          </w:p>
        </w:tc>
      </w:tr>
      <w:tr w:rsidR="009A71CB" w:rsidRPr="00C04A08" w14:paraId="613BFD76" w14:textId="77777777" w:rsidTr="009A71CB">
        <w:trPr>
          <w:trHeight w:val="187"/>
        </w:trPr>
        <w:tc>
          <w:tcPr>
            <w:tcW w:w="1540" w:type="dxa"/>
            <w:tcBorders>
              <w:top w:val="nil"/>
              <w:bottom w:val="nil"/>
            </w:tcBorders>
            <w:shd w:val="clear" w:color="auto" w:fill="auto"/>
            <w:hideMark/>
          </w:tcPr>
          <w:p w14:paraId="5D79F368" w14:textId="77777777" w:rsidR="009A71CB" w:rsidRPr="00C04A08" w:rsidRDefault="009A71CB" w:rsidP="009A71CB">
            <w:pPr>
              <w:pStyle w:val="TAC"/>
              <w:rPr>
                <w:lang w:val="en-US"/>
              </w:rPr>
            </w:pPr>
          </w:p>
        </w:tc>
        <w:tc>
          <w:tcPr>
            <w:tcW w:w="1180" w:type="dxa"/>
            <w:shd w:val="clear" w:color="auto" w:fill="auto"/>
            <w:noWrap/>
            <w:hideMark/>
          </w:tcPr>
          <w:p w14:paraId="2A7BC5AF" w14:textId="77777777" w:rsidR="009A71CB" w:rsidRPr="00C04A08" w:rsidRDefault="009A71CB" w:rsidP="009A71CB">
            <w:pPr>
              <w:pStyle w:val="TAC"/>
              <w:rPr>
                <w:lang w:val="en-US"/>
              </w:rPr>
            </w:pPr>
            <w:r w:rsidRPr="00C04A08">
              <w:rPr>
                <w:lang w:val="en-US"/>
              </w:rPr>
              <w:t>QPSK</w:t>
            </w:r>
          </w:p>
        </w:tc>
        <w:tc>
          <w:tcPr>
            <w:tcW w:w="2440" w:type="dxa"/>
            <w:shd w:val="clear" w:color="auto" w:fill="auto"/>
            <w:noWrap/>
          </w:tcPr>
          <w:p w14:paraId="695B8970" w14:textId="77777777" w:rsidR="009A71CB" w:rsidRPr="00C04A08" w:rsidRDefault="009A71CB" w:rsidP="009A71CB">
            <w:pPr>
              <w:pStyle w:val="TAC"/>
              <w:rPr>
                <w:lang w:val="en-US"/>
              </w:rPr>
            </w:pPr>
            <w:r w:rsidRPr="00C04A08">
              <w:rPr>
                <w:lang w:val="en-US"/>
              </w:rPr>
              <w:t>0.0</w:t>
            </w:r>
          </w:p>
        </w:tc>
        <w:tc>
          <w:tcPr>
            <w:tcW w:w="2250" w:type="dxa"/>
            <w:shd w:val="clear" w:color="auto" w:fill="auto"/>
            <w:noWrap/>
          </w:tcPr>
          <w:p w14:paraId="77B476BC" w14:textId="77777777" w:rsidR="009A71CB" w:rsidRPr="00C04A08" w:rsidRDefault="009A71CB" w:rsidP="009A71CB">
            <w:pPr>
              <w:pStyle w:val="TAC"/>
              <w:rPr>
                <w:lang w:val="en-US"/>
              </w:rPr>
            </w:pPr>
            <w:r w:rsidRPr="00C04A08">
              <w:t xml:space="preserve">≤ </w:t>
            </w:r>
            <w:r w:rsidRPr="00C04A08">
              <w:rPr>
                <w:lang w:val="en-US"/>
              </w:rPr>
              <w:t>2.0</w:t>
            </w:r>
          </w:p>
        </w:tc>
      </w:tr>
      <w:tr w:rsidR="009A71CB" w:rsidRPr="00C04A08" w14:paraId="6DC70B4D" w14:textId="77777777" w:rsidTr="009A71CB">
        <w:trPr>
          <w:trHeight w:val="187"/>
        </w:trPr>
        <w:tc>
          <w:tcPr>
            <w:tcW w:w="1540" w:type="dxa"/>
            <w:tcBorders>
              <w:top w:val="nil"/>
              <w:bottom w:val="nil"/>
            </w:tcBorders>
            <w:shd w:val="clear" w:color="auto" w:fill="auto"/>
            <w:hideMark/>
          </w:tcPr>
          <w:p w14:paraId="557778C0" w14:textId="77777777" w:rsidR="009A71CB" w:rsidRPr="00C04A08" w:rsidRDefault="009A71CB" w:rsidP="009A71CB">
            <w:pPr>
              <w:pStyle w:val="TAC"/>
              <w:rPr>
                <w:lang w:val="en-US"/>
              </w:rPr>
            </w:pPr>
          </w:p>
        </w:tc>
        <w:tc>
          <w:tcPr>
            <w:tcW w:w="1180" w:type="dxa"/>
            <w:shd w:val="clear" w:color="auto" w:fill="auto"/>
            <w:noWrap/>
            <w:hideMark/>
          </w:tcPr>
          <w:p w14:paraId="63603244"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tcPr>
          <w:p w14:paraId="7C7556B5" w14:textId="77777777" w:rsidR="009A71CB" w:rsidRPr="00C04A08" w:rsidRDefault="009A71CB" w:rsidP="009A71CB">
            <w:pPr>
              <w:pStyle w:val="TAC"/>
              <w:rPr>
                <w:lang w:val="en-US"/>
              </w:rPr>
            </w:pPr>
            <w:r w:rsidRPr="00C04A08">
              <w:t xml:space="preserve">≤ </w:t>
            </w:r>
            <w:r w:rsidRPr="00C04A08">
              <w:rPr>
                <w:lang w:val="en-US"/>
              </w:rPr>
              <w:t>3.0</w:t>
            </w:r>
          </w:p>
        </w:tc>
        <w:tc>
          <w:tcPr>
            <w:tcW w:w="2250" w:type="dxa"/>
            <w:shd w:val="clear" w:color="auto" w:fill="auto"/>
            <w:noWrap/>
          </w:tcPr>
          <w:p w14:paraId="3C8C4F32" w14:textId="77777777" w:rsidR="009A71CB" w:rsidRPr="00C04A08" w:rsidRDefault="009A71CB" w:rsidP="009A71CB">
            <w:pPr>
              <w:pStyle w:val="TAC"/>
              <w:rPr>
                <w:lang w:val="en-US"/>
              </w:rPr>
            </w:pPr>
            <w:r w:rsidRPr="00C04A08">
              <w:t xml:space="preserve">≤ </w:t>
            </w:r>
            <w:r w:rsidRPr="00C04A08">
              <w:rPr>
                <w:lang w:val="en-US"/>
              </w:rPr>
              <w:t>3.5</w:t>
            </w:r>
          </w:p>
        </w:tc>
      </w:tr>
      <w:tr w:rsidR="009A71CB" w:rsidRPr="00C04A08" w14:paraId="0E9B4CB5" w14:textId="77777777" w:rsidTr="009A71CB">
        <w:trPr>
          <w:trHeight w:val="187"/>
        </w:trPr>
        <w:tc>
          <w:tcPr>
            <w:tcW w:w="1540" w:type="dxa"/>
            <w:tcBorders>
              <w:top w:val="nil"/>
              <w:bottom w:val="single" w:sz="4" w:space="0" w:color="auto"/>
            </w:tcBorders>
            <w:shd w:val="clear" w:color="auto" w:fill="auto"/>
            <w:hideMark/>
          </w:tcPr>
          <w:p w14:paraId="08097686" w14:textId="77777777" w:rsidR="009A71CB" w:rsidRPr="00C04A08" w:rsidRDefault="009A71CB" w:rsidP="009A71CB">
            <w:pPr>
              <w:pStyle w:val="TAC"/>
              <w:rPr>
                <w:lang w:val="en-US"/>
              </w:rPr>
            </w:pPr>
          </w:p>
        </w:tc>
        <w:tc>
          <w:tcPr>
            <w:tcW w:w="1180" w:type="dxa"/>
            <w:shd w:val="clear" w:color="auto" w:fill="auto"/>
            <w:noWrap/>
            <w:hideMark/>
          </w:tcPr>
          <w:p w14:paraId="6E14955E"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tcPr>
          <w:p w14:paraId="26B33B2D" w14:textId="77777777" w:rsidR="009A71CB" w:rsidRPr="00C04A08" w:rsidRDefault="009A71CB" w:rsidP="009A71CB">
            <w:pPr>
              <w:pStyle w:val="TAC"/>
              <w:rPr>
                <w:lang w:val="en-US"/>
              </w:rPr>
            </w:pPr>
            <w:r w:rsidRPr="00C04A08">
              <w:t xml:space="preserve">≤ </w:t>
            </w:r>
            <w:r w:rsidRPr="00C04A08">
              <w:rPr>
                <w:lang w:val="en-US"/>
              </w:rPr>
              <w:t>5.0</w:t>
            </w:r>
          </w:p>
        </w:tc>
        <w:tc>
          <w:tcPr>
            <w:tcW w:w="2250" w:type="dxa"/>
            <w:shd w:val="clear" w:color="auto" w:fill="auto"/>
            <w:noWrap/>
          </w:tcPr>
          <w:p w14:paraId="44F1E2EC" w14:textId="77777777" w:rsidR="009A71CB" w:rsidRPr="00C04A08" w:rsidRDefault="009A71CB" w:rsidP="009A71CB">
            <w:pPr>
              <w:pStyle w:val="TAC"/>
              <w:rPr>
                <w:lang w:val="en-US"/>
              </w:rPr>
            </w:pPr>
            <w:r w:rsidRPr="00C04A08">
              <w:t xml:space="preserve">≤ </w:t>
            </w:r>
            <w:r w:rsidRPr="00C04A08">
              <w:rPr>
                <w:lang w:val="en-US"/>
              </w:rPr>
              <w:t>5.5</w:t>
            </w:r>
          </w:p>
        </w:tc>
      </w:tr>
      <w:tr w:rsidR="009A71CB" w:rsidRPr="00C04A08" w14:paraId="5601712D" w14:textId="77777777" w:rsidTr="009A71CB">
        <w:trPr>
          <w:trHeight w:val="187"/>
        </w:trPr>
        <w:tc>
          <w:tcPr>
            <w:tcW w:w="1540" w:type="dxa"/>
            <w:tcBorders>
              <w:bottom w:val="nil"/>
            </w:tcBorders>
            <w:shd w:val="clear" w:color="auto" w:fill="auto"/>
            <w:noWrap/>
            <w:hideMark/>
          </w:tcPr>
          <w:p w14:paraId="76DA6E7A" w14:textId="77777777" w:rsidR="009A71CB" w:rsidRPr="00C04A08" w:rsidRDefault="009A71CB" w:rsidP="009A71CB">
            <w:pPr>
              <w:pStyle w:val="TAC"/>
              <w:rPr>
                <w:lang w:val="en-US"/>
              </w:rPr>
            </w:pPr>
            <w:r w:rsidRPr="00C04A08">
              <w:rPr>
                <w:lang w:val="en-US"/>
              </w:rPr>
              <w:t>CP-OFDM</w:t>
            </w:r>
          </w:p>
        </w:tc>
        <w:tc>
          <w:tcPr>
            <w:tcW w:w="1180" w:type="dxa"/>
            <w:shd w:val="clear" w:color="auto" w:fill="auto"/>
            <w:noWrap/>
            <w:hideMark/>
          </w:tcPr>
          <w:p w14:paraId="34CD3D66" w14:textId="77777777" w:rsidR="009A71CB" w:rsidRPr="00C04A08" w:rsidRDefault="009A71CB" w:rsidP="009A71CB">
            <w:pPr>
              <w:pStyle w:val="TAC"/>
              <w:rPr>
                <w:lang w:val="en-US"/>
              </w:rPr>
            </w:pPr>
            <w:r w:rsidRPr="00C04A08">
              <w:rPr>
                <w:lang w:val="en-US"/>
              </w:rPr>
              <w:t>QPSK</w:t>
            </w:r>
          </w:p>
        </w:tc>
        <w:tc>
          <w:tcPr>
            <w:tcW w:w="2440" w:type="dxa"/>
            <w:shd w:val="clear" w:color="auto" w:fill="auto"/>
            <w:noWrap/>
          </w:tcPr>
          <w:p w14:paraId="40B94E4B" w14:textId="77777777" w:rsidR="009A71CB" w:rsidRPr="00C04A08" w:rsidRDefault="009A71CB" w:rsidP="009A71CB">
            <w:pPr>
              <w:pStyle w:val="TAC"/>
              <w:rPr>
                <w:lang w:val="en-US"/>
              </w:rPr>
            </w:pPr>
            <w:r w:rsidRPr="00C04A08">
              <w:t xml:space="preserve">≤ </w:t>
            </w:r>
            <w:r w:rsidRPr="00C04A08">
              <w:rPr>
                <w:lang w:val="en-US"/>
              </w:rPr>
              <w:t>3.5</w:t>
            </w:r>
          </w:p>
        </w:tc>
        <w:tc>
          <w:tcPr>
            <w:tcW w:w="2250" w:type="dxa"/>
            <w:shd w:val="clear" w:color="auto" w:fill="auto"/>
            <w:noWrap/>
          </w:tcPr>
          <w:p w14:paraId="1FFD5DBA" w14:textId="77777777" w:rsidR="009A71CB" w:rsidRPr="00C04A08" w:rsidRDefault="009A71CB" w:rsidP="009A71CB">
            <w:pPr>
              <w:pStyle w:val="TAC"/>
              <w:rPr>
                <w:lang w:val="en-US"/>
              </w:rPr>
            </w:pPr>
            <w:r w:rsidRPr="00C04A08">
              <w:t xml:space="preserve">≤ </w:t>
            </w:r>
            <w:r w:rsidRPr="00C04A08">
              <w:rPr>
                <w:lang w:val="en-US"/>
              </w:rPr>
              <w:t>4.0</w:t>
            </w:r>
          </w:p>
        </w:tc>
      </w:tr>
      <w:tr w:rsidR="009A71CB" w:rsidRPr="00C04A08" w14:paraId="5904AFBB" w14:textId="77777777" w:rsidTr="009A71CB">
        <w:trPr>
          <w:trHeight w:val="187"/>
        </w:trPr>
        <w:tc>
          <w:tcPr>
            <w:tcW w:w="1540" w:type="dxa"/>
            <w:tcBorders>
              <w:top w:val="nil"/>
              <w:bottom w:val="nil"/>
            </w:tcBorders>
            <w:shd w:val="clear" w:color="auto" w:fill="auto"/>
            <w:hideMark/>
          </w:tcPr>
          <w:p w14:paraId="105FA591" w14:textId="77777777" w:rsidR="009A71CB" w:rsidRPr="00C04A08" w:rsidRDefault="009A71CB" w:rsidP="009A71CB">
            <w:pPr>
              <w:pStyle w:val="TAC"/>
              <w:rPr>
                <w:lang w:val="en-US"/>
              </w:rPr>
            </w:pPr>
          </w:p>
        </w:tc>
        <w:tc>
          <w:tcPr>
            <w:tcW w:w="1180" w:type="dxa"/>
            <w:shd w:val="clear" w:color="auto" w:fill="auto"/>
            <w:noWrap/>
            <w:hideMark/>
          </w:tcPr>
          <w:p w14:paraId="405F5377"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tcPr>
          <w:p w14:paraId="2411C104" w14:textId="77777777" w:rsidR="009A71CB" w:rsidRPr="00C04A08" w:rsidRDefault="009A71CB" w:rsidP="009A71CB">
            <w:pPr>
              <w:pStyle w:val="TAC"/>
              <w:rPr>
                <w:lang w:val="en-US"/>
              </w:rPr>
            </w:pPr>
            <w:r w:rsidRPr="00C04A08">
              <w:t xml:space="preserve">≤ </w:t>
            </w:r>
            <w:r w:rsidRPr="00C04A08">
              <w:rPr>
                <w:lang w:val="en-US"/>
              </w:rPr>
              <w:t>5.0</w:t>
            </w:r>
          </w:p>
        </w:tc>
        <w:tc>
          <w:tcPr>
            <w:tcW w:w="2250" w:type="dxa"/>
            <w:shd w:val="clear" w:color="auto" w:fill="auto"/>
            <w:noWrap/>
          </w:tcPr>
          <w:p w14:paraId="5826868D" w14:textId="77777777" w:rsidR="009A71CB" w:rsidRPr="00C04A08" w:rsidRDefault="009A71CB" w:rsidP="009A71CB">
            <w:pPr>
              <w:pStyle w:val="TAC"/>
              <w:rPr>
                <w:lang w:val="en-US"/>
              </w:rPr>
            </w:pPr>
            <w:r w:rsidRPr="00C04A08">
              <w:t xml:space="preserve">≤ </w:t>
            </w:r>
            <w:r w:rsidRPr="00C04A08">
              <w:rPr>
                <w:lang w:val="en-US"/>
              </w:rPr>
              <w:t>5.0</w:t>
            </w:r>
          </w:p>
        </w:tc>
      </w:tr>
      <w:tr w:rsidR="009A71CB" w:rsidRPr="00C04A08" w14:paraId="57445B6F" w14:textId="77777777" w:rsidTr="009A71CB">
        <w:trPr>
          <w:trHeight w:val="187"/>
        </w:trPr>
        <w:tc>
          <w:tcPr>
            <w:tcW w:w="1540" w:type="dxa"/>
            <w:tcBorders>
              <w:top w:val="nil"/>
            </w:tcBorders>
            <w:shd w:val="clear" w:color="auto" w:fill="auto"/>
            <w:hideMark/>
          </w:tcPr>
          <w:p w14:paraId="23D670FA" w14:textId="77777777" w:rsidR="009A71CB" w:rsidRPr="00C04A08" w:rsidRDefault="009A71CB" w:rsidP="009A71CB">
            <w:pPr>
              <w:pStyle w:val="TAC"/>
              <w:rPr>
                <w:lang w:val="en-US"/>
              </w:rPr>
            </w:pPr>
          </w:p>
        </w:tc>
        <w:tc>
          <w:tcPr>
            <w:tcW w:w="1180" w:type="dxa"/>
            <w:shd w:val="clear" w:color="auto" w:fill="auto"/>
            <w:noWrap/>
            <w:hideMark/>
          </w:tcPr>
          <w:p w14:paraId="74B8EAB4"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tcPr>
          <w:p w14:paraId="7510EAF5" w14:textId="77777777" w:rsidR="009A71CB" w:rsidRPr="00C04A08" w:rsidRDefault="009A71CB" w:rsidP="009A71CB">
            <w:pPr>
              <w:pStyle w:val="TAC"/>
              <w:rPr>
                <w:lang w:val="en-US"/>
              </w:rPr>
            </w:pPr>
            <w:r w:rsidRPr="00C04A08">
              <w:t xml:space="preserve">≤ </w:t>
            </w:r>
            <w:r w:rsidRPr="00C04A08">
              <w:rPr>
                <w:lang w:val="en-US"/>
              </w:rPr>
              <w:t>7.5</w:t>
            </w:r>
          </w:p>
        </w:tc>
        <w:tc>
          <w:tcPr>
            <w:tcW w:w="2250" w:type="dxa"/>
            <w:shd w:val="clear" w:color="auto" w:fill="auto"/>
            <w:noWrap/>
          </w:tcPr>
          <w:p w14:paraId="2512A4AE" w14:textId="77777777" w:rsidR="009A71CB" w:rsidRPr="00C04A08" w:rsidRDefault="009A71CB" w:rsidP="009A71CB">
            <w:pPr>
              <w:pStyle w:val="TAC"/>
              <w:rPr>
                <w:lang w:val="en-US"/>
              </w:rPr>
            </w:pPr>
            <w:r w:rsidRPr="00C04A08">
              <w:t xml:space="preserve">≤ </w:t>
            </w:r>
            <w:r w:rsidRPr="00C04A08">
              <w:rPr>
                <w:lang w:val="en-US"/>
              </w:rPr>
              <w:t>7.5</w:t>
            </w:r>
          </w:p>
        </w:tc>
      </w:tr>
    </w:tbl>
    <w:p w14:paraId="7474A250" w14:textId="77777777" w:rsidR="00842EF7" w:rsidRPr="00C04A08" w:rsidRDefault="00842EF7" w:rsidP="00842EF7"/>
    <w:p w14:paraId="3983D3F8" w14:textId="77777777" w:rsidR="00842EF7" w:rsidRPr="00C04A08" w:rsidRDefault="00842EF7" w:rsidP="00842EF7">
      <w:pPr>
        <w:ind w:left="284"/>
        <w:rPr>
          <w:lang w:val="en-US"/>
        </w:rPr>
      </w:pPr>
      <w:r w:rsidRPr="00C04A08">
        <w:rPr>
          <w:lang w:val="en-US"/>
        </w:rPr>
        <w:t>Where the following parameters are defined to specify valid RB allocation ranges for RB allocations in Table 6.2.2.3-1:</w:t>
      </w:r>
    </w:p>
    <w:p w14:paraId="1167A325" w14:textId="34F17226"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Start,Low</w:t>
      </w:r>
      <w:r w:rsidR="00842EF7" w:rsidRPr="00C04A08">
        <w:rPr>
          <w:lang w:val="en-US"/>
        </w:rPr>
        <w:t xml:space="preserve"> = max(1, L</w:t>
      </w:r>
      <w:r w:rsidR="00842EF7" w:rsidRPr="00C04A08">
        <w:rPr>
          <w:vertAlign w:val="subscript"/>
          <w:lang w:val="en-US"/>
        </w:rPr>
        <w:t>CRB</w:t>
      </w:r>
      <w:r w:rsidR="00842EF7" w:rsidRPr="00C04A08">
        <w:rPr>
          <w:lang w:val="en-US"/>
        </w:rPr>
        <w:t>), where max() indicates the largest value of all arguments.</w:t>
      </w:r>
    </w:p>
    <w:p w14:paraId="4FEA71F2" w14:textId="74B2E8D0"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Start,High</w:t>
      </w:r>
      <w:r w:rsidR="00842EF7" w:rsidRPr="00C04A08">
        <w:rPr>
          <w:lang w:val="en-US"/>
        </w:rPr>
        <w:t xml:space="preserve"> = N</w:t>
      </w:r>
      <w:r w:rsidR="00842EF7" w:rsidRPr="00C04A08">
        <w:rPr>
          <w:vertAlign w:val="subscript"/>
          <w:lang w:val="en-US"/>
        </w:rPr>
        <w:t>RB</w:t>
      </w:r>
      <w:r w:rsidR="00842EF7" w:rsidRPr="00C04A08">
        <w:rPr>
          <w:lang w:val="en-US"/>
        </w:rPr>
        <w:t xml:space="preserve"> – RB</w:t>
      </w:r>
      <w:r w:rsidR="00842EF7" w:rsidRPr="00C04A08">
        <w:rPr>
          <w:vertAlign w:val="subscript"/>
          <w:lang w:val="en-US"/>
        </w:rPr>
        <w:t>Start,Low</w:t>
      </w:r>
      <w:r w:rsidR="00842EF7" w:rsidRPr="00C04A08">
        <w:rPr>
          <w:lang w:val="en-US"/>
        </w:rPr>
        <w:t xml:space="preserve"> – L</w:t>
      </w:r>
      <w:r w:rsidR="00842EF7" w:rsidRPr="00C04A08">
        <w:rPr>
          <w:vertAlign w:val="subscript"/>
          <w:lang w:val="en-US"/>
        </w:rPr>
        <w:t>CRB,</w:t>
      </w:r>
    </w:p>
    <w:p w14:paraId="702230E5" w14:textId="77777777" w:rsidR="00842EF7" w:rsidRPr="00C04A08" w:rsidRDefault="00842EF7" w:rsidP="00842EF7">
      <w:pPr>
        <w:ind w:firstLine="284"/>
        <w:rPr>
          <w:lang w:val="en-US"/>
        </w:rPr>
      </w:pPr>
      <w:r w:rsidRPr="00C04A08">
        <w:rPr>
          <w:lang w:val="en-US"/>
        </w:rPr>
        <w:t>An RB allocation belonging to table 6.2.2.3-1 is a Region 1 inner RB allocation if:</w:t>
      </w:r>
    </w:p>
    <w:p w14:paraId="6ABAB52E" w14:textId="0014904A" w:rsidR="00842EF7" w:rsidRPr="00C04A08" w:rsidRDefault="00193BB5" w:rsidP="00193BB5">
      <w:pPr>
        <w:pStyle w:val="B10"/>
        <w:rPr>
          <w:lang w:val="en-US"/>
        </w:rPr>
      </w:pPr>
      <w:r w:rsidRPr="00C04A08">
        <w:rPr>
          <w:lang w:val="en-US"/>
        </w:rPr>
        <w:t>-</w:t>
      </w:r>
      <w:r w:rsidRPr="00C04A08">
        <w:rPr>
          <w:lang w:val="en-US"/>
        </w:rPr>
        <w:tab/>
      </w:r>
      <w:r w:rsidR="00842EF7" w:rsidRPr="00C04A08">
        <w:rPr>
          <w:lang w:val="en-US"/>
        </w:rPr>
        <w:t>RB</w:t>
      </w:r>
      <w:r w:rsidR="00842EF7" w:rsidRPr="00C04A08">
        <w:rPr>
          <w:vertAlign w:val="subscript"/>
          <w:lang w:val="en-US"/>
        </w:rPr>
        <w:t>Start,Low</w:t>
      </w:r>
      <w:r w:rsidR="00842EF7" w:rsidRPr="00C04A08">
        <w:rPr>
          <w:lang w:val="en-US"/>
        </w:rPr>
        <w:t xml:space="preserve">  ≤  RB</w:t>
      </w:r>
      <w:r w:rsidR="00842EF7" w:rsidRPr="00C04A08">
        <w:rPr>
          <w:vertAlign w:val="subscript"/>
          <w:lang w:val="en-US"/>
        </w:rPr>
        <w:t>Start</w:t>
      </w:r>
      <w:r w:rsidR="00842EF7" w:rsidRPr="00C04A08">
        <w:rPr>
          <w:lang w:val="en-US"/>
        </w:rPr>
        <w:t xml:space="preserve">  ≤  RB</w:t>
      </w:r>
      <w:r w:rsidR="00842EF7" w:rsidRPr="00C04A08">
        <w:rPr>
          <w:vertAlign w:val="subscript"/>
          <w:lang w:val="en-US"/>
        </w:rPr>
        <w:t>Start,High</w:t>
      </w:r>
      <w:r w:rsidR="00842EF7" w:rsidRPr="00C04A08">
        <w:rPr>
          <w:lang w:val="en-US"/>
        </w:rPr>
        <w:t>, and L</w:t>
      </w:r>
      <w:r w:rsidR="00842EF7" w:rsidRPr="00C04A08">
        <w:rPr>
          <w:vertAlign w:val="subscript"/>
          <w:lang w:val="en-US"/>
        </w:rPr>
        <w:t>CRB</w:t>
      </w:r>
      <w:r w:rsidR="00842EF7" w:rsidRPr="00C04A08">
        <w:rPr>
          <w:lang w:val="en-US"/>
        </w:rPr>
        <w:t xml:space="preserve">  ≤  ceil(N</w:t>
      </w:r>
      <w:r w:rsidR="00842EF7" w:rsidRPr="00C04A08">
        <w:rPr>
          <w:vertAlign w:val="subscript"/>
          <w:lang w:val="en-US"/>
        </w:rPr>
        <w:t>RB</w:t>
      </w:r>
      <w:r w:rsidR="00842EF7" w:rsidRPr="00C04A08">
        <w:rPr>
          <w:lang w:val="en-US"/>
        </w:rPr>
        <w:t>/3), where ceil(x) is the smallest integer greater than or equal to x.</w:t>
      </w:r>
    </w:p>
    <w:p w14:paraId="17C58672" w14:textId="77777777" w:rsidR="00842EF7" w:rsidRPr="00C04A08" w:rsidRDefault="00842EF7" w:rsidP="00842EF7">
      <w:r w:rsidRPr="00C04A08">
        <w:t>For transmission bandwidth configuration equal to 400MHz,</w:t>
      </w:r>
    </w:p>
    <w:p w14:paraId="0FC38A00" w14:textId="14F1C30A" w:rsidR="00842EF7" w:rsidRPr="00C04A08" w:rsidRDefault="00842EF7" w:rsidP="00842EF7">
      <w:pPr>
        <w:pStyle w:val="B10"/>
        <w:ind w:left="0" w:firstLine="0"/>
      </w:pPr>
      <w:r w:rsidRPr="00C04A08">
        <w:rPr>
          <w:rFonts w:hint="eastAsia"/>
        </w:rPr>
        <w:t>MPR</w:t>
      </w:r>
      <w:r w:rsidRPr="00C04A08">
        <w:rPr>
          <w:vertAlign w:val="subscript"/>
        </w:rPr>
        <w:t>narrow</w:t>
      </w:r>
      <w:r w:rsidRPr="00C04A08">
        <w:rPr>
          <w:rFonts w:hint="eastAsia"/>
        </w:rPr>
        <w:t xml:space="preserve"> = 2.5 dB, </w:t>
      </w:r>
      <w:r w:rsidRPr="00C04A08">
        <w:t xml:space="preserve">when </w:t>
      </w:r>
      <w:r w:rsidR="00B15076" w:rsidRPr="00C04A08">
        <w:t>BW</w:t>
      </w:r>
      <w:r w:rsidR="00B15076" w:rsidRPr="00C04A08">
        <w:rPr>
          <w:vertAlign w:val="subscript"/>
        </w:rPr>
        <w:t>alloc,RB</w:t>
      </w:r>
      <w:r w:rsidRPr="00C04A08">
        <w:rPr>
          <w:rFonts w:hint="eastAsia"/>
        </w:rPr>
        <w:t xml:space="preserve"> </w:t>
      </w:r>
      <w:r w:rsidRPr="00C04A08">
        <w:rPr>
          <w:lang w:val="en-US"/>
        </w:rPr>
        <w:t xml:space="preserve">is less than or equal to </w:t>
      </w:r>
      <w:r w:rsidRPr="00C04A08">
        <w:rPr>
          <w:rFonts w:hint="eastAsia"/>
        </w:rPr>
        <w:t>1.44</w:t>
      </w:r>
      <w:r w:rsidRPr="00C04A08">
        <w:t xml:space="preserve"> </w:t>
      </w:r>
      <w:r w:rsidRPr="00C04A08">
        <w:rPr>
          <w:rFonts w:hint="eastAsia"/>
        </w:rPr>
        <w:t>MHz, and 0</w:t>
      </w:r>
      <w:r w:rsidRPr="00C04A08">
        <w:t xml:space="preserve"> </w:t>
      </w:r>
      <w:r w:rsidRPr="00C04A08">
        <w:rPr>
          <w:rFonts w:hint="eastAsia"/>
        </w:rPr>
        <w:t>≤ RB</w:t>
      </w:r>
      <w:r w:rsidRPr="00C04A08">
        <w:rPr>
          <w:vertAlign w:val="subscript"/>
        </w:rPr>
        <w:t xml:space="preserve">start </w:t>
      </w:r>
      <w:r w:rsidRPr="00C04A08">
        <w:rPr>
          <w:rFonts w:hint="eastAsia"/>
        </w:rPr>
        <w:t>&lt; Ceil(1/3 N</w:t>
      </w:r>
      <w:r w:rsidRPr="00C04A08">
        <w:rPr>
          <w:vertAlign w:val="subscript"/>
        </w:rPr>
        <w:t>RB</w:t>
      </w:r>
      <w:r w:rsidRPr="00C04A08">
        <w:rPr>
          <w:rFonts w:hint="eastAsia"/>
        </w:rPr>
        <w:t>) or Ceil(2/3N</w:t>
      </w:r>
      <w:r w:rsidRPr="00C04A08">
        <w:rPr>
          <w:vertAlign w:val="subscript"/>
        </w:rPr>
        <w:t>RB</w:t>
      </w:r>
      <w:r w:rsidRPr="00C04A08">
        <w:rPr>
          <w:rFonts w:hint="eastAsia"/>
        </w:rPr>
        <w:t>)</w:t>
      </w:r>
      <w:r w:rsidRPr="00C04A08">
        <w:t xml:space="preserve"> </w:t>
      </w:r>
      <w:r w:rsidRPr="00C04A08">
        <w:rPr>
          <w:rFonts w:hint="eastAsia"/>
        </w:rPr>
        <w:t>≤ RB</w:t>
      </w:r>
      <w:r w:rsidRPr="00C04A08">
        <w:rPr>
          <w:vertAlign w:val="subscript"/>
        </w:rPr>
        <w:t>start</w:t>
      </w:r>
      <w:r w:rsidRPr="00C04A08">
        <w:t xml:space="preserve"> </w:t>
      </w:r>
      <w:r w:rsidRPr="00C04A08">
        <w:rPr>
          <w:rFonts w:hint="eastAsia"/>
        </w:rPr>
        <w:t>≤ N</w:t>
      </w:r>
      <w:r w:rsidRPr="00C04A08">
        <w:rPr>
          <w:vertAlign w:val="subscript"/>
        </w:rPr>
        <w:t>RB</w:t>
      </w:r>
      <w:r w:rsidRPr="00C04A08">
        <w:rPr>
          <w:rFonts w:hint="eastAsia"/>
        </w:rPr>
        <w:t>-L</w:t>
      </w:r>
      <w:r w:rsidRPr="00C04A08">
        <w:rPr>
          <w:vertAlign w:val="subscript"/>
        </w:rPr>
        <w:t>CRB</w:t>
      </w:r>
      <w:r w:rsidRPr="00C04A08">
        <w:rPr>
          <w:rFonts w:eastAsia="Malgun Gothic"/>
        </w:rPr>
        <w:t xml:space="preserve">, where </w:t>
      </w:r>
      <w:r w:rsidR="00B15076" w:rsidRPr="00C04A08">
        <w:t>BW</w:t>
      </w:r>
      <w:r w:rsidR="00B15076" w:rsidRPr="00C04A08">
        <w:rPr>
          <w:vertAlign w:val="subscript"/>
        </w:rPr>
        <w:t xml:space="preserve">alloc,RB </w:t>
      </w:r>
      <w:r w:rsidR="00B15076" w:rsidRPr="00C04A08">
        <w:t>is the bandwidth of the RB allocation size</w:t>
      </w:r>
      <w:r w:rsidRPr="00C04A08">
        <w:rPr>
          <w:rFonts w:eastAsia="Malgun Gothic"/>
        </w:rPr>
        <w:t>.</w:t>
      </w:r>
    </w:p>
    <w:p w14:paraId="5B91D985" w14:textId="77777777" w:rsidR="00842EF7" w:rsidRPr="00C04A08" w:rsidRDefault="00842EF7" w:rsidP="00842EF7">
      <w:r w:rsidRPr="00C04A08">
        <w:rPr>
          <w:lang w:val="en-US"/>
        </w:rPr>
        <w:t>MPR</w:t>
      </w:r>
      <w:r w:rsidRPr="00C04A08">
        <w:rPr>
          <w:vertAlign w:val="subscript"/>
          <w:lang w:val="en-US"/>
        </w:rPr>
        <w:t>WT</w:t>
      </w:r>
      <w:r w:rsidRPr="00C04A08">
        <w:rPr>
          <w:lang w:val="en-US"/>
        </w:rPr>
        <w:t xml:space="preserve"> is the maximum power reduction due to modulation orders, transmission bandwidth configurations listed in Table 5.3.2-1, and waveform types. MPR</w:t>
      </w:r>
      <w:r w:rsidRPr="00C04A08">
        <w:rPr>
          <w:vertAlign w:val="subscript"/>
          <w:lang w:val="en-US"/>
        </w:rPr>
        <w:t>WT</w:t>
      </w:r>
      <w:r w:rsidRPr="00C04A08">
        <w:rPr>
          <w:lang w:val="en-US"/>
        </w:rPr>
        <w:t xml:space="preserve"> is defined in Table 6.2.2.3-2.</w:t>
      </w:r>
    </w:p>
    <w:p w14:paraId="0552B403" w14:textId="77777777" w:rsidR="00842EF7" w:rsidRPr="00C04A08" w:rsidRDefault="00842EF7" w:rsidP="00842EF7"/>
    <w:p w14:paraId="50D091C2" w14:textId="77777777" w:rsidR="00842EF7" w:rsidRPr="00C04A08" w:rsidRDefault="00842EF7" w:rsidP="00842EF7">
      <w:pPr>
        <w:pStyle w:val="TH"/>
      </w:pPr>
      <w:r w:rsidRPr="00C04A08">
        <w:lastRenderedPageBreak/>
        <w:t>Table 6.2.2.</w:t>
      </w:r>
      <w:r w:rsidRPr="00C04A08">
        <w:rPr>
          <w:lang w:eastAsia="ko-KR"/>
        </w:rPr>
        <w:t>3</w:t>
      </w:r>
      <w:r w:rsidRPr="00C04A08">
        <w:t>-2 MPR</w:t>
      </w:r>
      <w:r w:rsidRPr="00C04A08">
        <w:rPr>
          <w:vertAlign w:val="subscript"/>
        </w:rPr>
        <w:t>WT</w:t>
      </w:r>
      <w:r w:rsidRPr="00C04A08">
        <w:t xml:space="preserve"> for power class </w:t>
      </w:r>
      <w:r w:rsidRPr="00C04A08">
        <w:rPr>
          <w:lang w:eastAsia="ko-KR"/>
        </w:rPr>
        <w:t>3</w:t>
      </w:r>
      <w:r w:rsidRPr="00C04A08">
        <w:t>, BW</w:t>
      </w:r>
      <w:r w:rsidRPr="00C04A08">
        <w:rPr>
          <w:vertAlign w:val="subscript"/>
        </w:rPr>
        <w:t>channel</w:t>
      </w:r>
      <w:r w:rsidRPr="00C04A08">
        <w:t xml:space="preserve"> = 400 MHz</w:t>
      </w:r>
    </w:p>
    <w:tbl>
      <w:tblPr>
        <w:tblW w:w="7410" w:type="dxa"/>
        <w:tblInd w:w="1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1180"/>
        <w:gridCol w:w="2440"/>
        <w:gridCol w:w="2250"/>
      </w:tblGrid>
      <w:tr w:rsidR="009A71CB" w:rsidRPr="00C04A08" w14:paraId="14A24BFA" w14:textId="77777777" w:rsidTr="009A71CB">
        <w:trPr>
          <w:trHeight w:val="187"/>
        </w:trPr>
        <w:tc>
          <w:tcPr>
            <w:tcW w:w="2720" w:type="dxa"/>
            <w:gridSpan w:val="2"/>
            <w:tcBorders>
              <w:bottom w:val="nil"/>
            </w:tcBorders>
            <w:shd w:val="clear" w:color="auto" w:fill="auto"/>
            <w:noWrap/>
            <w:hideMark/>
          </w:tcPr>
          <w:p w14:paraId="6C74A1EE" w14:textId="77777777" w:rsidR="009A71CB" w:rsidRPr="00C04A08" w:rsidRDefault="009A71CB" w:rsidP="009A71CB">
            <w:pPr>
              <w:pStyle w:val="TAH"/>
              <w:rPr>
                <w:rFonts w:eastAsia="Malgun Gothic"/>
                <w:lang w:val="en-US"/>
              </w:rPr>
            </w:pPr>
            <w:r w:rsidRPr="00C04A08">
              <w:t>Modulation</w:t>
            </w:r>
          </w:p>
        </w:tc>
        <w:tc>
          <w:tcPr>
            <w:tcW w:w="4690" w:type="dxa"/>
            <w:gridSpan w:val="2"/>
            <w:shd w:val="clear" w:color="000000" w:fill="FFFFFF"/>
            <w:hideMark/>
          </w:tcPr>
          <w:p w14:paraId="51751B39" w14:textId="77777777" w:rsidR="009A71CB" w:rsidRPr="00C04A08" w:rsidRDefault="009A71CB" w:rsidP="009A71CB">
            <w:pPr>
              <w:pStyle w:val="TAH"/>
              <w:rPr>
                <w:lang w:val="en-US"/>
              </w:rPr>
            </w:pPr>
            <w:r w:rsidRPr="00C04A08">
              <w:rPr>
                <w:lang w:val="en-US"/>
              </w:rPr>
              <w:t>MPR</w:t>
            </w:r>
            <w:r w:rsidRPr="00C04A08">
              <w:rPr>
                <w:vertAlign w:val="subscript"/>
                <w:lang w:val="en-US"/>
              </w:rPr>
              <w:t>WT</w:t>
            </w:r>
            <w:r w:rsidRPr="00C04A08">
              <w:rPr>
                <w:lang w:val="en-US"/>
              </w:rPr>
              <w:t>, BW</w:t>
            </w:r>
            <w:r w:rsidRPr="00C04A08">
              <w:rPr>
                <w:vertAlign w:val="subscript"/>
                <w:lang w:val="en-US"/>
              </w:rPr>
              <w:t>channel</w:t>
            </w:r>
            <w:r w:rsidRPr="00C04A08">
              <w:rPr>
                <w:lang w:val="en-US"/>
              </w:rPr>
              <w:t xml:space="preserve"> = 400 MHz</w:t>
            </w:r>
          </w:p>
        </w:tc>
      </w:tr>
      <w:tr w:rsidR="009A71CB" w:rsidRPr="00C04A08" w14:paraId="0DB48346" w14:textId="77777777" w:rsidTr="009A71CB">
        <w:trPr>
          <w:trHeight w:val="187"/>
        </w:trPr>
        <w:tc>
          <w:tcPr>
            <w:tcW w:w="2720" w:type="dxa"/>
            <w:gridSpan w:val="2"/>
            <w:tcBorders>
              <w:top w:val="nil"/>
            </w:tcBorders>
            <w:shd w:val="clear" w:color="auto" w:fill="auto"/>
            <w:noWrap/>
            <w:hideMark/>
          </w:tcPr>
          <w:p w14:paraId="3149695F" w14:textId="77777777" w:rsidR="009A71CB" w:rsidRPr="00C04A08" w:rsidRDefault="009A71CB" w:rsidP="009A71CB">
            <w:pPr>
              <w:pStyle w:val="TAH"/>
              <w:rPr>
                <w:rFonts w:eastAsia="Malgun Gothic"/>
                <w:lang w:val="en-US"/>
              </w:rPr>
            </w:pPr>
          </w:p>
        </w:tc>
        <w:tc>
          <w:tcPr>
            <w:tcW w:w="2440" w:type="dxa"/>
            <w:shd w:val="clear" w:color="auto" w:fill="auto"/>
            <w:noWrap/>
            <w:hideMark/>
          </w:tcPr>
          <w:p w14:paraId="685C3A26" w14:textId="77777777" w:rsidR="009A71CB" w:rsidRPr="00C04A08" w:rsidRDefault="009A71CB" w:rsidP="009A71CB">
            <w:pPr>
              <w:pStyle w:val="TAH"/>
              <w:rPr>
                <w:lang w:val="en-US"/>
              </w:rPr>
            </w:pPr>
            <w:r w:rsidRPr="00C04A08">
              <w:rPr>
                <w:lang w:val="en-US"/>
              </w:rPr>
              <w:t>Inner RB allocations,</w:t>
            </w:r>
          </w:p>
          <w:p w14:paraId="352FBF70" w14:textId="77777777" w:rsidR="009A71CB" w:rsidRPr="00C04A08" w:rsidRDefault="009A71CB" w:rsidP="009A71CB">
            <w:pPr>
              <w:pStyle w:val="TAH"/>
              <w:rPr>
                <w:lang w:val="en-US" w:eastAsia="ja-JP"/>
              </w:rPr>
            </w:pPr>
            <w:r w:rsidRPr="00C04A08">
              <w:rPr>
                <w:lang w:val="en-US"/>
              </w:rPr>
              <w:t>Region 1</w:t>
            </w:r>
          </w:p>
        </w:tc>
        <w:tc>
          <w:tcPr>
            <w:tcW w:w="2250" w:type="dxa"/>
            <w:shd w:val="clear" w:color="auto" w:fill="auto"/>
            <w:noWrap/>
            <w:hideMark/>
          </w:tcPr>
          <w:p w14:paraId="03CFFA4B" w14:textId="77777777" w:rsidR="009A71CB" w:rsidRPr="00C04A08" w:rsidRDefault="009A71CB" w:rsidP="009A71CB">
            <w:pPr>
              <w:pStyle w:val="TAH"/>
              <w:rPr>
                <w:lang w:val="en-US"/>
              </w:rPr>
            </w:pPr>
            <w:r w:rsidRPr="00C04A08">
              <w:rPr>
                <w:lang w:val="en-US"/>
              </w:rPr>
              <w:t>Edge RB allocations</w:t>
            </w:r>
          </w:p>
          <w:p w14:paraId="5CC1B11D" w14:textId="77777777" w:rsidR="009A71CB" w:rsidRPr="00C04A08" w:rsidRDefault="009A71CB" w:rsidP="009A71CB">
            <w:pPr>
              <w:pStyle w:val="TAH"/>
              <w:rPr>
                <w:lang w:val="en-US"/>
              </w:rPr>
            </w:pPr>
          </w:p>
        </w:tc>
      </w:tr>
      <w:tr w:rsidR="009A71CB" w:rsidRPr="00C04A08" w14:paraId="4305F804" w14:textId="77777777" w:rsidTr="009A71CB">
        <w:trPr>
          <w:trHeight w:val="187"/>
        </w:trPr>
        <w:tc>
          <w:tcPr>
            <w:tcW w:w="1540" w:type="dxa"/>
            <w:tcBorders>
              <w:bottom w:val="nil"/>
            </w:tcBorders>
            <w:shd w:val="clear" w:color="auto" w:fill="auto"/>
            <w:vAlign w:val="center"/>
            <w:hideMark/>
          </w:tcPr>
          <w:p w14:paraId="611CD0D2" w14:textId="77777777" w:rsidR="009A71CB" w:rsidRPr="00C04A08" w:rsidRDefault="009A71CB" w:rsidP="009A71CB">
            <w:pPr>
              <w:pStyle w:val="TAC"/>
              <w:rPr>
                <w:lang w:val="en-US"/>
              </w:rPr>
            </w:pPr>
            <w:r w:rsidRPr="00C04A08">
              <w:rPr>
                <w:lang w:val="en-US"/>
              </w:rPr>
              <w:t>DFT-s-OFDM</w:t>
            </w:r>
          </w:p>
        </w:tc>
        <w:tc>
          <w:tcPr>
            <w:tcW w:w="1180" w:type="dxa"/>
            <w:shd w:val="clear" w:color="auto" w:fill="auto"/>
            <w:noWrap/>
            <w:vAlign w:val="center"/>
            <w:hideMark/>
          </w:tcPr>
          <w:p w14:paraId="2983F191" w14:textId="77777777" w:rsidR="009A71CB" w:rsidRPr="00C04A08" w:rsidRDefault="009A71CB" w:rsidP="009A71CB">
            <w:pPr>
              <w:pStyle w:val="TAC"/>
              <w:rPr>
                <w:lang w:val="en-US"/>
              </w:rPr>
            </w:pPr>
            <w:r w:rsidRPr="00C04A08">
              <w:rPr>
                <w:lang w:val="en-US"/>
              </w:rPr>
              <w:t>Pi/2 BPSK</w:t>
            </w:r>
          </w:p>
        </w:tc>
        <w:tc>
          <w:tcPr>
            <w:tcW w:w="2440" w:type="dxa"/>
            <w:shd w:val="clear" w:color="auto" w:fill="auto"/>
            <w:noWrap/>
            <w:vAlign w:val="center"/>
          </w:tcPr>
          <w:p w14:paraId="45D70305" w14:textId="77777777" w:rsidR="009A71CB" w:rsidRPr="00C04A08" w:rsidRDefault="009A71CB" w:rsidP="009A71CB">
            <w:pPr>
              <w:pStyle w:val="TAC"/>
              <w:rPr>
                <w:rFonts w:eastAsia="Malgun Gothic"/>
                <w:lang w:val="en-US"/>
              </w:rPr>
            </w:pPr>
            <w:r w:rsidRPr="00C04A08">
              <w:rPr>
                <w:rFonts w:eastAsia="Malgun Gothic"/>
                <w:lang w:val="en-US"/>
              </w:rPr>
              <w:t>0.0</w:t>
            </w:r>
          </w:p>
        </w:tc>
        <w:tc>
          <w:tcPr>
            <w:tcW w:w="2250" w:type="dxa"/>
            <w:shd w:val="clear" w:color="auto" w:fill="auto"/>
            <w:noWrap/>
            <w:vAlign w:val="center"/>
            <w:hideMark/>
          </w:tcPr>
          <w:p w14:paraId="649BAB42"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3.0</w:t>
            </w:r>
          </w:p>
        </w:tc>
      </w:tr>
      <w:tr w:rsidR="009A71CB" w:rsidRPr="00C04A08" w14:paraId="08049D68" w14:textId="77777777" w:rsidTr="009A71CB">
        <w:trPr>
          <w:trHeight w:val="187"/>
        </w:trPr>
        <w:tc>
          <w:tcPr>
            <w:tcW w:w="1540" w:type="dxa"/>
            <w:tcBorders>
              <w:top w:val="nil"/>
              <w:bottom w:val="nil"/>
            </w:tcBorders>
            <w:shd w:val="clear" w:color="auto" w:fill="auto"/>
            <w:vAlign w:val="center"/>
            <w:hideMark/>
          </w:tcPr>
          <w:p w14:paraId="570880A7" w14:textId="77777777" w:rsidR="009A71CB" w:rsidRPr="00C04A08" w:rsidRDefault="009A71CB" w:rsidP="009A71CB">
            <w:pPr>
              <w:pStyle w:val="TAC"/>
              <w:rPr>
                <w:lang w:val="en-US"/>
              </w:rPr>
            </w:pPr>
          </w:p>
        </w:tc>
        <w:tc>
          <w:tcPr>
            <w:tcW w:w="1180" w:type="dxa"/>
            <w:shd w:val="clear" w:color="auto" w:fill="auto"/>
            <w:noWrap/>
            <w:vAlign w:val="center"/>
            <w:hideMark/>
          </w:tcPr>
          <w:p w14:paraId="7C3C6047" w14:textId="77777777" w:rsidR="009A71CB" w:rsidRPr="00C04A08" w:rsidRDefault="009A71CB" w:rsidP="009A71CB">
            <w:pPr>
              <w:pStyle w:val="TAC"/>
              <w:rPr>
                <w:lang w:val="en-US"/>
              </w:rPr>
            </w:pPr>
            <w:r w:rsidRPr="00C04A08">
              <w:rPr>
                <w:lang w:val="en-US"/>
              </w:rPr>
              <w:t>QPSK</w:t>
            </w:r>
          </w:p>
        </w:tc>
        <w:tc>
          <w:tcPr>
            <w:tcW w:w="2440" w:type="dxa"/>
            <w:shd w:val="clear" w:color="auto" w:fill="auto"/>
            <w:noWrap/>
            <w:vAlign w:val="center"/>
          </w:tcPr>
          <w:p w14:paraId="33468D4A" w14:textId="77777777" w:rsidR="009A71CB" w:rsidRPr="00C04A08" w:rsidRDefault="009A71CB" w:rsidP="009A71CB">
            <w:pPr>
              <w:pStyle w:val="TAC"/>
              <w:rPr>
                <w:rFonts w:eastAsia="Malgun Gothic"/>
                <w:lang w:val="en-US"/>
              </w:rPr>
            </w:pPr>
            <w:r w:rsidRPr="00C04A08">
              <w:rPr>
                <w:rFonts w:eastAsia="Malgun Gothic"/>
                <w:lang w:val="en-US"/>
              </w:rPr>
              <w:t>0.0</w:t>
            </w:r>
          </w:p>
        </w:tc>
        <w:tc>
          <w:tcPr>
            <w:tcW w:w="2250" w:type="dxa"/>
            <w:shd w:val="clear" w:color="auto" w:fill="auto"/>
            <w:noWrap/>
            <w:vAlign w:val="center"/>
          </w:tcPr>
          <w:p w14:paraId="34A70F59"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3.0</w:t>
            </w:r>
          </w:p>
        </w:tc>
      </w:tr>
      <w:tr w:rsidR="009A71CB" w:rsidRPr="00C04A08" w14:paraId="7EA414CF" w14:textId="77777777" w:rsidTr="009A71CB">
        <w:trPr>
          <w:trHeight w:val="187"/>
        </w:trPr>
        <w:tc>
          <w:tcPr>
            <w:tcW w:w="1540" w:type="dxa"/>
            <w:tcBorders>
              <w:top w:val="nil"/>
              <w:bottom w:val="nil"/>
            </w:tcBorders>
            <w:shd w:val="clear" w:color="auto" w:fill="auto"/>
            <w:vAlign w:val="center"/>
            <w:hideMark/>
          </w:tcPr>
          <w:p w14:paraId="34174A9E" w14:textId="77777777" w:rsidR="009A71CB" w:rsidRPr="00C04A08" w:rsidRDefault="009A71CB" w:rsidP="009A71CB">
            <w:pPr>
              <w:pStyle w:val="TAC"/>
              <w:rPr>
                <w:lang w:val="en-US"/>
              </w:rPr>
            </w:pPr>
          </w:p>
        </w:tc>
        <w:tc>
          <w:tcPr>
            <w:tcW w:w="1180" w:type="dxa"/>
            <w:shd w:val="clear" w:color="auto" w:fill="auto"/>
            <w:noWrap/>
            <w:vAlign w:val="center"/>
            <w:hideMark/>
          </w:tcPr>
          <w:p w14:paraId="7C964CD6"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vAlign w:val="center"/>
          </w:tcPr>
          <w:p w14:paraId="2D0EABD9"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4.5</w:t>
            </w:r>
          </w:p>
        </w:tc>
        <w:tc>
          <w:tcPr>
            <w:tcW w:w="2250" w:type="dxa"/>
            <w:shd w:val="clear" w:color="auto" w:fill="auto"/>
            <w:noWrap/>
            <w:vAlign w:val="center"/>
          </w:tcPr>
          <w:p w14:paraId="26E37249"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4.5</w:t>
            </w:r>
          </w:p>
        </w:tc>
      </w:tr>
      <w:tr w:rsidR="009A71CB" w:rsidRPr="00C04A08" w14:paraId="05C2C7AA" w14:textId="77777777" w:rsidTr="009A71CB">
        <w:trPr>
          <w:trHeight w:val="187"/>
        </w:trPr>
        <w:tc>
          <w:tcPr>
            <w:tcW w:w="1540" w:type="dxa"/>
            <w:tcBorders>
              <w:top w:val="nil"/>
              <w:bottom w:val="single" w:sz="4" w:space="0" w:color="auto"/>
            </w:tcBorders>
            <w:shd w:val="clear" w:color="auto" w:fill="auto"/>
            <w:vAlign w:val="center"/>
            <w:hideMark/>
          </w:tcPr>
          <w:p w14:paraId="77BF5589" w14:textId="77777777" w:rsidR="009A71CB" w:rsidRPr="00C04A08" w:rsidRDefault="009A71CB" w:rsidP="009A71CB">
            <w:pPr>
              <w:pStyle w:val="TAC"/>
              <w:rPr>
                <w:lang w:val="en-US"/>
              </w:rPr>
            </w:pPr>
          </w:p>
        </w:tc>
        <w:tc>
          <w:tcPr>
            <w:tcW w:w="1180" w:type="dxa"/>
            <w:shd w:val="clear" w:color="auto" w:fill="auto"/>
            <w:noWrap/>
            <w:vAlign w:val="center"/>
            <w:hideMark/>
          </w:tcPr>
          <w:p w14:paraId="02417138"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vAlign w:val="center"/>
          </w:tcPr>
          <w:p w14:paraId="23A11BFB"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c>
          <w:tcPr>
            <w:tcW w:w="2250" w:type="dxa"/>
            <w:shd w:val="clear" w:color="auto" w:fill="auto"/>
            <w:noWrap/>
            <w:vAlign w:val="center"/>
          </w:tcPr>
          <w:p w14:paraId="76BB2D38"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r>
      <w:tr w:rsidR="009A71CB" w:rsidRPr="00C04A08" w14:paraId="523216AB" w14:textId="77777777" w:rsidTr="009A71CB">
        <w:trPr>
          <w:trHeight w:val="187"/>
        </w:trPr>
        <w:tc>
          <w:tcPr>
            <w:tcW w:w="1540" w:type="dxa"/>
            <w:tcBorders>
              <w:bottom w:val="nil"/>
            </w:tcBorders>
            <w:shd w:val="clear" w:color="auto" w:fill="auto"/>
            <w:noWrap/>
            <w:vAlign w:val="center"/>
            <w:hideMark/>
          </w:tcPr>
          <w:p w14:paraId="1C728439" w14:textId="77777777" w:rsidR="009A71CB" w:rsidRPr="00C04A08" w:rsidRDefault="009A71CB" w:rsidP="009A71CB">
            <w:pPr>
              <w:pStyle w:val="TAC"/>
              <w:rPr>
                <w:lang w:val="en-US"/>
              </w:rPr>
            </w:pPr>
            <w:r w:rsidRPr="00C04A08">
              <w:rPr>
                <w:lang w:val="en-US"/>
              </w:rPr>
              <w:t>CP-OFDM</w:t>
            </w:r>
          </w:p>
        </w:tc>
        <w:tc>
          <w:tcPr>
            <w:tcW w:w="1180" w:type="dxa"/>
            <w:shd w:val="clear" w:color="auto" w:fill="auto"/>
            <w:noWrap/>
            <w:vAlign w:val="center"/>
            <w:hideMark/>
          </w:tcPr>
          <w:p w14:paraId="704752C6" w14:textId="77777777" w:rsidR="009A71CB" w:rsidRPr="00C04A08" w:rsidRDefault="009A71CB" w:rsidP="009A71CB">
            <w:pPr>
              <w:pStyle w:val="TAC"/>
              <w:rPr>
                <w:lang w:val="en-US"/>
              </w:rPr>
            </w:pPr>
            <w:r w:rsidRPr="00C04A08">
              <w:rPr>
                <w:lang w:val="en-US"/>
              </w:rPr>
              <w:t>QPSK</w:t>
            </w:r>
          </w:p>
        </w:tc>
        <w:tc>
          <w:tcPr>
            <w:tcW w:w="2440" w:type="dxa"/>
            <w:shd w:val="clear" w:color="auto" w:fill="auto"/>
            <w:noWrap/>
            <w:vAlign w:val="center"/>
          </w:tcPr>
          <w:p w14:paraId="7B3F6E7C"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5.0</w:t>
            </w:r>
          </w:p>
        </w:tc>
        <w:tc>
          <w:tcPr>
            <w:tcW w:w="2250" w:type="dxa"/>
            <w:shd w:val="clear" w:color="auto" w:fill="auto"/>
            <w:noWrap/>
            <w:vAlign w:val="center"/>
          </w:tcPr>
          <w:p w14:paraId="4B7E954A"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5.0</w:t>
            </w:r>
          </w:p>
        </w:tc>
      </w:tr>
      <w:tr w:rsidR="009A71CB" w:rsidRPr="00C04A08" w14:paraId="69D57919" w14:textId="77777777" w:rsidTr="009A71CB">
        <w:trPr>
          <w:trHeight w:val="187"/>
        </w:trPr>
        <w:tc>
          <w:tcPr>
            <w:tcW w:w="1540" w:type="dxa"/>
            <w:tcBorders>
              <w:top w:val="nil"/>
              <w:bottom w:val="nil"/>
            </w:tcBorders>
            <w:shd w:val="clear" w:color="auto" w:fill="auto"/>
            <w:vAlign w:val="center"/>
            <w:hideMark/>
          </w:tcPr>
          <w:p w14:paraId="669C6F57" w14:textId="77777777" w:rsidR="009A71CB" w:rsidRPr="00C04A08" w:rsidRDefault="009A71CB" w:rsidP="009A71CB">
            <w:pPr>
              <w:pStyle w:val="TAC"/>
              <w:rPr>
                <w:lang w:val="en-US"/>
              </w:rPr>
            </w:pPr>
          </w:p>
        </w:tc>
        <w:tc>
          <w:tcPr>
            <w:tcW w:w="1180" w:type="dxa"/>
            <w:shd w:val="clear" w:color="auto" w:fill="auto"/>
            <w:noWrap/>
            <w:vAlign w:val="center"/>
            <w:hideMark/>
          </w:tcPr>
          <w:p w14:paraId="1A6858EA" w14:textId="77777777" w:rsidR="009A71CB" w:rsidRPr="00C04A08" w:rsidRDefault="009A71CB" w:rsidP="009A71CB">
            <w:pPr>
              <w:pStyle w:val="TAC"/>
              <w:rPr>
                <w:lang w:val="en-US"/>
              </w:rPr>
            </w:pPr>
            <w:r w:rsidRPr="00C04A08">
              <w:rPr>
                <w:lang w:val="en-US"/>
              </w:rPr>
              <w:t>16 QAM</w:t>
            </w:r>
          </w:p>
        </w:tc>
        <w:tc>
          <w:tcPr>
            <w:tcW w:w="2440" w:type="dxa"/>
            <w:shd w:val="clear" w:color="auto" w:fill="auto"/>
            <w:noWrap/>
            <w:vAlign w:val="center"/>
          </w:tcPr>
          <w:p w14:paraId="3027C999"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c>
          <w:tcPr>
            <w:tcW w:w="2250" w:type="dxa"/>
            <w:shd w:val="clear" w:color="auto" w:fill="auto"/>
            <w:noWrap/>
            <w:vAlign w:val="center"/>
          </w:tcPr>
          <w:p w14:paraId="016DBC17"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6.5</w:t>
            </w:r>
          </w:p>
        </w:tc>
      </w:tr>
      <w:tr w:rsidR="009A71CB" w:rsidRPr="00C04A08" w14:paraId="72B00C24" w14:textId="77777777" w:rsidTr="009A71CB">
        <w:trPr>
          <w:trHeight w:val="187"/>
        </w:trPr>
        <w:tc>
          <w:tcPr>
            <w:tcW w:w="1540" w:type="dxa"/>
            <w:tcBorders>
              <w:top w:val="nil"/>
            </w:tcBorders>
            <w:shd w:val="clear" w:color="auto" w:fill="auto"/>
            <w:vAlign w:val="center"/>
            <w:hideMark/>
          </w:tcPr>
          <w:p w14:paraId="3D939D82" w14:textId="77777777" w:rsidR="009A71CB" w:rsidRPr="00C04A08" w:rsidRDefault="009A71CB" w:rsidP="009A71CB">
            <w:pPr>
              <w:pStyle w:val="TAC"/>
              <w:rPr>
                <w:lang w:val="en-US"/>
              </w:rPr>
            </w:pPr>
          </w:p>
        </w:tc>
        <w:tc>
          <w:tcPr>
            <w:tcW w:w="1180" w:type="dxa"/>
            <w:shd w:val="clear" w:color="auto" w:fill="auto"/>
            <w:noWrap/>
            <w:vAlign w:val="center"/>
            <w:hideMark/>
          </w:tcPr>
          <w:p w14:paraId="630E58F8" w14:textId="77777777" w:rsidR="009A71CB" w:rsidRPr="00C04A08" w:rsidRDefault="009A71CB" w:rsidP="009A71CB">
            <w:pPr>
              <w:pStyle w:val="TAC"/>
              <w:rPr>
                <w:lang w:val="en-US"/>
              </w:rPr>
            </w:pPr>
            <w:r w:rsidRPr="00C04A08">
              <w:rPr>
                <w:lang w:val="en-US"/>
              </w:rPr>
              <w:t>64 QAM</w:t>
            </w:r>
          </w:p>
        </w:tc>
        <w:tc>
          <w:tcPr>
            <w:tcW w:w="2440" w:type="dxa"/>
            <w:shd w:val="clear" w:color="auto" w:fill="auto"/>
            <w:noWrap/>
            <w:vAlign w:val="center"/>
          </w:tcPr>
          <w:p w14:paraId="38780CA4"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9.0</w:t>
            </w:r>
          </w:p>
        </w:tc>
        <w:tc>
          <w:tcPr>
            <w:tcW w:w="2250" w:type="dxa"/>
            <w:shd w:val="clear" w:color="auto" w:fill="auto"/>
            <w:noWrap/>
            <w:vAlign w:val="center"/>
          </w:tcPr>
          <w:p w14:paraId="7089D4A7" w14:textId="77777777" w:rsidR="009A71CB" w:rsidRPr="00C04A08" w:rsidRDefault="009A71CB" w:rsidP="009A71CB">
            <w:pPr>
              <w:pStyle w:val="TAC"/>
              <w:rPr>
                <w:rFonts w:eastAsia="Malgun Gothic"/>
                <w:lang w:val="en-US"/>
              </w:rPr>
            </w:pPr>
            <w:r w:rsidRPr="00C04A08">
              <w:t xml:space="preserve">≤ </w:t>
            </w:r>
            <w:r w:rsidRPr="00C04A08">
              <w:rPr>
                <w:rFonts w:eastAsia="Malgun Gothic"/>
                <w:lang w:val="en-US"/>
              </w:rPr>
              <w:t>9.0</w:t>
            </w:r>
          </w:p>
        </w:tc>
      </w:tr>
    </w:tbl>
    <w:p w14:paraId="66CEBC7C" w14:textId="77777777" w:rsidR="00842EF7" w:rsidRPr="00C04A08" w:rsidRDefault="00842EF7" w:rsidP="00842EF7">
      <w:pPr>
        <w:rPr>
          <w:rFonts w:eastAsia="Malgun Gothic"/>
        </w:rPr>
      </w:pPr>
    </w:p>
    <w:p w14:paraId="2421C12F" w14:textId="77777777" w:rsidR="00842EF7" w:rsidRPr="00C04A08" w:rsidRDefault="00842EF7" w:rsidP="00842EF7">
      <w:pPr>
        <w:rPr>
          <w:rFonts w:eastAsia="Malgun Gothic"/>
        </w:rPr>
      </w:pPr>
      <w:r w:rsidRPr="00C04A08">
        <w:rPr>
          <w:rFonts w:eastAsia="Malgun Gothic"/>
        </w:rPr>
        <w:t>Where</w:t>
      </w:r>
      <w:r w:rsidRPr="00C04A08">
        <w:rPr>
          <w:rFonts w:eastAsia="Yu Mincho"/>
        </w:rPr>
        <w:t xml:space="preserve"> the </w:t>
      </w:r>
      <w:r w:rsidRPr="00C04A08">
        <w:rPr>
          <w:rFonts w:eastAsia="Malgun Gothic"/>
        </w:rPr>
        <w:t xml:space="preserve">following parameters are defined to specify valid RB allocation ranges for </w:t>
      </w:r>
      <w:r w:rsidRPr="00C04A08">
        <w:rPr>
          <w:rFonts w:eastAsia="SimSun"/>
        </w:rPr>
        <w:t xml:space="preserve">RB allocations in </w:t>
      </w:r>
      <w:r w:rsidRPr="00C04A08">
        <w:rPr>
          <w:rFonts w:eastAsia="Malgun Gothic"/>
        </w:rPr>
        <w:t>Table 6.2.2.3-2</w:t>
      </w:r>
      <w:r w:rsidRPr="00C04A08">
        <w:rPr>
          <w:rFonts w:eastAsia="SimSun"/>
        </w:rPr>
        <w:t>:</w:t>
      </w:r>
    </w:p>
    <w:p w14:paraId="3DFCDD46"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N</w:t>
      </w:r>
      <w:r w:rsidRPr="00C04A08">
        <w:rPr>
          <w:rFonts w:eastAsia="SimSun"/>
          <w:vertAlign w:val="subscript"/>
        </w:rPr>
        <w:t>RB</w:t>
      </w:r>
      <w:r w:rsidRPr="00C04A08">
        <w:rPr>
          <w:rFonts w:eastAsia="SimSun"/>
        </w:rPr>
        <w:t xml:space="preserve"> is the maximum number of RBs for a given Channel bandwidth and sub-carrier spacing defined in Table 5.3.2-1.</w:t>
      </w:r>
    </w:p>
    <w:p w14:paraId="28C19EEC" w14:textId="77777777" w:rsidR="00842EF7" w:rsidRPr="00C04A08" w:rsidRDefault="00842EF7" w:rsidP="00842EF7">
      <w:pPr>
        <w:pStyle w:val="EQ"/>
        <w:jc w:val="center"/>
        <w:rPr>
          <w:rFonts w:eastAsia="SimSun"/>
        </w:rPr>
      </w:pPr>
      <w:r w:rsidRPr="00C04A08">
        <w:rPr>
          <w:rFonts w:eastAsia="Malgun Gothic"/>
        </w:rPr>
        <w:t>RB</w:t>
      </w:r>
      <w:r w:rsidRPr="00C04A08">
        <w:rPr>
          <w:rFonts w:eastAsia="Malgun Gothic"/>
          <w:vertAlign w:val="subscript"/>
        </w:rPr>
        <w:t>end</w:t>
      </w:r>
      <w:r w:rsidRPr="00C04A08">
        <w:rPr>
          <w:rFonts w:eastAsia="Malgun Gothic"/>
          <w:szCs w:val="18"/>
          <w:vertAlign w:val="subscript"/>
        </w:rPr>
        <w:t xml:space="preserve"> </w:t>
      </w:r>
      <w:r w:rsidRPr="00C04A08">
        <w:rPr>
          <w:rFonts w:eastAsia="Malgun Gothic"/>
          <w:szCs w:val="18"/>
        </w:rPr>
        <w:t xml:space="preserve">= </w:t>
      </w:r>
      <w:r w:rsidRPr="00C04A08">
        <w:rPr>
          <w:rFonts w:eastAsia="Malgun Gothic"/>
        </w:rPr>
        <w:t>RB</w:t>
      </w:r>
      <w:r w:rsidRPr="00C04A08">
        <w:rPr>
          <w:rFonts w:eastAsia="Malgun Gothic"/>
          <w:vertAlign w:val="subscript"/>
        </w:rPr>
        <w:t>Start</w:t>
      </w:r>
      <w:r w:rsidRPr="00C04A08">
        <w:rPr>
          <w:rFonts w:eastAsia="Malgun Gothic"/>
        </w:rPr>
        <w:t xml:space="preserve"> + L</w:t>
      </w:r>
      <w:r w:rsidRPr="00C04A08">
        <w:rPr>
          <w:rFonts w:eastAsia="Malgun Gothic"/>
          <w:vertAlign w:val="subscript"/>
        </w:rPr>
        <w:t>CRB</w:t>
      </w:r>
      <w:r w:rsidRPr="00C04A08">
        <w:rPr>
          <w:rFonts w:eastAsia="SimSun"/>
        </w:rPr>
        <w:t xml:space="preserve"> - 1</w:t>
      </w:r>
    </w:p>
    <w:p w14:paraId="26FA8B11" w14:textId="77777777" w:rsidR="00842EF7" w:rsidRPr="00C04A08" w:rsidRDefault="00842EF7" w:rsidP="00842EF7">
      <w:pPr>
        <w:overflowPunct w:val="0"/>
        <w:autoSpaceDE w:val="0"/>
        <w:autoSpaceDN w:val="0"/>
        <w:adjustRightInd w:val="0"/>
        <w:textAlignment w:val="baseline"/>
        <w:rPr>
          <w:rFonts w:eastAsia="SimSun"/>
        </w:rPr>
      </w:pPr>
      <w:r w:rsidRPr="00C04A08">
        <w:rPr>
          <w:rFonts w:eastAsia="SimSun"/>
        </w:rPr>
        <w:t>An RB allocation belonging to table 6.2.2.3-2 is a Region 1 inner RB allocation if</w:t>
      </w:r>
    </w:p>
    <w:p w14:paraId="74B5E204" w14:textId="77777777" w:rsidR="00842EF7" w:rsidRPr="00C04A08" w:rsidRDefault="00842EF7" w:rsidP="00842EF7">
      <w:pPr>
        <w:overflowPunct w:val="0"/>
        <w:autoSpaceDE w:val="0"/>
        <w:autoSpaceDN w:val="0"/>
        <w:adjustRightInd w:val="0"/>
        <w:jc w:val="center"/>
        <w:textAlignment w:val="baseline"/>
        <w:rPr>
          <w:rFonts w:eastAsia="SimSun"/>
          <w:bCs/>
        </w:rPr>
      </w:pPr>
      <w:r w:rsidRPr="00C04A08">
        <w:rPr>
          <w:rFonts w:eastAsia="SimSun"/>
          <w:bCs/>
        </w:rPr>
        <w:t>RB</w:t>
      </w:r>
      <w:r w:rsidRPr="00C04A08">
        <w:rPr>
          <w:rFonts w:eastAsia="SimSun"/>
          <w:bCs/>
          <w:vertAlign w:val="subscript"/>
        </w:rPr>
        <w:t>start</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 AND RB</w:t>
      </w:r>
      <w:r w:rsidRPr="00C04A08">
        <w:rPr>
          <w:rFonts w:eastAsia="SimSun"/>
          <w:bCs/>
          <w:vertAlign w:val="subscript"/>
        </w:rPr>
        <w:t>end</w:t>
      </w:r>
      <w:r w:rsidRPr="00C04A08">
        <w:rPr>
          <w:rFonts w:eastAsia="SimSun"/>
          <w:bCs/>
        </w:rPr>
        <w:t xml:space="preserve"> &lt; Ceil(3/4 N</w:t>
      </w:r>
      <w:r w:rsidRPr="00C04A08">
        <w:rPr>
          <w:rFonts w:eastAsia="SimSun"/>
          <w:bCs/>
          <w:vertAlign w:val="subscript"/>
        </w:rPr>
        <w:t>RB</w:t>
      </w:r>
      <w:r w:rsidRPr="00C04A08">
        <w:rPr>
          <w:rFonts w:eastAsia="SimSun"/>
          <w:bCs/>
        </w:rPr>
        <w:t xml:space="preserve">) AND </w:t>
      </w:r>
      <w:r w:rsidRPr="00C04A08">
        <w:rPr>
          <w:rFonts w:eastAsia="SimSun"/>
        </w:rPr>
        <w:t>L</w:t>
      </w:r>
      <w:r w:rsidRPr="00C04A08">
        <w:rPr>
          <w:rFonts w:eastAsia="SimSun"/>
          <w:vertAlign w:val="subscript"/>
        </w:rPr>
        <w:t>CRB</w:t>
      </w:r>
      <w:r w:rsidRPr="00C04A08">
        <w:rPr>
          <w:rFonts w:eastAsia="SimSun"/>
          <w:bCs/>
        </w:rPr>
        <w:t xml:space="preserve"> </w:t>
      </w:r>
      <w:r w:rsidRPr="00C04A08">
        <w:rPr>
          <w:rFonts w:hint="eastAsia"/>
        </w:rPr>
        <w:t>≤</w:t>
      </w:r>
      <w:r w:rsidRPr="00C04A08">
        <w:rPr>
          <w:rFonts w:eastAsia="SimSun"/>
          <w:bCs/>
        </w:rPr>
        <w:t xml:space="preserve"> Ceil(1/4 N</w:t>
      </w:r>
      <w:r w:rsidRPr="00C04A08">
        <w:rPr>
          <w:rFonts w:eastAsia="SimSun"/>
          <w:bCs/>
          <w:vertAlign w:val="subscript"/>
        </w:rPr>
        <w:t>RB</w:t>
      </w:r>
      <w:r w:rsidRPr="00C04A08">
        <w:rPr>
          <w:rFonts w:eastAsia="SimSun"/>
          <w:bCs/>
        </w:rPr>
        <w:t>)</w:t>
      </w:r>
    </w:p>
    <w:p w14:paraId="00ACA14D" w14:textId="77777777" w:rsidR="00842EF7" w:rsidRPr="00C04A08" w:rsidRDefault="00842EF7" w:rsidP="00842EF7">
      <w:pPr>
        <w:overflowPunct w:val="0"/>
        <w:autoSpaceDE w:val="0"/>
        <w:autoSpaceDN w:val="0"/>
        <w:adjustRightInd w:val="0"/>
        <w:textAlignment w:val="baseline"/>
        <w:rPr>
          <w:rFonts w:eastAsia="SimSun"/>
        </w:rPr>
      </w:pPr>
      <w:bookmarkStart w:id="1626" w:name="_Toc21340768"/>
      <w:r w:rsidRPr="00C04A08">
        <w:rPr>
          <w:rFonts w:eastAsia="SimSun"/>
        </w:rPr>
        <w:t>For all transmission bandwidth configurations, an RB allocation is an Edge allocation if it is NOT a Region 1 inner allocation.</w:t>
      </w:r>
    </w:p>
    <w:p w14:paraId="79B4C589" w14:textId="77777777" w:rsidR="00842EF7" w:rsidRPr="00C04A08" w:rsidRDefault="00842EF7" w:rsidP="00842EF7">
      <w:pPr>
        <w:pStyle w:val="Heading4"/>
      </w:pPr>
      <w:bookmarkStart w:id="1627" w:name="_Toc29805215"/>
      <w:bookmarkStart w:id="1628" w:name="_Toc36456424"/>
      <w:bookmarkStart w:id="1629" w:name="_Toc36469522"/>
      <w:bookmarkStart w:id="1630" w:name="_Toc37253931"/>
      <w:bookmarkStart w:id="1631" w:name="_Toc37322788"/>
      <w:bookmarkStart w:id="1632" w:name="_Toc37324194"/>
      <w:bookmarkStart w:id="1633" w:name="_Toc45889717"/>
      <w:bookmarkStart w:id="1634" w:name="_Toc52196372"/>
      <w:bookmarkStart w:id="1635" w:name="_Toc52197352"/>
      <w:bookmarkStart w:id="1636" w:name="_Toc53173075"/>
      <w:bookmarkStart w:id="1637" w:name="_Toc53173444"/>
      <w:bookmarkStart w:id="1638" w:name="_Toc61118700"/>
      <w:bookmarkStart w:id="1639" w:name="_Toc61119082"/>
      <w:bookmarkStart w:id="1640" w:name="_Toc61119463"/>
      <w:bookmarkStart w:id="1641" w:name="_Toc67923654"/>
      <w:bookmarkStart w:id="1642" w:name="_Toc75294466"/>
      <w:bookmarkStart w:id="1643" w:name="_Toc76510229"/>
      <w:bookmarkStart w:id="1644" w:name="_Toc83130192"/>
      <w:bookmarkStart w:id="1645" w:name="_Toc90589777"/>
      <w:bookmarkStart w:id="1646" w:name="_Toc98869351"/>
      <w:bookmarkStart w:id="1647" w:name="_Toc106547095"/>
      <w:bookmarkStart w:id="1648" w:name="_Toc114500239"/>
      <w:bookmarkStart w:id="1649" w:name="_Toc115255790"/>
      <w:bookmarkStart w:id="1650" w:name="_Toc123060078"/>
      <w:bookmarkStart w:id="1651" w:name="_Toc124294127"/>
      <w:r w:rsidRPr="00C04A08">
        <w:t>6.2.2.4</w:t>
      </w:r>
      <w:r w:rsidRPr="00C04A08">
        <w:tab/>
        <w:t>UE maximum output power reduction for power class 4</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p>
    <w:p w14:paraId="270B0C50" w14:textId="77777777" w:rsidR="00842EF7" w:rsidRPr="00C04A08" w:rsidRDefault="00842EF7" w:rsidP="00842EF7">
      <w:r w:rsidRPr="00C04A08">
        <w:t xml:space="preserve">For power class 4, MPR specified in sub-clause 6.2.2.3 applies. </w:t>
      </w:r>
    </w:p>
    <w:p w14:paraId="6DE41B85" w14:textId="77777777" w:rsidR="00842EF7" w:rsidRPr="00C04A08" w:rsidRDefault="00842EF7" w:rsidP="00842EF7">
      <w:pPr>
        <w:pStyle w:val="TH"/>
      </w:pPr>
      <w:r w:rsidRPr="00C04A08">
        <w:t>Table 6.2.2.4-1: Void</w:t>
      </w:r>
    </w:p>
    <w:p w14:paraId="6300C1F0" w14:textId="77777777" w:rsidR="00842EF7" w:rsidRPr="00C04A08" w:rsidRDefault="00842EF7" w:rsidP="00842EF7"/>
    <w:p w14:paraId="2F1D0182" w14:textId="77777777" w:rsidR="00842EF7" w:rsidRPr="00C04A08" w:rsidRDefault="00842EF7" w:rsidP="00842EF7">
      <w:pPr>
        <w:pStyle w:val="Heading3"/>
      </w:pPr>
      <w:bookmarkStart w:id="1652" w:name="_Toc21340769"/>
      <w:bookmarkStart w:id="1653" w:name="_Toc29805216"/>
      <w:bookmarkStart w:id="1654" w:name="_Toc36456425"/>
      <w:bookmarkStart w:id="1655" w:name="_Toc36469523"/>
      <w:bookmarkStart w:id="1656" w:name="_Toc37253932"/>
      <w:bookmarkStart w:id="1657" w:name="_Toc37322789"/>
      <w:bookmarkStart w:id="1658" w:name="_Toc37324195"/>
      <w:bookmarkStart w:id="1659" w:name="_Toc45889718"/>
      <w:bookmarkStart w:id="1660" w:name="_Toc52196373"/>
      <w:bookmarkStart w:id="1661" w:name="_Toc52197353"/>
      <w:bookmarkStart w:id="1662" w:name="_Toc53173076"/>
      <w:bookmarkStart w:id="1663" w:name="_Toc53173445"/>
      <w:bookmarkStart w:id="1664" w:name="_Toc61118701"/>
      <w:bookmarkStart w:id="1665" w:name="_Toc61119083"/>
      <w:bookmarkStart w:id="1666" w:name="_Toc61119464"/>
      <w:bookmarkStart w:id="1667" w:name="_Toc67923655"/>
      <w:bookmarkStart w:id="1668" w:name="_Toc75294467"/>
      <w:bookmarkStart w:id="1669" w:name="_Toc76510230"/>
      <w:bookmarkStart w:id="1670" w:name="_Toc83130193"/>
      <w:bookmarkStart w:id="1671" w:name="_Toc90589778"/>
      <w:bookmarkStart w:id="1672" w:name="_Toc98869352"/>
      <w:bookmarkStart w:id="1673" w:name="_Toc106547096"/>
      <w:bookmarkStart w:id="1674" w:name="_Toc114500240"/>
      <w:bookmarkStart w:id="1675" w:name="_Toc115255791"/>
      <w:bookmarkStart w:id="1676" w:name="_Toc123060079"/>
      <w:bookmarkStart w:id="1677" w:name="_Toc124294128"/>
      <w:r w:rsidRPr="00C04A08">
        <w:t>6.2.3</w:t>
      </w:r>
      <w:r w:rsidRPr="00C04A08">
        <w:tab/>
        <w:t>UE maximum output power with additional requirements</w:t>
      </w:r>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p>
    <w:p w14:paraId="06CFB298" w14:textId="77777777" w:rsidR="00842EF7" w:rsidRPr="00C04A08" w:rsidRDefault="00842EF7" w:rsidP="00842EF7">
      <w:pPr>
        <w:pStyle w:val="Heading4"/>
      </w:pPr>
      <w:bookmarkStart w:id="1678" w:name="_Toc21340770"/>
      <w:bookmarkStart w:id="1679" w:name="_Toc29805217"/>
      <w:bookmarkStart w:id="1680" w:name="_Toc36456426"/>
      <w:bookmarkStart w:id="1681" w:name="_Toc36469524"/>
      <w:bookmarkStart w:id="1682" w:name="_Toc37253933"/>
      <w:bookmarkStart w:id="1683" w:name="_Toc37322790"/>
      <w:bookmarkStart w:id="1684" w:name="_Toc37324196"/>
      <w:bookmarkStart w:id="1685" w:name="_Toc45889719"/>
      <w:bookmarkStart w:id="1686" w:name="_Toc52196374"/>
      <w:bookmarkStart w:id="1687" w:name="_Toc52197354"/>
      <w:bookmarkStart w:id="1688" w:name="_Toc53173077"/>
      <w:bookmarkStart w:id="1689" w:name="_Toc53173446"/>
      <w:bookmarkStart w:id="1690" w:name="_Toc61118702"/>
      <w:bookmarkStart w:id="1691" w:name="_Toc61119084"/>
      <w:bookmarkStart w:id="1692" w:name="_Toc61119465"/>
      <w:bookmarkStart w:id="1693" w:name="_Toc67923656"/>
      <w:bookmarkStart w:id="1694" w:name="_Toc75294468"/>
      <w:bookmarkStart w:id="1695" w:name="_Toc76510231"/>
      <w:bookmarkStart w:id="1696" w:name="_Toc83130194"/>
      <w:bookmarkStart w:id="1697" w:name="_Toc90589779"/>
      <w:bookmarkStart w:id="1698" w:name="_Toc98869353"/>
      <w:bookmarkStart w:id="1699" w:name="_Toc106547097"/>
      <w:bookmarkStart w:id="1700" w:name="_Toc114500241"/>
      <w:bookmarkStart w:id="1701" w:name="_Toc115255792"/>
      <w:bookmarkStart w:id="1702" w:name="_Toc123060080"/>
      <w:bookmarkStart w:id="1703" w:name="_Toc124294129"/>
      <w:r w:rsidRPr="00C04A08">
        <w:t>6.2.3.1</w:t>
      </w:r>
      <w:r w:rsidRPr="00C04A08">
        <w:tab/>
        <w:t>General</w:t>
      </w:r>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0D3459E9" w14:textId="64B9A7A9" w:rsidR="003817D1" w:rsidRPr="00C04A08" w:rsidRDefault="003817D1" w:rsidP="003817D1">
      <w:pPr>
        <w:rPr>
          <w:i/>
        </w:rPr>
      </w:pPr>
      <w:bookmarkStart w:id="1704" w:name="_Hlk516051685"/>
      <w:r w:rsidRPr="00C04A08">
        <w:t xml:space="preserve">Additional emission requirements can be signalled by the network. Each additional emission requirement is associated with a unique network signalling (NS) value indicated in RRC signalling by an NR frequency band number of the applicable operating band and an associated value in the field </w:t>
      </w:r>
      <w:r w:rsidRPr="00DC3103">
        <w:rPr>
          <w:i/>
        </w:rPr>
        <w:t>additionalSpectrumEmission</w:t>
      </w:r>
      <w:r w:rsidRPr="00C04A08">
        <w:t xml:space="preserve">. Throughout this specification, the notion of indication or signalling of an NS value refers to the corresponding indication of an NR frequency band number of the applicable operating band (the IE field </w:t>
      </w:r>
      <w:r w:rsidRPr="00DC3103">
        <w:rPr>
          <w:i/>
        </w:rPr>
        <w:t>freqBandIndicatorNR</w:t>
      </w:r>
      <w:r w:rsidRPr="00C04A08">
        <w:t xml:space="preserve">) and an associated value of </w:t>
      </w:r>
      <w:r w:rsidRPr="00DC3103">
        <w:rPr>
          <w:i/>
        </w:rPr>
        <w:t>additionalSpectrumEmission</w:t>
      </w:r>
      <w:r w:rsidRPr="00C04A08">
        <w:t xml:space="preserve"> in the relevant RRC information elements</w:t>
      </w:r>
      <w:r>
        <w:t>.</w:t>
      </w:r>
    </w:p>
    <w:p w14:paraId="2C6A01F5" w14:textId="77777777" w:rsidR="003817D1" w:rsidRPr="00C04A08" w:rsidRDefault="003817D1" w:rsidP="003817D1">
      <w:r w:rsidRPr="00C04A08">
        <w:t>To meet these additional requirements, additional maximum power reduction (A-MPR) is allowed for the maximum output power as specified in clause 6.2.1. Unless stated otherwise, an A-MPR of 0 dB shall be used.</w:t>
      </w:r>
    </w:p>
    <w:p w14:paraId="79D9E453" w14:textId="4161E845" w:rsidR="003817D1" w:rsidRPr="00C04A08" w:rsidRDefault="003817D1" w:rsidP="003817D1">
      <w:r w:rsidRPr="00C04A08">
        <w:t xml:space="preserve">Table 6.2.3.1-1 specifies the additional requirements with their associated network signalling values and the allowed A-MPR and applicable operating band(s) for each NS value. The mapping of NR frequency band numbers and values of the </w:t>
      </w:r>
      <w:r w:rsidRPr="00C04A08">
        <w:rPr>
          <w:i/>
        </w:rPr>
        <w:t>additionalSpectrumEmission</w:t>
      </w:r>
      <w:r w:rsidRPr="00C04A08">
        <w:t xml:space="preserve"> to network signalling labels is specified in Table 6.2.3.1-2. Unless otherwise stated, the allowed total back off is maximum of A-MPR and MPR specified in clause 6.2.2.</w:t>
      </w:r>
    </w:p>
    <w:p w14:paraId="31AF9815" w14:textId="77777777" w:rsidR="003817D1" w:rsidRPr="00C04A08" w:rsidRDefault="003817D1" w:rsidP="003817D1">
      <w:pPr>
        <w:pStyle w:val="TH"/>
      </w:pPr>
      <w:bookmarkStart w:id="1705" w:name="_Toc21340771"/>
      <w:bookmarkStart w:id="1706" w:name="_Toc29805218"/>
      <w:bookmarkStart w:id="1707" w:name="_Toc36456427"/>
      <w:bookmarkStart w:id="1708" w:name="_Toc36469525"/>
      <w:bookmarkStart w:id="1709" w:name="_Toc37253934"/>
      <w:bookmarkStart w:id="1710" w:name="_Toc37322791"/>
      <w:bookmarkStart w:id="1711" w:name="_Toc37324197"/>
      <w:bookmarkStart w:id="1712" w:name="_Toc45889720"/>
      <w:bookmarkStart w:id="1713" w:name="_Toc52196375"/>
      <w:bookmarkStart w:id="1714" w:name="_Toc52197355"/>
      <w:bookmarkStart w:id="1715" w:name="_Toc53173078"/>
      <w:bookmarkStart w:id="1716" w:name="_Toc53173447"/>
      <w:bookmarkStart w:id="1717" w:name="_Toc61118703"/>
      <w:bookmarkStart w:id="1718" w:name="_Toc61119085"/>
      <w:bookmarkStart w:id="1719" w:name="_Toc61119466"/>
      <w:bookmarkStart w:id="1720" w:name="_Toc67923657"/>
      <w:bookmarkStart w:id="1721" w:name="_Toc75294469"/>
      <w:bookmarkStart w:id="1722" w:name="_Toc76510232"/>
      <w:bookmarkStart w:id="1723" w:name="_Toc83130195"/>
      <w:bookmarkStart w:id="1724" w:name="_Toc90589780"/>
      <w:bookmarkEnd w:id="1704"/>
      <w:r w:rsidRPr="00C04A08">
        <w:lastRenderedPageBreak/>
        <w:t>Table 6.2.3.1-1: Additional maximum power reduction (A-MPR)</w:t>
      </w:r>
    </w:p>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510"/>
        <w:gridCol w:w="1501"/>
        <w:gridCol w:w="1180"/>
        <w:gridCol w:w="1372"/>
        <w:gridCol w:w="1134"/>
      </w:tblGrid>
      <w:tr w:rsidR="003817D1" w:rsidRPr="00C04A08" w14:paraId="7B793697" w14:textId="77777777" w:rsidTr="007D0905">
        <w:trPr>
          <w:trHeight w:val="187"/>
          <w:jc w:val="center"/>
        </w:trPr>
        <w:tc>
          <w:tcPr>
            <w:tcW w:w="1099" w:type="dxa"/>
            <w:tcBorders>
              <w:top w:val="single" w:sz="4" w:space="0" w:color="auto"/>
              <w:left w:val="single" w:sz="4" w:space="0" w:color="auto"/>
              <w:bottom w:val="single" w:sz="4" w:space="0" w:color="auto"/>
              <w:right w:val="single" w:sz="4" w:space="0" w:color="auto"/>
            </w:tcBorders>
            <w:hideMark/>
          </w:tcPr>
          <w:p w14:paraId="386A3931" w14:textId="77777777" w:rsidR="003817D1" w:rsidRPr="00C04A08" w:rsidRDefault="003817D1" w:rsidP="007D0905">
            <w:pPr>
              <w:pStyle w:val="TAH"/>
              <w:rPr>
                <w:rFonts w:cs="Arial"/>
              </w:rPr>
            </w:pPr>
            <w:r w:rsidRPr="00C04A08">
              <w:rPr>
                <w:rFonts w:cs="Arial"/>
              </w:rPr>
              <w:t>Network Signalling label</w:t>
            </w:r>
          </w:p>
        </w:tc>
        <w:tc>
          <w:tcPr>
            <w:tcW w:w="1510" w:type="dxa"/>
            <w:tcBorders>
              <w:top w:val="single" w:sz="4" w:space="0" w:color="auto"/>
              <w:left w:val="single" w:sz="4" w:space="0" w:color="auto"/>
              <w:bottom w:val="single" w:sz="4" w:space="0" w:color="auto"/>
              <w:right w:val="single" w:sz="4" w:space="0" w:color="auto"/>
            </w:tcBorders>
            <w:hideMark/>
          </w:tcPr>
          <w:p w14:paraId="5E20E54A" w14:textId="77777777" w:rsidR="003817D1" w:rsidRPr="00C04A08" w:rsidRDefault="003817D1" w:rsidP="007D0905">
            <w:pPr>
              <w:pStyle w:val="TAH"/>
              <w:rPr>
                <w:rFonts w:cs="Arial"/>
              </w:rPr>
            </w:pPr>
            <w:r w:rsidRPr="00C04A08">
              <w:rPr>
                <w:rFonts w:cs="Arial"/>
              </w:rPr>
              <w:t>Requirements (clause)</w:t>
            </w:r>
          </w:p>
        </w:tc>
        <w:tc>
          <w:tcPr>
            <w:tcW w:w="1501" w:type="dxa"/>
            <w:tcBorders>
              <w:top w:val="single" w:sz="4" w:space="0" w:color="auto"/>
              <w:left w:val="single" w:sz="4" w:space="0" w:color="auto"/>
              <w:bottom w:val="single" w:sz="4" w:space="0" w:color="auto"/>
              <w:right w:val="single" w:sz="4" w:space="0" w:color="auto"/>
            </w:tcBorders>
            <w:hideMark/>
          </w:tcPr>
          <w:p w14:paraId="2F093594" w14:textId="77777777" w:rsidR="003817D1" w:rsidRPr="00C04A08" w:rsidRDefault="003817D1" w:rsidP="007D0905">
            <w:pPr>
              <w:pStyle w:val="TAH"/>
              <w:rPr>
                <w:rFonts w:cs="Arial"/>
              </w:rPr>
            </w:pPr>
            <w:r w:rsidRPr="00C04A08">
              <w:rPr>
                <w:rFonts w:cs="Arial"/>
              </w:rPr>
              <w:t>NR Band</w:t>
            </w:r>
          </w:p>
        </w:tc>
        <w:tc>
          <w:tcPr>
            <w:tcW w:w="1180" w:type="dxa"/>
            <w:tcBorders>
              <w:top w:val="single" w:sz="4" w:space="0" w:color="auto"/>
              <w:left w:val="single" w:sz="4" w:space="0" w:color="auto"/>
              <w:bottom w:val="single" w:sz="4" w:space="0" w:color="auto"/>
              <w:right w:val="single" w:sz="4" w:space="0" w:color="auto"/>
            </w:tcBorders>
            <w:hideMark/>
          </w:tcPr>
          <w:p w14:paraId="0F59459C" w14:textId="77777777" w:rsidR="003817D1" w:rsidRPr="00C04A08" w:rsidRDefault="003817D1" w:rsidP="007D0905">
            <w:pPr>
              <w:pStyle w:val="TAH"/>
              <w:rPr>
                <w:rFonts w:cs="Arial"/>
              </w:rPr>
            </w:pPr>
            <w:r w:rsidRPr="00C04A08">
              <w:rPr>
                <w:rFonts w:cs="Arial"/>
              </w:rPr>
              <w:t>Channel bandwidth (MHz)</w:t>
            </w:r>
          </w:p>
        </w:tc>
        <w:tc>
          <w:tcPr>
            <w:tcW w:w="1372" w:type="dxa"/>
            <w:tcBorders>
              <w:top w:val="single" w:sz="4" w:space="0" w:color="auto"/>
              <w:left w:val="single" w:sz="4" w:space="0" w:color="auto"/>
              <w:bottom w:val="single" w:sz="4" w:space="0" w:color="auto"/>
              <w:right w:val="single" w:sz="4" w:space="0" w:color="auto"/>
            </w:tcBorders>
            <w:hideMark/>
          </w:tcPr>
          <w:p w14:paraId="6ED03927" w14:textId="77777777" w:rsidR="003817D1" w:rsidRPr="00C04A08" w:rsidRDefault="003817D1" w:rsidP="007D0905">
            <w:pPr>
              <w:pStyle w:val="TAH"/>
              <w:rPr>
                <w:rFonts w:cs="Arial"/>
              </w:rPr>
            </w:pPr>
            <w:r w:rsidRPr="00C04A08">
              <w:rPr>
                <w:rFonts w:cs="Arial"/>
              </w:rPr>
              <w:t>Resources Blocks</w:t>
            </w:r>
            <w:r w:rsidRPr="00C04A08">
              <w:rPr>
                <w:rFonts w:cs="Arial"/>
                <w:lang w:eastAsia="zh-CN"/>
              </w:rPr>
              <w:t xml:space="preserve"> </w:t>
            </w:r>
            <w:r w:rsidRPr="00C04A08">
              <w:rPr>
                <w:rFonts w:cs="Arial"/>
              </w:rPr>
              <w:t>(</w:t>
            </w:r>
            <w:r w:rsidRPr="00C04A08">
              <w:rPr>
                <w:rFonts w:cs="Arial"/>
                <w:i/>
                <w:iCs/>
              </w:rPr>
              <w:t>N</w:t>
            </w:r>
            <w:r w:rsidRPr="00C04A08">
              <w:rPr>
                <w:rFonts w:cs="Arial"/>
                <w:vertAlign w:val="subscript"/>
              </w:rPr>
              <w:t>RB</w:t>
            </w:r>
            <w:r w:rsidRPr="00C04A08">
              <w:rPr>
                <w:rFonts w:cs="Arial"/>
              </w:rPr>
              <w:t>)</w:t>
            </w:r>
          </w:p>
        </w:tc>
        <w:tc>
          <w:tcPr>
            <w:tcW w:w="1134" w:type="dxa"/>
            <w:tcBorders>
              <w:top w:val="single" w:sz="4" w:space="0" w:color="auto"/>
              <w:left w:val="single" w:sz="4" w:space="0" w:color="auto"/>
              <w:bottom w:val="single" w:sz="4" w:space="0" w:color="auto"/>
              <w:right w:val="single" w:sz="4" w:space="0" w:color="auto"/>
            </w:tcBorders>
            <w:hideMark/>
          </w:tcPr>
          <w:p w14:paraId="452D71F2" w14:textId="77777777" w:rsidR="003817D1" w:rsidRPr="00C04A08" w:rsidRDefault="003817D1" w:rsidP="007D0905">
            <w:pPr>
              <w:pStyle w:val="TAH"/>
              <w:rPr>
                <w:rFonts w:cs="Arial"/>
              </w:rPr>
            </w:pPr>
            <w:r w:rsidRPr="00C04A08">
              <w:rPr>
                <w:rFonts w:cs="Arial"/>
              </w:rPr>
              <w:t>A-MPR (dB)</w:t>
            </w:r>
          </w:p>
        </w:tc>
      </w:tr>
      <w:tr w:rsidR="003817D1" w:rsidRPr="00C04A08" w14:paraId="062C1FAA" w14:textId="77777777" w:rsidTr="007D0905">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4302B59" w14:textId="77777777" w:rsidR="003817D1" w:rsidRPr="00C04A08" w:rsidRDefault="003817D1" w:rsidP="007D0905">
            <w:pPr>
              <w:pStyle w:val="TAC"/>
              <w:rPr>
                <w:rFonts w:cs="Arial"/>
              </w:rPr>
            </w:pPr>
            <w:r w:rsidRPr="00C04A08">
              <w:rPr>
                <w:rFonts w:cs="Arial"/>
              </w:rPr>
              <w:t>NS_200</w:t>
            </w:r>
          </w:p>
        </w:tc>
        <w:tc>
          <w:tcPr>
            <w:tcW w:w="1510" w:type="dxa"/>
            <w:tcBorders>
              <w:top w:val="single" w:sz="4" w:space="0" w:color="auto"/>
              <w:left w:val="single" w:sz="4" w:space="0" w:color="auto"/>
              <w:bottom w:val="single" w:sz="4" w:space="0" w:color="auto"/>
              <w:right w:val="single" w:sz="4" w:space="0" w:color="auto"/>
            </w:tcBorders>
            <w:vAlign w:val="center"/>
          </w:tcPr>
          <w:p w14:paraId="76FBF621" w14:textId="77777777" w:rsidR="003817D1" w:rsidRPr="00C04A08" w:rsidRDefault="003817D1" w:rsidP="007D0905">
            <w:pPr>
              <w:pStyle w:val="TAC"/>
            </w:pPr>
          </w:p>
        </w:tc>
        <w:tc>
          <w:tcPr>
            <w:tcW w:w="1501" w:type="dxa"/>
            <w:tcBorders>
              <w:top w:val="single" w:sz="4" w:space="0" w:color="auto"/>
              <w:left w:val="single" w:sz="4" w:space="0" w:color="auto"/>
              <w:bottom w:val="single" w:sz="4" w:space="0" w:color="auto"/>
              <w:right w:val="single" w:sz="4" w:space="0" w:color="auto"/>
            </w:tcBorders>
            <w:vAlign w:val="center"/>
          </w:tcPr>
          <w:p w14:paraId="3B1E597B" w14:textId="77777777" w:rsidR="003817D1" w:rsidRPr="00C04A08" w:rsidRDefault="003817D1" w:rsidP="007D0905">
            <w:pPr>
              <w:pStyle w:val="TAC"/>
              <w:rPr>
                <w:rFonts w:cs="Arial"/>
              </w:rPr>
            </w:pPr>
          </w:p>
        </w:tc>
        <w:tc>
          <w:tcPr>
            <w:tcW w:w="1180" w:type="dxa"/>
            <w:tcBorders>
              <w:top w:val="single" w:sz="4" w:space="0" w:color="auto"/>
              <w:left w:val="single" w:sz="4" w:space="0" w:color="auto"/>
              <w:bottom w:val="single" w:sz="4" w:space="0" w:color="auto"/>
              <w:right w:val="single" w:sz="4" w:space="0" w:color="auto"/>
            </w:tcBorders>
            <w:vAlign w:val="center"/>
          </w:tcPr>
          <w:p w14:paraId="165BA984" w14:textId="77777777" w:rsidR="003817D1" w:rsidRPr="00C04A08" w:rsidRDefault="003817D1" w:rsidP="007D0905">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5582DAA9" w14:textId="77777777" w:rsidR="003817D1" w:rsidRPr="00C04A08" w:rsidRDefault="003817D1" w:rsidP="007D0905">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tcPr>
          <w:p w14:paraId="180B5798" w14:textId="77777777" w:rsidR="003817D1" w:rsidRPr="00C04A08" w:rsidRDefault="003817D1" w:rsidP="007D0905">
            <w:pPr>
              <w:pStyle w:val="TAC"/>
              <w:rPr>
                <w:rFonts w:cs="Arial"/>
              </w:rPr>
            </w:pPr>
            <w:r w:rsidRPr="00C04A08">
              <w:rPr>
                <w:rFonts w:cs="Arial"/>
              </w:rPr>
              <w:t>N/A</w:t>
            </w:r>
          </w:p>
        </w:tc>
      </w:tr>
      <w:tr w:rsidR="003817D1" w:rsidRPr="00C04A08" w14:paraId="4338137C" w14:textId="77777777" w:rsidTr="007D0905">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hideMark/>
          </w:tcPr>
          <w:p w14:paraId="65C76E22" w14:textId="77777777" w:rsidR="003817D1" w:rsidRDefault="003817D1" w:rsidP="007D0905">
            <w:pPr>
              <w:pStyle w:val="TAC"/>
              <w:rPr>
                <w:rFonts w:cs="Arial"/>
              </w:rPr>
            </w:pPr>
            <w:r w:rsidRPr="00C04A08">
              <w:rPr>
                <w:rFonts w:cs="Arial"/>
              </w:rPr>
              <w:t>NS_201</w:t>
            </w:r>
          </w:p>
          <w:p w14:paraId="2ED90317" w14:textId="77777777" w:rsidR="003817D1" w:rsidRPr="00C04A08" w:rsidRDefault="003817D1" w:rsidP="007D0905">
            <w:pPr>
              <w:pStyle w:val="TAC"/>
              <w:rPr>
                <w:rFonts w:cs="Arial"/>
              </w:rPr>
            </w:pPr>
            <w:r>
              <w:rPr>
                <w:rFonts w:cs="Arial"/>
              </w:rPr>
              <w:t>(NOTE 1)</w:t>
            </w:r>
          </w:p>
        </w:tc>
        <w:tc>
          <w:tcPr>
            <w:tcW w:w="1510" w:type="dxa"/>
            <w:tcBorders>
              <w:top w:val="single" w:sz="4" w:space="0" w:color="auto"/>
              <w:left w:val="single" w:sz="4" w:space="0" w:color="auto"/>
              <w:bottom w:val="single" w:sz="4" w:space="0" w:color="auto"/>
              <w:right w:val="single" w:sz="4" w:space="0" w:color="auto"/>
            </w:tcBorders>
            <w:vAlign w:val="center"/>
          </w:tcPr>
          <w:p w14:paraId="5658630B" w14:textId="77777777" w:rsidR="003817D1" w:rsidRPr="00C04A08" w:rsidRDefault="003817D1" w:rsidP="007D0905">
            <w:pPr>
              <w:pStyle w:val="TAC"/>
              <w:rPr>
                <w:rFonts w:cs="Arial"/>
              </w:rPr>
            </w:pPr>
            <w:r w:rsidRPr="00C04A08">
              <w:t>6.5.3.2.2</w:t>
            </w:r>
          </w:p>
        </w:tc>
        <w:tc>
          <w:tcPr>
            <w:tcW w:w="1501" w:type="dxa"/>
            <w:tcBorders>
              <w:top w:val="single" w:sz="4" w:space="0" w:color="auto"/>
              <w:left w:val="single" w:sz="4" w:space="0" w:color="auto"/>
              <w:bottom w:val="single" w:sz="4" w:space="0" w:color="auto"/>
              <w:right w:val="single" w:sz="4" w:space="0" w:color="auto"/>
            </w:tcBorders>
            <w:vAlign w:val="center"/>
          </w:tcPr>
          <w:p w14:paraId="17DC8719" w14:textId="77777777" w:rsidR="003817D1" w:rsidRPr="00C04A08" w:rsidRDefault="003817D1" w:rsidP="007D0905">
            <w:pPr>
              <w:pStyle w:val="TAC"/>
              <w:rPr>
                <w:rFonts w:cs="Arial"/>
              </w:rPr>
            </w:pPr>
            <w:r w:rsidRPr="00C04A08">
              <w:rPr>
                <w:rFonts w:cs="Arial"/>
              </w:rPr>
              <w:t>n258</w:t>
            </w:r>
          </w:p>
        </w:tc>
        <w:tc>
          <w:tcPr>
            <w:tcW w:w="1180" w:type="dxa"/>
            <w:tcBorders>
              <w:top w:val="single" w:sz="4" w:space="0" w:color="auto"/>
              <w:left w:val="single" w:sz="4" w:space="0" w:color="auto"/>
              <w:bottom w:val="single" w:sz="4" w:space="0" w:color="auto"/>
              <w:right w:val="single" w:sz="4" w:space="0" w:color="auto"/>
            </w:tcBorders>
            <w:vAlign w:val="center"/>
          </w:tcPr>
          <w:p w14:paraId="0237855B" w14:textId="77777777" w:rsidR="003817D1" w:rsidRPr="00C04A08" w:rsidRDefault="003817D1" w:rsidP="007D0905">
            <w:pPr>
              <w:pStyle w:val="TAC"/>
              <w:rPr>
                <w:rFonts w:cs="Arial"/>
              </w:rPr>
            </w:pPr>
          </w:p>
        </w:tc>
        <w:tc>
          <w:tcPr>
            <w:tcW w:w="1372" w:type="dxa"/>
            <w:tcBorders>
              <w:top w:val="single" w:sz="4" w:space="0" w:color="auto"/>
              <w:left w:val="single" w:sz="4" w:space="0" w:color="auto"/>
              <w:bottom w:val="single" w:sz="4" w:space="0" w:color="auto"/>
              <w:right w:val="single" w:sz="4" w:space="0" w:color="auto"/>
            </w:tcBorders>
            <w:vAlign w:val="center"/>
          </w:tcPr>
          <w:p w14:paraId="27039B2C" w14:textId="77777777" w:rsidR="003817D1" w:rsidRPr="00C04A08" w:rsidRDefault="003817D1" w:rsidP="007D0905">
            <w:pPr>
              <w:pStyle w:val="TAC"/>
              <w:rPr>
                <w:rFonts w:cs="Arial"/>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5064B9C8" w14:textId="77777777" w:rsidR="003817D1" w:rsidRPr="00C04A08" w:rsidRDefault="003817D1" w:rsidP="007D0905">
            <w:pPr>
              <w:pStyle w:val="TAC"/>
              <w:rPr>
                <w:rFonts w:cs="Arial"/>
              </w:rPr>
            </w:pPr>
            <w:r w:rsidRPr="00C04A08">
              <w:rPr>
                <w:rFonts w:cs="Arial"/>
              </w:rPr>
              <w:t>6.2.3.2</w:t>
            </w:r>
          </w:p>
        </w:tc>
      </w:tr>
      <w:tr w:rsidR="003817D1" w:rsidRPr="00C04A08" w14:paraId="28250F86" w14:textId="77777777" w:rsidTr="007D0905">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950501D" w14:textId="77777777" w:rsidR="003817D1" w:rsidRPr="00C04A08" w:rsidRDefault="003817D1" w:rsidP="007D0905">
            <w:pPr>
              <w:pStyle w:val="TAC"/>
              <w:rPr>
                <w:rFonts w:cs="Arial"/>
              </w:rPr>
            </w:pPr>
            <w:r w:rsidRPr="00C04A08">
              <w:t>NS_202</w:t>
            </w:r>
          </w:p>
        </w:tc>
        <w:tc>
          <w:tcPr>
            <w:tcW w:w="1510" w:type="dxa"/>
            <w:tcBorders>
              <w:top w:val="single" w:sz="4" w:space="0" w:color="auto"/>
              <w:left w:val="single" w:sz="4" w:space="0" w:color="auto"/>
              <w:bottom w:val="single" w:sz="4" w:space="0" w:color="auto"/>
              <w:right w:val="single" w:sz="4" w:space="0" w:color="auto"/>
            </w:tcBorders>
            <w:vAlign w:val="center"/>
          </w:tcPr>
          <w:p w14:paraId="791E6117" w14:textId="77777777" w:rsidR="003817D1" w:rsidRPr="00C04A08" w:rsidRDefault="003817D1" w:rsidP="007D0905">
            <w:pPr>
              <w:pStyle w:val="TAC"/>
            </w:pPr>
            <w:r w:rsidRPr="00C04A08">
              <w:t>6.5.3.2.3</w:t>
            </w:r>
          </w:p>
        </w:tc>
        <w:tc>
          <w:tcPr>
            <w:tcW w:w="1501" w:type="dxa"/>
            <w:tcBorders>
              <w:top w:val="single" w:sz="4" w:space="0" w:color="auto"/>
              <w:left w:val="single" w:sz="4" w:space="0" w:color="auto"/>
              <w:bottom w:val="single" w:sz="4" w:space="0" w:color="auto"/>
              <w:right w:val="single" w:sz="4" w:space="0" w:color="auto"/>
            </w:tcBorders>
            <w:vAlign w:val="center"/>
          </w:tcPr>
          <w:p w14:paraId="1D7FB987" w14:textId="77777777" w:rsidR="003817D1" w:rsidRPr="00C04A08" w:rsidRDefault="003817D1" w:rsidP="007D0905">
            <w:pPr>
              <w:pStyle w:val="TAC"/>
              <w:rPr>
                <w:rFonts w:cs="Arial"/>
              </w:rPr>
            </w:pPr>
            <w:r w:rsidRPr="00C04A08">
              <w:rPr>
                <w:rFonts w:eastAsia="Malgun Gothic" w:cs="Arial"/>
              </w:rPr>
              <w:t>n257, n258</w:t>
            </w:r>
          </w:p>
        </w:tc>
        <w:tc>
          <w:tcPr>
            <w:tcW w:w="1180" w:type="dxa"/>
            <w:tcBorders>
              <w:top w:val="single" w:sz="4" w:space="0" w:color="auto"/>
              <w:left w:val="single" w:sz="4" w:space="0" w:color="auto"/>
              <w:bottom w:val="single" w:sz="4" w:space="0" w:color="auto"/>
              <w:right w:val="single" w:sz="4" w:space="0" w:color="auto"/>
            </w:tcBorders>
            <w:vAlign w:val="center"/>
          </w:tcPr>
          <w:p w14:paraId="47FD216C" w14:textId="77777777" w:rsidR="003817D1" w:rsidRPr="00C04A08" w:rsidRDefault="003817D1" w:rsidP="007D0905">
            <w:pPr>
              <w:pStyle w:val="TAC"/>
              <w:rPr>
                <w:rFonts w:cs="Arial"/>
              </w:rPr>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vAlign w:val="center"/>
          </w:tcPr>
          <w:p w14:paraId="54F7FA9C" w14:textId="77777777" w:rsidR="003817D1" w:rsidRPr="00C04A08" w:rsidRDefault="003817D1" w:rsidP="007D0905">
            <w:pPr>
              <w:pStyle w:val="TAC"/>
              <w:rPr>
                <w:rFonts w:cs="Arial"/>
              </w:rPr>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vAlign w:val="center"/>
          </w:tcPr>
          <w:p w14:paraId="48560C5C" w14:textId="77777777" w:rsidR="003817D1" w:rsidRPr="00C04A08" w:rsidRDefault="003817D1" w:rsidP="007D0905">
            <w:pPr>
              <w:pStyle w:val="TAC"/>
              <w:rPr>
                <w:rFonts w:cs="Arial"/>
              </w:rPr>
            </w:pPr>
            <w:r w:rsidRPr="00C04A08">
              <w:t>6.2.3.3</w:t>
            </w:r>
          </w:p>
        </w:tc>
      </w:tr>
      <w:tr w:rsidR="003817D1" w:rsidRPr="00C04A08" w14:paraId="0C885F38" w14:textId="77777777" w:rsidTr="007D0905">
        <w:trPr>
          <w:trHeight w:val="187"/>
          <w:jc w:val="center"/>
        </w:trPr>
        <w:tc>
          <w:tcPr>
            <w:tcW w:w="1099" w:type="dxa"/>
            <w:tcBorders>
              <w:top w:val="single" w:sz="4" w:space="0" w:color="auto"/>
              <w:left w:val="single" w:sz="4" w:space="0" w:color="auto"/>
              <w:bottom w:val="single" w:sz="4" w:space="0" w:color="auto"/>
              <w:right w:val="single" w:sz="4" w:space="0" w:color="auto"/>
            </w:tcBorders>
          </w:tcPr>
          <w:p w14:paraId="30D142F3" w14:textId="77777777" w:rsidR="003817D1" w:rsidRPr="00C04A08" w:rsidRDefault="003817D1" w:rsidP="007D0905">
            <w:pPr>
              <w:pStyle w:val="TAC"/>
            </w:pPr>
            <w:r w:rsidRPr="00FE760F">
              <w:t>NS_20</w:t>
            </w:r>
            <w:r>
              <w:t>3</w:t>
            </w:r>
          </w:p>
        </w:tc>
        <w:tc>
          <w:tcPr>
            <w:tcW w:w="1510" w:type="dxa"/>
            <w:tcBorders>
              <w:top w:val="single" w:sz="4" w:space="0" w:color="auto"/>
              <w:left w:val="single" w:sz="4" w:space="0" w:color="auto"/>
              <w:bottom w:val="single" w:sz="4" w:space="0" w:color="auto"/>
              <w:right w:val="single" w:sz="4" w:space="0" w:color="auto"/>
            </w:tcBorders>
          </w:tcPr>
          <w:p w14:paraId="670231C0" w14:textId="77777777" w:rsidR="003817D1" w:rsidRPr="00C04A08" w:rsidRDefault="003817D1" w:rsidP="007D0905">
            <w:pPr>
              <w:pStyle w:val="TAC"/>
            </w:pPr>
            <w:r w:rsidRPr="00FE760F">
              <w:t>6.5.3.2.</w:t>
            </w:r>
            <w:r>
              <w:t>4</w:t>
            </w:r>
          </w:p>
        </w:tc>
        <w:tc>
          <w:tcPr>
            <w:tcW w:w="1501" w:type="dxa"/>
            <w:tcBorders>
              <w:top w:val="single" w:sz="4" w:space="0" w:color="auto"/>
              <w:left w:val="single" w:sz="4" w:space="0" w:color="auto"/>
              <w:bottom w:val="single" w:sz="4" w:space="0" w:color="auto"/>
              <w:right w:val="single" w:sz="4" w:space="0" w:color="auto"/>
            </w:tcBorders>
          </w:tcPr>
          <w:p w14:paraId="5A3B8BE8" w14:textId="77777777" w:rsidR="003817D1" w:rsidRPr="00C04A08" w:rsidRDefault="003817D1" w:rsidP="007D0905">
            <w:pPr>
              <w:pStyle w:val="TAC"/>
              <w:rPr>
                <w:rFonts w:eastAsia="Malgun Gothic" w:cs="Arial"/>
              </w:rPr>
            </w:pPr>
            <w:r>
              <w:rPr>
                <w:rFonts w:eastAsia="Malgun Gothic" w:cs="Arial"/>
              </w:rPr>
              <w:t>n258</w:t>
            </w:r>
          </w:p>
        </w:tc>
        <w:tc>
          <w:tcPr>
            <w:tcW w:w="1180" w:type="dxa"/>
            <w:tcBorders>
              <w:top w:val="single" w:sz="4" w:space="0" w:color="auto"/>
              <w:left w:val="single" w:sz="4" w:space="0" w:color="auto"/>
              <w:bottom w:val="single" w:sz="4" w:space="0" w:color="auto"/>
              <w:right w:val="single" w:sz="4" w:space="0" w:color="auto"/>
            </w:tcBorders>
          </w:tcPr>
          <w:p w14:paraId="39733878" w14:textId="77777777" w:rsidR="003817D1" w:rsidRPr="00C04A08" w:rsidRDefault="003817D1" w:rsidP="007D0905">
            <w:pPr>
              <w:pStyle w:val="TAC"/>
              <w:rPr>
                <w:rFonts w:cs="Arial"/>
              </w:rPr>
            </w:pPr>
            <w:r>
              <w:rPr>
                <w:rFonts w:cs="Arial" w:hint="eastAsia"/>
                <w:lang w:eastAsia="zh-CN"/>
              </w:rPr>
              <w:t>5</w:t>
            </w:r>
            <w:r>
              <w:rPr>
                <w:rFonts w:cs="Arial"/>
                <w:lang w:eastAsia="zh-CN"/>
              </w:rPr>
              <w:t>0, 100, 200, 400</w:t>
            </w:r>
          </w:p>
        </w:tc>
        <w:tc>
          <w:tcPr>
            <w:tcW w:w="1372" w:type="dxa"/>
            <w:tcBorders>
              <w:top w:val="single" w:sz="4" w:space="0" w:color="auto"/>
              <w:left w:val="single" w:sz="4" w:space="0" w:color="auto"/>
              <w:bottom w:val="single" w:sz="4" w:space="0" w:color="auto"/>
              <w:right w:val="single" w:sz="4" w:space="0" w:color="auto"/>
            </w:tcBorders>
          </w:tcPr>
          <w:p w14:paraId="144A30BC" w14:textId="77777777" w:rsidR="003817D1" w:rsidRPr="00C04A08" w:rsidRDefault="003817D1" w:rsidP="007D0905">
            <w:pPr>
              <w:pStyle w:val="TAC"/>
              <w:rPr>
                <w:rFonts w:cs="Arial"/>
              </w:rPr>
            </w:pPr>
            <w:r>
              <w:rPr>
                <w:rFonts w:cs="Arial" w:hint="eastAsia"/>
                <w:lang w:eastAsia="zh-CN"/>
              </w:rPr>
              <w:t>T</w:t>
            </w:r>
            <w:r>
              <w:rPr>
                <w:rFonts w:cs="Arial"/>
                <w:lang w:eastAsia="zh-CN"/>
              </w:rPr>
              <w:t>able 5.3.2-1</w:t>
            </w:r>
          </w:p>
        </w:tc>
        <w:tc>
          <w:tcPr>
            <w:tcW w:w="1134" w:type="dxa"/>
            <w:tcBorders>
              <w:top w:val="single" w:sz="4" w:space="0" w:color="auto"/>
              <w:left w:val="single" w:sz="4" w:space="0" w:color="auto"/>
              <w:bottom w:val="single" w:sz="4" w:space="0" w:color="auto"/>
              <w:right w:val="single" w:sz="4" w:space="0" w:color="auto"/>
            </w:tcBorders>
          </w:tcPr>
          <w:p w14:paraId="7D3C474D" w14:textId="77777777" w:rsidR="003817D1" w:rsidRPr="00C04A08" w:rsidRDefault="003817D1" w:rsidP="007D0905">
            <w:pPr>
              <w:pStyle w:val="TAC"/>
            </w:pPr>
            <w:r w:rsidRPr="00FE760F">
              <w:t>6.2.3.</w:t>
            </w:r>
            <w:r>
              <w:t>4</w:t>
            </w:r>
          </w:p>
        </w:tc>
      </w:tr>
      <w:tr w:rsidR="003817D1" w:rsidRPr="00C04A08" w14:paraId="7A32F36C" w14:textId="77777777" w:rsidTr="007D0905">
        <w:trPr>
          <w:trHeight w:val="187"/>
          <w:jc w:val="center"/>
        </w:trPr>
        <w:tc>
          <w:tcPr>
            <w:tcW w:w="7796" w:type="dxa"/>
            <w:gridSpan w:val="6"/>
            <w:tcBorders>
              <w:top w:val="single" w:sz="4" w:space="0" w:color="auto"/>
              <w:left w:val="single" w:sz="4" w:space="0" w:color="auto"/>
              <w:bottom w:val="single" w:sz="4" w:space="0" w:color="auto"/>
              <w:right w:val="single" w:sz="4" w:space="0" w:color="auto"/>
            </w:tcBorders>
          </w:tcPr>
          <w:p w14:paraId="66B99FC3" w14:textId="77777777" w:rsidR="003817D1" w:rsidRPr="00FE760F" w:rsidRDefault="003817D1" w:rsidP="007D0905">
            <w:pPr>
              <w:pStyle w:val="TAN"/>
            </w:pPr>
            <w:r w:rsidRPr="00446013">
              <w:t>NOTE</w:t>
            </w:r>
            <w:r>
              <w:t xml:space="preserve"> 1</w:t>
            </w:r>
            <w:r w:rsidRPr="00446013">
              <w:t>:</w:t>
            </w:r>
            <w:r w:rsidRPr="00446013">
              <w:tab/>
            </w:r>
            <w:r w:rsidRPr="008C3D34">
              <w:t>NS_201 is obsolete, the associated additional spurious emission requirements are not applicable</w:t>
            </w:r>
            <w:r>
              <w:t>.</w:t>
            </w:r>
          </w:p>
        </w:tc>
      </w:tr>
    </w:tbl>
    <w:p w14:paraId="0FB1728B" w14:textId="77777777" w:rsidR="003817D1" w:rsidRPr="00C04A08" w:rsidRDefault="003817D1" w:rsidP="003817D1"/>
    <w:p w14:paraId="2583FF29" w14:textId="77777777" w:rsidR="003817D1" w:rsidRPr="00C04A08" w:rsidRDefault="003817D1" w:rsidP="003817D1">
      <w:pPr>
        <w:pStyle w:val="TH"/>
      </w:pPr>
      <w:r w:rsidRPr="00C04A08">
        <w:t>Table 6.2.3.1-2: Mapping of Network Signa</w:t>
      </w:r>
      <w:r>
        <w:t>l</w:t>
      </w:r>
      <w:r w:rsidRPr="00C04A08">
        <w:t>ling label</w:t>
      </w:r>
    </w:p>
    <w:tbl>
      <w:tblPr>
        <w:tblW w:w="89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957"/>
        <w:gridCol w:w="990"/>
        <w:gridCol w:w="990"/>
        <w:gridCol w:w="990"/>
        <w:gridCol w:w="990"/>
        <w:gridCol w:w="990"/>
        <w:gridCol w:w="990"/>
        <w:gridCol w:w="990"/>
      </w:tblGrid>
      <w:tr w:rsidR="003817D1" w:rsidRPr="00C04A08" w14:paraId="799C1AEC" w14:textId="77777777" w:rsidTr="007D0905">
        <w:trPr>
          <w:trHeight w:val="187"/>
          <w:jc w:val="center"/>
        </w:trPr>
        <w:tc>
          <w:tcPr>
            <w:tcW w:w="1099" w:type="dxa"/>
            <w:tcBorders>
              <w:top w:val="single" w:sz="4" w:space="0" w:color="auto"/>
              <w:left w:val="single" w:sz="4" w:space="0" w:color="auto"/>
              <w:bottom w:val="nil"/>
              <w:right w:val="single" w:sz="4" w:space="0" w:color="auto"/>
            </w:tcBorders>
            <w:shd w:val="clear" w:color="auto" w:fill="auto"/>
            <w:hideMark/>
          </w:tcPr>
          <w:p w14:paraId="53E0985E" w14:textId="77777777" w:rsidR="003817D1" w:rsidRPr="00C04A08" w:rsidRDefault="003817D1" w:rsidP="007D0905">
            <w:pPr>
              <w:pStyle w:val="TAH"/>
            </w:pPr>
            <w:r w:rsidRPr="00C04A08">
              <w:t>NR Band</w:t>
            </w:r>
          </w:p>
        </w:tc>
        <w:tc>
          <w:tcPr>
            <w:tcW w:w="7887" w:type="dxa"/>
            <w:gridSpan w:val="8"/>
            <w:tcBorders>
              <w:top w:val="single" w:sz="4" w:space="0" w:color="auto"/>
              <w:left w:val="single" w:sz="4" w:space="0" w:color="auto"/>
              <w:bottom w:val="single" w:sz="4" w:space="0" w:color="auto"/>
              <w:right w:val="single" w:sz="4" w:space="0" w:color="auto"/>
            </w:tcBorders>
            <w:hideMark/>
          </w:tcPr>
          <w:p w14:paraId="6A422B22" w14:textId="64186BCB" w:rsidR="003817D1" w:rsidRDefault="003817D1" w:rsidP="007D0905">
            <w:pPr>
              <w:pStyle w:val="TAH"/>
            </w:pPr>
            <w:r w:rsidRPr="00C04A08">
              <w:t xml:space="preserve">Value of </w:t>
            </w:r>
            <w:r w:rsidRPr="00DC3103">
              <w:rPr>
                <w:i/>
              </w:rPr>
              <w:t>additionalSpectrumEmission</w:t>
            </w:r>
          </w:p>
          <w:p w14:paraId="077DA127" w14:textId="77777777" w:rsidR="003817D1" w:rsidRPr="00C04A08" w:rsidRDefault="003817D1" w:rsidP="007D0905">
            <w:pPr>
              <w:pStyle w:val="TAH"/>
            </w:pPr>
            <w:r>
              <w:t>(NOTE 1)</w:t>
            </w:r>
          </w:p>
        </w:tc>
      </w:tr>
      <w:tr w:rsidR="003817D1" w:rsidRPr="00C04A08" w14:paraId="4789C388" w14:textId="77777777" w:rsidTr="007D0905">
        <w:trPr>
          <w:trHeight w:val="187"/>
          <w:jc w:val="center"/>
        </w:trPr>
        <w:tc>
          <w:tcPr>
            <w:tcW w:w="1099" w:type="dxa"/>
            <w:tcBorders>
              <w:top w:val="nil"/>
              <w:left w:val="single" w:sz="4" w:space="0" w:color="auto"/>
              <w:bottom w:val="single" w:sz="4" w:space="0" w:color="auto"/>
              <w:right w:val="single" w:sz="4" w:space="0" w:color="auto"/>
            </w:tcBorders>
            <w:shd w:val="clear" w:color="auto" w:fill="auto"/>
          </w:tcPr>
          <w:p w14:paraId="74C1D40E" w14:textId="77777777" w:rsidR="003817D1" w:rsidRPr="00C04A08" w:rsidRDefault="003817D1" w:rsidP="007D0905">
            <w:pPr>
              <w:pStyle w:val="TAH"/>
            </w:pPr>
          </w:p>
        </w:tc>
        <w:tc>
          <w:tcPr>
            <w:tcW w:w="957" w:type="dxa"/>
            <w:tcBorders>
              <w:top w:val="single" w:sz="4" w:space="0" w:color="auto"/>
              <w:left w:val="single" w:sz="4" w:space="0" w:color="auto"/>
              <w:bottom w:val="single" w:sz="4" w:space="0" w:color="auto"/>
              <w:right w:val="single" w:sz="4" w:space="0" w:color="auto"/>
            </w:tcBorders>
          </w:tcPr>
          <w:p w14:paraId="4AF114E5" w14:textId="77777777" w:rsidR="003817D1" w:rsidRPr="00DC3103" w:rsidRDefault="003817D1" w:rsidP="007D0905">
            <w:pPr>
              <w:pStyle w:val="TAH"/>
              <w:rPr>
                <w:b w:val="0"/>
              </w:rPr>
            </w:pPr>
            <w:r w:rsidRPr="00DC3103">
              <w:rPr>
                <w:b w:val="0"/>
              </w:rPr>
              <w:t>0</w:t>
            </w:r>
          </w:p>
        </w:tc>
        <w:tc>
          <w:tcPr>
            <w:tcW w:w="990" w:type="dxa"/>
            <w:tcBorders>
              <w:top w:val="single" w:sz="4" w:space="0" w:color="auto"/>
              <w:left w:val="single" w:sz="4" w:space="0" w:color="auto"/>
              <w:bottom w:val="single" w:sz="4" w:space="0" w:color="auto"/>
              <w:right w:val="single" w:sz="4" w:space="0" w:color="auto"/>
            </w:tcBorders>
          </w:tcPr>
          <w:p w14:paraId="1DBB801E" w14:textId="77777777" w:rsidR="003817D1" w:rsidRPr="00DC3103" w:rsidRDefault="003817D1" w:rsidP="007D0905">
            <w:pPr>
              <w:pStyle w:val="TAH"/>
              <w:rPr>
                <w:b w:val="0"/>
              </w:rPr>
            </w:pPr>
            <w:r w:rsidRPr="00DC3103">
              <w:rPr>
                <w:b w:val="0"/>
              </w:rPr>
              <w:t>1</w:t>
            </w:r>
          </w:p>
        </w:tc>
        <w:tc>
          <w:tcPr>
            <w:tcW w:w="990" w:type="dxa"/>
            <w:tcBorders>
              <w:top w:val="single" w:sz="4" w:space="0" w:color="auto"/>
              <w:left w:val="single" w:sz="4" w:space="0" w:color="auto"/>
              <w:bottom w:val="single" w:sz="4" w:space="0" w:color="auto"/>
              <w:right w:val="single" w:sz="4" w:space="0" w:color="auto"/>
            </w:tcBorders>
          </w:tcPr>
          <w:p w14:paraId="3D2EBA18" w14:textId="77777777" w:rsidR="003817D1" w:rsidRPr="00DC3103" w:rsidRDefault="003817D1" w:rsidP="007D0905">
            <w:pPr>
              <w:pStyle w:val="TAH"/>
              <w:rPr>
                <w:b w:val="0"/>
              </w:rPr>
            </w:pPr>
            <w:r w:rsidRPr="00DC3103">
              <w:rPr>
                <w:b w:val="0"/>
              </w:rPr>
              <w:t>2</w:t>
            </w:r>
          </w:p>
        </w:tc>
        <w:tc>
          <w:tcPr>
            <w:tcW w:w="990" w:type="dxa"/>
            <w:tcBorders>
              <w:top w:val="single" w:sz="4" w:space="0" w:color="auto"/>
              <w:left w:val="single" w:sz="4" w:space="0" w:color="auto"/>
              <w:bottom w:val="single" w:sz="4" w:space="0" w:color="auto"/>
              <w:right w:val="single" w:sz="4" w:space="0" w:color="auto"/>
            </w:tcBorders>
          </w:tcPr>
          <w:p w14:paraId="44A5F13A" w14:textId="77777777" w:rsidR="003817D1" w:rsidRPr="00DC3103" w:rsidRDefault="003817D1" w:rsidP="007D0905">
            <w:pPr>
              <w:pStyle w:val="TAH"/>
              <w:rPr>
                <w:b w:val="0"/>
              </w:rPr>
            </w:pPr>
            <w:r w:rsidRPr="00DC3103">
              <w:rPr>
                <w:b w:val="0"/>
              </w:rPr>
              <w:t>3</w:t>
            </w:r>
          </w:p>
        </w:tc>
        <w:tc>
          <w:tcPr>
            <w:tcW w:w="990" w:type="dxa"/>
            <w:tcBorders>
              <w:top w:val="single" w:sz="4" w:space="0" w:color="auto"/>
              <w:left w:val="single" w:sz="4" w:space="0" w:color="auto"/>
              <w:bottom w:val="single" w:sz="4" w:space="0" w:color="auto"/>
              <w:right w:val="single" w:sz="4" w:space="0" w:color="auto"/>
            </w:tcBorders>
          </w:tcPr>
          <w:p w14:paraId="2D2414FD" w14:textId="77777777" w:rsidR="003817D1" w:rsidRPr="00DC3103" w:rsidRDefault="003817D1" w:rsidP="007D0905">
            <w:pPr>
              <w:pStyle w:val="TAH"/>
              <w:rPr>
                <w:b w:val="0"/>
              </w:rPr>
            </w:pPr>
            <w:r w:rsidRPr="00DC3103">
              <w:rPr>
                <w:b w:val="0"/>
              </w:rPr>
              <w:t>4</w:t>
            </w:r>
          </w:p>
        </w:tc>
        <w:tc>
          <w:tcPr>
            <w:tcW w:w="990" w:type="dxa"/>
            <w:tcBorders>
              <w:top w:val="single" w:sz="4" w:space="0" w:color="auto"/>
              <w:left w:val="single" w:sz="4" w:space="0" w:color="auto"/>
              <w:bottom w:val="single" w:sz="4" w:space="0" w:color="auto"/>
              <w:right w:val="single" w:sz="4" w:space="0" w:color="auto"/>
            </w:tcBorders>
          </w:tcPr>
          <w:p w14:paraId="5C45FC5C" w14:textId="77777777" w:rsidR="003817D1" w:rsidRPr="00DC3103" w:rsidRDefault="003817D1" w:rsidP="007D0905">
            <w:pPr>
              <w:pStyle w:val="TAH"/>
              <w:rPr>
                <w:b w:val="0"/>
              </w:rPr>
            </w:pPr>
            <w:r w:rsidRPr="00DC3103">
              <w:rPr>
                <w:b w:val="0"/>
              </w:rPr>
              <w:t>5</w:t>
            </w:r>
          </w:p>
        </w:tc>
        <w:tc>
          <w:tcPr>
            <w:tcW w:w="990" w:type="dxa"/>
            <w:tcBorders>
              <w:top w:val="single" w:sz="4" w:space="0" w:color="auto"/>
              <w:left w:val="single" w:sz="4" w:space="0" w:color="auto"/>
              <w:bottom w:val="single" w:sz="4" w:space="0" w:color="auto"/>
              <w:right w:val="single" w:sz="4" w:space="0" w:color="auto"/>
            </w:tcBorders>
          </w:tcPr>
          <w:p w14:paraId="03EF3615" w14:textId="77777777" w:rsidR="003817D1" w:rsidRPr="00DC3103" w:rsidRDefault="003817D1" w:rsidP="007D0905">
            <w:pPr>
              <w:pStyle w:val="TAH"/>
              <w:rPr>
                <w:b w:val="0"/>
              </w:rPr>
            </w:pPr>
            <w:r w:rsidRPr="00DC3103">
              <w:rPr>
                <w:b w:val="0"/>
              </w:rPr>
              <w:t>6</w:t>
            </w:r>
          </w:p>
        </w:tc>
        <w:tc>
          <w:tcPr>
            <w:tcW w:w="990" w:type="dxa"/>
            <w:tcBorders>
              <w:top w:val="single" w:sz="4" w:space="0" w:color="auto"/>
              <w:left w:val="single" w:sz="4" w:space="0" w:color="auto"/>
              <w:bottom w:val="single" w:sz="4" w:space="0" w:color="auto"/>
              <w:right w:val="single" w:sz="4" w:space="0" w:color="auto"/>
            </w:tcBorders>
          </w:tcPr>
          <w:p w14:paraId="0AFA833F" w14:textId="77777777" w:rsidR="003817D1" w:rsidRPr="00DC3103" w:rsidRDefault="003817D1" w:rsidP="007D0905">
            <w:pPr>
              <w:pStyle w:val="TAH"/>
              <w:rPr>
                <w:b w:val="0"/>
              </w:rPr>
            </w:pPr>
            <w:r w:rsidRPr="00DC3103">
              <w:rPr>
                <w:b w:val="0"/>
              </w:rPr>
              <w:t>7</w:t>
            </w:r>
          </w:p>
        </w:tc>
      </w:tr>
      <w:tr w:rsidR="003817D1" w:rsidRPr="00C04A08" w14:paraId="4A55BA8A" w14:textId="77777777" w:rsidTr="007D0905">
        <w:trPr>
          <w:trHeight w:val="187"/>
          <w:jc w:val="center"/>
        </w:trPr>
        <w:tc>
          <w:tcPr>
            <w:tcW w:w="1099" w:type="dxa"/>
            <w:tcBorders>
              <w:top w:val="single" w:sz="4" w:space="0" w:color="auto"/>
              <w:left w:val="single" w:sz="4" w:space="0" w:color="auto"/>
              <w:right w:val="single" w:sz="4" w:space="0" w:color="auto"/>
            </w:tcBorders>
            <w:shd w:val="clear" w:color="auto" w:fill="auto"/>
            <w:hideMark/>
          </w:tcPr>
          <w:p w14:paraId="0B1F025D" w14:textId="77777777" w:rsidR="003817D1" w:rsidRPr="00C04A08" w:rsidRDefault="003817D1" w:rsidP="007D0905">
            <w:pPr>
              <w:pStyle w:val="TAC"/>
            </w:pPr>
            <w:r w:rsidRPr="00C04A08">
              <w:t>n257</w:t>
            </w:r>
          </w:p>
        </w:tc>
        <w:tc>
          <w:tcPr>
            <w:tcW w:w="957" w:type="dxa"/>
            <w:tcBorders>
              <w:top w:val="single" w:sz="4" w:space="0" w:color="auto"/>
              <w:left w:val="single" w:sz="4" w:space="0" w:color="auto"/>
              <w:right w:val="single" w:sz="4" w:space="0" w:color="auto"/>
            </w:tcBorders>
            <w:hideMark/>
          </w:tcPr>
          <w:p w14:paraId="3FAA67FA" w14:textId="77777777" w:rsidR="003817D1" w:rsidRPr="00C04A08" w:rsidRDefault="003817D1" w:rsidP="007D0905">
            <w:pPr>
              <w:pStyle w:val="TAC"/>
            </w:pPr>
            <w:r w:rsidRPr="00C04A08">
              <w:t>NS_200</w:t>
            </w:r>
          </w:p>
        </w:tc>
        <w:tc>
          <w:tcPr>
            <w:tcW w:w="990" w:type="dxa"/>
            <w:tcBorders>
              <w:top w:val="single" w:sz="4" w:space="0" w:color="auto"/>
              <w:left w:val="single" w:sz="4" w:space="0" w:color="auto"/>
              <w:right w:val="single" w:sz="4" w:space="0" w:color="auto"/>
            </w:tcBorders>
          </w:tcPr>
          <w:p w14:paraId="0763B286" w14:textId="77777777" w:rsidR="003817D1" w:rsidRPr="00C04A08" w:rsidRDefault="003817D1" w:rsidP="007D0905">
            <w:pPr>
              <w:pStyle w:val="TAC"/>
            </w:pPr>
            <w:r w:rsidRPr="00C04A08">
              <w:rPr>
                <w:rFonts w:eastAsia="Malgun Gothic"/>
              </w:rPr>
              <w:t>NS_202</w:t>
            </w:r>
          </w:p>
        </w:tc>
        <w:tc>
          <w:tcPr>
            <w:tcW w:w="990" w:type="dxa"/>
            <w:tcBorders>
              <w:top w:val="single" w:sz="4" w:space="0" w:color="auto"/>
              <w:left w:val="single" w:sz="4" w:space="0" w:color="auto"/>
              <w:right w:val="single" w:sz="4" w:space="0" w:color="auto"/>
            </w:tcBorders>
          </w:tcPr>
          <w:p w14:paraId="16C463D9"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073732E8"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BA8B529"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423ADFA7"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7A2E9F3"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FF5F8C6" w14:textId="77777777" w:rsidR="003817D1" w:rsidRPr="00C04A08" w:rsidRDefault="003817D1" w:rsidP="007D0905">
            <w:pPr>
              <w:pStyle w:val="TAC"/>
            </w:pPr>
          </w:p>
        </w:tc>
      </w:tr>
      <w:tr w:rsidR="003817D1" w:rsidRPr="00C04A08" w14:paraId="707FD144" w14:textId="77777777" w:rsidTr="007D0905">
        <w:trPr>
          <w:trHeight w:val="187"/>
          <w:jc w:val="center"/>
        </w:trPr>
        <w:tc>
          <w:tcPr>
            <w:tcW w:w="1099" w:type="dxa"/>
            <w:tcBorders>
              <w:top w:val="single" w:sz="4" w:space="0" w:color="auto"/>
              <w:left w:val="single" w:sz="4" w:space="0" w:color="auto"/>
              <w:right w:val="single" w:sz="4" w:space="0" w:color="auto"/>
            </w:tcBorders>
            <w:shd w:val="clear" w:color="auto" w:fill="auto"/>
          </w:tcPr>
          <w:p w14:paraId="55E22EA7" w14:textId="77777777" w:rsidR="003817D1" w:rsidRPr="00C04A08" w:rsidRDefault="003817D1" w:rsidP="007D0905">
            <w:pPr>
              <w:pStyle w:val="TAC"/>
            </w:pPr>
            <w:r w:rsidRPr="00C04A08">
              <w:t>n258</w:t>
            </w:r>
          </w:p>
        </w:tc>
        <w:tc>
          <w:tcPr>
            <w:tcW w:w="957" w:type="dxa"/>
            <w:tcBorders>
              <w:top w:val="single" w:sz="4" w:space="0" w:color="auto"/>
              <w:left w:val="single" w:sz="4" w:space="0" w:color="auto"/>
              <w:right w:val="single" w:sz="4" w:space="0" w:color="auto"/>
            </w:tcBorders>
          </w:tcPr>
          <w:p w14:paraId="6124936F" w14:textId="77777777" w:rsidR="003817D1" w:rsidRPr="00C04A08" w:rsidRDefault="003817D1" w:rsidP="007D0905">
            <w:pPr>
              <w:pStyle w:val="TAC"/>
            </w:pPr>
            <w:r w:rsidRPr="00C04A08">
              <w:t>NS_200</w:t>
            </w:r>
          </w:p>
        </w:tc>
        <w:tc>
          <w:tcPr>
            <w:tcW w:w="990" w:type="dxa"/>
            <w:tcBorders>
              <w:top w:val="single" w:sz="4" w:space="0" w:color="auto"/>
              <w:left w:val="single" w:sz="4" w:space="0" w:color="auto"/>
              <w:right w:val="single" w:sz="4" w:space="0" w:color="auto"/>
            </w:tcBorders>
          </w:tcPr>
          <w:p w14:paraId="5338F033" w14:textId="77777777" w:rsidR="003817D1" w:rsidRDefault="003817D1" w:rsidP="007D0905">
            <w:pPr>
              <w:pStyle w:val="TAC"/>
              <w:rPr>
                <w:rFonts w:eastAsia="Malgun Gothic"/>
              </w:rPr>
            </w:pPr>
            <w:r w:rsidRPr="00C04A08">
              <w:rPr>
                <w:rFonts w:eastAsia="Malgun Gothic"/>
              </w:rPr>
              <w:t>NS_201</w:t>
            </w:r>
          </w:p>
          <w:p w14:paraId="4A63BD6D" w14:textId="77777777" w:rsidR="003817D1" w:rsidRPr="00C04A08" w:rsidRDefault="003817D1" w:rsidP="007D0905">
            <w:pPr>
              <w:pStyle w:val="TAC"/>
            </w:pPr>
            <w:r>
              <w:rPr>
                <w:rFonts w:eastAsia="Malgun Gothic"/>
              </w:rPr>
              <w:t>(NOTE 2)</w:t>
            </w:r>
          </w:p>
        </w:tc>
        <w:tc>
          <w:tcPr>
            <w:tcW w:w="990" w:type="dxa"/>
            <w:tcBorders>
              <w:top w:val="single" w:sz="4" w:space="0" w:color="auto"/>
              <w:left w:val="single" w:sz="4" w:space="0" w:color="auto"/>
              <w:right w:val="single" w:sz="4" w:space="0" w:color="auto"/>
            </w:tcBorders>
          </w:tcPr>
          <w:p w14:paraId="6F66E3D3" w14:textId="77777777" w:rsidR="003817D1" w:rsidRPr="00C04A08" w:rsidRDefault="003817D1" w:rsidP="007D0905">
            <w:pPr>
              <w:pStyle w:val="TAC"/>
            </w:pPr>
            <w:r w:rsidRPr="00C04A08">
              <w:rPr>
                <w:rFonts w:eastAsia="Malgun Gothic"/>
              </w:rPr>
              <w:t>NS_202</w:t>
            </w:r>
          </w:p>
        </w:tc>
        <w:tc>
          <w:tcPr>
            <w:tcW w:w="990" w:type="dxa"/>
            <w:tcBorders>
              <w:top w:val="single" w:sz="4" w:space="0" w:color="auto"/>
              <w:left w:val="single" w:sz="4" w:space="0" w:color="auto"/>
              <w:right w:val="single" w:sz="4" w:space="0" w:color="auto"/>
            </w:tcBorders>
          </w:tcPr>
          <w:p w14:paraId="593EFEB3" w14:textId="77777777" w:rsidR="003817D1" w:rsidRPr="00C04A08" w:rsidRDefault="003817D1" w:rsidP="007D0905">
            <w:pPr>
              <w:pStyle w:val="TAC"/>
            </w:pPr>
            <w:r>
              <w:rPr>
                <w:rFonts w:eastAsia="Malgun Gothic"/>
              </w:rPr>
              <w:t>NS_203</w:t>
            </w:r>
          </w:p>
        </w:tc>
        <w:tc>
          <w:tcPr>
            <w:tcW w:w="990" w:type="dxa"/>
            <w:tcBorders>
              <w:top w:val="single" w:sz="4" w:space="0" w:color="auto"/>
              <w:left w:val="single" w:sz="4" w:space="0" w:color="auto"/>
              <w:right w:val="single" w:sz="4" w:space="0" w:color="auto"/>
            </w:tcBorders>
          </w:tcPr>
          <w:p w14:paraId="60BE0C57"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75EC5459"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066CC602"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15F4EEF4" w14:textId="77777777" w:rsidR="003817D1" w:rsidRPr="00C04A08" w:rsidRDefault="003817D1" w:rsidP="007D0905">
            <w:pPr>
              <w:pStyle w:val="TAC"/>
            </w:pPr>
          </w:p>
        </w:tc>
      </w:tr>
      <w:tr w:rsidR="003817D1" w:rsidRPr="00C04A08" w14:paraId="6D88F420" w14:textId="77777777" w:rsidTr="007D0905">
        <w:trPr>
          <w:trHeight w:val="187"/>
          <w:jc w:val="center"/>
        </w:trPr>
        <w:tc>
          <w:tcPr>
            <w:tcW w:w="1099" w:type="dxa"/>
            <w:tcBorders>
              <w:top w:val="single" w:sz="4" w:space="0" w:color="auto"/>
              <w:left w:val="single" w:sz="4" w:space="0" w:color="auto"/>
              <w:right w:val="single" w:sz="4" w:space="0" w:color="auto"/>
            </w:tcBorders>
            <w:shd w:val="clear" w:color="auto" w:fill="auto"/>
          </w:tcPr>
          <w:p w14:paraId="728C1A9B" w14:textId="77777777" w:rsidR="003817D1" w:rsidRPr="00C04A08" w:rsidRDefault="003817D1" w:rsidP="007D0905">
            <w:pPr>
              <w:pStyle w:val="TAC"/>
            </w:pPr>
            <w:r w:rsidRPr="00C04A08">
              <w:t>n259</w:t>
            </w:r>
          </w:p>
        </w:tc>
        <w:tc>
          <w:tcPr>
            <w:tcW w:w="957" w:type="dxa"/>
            <w:tcBorders>
              <w:top w:val="single" w:sz="4" w:space="0" w:color="auto"/>
              <w:left w:val="single" w:sz="4" w:space="0" w:color="auto"/>
              <w:right w:val="single" w:sz="4" w:space="0" w:color="auto"/>
            </w:tcBorders>
          </w:tcPr>
          <w:p w14:paraId="03E5A4B9" w14:textId="77777777" w:rsidR="003817D1" w:rsidRPr="00C04A08" w:rsidRDefault="003817D1" w:rsidP="007D0905">
            <w:pPr>
              <w:pStyle w:val="TAC"/>
            </w:pPr>
            <w:r w:rsidRPr="00C04A08">
              <w:t>NS_200</w:t>
            </w:r>
          </w:p>
        </w:tc>
        <w:tc>
          <w:tcPr>
            <w:tcW w:w="990" w:type="dxa"/>
            <w:tcBorders>
              <w:top w:val="single" w:sz="4" w:space="0" w:color="auto"/>
              <w:left w:val="single" w:sz="4" w:space="0" w:color="auto"/>
              <w:right w:val="single" w:sz="4" w:space="0" w:color="auto"/>
            </w:tcBorders>
          </w:tcPr>
          <w:p w14:paraId="1BECFCCA"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DAA91F8"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43AEC6F6"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2313AC8D"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44CF6740"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3B8EDC5"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48869182" w14:textId="77777777" w:rsidR="003817D1" w:rsidRPr="00C04A08" w:rsidRDefault="003817D1" w:rsidP="007D0905">
            <w:pPr>
              <w:pStyle w:val="TAC"/>
            </w:pPr>
          </w:p>
        </w:tc>
      </w:tr>
      <w:tr w:rsidR="003817D1" w:rsidRPr="00C04A08" w14:paraId="24A9E504" w14:textId="77777777" w:rsidTr="007D0905">
        <w:trPr>
          <w:trHeight w:val="187"/>
          <w:jc w:val="center"/>
        </w:trPr>
        <w:tc>
          <w:tcPr>
            <w:tcW w:w="1099" w:type="dxa"/>
            <w:tcBorders>
              <w:top w:val="single" w:sz="4" w:space="0" w:color="auto"/>
              <w:left w:val="single" w:sz="4" w:space="0" w:color="auto"/>
              <w:right w:val="single" w:sz="4" w:space="0" w:color="auto"/>
            </w:tcBorders>
            <w:shd w:val="clear" w:color="auto" w:fill="auto"/>
          </w:tcPr>
          <w:p w14:paraId="3A0A6FE7" w14:textId="77777777" w:rsidR="003817D1" w:rsidRPr="00C04A08" w:rsidRDefault="003817D1" w:rsidP="007D0905">
            <w:pPr>
              <w:pStyle w:val="TAC"/>
            </w:pPr>
            <w:r w:rsidRPr="00C04A08">
              <w:t>n260</w:t>
            </w:r>
          </w:p>
        </w:tc>
        <w:tc>
          <w:tcPr>
            <w:tcW w:w="957" w:type="dxa"/>
            <w:tcBorders>
              <w:top w:val="single" w:sz="4" w:space="0" w:color="auto"/>
              <w:left w:val="single" w:sz="4" w:space="0" w:color="auto"/>
              <w:right w:val="single" w:sz="4" w:space="0" w:color="auto"/>
            </w:tcBorders>
          </w:tcPr>
          <w:p w14:paraId="3D73C98F" w14:textId="77777777" w:rsidR="003817D1" w:rsidRPr="00C04A08" w:rsidRDefault="003817D1" w:rsidP="007D0905">
            <w:pPr>
              <w:pStyle w:val="TAC"/>
            </w:pPr>
            <w:r w:rsidRPr="00C04A08">
              <w:t>NS_200</w:t>
            </w:r>
          </w:p>
        </w:tc>
        <w:tc>
          <w:tcPr>
            <w:tcW w:w="990" w:type="dxa"/>
            <w:tcBorders>
              <w:top w:val="single" w:sz="4" w:space="0" w:color="auto"/>
              <w:left w:val="single" w:sz="4" w:space="0" w:color="auto"/>
              <w:right w:val="single" w:sz="4" w:space="0" w:color="auto"/>
            </w:tcBorders>
          </w:tcPr>
          <w:p w14:paraId="1E084838"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3EC75AF2"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00F8BE26"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1A36F2D"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55ECF41A"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7E5D7E2E"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3BEAAC3" w14:textId="77777777" w:rsidR="003817D1" w:rsidRPr="00C04A08" w:rsidRDefault="003817D1" w:rsidP="007D0905">
            <w:pPr>
              <w:pStyle w:val="TAC"/>
            </w:pPr>
          </w:p>
        </w:tc>
      </w:tr>
      <w:tr w:rsidR="003817D1" w:rsidRPr="00C04A08" w14:paraId="64C63EC2" w14:textId="77777777" w:rsidTr="007D0905">
        <w:trPr>
          <w:trHeight w:val="187"/>
          <w:jc w:val="center"/>
        </w:trPr>
        <w:tc>
          <w:tcPr>
            <w:tcW w:w="1099" w:type="dxa"/>
            <w:tcBorders>
              <w:top w:val="single" w:sz="4" w:space="0" w:color="auto"/>
              <w:left w:val="single" w:sz="4" w:space="0" w:color="auto"/>
              <w:right w:val="single" w:sz="4" w:space="0" w:color="auto"/>
            </w:tcBorders>
            <w:shd w:val="clear" w:color="auto" w:fill="auto"/>
          </w:tcPr>
          <w:p w14:paraId="24C38CB1" w14:textId="77777777" w:rsidR="003817D1" w:rsidRPr="00C04A08" w:rsidRDefault="003817D1" w:rsidP="007D0905">
            <w:pPr>
              <w:pStyle w:val="TAC"/>
            </w:pPr>
            <w:r w:rsidRPr="00C04A08">
              <w:t>n261</w:t>
            </w:r>
          </w:p>
        </w:tc>
        <w:tc>
          <w:tcPr>
            <w:tcW w:w="957" w:type="dxa"/>
            <w:tcBorders>
              <w:top w:val="single" w:sz="4" w:space="0" w:color="auto"/>
              <w:left w:val="single" w:sz="4" w:space="0" w:color="auto"/>
              <w:right w:val="single" w:sz="4" w:space="0" w:color="auto"/>
            </w:tcBorders>
          </w:tcPr>
          <w:p w14:paraId="7CF92BA7" w14:textId="77777777" w:rsidR="003817D1" w:rsidRPr="00C04A08" w:rsidRDefault="003817D1" w:rsidP="007D0905">
            <w:pPr>
              <w:pStyle w:val="TAC"/>
            </w:pPr>
            <w:r w:rsidRPr="00C04A08">
              <w:t>NS_200</w:t>
            </w:r>
          </w:p>
        </w:tc>
        <w:tc>
          <w:tcPr>
            <w:tcW w:w="990" w:type="dxa"/>
            <w:tcBorders>
              <w:top w:val="single" w:sz="4" w:space="0" w:color="auto"/>
              <w:left w:val="single" w:sz="4" w:space="0" w:color="auto"/>
              <w:right w:val="single" w:sz="4" w:space="0" w:color="auto"/>
            </w:tcBorders>
          </w:tcPr>
          <w:p w14:paraId="7E0C9F33"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45445958"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A245B82"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0FD78291"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59B89D36"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1A7404B9" w14:textId="77777777" w:rsidR="003817D1" w:rsidRPr="00C04A08" w:rsidRDefault="003817D1" w:rsidP="007D0905">
            <w:pPr>
              <w:pStyle w:val="TAC"/>
            </w:pPr>
          </w:p>
        </w:tc>
        <w:tc>
          <w:tcPr>
            <w:tcW w:w="990" w:type="dxa"/>
            <w:tcBorders>
              <w:top w:val="single" w:sz="4" w:space="0" w:color="auto"/>
              <w:left w:val="single" w:sz="4" w:space="0" w:color="auto"/>
              <w:right w:val="single" w:sz="4" w:space="0" w:color="auto"/>
            </w:tcBorders>
          </w:tcPr>
          <w:p w14:paraId="6FE5FA75" w14:textId="77777777" w:rsidR="003817D1" w:rsidRPr="00C04A08" w:rsidRDefault="003817D1" w:rsidP="007D0905">
            <w:pPr>
              <w:pStyle w:val="TAC"/>
            </w:pPr>
          </w:p>
        </w:tc>
      </w:tr>
      <w:tr w:rsidR="003817D1" w:rsidRPr="00C04A08" w14:paraId="1275614A" w14:textId="77777777" w:rsidTr="007D0905">
        <w:trPr>
          <w:trHeight w:val="187"/>
          <w:jc w:val="center"/>
        </w:trPr>
        <w:tc>
          <w:tcPr>
            <w:tcW w:w="8986" w:type="dxa"/>
            <w:gridSpan w:val="9"/>
            <w:tcBorders>
              <w:top w:val="single" w:sz="4" w:space="0" w:color="auto"/>
              <w:left w:val="single" w:sz="4" w:space="0" w:color="auto"/>
              <w:right w:val="single" w:sz="4" w:space="0" w:color="auto"/>
            </w:tcBorders>
            <w:shd w:val="clear" w:color="auto" w:fill="auto"/>
          </w:tcPr>
          <w:p w14:paraId="246273D1" w14:textId="17EC2496" w:rsidR="003817D1" w:rsidRDefault="003817D1" w:rsidP="007D0905">
            <w:pPr>
              <w:pStyle w:val="TAN"/>
            </w:pPr>
            <w:r w:rsidRPr="00C04A08">
              <w:t>NOTE</w:t>
            </w:r>
            <w:r>
              <w:t xml:space="preserve"> 1</w:t>
            </w:r>
            <w:r w:rsidRPr="00C04A08">
              <w:t>:</w:t>
            </w:r>
            <w:r w:rsidRPr="00C04A08">
              <w:tab/>
            </w:r>
            <w:r w:rsidRPr="00DC3103">
              <w:rPr>
                <w:i/>
              </w:rPr>
              <w:t>additionalSpectrumEmission</w:t>
            </w:r>
            <w:r w:rsidRPr="00C04A08">
              <w:t xml:space="preserve"> corresponds to an information element of the same name defined in sub-clause 6.3.2 of TS 38.331 [13].</w:t>
            </w:r>
            <w:r>
              <w:t xml:space="preserve"> </w:t>
            </w:r>
          </w:p>
          <w:p w14:paraId="7001DC82" w14:textId="77777777" w:rsidR="003817D1" w:rsidRPr="00C04A08" w:rsidRDefault="003817D1" w:rsidP="007D0905">
            <w:pPr>
              <w:pStyle w:val="TAN"/>
            </w:pPr>
            <w:r w:rsidRPr="00446013">
              <w:t>NOTE</w:t>
            </w:r>
            <w:r>
              <w:t xml:space="preserve"> 2</w:t>
            </w:r>
            <w:r w:rsidRPr="00446013">
              <w:t>:</w:t>
            </w:r>
            <w:r w:rsidRPr="00446013">
              <w:tab/>
            </w:r>
            <w:r w:rsidRPr="008C3D34">
              <w:t>NS_201 is obsolete, the associated additional spurious emission requirements are not applicable</w:t>
            </w:r>
            <w:r>
              <w:t>.</w:t>
            </w:r>
          </w:p>
        </w:tc>
      </w:tr>
    </w:tbl>
    <w:p w14:paraId="3C220350" w14:textId="77777777" w:rsidR="003817D1" w:rsidRPr="00C04A08" w:rsidRDefault="003817D1" w:rsidP="003817D1"/>
    <w:p w14:paraId="6776BE9D" w14:textId="2E39D2B7" w:rsidR="00C71299" w:rsidRPr="00C04A08" w:rsidRDefault="00C71299" w:rsidP="00C71299">
      <w:pPr>
        <w:pStyle w:val="Heading4"/>
        <w:rPr>
          <w:lang w:eastAsia="zh-CN"/>
        </w:rPr>
      </w:pPr>
      <w:bookmarkStart w:id="1725" w:name="_Toc98869354"/>
      <w:bookmarkStart w:id="1726" w:name="_Toc106547098"/>
      <w:bookmarkStart w:id="1727" w:name="_Toc114500242"/>
      <w:bookmarkStart w:id="1728" w:name="_Toc115255793"/>
      <w:bookmarkStart w:id="1729" w:name="_Toc123060081"/>
      <w:bookmarkStart w:id="1730" w:name="_Toc124294130"/>
      <w:r w:rsidRPr="00C04A08">
        <w:t>6.2.3.2</w:t>
      </w:r>
      <w:r w:rsidRPr="00C04A08">
        <w:tab/>
      </w:r>
      <w:bookmarkEnd w:id="1705"/>
      <w:bookmarkEnd w:id="1706"/>
      <w:bookmarkEnd w:id="1707"/>
      <w:bookmarkEnd w:id="1708"/>
      <w:bookmarkEnd w:id="1709"/>
      <w:bookmarkEnd w:id="1710"/>
      <w:bookmarkEnd w:id="1711"/>
      <w:bookmarkEnd w:id="1712"/>
      <w:bookmarkEnd w:id="1713"/>
      <w:bookmarkEnd w:id="1714"/>
      <w:bookmarkEnd w:id="1715"/>
      <w:bookmarkEnd w:id="1716"/>
      <w:r>
        <w:t>Void</w:t>
      </w:r>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p>
    <w:p w14:paraId="517B6E4B" w14:textId="7C71202B" w:rsidR="00C71299" w:rsidRPr="00C04A08" w:rsidRDefault="00C71299" w:rsidP="00C71299">
      <w:pPr>
        <w:pStyle w:val="Heading5"/>
        <w:rPr>
          <w:noProof/>
          <w:snapToGrid w:val="0"/>
          <w:lang w:eastAsia="zh-CN"/>
        </w:rPr>
      </w:pPr>
      <w:bookmarkStart w:id="1731" w:name="_Toc21340772"/>
      <w:bookmarkStart w:id="1732" w:name="_Toc29805219"/>
      <w:bookmarkStart w:id="1733" w:name="_Toc36456428"/>
      <w:bookmarkStart w:id="1734" w:name="_Toc36469526"/>
      <w:bookmarkStart w:id="1735" w:name="_Toc37253935"/>
      <w:bookmarkStart w:id="1736" w:name="_Toc37322792"/>
      <w:bookmarkStart w:id="1737" w:name="_Toc37324198"/>
      <w:bookmarkStart w:id="1738" w:name="_Toc45889721"/>
      <w:bookmarkStart w:id="1739" w:name="_Toc52196376"/>
      <w:bookmarkStart w:id="1740" w:name="_Toc52197356"/>
      <w:bookmarkStart w:id="1741" w:name="_Toc53173079"/>
      <w:bookmarkStart w:id="1742" w:name="_Toc53173448"/>
      <w:bookmarkStart w:id="1743" w:name="_Toc61118704"/>
      <w:bookmarkStart w:id="1744" w:name="_Toc61119086"/>
      <w:bookmarkStart w:id="1745" w:name="_Toc61119467"/>
      <w:bookmarkStart w:id="1746" w:name="_Toc67923658"/>
      <w:bookmarkStart w:id="1747" w:name="_Toc75294470"/>
      <w:bookmarkStart w:id="1748" w:name="_Toc76510233"/>
      <w:bookmarkStart w:id="1749" w:name="_Toc83130196"/>
      <w:bookmarkStart w:id="1750" w:name="_Toc90589781"/>
      <w:bookmarkStart w:id="1751" w:name="_Toc98869355"/>
      <w:bookmarkStart w:id="1752" w:name="_Toc106547099"/>
      <w:bookmarkStart w:id="1753" w:name="_Toc114500243"/>
      <w:bookmarkStart w:id="1754" w:name="_Toc115255794"/>
      <w:bookmarkStart w:id="1755" w:name="_Toc123060082"/>
      <w:bookmarkStart w:id="1756" w:name="_Toc124294131"/>
      <w:r w:rsidRPr="00C04A08">
        <w:rPr>
          <w:noProof/>
          <w:snapToGrid w:val="0"/>
          <w:lang w:eastAsia="zh-CN"/>
        </w:rPr>
        <w:t>6.2.3.2.1</w:t>
      </w:r>
      <w:r w:rsidRPr="00C04A08">
        <w:rPr>
          <w:noProof/>
          <w:snapToGrid w:val="0"/>
          <w:lang w:eastAsia="zh-CN"/>
        </w:rPr>
        <w:tab/>
      </w:r>
      <w:bookmarkEnd w:id="1731"/>
      <w:bookmarkEnd w:id="1732"/>
      <w:bookmarkEnd w:id="1733"/>
      <w:bookmarkEnd w:id="1734"/>
      <w:bookmarkEnd w:id="1735"/>
      <w:bookmarkEnd w:id="1736"/>
      <w:bookmarkEnd w:id="1737"/>
      <w:bookmarkEnd w:id="1738"/>
      <w:bookmarkEnd w:id="1739"/>
      <w:bookmarkEnd w:id="1740"/>
      <w:bookmarkEnd w:id="1741"/>
      <w:bookmarkEnd w:id="1742"/>
      <w:r>
        <w:rPr>
          <w:noProof/>
          <w:snapToGrid w:val="0"/>
          <w:lang w:eastAsia="zh-CN"/>
        </w:rPr>
        <w:t>Void</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25B1407C" w14:textId="77777777" w:rsidR="00842EF7" w:rsidRPr="00C04A08" w:rsidRDefault="00842EF7" w:rsidP="00842EF7">
      <w:pPr>
        <w:pStyle w:val="TH"/>
        <w:rPr>
          <w:noProof/>
          <w:snapToGrid w:val="0"/>
          <w:lang w:eastAsia="zh-CN"/>
        </w:rPr>
      </w:pPr>
      <w:r w:rsidRPr="00C04A08">
        <w:rPr>
          <w:noProof/>
          <w:snapToGrid w:val="0"/>
          <w:lang w:eastAsia="zh-CN"/>
        </w:rPr>
        <w:t>Table 6.2.3.2.1-1: (Void)</w:t>
      </w:r>
    </w:p>
    <w:p w14:paraId="32755B2B" w14:textId="5D6BA873" w:rsidR="00C71299" w:rsidRPr="00C04A08" w:rsidRDefault="00C71299" w:rsidP="00C71299">
      <w:pPr>
        <w:pStyle w:val="Heading5"/>
        <w:rPr>
          <w:noProof/>
          <w:snapToGrid w:val="0"/>
          <w:lang w:eastAsia="zh-CN"/>
        </w:rPr>
      </w:pPr>
      <w:bookmarkStart w:id="1757" w:name="_Toc21340773"/>
      <w:bookmarkStart w:id="1758" w:name="_Toc29805220"/>
      <w:bookmarkStart w:id="1759" w:name="_Toc36456429"/>
      <w:bookmarkStart w:id="1760" w:name="_Toc36469527"/>
      <w:bookmarkStart w:id="1761" w:name="_Toc37253936"/>
      <w:bookmarkStart w:id="1762" w:name="_Toc37322793"/>
      <w:bookmarkStart w:id="1763" w:name="_Toc37324199"/>
      <w:bookmarkStart w:id="1764" w:name="_Toc45889722"/>
      <w:bookmarkStart w:id="1765" w:name="_Toc52196377"/>
      <w:bookmarkStart w:id="1766" w:name="_Toc52197357"/>
      <w:bookmarkStart w:id="1767" w:name="_Toc53173080"/>
      <w:bookmarkStart w:id="1768" w:name="_Toc53173449"/>
      <w:bookmarkStart w:id="1769" w:name="_Toc61118705"/>
      <w:bookmarkStart w:id="1770" w:name="_Toc61119087"/>
      <w:bookmarkStart w:id="1771" w:name="_Toc61119468"/>
      <w:bookmarkStart w:id="1772" w:name="_Toc67923659"/>
      <w:bookmarkStart w:id="1773" w:name="_Toc75294471"/>
      <w:bookmarkStart w:id="1774" w:name="_Toc76510234"/>
      <w:bookmarkStart w:id="1775" w:name="_Toc83130197"/>
      <w:bookmarkStart w:id="1776" w:name="_Toc90589782"/>
      <w:bookmarkStart w:id="1777" w:name="_Toc98869356"/>
      <w:bookmarkStart w:id="1778" w:name="_Toc106547100"/>
      <w:bookmarkStart w:id="1779" w:name="_Toc114500244"/>
      <w:bookmarkStart w:id="1780" w:name="_Toc115255795"/>
      <w:bookmarkStart w:id="1781" w:name="_Toc123060083"/>
      <w:bookmarkStart w:id="1782" w:name="_Toc124294132"/>
      <w:r w:rsidRPr="00C04A08">
        <w:rPr>
          <w:noProof/>
          <w:snapToGrid w:val="0"/>
          <w:lang w:eastAsia="zh-CN"/>
        </w:rPr>
        <w:t>6.2.3.2.2</w:t>
      </w:r>
      <w:r w:rsidRPr="00C04A08">
        <w:rPr>
          <w:noProof/>
          <w:snapToGrid w:val="0"/>
          <w:lang w:eastAsia="zh-CN"/>
        </w:rPr>
        <w:tab/>
      </w:r>
      <w:bookmarkEnd w:id="1757"/>
      <w:bookmarkEnd w:id="1758"/>
      <w:bookmarkEnd w:id="1759"/>
      <w:bookmarkEnd w:id="1760"/>
      <w:bookmarkEnd w:id="1761"/>
      <w:bookmarkEnd w:id="1762"/>
      <w:bookmarkEnd w:id="1763"/>
      <w:bookmarkEnd w:id="1764"/>
      <w:bookmarkEnd w:id="1765"/>
      <w:bookmarkEnd w:id="1766"/>
      <w:bookmarkEnd w:id="1767"/>
      <w:bookmarkEnd w:id="1768"/>
      <w:r>
        <w:rPr>
          <w:noProof/>
          <w:snapToGrid w:val="0"/>
          <w:lang w:eastAsia="zh-CN"/>
        </w:rPr>
        <w:t>Void</w:t>
      </w:r>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p>
    <w:p w14:paraId="1E0E7031" w14:textId="77777777" w:rsidR="00842EF7" w:rsidRPr="00C04A08" w:rsidRDefault="00842EF7" w:rsidP="00842EF7">
      <w:pPr>
        <w:pStyle w:val="TH"/>
        <w:rPr>
          <w:lang w:eastAsia="zh-CN"/>
        </w:rPr>
      </w:pPr>
      <w:r w:rsidRPr="00C04A08">
        <w:rPr>
          <w:noProof/>
          <w:snapToGrid w:val="0"/>
          <w:lang w:eastAsia="zh-CN"/>
        </w:rPr>
        <w:t>Table 6.2.3.2.2-1: (Void)</w:t>
      </w:r>
    </w:p>
    <w:p w14:paraId="2F80D8AD" w14:textId="2965BA63" w:rsidR="00C71299" w:rsidRPr="00C04A08" w:rsidRDefault="00C71299" w:rsidP="00C71299">
      <w:pPr>
        <w:pStyle w:val="Heading5"/>
        <w:rPr>
          <w:noProof/>
          <w:snapToGrid w:val="0"/>
          <w:lang w:eastAsia="zh-CN"/>
        </w:rPr>
      </w:pPr>
      <w:bookmarkStart w:id="1783" w:name="_Toc21340774"/>
      <w:bookmarkStart w:id="1784" w:name="_Toc29805221"/>
      <w:bookmarkStart w:id="1785" w:name="_Toc36456430"/>
      <w:bookmarkStart w:id="1786" w:name="_Toc36469528"/>
      <w:bookmarkStart w:id="1787" w:name="_Toc37253937"/>
      <w:bookmarkStart w:id="1788" w:name="_Toc37322794"/>
      <w:bookmarkStart w:id="1789" w:name="_Toc37324200"/>
      <w:bookmarkStart w:id="1790" w:name="_Toc45889723"/>
      <w:bookmarkStart w:id="1791" w:name="_Toc52196378"/>
      <w:bookmarkStart w:id="1792" w:name="_Toc52197358"/>
      <w:bookmarkStart w:id="1793" w:name="_Toc53173081"/>
      <w:bookmarkStart w:id="1794" w:name="_Toc53173450"/>
      <w:bookmarkStart w:id="1795" w:name="_Toc61118706"/>
      <w:bookmarkStart w:id="1796" w:name="_Toc61119088"/>
      <w:bookmarkStart w:id="1797" w:name="_Toc61119469"/>
      <w:bookmarkStart w:id="1798" w:name="_Toc67923660"/>
      <w:bookmarkStart w:id="1799" w:name="_Toc75294472"/>
      <w:bookmarkStart w:id="1800" w:name="_Toc76510235"/>
      <w:bookmarkStart w:id="1801" w:name="_Toc83130198"/>
      <w:bookmarkStart w:id="1802" w:name="_Toc90589783"/>
      <w:bookmarkStart w:id="1803" w:name="_Toc98869357"/>
      <w:bookmarkStart w:id="1804" w:name="_Toc106547101"/>
      <w:bookmarkStart w:id="1805" w:name="_Toc114500245"/>
      <w:bookmarkStart w:id="1806" w:name="_Toc115255796"/>
      <w:bookmarkStart w:id="1807" w:name="_Toc123060084"/>
      <w:bookmarkStart w:id="1808" w:name="_Toc124294133"/>
      <w:r w:rsidRPr="00C04A08">
        <w:rPr>
          <w:noProof/>
          <w:snapToGrid w:val="0"/>
          <w:lang w:eastAsia="zh-CN"/>
        </w:rPr>
        <w:t>6.2.3.2.3</w:t>
      </w:r>
      <w:r w:rsidRPr="00C04A08">
        <w:rPr>
          <w:noProof/>
          <w:snapToGrid w:val="0"/>
          <w:lang w:eastAsia="zh-CN"/>
        </w:rPr>
        <w:tab/>
      </w:r>
      <w:bookmarkEnd w:id="1783"/>
      <w:bookmarkEnd w:id="1784"/>
      <w:bookmarkEnd w:id="1785"/>
      <w:bookmarkEnd w:id="1786"/>
      <w:bookmarkEnd w:id="1787"/>
      <w:bookmarkEnd w:id="1788"/>
      <w:bookmarkEnd w:id="1789"/>
      <w:bookmarkEnd w:id="1790"/>
      <w:bookmarkEnd w:id="1791"/>
      <w:bookmarkEnd w:id="1792"/>
      <w:bookmarkEnd w:id="1793"/>
      <w:bookmarkEnd w:id="1794"/>
      <w:r>
        <w:rPr>
          <w:noProof/>
          <w:snapToGrid w:val="0"/>
          <w:lang w:eastAsia="zh-CN"/>
        </w:rPr>
        <w:t>Void</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p>
    <w:p w14:paraId="55047D4C" w14:textId="77777777" w:rsidR="00C907E2" w:rsidRPr="00C04A08" w:rsidRDefault="00C907E2" w:rsidP="00DC3103">
      <w:pPr>
        <w:pStyle w:val="TH"/>
      </w:pPr>
      <w:bookmarkStart w:id="1809" w:name="_Toc21340775"/>
      <w:bookmarkStart w:id="1810" w:name="_Toc29805222"/>
      <w:bookmarkStart w:id="1811" w:name="_Toc36456431"/>
      <w:bookmarkStart w:id="1812" w:name="_Toc36469529"/>
      <w:bookmarkStart w:id="1813" w:name="_Toc37253938"/>
      <w:bookmarkStart w:id="1814" w:name="_Toc37322795"/>
      <w:bookmarkStart w:id="1815" w:name="_Toc37324201"/>
      <w:bookmarkStart w:id="1816" w:name="_Toc45889724"/>
      <w:bookmarkStart w:id="1817" w:name="_Toc52196379"/>
      <w:bookmarkStart w:id="1818" w:name="_Toc52197359"/>
      <w:bookmarkStart w:id="1819" w:name="_Toc53173082"/>
      <w:bookmarkStart w:id="1820" w:name="_Toc53173451"/>
      <w:bookmarkStart w:id="1821" w:name="_Toc61118707"/>
      <w:bookmarkStart w:id="1822" w:name="_Toc61119089"/>
      <w:bookmarkStart w:id="1823" w:name="_Toc61119470"/>
      <w:bookmarkStart w:id="1824" w:name="_Toc67923661"/>
      <w:bookmarkStart w:id="1825" w:name="_Toc75294473"/>
      <w:bookmarkStart w:id="1826" w:name="_Toc76510236"/>
      <w:bookmarkStart w:id="1827" w:name="_Toc83130199"/>
      <w:bookmarkStart w:id="1828" w:name="_Toc90589784"/>
      <w:bookmarkStart w:id="1829" w:name="_Toc21340776"/>
      <w:bookmarkStart w:id="1830" w:name="_Toc29805223"/>
      <w:bookmarkStart w:id="1831" w:name="_Toc36456432"/>
      <w:bookmarkStart w:id="1832" w:name="_Toc36469530"/>
      <w:bookmarkStart w:id="1833" w:name="_Toc37253939"/>
      <w:bookmarkStart w:id="1834" w:name="_Toc37322796"/>
      <w:bookmarkStart w:id="1835" w:name="_Toc37324202"/>
      <w:bookmarkStart w:id="1836" w:name="_Toc45889725"/>
      <w:bookmarkStart w:id="1837" w:name="_Toc52196380"/>
      <w:bookmarkStart w:id="1838" w:name="_Toc52197360"/>
      <w:bookmarkStart w:id="1839" w:name="_Toc53173083"/>
      <w:bookmarkStart w:id="1840" w:name="_Toc53173452"/>
      <w:r w:rsidRPr="00C04A08">
        <w:rPr>
          <w:noProof/>
          <w:snapToGrid w:val="0"/>
          <w:lang w:eastAsia="zh-CN"/>
        </w:rPr>
        <w:t>Table 6.2.3.2.</w:t>
      </w:r>
      <w:r>
        <w:rPr>
          <w:noProof/>
          <w:snapToGrid w:val="0"/>
          <w:lang w:eastAsia="zh-CN"/>
        </w:rPr>
        <w:t>3</w:t>
      </w:r>
      <w:r w:rsidRPr="00C04A08">
        <w:rPr>
          <w:noProof/>
          <w:snapToGrid w:val="0"/>
          <w:lang w:eastAsia="zh-CN"/>
        </w:rPr>
        <w:t>-1: (Void)</w:t>
      </w:r>
    </w:p>
    <w:p w14:paraId="1ED50EDC" w14:textId="65254635" w:rsidR="00C71299" w:rsidRPr="00C04A08" w:rsidRDefault="00C71299" w:rsidP="00C71299">
      <w:pPr>
        <w:pStyle w:val="Heading5"/>
      </w:pPr>
      <w:bookmarkStart w:id="1841" w:name="_Toc98869358"/>
      <w:bookmarkStart w:id="1842" w:name="_Toc106547102"/>
      <w:bookmarkStart w:id="1843" w:name="_Toc114500246"/>
      <w:bookmarkStart w:id="1844" w:name="_Toc115255797"/>
      <w:bookmarkStart w:id="1845" w:name="_Toc123060085"/>
      <w:bookmarkStart w:id="1846" w:name="_Toc124294134"/>
      <w:r w:rsidRPr="00C04A08">
        <w:t>6.2.3.2.4</w:t>
      </w:r>
      <w:r w:rsidRPr="00C04A08">
        <w:tab/>
      </w:r>
      <w:r w:rsidRPr="0019697A">
        <w:t>Void</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41"/>
      <w:bookmarkEnd w:id="1842"/>
      <w:bookmarkEnd w:id="1843"/>
      <w:bookmarkEnd w:id="1844"/>
      <w:bookmarkEnd w:id="1845"/>
      <w:bookmarkEnd w:id="1846"/>
    </w:p>
    <w:p w14:paraId="7780F3BF" w14:textId="77777777" w:rsidR="00842EF7" w:rsidRPr="00C04A08" w:rsidRDefault="00842EF7" w:rsidP="00C71299">
      <w:pPr>
        <w:pStyle w:val="Heading4"/>
      </w:pPr>
      <w:bookmarkStart w:id="1847" w:name="_Toc61118708"/>
      <w:bookmarkStart w:id="1848" w:name="_Toc61119090"/>
      <w:bookmarkStart w:id="1849" w:name="_Toc61119471"/>
      <w:bookmarkStart w:id="1850" w:name="_Toc67923662"/>
      <w:bookmarkStart w:id="1851" w:name="_Toc75294474"/>
      <w:bookmarkStart w:id="1852" w:name="_Toc76510237"/>
      <w:bookmarkStart w:id="1853" w:name="_Toc83130200"/>
      <w:bookmarkStart w:id="1854" w:name="_Toc90589785"/>
      <w:bookmarkStart w:id="1855" w:name="_Toc98869359"/>
      <w:bookmarkStart w:id="1856" w:name="_Toc106547103"/>
      <w:bookmarkStart w:id="1857" w:name="_Toc114500247"/>
      <w:bookmarkStart w:id="1858" w:name="_Toc115255798"/>
      <w:bookmarkStart w:id="1859" w:name="_Toc123060086"/>
      <w:bookmarkStart w:id="1860" w:name="_Toc124294135"/>
      <w:r w:rsidRPr="00C04A08">
        <w:t>6.2.3.3</w:t>
      </w:r>
      <w:r w:rsidRPr="00C04A08">
        <w:tab/>
        <w:t>A-MPR for NS_202</w:t>
      </w:r>
      <w:bookmarkEnd w:id="1829"/>
      <w:bookmarkEnd w:id="1830"/>
      <w:bookmarkEnd w:id="1831"/>
      <w:bookmarkEnd w:id="1832"/>
      <w:bookmarkEnd w:id="1833"/>
      <w:bookmarkEnd w:id="1834"/>
      <w:bookmarkEnd w:id="1835"/>
      <w:bookmarkEnd w:id="1836"/>
      <w:bookmarkEnd w:id="1837"/>
      <w:bookmarkEnd w:id="1838"/>
      <w:bookmarkEnd w:id="1839"/>
      <w:bookmarkEnd w:id="1840"/>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p>
    <w:p w14:paraId="2913CE8A" w14:textId="77777777" w:rsidR="00842EF7" w:rsidRPr="00C04A08" w:rsidRDefault="00842EF7" w:rsidP="0013282A">
      <w:pPr>
        <w:pStyle w:val="Heading5"/>
      </w:pPr>
      <w:bookmarkStart w:id="1861" w:name="_Toc21340777"/>
      <w:bookmarkStart w:id="1862" w:name="_Toc29805224"/>
      <w:bookmarkStart w:id="1863" w:name="_Toc36456433"/>
      <w:bookmarkStart w:id="1864" w:name="_Toc36469531"/>
      <w:bookmarkStart w:id="1865" w:name="_Toc37253940"/>
      <w:bookmarkStart w:id="1866" w:name="_Toc37322797"/>
      <w:bookmarkStart w:id="1867" w:name="_Toc37324203"/>
      <w:bookmarkStart w:id="1868" w:name="_Toc45889726"/>
      <w:bookmarkStart w:id="1869" w:name="_Toc52196381"/>
      <w:bookmarkStart w:id="1870" w:name="_Toc52197361"/>
      <w:bookmarkStart w:id="1871" w:name="_Toc53173084"/>
      <w:bookmarkStart w:id="1872" w:name="_Toc53173453"/>
      <w:bookmarkStart w:id="1873" w:name="_Toc61118709"/>
      <w:bookmarkStart w:id="1874" w:name="_Toc61119091"/>
      <w:bookmarkStart w:id="1875" w:name="_Toc61119472"/>
      <w:bookmarkStart w:id="1876" w:name="_Toc67923663"/>
      <w:bookmarkStart w:id="1877" w:name="_Toc75294475"/>
      <w:bookmarkStart w:id="1878" w:name="_Toc76510238"/>
      <w:bookmarkStart w:id="1879" w:name="_Toc83130201"/>
      <w:bookmarkStart w:id="1880" w:name="_Toc90589786"/>
      <w:bookmarkStart w:id="1881" w:name="_Toc98869360"/>
      <w:bookmarkStart w:id="1882" w:name="_Toc106547104"/>
      <w:bookmarkStart w:id="1883" w:name="_Toc114500248"/>
      <w:bookmarkStart w:id="1884" w:name="_Toc115255799"/>
      <w:bookmarkStart w:id="1885" w:name="_Toc123060087"/>
      <w:bookmarkStart w:id="1886" w:name="_Toc124294136"/>
      <w:r w:rsidRPr="00C04A08">
        <w:t>6.2.3.3.1</w:t>
      </w:r>
      <w:r w:rsidRPr="00C04A08">
        <w:tab/>
        <w:t>A-MPR for NS_202 for power class 1</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p>
    <w:p w14:paraId="77E74A30" w14:textId="77777777" w:rsidR="00842EF7" w:rsidRPr="00C04A08" w:rsidRDefault="00842EF7" w:rsidP="00842EF7">
      <w:r w:rsidRPr="00C04A08">
        <w:t>For power class 1, A-MPR for NS_202 shall be 11.0 dB.</w:t>
      </w:r>
    </w:p>
    <w:p w14:paraId="7F160D44" w14:textId="77777777" w:rsidR="00842EF7" w:rsidRPr="00C04A08" w:rsidRDefault="00842EF7" w:rsidP="00C71299">
      <w:pPr>
        <w:pStyle w:val="Heading5"/>
      </w:pPr>
      <w:bookmarkStart w:id="1887" w:name="_Toc21340778"/>
      <w:bookmarkStart w:id="1888" w:name="_Toc29805225"/>
      <w:bookmarkStart w:id="1889" w:name="_Toc36456434"/>
      <w:bookmarkStart w:id="1890" w:name="_Toc36469532"/>
      <w:bookmarkStart w:id="1891" w:name="_Toc37253941"/>
      <w:bookmarkStart w:id="1892" w:name="_Toc37322798"/>
      <w:bookmarkStart w:id="1893" w:name="_Toc37324204"/>
      <w:bookmarkStart w:id="1894" w:name="_Toc45889727"/>
      <w:bookmarkStart w:id="1895" w:name="_Toc52196382"/>
      <w:bookmarkStart w:id="1896" w:name="_Toc52197362"/>
      <w:bookmarkStart w:id="1897" w:name="_Toc53173085"/>
      <w:bookmarkStart w:id="1898" w:name="_Toc53173454"/>
      <w:bookmarkStart w:id="1899" w:name="_Toc61118710"/>
      <w:bookmarkStart w:id="1900" w:name="_Toc61119092"/>
      <w:bookmarkStart w:id="1901" w:name="_Toc61119473"/>
      <w:bookmarkStart w:id="1902" w:name="_Toc67923664"/>
      <w:bookmarkStart w:id="1903" w:name="_Toc75294476"/>
      <w:bookmarkStart w:id="1904" w:name="_Toc76510239"/>
      <w:bookmarkStart w:id="1905" w:name="_Toc83130202"/>
      <w:bookmarkStart w:id="1906" w:name="_Toc90589787"/>
      <w:bookmarkStart w:id="1907" w:name="_Toc98869361"/>
      <w:bookmarkStart w:id="1908" w:name="_Toc106547105"/>
      <w:bookmarkStart w:id="1909" w:name="_Toc114500249"/>
      <w:bookmarkStart w:id="1910" w:name="_Toc115255800"/>
      <w:bookmarkStart w:id="1911" w:name="_Toc123060088"/>
      <w:bookmarkStart w:id="1912" w:name="_Toc124294137"/>
      <w:r w:rsidRPr="00C04A08">
        <w:t>6.2.3.3.2</w:t>
      </w:r>
      <w:r w:rsidRPr="00C04A08">
        <w:tab/>
        <w:t>A-MPR for NS_202 for power class 2</w:t>
      </w:r>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p>
    <w:p w14:paraId="0C07F765" w14:textId="77777777" w:rsidR="00842EF7" w:rsidRPr="00C04A08" w:rsidRDefault="00842EF7" w:rsidP="00842EF7">
      <w:r w:rsidRPr="00C04A08">
        <w:t>For power class 2, A-MPR for NS_202 specified in clause 6.2.3.3.3 applies.</w:t>
      </w:r>
    </w:p>
    <w:p w14:paraId="28AAA3C0" w14:textId="77777777" w:rsidR="00842EF7" w:rsidRPr="00C04A08" w:rsidRDefault="00842EF7" w:rsidP="00C71299">
      <w:pPr>
        <w:pStyle w:val="Heading5"/>
      </w:pPr>
      <w:bookmarkStart w:id="1913" w:name="_Toc21340779"/>
      <w:bookmarkStart w:id="1914" w:name="_Toc29805226"/>
      <w:bookmarkStart w:id="1915" w:name="_Toc36456435"/>
      <w:bookmarkStart w:id="1916" w:name="_Toc36469533"/>
      <w:bookmarkStart w:id="1917" w:name="_Toc37253942"/>
      <w:bookmarkStart w:id="1918" w:name="_Toc37322799"/>
      <w:bookmarkStart w:id="1919" w:name="_Toc37324205"/>
      <w:bookmarkStart w:id="1920" w:name="_Toc45889728"/>
      <w:bookmarkStart w:id="1921" w:name="_Toc52196383"/>
      <w:bookmarkStart w:id="1922" w:name="_Toc52197363"/>
      <w:bookmarkStart w:id="1923" w:name="_Toc53173086"/>
      <w:bookmarkStart w:id="1924" w:name="_Toc53173455"/>
      <w:bookmarkStart w:id="1925" w:name="_Toc61118711"/>
      <w:bookmarkStart w:id="1926" w:name="_Toc61119093"/>
      <w:bookmarkStart w:id="1927" w:name="_Toc61119474"/>
      <w:bookmarkStart w:id="1928" w:name="_Toc67923665"/>
      <w:bookmarkStart w:id="1929" w:name="_Toc75294477"/>
      <w:bookmarkStart w:id="1930" w:name="_Toc76510240"/>
      <w:bookmarkStart w:id="1931" w:name="_Toc83130203"/>
      <w:bookmarkStart w:id="1932" w:name="_Toc90589788"/>
      <w:bookmarkStart w:id="1933" w:name="_Toc98869362"/>
      <w:bookmarkStart w:id="1934" w:name="_Toc106547106"/>
      <w:bookmarkStart w:id="1935" w:name="_Toc114500250"/>
      <w:bookmarkStart w:id="1936" w:name="_Toc115255801"/>
      <w:bookmarkStart w:id="1937" w:name="_Toc123060089"/>
      <w:bookmarkStart w:id="1938" w:name="_Toc124294138"/>
      <w:r w:rsidRPr="00C04A08">
        <w:lastRenderedPageBreak/>
        <w:t>6.2.3.3.3</w:t>
      </w:r>
      <w:r w:rsidRPr="00C04A08">
        <w:tab/>
        <w:t>A-MPR for NS_202 for power class 3</w:t>
      </w:r>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p>
    <w:p w14:paraId="3558D039" w14:textId="77777777" w:rsidR="00842EF7" w:rsidRPr="00C04A08" w:rsidRDefault="00842EF7" w:rsidP="00842EF7">
      <w:r w:rsidRPr="00C04A08">
        <w:t>For power class 3, A-MPR for NS_202 shall be 1.0 dB.</w:t>
      </w:r>
    </w:p>
    <w:p w14:paraId="2B38DB86" w14:textId="77777777" w:rsidR="00842EF7" w:rsidRPr="00C04A08" w:rsidRDefault="00842EF7" w:rsidP="00C71299">
      <w:pPr>
        <w:pStyle w:val="Heading5"/>
      </w:pPr>
      <w:bookmarkStart w:id="1939" w:name="_Toc21340780"/>
      <w:bookmarkStart w:id="1940" w:name="_Toc29805227"/>
      <w:bookmarkStart w:id="1941" w:name="_Toc36456436"/>
      <w:bookmarkStart w:id="1942" w:name="_Toc36469534"/>
      <w:bookmarkStart w:id="1943" w:name="_Toc37253943"/>
      <w:bookmarkStart w:id="1944" w:name="_Toc37322800"/>
      <w:bookmarkStart w:id="1945" w:name="_Toc37324206"/>
      <w:bookmarkStart w:id="1946" w:name="_Toc45889729"/>
      <w:bookmarkStart w:id="1947" w:name="_Toc52196384"/>
      <w:bookmarkStart w:id="1948" w:name="_Toc52197364"/>
      <w:bookmarkStart w:id="1949" w:name="_Toc53173087"/>
      <w:bookmarkStart w:id="1950" w:name="_Toc53173456"/>
      <w:bookmarkStart w:id="1951" w:name="_Toc61118712"/>
      <w:bookmarkStart w:id="1952" w:name="_Toc61119094"/>
      <w:bookmarkStart w:id="1953" w:name="_Toc61119475"/>
      <w:bookmarkStart w:id="1954" w:name="_Toc67923666"/>
      <w:bookmarkStart w:id="1955" w:name="_Toc75294478"/>
      <w:bookmarkStart w:id="1956" w:name="_Toc76510241"/>
      <w:bookmarkStart w:id="1957" w:name="_Toc83130204"/>
      <w:bookmarkStart w:id="1958" w:name="_Toc90589789"/>
      <w:bookmarkStart w:id="1959" w:name="_Toc98869363"/>
      <w:bookmarkStart w:id="1960" w:name="_Toc106547107"/>
      <w:bookmarkStart w:id="1961" w:name="_Toc114500251"/>
      <w:bookmarkStart w:id="1962" w:name="_Toc115255802"/>
      <w:bookmarkStart w:id="1963" w:name="_Toc123060090"/>
      <w:bookmarkStart w:id="1964" w:name="_Toc124294139"/>
      <w:r w:rsidRPr="00C04A08">
        <w:t>6.2.3.3.4</w:t>
      </w:r>
      <w:r w:rsidRPr="00C04A08">
        <w:tab/>
        <w:t>A-MPR for NS_202 for power class 4</w:t>
      </w:r>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p>
    <w:p w14:paraId="3F4A5BBA" w14:textId="542F95AA" w:rsidR="00842EF7" w:rsidRDefault="00842EF7" w:rsidP="00842EF7">
      <w:r w:rsidRPr="00C04A08">
        <w:t>For power class 4, A-MPR for NS_202 specified in clause 6.2.3.3.3 applies.</w:t>
      </w:r>
    </w:p>
    <w:p w14:paraId="122AF72D" w14:textId="77777777" w:rsidR="00C71299" w:rsidRPr="000231CE" w:rsidRDefault="00C71299" w:rsidP="00C71299">
      <w:pPr>
        <w:pStyle w:val="Heading4"/>
        <w:rPr>
          <w:rFonts w:eastAsia="Malgun Gothic"/>
          <w:lang w:eastAsia="zh-CN"/>
        </w:rPr>
      </w:pPr>
      <w:bookmarkStart w:id="1965" w:name="_Toc61118713"/>
      <w:bookmarkStart w:id="1966" w:name="_Toc61119095"/>
      <w:bookmarkStart w:id="1967" w:name="_Toc61119476"/>
      <w:bookmarkStart w:id="1968" w:name="_Toc67923667"/>
      <w:bookmarkStart w:id="1969" w:name="_Toc75294479"/>
      <w:bookmarkStart w:id="1970" w:name="_Toc76510242"/>
      <w:bookmarkStart w:id="1971" w:name="_Toc83130205"/>
      <w:bookmarkStart w:id="1972" w:name="_Toc90589790"/>
      <w:bookmarkStart w:id="1973" w:name="_Toc98869364"/>
      <w:bookmarkStart w:id="1974" w:name="_Toc106547108"/>
      <w:bookmarkStart w:id="1975" w:name="_Toc114500252"/>
      <w:bookmarkStart w:id="1976" w:name="_Toc115255803"/>
      <w:bookmarkStart w:id="1977" w:name="_Toc123060091"/>
      <w:bookmarkStart w:id="1978" w:name="_Toc124294140"/>
      <w:r w:rsidRPr="000231CE">
        <w:rPr>
          <w:rFonts w:eastAsia="Malgun Gothic"/>
        </w:rPr>
        <w:t>6.2.3.4</w:t>
      </w:r>
      <w:r w:rsidRPr="000231CE">
        <w:rPr>
          <w:rFonts w:eastAsia="Malgun Gothic"/>
        </w:rPr>
        <w:tab/>
        <w:t>A-MPR for NS_203</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14:paraId="15592DF3" w14:textId="77777777" w:rsidR="00C71299" w:rsidRPr="000231CE" w:rsidRDefault="00C71299" w:rsidP="00C71299">
      <w:pPr>
        <w:pStyle w:val="Heading5"/>
        <w:rPr>
          <w:rFonts w:eastAsia="Malgun Gothic"/>
          <w:noProof/>
          <w:snapToGrid w:val="0"/>
          <w:lang w:eastAsia="zh-CN"/>
        </w:rPr>
      </w:pPr>
      <w:bookmarkStart w:id="1979" w:name="_Toc61118714"/>
      <w:bookmarkStart w:id="1980" w:name="_Toc61119096"/>
      <w:bookmarkStart w:id="1981" w:name="_Toc61119477"/>
      <w:bookmarkStart w:id="1982" w:name="_Toc67923668"/>
      <w:bookmarkStart w:id="1983" w:name="_Toc75294480"/>
      <w:bookmarkStart w:id="1984" w:name="_Toc76510243"/>
      <w:bookmarkStart w:id="1985" w:name="_Toc83130206"/>
      <w:bookmarkStart w:id="1986" w:name="_Toc90589791"/>
      <w:bookmarkStart w:id="1987" w:name="_Toc98869365"/>
      <w:bookmarkStart w:id="1988" w:name="_Toc106547109"/>
      <w:bookmarkStart w:id="1989" w:name="_Toc114500253"/>
      <w:bookmarkStart w:id="1990" w:name="_Toc115255804"/>
      <w:bookmarkStart w:id="1991" w:name="_Toc123060092"/>
      <w:bookmarkStart w:id="1992" w:name="_Toc124294141"/>
      <w:r w:rsidRPr="000231CE">
        <w:rPr>
          <w:rFonts w:eastAsia="Malgun Gothic"/>
          <w:noProof/>
          <w:snapToGrid w:val="0"/>
          <w:lang w:eastAsia="zh-CN"/>
        </w:rPr>
        <w:t>6.2.3.4.1</w:t>
      </w:r>
      <w:r w:rsidRPr="000231CE">
        <w:rPr>
          <w:rFonts w:eastAsia="Malgun Gothic"/>
          <w:noProof/>
          <w:snapToGrid w:val="0"/>
          <w:lang w:eastAsia="zh-CN"/>
        </w:rPr>
        <w:tab/>
        <w:t>A-MPR for NS_203 for power class 1</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p>
    <w:p w14:paraId="19448A63" w14:textId="77777777" w:rsidR="00C71299" w:rsidRDefault="00C71299" w:rsidP="00C71299">
      <w:r w:rsidRPr="00FE760F">
        <w:t>For power class 1, A-MPR for NS_20</w:t>
      </w:r>
      <w:r>
        <w:t>3</w:t>
      </w:r>
      <w:r w:rsidRPr="00FE760F">
        <w:t xml:space="preserve"> shall </w:t>
      </w:r>
      <w:r w:rsidRPr="004C7E03">
        <w:t>be 3.0 dB</w:t>
      </w:r>
      <w:r>
        <w:t xml:space="preserve"> if Offset frequency &lt; BW</w:t>
      </w:r>
      <w:r w:rsidRPr="008658F9">
        <w:rPr>
          <w:vertAlign w:val="subscript"/>
        </w:rPr>
        <w:t>channel</w:t>
      </w:r>
      <w:r>
        <w:t>, 0.0 dB otherwise</w:t>
      </w:r>
      <w:bookmarkStart w:id="1993" w:name="_Hlk31031390"/>
      <w:r>
        <w:t>.</w:t>
      </w:r>
      <w:r w:rsidRPr="001E7ADD">
        <w:t xml:space="preserve"> </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w:t>
      </w:r>
      <w:r>
        <w:t>channel bandwidth.</w:t>
      </w:r>
    </w:p>
    <w:p w14:paraId="21E7B9A0" w14:textId="77777777" w:rsidR="00C907E2" w:rsidRPr="000231CE" w:rsidRDefault="00C907E2" w:rsidP="00C907E2">
      <w:pPr>
        <w:pStyle w:val="Heading5"/>
        <w:rPr>
          <w:rFonts w:eastAsia="Malgun Gothic"/>
          <w:noProof/>
          <w:snapToGrid w:val="0"/>
          <w:lang w:eastAsia="zh-CN"/>
        </w:rPr>
      </w:pPr>
      <w:bookmarkStart w:id="1994" w:name="_Toc61118715"/>
      <w:bookmarkStart w:id="1995" w:name="_Toc61119097"/>
      <w:bookmarkStart w:id="1996" w:name="_Toc61119478"/>
      <w:bookmarkStart w:id="1997" w:name="_Toc67923669"/>
      <w:bookmarkStart w:id="1998" w:name="_Toc75294481"/>
      <w:bookmarkStart w:id="1999" w:name="_Toc76510244"/>
      <w:bookmarkStart w:id="2000" w:name="_Toc83130207"/>
      <w:bookmarkStart w:id="2001" w:name="_Toc90589792"/>
      <w:bookmarkStart w:id="2002" w:name="_Toc98869366"/>
      <w:bookmarkStart w:id="2003" w:name="_Toc106547110"/>
      <w:bookmarkStart w:id="2004" w:name="_Toc114500254"/>
      <w:bookmarkStart w:id="2005" w:name="_Toc115255805"/>
      <w:bookmarkStart w:id="2006" w:name="_Toc123060093"/>
      <w:bookmarkStart w:id="2007" w:name="_Toc21340781"/>
      <w:bookmarkStart w:id="2008" w:name="_Toc29805228"/>
      <w:bookmarkStart w:id="2009" w:name="_Toc36456437"/>
      <w:bookmarkStart w:id="2010" w:name="_Toc36469535"/>
      <w:bookmarkStart w:id="2011" w:name="_Toc37253944"/>
      <w:bookmarkStart w:id="2012" w:name="_Toc37322801"/>
      <w:bookmarkStart w:id="2013" w:name="_Toc37324207"/>
      <w:bookmarkStart w:id="2014" w:name="_Toc45889730"/>
      <w:bookmarkStart w:id="2015" w:name="_Toc52196385"/>
      <w:bookmarkStart w:id="2016" w:name="_Toc52197365"/>
      <w:bookmarkStart w:id="2017" w:name="_Toc53173088"/>
      <w:bookmarkStart w:id="2018" w:name="_Toc53173457"/>
      <w:bookmarkStart w:id="2019" w:name="_Toc61118718"/>
      <w:bookmarkStart w:id="2020" w:name="_Toc61119100"/>
      <w:bookmarkStart w:id="2021" w:name="_Toc61119481"/>
      <w:bookmarkStart w:id="2022" w:name="_Toc67923672"/>
      <w:bookmarkStart w:id="2023" w:name="_Toc75294484"/>
      <w:bookmarkStart w:id="2024" w:name="_Toc76510247"/>
      <w:bookmarkStart w:id="2025" w:name="_Toc83130210"/>
      <w:bookmarkStart w:id="2026" w:name="_Toc90589795"/>
      <w:bookmarkStart w:id="2027" w:name="_Hlk528842194"/>
      <w:bookmarkStart w:id="2028" w:name="_Toc124294142"/>
      <w:bookmarkEnd w:id="1993"/>
      <w:r w:rsidRPr="000231CE">
        <w:rPr>
          <w:rFonts w:eastAsia="Malgun Gothic"/>
          <w:noProof/>
          <w:snapToGrid w:val="0"/>
          <w:lang w:eastAsia="zh-CN"/>
        </w:rPr>
        <w:t>6.2.3.4.2</w:t>
      </w:r>
      <w:r w:rsidRPr="000231CE">
        <w:rPr>
          <w:rFonts w:eastAsia="Malgun Gothic"/>
          <w:noProof/>
          <w:snapToGrid w:val="0"/>
          <w:lang w:eastAsia="zh-CN"/>
        </w:rPr>
        <w:tab/>
        <w:t>A-MPR for NS_203 for power class 2</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28"/>
    </w:p>
    <w:p w14:paraId="51C8F675" w14:textId="557A90DA" w:rsidR="00C907E2" w:rsidRPr="000231CE" w:rsidRDefault="00C907E2" w:rsidP="00C907E2">
      <w:pPr>
        <w:rPr>
          <w:rFonts w:eastAsia="Malgun Gothic"/>
          <w:lang w:eastAsia="ko-KR"/>
        </w:rPr>
      </w:pPr>
      <w:r w:rsidRPr="000231CE">
        <w:rPr>
          <w:rFonts w:eastAsia="Malgun Gothic"/>
          <w:lang w:eastAsia="ko-KR"/>
        </w:rPr>
        <w:t>F</w:t>
      </w:r>
      <w:r w:rsidRPr="000231CE">
        <w:rPr>
          <w:rFonts w:eastAsia="Malgun Gothic" w:hint="eastAsia"/>
          <w:lang w:eastAsia="ko-KR"/>
        </w:rPr>
        <w:t xml:space="preserve">or power class 2, </w:t>
      </w:r>
      <w:r w:rsidRPr="000231CE">
        <w:rPr>
          <w:rFonts w:eastAsia="Malgun Gothic"/>
        </w:rPr>
        <w:t>A</w:t>
      </w:r>
      <w:r>
        <w:rPr>
          <w:rFonts w:eastAsia="Malgun Gothic"/>
        </w:rPr>
        <w:t>-</w:t>
      </w:r>
      <w:r w:rsidRPr="000231CE">
        <w:rPr>
          <w:rFonts w:eastAsia="Malgun Gothic"/>
        </w:rPr>
        <w:t>MPR for NS_203 specified in subclause 6.2.3.4.3 applies</w:t>
      </w:r>
      <w:r>
        <w:rPr>
          <w:rFonts w:eastAsia="Malgun Gothic"/>
        </w:rPr>
        <w:t>.</w:t>
      </w:r>
    </w:p>
    <w:p w14:paraId="25A3BD59" w14:textId="77777777" w:rsidR="00C907E2" w:rsidRPr="000231CE" w:rsidRDefault="00C907E2" w:rsidP="00C907E2">
      <w:pPr>
        <w:pStyle w:val="Heading5"/>
        <w:rPr>
          <w:rFonts w:eastAsia="Malgun Gothic"/>
          <w:noProof/>
          <w:snapToGrid w:val="0"/>
          <w:lang w:eastAsia="zh-CN"/>
        </w:rPr>
      </w:pPr>
      <w:bookmarkStart w:id="2029" w:name="_Toc61118716"/>
      <w:bookmarkStart w:id="2030" w:name="_Toc61119098"/>
      <w:bookmarkStart w:id="2031" w:name="_Toc61119479"/>
      <w:bookmarkStart w:id="2032" w:name="_Toc67923670"/>
      <w:bookmarkStart w:id="2033" w:name="_Toc75294482"/>
      <w:bookmarkStart w:id="2034" w:name="_Toc76510245"/>
      <w:bookmarkStart w:id="2035" w:name="_Toc83130208"/>
      <w:bookmarkStart w:id="2036" w:name="_Toc90589793"/>
      <w:bookmarkStart w:id="2037" w:name="_Toc98869367"/>
      <w:bookmarkStart w:id="2038" w:name="_Toc106547111"/>
      <w:bookmarkStart w:id="2039" w:name="_Toc114500255"/>
      <w:bookmarkStart w:id="2040" w:name="_Toc115255806"/>
      <w:bookmarkStart w:id="2041" w:name="_Toc123060094"/>
      <w:bookmarkStart w:id="2042" w:name="_Toc124294143"/>
      <w:r w:rsidRPr="000231CE">
        <w:rPr>
          <w:rFonts w:eastAsia="Malgun Gothic"/>
          <w:noProof/>
          <w:snapToGrid w:val="0"/>
          <w:lang w:eastAsia="zh-CN"/>
        </w:rPr>
        <w:t>6.2.3.4.3</w:t>
      </w:r>
      <w:r w:rsidRPr="000231CE">
        <w:rPr>
          <w:rFonts w:eastAsia="Malgun Gothic"/>
          <w:noProof/>
          <w:snapToGrid w:val="0"/>
          <w:lang w:eastAsia="zh-CN"/>
        </w:rPr>
        <w:tab/>
        <w:t>A-MPR for NS_203 for power class 3</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p>
    <w:p w14:paraId="15A3C6D1" w14:textId="5A13D662" w:rsidR="00C907E2" w:rsidRPr="000231CE" w:rsidRDefault="00C907E2" w:rsidP="00C907E2">
      <w:pPr>
        <w:rPr>
          <w:rFonts w:eastAsia="Malgun Gothic"/>
          <w:noProof/>
          <w:snapToGrid w:val="0"/>
          <w:lang w:eastAsia="zh-CN"/>
        </w:rPr>
      </w:pPr>
      <w:r w:rsidRPr="000231CE">
        <w:rPr>
          <w:rFonts w:eastAsia="Malgun Gothic"/>
          <w:noProof/>
          <w:snapToGrid w:val="0"/>
          <w:lang w:eastAsia="zh-CN"/>
        </w:rPr>
        <w:t>For power class 3, A</w:t>
      </w:r>
      <w:r>
        <w:rPr>
          <w:rFonts w:eastAsia="Malgun Gothic"/>
          <w:noProof/>
          <w:snapToGrid w:val="0"/>
          <w:lang w:eastAsia="zh-CN"/>
        </w:rPr>
        <w:t>-</w:t>
      </w:r>
      <w:r w:rsidRPr="000231CE">
        <w:rPr>
          <w:rFonts w:eastAsia="Malgun Gothic"/>
          <w:noProof/>
          <w:snapToGrid w:val="0"/>
          <w:lang w:eastAsia="zh-CN"/>
        </w:rPr>
        <w:t xml:space="preserve">MPR for NS_203 shall be 0 dB. </w:t>
      </w:r>
    </w:p>
    <w:p w14:paraId="470EFE57" w14:textId="77777777" w:rsidR="00C907E2" w:rsidRPr="000231CE" w:rsidRDefault="00C907E2" w:rsidP="00C907E2">
      <w:pPr>
        <w:pStyle w:val="Heading5"/>
        <w:rPr>
          <w:rFonts w:eastAsia="Malgun Gothic"/>
        </w:rPr>
      </w:pPr>
      <w:bookmarkStart w:id="2043" w:name="_Toc61118717"/>
      <w:bookmarkStart w:id="2044" w:name="_Toc61119099"/>
      <w:bookmarkStart w:id="2045" w:name="_Toc61119480"/>
      <w:bookmarkStart w:id="2046" w:name="_Toc67923671"/>
      <w:bookmarkStart w:id="2047" w:name="_Toc75294483"/>
      <w:bookmarkStart w:id="2048" w:name="_Toc76510246"/>
      <w:bookmarkStart w:id="2049" w:name="_Toc83130209"/>
      <w:bookmarkStart w:id="2050" w:name="_Toc90589794"/>
      <w:bookmarkStart w:id="2051" w:name="_Toc98869368"/>
      <w:bookmarkStart w:id="2052" w:name="_Toc106547112"/>
      <w:bookmarkStart w:id="2053" w:name="_Toc114500256"/>
      <w:bookmarkStart w:id="2054" w:name="_Toc115255807"/>
      <w:bookmarkStart w:id="2055" w:name="_Toc123060095"/>
      <w:bookmarkStart w:id="2056" w:name="_Toc124294144"/>
      <w:r w:rsidRPr="000231CE">
        <w:rPr>
          <w:rFonts w:eastAsia="Malgun Gothic"/>
        </w:rPr>
        <w:t>6.2.3.4.4</w:t>
      </w:r>
      <w:r w:rsidRPr="000231CE">
        <w:rPr>
          <w:rFonts w:eastAsia="Malgun Gothic"/>
        </w:rPr>
        <w:tab/>
        <w:t>A-MPR for NS_203 for power class 4</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25403536" w14:textId="4614499D" w:rsidR="00C907E2" w:rsidRPr="00C71299" w:rsidRDefault="00C907E2" w:rsidP="00C907E2">
      <w:pPr>
        <w:rPr>
          <w:rFonts w:eastAsia="Malgun Gothic"/>
        </w:rPr>
      </w:pPr>
      <w:r w:rsidRPr="000231CE">
        <w:rPr>
          <w:rFonts w:eastAsia="Malgun Gothic"/>
        </w:rPr>
        <w:t>For power class 4, A</w:t>
      </w:r>
      <w:r>
        <w:rPr>
          <w:rFonts w:eastAsia="Malgun Gothic"/>
        </w:rPr>
        <w:t>-</w:t>
      </w:r>
      <w:r w:rsidRPr="000231CE">
        <w:rPr>
          <w:rFonts w:eastAsia="Malgun Gothic"/>
        </w:rPr>
        <w:t>MPR for NS_203 specified in subclause 6.2.3.4.3 applies.</w:t>
      </w:r>
    </w:p>
    <w:p w14:paraId="22ADC351" w14:textId="77777777" w:rsidR="00842EF7" w:rsidRPr="00C04A08" w:rsidRDefault="00842EF7" w:rsidP="00842EF7">
      <w:pPr>
        <w:pStyle w:val="Heading3"/>
      </w:pPr>
      <w:bookmarkStart w:id="2057" w:name="_Toc98869369"/>
      <w:bookmarkStart w:id="2058" w:name="_Toc106547113"/>
      <w:bookmarkStart w:id="2059" w:name="_Toc114500257"/>
      <w:bookmarkStart w:id="2060" w:name="_Toc115255808"/>
      <w:bookmarkStart w:id="2061" w:name="_Toc123060096"/>
      <w:bookmarkStart w:id="2062" w:name="_Toc124294145"/>
      <w:r w:rsidRPr="00C04A08">
        <w:t>6.2.4</w:t>
      </w:r>
      <w:r w:rsidRPr="00C04A08">
        <w:tab/>
        <w:t>Configured transmitted power</w:t>
      </w:r>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57"/>
      <w:bookmarkEnd w:id="2058"/>
      <w:bookmarkEnd w:id="2059"/>
      <w:bookmarkEnd w:id="2060"/>
      <w:bookmarkEnd w:id="2061"/>
      <w:bookmarkEnd w:id="2062"/>
    </w:p>
    <w:p w14:paraId="7F2ABE9B" w14:textId="77777777" w:rsidR="00842EF7" w:rsidRPr="00C04A08" w:rsidRDefault="00842EF7" w:rsidP="00842EF7">
      <w:r w:rsidRPr="00C04A08">
        <w:t>The UE can configure its maximum output power. The configured UE maximum output power P</w:t>
      </w:r>
      <w:r w:rsidRPr="00C04A08">
        <w:rPr>
          <w:vertAlign w:val="subscript"/>
        </w:rPr>
        <w:t>CMAX,f,c</w:t>
      </w:r>
      <w:r w:rsidRPr="00C04A08">
        <w:t xml:space="preserve"> for carrier f of a serving cell c is defined as that available to the reference point of a given transmitter branch that corresponds to the reference point of the higher-layer filtered RSRP measurement as specified in TS 38.215 [11].</w:t>
      </w:r>
    </w:p>
    <w:p w14:paraId="25DF4BC1" w14:textId="77777777" w:rsidR="00842EF7" w:rsidRPr="00C04A08" w:rsidRDefault="00842EF7" w:rsidP="00842EF7">
      <w:r w:rsidRPr="00C04A08">
        <w:t>The configured UE maximum output power P</w:t>
      </w:r>
      <w:r w:rsidRPr="00C04A08">
        <w:rPr>
          <w:vertAlign w:val="subscript"/>
        </w:rPr>
        <w:t>CMAX,f,c</w:t>
      </w:r>
      <w:r w:rsidRPr="00C04A08">
        <w:t xml:space="preserve"> for carrier </w:t>
      </w:r>
      <w:r w:rsidRPr="00C04A08">
        <w:rPr>
          <w:i/>
        </w:rPr>
        <w:t>f</w:t>
      </w:r>
      <w:r w:rsidRPr="00C04A08">
        <w:t xml:space="preserve"> of a serving cell </w:t>
      </w:r>
      <w:r w:rsidRPr="00C04A08">
        <w:rPr>
          <w:i/>
        </w:rPr>
        <w:t>c</w:t>
      </w:r>
      <w:r w:rsidRPr="00C04A08">
        <w:t xml:space="preserve"> shall be set such that the corresponding measured peak EIRP P</w:t>
      </w:r>
      <w:r w:rsidRPr="00C04A08">
        <w:rPr>
          <w:vertAlign w:val="subscript"/>
        </w:rPr>
        <w:t>UMAX,f,c</w:t>
      </w:r>
      <w:r w:rsidRPr="00C04A08">
        <w:t xml:space="preserve"> is within the following bounds</w:t>
      </w:r>
    </w:p>
    <w:p w14:paraId="0269DFF1" w14:textId="75869112" w:rsidR="00842EF7" w:rsidRPr="00C04A08" w:rsidRDefault="00842EF7" w:rsidP="00842EF7">
      <w:pPr>
        <w:pStyle w:val="EQ"/>
        <w:jc w:val="center"/>
      </w:pPr>
      <w:r w:rsidRPr="00C04A08">
        <w:t>P</w:t>
      </w:r>
      <w:r w:rsidRPr="00C04A08">
        <w:rPr>
          <w:vertAlign w:val="subscript"/>
        </w:rPr>
        <w:t>Powerclass</w:t>
      </w:r>
      <w:r w:rsidRPr="00C04A08">
        <w:t xml:space="preserve"> </w:t>
      </w:r>
      <w:r w:rsidR="00EE21F4" w:rsidRPr="00C04A08">
        <w:t xml:space="preserve">+ </w:t>
      </w:r>
      <w:bookmarkStart w:id="2063" w:name="_Hlk36570999"/>
      <w:r w:rsidR="00EE21F4" w:rsidRPr="00C04A08">
        <w:rPr>
          <w:rFonts w:ascii="Symbol" w:hAnsi="Symbol"/>
        </w:rPr>
        <w:t>D</w:t>
      </w:r>
      <w:r w:rsidR="00EE21F4" w:rsidRPr="00C04A08">
        <w:t>P</w:t>
      </w:r>
      <w:r w:rsidR="00EE21F4" w:rsidRPr="00C04A08">
        <w:rPr>
          <w:vertAlign w:val="subscript"/>
        </w:rPr>
        <w:t>IBE</w:t>
      </w:r>
      <w:bookmarkEnd w:id="2063"/>
      <w:r w:rsidR="00EE21F4" w:rsidRPr="00C04A08">
        <w:t xml:space="preserve"> </w:t>
      </w:r>
      <w:r w:rsidRPr="00C04A08">
        <w:t>– MAX(MAX(MPR</w:t>
      </w:r>
      <w:r w:rsidRPr="00C04A08">
        <w:rPr>
          <w:vertAlign w:val="subscript"/>
        </w:rPr>
        <w:t>f,c</w:t>
      </w:r>
      <w:r w:rsidRPr="00C04A08">
        <w:t>, A- MPR</w:t>
      </w:r>
      <w:r w:rsidRPr="00C04A08">
        <w:rPr>
          <w:vertAlign w:val="subscript"/>
        </w:rPr>
        <w:t>f,c</w:t>
      </w:r>
      <w:r w:rsidRPr="00C04A08">
        <w:t>,) + ΔMB</w:t>
      </w:r>
      <w:r w:rsidRPr="00C04A08">
        <w:rPr>
          <w:vertAlign w:val="subscript"/>
        </w:rPr>
        <w:t>P,n</w:t>
      </w:r>
      <w:r w:rsidRPr="00C04A08">
        <w:t>, P-MPR</w:t>
      </w:r>
      <w:r w:rsidRPr="00C04A08">
        <w:rPr>
          <w:vertAlign w:val="subscript"/>
        </w:rPr>
        <w:t>f,c</w:t>
      </w:r>
      <w:r w:rsidRPr="00C04A08">
        <w:t>) – MAX{T(MAX(MPR</w:t>
      </w:r>
      <w:r w:rsidRPr="00C04A08">
        <w:rPr>
          <w:vertAlign w:val="subscript"/>
        </w:rPr>
        <w:t>f,c</w:t>
      </w:r>
      <w:r w:rsidRPr="00C04A08">
        <w:t>, A- MPR</w:t>
      </w:r>
      <w:r w:rsidRPr="00C04A08">
        <w:rPr>
          <w:vertAlign w:val="subscript"/>
        </w:rPr>
        <w:t>f,c</w:t>
      </w:r>
      <w:r w:rsidRPr="00C04A08">
        <w:t>,)), T(P-MPR</w:t>
      </w:r>
      <w:r w:rsidRPr="00C04A08">
        <w:rPr>
          <w:vertAlign w:val="subscript"/>
        </w:rPr>
        <w:t>f,c</w:t>
      </w:r>
      <w:r w:rsidRPr="00C04A08">
        <w:t>)} ≤ P</w:t>
      </w:r>
      <w:r w:rsidRPr="00C04A08">
        <w:rPr>
          <w:vertAlign w:val="subscript"/>
        </w:rPr>
        <w:t>UMAX,f,c</w:t>
      </w:r>
      <w:r w:rsidRPr="00C04A08">
        <w:t xml:space="preserve"> ≤ EIRP</w:t>
      </w:r>
      <w:r w:rsidRPr="00C04A08">
        <w:rPr>
          <w:vertAlign w:val="subscript"/>
        </w:rPr>
        <w:t>max</w:t>
      </w:r>
    </w:p>
    <w:p w14:paraId="32C0D633" w14:textId="77777777" w:rsidR="00842EF7" w:rsidRPr="00C04A08" w:rsidRDefault="00842EF7" w:rsidP="00842EF7">
      <w:r w:rsidRPr="00C04A08">
        <w:t>while the corresponding measured total radiated power P</w:t>
      </w:r>
      <w:r w:rsidRPr="00C04A08">
        <w:rPr>
          <w:vertAlign w:val="subscript"/>
        </w:rPr>
        <w:t>TMAX,f,c</w:t>
      </w:r>
      <w:r w:rsidRPr="00C04A08">
        <w:t xml:space="preserve"> is bounded by</w:t>
      </w:r>
    </w:p>
    <w:p w14:paraId="2AE63E78" w14:textId="77777777" w:rsidR="00842EF7" w:rsidRPr="00C04A08" w:rsidRDefault="00842EF7" w:rsidP="00842EF7">
      <w:pPr>
        <w:pStyle w:val="EQ"/>
        <w:jc w:val="center"/>
      </w:pPr>
      <w:r w:rsidRPr="00C04A08">
        <w:t>P</w:t>
      </w:r>
      <w:r w:rsidRPr="00C04A08">
        <w:rPr>
          <w:vertAlign w:val="subscript"/>
        </w:rPr>
        <w:t>TMAX,f,c</w:t>
      </w:r>
      <w:r w:rsidRPr="00C04A08">
        <w:t xml:space="preserve"> ≤ TRP</w:t>
      </w:r>
      <w:r w:rsidRPr="00C04A08">
        <w:rPr>
          <w:vertAlign w:val="subscript"/>
        </w:rPr>
        <w:t>max</w:t>
      </w:r>
    </w:p>
    <w:p w14:paraId="39A517F9" w14:textId="4260BCA7" w:rsidR="009521A8" w:rsidRPr="00C04A08" w:rsidRDefault="00B365C8" w:rsidP="009521A8">
      <w:r w:rsidRPr="00C04A08">
        <w:t>with P</w:t>
      </w:r>
      <w:r w:rsidRPr="00C04A08">
        <w:rPr>
          <w:vertAlign w:val="subscript"/>
        </w:rPr>
        <w:t>Powerclass</w:t>
      </w:r>
      <w:r w:rsidRPr="00C04A08">
        <w:t xml:space="preserve"> the UE </w:t>
      </w:r>
      <w:r>
        <w:t>minimum peak EIRP</w:t>
      </w:r>
      <w:r w:rsidRPr="00C04A08">
        <w:t xml:space="preserve"> as specified in sub-clause 6.2.1, EIRP</w:t>
      </w:r>
      <w:r w:rsidRPr="00C04A08">
        <w:rPr>
          <w:vertAlign w:val="subscript"/>
        </w:rPr>
        <w:t>max</w:t>
      </w:r>
      <w:r w:rsidRPr="00C04A08">
        <w:t xml:space="preserve"> the applicable maximum EIRP as specified in sub-clause 6.2.1, MPR</w:t>
      </w:r>
      <w:r w:rsidRPr="00C04A08">
        <w:rPr>
          <w:vertAlign w:val="subscript"/>
        </w:rPr>
        <w:t>f,c</w:t>
      </w:r>
      <w:r w:rsidRPr="00C04A08">
        <w:t xml:space="preserve"> as specified in sub-clause 6.2.2 , A-MPR</w:t>
      </w:r>
      <w:r w:rsidRPr="00C04A08">
        <w:rPr>
          <w:vertAlign w:val="subscript"/>
        </w:rPr>
        <w:t>f,c</w:t>
      </w:r>
      <w:r w:rsidRPr="00C04A08">
        <w:t xml:space="preserve"> as specified in sub-clause 6.2.3, ΔMB</w:t>
      </w:r>
      <w:r w:rsidRPr="00C04A08">
        <w:rPr>
          <w:vertAlign w:val="subscript"/>
        </w:rPr>
        <w:t>P,n</w:t>
      </w:r>
      <w:r w:rsidRPr="00C04A08">
        <w:t xml:space="preserve"> the peak EIRP relaxation as specified in clause 6.2.1 and TRP</w:t>
      </w:r>
      <w:r w:rsidRPr="00C04A08">
        <w:rPr>
          <w:vertAlign w:val="subscript"/>
        </w:rPr>
        <w:t>max</w:t>
      </w:r>
      <w:r w:rsidRPr="00C04A08">
        <w:t xml:space="preserve"> the maximum TRP for the UE power class as specified in sub-clause 6.2.1. </w:t>
      </w:r>
      <w:r w:rsidRPr="00C04A08">
        <w:rPr>
          <w:rFonts w:ascii="Symbol" w:hAnsi="Symbol"/>
        </w:rPr>
        <w:t>D</w:t>
      </w:r>
      <w:r w:rsidRPr="00C04A08">
        <w:t>P</w:t>
      </w:r>
      <w:r w:rsidRPr="00C04A08">
        <w:rPr>
          <w:vertAlign w:val="subscript"/>
        </w:rPr>
        <w:t>IBE</w:t>
      </w:r>
      <w:r w:rsidRPr="00C04A08">
        <w:t xml:space="preserve"> is 1.0 dB if UE declares support for </w:t>
      </w:r>
      <w:r w:rsidRPr="009803F8">
        <w:rPr>
          <w:i/>
          <w:iCs/>
        </w:rPr>
        <w:t>mpr-PowerBoost-FR2-r16</w:t>
      </w:r>
      <w:r w:rsidRPr="00C04A08">
        <w:t xml:space="preserve">, </w:t>
      </w:r>
      <w:bookmarkStart w:id="2064" w:name="_Hlk36573666"/>
      <w:r w:rsidRPr="00C04A08">
        <w:t xml:space="preserve">UL transmission </w:t>
      </w:r>
      <w:r>
        <w:t xml:space="preserve">is QPSK, </w:t>
      </w:r>
      <w:bookmarkStart w:id="2065" w:name="_Hlk36571523"/>
      <w:r w:rsidRPr="00C04A08">
        <w:t>MPR</w:t>
      </w:r>
      <w:r w:rsidRPr="00C04A08">
        <w:rPr>
          <w:vertAlign w:val="subscript"/>
        </w:rPr>
        <w:t xml:space="preserve">f,c </w:t>
      </w:r>
      <w:bookmarkEnd w:id="2065"/>
      <w:r w:rsidRPr="00C04A08">
        <w:t xml:space="preserve">= 0 </w:t>
      </w:r>
      <w:bookmarkEnd w:id="2064"/>
      <w:r>
        <w:t xml:space="preserve">and when NS_200 applies </w:t>
      </w:r>
      <w:r w:rsidRPr="00C04A08">
        <w:t xml:space="preserve">and the network configures the UE to operate with </w:t>
      </w:r>
      <w:r w:rsidRPr="009803F8">
        <w:rPr>
          <w:i/>
          <w:iCs/>
        </w:rPr>
        <w:t>mpr-PowerBoost-FR2-r16</w:t>
      </w:r>
      <w:r w:rsidRPr="00C04A08">
        <w:t>otherwise</w:t>
      </w:r>
      <w:r w:rsidRPr="00C04A08">
        <w:rPr>
          <w:rFonts w:ascii="Symbol" w:hAnsi="Symbol"/>
        </w:rPr>
        <w:t xml:space="preserve"> D</w:t>
      </w:r>
      <w:r w:rsidRPr="00C04A08">
        <w:t>P</w:t>
      </w:r>
      <w:r w:rsidRPr="00C04A08">
        <w:rPr>
          <w:vertAlign w:val="subscript"/>
        </w:rPr>
        <w:t>IBE</w:t>
      </w:r>
      <w:r w:rsidRPr="00C04A08">
        <w:t xml:space="preserve"> is 0.0 dB. The requirement is verified in beam peak direction</w:t>
      </w:r>
      <w:r w:rsidR="009521A8" w:rsidRPr="00C04A08">
        <w:t>.</w:t>
      </w:r>
    </w:p>
    <w:p w14:paraId="727365E9" w14:textId="77777777" w:rsidR="00842EF7" w:rsidRPr="00C04A08" w:rsidRDefault="00842EF7" w:rsidP="00842EF7">
      <w:r w:rsidRPr="00C04A08">
        <w:rPr>
          <w:i/>
        </w:rPr>
        <w:t>maxUplinkDutyCycle-FR2,</w:t>
      </w:r>
      <w:r w:rsidRPr="00C04A08">
        <w:t xml:space="preserve"> as defined in TS 38.306 [14], is a UE capability to facilitate electromagnetic power density exposure requirements. This UE capability is applicable to all FR2 power classes.</w:t>
      </w:r>
    </w:p>
    <w:p w14:paraId="50199B8C" w14:textId="77777777" w:rsidR="00842EF7" w:rsidRPr="00C04A08" w:rsidRDefault="00842EF7" w:rsidP="00842EF7">
      <w:r w:rsidRPr="00C04A08">
        <w:t xml:space="preserve">If the field of UE capability </w:t>
      </w:r>
      <w:r w:rsidRPr="00C04A08">
        <w:rPr>
          <w:i/>
        </w:rPr>
        <w:t>maxUplinkDutyCycle-FR2</w:t>
      </w:r>
      <w:r w:rsidRPr="00C04A08">
        <w:t xml:space="preserve"> is present and the percentage of uplink symbols transmitted within any 1 s evaluation period is larger than </w:t>
      </w:r>
      <w:r w:rsidRPr="00C04A08">
        <w:rPr>
          <w:i/>
        </w:rPr>
        <w:t>maxUplinkDutyCycle-FR2</w:t>
      </w:r>
      <w:r w:rsidRPr="00C04A08">
        <w:t>, the UE follows the uplink scheduling and can apply P-MPR</w:t>
      </w:r>
      <w:r w:rsidRPr="00C04A08">
        <w:rPr>
          <w:vertAlign w:val="subscript"/>
        </w:rPr>
        <w:t>f,c</w:t>
      </w:r>
      <w:r w:rsidRPr="00C04A08">
        <w:t>.</w:t>
      </w:r>
    </w:p>
    <w:p w14:paraId="0171261A" w14:textId="77777777" w:rsidR="00842EF7" w:rsidRPr="00C04A08" w:rsidRDefault="00842EF7" w:rsidP="00842EF7">
      <w:r w:rsidRPr="00C04A08">
        <w:t xml:space="preserve">If the field of UE capability </w:t>
      </w:r>
      <w:r w:rsidRPr="00C04A08">
        <w:rPr>
          <w:i/>
        </w:rPr>
        <w:t>maxUplinkDutyCycle-FR2</w:t>
      </w:r>
      <w:r w:rsidRPr="00C04A08">
        <w:t xml:space="preserve"> is absent, the compliance to electromagnetic power density exposure requirements are ensured by means of scaling down the power density or by other means. </w:t>
      </w:r>
    </w:p>
    <w:p w14:paraId="11B67549" w14:textId="149E3AAA" w:rsidR="00897889" w:rsidRPr="00C04A08" w:rsidRDefault="00897889" w:rsidP="00897889">
      <w:r w:rsidRPr="00C04A08">
        <w:t>P-MPR</w:t>
      </w:r>
      <w:r w:rsidRPr="00C04A08">
        <w:rPr>
          <w:vertAlign w:val="subscript"/>
        </w:rPr>
        <w:t>f,c</w:t>
      </w:r>
      <w:r w:rsidRPr="00C04A08">
        <w:t xml:space="preserve"> is the </w:t>
      </w:r>
      <w:r w:rsidRPr="00E6741D">
        <w:t>power management</w:t>
      </w:r>
      <w:r w:rsidRPr="00C04A08">
        <w:t xml:space="preserve"> maximum output power reduction. The UE shall apply P-MPR</w:t>
      </w:r>
      <w:r w:rsidRPr="00C04A08">
        <w:rPr>
          <w:vertAlign w:val="subscript"/>
        </w:rPr>
        <w:t>f,c</w:t>
      </w:r>
      <w:r w:rsidRPr="00C04A08">
        <w:t xml:space="preserve"> for carrier f of serving cell c only for the cases described below. For UE conformance testing P-MPR</w:t>
      </w:r>
      <w:r w:rsidRPr="00C04A08">
        <w:rPr>
          <w:vertAlign w:val="subscript"/>
        </w:rPr>
        <w:t>f,c</w:t>
      </w:r>
      <w:r w:rsidRPr="00C04A08">
        <w:t xml:space="preserve"> shall be 0 dB.</w:t>
      </w:r>
    </w:p>
    <w:p w14:paraId="695EF7EB" w14:textId="77777777" w:rsidR="00842EF7" w:rsidRPr="00C04A08" w:rsidRDefault="00842EF7" w:rsidP="00842EF7">
      <w:pPr>
        <w:pStyle w:val="B10"/>
      </w:pPr>
      <w:r w:rsidRPr="00C04A08">
        <w:lastRenderedPageBreak/>
        <w:t>a)</w:t>
      </w:r>
      <w:r w:rsidRPr="00C04A08">
        <w:tab/>
        <w:t>ensuring compliance with applicable electromagnetic power density exposure requirements and addressing unwanted emissions / self desense requirements in case of simultaneous transmissions on multiple RAT(s) for scenarios not in scope of 3GPP RAN specifications;</w:t>
      </w:r>
    </w:p>
    <w:p w14:paraId="7B59D832" w14:textId="77777777" w:rsidR="00842EF7" w:rsidRPr="00C04A08" w:rsidRDefault="00842EF7" w:rsidP="00842EF7">
      <w:pPr>
        <w:pStyle w:val="B10"/>
      </w:pPr>
      <w:r w:rsidRPr="00C04A08">
        <w:t>b)</w:t>
      </w:r>
      <w:r w:rsidRPr="00C04A08">
        <w:tab/>
        <w:t>ensuring compliance with applicable electromagnetic power density exposure requirements in case of proximity detection is used to address such requirements that require a lower maximum output power.</w:t>
      </w:r>
    </w:p>
    <w:p w14:paraId="40C7F099" w14:textId="77777777" w:rsidR="00842EF7" w:rsidRPr="00C04A08" w:rsidRDefault="00842EF7" w:rsidP="009939EE">
      <w:pPr>
        <w:pStyle w:val="NO"/>
      </w:pPr>
      <w:r w:rsidRPr="00C04A08">
        <w:t>NOTE 1:</w:t>
      </w:r>
      <w:r w:rsidRPr="00C04A08">
        <w:tab/>
        <w:t>P-MPR</w:t>
      </w:r>
      <w:r w:rsidRPr="00C04A08">
        <w:rPr>
          <w:vertAlign w:val="subscript"/>
        </w:rPr>
        <w:t>f,c</w:t>
      </w:r>
      <w:r w:rsidRPr="00C04A08">
        <w:t xml:space="preserve">  was introduced in the P</w:t>
      </w:r>
      <w:r w:rsidRPr="00C04A08">
        <w:rPr>
          <w:vertAlign w:val="subscript"/>
        </w:rPr>
        <w:t>CMAX,f,c</w:t>
      </w:r>
      <w:r w:rsidRPr="00C04A08">
        <w:t xml:space="preserve"> equation such that the UE can report to the gNB the available maximum output transmit power. This information can be used by the gNB for scheduling decisions.</w:t>
      </w:r>
    </w:p>
    <w:p w14:paraId="78364AB2" w14:textId="085EF80A" w:rsidR="0028044C" w:rsidRPr="00C04A08" w:rsidRDefault="00842EF7" w:rsidP="009939EE">
      <w:pPr>
        <w:pStyle w:val="NO"/>
      </w:pPr>
      <w:r w:rsidRPr="00C04A08">
        <w:t>NOTE 2:</w:t>
      </w:r>
      <w:r w:rsidRPr="00C04A08">
        <w:tab/>
        <w:t>P-MPR</w:t>
      </w:r>
      <w:r w:rsidRPr="00C04A08">
        <w:rPr>
          <w:vertAlign w:val="subscript"/>
        </w:rPr>
        <w:t>f,c</w:t>
      </w:r>
      <w:r w:rsidRPr="00C04A08">
        <w:t xml:space="preserve"> and </w:t>
      </w:r>
      <w:r w:rsidRPr="00C04A08">
        <w:rPr>
          <w:i/>
        </w:rPr>
        <w:t>maxUplinkDutyCycle-FR2</w:t>
      </w:r>
      <w:r w:rsidRPr="00C04A08">
        <w:t xml:space="preserve"> may impact the maximum uplink performance for the selected UL transmission path.</w:t>
      </w:r>
      <w:r w:rsidR="0028044C" w:rsidRPr="00C04A08">
        <w:t xml:space="preserve"> </w:t>
      </w:r>
    </w:p>
    <w:p w14:paraId="4DB7C0F0" w14:textId="7C414217" w:rsidR="001436D2" w:rsidRDefault="001436D2" w:rsidP="009939EE">
      <w:pPr>
        <w:pStyle w:val="NO"/>
      </w:pPr>
      <w:r>
        <w:t>NOTE 3:</w:t>
      </w:r>
      <w:r>
        <w:tab/>
        <w:t xml:space="preserve">MPE P-MPR Reporting capability </w:t>
      </w:r>
      <w:r>
        <w:rPr>
          <w:i/>
        </w:rPr>
        <w:t>tdd-MPE-P-MPR-Reporting-r16</w:t>
      </w:r>
      <w:r>
        <w:t>, as defined in TS 38.306 [14], is used to report P-MPR</w:t>
      </w:r>
      <w:r>
        <w:rPr>
          <w:vertAlign w:val="subscript"/>
        </w:rPr>
        <w:t>f,c</w:t>
      </w:r>
      <w:r>
        <w:t xml:space="preserve"> when the reporting conditions configured by gNB are met. This UE capability is applicable to all FR2 power classes.</w:t>
      </w:r>
    </w:p>
    <w:p w14:paraId="4EB248D7" w14:textId="77777777" w:rsidR="00842EF7" w:rsidRPr="00C04A08" w:rsidRDefault="00842EF7" w:rsidP="00842EF7"/>
    <w:p w14:paraId="28A12F9B" w14:textId="77777777" w:rsidR="00842EF7" w:rsidRPr="00C04A08" w:rsidRDefault="00842EF7" w:rsidP="00842EF7">
      <w:r w:rsidRPr="00C04A08">
        <w:t>The tolerance T(∆P) for applicable values of ∆P (values in dB) is specified in Table 6.2.4-1.</w:t>
      </w:r>
    </w:p>
    <w:p w14:paraId="4AAC1C6F" w14:textId="77777777" w:rsidR="00842EF7" w:rsidRPr="00C04A08" w:rsidRDefault="00842EF7" w:rsidP="003D79C0">
      <w:pPr>
        <w:pStyle w:val="TH"/>
      </w:pPr>
      <w:r w:rsidRPr="00C04A08">
        <w:t>Table 6.2.4-1: P</w:t>
      </w:r>
      <w:r w:rsidRPr="00C04A08">
        <w:rPr>
          <w:vertAlign w:val="subscript"/>
        </w:rPr>
        <w:t xml:space="preserve">UMAX,f,c </w:t>
      </w:r>
      <w:r w:rsidRPr="00C04A08">
        <w:t>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842EF7" w:rsidRPr="00C04A08" w14:paraId="3C30BB90" w14:textId="77777777" w:rsidTr="009A71CB">
        <w:trPr>
          <w:jc w:val="center"/>
        </w:trPr>
        <w:tc>
          <w:tcPr>
            <w:tcW w:w="1897" w:type="dxa"/>
            <w:tcBorders>
              <w:bottom w:val="single" w:sz="4" w:space="0" w:color="auto"/>
            </w:tcBorders>
            <w:shd w:val="clear" w:color="auto" w:fill="auto"/>
          </w:tcPr>
          <w:p w14:paraId="47CBA0F8" w14:textId="77777777" w:rsidR="00842EF7" w:rsidRPr="00C04A08" w:rsidRDefault="00842EF7" w:rsidP="009A71CB">
            <w:pPr>
              <w:pStyle w:val="TAH"/>
              <w:rPr>
                <w:rFonts w:eastAsia="Calibri"/>
              </w:rPr>
            </w:pPr>
            <w:r w:rsidRPr="00C04A08">
              <w:rPr>
                <w:rFonts w:eastAsia="Calibri"/>
              </w:rPr>
              <w:t>Operating Band</w:t>
            </w:r>
          </w:p>
        </w:tc>
        <w:tc>
          <w:tcPr>
            <w:tcW w:w="1898" w:type="dxa"/>
            <w:shd w:val="clear" w:color="auto" w:fill="auto"/>
          </w:tcPr>
          <w:p w14:paraId="69EB3158" w14:textId="77777777" w:rsidR="00842EF7" w:rsidRPr="00C04A08" w:rsidRDefault="00842EF7" w:rsidP="009A71CB">
            <w:pPr>
              <w:pStyle w:val="TAH"/>
              <w:rPr>
                <w:rFonts w:eastAsia="Calibri"/>
              </w:rPr>
            </w:pPr>
            <w:r w:rsidRPr="00C04A08">
              <w:rPr>
                <w:rFonts w:eastAsia="Calibri"/>
              </w:rPr>
              <w:t>∆P (dB)</w:t>
            </w:r>
          </w:p>
        </w:tc>
        <w:tc>
          <w:tcPr>
            <w:tcW w:w="1898" w:type="dxa"/>
            <w:shd w:val="clear" w:color="auto" w:fill="auto"/>
          </w:tcPr>
          <w:p w14:paraId="7ED0E258" w14:textId="77777777" w:rsidR="00842EF7" w:rsidRPr="00C04A08" w:rsidRDefault="00842EF7" w:rsidP="009A71CB">
            <w:pPr>
              <w:pStyle w:val="TAH"/>
              <w:rPr>
                <w:rFonts w:eastAsia="Calibri"/>
              </w:rPr>
            </w:pPr>
            <w:r w:rsidRPr="00C04A08">
              <w:rPr>
                <w:rFonts w:eastAsia="Calibri"/>
              </w:rPr>
              <w:t>Tolerance T(∆P)</w:t>
            </w:r>
          </w:p>
          <w:p w14:paraId="2E8840F5" w14:textId="77777777" w:rsidR="00842EF7" w:rsidRPr="00C04A08" w:rsidRDefault="00842EF7" w:rsidP="009A71CB">
            <w:pPr>
              <w:pStyle w:val="TAH"/>
              <w:rPr>
                <w:rFonts w:eastAsia="Calibri"/>
              </w:rPr>
            </w:pPr>
            <w:r w:rsidRPr="00C04A08">
              <w:rPr>
                <w:rFonts w:eastAsia="Calibri"/>
              </w:rPr>
              <w:t>(dB)</w:t>
            </w:r>
          </w:p>
        </w:tc>
      </w:tr>
      <w:tr w:rsidR="009A71CB" w:rsidRPr="00C04A08" w14:paraId="54C6CA3F" w14:textId="77777777" w:rsidTr="00BD105F">
        <w:trPr>
          <w:trHeight w:val="187"/>
          <w:jc w:val="center"/>
        </w:trPr>
        <w:tc>
          <w:tcPr>
            <w:tcW w:w="1897" w:type="dxa"/>
            <w:tcBorders>
              <w:bottom w:val="nil"/>
            </w:tcBorders>
            <w:shd w:val="clear" w:color="auto" w:fill="auto"/>
          </w:tcPr>
          <w:p w14:paraId="349864DF" w14:textId="64C9D08A" w:rsidR="009A71CB" w:rsidRPr="00C04A08" w:rsidRDefault="009A71CB" w:rsidP="0013282A">
            <w:pPr>
              <w:pStyle w:val="TAC"/>
              <w:rPr>
                <w:rFonts w:eastAsia="Calibri"/>
              </w:rPr>
            </w:pPr>
            <w:r w:rsidRPr="00C04A08">
              <w:rPr>
                <w:rFonts w:eastAsia="Calibri"/>
              </w:rPr>
              <w:t>n257, n258, n259, n260, n261</w:t>
            </w:r>
          </w:p>
        </w:tc>
        <w:tc>
          <w:tcPr>
            <w:tcW w:w="1898" w:type="dxa"/>
            <w:shd w:val="clear" w:color="auto" w:fill="auto"/>
          </w:tcPr>
          <w:p w14:paraId="55628585" w14:textId="7EB5596D" w:rsidR="009A71CB" w:rsidRPr="00C04A08" w:rsidRDefault="009A71CB" w:rsidP="0013282A">
            <w:pPr>
              <w:pStyle w:val="TAC"/>
              <w:rPr>
                <w:rFonts w:eastAsia="Calibri"/>
              </w:rPr>
            </w:pPr>
            <w:r w:rsidRPr="00C04A08">
              <w:rPr>
                <w:rFonts w:ascii="Symbol" w:eastAsia="Calibri" w:hAnsi="Symbol"/>
              </w:rPr>
              <w:t></w:t>
            </w:r>
            <w:r w:rsidRPr="00C04A08">
              <w:rPr>
                <w:rFonts w:eastAsia="Calibri"/>
              </w:rPr>
              <w:t>P = 0</w:t>
            </w:r>
          </w:p>
        </w:tc>
        <w:tc>
          <w:tcPr>
            <w:tcW w:w="1898" w:type="dxa"/>
            <w:shd w:val="clear" w:color="auto" w:fill="auto"/>
          </w:tcPr>
          <w:p w14:paraId="3FA9163C" w14:textId="77777777" w:rsidR="009A71CB" w:rsidRPr="00C04A08" w:rsidRDefault="009A71CB" w:rsidP="0013282A">
            <w:pPr>
              <w:pStyle w:val="TAC"/>
              <w:rPr>
                <w:rFonts w:eastAsia="Calibri"/>
              </w:rPr>
            </w:pPr>
            <w:r w:rsidRPr="00C04A08">
              <w:rPr>
                <w:rFonts w:eastAsia="Calibri"/>
              </w:rPr>
              <w:t>0</w:t>
            </w:r>
          </w:p>
        </w:tc>
      </w:tr>
      <w:tr w:rsidR="009A71CB" w:rsidRPr="00C04A08" w14:paraId="34FD6DB0" w14:textId="77777777" w:rsidTr="00BD105F">
        <w:trPr>
          <w:trHeight w:val="187"/>
          <w:jc w:val="center"/>
        </w:trPr>
        <w:tc>
          <w:tcPr>
            <w:tcW w:w="1897" w:type="dxa"/>
            <w:tcBorders>
              <w:top w:val="nil"/>
              <w:bottom w:val="nil"/>
            </w:tcBorders>
            <w:shd w:val="clear" w:color="auto" w:fill="auto"/>
          </w:tcPr>
          <w:p w14:paraId="6949B38B" w14:textId="77777777" w:rsidR="009A71CB" w:rsidRPr="00C04A08" w:rsidRDefault="009A71CB" w:rsidP="0013282A">
            <w:pPr>
              <w:pStyle w:val="TAC"/>
              <w:rPr>
                <w:rFonts w:eastAsia="Calibri"/>
              </w:rPr>
            </w:pPr>
          </w:p>
        </w:tc>
        <w:tc>
          <w:tcPr>
            <w:tcW w:w="1898" w:type="dxa"/>
            <w:shd w:val="clear" w:color="auto" w:fill="auto"/>
          </w:tcPr>
          <w:p w14:paraId="4B79C179" w14:textId="77777777" w:rsidR="009A71CB" w:rsidRPr="00C04A08" w:rsidRDefault="009A71CB" w:rsidP="0013282A">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shd w:val="clear" w:color="auto" w:fill="auto"/>
          </w:tcPr>
          <w:p w14:paraId="190020F7" w14:textId="77777777" w:rsidR="009A71CB" w:rsidRPr="00C04A08" w:rsidRDefault="009A71CB" w:rsidP="0013282A">
            <w:pPr>
              <w:pStyle w:val="TAC"/>
              <w:rPr>
                <w:rFonts w:eastAsia="Calibri"/>
              </w:rPr>
            </w:pPr>
            <w:r w:rsidRPr="00C04A08">
              <w:rPr>
                <w:rFonts w:eastAsia="Calibri"/>
              </w:rPr>
              <w:t>1.5</w:t>
            </w:r>
          </w:p>
        </w:tc>
      </w:tr>
      <w:tr w:rsidR="009A71CB" w:rsidRPr="00C04A08" w14:paraId="0EDE168A" w14:textId="77777777" w:rsidTr="00BD105F">
        <w:trPr>
          <w:trHeight w:val="187"/>
          <w:jc w:val="center"/>
        </w:trPr>
        <w:tc>
          <w:tcPr>
            <w:tcW w:w="1897" w:type="dxa"/>
            <w:tcBorders>
              <w:top w:val="nil"/>
              <w:bottom w:val="nil"/>
            </w:tcBorders>
            <w:shd w:val="clear" w:color="auto" w:fill="auto"/>
          </w:tcPr>
          <w:p w14:paraId="7965B720" w14:textId="77777777" w:rsidR="009A71CB" w:rsidRPr="00C04A08" w:rsidRDefault="009A71CB" w:rsidP="0013282A">
            <w:pPr>
              <w:pStyle w:val="TAC"/>
              <w:rPr>
                <w:rFonts w:eastAsia="Calibri"/>
              </w:rPr>
            </w:pPr>
          </w:p>
        </w:tc>
        <w:tc>
          <w:tcPr>
            <w:tcW w:w="1898" w:type="dxa"/>
            <w:shd w:val="clear" w:color="auto" w:fill="auto"/>
          </w:tcPr>
          <w:p w14:paraId="4E2F3DAF" w14:textId="77777777" w:rsidR="009A71CB" w:rsidRPr="00C04A08" w:rsidRDefault="009A71CB" w:rsidP="0013282A">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shd w:val="clear" w:color="auto" w:fill="auto"/>
          </w:tcPr>
          <w:p w14:paraId="055E548B" w14:textId="77777777" w:rsidR="009A71CB" w:rsidRPr="00C04A08" w:rsidRDefault="009A71CB" w:rsidP="0013282A">
            <w:pPr>
              <w:pStyle w:val="TAC"/>
              <w:rPr>
                <w:rFonts w:eastAsia="Calibri"/>
              </w:rPr>
            </w:pPr>
            <w:r w:rsidRPr="00C04A08">
              <w:rPr>
                <w:rFonts w:eastAsia="Calibri"/>
              </w:rPr>
              <w:t>2.0</w:t>
            </w:r>
          </w:p>
        </w:tc>
      </w:tr>
      <w:tr w:rsidR="009A71CB" w:rsidRPr="00C04A08" w14:paraId="14A9A2D5" w14:textId="77777777" w:rsidTr="00BD105F">
        <w:trPr>
          <w:trHeight w:val="187"/>
          <w:jc w:val="center"/>
        </w:trPr>
        <w:tc>
          <w:tcPr>
            <w:tcW w:w="1897" w:type="dxa"/>
            <w:tcBorders>
              <w:top w:val="nil"/>
              <w:bottom w:val="nil"/>
            </w:tcBorders>
            <w:shd w:val="clear" w:color="auto" w:fill="auto"/>
          </w:tcPr>
          <w:p w14:paraId="79136EE4" w14:textId="77777777" w:rsidR="009A71CB" w:rsidRPr="00C04A08" w:rsidRDefault="009A71CB" w:rsidP="0013282A">
            <w:pPr>
              <w:pStyle w:val="TAC"/>
              <w:rPr>
                <w:rFonts w:eastAsia="Calibri"/>
              </w:rPr>
            </w:pPr>
          </w:p>
        </w:tc>
        <w:tc>
          <w:tcPr>
            <w:tcW w:w="1898" w:type="dxa"/>
            <w:shd w:val="clear" w:color="auto" w:fill="auto"/>
          </w:tcPr>
          <w:p w14:paraId="79921AF5" w14:textId="77777777" w:rsidR="009A71CB" w:rsidRPr="00C04A08" w:rsidRDefault="009A71CB" w:rsidP="0013282A">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shd w:val="clear" w:color="auto" w:fill="auto"/>
          </w:tcPr>
          <w:p w14:paraId="75212C33" w14:textId="77777777" w:rsidR="009A71CB" w:rsidRPr="00C04A08" w:rsidRDefault="009A71CB" w:rsidP="0013282A">
            <w:pPr>
              <w:pStyle w:val="TAC"/>
              <w:rPr>
                <w:rFonts w:eastAsia="Calibri"/>
              </w:rPr>
            </w:pPr>
            <w:r w:rsidRPr="00C04A08">
              <w:rPr>
                <w:rFonts w:eastAsia="Calibri"/>
              </w:rPr>
              <w:t>3.0</w:t>
            </w:r>
          </w:p>
        </w:tc>
      </w:tr>
      <w:tr w:rsidR="009A71CB" w:rsidRPr="00C04A08" w14:paraId="783FA2F9" w14:textId="77777777" w:rsidTr="00BD105F">
        <w:trPr>
          <w:trHeight w:val="187"/>
          <w:jc w:val="center"/>
        </w:trPr>
        <w:tc>
          <w:tcPr>
            <w:tcW w:w="1897" w:type="dxa"/>
            <w:tcBorders>
              <w:top w:val="nil"/>
              <w:bottom w:val="nil"/>
            </w:tcBorders>
            <w:shd w:val="clear" w:color="auto" w:fill="auto"/>
          </w:tcPr>
          <w:p w14:paraId="4AD8740F" w14:textId="77777777" w:rsidR="009A71CB" w:rsidRPr="00C04A08" w:rsidRDefault="009A71CB" w:rsidP="0013282A">
            <w:pPr>
              <w:pStyle w:val="TAC"/>
              <w:rPr>
                <w:rFonts w:eastAsia="Calibri"/>
              </w:rPr>
            </w:pPr>
          </w:p>
        </w:tc>
        <w:tc>
          <w:tcPr>
            <w:tcW w:w="1898" w:type="dxa"/>
            <w:shd w:val="clear" w:color="auto" w:fill="auto"/>
          </w:tcPr>
          <w:p w14:paraId="6CE94381" w14:textId="77777777" w:rsidR="009A71CB" w:rsidRPr="00C04A08" w:rsidRDefault="009A71CB" w:rsidP="0013282A">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shd w:val="clear" w:color="auto" w:fill="auto"/>
          </w:tcPr>
          <w:p w14:paraId="4BCFA6D2" w14:textId="77777777" w:rsidR="009A71CB" w:rsidRPr="00C04A08" w:rsidRDefault="009A71CB" w:rsidP="0013282A">
            <w:pPr>
              <w:pStyle w:val="TAC"/>
              <w:rPr>
                <w:rFonts w:eastAsia="Calibri"/>
              </w:rPr>
            </w:pPr>
            <w:r w:rsidRPr="00C04A08">
              <w:rPr>
                <w:rFonts w:eastAsia="Calibri"/>
              </w:rPr>
              <w:t>4.0</w:t>
            </w:r>
          </w:p>
        </w:tc>
      </w:tr>
      <w:tr w:rsidR="009A71CB" w:rsidRPr="00C04A08" w14:paraId="0E3348AA" w14:textId="77777777" w:rsidTr="00BD105F">
        <w:trPr>
          <w:trHeight w:val="187"/>
          <w:jc w:val="center"/>
        </w:trPr>
        <w:tc>
          <w:tcPr>
            <w:tcW w:w="1897" w:type="dxa"/>
            <w:tcBorders>
              <w:top w:val="nil"/>
              <w:bottom w:val="nil"/>
            </w:tcBorders>
            <w:shd w:val="clear" w:color="auto" w:fill="auto"/>
          </w:tcPr>
          <w:p w14:paraId="3C5C1EBF" w14:textId="77777777" w:rsidR="009A71CB" w:rsidRPr="00C04A08" w:rsidRDefault="009A71CB" w:rsidP="0013282A">
            <w:pPr>
              <w:pStyle w:val="TAC"/>
              <w:rPr>
                <w:rFonts w:eastAsia="Calibri"/>
              </w:rPr>
            </w:pPr>
          </w:p>
        </w:tc>
        <w:tc>
          <w:tcPr>
            <w:tcW w:w="1898" w:type="dxa"/>
            <w:shd w:val="clear" w:color="auto" w:fill="auto"/>
          </w:tcPr>
          <w:p w14:paraId="35145BA1" w14:textId="77777777" w:rsidR="009A71CB" w:rsidRPr="00C04A08" w:rsidRDefault="009A71CB" w:rsidP="0013282A">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shd w:val="clear" w:color="auto" w:fill="auto"/>
          </w:tcPr>
          <w:p w14:paraId="690C0BF3" w14:textId="77777777" w:rsidR="009A71CB" w:rsidRPr="00C04A08" w:rsidRDefault="009A71CB" w:rsidP="0013282A">
            <w:pPr>
              <w:pStyle w:val="TAC"/>
              <w:rPr>
                <w:rFonts w:eastAsia="Calibri"/>
              </w:rPr>
            </w:pPr>
            <w:r w:rsidRPr="00C04A08">
              <w:rPr>
                <w:rFonts w:eastAsia="Calibri"/>
              </w:rPr>
              <w:t>5.0</w:t>
            </w:r>
          </w:p>
        </w:tc>
      </w:tr>
      <w:tr w:rsidR="009A71CB" w:rsidRPr="00C04A08" w14:paraId="056D6D80" w14:textId="77777777" w:rsidTr="00BD105F">
        <w:trPr>
          <w:trHeight w:val="187"/>
          <w:jc w:val="center"/>
        </w:trPr>
        <w:tc>
          <w:tcPr>
            <w:tcW w:w="1897" w:type="dxa"/>
            <w:tcBorders>
              <w:top w:val="nil"/>
              <w:bottom w:val="nil"/>
            </w:tcBorders>
            <w:shd w:val="clear" w:color="auto" w:fill="auto"/>
          </w:tcPr>
          <w:p w14:paraId="60775E00" w14:textId="77777777" w:rsidR="009A71CB" w:rsidRPr="00C04A08" w:rsidRDefault="009A71CB" w:rsidP="0013282A">
            <w:pPr>
              <w:pStyle w:val="TAC"/>
              <w:rPr>
                <w:rFonts w:eastAsia="Calibri"/>
              </w:rPr>
            </w:pPr>
          </w:p>
        </w:tc>
        <w:tc>
          <w:tcPr>
            <w:tcW w:w="1898" w:type="dxa"/>
            <w:shd w:val="clear" w:color="auto" w:fill="auto"/>
          </w:tcPr>
          <w:p w14:paraId="5E5E0156" w14:textId="77777777" w:rsidR="009A71CB" w:rsidRPr="00C04A08" w:rsidRDefault="009A71CB" w:rsidP="0013282A">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shd w:val="clear" w:color="auto" w:fill="auto"/>
          </w:tcPr>
          <w:p w14:paraId="57662A31" w14:textId="77777777" w:rsidR="009A71CB" w:rsidRPr="00C04A08" w:rsidRDefault="009A71CB" w:rsidP="0013282A">
            <w:pPr>
              <w:pStyle w:val="TAC"/>
              <w:rPr>
                <w:rFonts w:eastAsia="Calibri"/>
              </w:rPr>
            </w:pPr>
            <w:r w:rsidRPr="00C04A08">
              <w:rPr>
                <w:rFonts w:eastAsia="Calibri"/>
              </w:rPr>
              <w:t>7.0</w:t>
            </w:r>
          </w:p>
        </w:tc>
      </w:tr>
      <w:tr w:rsidR="009A71CB" w:rsidRPr="00C04A08" w14:paraId="1F31B755" w14:textId="77777777" w:rsidTr="00BD105F">
        <w:trPr>
          <w:trHeight w:val="187"/>
          <w:jc w:val="center"/>
        </w:trPr>
        <w:tc>
          <w:tcPr>
            <w:tcW w:w="1897" w:type="dxa"/>
            <w:tcBorders>
              <w:top w:val="nil"/>
            </w:tcBorders>
            <w:shd w:val="clear" w:color="auto" w:fill="auto"/>
          </w:tcPr>
          <w:p w14:paraId="520E76DB" w14:textId="77777777" w:rsidR="009A71CB" w:rsidRPr="00C04A08" w:rsidRDefault="009A71CB" w:rsidP="0013282A">
            <w:pPr>
              <w:pStyle w:val="TAC"/>
              <w:rPr>
                <w:rFonts w:eastAsia="Calibri"/>
              </w:rPr>
            </w:pPr>
          </w:p>
        </w:tc>
        <w:tc>
          <w:tcPr>
            <w:tcW w:w="1898" w:type="dxa"/>
            <w:shd w:val="clear" w:color="auto" w:fill="auto"/>
          </w:tcPr>
          <w:p w14:paraId="0FF2819C" w14:textId="77777777" w:rsidR="009A71CB" w:rsidRPr="00C04A08" w:rsidRDefault="009A71CB" w:rsidP="0013282A">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shd w:val="clear" w:color="auto" w:fill="auto"/>
          </w:tcPr>
          <w:p w14:paraId="6562ED2D" w14:textId="77777777" w:rsidR="009A71CB" w:rsidRPr="00C04A08" w:rsidRDefault="009A71CB" w:rsidP="0013282A">
            <w:pPr>
              <w:pStyle w:val="TAC"/>
              <w:rPr>
                <w:rFonts w:eastAsia="Calibri"/>
              </w:rPr>
            </w:pPr>
            <w:r w:rsidRPr="00C04A08">
              <w:rPr>
                <w:rFonts w:eastAsia="Calibri"/>
              </w:rPr>
              <w:t>8.0</w:t>
            </w:r>
          </w:p>
        </w:tc>
      </w:tr>
      <w:tr w:rsidR="00842EF7" w:rsidRPr="00C04A08" w14:paraId="79070698" w14:textId="77777777" w:rsidTr="00BD105F">
        <w:trPr>
          <w:trHeight w:val="187"/>
          <w:jc w:val="center"/>
        </w:trPr>
        <w:tc>
          <w:tcPr>
            <w:tcW w:w="5693" w:type="dxa"/>
            <w:gridSpan w:val="3"/>
            <w:shd w:val="clear" w:color="auto" w:fill="auto"/>
          </w:tcPr>
          <w:p w14:paraId="51530581" w14:textId="77777777" w:rsidR="00842EF7" w:rsidRPr="00C04A08" w:rsidRDefault="00842EF7" w:rsidP="003D79C0">
            <w:pPr>
              <w:pStyle w:val="TAN"/>
            </w:pPr>
            <w:r w:rsidRPr="00C04A08">
              <w:t>NOTE:</w:t>
            </w:r>
            <w:r w:rsidRPr="00C04A08">
              <w:tab/>
              <w:t>X is the value such that P</w:t>
            </w:r>
            <w:r w:rsidRPr="00C04A08">
              <w:rPr>
                <w:vertAlign w:val="subscript"/>
              </w:rPr>
              <w:t xml:space="preserve">umax,f,c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6.3.1</w:t>
            </w:r>
          </w:p>
        </w:tc>
      </w:tr>
      <w:bookmarkEnd w:id="2027"/>
    </w:tbl>
    <w:p w14:paraId="1D94E22B" w14:textId="77777777" w:rsidR="00842EF7" w:rsidRPr="00C04A08" w:rsidRDefault="00842EF7" w:rsidP="00842EF7"/>
    <w:p w14:paraId="73B5434A" w14:textId="77777777" w:rsidR="00842EF7" w:rsidRPr="00C04A08" w:rsidRDefault="00842EF7" w:rsidP="00842EF7">
      <w:pPr>
        <w:pStyle w:val="Heading2"/>
      </w:pPr>
      <w:bookmarkStart w:id="2066" w:name="_Toc21340782"/>
      <w:bookmarkStart w:id="2067" w:name="_Toc29805229"/>
      <w:bookmarkStart w:id="2068" w:name="_Toc36456438"/>
      <w:bookmarkStart w:id="2069" w:name="_Toc36469536"/>
      <w:bookmarkStart w:id="2070" w:name="_Toc37253945"/>
      <w:bookmarkStart w:id="2071" w:name="_Toc37322802"/>
      <w:bookmarkStart w:id="2072" w:name="_Toc37324208"/>
      <w:bookmarkStart w:id="2073" w:name="_Toc45889731"/>
      <w:bookmarkStart w:id="2074" w:name="_Toc52196386"/>
      <w:bookmarkStart w:id="2075" w:name="_Toc52197366"/>
      <w:bookmarkStart w:id="2076" w:name="_Toc53173089"/>
      <w:bookmarkStart w:id="2077" w:name="_Toc53173458"/>
      <w:bookmarkStart w:id="2078" w:name="_Toc61118719"/>
      <w:bookmarkStart w:id="2079" w:name="_Toc61119101"/>
      <w:bookmarkStart w:id="2080" w:name="_Toc61119482"/>
      <w:bookmarkStart w:id="2081" w:name="_Toc67923673"/>
      <w:bookmarkStart w:id="2082" w:name="_Toc75294485"/>
      <w:bookmarkStart w:id="2083" w:name="_Toc76510248"/>
      <w:bookmarkStart w:id="2084" w:name="_Toc83130211"/>
      <w:bookmarkStart w:id="2085" w:name="_Toc90589796"/>
      <w:bookmarkStart w:id="2086" w:name="_Toc98869370"/>
      <w:bookmarkStart w:id="2087" w:name="_Toc106547114"/>
      <w:bookmarkStart w:id="2088" w:name="_Toc114500258"/>
      <w:bookmarkStart w:id="2089" w:name="_Toc115255809"/>
      <w:bookmarkStart w:id="2090" w:name="_Toc123060097"/>
      <w:bookmarkStart w:id="2091" w:name="_Toc124294146"/>
      <w:r w:rsidRPr="00C04A08">
        <w:t>6.2A</w:t>
      </w:r>
      <w:r w:rsidRPr="00C04A08">
        <w:tab/>
        <w:t>Transmitter power for CA</w:t>
      </w:r>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p>
    <w:p w14:paraId="0BE36C84" w14:textId="77777777" w:rsidR="00842EF7" w:rsidRPr="00C04A08" w:rsidRDefault="00842EF7" w:rsidP="00842EF7">
      <w:pPr>
        <w:pStyle w:val="Heading3"/>
      </w:pPr>
      <w:bookmarkStart w:id="2092" w:name="_Toc21340783"/>
      <w:bookmarkStart w:id="2093" w:name="_Toc29805230"/>
      <w:bookmarkStart w:id="2094" w:name="_Toc36456439"/>
      <w:bookmarkStart w:id="2095" w:name="_Toc36469537"/>
      <w:bookmarkStart w:id="2096" w:name="_Toc37253946"/>
      <w:bookmarkStart w:id="2097" w:name="_Toc37322803"/>
      <w:bookmarkStart w:id="2098" w:name="_Toc37324209"/>
      <w:bookmarkStart w:id="2099" w:name="_Toc45889732"/>
      <w:bookmarkStart w:id="2100" w:name="_Toc52196387"/>
      <w:bookmarkStart w:id="2101" w:name="_Toc52197367"/>
      <w:bookmarkStart w:id="2102" w:name="_Toc53173090"/>
      <w:bookmarkStart w:id="2103" w:name="_Toc53173459"/>
      <w:bookmarkStart w:id="2104" w:name="_Toc61118720"/>
      <w:bookmarkStart w:id="2105" w:name="_Toc61119102"/>
      <w:bookmarkStart w:id="2106" w:name="_Toc61119483"/>
      <w:bookmarkStart w:id="2107" w:name="_Toc67923674"/>
      <w:bookmarkStart w:id="2108" w:name="_Toc75294486"/>
      <w:bookmarkStart w:id="2109" w:name="_Toc76510249"/>
      <w:bookmarkStart w:id="2110" w:name="_Toc83130212"/>
      <w:bookmarkStart w:id="2111" w:name="_Toc90589797"/>
      <w:bookmarkStart w:id="2112" w:name="_Toc98869371"/>
      <w:bookmarkStart w:id="2113" w:name="_Toc106547115"/>
      <w:bookmarkStart w:id="2114" w:name="_Toc114500259"/>
      <w:bookmarkStart w:id="2115" w:name="_Toc115255810"/>
      <w:bookmarkStart w:id="2116" w:name="_Toc123060098"/>
      <w:bookmarkStart w:id="2117" w:name="_Toc124294147"/>
      <w:r w:rsidRPr="00C04A08">
        <w:t>6.2A.1</w:t>
      </w:r>
      <w:r w:rsidRPr="00C04A08">
        <w:tab/>
        <w:t>UE maximum output power for CA</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p>
    <w:p w14:paraId="2EC6B688" w14:textId="77777777" w:rsidR="00842EF7" w:rsidRPr="00C04A08" w:rsidRDefault="00842EF7" w:rsidP="00842EF7">
      <w:r w:rsidRPr="00C04A08">
        <w:t>For downlink intra-band contiguous and non-contiguous carrier aggregation with a single uplink component carrier configured in the NR band, the maximum output power is specified in clause 6.2.1.</w:t>
      </w:r>
    </w:p>
    <w:p w14:paraId="18554A30" w14:textId="41769C19" w:rsidR="00842EF7" w:rsidRPr="00C04A08" w:rsidRDefault="00842EF7" w:rsidP="00842EF7">
      <w:r w:rsidRPr="00C04A08">
        <w:t xml:space="preserve">For uplink intra-band contiguous </w:t>
      </w:r>
      <w:r w:rsidR="00834290" w:rsidRPr="00C04A08">
        <w:rPr>
          <w:rFonts w:eastAsia="Malgun Gothic"/>
        </w:rPr>
        <w:t xml:space="preserve">and non-contiguous </w:t>
      </w:r>
      <w:r w:rsidRPr="00C04A08">
        <w:t>carrier aggregation for any CA bandwidth class, the maximum output power is specified in clause 6.2.1.</w:t>
      </w:r>
    </w:p>
    <w:p w14:paraId="1B0BD18E" w14:textId="77777777" w:rsidR="00842EF7" w:rsidRPr="00C04A08" w:rsidRDefault="00842EF7" w:rsidP="00842EF7">
      <w:r w:rsidRPr="00C04A08">
        <w:t>Power class 3 is default power class.</w:t>
      </w:r>
    </w:p>
    <w:p w14:paraId="2F72FE51" w14:textId="77777777" w:rsidR="00842EF7" w:rsidRPr="00C04A08" w:rsidRDefault="00842EF7" w:rsidP="00842EF7">
      <w:pPr>
        <w:pStyle w:val="Heading3"/>
      </w:pPr>
      <w:bookmarkStart w:id="2118" w:name="_Toc21340784"/>
      <w:bookmarkStart w:id="2119" w:name="_Toc29805231"/>
      <w:bookmarkStart w:id="2120" w:name="_Toc36456440"/>
      <w:bookmarkStart w:id="2121" w:name="_Toc36469538"/>
      <w:bookmarkStart w:id="2122" w:name="_Toc37253947"/>
      <w:bookmarkStart w:id="2123" w:name="_Toc37322804"/>
      <w:bookmarkStart w:id="2124" w:name="_Toc37324210"/>
      <w:bookmarkStart w:id="2125" w:name="_Toc45889733"/>
      <w:bookmarkStart w:id="2126" w:name="_Toc52196388"/>
      <w:bookmarkStart w:id="2127" w:name="_Toc52197368"/>
      <w:bookmarkStart w:id="2128" w:name="_Toc53173091"/>
      <w:bookmarkStart w:id="2129" w:name="_Toc53173460"/>
      <w:bookmarkStart w:id="2130" w:name="_Toc61118721"/>
      <w:bookmarkStart w:id="2131" w:name="_Toc61119103"/>
      <w:bookmarkStart w:id="2132" w:name="_Toc61119484"/>
      <w:bookmarkStart w:id="2133" w:name="_Toc67923675"/>
      <w:bookmarkStart w:id="2134" w:name="_Toc75294487"/>
      <w:bookmarkStart w:id="2135" w:name="_Toc76510250"/>
      <w:bookmarkStart w:id="2136" w:name="_Toc83130213"/>
      <w:bookmarkStart w:id="2137" w:name="_Toc90589798"/>
      <w:bookmarkStart w:id="2138" w:name="_Toc98869372"/>
      <w:bookmarkStart w:id="2139" w:name="_Toc106547116"/>
      <w:bookmarkStart w:id="2140" w:name="_Toc114500260"/>
      <w:bookmarkStart w:id="2141" w:name="_Toc115255811"/>
      <w:bookmarkStart w:id="2142" w:name="_Toc123060099"/>
      <w:bookmarkStart w:id="2143" w:name="_Hlk528843083"/>
      <w:bookmarkStart w:id="2144" w:name="_Toc124294148"/>
      <w:r w:rsidRPr="00C04A08">
        <w:t>6.2A.2</w:t>
      </w:r>
      <w:r w:rsidRPr="00C04A08">
        <w:tab/>
        <w:t>UE maximum output power reduction for CA</w:t>
      </w:r>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4"/>
    </w:p>
    <w:p w14:paraId="69933913" w14:textId="77777777" w:rsidR="00842EF7" w:rsidRPr="00C04A08" w:rsidRDefault="00842EF7" w:rsidP="00842EF7">
      <w:pPr>
        <w:pStyle w:val="Heading4"/>
      </w:pPr>
      <w:bookmarkStart w:id="2145" w:name="_Toc21340785"/>
      <w:bookmarkStart w:id="2146" w:name="_Toc29805232"/>
      <w:bookmarkStart w:id="2147" w:name="_Toc36456441"/>
      <w:bookmarkStart w:id="2148" w:name="_Toc36469539"/>
      <w:bookmarkStart w:id="2149" w:name="_Toc37253948"/>
      <w:bookmarkStart w:id="2150" w:name="_Toc37322805"/>
      <w:bookmarkStart w:id="2151" w:name="_Toc37324211"/>
      <w:bookmarkStart w:id="2152" w:name="_Toc45889734"/>
      <w:bookmarkStart w:id="2153" w:name="_Toc52196389"/>
      <w:bookmarkStart w:id="2154" w:name="_Toc52197369"/>
      <w:bookmarkStart w:id="2155" w:name="_Toc53173092"/>
      <w:bookmarkStart w:id="2156" w:name="_Toc53173461"/>
      <w:bookmarkStart w:id="2157" w:name="_Toc61118722"/>
      <w:bookmarkStart w:id="2158" w:name="_Toc61119104"/>
      <w:bookmarkStart w:id="2159" w:name="_Toc61119485"/>
      <w:bookmarkStart w:id="2160" w:name="_Toc67923676"/>
      <w:bookmarkStart w:id="2161" w:name="_Toc75294488"/>
      <w:bookmarkStart w:id="2162" w:name="_Toc76510251"/>
      <w:bookmarkStart w:id="2163" w:name="_Toc83130214"/>
      <w:bookmarkStart w:id="2164" w:name="_Toc90589799"/>
      <w:bookmarkStart w:id="2165" w:name="_Toc98869373"/>
      <w:bookmarkStart w:id="2166" w:name="_Toc106547117"/>
      <w:bookmarkStart w:id="2167" w:name="_Toc114500261"/>
      <w:bookmarkStart w:id="2168" w:name="_Toc115255812"/>
      <w:bookmarkStart w:id="2169" w:name="_Toc123060100"/>
      <w:bookmarkStart w:id="2170" w:name="_Toc124294149"/>
      <w:r w:rsidRPr="00C04A08">
        <w:t>6.2A.2.1</w:t>
      </w:r>
      <w:r w:rsidRPr="00C04A08">
        <w:tab/>
        <w:t>General</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p>
    <w:p w14:paraId="135A6755" w14:textId="77777777" w:rsidR="00960081" w:rsidRPr="00C04A08" w:rsidRDefault="00960081" w:rsidP="00960081">
      <w:r w:rsidRPr="00C04A08">
        <w:t xml:space="preserve">The UE is defined to be configured for CA operation when it has at least one of UL or DL configured for CA. In CA operation, the UE may reduce its maximum output power due to higher order modulations and transmit bandwidth configurations. This Maximum Power Reduction (MPR) is defined in clauses below. </w:t>
      </w:r>
      <w:r w:rsidRPr="00C04A08">
        <w:rPr>
          <w:rFonts w:eastAsia="Malgun Gothic"/>
        </w:rPr>
        <w:t>The allowed M</w:t>
      </w:r>
      <w:r>
        <w:rPr>
          <w:rFonts w:eastAsia="Malgun Gothic"/>
        </w:rPr>
        <w:t xml:space="preserve">PR for SRS, PUCCH formats 0, 1, </w:t>
      </w:r>
      <w:r w:rsidRPr="00C04A08">
        <w:rPr>
          <w:rFonts w:eastAsia="Malgun Gothic"/>
        </w:rPr>
        <w:t>3 and 4, shall be as specifie</w:t>
      </w:r>
      <w:r w:rsidRPr="00E80924">
        <w:rPr>
          <w:rFonts w:eastAsia="Malgun Gothic"/>
        </w:rPr>
        <w:t>d for QPSK modulated DFT-s-OFDM of equivalent RB allocation. The allowed MPR for PUCCH format 2, shall be as specified for QPSK modulated CP-OFDM of equivalent RB allocation.</w:t>
      </w:r>
    </w:p>
    <w:p w14:paraId="0E3AE40D" w14:textId="211E0FA2" w:rsidR="00960081" w:rsidRPr="00C04A08" w:rsidRDefault="00960081" w:rsidP="00960081">
      <w:r w:rsidRPr="00C04A08">
        <w:lastRenderedPageBreak/>
        <w:t>When the maximum output power of a UE is modified by MPR, the power limits specified in clause 6.2A.4 apply.</w:t>
      </w:r>
    </w:p>
    <w:p w14:paraId="0B59D97C" w14:textId="0627F8F9" w:rsidR="00834290" w:rsidRPr="00C04A08" w:rsidRDefault="00842EF7" w:rsidP="00834290">
      <w:pPr>
        <w:rPr>
          <w:rFonts w:eastAsia="Malgun Gothic"/>
        </w:rPr>
      </w:pPr>
      <w:r w:rsidRPr="00C04A08">
        <w:t>The requirements in the following clauses are applicable to</w:t>
      </w:r>
      <w:r w:rsidR="00834290" w:rsidRPr="00C04A08">
        <w:rPr>
          <w:rFonts w:eastAsia="Malgun Gothic"/>
        </w:rPr>
        <w:t xml:space="preserve"> the following CA configurations:</w:t>
      </w:r>
    </w:p>
    <w:p w14:paraId="531C105A" w14:textId="468721C7" w:rsidR="00842EF7" w:rsidRPr="00C04A08" w:rsidRDefault="00834290" w:rsidP="00254D08">
      <w:pPr>
        <w:pStyle w:val="B10"/>
      </w:pPr>
      <w:r w:rsidRPr="00C04A08">
        <w:rPr>
          <w:rStyle w:val="ListBulletChar"/>
        </w:rPr>
        <w:t>-</w:t>
      </w:r>
      <w:r w:rsidR="00842EF7" w:rsidRPr="00C04A08">
        <w:t xml:space="preserve"> intra-band contiguous uplink CA, with the aggregated channel</w:t>
      </w:r>
      <w:r w:rsidRPr="00C04A08">
        <w:rPr>
          <w:rStyle w:val="ListBulletChar"/>
        </w:rPr>
        <w:t xml:space="preserve"> </w:t>
      </w:r>
      <w:r w:rsidR="00842EF7" w:rsidRPr="00C04A08">
        <w:t xml:space="preserve">bandwidth </w:t>
      </w:r>
      <w:r w:rsidR="00254D08" w:rsidRPr="00C04A08">
        <w:rPr>
          <w:rStyle w:val="ListBulletChar"/>
        </w:rPr>
        <w:t>no greater than</w:t>
      </w:r>
      <w:r w:rsidR="00842EF7" w:rsidRPr="00C04A08">
        <w:t xml:space="preserve"> 800 MHz.</w:t>
      </w:r>
    </w:p>
    <w:p w14:paraId="7089FDE4" w14:textId="351E0A73" w:rsidR="00254D08" w:rsidRPr="00C04A08" w:rsidRDefault="00254D08" w:rsidP="00254D08">
      <w:pPr>
        <w:pStyle w:val="B10"/>
        <w:rPr>
          <w:rFonts w:eastAsia="Malgun Gothic"/>
        </w:rPr>
      </w:pPr>
      <w:bookmarkStart w:id="2171" w:name="_Toc21340786"/>
      <w:bookmarkStart w:id="2172" w:name="_Toc29805233"/>
      <w:bookmarkStart w:id="2173" w:name="_Toc36456442"/>
      <w:bookmarkStart w:id="2174" w:name="_Toc36469540"/>
      <w:bookmarkStart w:id="2175" w:name="_Toc37253949"/>
      <w:bookmarkStart w:id="2176" w:name="_Toc37322806"/>
      <w:bookmarkStart w:id="2177" w:name="_Toc37324212"/>
      <w:bookmarkStart w:id="2178" w:name="_Toc45889735"/>
      <w:r w:rsidRPr="00C04A08">
        <w:rPr>
          <w:rStyle w:val="ListBulletChar"/>
        </w:rPr>
        <w:t>- intra-band non-contiguous uplink CA with UL frequency separation no greater than 1400 MHz, and no more than 3 sub-blocks</w:t>
      </w:r>
      <w:r w:rsidRPr="00C04A08">
        <w:rPr>
          <w:rFonts w:eastAsia="Malgun Gothic"/>
        </w:rPr>
        <w:t>. A sub-block may consist of single CC or multiple contiguous CCs</w:t>
      </w:r>
      <w:r w:rsidRPr="00C04A08">
        <w:t>.</w:t>
      </w:r>
    </w:p>
    <w:p w14:paraId="78DE1A06" w14:textId="77777777" w:rsidR="00254D08" w:rsidRPr="00C04A08" w:rsidRDefault="00254D08" w:rsidP="00254D08">
      <w:pPr>
        <w:pStyle w:val="B10"/>
        <w:rPr>
          <w:rFonts w:eastAsia="Malgun Gothic"/>
        </w:rPr>
      </w:pPr>
      <w:r w:rsidRPr="00C04A08">
        <w:rPr>
          <w:rFonts w:eastAsia="Malgun Gothic"/>
        </w:rPr>
        <w:t>- In case the CA configuration consists of a single UL CC, MPR for contiguous UL CA applies</w:t>
      </w:r>
      <w:r w:rsidRPr="00C04A08">
        <w:t xml:space="preserve"> and where necessary, BW</w:t>
      </w:r>
      <w:r w:rsidRPr="00C04A08">
        <w:rPr>
          <w:vertAlign w:val="subscript"/>
        </w:rPr>
        <w:t>channel</w:t>
      </w:r>
      <w:r w:rsidRPr="00C04A08">
        <w:t xml:space="preserve"> shall be used as BW</w:t>
      </w:r>
      <w:r w:rsidRPr="00C04A08">
        <w:rPr>
          <w:vertAlign w:val="subscript"/>
        </w:rPr>
        <w:t>channel_CA</w:t>
      </w:r>
      <w:r w:rsidRPr="00C04A08">
        <w:t>.</w:t>
      </w:r>
    </w:p>
    <w:p w14:paraId="76AC2B07" w14:textId="77777777" w:rsidR="00842EF7" w:rsidRPr="00C04A08" w:rsidRDefault="00842EF7" w:rsidP="00842EF7">
      <w:pPr>
        <w:pStyle w:val="Heading4"/>
      </w:pPr>
      <w:bookmarkStart w:id="2179" w:name="_Toc52196390"/>
      <w:bookmarkStart w:id="2180" w:name="_Toc52197370"/>
      <w:bookmarkStart w:id="2181" w:name="_Toc53173093"/>
      <w:bookmarkStart w:id="2182" w:name="_Toc53173462"/>
      <w:bookmarkStart w:id="2183" w:name="_Toc61118723"/>
      <w:bookmarkStart w:id="2184" w:name="_Toc61119105"/>
      <w:bookmarkStart w:id="2185" w:name="_Toc61119486"/>
      <w:bookmarkStart w:id="2186" w:name="_Toc67923677"/>
      <w:bookmarkStart w:id="2187" w:name="_Toc75294489"/>
      <w:bookmarkStart w:id="2188" w:name="_Toc76510252"/>
      <w:bookmarkStart w:id="2189" w:name="_Toc83130215"/>
      <w:bookmarkStart w:id="2190" w:name="_Toc90589800"/>
      <w:bookmarkStart w:id="2191" w:name="_Toc98869374"/>
      <w:bookmarkStart w:id="2192" w:name="_Toc106547118"/>
      <w:bookmarkStart w:id="2193" w:name="_Toc114500262"/>
      <w:bookmarkStart w:id="2194" w:name="_Toc115255813"/>
      <w:bookmarkStart w:id="2195" w:name="_Toc123060101"/>
      <w:bookmarkStart w:id="2196" w:name="_Toc124294150"/>
      <w:r w:rsidRPr="00C04A08">
        <w:t>6.2A.2.2</w:t>
      </w:r>
      <w:r w:rsidRPr="00C04A08">
        <w:tab/>
        <w:t>Maximum output power reduction for power class 1</w:t>
      </w:r>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r w:rsidRPr="00C04A08">
        <w:t xml:space="preserve"> </w:t>
      </w:r>
    </w:p>
    <w:p w14:paraId="631417B4" w14:textId="77777777" w:rsidR="00254D08" w:rsidRPr="00C04A08" w:rsidRDefault="00254D08" w:rsidP="0013282A">
      <w:pPr>
        <w:pStyle w:val="Heading5"/>
      </w:pPr>
      <w:bookmarkStart w:id="2197" w:name="_Toc52196391"/>
      <w:bookmarkStart w:id="2198" w:name="_Toc52197371"/>
      <w:bookmarkStart w:id="2199" w:name="_Toc53173094"/>
      <w:bookmarkStart w:id="2200" w:name="_Toc53173463"/>
      <w:bookmarkStart w:id="2201" w:name="_Toc61118724"/>
      <w:bookmarkStart w:id="2202" w:name="_Toc61119106"/>
      <w:bookmarkStart w:id="2203" w:name="_Toc61119487"/>
      <w:bookmarkStart w:id="2204" w:name="_Toc67923678"/>
      <w:bookmarkStart w:id="2205" w:name="_Toc75294490"/>
      <w:bookmarkStart w:id="2206" w:name="_Toc76510253"/>
      <w:bookmarkStart w:id="2207" w:name="_Toc83130216"/>
      <w:bookmarkStart w:id="2208" w:name="_Toc90589801"/>
      <w:bookmarkStart w:id="2209" w:name="_Toc98869375"/>
      <w:bookmarkStart w:id="2210" w:name="_Toc106547119"/>
      <w:bookmarkStart w:id="2211" w:name="_Toc114500263"/>
      <w:bookmarkStart w:id="2212" w:name="_Toc115255814"/>
      <w:bookmarkStart w:id="2213" w:name="_Toc123060102"/>
      <w:bookmarkStart w:id="2214" w:name="_Toc124294151"/>
      <w:r w:rsidRPr="00C04A08">
        <w:t>6.2A.2.2.1</w:t>
      </w:r>
      <w:r w:rsidRPr="00C04A08">
        <w:tab/>
        <w:t>Maximum output power reduction for power class 1 intra-band contiguous UL CA</w:t>
      </w:r>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p>
    <w:p w14:paraId="45FB9FAF" w14:textId="11481FC9" w:rsidR="00842EF7" w:rsidRPr="00C04A08" w:rsidRDefault="00842EF7" w:rsidP="00842EF7">
      <w:r w:rsidRPr="00C04A08">
        <w:t xml:space="preserve">For power class 1, MPR for </w:t>
      </w:r>
      <w:r w:rsidR="00254D08" w:rsidRPr="00C04A08">
        <w:rPr>
          <w:rFonts w:eastAsia="Malgun Gothic"/>
        </w:rPr>
        <w:t xml:space="preserve">intra-band contiguous </w:t>
      </w:r>
      <w:r w:rsidRPr="00C04A08">
        <w:t xml:space="preserve">UL </w:t>
      </w:r>
      <w:r w:rsidR="00254D08" w:rsidRPr="00C04A08">
        <w:rPr>
          <w:rFonts w:eastAsia="Malgun Gothic"/>
        </w:rPr>
        <w:t xml:space="preserve">CA with </w:t>
      </w:r>
      <w:r w:rsidRPr="00C04A08">
        <w:t>contiguous allocations within the cumulative aggregated bandwidth is defined as:</w:t>
      </w:r>
    </w:p>
    <w:p w14:paraId="6129C507" w14:textId="77777777" w:rsidR="00842EF7" w:rsidRPr="00C04A08" w:rsidRDefault="00842EF7" w:rsidP="00842EF7">
      <w:pPr>
        <w:pStyle w:val="EQ"/>
        <w:jc w:val="center"/>
      </w:pPr>
      <w:r w:rsidRPr="00C04A08">
        <w:t>MPR</w:t>
      </w:r>
      <w:r w:rsidRPr="00C04A08">
        <w:rPr>
          <w:vertAlign w:val="subscript"/>
        </w:rPr>
        <w:t xml:space="preserve">C_CA </w:t>
      </w:r>
      <w:r w:rsidRPr="00C04A08">
        <w:t>= max(MPR</w:t>
      </w:r>
      <w:r w:rsidRPr="00C04A08">
        <w:rPr>
          <w:vertAlign w:val="subscript"/>
        </w:rPr>
        <w:t>WT_C_CA</w:t>
      </w:r>
      <w:r w:rsidRPr="00C04A08">
        <w:t>, MPR</w:t>
      </w:r>
      <w:r w:rsidRPr="00C04A08">
        <w:rPr>
          <w:vertAlign w:val="subscript"/>
        </w:rPr>
        <w:t>narrow</w:t>
      </w:r>
      <w:r w:rsidRPr="00C04A08">
        <w:t>)</w:t>
      </w:r>
    </w:p>
    <w:p w14:paraId="1A789030" w14:textId="77777777" w:rsidR="00842EF7" w:rsidRPr="00C04A08" w:rsidRDefault="00842EF7" w:rsidP="00842EF7">
      <w:r w:rsidRPr="00C04A08">
        <w:t>Where,</w:t>
      </w:r>
    </w:p>
    <w:p w14:paraId="1E403178" w14:textId="17BB660B" w:rsidR="00842EF7" w:rsidRPr="00C04A08" w:rsidRDefault="00897889" w:rsidP="00842EF7">
      <w:pPr>
        <w:pStyle w:val="B10"/>
      </w:pPr>
      <w:r>
        <w:tab/>
      </w:r>
      <w:r w:rsidR="00842EF7" w:rsidRPr="00C04A08">
        <w:t>MPR</w:t>
      </w:r>
      <w:r w:rsidR="00842EF7" w:rsidRPr="00C04A08">
        <w:rPr>
          <w:vertAlign w:val="subscript"/>
        </w:rPr>
        <w:t xml:space="preserve">narrow </w:t>
      </w:r>
      <w:r w:rsidR="00842EF7" w:rsidRPr="00C04A08">
        <w:t>= 14.4 dB, when BW</w:t>
      </w:r>
      <w:r w:rsidR="00842EF7" w:rsidRPr="00C04A08">
        <w:rPr>
          <w:vertAlign w:val="subscript"/>
        </w:rPr>
        <w:t>alloc,RB</w:t>
      </w:r>
      <w:r w:rsidR="00842EF7" w:rsidRPr="00C04A08">
        <w:t xml:space="preserve"> is less than or equal to 1.44 MHz, MPR</w:t>
      </w:r>
      <w:r w:rsidR="00842EF7" w:rsidRPr="00C04A08">
        <w:rPr>
          <w:vertAlign w:val="subscript"/>
        </w:rPr>
        <w:t xml:space="preserve">narrow </w:t>
      </w:r>
      <w:r w:rsidR="00842EF7" w:rsidRPr="00C04A08">
        <w:t>= 10 dB, when 1.44 MHz &lt; BW</w:t>
      </w:r>
      <w:r w:rsidR="00842EF7" w:rsidRPr="00C04A08">
        <w:rPr>
          <w:vertAlign w:val="subscript"/>
        </w:rPr>
        <w:t xml:space="preserve">alloc,RB </w:t>
      </w:r>
      <w:r w:rsidR="00842EF7" w:rsidRPr="00C04A08">
        <w:rPr>
          <w:rFonts w:hint="eastAsia"/>
        </w:rPr>
        <w:t>≤</w:t>
      </w:r>
      <w:r w:rsidR="00842EF7" w:rsidRPr="00C04A08">
        <w:t xml:space="preserve"> 10.8 MHz, where BW</w:t>
      </w:r>
      <w:r w:rsidR="00842EF7" w:rsidRPr="00C04A08">
        <w:rPr>
          <w:vertAlign w:val="subscript"/>
        </w:rPr>
        <w:t xml:space="preserve">alloc,RB </w:t>
      </w:r>
      <w:r w:rsidR="00842EF7" w:rsidRPr="00C04A08">
        <w:t>is the bandwidth of the RB allocation size.</w:t>
      </w:r>
    </w:p>
    <w:p w14:paraId="1FB68CA2" w14:textId="1F130A64" w:rsidR="00842EF7" w:rsidRPr="00C04A08" w:rsidRDefault="00897889" w:rsidP="00842EF7">
      <w:pPr>
        <w:pStyle w:val="B10"/>
      </w:pPr>
      <w:r>
        <w:tab/>
      </w:r>
      <w:r w:rsidR="00842EF7" w:rsidRPr="00C04A08">
        <w:t>MPR</w:t>
      </w:r>
      <w:r w:rsidR="00842EF7" w:rsidRPr="00C04A08">
        <w:rPr>
          <w:vertAlign w:val="subscript"/>
        </w:rPr>
        <w:t>WT_C_CA</w:t>
      </w:r>
      <w:r w:rsidR="00842EF7" w:rsidRPr="00C04A08">
        <w:t xml:space="preserve"> is the maximum power reduction due to modulation orders, transmit bandwidth configurations, and waveform types. MPR</w:t>
      </w:r>
      <w:r w:rsidR="00842EF7" w:rsidRPr="00C04A08">
        <w:rPr>
          <w:vertAlign w:val="subscript"/>
        </w:rPr>
        <w:t>WT_C_CA</w:t>
      </w:r>
      <w:r w:rsidR="00842EF7" w:rsidRPr="00C04A08">
        <w:t xml:space="preserve"> is defined in Table 6.2A.2.2-1. </w:t>
      </w:r>
    </w:p>
    <w:p w14:paraId="393DD3A1" w14:textId="77777777" w:rsidR="00842EF7" w:rsidRPr="00C04A08" w:rsidRDefault="00842EF7" w:rsidP="00842EF7">
      <w:pPr>
        <w:pStyle w:val="TH"/>
      </w:pPr>
      <w:r w:rsidRPr="00C04A08">
        <w:t>Table 6.2A.2.2-1: Maximum power reduction (MPR</w:t>
      </w:r>
      <w:r w:rsidRPr="00C04A08">
        <w:rPr>
          <w:vertAlign w:val="subscript"/>
        </w:rPr>
        <w:t>WT_C_CA</w:t>
      </w:r>
      <w:r w:rsidRPr="00C04A08">
        <w:t>) for UE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9"/>
        <w:gridCol w:w="2052"/>
        <w:gridCol w:w="1506"/>
        <w:gridCol w:w="1355"/>
        <w:gridCol w:w="1375"/>
        <w:gridCol w:w="1284"/>
      </w:tblGrid>
      <w:tr w:rsidR="00BD105F" w:rsidRPr="00C04A08" w14:paraId="6454C3F0" w14:textId="54E47CD0" w:rsidTr="00BD105F">
        <w:trPr>
          <w:jc w:val="center"/>
        </w:trPr>
        <w:tc>
          <w:tcPr>
            <w:tcW w:w="4111" w:type="dxa"/>
            <w:gridSpan w:val="2"/>
            <w:tcBorders>
              <w:top w:val="single" w:sz="4" w:space="0" w:color="auto"/>
              <w:left w:val="single" w:sz="4" w:space="0" w:color="auto"/>
              <w:bottom w:val="nil"/>
              <w:right w:val="single" w:sz="4" w:space="0" w:color="auto"/>
            </w:tcBorders>
            <w:shd w:val="clear" w:color="auto" w:fill="auto"/>
          </w:tcPr>
          <w:p w14:paraId="13ECAAD9" w14:textId="77777777" w:rsidR="00BD105F" w:rsidRPr="00C04A08" w:rsidRDefault="00BD105F" w:rsidP="00BD105F">
            <w:pPr>
              <w:pStyle w:val="TAH"/>
            </w:pPr>
            <w:r w:rsidRPr="00C04A08">
              <w:t>Waveform Type</w:t>
            </w:r>
          </w:p>
        </w:tc>
        <w:tc>
          <w:tcPr>
            <w:tcW w:w="5520" w:type="dxa"/>
            <w:gridSpan w:val="4"/>
            <w:tcBorders>
              <w:top w:val="single" w:sz="4" w:space="0" w:color="auto"/>
              <w:left w:val="single" w:sz="4" w:space="0" w:color="auto"/>
              <w:bottom w:val="single" w:sz="4" w:space="0" w:color="auto"/>
              <w:right w:val="single" w:sz="4" w:space="0" w:color="auto"/>
            </w:tcBorders>
            <w:hideMark/>
          </w:tcPr>
          <w:p w14:paraId="5C95094F" w14:textId="25724747" w:rsidR="00BD105F" w:rsidRPr="00C04A08" w:rsidRDefault="00BD105F" w:rsidP="00BD105F">
            <w:pPr>
              <w:pStyle w:val="TAH"/>
            </w:pPr>
            <w:r w:rsidRPr="00C04A08">
              <w:t>Cumulative aggregated channel bandwidth</w:t>
            </w:r>
          </w:p>
        </w:tc>
      </w:tr>
      <w:tr w:rsidR="00BD105F" w:rsidRPr="00C04A08" w14:paraId="5CE91E87" w14:textId="5C92FC0E" w:rsidTr="00BD105F">
        <w:trPr>
          <w:jc w:val="center"/>
        </w:trPr>
        <w:tc>
          <w:tcPr>
            <w:tcW w:w="4111" w:type="dxa"/>
            <w:gridSpan w:val="2"/>
            <w:tcBorders>
              <w:top w:val="nil"/>
              <w:left w:val="single" w:sz="4" w:space="0" w:color="auto"/>
              <w:bottom w:val="single" w:sz="4" w:space="0" w:color="auto"/>
              <w:right w:val="single" w:sz="4" w:space="0" w:color="auto"/>
            </w:tcBorders>
            <w:shd w:val="clear" w:color="auto" w:fill="auto"/>
            <w:hideMark/>
          </w:tcPr>
          <w:p w14:paraId="22EDCBFF" w14:textId="77777777" w:rsidR="00BD105F" w:rsidRPr="00C04A08" w:rsidRDefault="00BD105F" w:rsidP="00BD105F">
            <w:pPr>
              <w:pStyle w:val="TAH"/>
            </w:pPr>
          </w:p>
        </w:tc>
        <w:tc>
          <w:tcPr>
            <w:tcW w:w="1506" w:type="dxa"/>
            <w:tcBorders>
              <w:top w:val="single" w:sz="4" w:space="0" w:color="auto"/>
              <w:left w:val="single" w:sz="4" w:space="0" w:color="auto"/>
              <w:bottom w:val="single" w:sz="4" w:space="0" w:color="auto"/>
              <w:right w:val="single" w:sz="4" w:space="0" w:color="auto"/>
            </w:tcBorders>
            <w:hideMark/>
          </w:tcPr>
          <w:p w14:paraId="17B7A824" w14:textId="77777777" w:rsidR="00BD105F" w:rsidRPr="00C04A08" w:rsidRDefault="00BD105F" w:rsidP="00BD105F">
            <w:pPr>
              <w:pStyle w:val="TAH"/>
            </w:pPr>
            <w:r w:rsidRPr="00C04A08">
              <w:t>&lt; 400 MHz</w:t>
            </w:r>
          </w:p>
        </w:tc>
        <w:tc>
          <w:tcPr>
            <w:tcW w:w="1355" w:type="dxa"/>
            <w:tcBorders>
              <w:top w:val="single" w:sz="4" w:space="0" w:color="auto"/>
              <w:left w:val="single" w:sz="4" w:space="0" w:color="auto"/>
              <w:bottom w:val="single" w:sz="4" w:space="0" w:color="auto"/>
              <w:right w:val="single" w:sz="4" w:space="0" w:color="auto"/>
            </w:tcBorders>
          </w:tcPr>
          <w:p w14:paraId="7BBA30E3" w14:textId="77777777" w:rsidR="00BD105F" w:rsidRPr="00C04A08" w:rsidRDefault="00BD105F" w:rsidP="00BD105F">
            <w:pPr>
              <w:pStyle w:val="TAH"/>
            </w:pPr>
            <w:r w:rsidRPr="00C04A08">
              <w:rPr>
                <w:rFonts w:cs="Arial"/>
              </w:rPr>
              <w:t xml:space="preserve">≥ </w:t>
            </w:r>
            <w:r w:rsidRPr="00C04A08">
              <w:t>400 MHz and &lt; 800 MHz</w:t>
            </w:r>
          </w:p>
        </w:tc>
        <w:tc>
          <w:tcPr>
            <w:tcW w:w="1375" w:type="dxa"/>
            <w:tcBorders>
              <w:top w:val="single" w:sz="4" w:space="0" w:color="auto"/>
              <w:left w:val="single" w:sz="4" w:space="0" w:color="auto"/>
              <w:bottom w:val="single" w:sz="4" w:space="0" w:color="auto"/>
              <w:right w:val="single" w:sz="4" w:space="0" w:color="auto"/>
            </w:tcBorders>
          </w:tcPr>
          <w:p w14:paraId="30F25D11" w14:textId="77777777" w:rsidR="00BD105F" w:rsidRPr="00C04A08" w:rsidRDefault="00BD105F" w:rsidP="00BD105F">
            <w:pPr>
              <w:pStyle w:val="TAH"/>
            </w:pPr>
            <w:r w:rsidRPr="00C04A08">
              <w:rPr>
                <w:rFonts w:cs="Arial"/>
              </w:rPr>
              <w:t xml:space="preserve">≥ </w:t>
            </w:r>
            <w:r w:rsidRPr="00C04A08">
              <w:t xml:space="preserve">800 MHz and </w:t>
            </w:r>
            <w:r w:rsidRPr="00C04A08">
              <w:rPr>
                <w:rFonts w:cs="Arial"/>
              </w:rPr>
              <w:t xml:space="preserve">≤ </w:t>
            </w:r>
            <w:r w:rsidRPr="00C04A08">
              <w:t>1400 MHz</w:t>
            </w:r>
          </w:p>
        </w:tc>
        <w:tc>
          <w:tcPr>
            <w:tcW w:w="1284" w:type="dxa"/>
            <w:tcBorders>
              <w:top w:val="single" w:sz="4" w:space="0" w:color="auto"/>
              <w:left w:val="single" w:sz="4" w:space="0" w:color="auto"/>
              <w:bottom w:val="single" w:sz="4" w:space="0" w:color="auto"/>
              <w:right w:val="single" w:sz="4" w:space="0" w:color="auto"/>
            </w:tcBorders>
          </w:tcPr>
          <w:p w14:paraId="0DDC958F" w14:textId="78FEBBE8" w:rsidR="00BD105F" w:rsidRPr="00C04A08" w:rsidRDefault="00BD105F" w:rsidP="00BD105F">
            <w:pPr>
              <w:pStyle w:val="TAH"/>
              <w:rPr>
                <w:rFonts w:cs="Arial"/>
              </w:rPr>
            </w:pPr>
            <w:r w:rsidRPr="00C04A08">
              <w:rPr>
                <w:rFonts w:eastAsia="Malgun Gothic" w:cs="Arial"/>
              </w:rPr>
              <w:t xml:space="preserve">&gt; </w:t>
            </w:r>
            <w:r w:rsidRPr="00C04A08">
              <w:rPr>
                <w:rFonts w:eastAsia="Malgun Gothic"/>
              </w:rPr>
              <w:t xml:space="preserve">1400 MHz and </w:t>
            </w:r>
            <w:r w:rsidRPr="00C04A08">
              <w:rPr>
                <w:rFonts w:eastAsia="Malgun Gothic" w:cs="Arial"/>
              </w:rPr>
              <w:t>≤ 2</w:t>
            </w:r>
            <w:r w:rsidRPr="00C04A08">
              <w:rPr>
                <w:rFonts w:eastAsia="Malgun Gothic"/>
              </w:rPr>
              <w:t>400 MHz</w:t>
            </w:r>
          </w:p>
        </w:tc>
      </w:tr>
      <w:tr w:rsidR="001C0060" w:rsidRPr="00C04A08" w14:paraId="0F570DDD" w14:textId="626234B6" w:rsidTr="00BD105F">
        <w:trPr>
          <w:jc w:val="center"/>
        </w:trPr>
        <w:tc>
          <w:tcPr>
            <w:tcW w:w="2059" w:type="dxa"/>
            <w:tcBorders>
              <w:top w:val="single" w:sz="4" w:space="0" w:color="auto"/>
              <w:left w:val="single" w:sz="4" w:space="0" w:color="auto"/>
              <w:bottom w:val="nil"/>
              <w:right w:val="single" w:sz="4" w:space="0" w:color="auto"/>
            </w:tcBorders>
            <w:shd w:val="clear" w:color="auto" w:fill="auto"/>
            <w:hideMark/>
          </w:tcPr>
          <w:p w14:paraId="76451A93" w14:textId="77777777" w:rsidR="001C0060" w:rsidRPr="00C04A08" w:rsidRDefault="001C0060" w:rsidP="001C0060">
            <w:pPr>
              <w:pStyle w:val="TAC"/>
            </w:pPr>
            <w:r w:rsidRPr="00C04A08">
              <w:t>DFT-s-OFDM</w:t>
            </w:r>
          </w:p>
        </w:tc>
        <w:tc>
          <w:tcPr>
            <w:tcW w:w="2052" w:type="dxa"/>
            <w:tcBorders>
              <w:top w:val="single" w:sz="4" w:space="0" w:color="auto"/>
              <w:left w:val="single" w:sz="4" w:space="0" w:color="auto"/>
              <w:bottom w:val="single" w:sz="4" w:space="0" w:color="auto"/>
              <w:right w:val="single" w:sz="4" w:space="0" w:color="auto"/>
            </w:tcBorders>
            <w:hideMark/>
          </w:tcPr>
          <w:p w14:paraId="54196B11" w14:textId="77777777" w:rsidR="001C0060" w:rsidRPr="00C04A08" w:rsidRDefault="001C0060" w:rsidP="001C0060">
            <w:pPr>
              <w:pStyle w:val="TAC"/>
            </w:pPr>
            <w:r w:rsidRPr="00C04A08">
              <w:t>Pi/2 BPSK</w:t>
            </w:r>
          </w:p>
        </w:tc>
        <w:tc>
          <w:tcPr>
            <w:tcW w:w="1506" w:type="dxa"/>
            <w:tcBorders>
              <w:top w:val="single" w:sz="4" w:space="0" w:color="auto"/>
              <w:left w:val="single" w:sz="4" w:space="0" w:color="auto"/>
              <w:bottom w:val="single" w:sz="4" w:space="0" w:color="auto"/>
              <w:right w:val="single" w:sz="4" w:space="0" w:color="auto"/>
            </w:tcBorders>
          </w:tcPr>
          <w:p w14:paraId="6E2D5A24" w14:textId="77777777" w:rsidR="001C0060" w:rsidRPr="00C04A08" w:rsidRDefault="001C0060" w:rsidP="001C0060">
            <w:pPr>
              <w:pStyle w:val="TAC"/>
            </w:pPr>
            <w:r w:rsidRPr="00C04A08">
              <w:t>≤ 5.5</w:t>
            </w:r>
            <w:r w:rsidRPr="00C04A08">
              <w:rPr>
                <w:vertAlign w:val="superscript"/>
              </w:rPr>
              <w:t>1</w:t>
            </w:r>
          </w:p>
        </w:tc>
        <w:tc>
          <w:tcPr>
            <w:tcW w:w="1355" w:type="dxa"/>
            <w:tcBorders>
              <w:top w:val="single" w:sz="4" w:space="0" w:color="auto"/>
              <w:left w:val="single" w:sz="4" w:space="0" w:color="auto"/>
              <w:bottom w:val="single" w:sz="4" w:space="0" w:color="auto"/>
              <w:right w:val="single" w:sz="4" w:space="0" w:color="auto"/>
            </w:tcBorders>
          </w:tcPr>
          <w:p w14:paraId="5CE817A7" w14:textId="6FD6204C" w:rsidR="001C0060" w:rsidRPr="00C04A08" w:rsidRDefault="001C0060" w:rsidP="001C0060">
            <w:pPr>
              <w:pStyle w:val="TAC"/>
            </w:pPr>
            <w:r w:rsidRPr="00C04A08">
              <w:t>7.7</w:t>
            </w:r>
          </w:p>
        </w:tc>
        <w:tc>
          <w:tcPr>
            <w:tcW w:w="1375" w:type="dxa"/>
            <w:tcBorders>
              <w:top w:val="single" w:sz="4" w:space="0" w:color="auto"/>
              <w:left w:val="single" w:sz="4" w:space="0" w:color="auto"/>
              <w:bottom w:val="single" w:sz="4" w:space="0" w:color="auto"/>
              <w:right w:val="single" w:sz="4" w:space="0" w:color="auto"/>
            </w:tcBorders>
          </w:tcPr>
          <w:p w14:paraId="4EE0562E" w14:textId="026942A7" w:rsidR="001C0060" w:rsidRPr="00C04A08" w:rsidRDefault="001C0060" w:rsidP="001C0060">
            <w:pPr>
              <w:pStyle w:val="TAC"/>
            </w:pPr>
            <w:r w:rsidRPr="00C04A08">
              <w:t>8.2</w:t>
            </w:r>
          </w:p>
        </w:tc>
        <w:tc>
          <w:tcPr>
            <w:tcW w:w="1284" w:type="dxa"/>
            <w:tcBorders>
              <w:top w:val="single" w:sz="4" w:space="0" w:color="auto"/>
              <w:left w:val="single" w:sz="4" w:space="0" w:color="auto"/>
              <w:bottom w:val="single" w:sz="4" w:space="0" w:color="auto"/>
              <w:right w:val="single" w:sz="4" w:space="0" w:color="auto"/>
            </w:tcBorders>
          </w:tcPr>
          <w:p w14:paraId="6C8D18EF" w14:textId="4D82E887" w:rsidR="001C0060" w:rsidRPr="00C04A08" w:rsidRDefault="001C0060" w:rsidP="001C0060">
            <w:pPr>
              <w:pStyle w:val="TAC"/>
            </w:pPr>
            <w:r w:rsidRPr="00C04A08">
              <w:rPr>
                <w:rFonts w:cs="Arial"/>
                <w:szCs w:val="18"/>
                <w:lang w:val="en-US"/>
              </w:rPr>
              <w:t>≤ 8.7</w:t>
            </w:r>
          </w:p>
        </w:tc>
      </w:tr>
      <w:tr w:rsidR="001C0060" w:rsidRPr="00C04A08" w14:paraId="797EA5B1" w14:textId="7C027B76" w:rsidTr="00BD105F">
        <w:trPr>
          <w:jc w:val="center"/>
        </w:trPr>
        <w:tc>
          <w:tcPr>
            <w:tcW w:w="2059" w:type="dxa"/>
            <w:tcBorders>
              <w:top w:val="nil"/>
              <w:left w:val="single" w:sz="4" w:space="0" w:color="auto"/>
              <w:bottom w:val="nil"/>
              <w:right w:val="single" w:sz="4" w:space="0" w:color="auto"/>
            </w:tcBorders>
            <w:shd w:val="clear" w:color="auto" w:fill="auto"/>
            <w:hideMark/>
          </w:tcPr>
          <w:p w14:paraId="19BB8106" w14:textId="77777777" w:rsidR="001C0060" w:rsidRPr="00C04A08" w:rsidRDefault="001C0060" w:rsidP="001C0060">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49517D53" w14:textId="77777777" w:rsidR="001C0060" w:rsidRPr="00C04A08" w:rsidRDefault="001C0060" w:rsidP="001C0060">
            <w:pPr>
              <w:pStyle w:val="TAC"/>
            </w:pPr>
            <w:r w:rsidRPr="00C04A08">
              <w:t>QPSK</w:t>
            </w:r>
          </w:p>
        </w:tc>
        <w:tc>
          <w:tcPr>
            <w:tcW w:w="1506" w:type="dxa"/>
            <w:tcBorders>
              <w:top w:val="single" w:sz="4" w:space="0" w:color="auto"/>
              <w:left w:val="single" w:sz="4" w:space="0" w:color="auto"/>
              <w:bottom w:val="single" w:sz="4" w:space="0" w:color="auto"/>
              <w:right w:val="single" w:sz="4" w:space="0" w:color="auto"/>
            </w:tcBorders>
          </w:tcPr>
          <w:p w14:paraId="5641B131" w14:textId="77777777" w:rsidR="001C0060" w:rsidRPr="00C04A08" w:rsidRDefault="001C0060" w:rsidP="001C0060">
            <w:pPr>
              <w:pStyle w:val="TAC"/>
            </w:pPr>
            <w:r w:rsidRPr="00C04A08">
              <w:t xml:space="preserve">≤ </w:t>
            </w:r>
            <w:r w:rsidRPr="00C04A08">
              <w:rPr>
                <w:lang w:val="en-CA"/>
              </w:rPr>
              <w:t>6.5</w:t>
            </w:r>
            <w:r w:rsidRPr="00C04A08">
              <w:rPr>
                <w:vertAlign w:val="superscript"/>
              </w:rPr>
              <w:t>1</w:t>
            </w:r>
          </w:p>
        </w:tc>
        <w:tc>
          <w:tcPr>
            <w:tcW w:w="1355" w:type="dxa"/>
            <w:tcBorders>
              <w:top w:val="single" w:sz="4" w:space="0" w:color="auto"/>
              <w:left w:val="single" w:sz="4" w:space="0" w:color="auto"/>
              <w:bottom w:val="single" w:sz="4" w:space="0" w:color="auto"/>
              <w:right w:val="single" w:sz="4" w:space="0" w:color="auto"/>
            </w:tcBorders>
          </w:tcPr>
          <w:p w14:paraId="31378F0D" w14:textId="04A1FAAD" w:rsidR="001C0060" w:rsidRPr="00C04A08" w:rsidRDefault="001C0060" w:rsidP="001C0060">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3B77AEEE" w14:textId="679F99AF" w:rsidR="001C0060" w:rsidRPr="00C04A08" w:rsidRDefault="001C0060" w:rsidP="001C0060">
            <w:pPr>
              <w:pStyle w:val="TAC"/>
            </w:pPr>
            <w:r w:rsidRPr="00C04A08">
              <w:t>9.7</w:t>
            </w:r>
          </w:p>
        </w:tc>
        <w:tc>
          <w:tcPr>
            <w:tcW w:w="1284" w:type="dxa"/>
            <w:tcBorders>
              <w:top w:val="single" w:sz="4" w:space="0" w:color="auto"/>
              <w:left w:val="single" w:sz="4" w:space="0" w:color="auto"/>
              <w:bottom w:val="single" w:sz="4" w:space="0" w:color="auto"/>
              <w:right w:val="single" w:sz="4" w:space="0" w:color="auto"/>
            </w:tcBorders>
          </w:tcPr>
          <w:p w14:paraId="06475AC7" w14:textId="321F61E7" w:rsidR="001C0060" w:rsidRPr="00C04A08" w:rsidRDefault="001C0060" w:rsidP="001C0060">
            <w:pPr>
              <w:pStyle w:val="TAC"/>
            </w:pPr>
            <w:r w:rsidRPr="00C04A08">
              <w:rPr>
                <w:rFonts w:cs="Arial"/>
                <w:szCs w:val="18"/>
                <w:lang w:val="en-US"/>
              </w:rPr>
              <w:t>≤ 9.7</w:t>
            </w:r>
          </w:p>
        </w:tc>
      </w:tr>
      <w:tr w:rsidR="003678AB" w:rsidRPr="00C04A08" w14:paraId="75E936A8" w14:textId="7A722FF9" w:rsidTr="00BD105F">
        <w:trPr>
          <w:jc w:val="center"/>
        </w:trPr>
        <w:tc>
          <w:tcPr>
            <w:tcW w:w="2059" w:type="dxa"/>
            <w:tcBorders>
              <w:top w:val="nil"/>
              <w:left w:val="single" w:sz="4" w:space="0" w:color="auto"/>
              <w:bottom w:val="nil"/>
              <w:right w:val="single" w:sz="4" w:space="0" w:color="auto"/>
            </w:tcBorders>
            <w:shd w:val="clear" w:color="auto" w:fill="auto"/>
            <w:hideMark/>
          </w:tcPr>
          <w:p w14:paraId="0AA77136" w14:textId="77777777" w:rsidR="003678AB" w:rsidRPr="00C04A08" w:rsidRDefault="003678AB" w:rsidP="003678AB">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54AEEC79" w14:textId="77777777" w:rsidR="003678AB" w:rsidRPr="00C04A08" w:rsidRDefault="003678AB" w:rsidP="003678AB">
            <w:pPr>
              <w:pStyle w:val="TAC"/>
            </w:pPr>
            <w:r w:rsidRPr="00C04A08">
              <w:t>16 QAM</w:t>
            </w:r>
          </w:p>
        </w:tc>
        <w:tc>
          <w:tcPr>
            <w:tcW w:w="1506" w:type="dxa"/>
            <w:tcBorders>
              <w:top w:val="single" w:sz="4" w:space="0" w:color="auto"/>
              <w:left w:val="single" w:sz="4" w:space="0" w:color="auto"/>
              <w:bottom w:val="single" w:sz="4" w:space="0" w:color="auto"/>
              <w:right w:val="single" w:sz="4" w:space="0" w:color="auto"/>
            </w:tcBorders>
          </w:tcPr>
          <w:p w14:paraId="55B2BF37" w14:textId="77777777" w:rsidR="003678AB" w:rsidRPr="00C04A08" w:rsidRDefault="003678AB" w:rsidP="003678AB">
            <w:pPr>
              <w:pStyle w:val="TAC"/>
            </w:pPr>
            <w:r w:rsidRPr="00C04A08">
              <w:t xml:space="preserve">≤ </w:t>
            </w:r>
            <w:r w:rsidRPr="00C04A08">
              <w:rPr>
                <w:lang w:val="en-CA"/>
              </w:rPr>
              <w:t>6.5</w:t>
            </w:r>
          </w:p>
        </w:tc>
        <w:tc>
          <w:tcPr>
            <w:tcW w:w="1355" w:type="dxa"/>
            <w:tcBorders>
              <w:top w:val="single" w:sz="4" w:space="0" w:color="auto"/>
              <w:left w:val="single" w:sz="4" w:space="0" w:color="auto"/>
              <w:bottom w:val="single" w:sz="4" w:space="0" w:color="auto"/>
              <w:right w:val="single" w:sz="4" w:space="0" w:color="auto"/>
            </w:tcBorders>
          </w:tcPr>
          <w:p w14:paraId="455E71FA" w14:textId="77777777" w:rsidR="003678AB" w:rsidRPr="00C04A08" w:rsidRDefault="003678AB" w:rsidP="003678AB">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53476B38" w14:textId="22219A19" w:rsidR="003678AB" w:rsidRPr="00C04A08" w:rsidRDefault="003678AB" w:rsidP="003678AB">
            <w:pPr>
              <w:pStyle w:val="TAC"/>
            </w:pPr>
            <w:r w:rsidRPr="00C04A08">
              <w:t>9.2</w:t>
            </w:r>
          </w:p>
        </w:tc>
        <w:tc>
          <w:tcPr>
            <w:tcW w:w="1284" w:type="dxa"/>
            <w:tcBorders>
              <w:top w:val="single" w:sz="4" w:space="0" w:color="auto"/>
              <w:left w:val="single" w:sz="4" w:space="0" w:color="auto"/>
              <w:bottom w:val="single" w:sz="4" w:space="0" w:color="auto"/>
              <w:right w:val="single" w:sz="4" w:space="0" w:color="auto"/>
            </w:tcBorders>
          </w:tcPr>
          <w:p w14:paraId="09A75FB1" w14:textId="78FBB31B" w:rsidR="003678AB" w:rsidRPr="00C04A08" w:rsidRDefault="003678AB" w:rsidP="003678AB">
            <w:pPr>
              <w:pStyle w:val="TAC"/>
            </w:pPr>
            <w:r w:rsidRPr="00C04A08">
              <w:rPr>
                <w:rFonts w:cs="Arial"/>
                <w:szCs w:val="18"/>
                <w:lang w:val="en-US"/>
              </w:rPr>
              <w:t>≤ 9.7</w:t>
            </w:r>
          </w:p>
        </w:tc>
      </w:tr>
      <w:tr w:rsidR="003678AB" w:rsidRPr="00C04A08" w14:paraId="3988F517" w14:textId="750EC311" w:rsidTr="00BD105F">
        <w:trPr>
          <w:jc w:val="center"/>
        </w:trPr>
        <w:tc>
          <w:tcPr>
            <w:tcW w:w="2059" w:type="dxa"/>
            <w:tcBorders>
              <w:top w:val="nil"/>
              <w:left w:val="single" w:sz="4" w:space="0" w:color="auto"/>
              <w:bottom w:val="single" w:sz="4" w:space="0" w:color="auto"/>
              <w:right w:val="single" w:sz="4" w:space="0" w:color="auto"/>
            </w:tcBorders>
            <w:shd w:val="clear" w:color="auto" w:fill="auto"/>
            <w:hideMark/>
          </w:tcPr>
          <w:p w14:paraId="0EE2B9C7" w14:textId="77777777" w:rsidR="003678AB" w:rsidRPr="00C04A08" w:rsidRDefault="003678AB" w:rsidP="003678AB">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2AFDCCC1" w14:textId="77777777" w:rsidR="003678AB" w:rsidRPr="00C04A08" w:rsidRDefault="003678AB" w:rsidP="003678AB">
            <w:pPr>
              <w:pStyle w:val="TAC"/>
            </w:pPr>
            <w:r w:rsidRPr="00C04A08">
              <w:t>64 QAM</w:t>
            </w:r>
          </w:p>
        </w:tc>
        <w:tc>
          <w:tcPr>
            <w:tcW w:w="1506" w:type="dxa"/>
            <w:tcBorders>
              <w:top w:val="single" w:sz="4" w:space="0" w:color="auto"/>
              <w:left w:val="single" w:sz="4" w:space="0" w:color="auto"/>
              <w:bottom w:val="single" w:sz="4" w:space="0" w:color="auto"/>
              <w:right w:val="single" w:sz="4" w:space="0" w:color="auto"/>
            </w:tcBorders>
          </w:tcPr>
          <w:p w14:paraId="65A4CA33" w14:textId="77777777" w:rsidR="003678AB" w:rsidRPr="00C04A08" w:rsidRDefault="003678AB" w:rsidP="003678AB">
            <w:pPr>
              <w:pStyle w:val="TAC"/>
            </w:pPr>
            <w:r w:rsidRPr="00C04A08">
              <w:t xml:space="preserve">≤ </w:t>
            </w:r>
            <w:r w:rsidRPr="00C04A08">
              <w:rPr>
                <w:lang w:val="en-CA"/>
              </w:rPr>
              <w:t>9.0</w:t>
            </w:r>
          </w:p>
        </w:tc>
        <w:tc>
          <w:tcPr>
            <w:tcW w:w="1355" w:type="dxa"/>
            <w:tcBorders>
              <w:top w:val="single" w:sz="4" w:space="0" w:color="auto"/>
              <w:left w:val="single" w:sz="4" w:space="0" w:color="auto"/>
              <w:bottom w:val="single" w:sz="4" w:space="0" w:color="auto"/>
              <w:right w:val="single" w:sz="4" w:space="0" w:color="auto"/>
            </w:tcBorders>
          </w:tcPr>
          <w:p w14:paraId="7DEDE84E" w14:textId="77777777" w:rsidR="003678AB" w:rsidRPr="00C04A08" w:rsidRDefault="003678AB" w:rsidP="003678AB">
            <w:pPr>
              <w:pStyle w:val="TAC"/>
            </w:pPr>
            <w:r w:rsidRPr="00C04A08">
              <w:t>10.7</w:t>
            </w:r>
          </w:p>
        </w:tc>
        <w:tc>
          <w:tcPr>
            <w:tcW w:w="1375" w:type="dxa"/>
            <w:tcBorders>
              <w:top w:val="single" w:sz="4" w:space="0" w:color="auto"/>
              <w:left w:val="single" w:sz="4" w:space="0" w:color="auto"/>
              <w:bottom w:val="single" w:sz="4" w:space="0" w:color="auto"/>
              <w:right w:val="single" w:sz="4" w:space="0" w:color="auto"/>
            </w:tcBorders>
          </w:tcPr>
          <w:p w14:paraId="2AF5FA1D" w14:textId="62AB4D27" w:rsidR="003678AB" w:rsidRPr="00C04A08" w:rsidRDefault="003678AB" w:rsidP="003678AB">
            <w:pPr>
              <w:pStyle w:val="TAC"/>
            </w:pPr>
            <w:r w:rsidRPr="00C04A08">
              <w:t>11.2</w:t>
            </w:r>
          </w:p>
        </w:tc>
        <w:tc>
          <w:tcPr>
            <w:tcW w:w="1284" w:type="dxa"/>
            <w:tcBorders>
              <w:top w:val="single" w:sz="4" w:space="0" w:color="auto"/>
              <w:left w:val="single" w:sz="4" w:space="0" w:color="auto"/>
              <w:bottom w:val="single" w:sz="4" w:space="0" w:color="auto"/>
              <w:right w:val="single" w:sz="4" w:space="0" w:color="auto"/>
            </w:tcBorders>
          </w:tcPr>
          <w:p w14:paraId="525E651A" w14:textId="6B130AFE" w:rsidR="003678AB" w:rsidRPr="00C04A08" w:rsidRDefault="003678AB" w:rsidP="003678AB">
            <w:pPr>
              <w:pStyle w:val="TAC"/>
            </w:pPr>
            <w:r w:rsidRPr="00C04A08">
              <w:rPr>
                <w:rFonts w:cs="Arial"/>
                <w:szCs w:val="18"/>
                <w:lang w:val="en-US"/>
              </w:rPr>
              <w:t>≤ 11.7</w:t>
            </w:r>
          </w:p>
        </w:tc>
      </w:tr>
      <w:tr w:rsidR="003678AB" w:rsidRPr="00C04A08" w14:paraId="4F1C35FB" w14:textId="0A596F17" w:rsidTr="00BD105F">
        <w:trPr>
          <w:jc w:val="center"/>
        </w:trPr>
        <w:tc>
          <w:tcPr>
            <w:tcW w:w="2059" w:type="dxa"/>
            <w:tcBorders>
              <w:top w:val="single" w:sz="4" w:space="0" w:color="auto"/>
              <w:left w:val="single" w:sz="4" w:space="0" w:color="auto"/>
              <w:bottom w:val="nil"/>
              <w:right w:val="single" w:sz="4" w:space="0" w:color="auto"/>
            </w:tcBorders>
            <w:shd w:val="clear" w:color="auto" w:fill="auto"/>
            <w:hideMark/>
          </w:tcPr>
          <w:p w14:paraId="562F42EE" w14:textId="77777777" w:rsidR="003678AB" w:rsidRPr="00C04A08" w:rsidRDefault="003678AB" w:rsidP="003678AB">
            <w:pPr>
              <w:pStyle w:val="TAC"/>
            </w:pPr>
            <w:r w:rsidRPr="00C04A08">
              <w:t>CP-OFDM</w:t>
            </w:r>
          </w:p>
        </w:tc>
        <w:tc>
          <w:tcPr>
            <w:tcW w:w="2052" w:type="dxa"/>
            <w:tcBorders>
              <w:top w:val="single" w:sz="4" w:space="0" w:color="auto"/>
              <w:left w:val="single" w:sz="4" w:space="0" w:color="auto"/>
              <w:bottom w:val="single" w:sz="4" w:space="0" w:color="auto"/>
              <w:right w:val="single" w:sz="4" w:space="0" w:color="auto"/>
            </w:tcBorders>
            <w:hideMark/>
          </w:tcPr>
          <w:p w14:paraId="6E277A8D" w14:textId="77777777" w:rsidR="003678AB" w:rsidRPr="00C04A08" w:rsidRDefault="003678AB" w:rsidP="003678AB">
            <w:pPr>
              <w:pStyle w:val="TAC"/>
            </w:pPr>
            <w:r w:rsidRPr="00C04A08">
              <w:t>QPSK</w:t>
            </w:r>
          </w:p>
        </w:tc>
        <w:tc>
          <w:tcPr>
            <w:tcW w:w="1506" w:type="dxa"/>
            <w:tcBorders>
              <w:top w:val="single" w:sz="4" w:space="0" w:color="auto"/>
              <w:left w:val="single" w:sz="4" w:space="0" w:color="auto"/>
              <w:bottom w:val="single" w:sz="4" w:space="0" w:color="auto"/>
              <w:right w:val="single" w:sz="4" w:space="0" w:color="auto"/>
            </w:tcBorders>
          </w:tcPr>
          <w:p w14:paraId="7B95681C" w14:textId="77777777" w:rsidR="003678AB" w:rsidRPr="00C04A08" w:rsidRDefault="003678AB" w:rsidP="003678AB">
            <w:pPr>
              <w:pStyle w:val="TAC"/>
            </w:pPr>
            <w:r w:rsidRPr="00C04A08">
              <w:t xml:space="preserve">≤ </w:t>
            </w:r>
            <w:r w:rsidRPr="00C04A08">
              <w:rPr>
                <w:lang w:val="en-CA"/>
              </w:rPr>
              <w:t>6.5</w:t>
            </w:r>
          </w:p>
        </w:tc>
        <w:tc>
          <w:tcPr>
            <w:tcW w:w="1355" w:type="dxa"/>
            <w:tcBorders>
              <w:top w:val="single" w:sz="4" w:space="0" w:color="auto"/>
              <w:left w:val="single" w:sz="4" w:space="0" w:color="auto"/>
              <w:bottom w:val="single" w:sz="4" w:space="0" w:color="auto"/>
              <w:right w:val="single" w:sz="4" w:space="0" w:color="auto"/>
            </w:tcBorders>
          </w:tcPr>
          <w:p w14:paraId="2DC7E1CD" w14:textId="77777777" w:rsidR="003678AB" w:rsidRPr="00C04A08" w:rsidRDefault="003678AB" w:rsidP="003678AB">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682E310A" w14:textId="1E289489" w:rsidR="003678AB" w:rsidRPr="00C04A08" w:rsidRDefault="003678AB" w:rsidP="003678AB">
            <w:pPr>
              <w:pStyle w:val="TAC"/>
            </w:pPr>
            <w:r w:rsidRPr="00C04A08">
              <w:t>8.7</w:t>
            </w:r>
          </w:p>
        </w:tc>
        <w:tc>
          <w:tcPr>
            <w:tcW w:w="1284" w:type="dxa"/>
            <w:tcBorders>
              <w:top w:val="single" w:sz="4" w:space="0" w:color="auto"/>
              <w:left w:val="single" w:sz="4" w:space="0" w:color="auto"/>
              <w:bottom w:val="single" w:sz="4" w:space="0" w:color="auto"/>
              <w:right w:val="single" w:sz="4" w:space="0" w:color="auto"/>
            </w:tcBorders>
          </w:tcPr>
          <w:p w14:paraId="24077443" w14:textId="54999999" w:rsidR="003678AB" w:rsidRPr="00C04A08" w:rsidRDefault="003678AB" w:rsidP="003678AB">
            <w:pPr>
              <w:pStyle w:val="TAC"/>
            </w:pPr>
            <w:r w:rsidRPr="00C04A08">
              <w:rPr>
                <w:rFonts w:cs="Arial"/>
                <w:szCs w:val="18"/>
                <w:lang w:val="en-US"/>
              </w:rPr>
              <w:t>≤ 9.7</w:t>
            </w:r>
          </w:p>
        </w:tc>
      </w:tr>
      <w:tr w:rsidR="003678AB" w:rsidRPr="00C04A08" w14:paraId="21C2C3CC" w14:textId="4D03FCF0" w:rsidTr="00BD105F">
        <w:trPr>
          <w:jc w:val="center"/>
        </w:trPr>
        <w:tc>
          <w:tcPr>
            <w:tcW w:w="2059" w:type="dxa"/>
            <w:tcBorders>
              <w:top w:val="nil"/>
              <w:left w:val="single" w:sz="4" w:space="0" w:color="auto"/>
              <w:bottom w:val="nil"/>
              <w:right w:val="single" w:sz="4" w:space="0" w:color="auto"/>
            </w:tcBorders>
            <w:shd w:val="clear" w:color="auto" w:fill="auto"/>
            <w:hideMark/>
          </w:tcPr>
          <w:p w14:paraId="084FC6DD" w14:textId="77777777" w:rsidR="003678AB" w:rsidRPr="00C04A08" w:rsidRDefault="003678AB" w:rsidP="003678AB">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778CB63E" w14:textId="77777777" w:rsidR="003678AB" w:rsidRPr="00C04A08" w:rsidRDefault="003678AB" w:rsidP="003678AB">
            <w:pPr>
              <w:pStyle w:val="TAC"/>
            </w:pPr>
            <w:r w:rsidRPr="00C04A08">
              <w:t>16 QAM</w:t>
            </w:r>
          </w:p>
        </w:tc>
        <w:tc>
          <w:tcPr>
            <w:tcW w:w="1506" w:type="dxa"/>
            <w:tcBorders>
              <w:top w:val="single" w:sz="4" w:space="0" w:color="auto"/>
              <w:left w:val="single" w:sz="4" w:space="0" w:color="auto"/>
              <w:bottom w:val="single" w:sz="4" w:space="0" w:color="auto"/>
              <w:right w:val="single" w:sz="4" w:space="0" w:color="auto"/>
            </w:tcBorders>
          </w:tcPr>
          <w:p w14:paraId="6C385DEF" w14:textId="77777777" w:rsidR="003678AB" w:rsidRPr="00C04A08" w:rsidRDefault="003678AB" w:rsidP="003678AB">
            <w:pPr>
              <w:pStyle w:val="TAC"/>
            </w:pPr>
            <w:r w:rsidRPr="00C04A08">
              <w:t>≤ 6.5</w:t>
            </w:r>
          </w:p>
        </w:tc>
        <w:tc>
          <w:tcPr>
            <w:tcW w:w="1355" w:type="dxa"/>
            <w:tcBorders>
              <w:top w:val="single" w:sz="4" w:space="0" w:color="auto"/>
              <w:left w:val="single" w:sz="4" w:space="0" w:color="auto"/>
              <w:bottom w:val="single" w:sz="4" w:space="0" w:color="auto"/>
              <w:right w:val="single" w:sz="4" w:space="0" w:color="auto"/>
            </w:tcBorders>
          </w:tcPr>
          <w:p w14:paraId="49788BF1" w14:textId="77777777" w:rsidR="003678AB" w:rsidRPr="00C04A08" w:rsidRDefault="003678AB" w:rsidP="003678AB">
            <w:pPr>
              <w:pStyle w:val="TAC"/>
            </w:pPr>
            <w:r w:rsidRPr="00C04A08">
              <w:t>8.7</w:t>
            </w:r>
          </w:p>
        </w:tc>
        <w:tc>
          <w:tcPr>
            <w:tcW w:w="1375" w:type="dxa"/>
            <w:tcBorders>
              <w:top w:val="single" w:sz="4" w:space="0" w:color="auto"/>
              <w:left w:val="single" w:sz="4" w:space="0" w:color="auto"/>
              <w:bottom w:val="single" w:sz="4" w:space="0" w:color="auto"/>
              <w:right w:val="single" w:sz="4" w:space="0" w:color="auto"/>
            </w:tcBorders>
          </w:tcPr>
          <w:p w14:paraId="309D689B" w14:textId="744A22B6" w:rsidR="003678AB" w:rsidRPr="00C04A08" w:rsidRDefault="003678AB" w:rsidP="003678AB">
            <w:pPr>
              <w:pStyle w:val="TAC"/>
            </w:pPr>
            <w:r w:rsidRPr="00C04A08">
              <w:t>8.7</w:t>
            </w:r>
          </w:p>
        </w:tc>
        <w:tc>
          <w:tcPr>
            <w:tcW w:w="1284" w:type="dxa"/>
            <w:tcBorders>
              <w:top w:val="single" w:sz="4" w:space="0" w:color="auto"/>
              <w:left w:val="single" w:sz="4" w:space="0" w:color="auto"/>
              <w:bottom w:val="single" w:sz="4" w:space="0" w:color="auto"/>
              <w:right w:val="single" w:sz="4" w:space="0" w:color="auto"/>
            </w:tcBorders>
          </w:tcPr>
          <w:p w14:paraId="2D0B71C8" w14:textId="23A66F01" w:rsidR="003678AB" w:rsidRPr="00C04A08" w:rsidRDefault="003678AB" w:rsidP="003678AB">
            <w:pPr>
              <w:pStyle w:val="TAC"/>
            </w:pPr>
            <w:r w:rsidRPr="00C04A08">
              <w:rPr>
                <w:rFonts w:cs="Arial"/>
                <w:szCs w:val="18"/>
                <w:lang w:val="en-US"/>
              </w:rPr>
              <w:t>≤ 9.7</w:t>
            </w:r>
          </w:p>
        </w:tc>
      </w:tr>
      <w:tr w:rsidR="003678AB" w:rsidRPr="00C04A08" w14:paraId="311F75C2" w14:textId="2B18E365" w:rsidTr="00BD105F">
        <w:trPr>
          <w:jc w:val="center"/>
        </w:trPr>
        <w:tc>
          <w:tcPr>
            <w:tcW w:w="2059" w:type="dxa"/>
            <w:tcBorders>
              <w:top w:val="nil"/>
              <w:left w:val="single" w:sz="4" w:space="0" w:color="auto"/>
              <w:bottom w:val="single" w:sz="4" w:space="0" w:color="auto"/>
              <w:right w:val="single" w:sz="4" w:space="0" w:color="auto"/>
            </w:tcBorders>
            <w:shd w:val="clear" w:color="auto" w:fill="auto"/>
            <w:hideMark/>
          </w:tcPr>
          <w:p w14:paraId="47DE3982" w14:textId="77777777" w:rsidR="003678AB" w:rsidRPr="00C04A08" w:rsidRDefault="003678AB" w:rsidP="003678AB">
            <w:pPr>
              <w:pStyle w:val="TAC"/>
            </w:pPr>
          </w:p>
        </w:tc>
        <w:tc>
          <w:tcPr>
            <w:tcW w:w="2052" w:type="dxa"/>
            <w:tcBorders>
              <w:top w:val="single" w:sz="4" w:space="0" w:color="auto"/>
              <w:left w:val="single" w:sz="4" w:space="0" w:color="auto"/>
              <w:bottom w:val="single" w:sz="4" w:space="0" w:color="auto"/>
              <w:right w:val="single" w:sz="4" w:space="0" w:color="auto"/>
            </w:tcBorders>
            <w:hideMark/>
          </w:tcPr>
          <w:p w14:paraId="3351063F" w14:textId="77777777" w:rsidR="003678AB" w:rsidRPr="00C04A08" w:rsidRDefault="003678AB" w:rsidP="003678AB">
            <w:pPr>
              <w:pStyle w:val="TAC"/>
            </w:pPr>
            <w:r w:rsidRPr="00C04A08">
              <w:t>64 QAM</w:t>
            </w:r>
          </w:p>
        </w:tc>
        <w:tc>
          <w:tcPr>
            <w:tcW w:w="1506" w:type="dxa"/>
            <w:tcBorders>
              <w:top w:val="single" w:sz="4" w:space="0" w:color="auto"/>
              <w:left w:val="single" w:sz="4" w:space="0" w:color="auto"/>
              <w:bottom w:val="single" w:sz="4" w:space="0" w:color="auto"/>
              <w:right w:val="single" w:sz="4" w:space="0" w:color="auto"/>
            </w:tcBorders>
          </w:tcPr>
          <w:p w14:paraId="46696671" w14:textId="77777777" w:rsidR="003678AB" w:rsidRPr="00C04A08" w:rsidRDefault="003678AB" w:rsidP="003678AB">
            <w:pPr>
              <w:pStyle w:val="TAC"/>
            </w:pPr>
            <w:r w:rsidRPr="00C04A08">
              <w:t xml:space="preserve">≤ </w:t>
            </w:r>
            <w:r w:rsidRPr="00C04A08">
              <w:rPr>
                <w:lang w:val="en-CA"/>
              </w:rPr>
              <w:t>9.0</w:t>
            </w:r>
          </w:p>
        </w:tc>
        <w:tc>
          <w:tcPr>
            <w:tcW w:w="1355" w:type="dxa"/>
            <w:tcBorders>
              <w:top w:val="single" w:sz="4" w:space="0" w:color="auto"/>
              <w:left w:val="single" w:sz="4" w:space="0" w:color="auto"/>
              <w:bottom w:val="single" w:sz="4" w:space="0" w:color="auto"/>
              <w:right w:val="single" w:sz="4" w:space="0" w:color="auto"/>
            </w:tcBorders>
          </w:tcPr>
          <w:p w14:paraId="548BE8CC" w14:textId="77777777" w:rsidR="003678AB" w:rsidRPr="00C04A08" w:rsidRDefault="003678AB" w:rsidP="003678AB">
            <w:pPr>
              <w:pStyle w:val="TAC"/>
            </w:pPr>
            <w:r w:rsidRPr="00C04A08">
              <w:t>10.7</w:t>
            </w:r>
          </w:p>
        </w:tc>
        <w:tc>
          <w:tcPr>
            <w:tcW w:w="1375" w:type="dxa"/>
            <w:tcBorders>
              <w:top w:val="single" w:sz="4" w:space="0" w:color="auto"/>
              <w:left w:val="single" w:sz="4" w:space="0" w:color="auto"/>
              <w:bottom w:val="single" w:sz="4" w:space="0" w:color="auto"/>
              <w:right w:val="single" w:sz="4" w:space="0" w:color="auto"/>
            </w:tcBorders>
          </w:tcPr>
          <w:p w14:paraId="166EBB98" w14:textId="5845545E" w:rsidR="003678AB" w:rsidRPr="00C04A08" w:rsidRDefault="003678AB" w:rsidP="003678AB">
            <w:pPr>
              <w:pStyle w:val="TAC"/>
            </w:pPr>
            <w:r w:rsidRPr="00C04A08">
              <w:t>11.2</w:t>
            </w:r>
          </w:p>
        </w:tc>
        <w:tc>
          <w:tcPr>
            <w:tcW w:w="1284" w:type="dxa"/>
            <w:tcBorders>
              <w:top w:val="single" w:sz="4" w:space="0" w:color="auto"/>
              <w:left w:val="single" w:sz="4" w:space="0" w:color="auto"/>
              <w:bottom w:val="single" w:sz="4" w:space="0" w:color="auto"/>
              <w:right w:val="single" w:sz="4" w:space="0" w:color="auto"/>
            </w:tcBorders>
          </w:tcPr>
          <w:p w14:paraId="74D85615" w14:textId="42FD4CD5" w:rsidR="003678AB" w:rsidRPr="00C04A08" w:rsidRDefault="003678AB" w:rsidP="003678AB">
            <w:pPr>
              <w:pStyle w:val="TAC"/>
            </w:pPr>
            <w:r w:rsidRPr="00C04A08">
              <w:rPr>
                <w:rFonts w:cs="Arial"/>
                <w:szCs w:val="18"/>
                <w:lang w:val="en-US"/>
              </w:rPr>
              <w:t>≤ 11.7</w:t>
            </w:r>
          </w:p>
        </w:tc>
      </w:tr>
      <w:tr w:rsidR="00F36FA4" w:rsidRPr="00C04A08" w14:paraId="489D8C07" w14:textId="2A6B4CE8" w:rsidTr="00877CB1">
        <w:trPr>
          <w:jc w:val="center"/>
        </w:trPr>
        <w:tc>
          <w:tcPr>
            <w:tcW w:w="9631" w:type="dxa"/>
            <w:gridSpan w:val="6"/>
            <w:tcBorders>
              <w:top w:val="single" w:sz="4" w:space="0" w:color="auto"/>
              <w:left w:val="single" w:sz="4" w:space="0" w:color="auto"/>
              <w:bottom w:val="single" w:sz="4" w:space="0" w:color="auto"/>
              <w:right w:val="single" w:sz="4" w:space="0" w:color="auto"/>
            </w:tcBorders>
            <w:vAlign w:val="center"/>
          </w:tcPr>
          <w:p w14:paraId="71721BB2" w14:textId="542AC90F" w:rsidR="00F36FA4" w:rsidRPr="00C04A08" w:rsidRDefault="00F36FA4" w:rsidP="00F36FA4">
            <w:pPr>
              <w:pStyle w:val="TAN"/>
              <w:rPr>
                <w:lang w:eastAsia="ko-KR"/>
              </w:rPr>
            </w:pPr>
            <w:r w:rsidRPr="00C04A08">
              <w:rPr>
                <w:lang w:eastAsia="ko-KR"/>
              </w:rPr>
              <w:t>NOTE 1:</w:t>
            </w:r>
            <w:r w:rsidRPr="00C04A08">
              <w:tab/>
            </w:r>
            <w:r w:rsidRPr="00C04A08">
              <w:rPr>
                <w:lang w:eastAsia="ko-KR"/>
              </w:rPr>
              <w:t>(Void)</w:t>
            </w:r>
          </w:p>
        </w:tc>
      </w:tr>
    </w:tbl>
    <w:p w14:paraId="5F11CCB8" w14:textId="77777777" w:rsidR="00842EF7" w:rsidRPr="00C04A08" w:rsidRDefault="00842EF7" w:rsidP="00842EF7"/>
    <w:p w14:paraId="48E7A96D" w14:textId="4E3A83F5" w:rsidR="00842EF7" w:rsidRPr="00C04A08" w:rsidRDefault="00842EF7" w:rsidP="00842EF7">
      <w:pPr>
        <w:rPr>
          <w:rFonts w:eastAsia="Malgun Gothic"/>
        </w:rPr>
      </w:pPr>
      <w:r w:rsidRPr="00C04A08">
        <w:rPr>
          <w:rFonts w:eastAsia="Malgun Gothic"/>
        </w:rPr>
        <w:t xml:space="preserve">In case of a contiguous RB, DFT-s-BPSK or DFT-s-QPSK UL allocation in a single CC of a CA configuration </w:t>
      </w:r>
      <w:r w:rsidR="00E4700A" w:rsidRPr="00C04A08">
        <w:rPr>
          <w:rFonts w:eastAsia="Malgun Gothic"/>
        </w:rPr>
        <w:t xml:space="preserve">with contiguous CCs, and </w:t>
      </w:r>
      <w:r w:rsidRPr="00C04A08">
        <w:rPr>
          <w:rFonts w:eastAsia="Malgun Gothic"/>
        </w:rPr>
        <w:t xml:space="preserve">whose cumulative aggregated BW </w:t>
      </w:r>
      <w:r w:rsidRPr="00C04A08">
        <w:rPr>
          <w:rFonts w:ascii="Arial" w:eastAsia="Malgun Gothic" w:hAnsi="Arial"/>
          <w:sz w:val="18"/>
          <w:lang w:eastAsia="ko-KR"/>
        </w:rPr>
        <w:sym w:font="Symbol" w:char="F0A3"/>
      </w:r>
      <w:r w:rsidRPr="00C04A08">
        <w:rPr>
          <w:rFonts w:eastAsia="Malgun Gothic"/>
        </w:rPr>
        <w:t xml:space="preserve"> 400 MHz, MPR</w:t>
      </w:r>
      <w:r w:rsidRPr="00C04A08">
        <w:rPr>
          <w:rFonts w:eastAsia="Malgun Gothic"/>
          <w:vertAlign w:val="subscript"/>
        </w:rPr>
        <w:t>WT_C_CA</w:t>
      </w:r>
      <w:r w:rsidRPr="00C04A08">
        <w:rPr>
          <w:rFonts w:eastAsia="Malgun Gothic"/>
        </w:rPr>
        <w:t xml:space="preserve"> shall be derived instead as MAX(MPR</w:t>
      </w:r>
      <w:r w:rsidRPr="00C04A08">
        <w:rPr>
          <w:rFonts w:eastAsia="Malgun Gothic"/>
          <w:vertAlign w:val="subscript"/>
        </w:rPr>
        <w:t>1</w:t>
      </w:r>
      <w:r w:rsidRPr="00C04A08">
        <w:rPr>
          <w:rFonts w:eastAsia="Malgun Gothic"/>
        </w:rPr>
        <w:t>, MPR</w:t>
      </w:r>
      <w:r w:rsidRPr="00C04A08">
        <w:rPr>
          <w:rFonts w:eastAsia="Malgun Gothic"/>
          <w:vertAlign w:val="subscript"/>
        </w:rPr>
        <w:t>2</w:t>
      </w:r>
      <w:r w:rsidRPr="00C04A08">
        <w:rPr>
          <w:rFonts w:eastAsia="Malgun Gothic"/>
        </w:rPr>
        <w:t xml:space="preserve">), where: </w:t>
      </w:r>
    </w:p>
    <w:p w14:paraId="7A5B9ABA" w14:textId="64356E52" w:rsidR="00842EF7" w:rsidRPr="00C04A08" w:rsidRDefault="00897889" w:rsidP="00842EF7">
      <w:pPr>
        <w:pStyle w:val="B10"/>
      </w:pPr>
      <w:r>
        <w:tab/>
      </w:r>
      <w:r w:rsidR="00842EF7" w:rsidRPr="00C04A08">
        <w:t>MPR</w:t>
      </w:r>
      <w:r w:rsidR="00842EF7" w:rsidRPr="00C04A08">
        <w:rPr>
          <w:vertAlign w:val="subscript"/>
        </w:rPr>
        <w:t>1</w:t>
      </w:r>
      <w:r w:rsidR="00842EF7" w:rsidRPr="00C04A08">
        <w:t xml:space="preserve"> shall be determined from Table 6.2.2.1-1 if CABW </w:t>
      </w:r>
      <w:r w:rsidR="00842EF7" w:rsidRPr="00C04A08">
        <w:sym w:font="Symbol" w:char="F0A3"/>
      </w:r>
      <w:r w:rsidR="00842EF7" w:rsidRPr="00C04A08">
        <w:t xml:space="preserve"> 200 MHz, from Table 6.2.2.1-2 if CABW &gt; 200 MHz. </w:t>
      </w:r>
    </w:p>
    <w:p w14:paraId="2022CB3A" w14:textId="61601AE0" w:rsidR="00897889" w:rsidRPr="00A61623" w:rsidRDefault="00897889" w:rsidP="00897889">
      <w:pPr>
        <w:pStyle w:val="B10"/>
      </w:pPr>
      <w:r>
        <w:tab/>
      </w:r>
      <w:r w:rsidRPr="00A61623">
        <w:t>MPR</w:t>
      </w:r>
      <w:r w:rsidRPr="00A61623">
        <w:rPr>
          <w:vertAlign w:val="subscript"/>
        </w:rPr>
        <w:t>2</w:t>
      </w:r>
      <w:r w:rsidRPr="00A61623">
        <w:t xml:space="preserve"> shall be determined from Table 6.2.2.1-1 if </w:t>
      </w:r>
      <w:r>
        <w:t xml:space="preserve">UL </w:t>
      </w:r>
      <w:r w:rsidRPr="00A61623">
        <w:t>BW</w:t>
      </w:r>
      <w:r w:rsidRPr="00A61623">
        <w:rPr>
          <w:vertAlign w:val="subscript"/>
        </w:rPr>
        <w:t>channel_CA</w:t>
      </w:r>
      <w:r w:rsidRPr="00A61623">
        <w:t xml:space="preserve"> </w:t>
      </w:r>
      <w:r w:rsidRPr="00A61623">
        <w:sym w:font="Symbol" w:char="F0A3"/>
      </w:r>
      <w:r w:rsidRPr="00A61623">
        <w:t xml:space="preserve"> 200 MHz, from Table 6.2.2.1-2 if </w:t>
      </w:r>
      <w:r>
        <w:t xml:space="preserve">UL </w:t>
      </w:r>
      <w:r w:rsidRPr="00A61623">
        <w:t>BW</w:t>
      </w:r>
      <w:r w:rsidRPr="00A61623">
        <w:rPr>
          <w:vertAlign w:val="subscript"/>
        </w:rPr>
        <w:t>channel_CA</w:t>
      </w:r>
      <w:r w:rsidRPr="00A61623">
        <w:t xml:space="preserve"> &gt; 200 MHz.</w:t>
      </w:r>
    </w:p>
    <w:p w14:paraId="22FD87C7" w14:textId="77777777" w:rsidR="002E5AD2" w:rsidRPr="00C04A08" w:rsidRDefault="002E5AD2" w:rsidP="002E5AD2">
      <w:r w:rsidRPr="00C04A08">
        <w:t>and assume all UL CCs use the same SCS for the purpose of determination of inner and outer RB allocations in Table 6.2.2.1-1 and Table 6.2.2.1-2:</w:t>
      </w:r>
    </w:p>
    <w:p w14:paraId="734EB28F" w14:textId="5E3D3C28" w:rsidR="00842EF7" w:rsidRPr="00C04A08" w:rsidRDefault="00897889" w:rsidP="00842EF7">
      <w:pPr>
        <w:pStyle w:val="B10"/>
      </w:pPr>
      <w:r>
        <w:tab/>
      </w:r>
      <w:r w:rsidR="00842EF7" w:rsidRPr="00C04A08">
        <w:t>N</w:t>
      </w:r>
      <w:r w:rsidR="00842EF7" w:rsidRPr="00C04A08">
        <w:rPr>
          <w:vertAlign w:val="subscript"/>
        </w:rPr>
        <w:t>RB</w:t>
      </w:r>
      <w:r w:rsidR="00842EF7" w:rsidRPr="00C04A08">
        <w:t xml:space="preserve"> shall be chosen as the sum of N</w:t>
      </w:r>
      <w:r w:rsidR="00842EF7" w:rsidRPr="00C04A08">
        <w:rPr>
          <w:vertAlign w:val="subscript"/>
        </w:rPr>
        <w:t>RB</w:t>
      </w:r>
      <w:r w:rsidR="00842EF7" w:rsidRPr="00C04A08">
        <w:t xml:space="preserve"> of all constituent UL CCs in the CA configuration. </w:t>
      </w:r>
    </w:p>
    <w:p w14:paraId="2D250CEA" w14:textId="151D4B08" w:rsidR="00842EF7" w:rsidRPr="00C04A08" w:rsidRDefault="00897889" w:rsidP="00842EF7">
      <w:pPr>
        <w:pStyle w:val="B10"/>
      </w:pPr>
      <w:r>
        <w:tab/>
      </w:r>
      <w:r w:rsidR="00842EF7" w:rsidRPr="00C04A08">
        <w:t>L</w:t>
      </w:r>
      <w:r w:rsidR="00842EF7" w:rsidRPr="00C04A08">
        <w:rPr>
          <w:vertAlign w:val="subscript"/>
        </w:rPr>
        <w:t>CRB</w:t>
      </w:r>
      <w:r w:rsidR="00842EF7" w:rsidRPr="00C04A08">
        <w:t xml:space="preserve"> shall be chosen as BW</w:t>
      </w:r>
      <w:r w:rsidR="00842EF7" w:rsidRPr="00C04A08">
        <w:rPr>
          <w:vertAlign w:val="subscript"/>
        </w:rPr>
        <w:t>alloc,RB</w:t>
      </w:r>
    </w:p>
    <w:p w14:paraId="016D3551" w14:textId="2A088B6D" w:rsidR="00842EF7" w:rsidRPr="00C04A08" w:rsidRDefault="00897889" w:rsidP="00842EF7">
      <w:pPr>
        <w:pStyle w:val="B10"/>
      </w:pPr>
      <w:r>
        <w:tab/>
      </w:r>
      <w:r w:rsidR="00842EF7" w:rsidRPr="00C04A08">
        <w:t>RB</w:t>
      </w:r>
      <w:r w:rsidR="00842EF7" w:rsidRPr="00C04A08">
        <w:rPr>
          <w:vertAlign w:val="subscript"/>
        </w:rPr>
        <w:t>start</w:t>
      </w:r>
      <w:r w:rsidR="00842EF7" w:rsidRPr="00C04A08">
        <w:t xml:space="preserve"> shall be derived as: RB</w:t>
      </w:r>
      <w:r w:rsidR="00842EF7" w:rsidRPr="00C04A08">
        <w:rPr>
          <w:vertAlign w:val="subscript"/>
        </w:rPr>
        <w:t>start_allocatedCC</w:t>
      </w:r>
      <w:r w:rsidR="00842EF7" w:rsidRPr="00C04A08">
        <w:t>+N</w:t>
      </w:r>
      <w:r w:rsidR="00842EF7" w:rsidRPr="00C04A08">
        <w:rPr>
          <w:vertAlign w:val="subscript"/>
        </w:rPr>
        <w:t>RB_unallocatedCC_low</w:t>
      </w:r>
    </w:p>
    <w:p w14:paraId="55A322C4" w14:textId="117A0340" w:rsidR="00842EF7" w:rsidRPr="00C04A08" w:rsidRDefault="00897889" w:rsidP="00842EF7">
      <w:pPr>
        <w:pStyle w:val="B10"/>
      </w:pPr>
      <w:r>
        <w:tab/>
      </w:r>
      <w:r w:rsidR="00842EF7" w:rsidRPr="00C04A08">
        <w:t>RB</w:t>
      </w:r>
      <w:r w:rsidR="00842EF7" w:rsidRPr="00C04A08">
        <w:rPr>
          <w:vertAlign w:val="subscript"/>
        </w:rPr>
        <w:t>start_allocatedCC</w:t>
      </w:r>
      <w:r w:rsidR="00842EF7" w:rsidRPr="00C04A08">
        <w:t xml:space="preserve"> is the index of the first allocated RB in the CC with allocation</w:t>
      </w:r>
    </w:p>
    <w:p w14:paraId="49C2E1DB" w14:textId="273679D3" w:rsidR="00842EF7" w:rsidRPr="00C04A08" w:rsidRDefault="00897889" w:rsidP="00897889">
      <w:pPr>
        <w:pStyle w:val="B10"/>
      </w:pPr>
      <w:r>
        <w:lastRenderedPageBreak/>
        <w:tab/>
      </w:r>
      <w:r w:rsidR="00842EF7" w:rsidRPr="00C04A08">
        <w:t>N</w:t>
      </w:r>
      <w:r w:rsidR="00842EF7" w:rsidRPr="00C04A08">
        <w:rPr>
          <w:vertAlign w:val="subscript"/>
        </w:rPr>
        <w:t>RB_unallocatedCC_low</w:t>
      </w:r>
      <w:r w:rsidR="00842EF7" w:rsidRPr="00C04A08">
        <w:t xml:space="preserve"> is the sum of N</w:t>
      </w:r>
      <w:r w:rsidR="00842EF7" w:rsidRPr="00C04A08">
        <w:rPr>
          <w:vertAlign w:val="subscript"/>
        </w:rPr>
        <w:t>RB</w:t>
      </w:r>
      <w:r w:rsidR="00842EF7" w:rsidRPr="00C04A08">
        <w:t xml:space="preserve"> in all UL CCs lower in frequency compared to the CC with allocation</w:t>
      </w:r>
    </w:p>
    <w:p w14:paraId="545F64CD" w14:textId="77777777" w:rsidR="00842EF7" w:rsidRPr="00C04A08" w:rsidRDefault="00842EF7" w:rsidP="00842EF7">
      <w:r w:rsidRPr="00C04A08">
        <w:t>When different waveform types exist across CCs, the requirement is set by the waveform type used in the configuration with the largest MPR</w:t>
      </w:r>
      <w:r w:rsidRPr="00C04A08">
        <w:rPr>
          <w:vertAlign w:val="subscript"/>
        </w:rPr>
        <w:t>C_CA</w:t>
      </w:r>
      <w:r w:rsidRPr="00C04A08">
        <w:t>.</w:t>
      </w:r>
    </w:p>
    <w:p w14:paraId="6AAAE8EF" w14:textId="0D8B0EFA" w:rsidR="00842EF7" w:rsidRPr="00C04A08" w:rsidRDefault="00842EF7" w:rsidP="00842EF7">
      <w:r w:rsidRPr="00C04A08">
        <w:t xml:space="preserve">For </w:t>
      </w:r>
      <w:r w:rsidR="00E4700A" w:rsidRPr="00C04A08">
        <w:rPr>
          <w:rFonts w:eastAsia="Malgun Gothic"/>
        </w:rPr>
        <w:t xml:space="preserve">intra-band contiguous UL CA with </w:t>
      </w:r>
      <w:r w:rsidRPr="00C04A08">
        <w:t>non-contiguous RB allocations, the following rule for MPR applies:</w:t>
      </w:r>
    </w:p>
    <w:p w14:paraId="39B6F835" w14:textId="77777777" w:rsidR="00842EF7" w:rsidRPr="00C04A08" w:rsidRDefault="00842EF7" w:rsidP="00842EF7">
      <w:pPr>
        <w:pStyle w:val="EQ"/>
        <w:jc w:val="center"/>
      </w:pPr>
      <w:r w:rsidRPr="00C04A08">
        <w:t>MPR = max(MPR</w:t>
      </w:r>
      <w:r w:rsidRPr="00C04A08">
        <w:rPr>
          <w:vertAlign w:val="subscript"/>
        </w:rPr>
        <w:t>C_CA</w:t>
      </w:r>
      <w:r w:rsidRPr="00C04A08">
        <w:t xml:space="preserve">, -10*A +  14.4) </w:t>
      </w:r>
    </w:p>
    <w:p w14:paraId="3B5CEBDC" w14:textId="77777777" w:rsidR="00842EF7" w:rsidRPr="00C04A08" w:rsidRDefault="00842EF7" w:rsidP="00842EF7">
      <w:r w:rsidRPr="00C04A08">
        <w:t>Where:</w:t>
      </w:r>
    </w:p>
    <w:p w14:paraId="76D13242" w14:textId="6A0F8E61" w:rsidR="00842EF7" w:rsidRPr="00C04A08" w:rsidRDefault="00897889" w:rsidP="00842EF7">
      <w:pPr>
        <w:pStyle w:val="B10"/>
        <w:rPr>
          <w:vertAlign w:val="subscript"/>
        </w:rPr>
      </w:pPr>
      <w:r>
        <w:tab/>
      </w:r>
      <w:r w:rsidR="00842EF7" w:rsidRPr="00C04A08">
        <w:t>A = N</w:t>
      </w:r>
      <w:r w:rsidR="00842EF7" w:rsidRPr="00C04A08">
        <w:rPr>
          <w:vertAlign w:val="subscript"/>
        </w:rPr>
        <w:t>RB_alloc</w:t>
      </w:r>
      <w:r w:rsidR="00842EF7" w:rsidRPr="00C04A08">
        <w:t xml:space="preserve"> / N</w:t>
      </w:r>
      <w:r w:rsidR="00842EF7" w:rsidRPr="00C04A08">
        <w:rPr>
          <w:vertAlign w:val="subscript"/>
        </w:rPr>
        <w:t>RB_agg_C.</w:t>
      </w:r>
    </w:p>
    <w:p w14:paraId="5281F7ED" w14:textId="469664FD" w:rsidR="00842EF7" w:rsidRPr="00C04A08" w:rsidRDefault="00897889" w:rsidP="00842EF7">
      <w:pPr>
        <w:pStyle w:val="B10"/>
      </w:pPr>
      <w:r>
        <w:tab/>
      </w:r>
      <w:r w:rsidR="00842EF7" w:rsidRPr="00C04A08">
        <w:t>N</w:t>
      </w:r>
      <w:r w:rsidR="00842EF7" w:rsidRPr="00C04A08">
        <w:rPr>
          <w:vertAlign w:val="subscript"/>
        </w:rPr>
        <w:t>RB_alloc</w:t>
      </w:r>
      <w:r w:rsidR="00842EF7" w:rsidRPr="00C04A08">
        <w:t xml:space="preserve"> is the total number of allocated UL RBs</w:t>
      </w:r>
    </w:p>
    <w:p w14:paraId="5F1112F1" w14:textId="4477DC97" w:rsidR="00842EF7" w:rsidRPr="00C04A08" w:rsidRDefault="00897889" w:rsidP="00842EF7">
      <w:pPr>
        <w:pStyle w:val="B10"/>
      </w:pPr>
      <w:r>
        <w:tab/>
      </w:r>
      <w:r w:rsidR="00842EF7" w:rsidRPr="00C04A08">
        <w:t>N</w:t>
      </w:r>
      <w:r w:rsidR="00842EF7" w:rsidRPr="00C04A08">
        <w:rPr>
          <w:vertAlign w:val="subscript"/>
        </w:rPr>
        <w:t>RB_agg_C</w:t>
      </w:r>
      <w:r w:rsidR="00842EF7" w:rsidRPr="00C04A08">
        <w:t xml:space="preserve"> is the number of the aggregated RBs within the fully allocated cumulative aggregated channel bandwidth</w:t>
      </w:r>
      <w:r>
        <w:t xml:space="preserve"> assuming lowest SCS among all configured CCs</w:t>
      </w:r>
    </w:p>
    <w:p w14:paraId="498F903B" w14:textId="77777777" w:rsidR="00E4700A" w:rsidRPr="00C04A08" w:rsidRDefault="00E4700A" w:rsidP="0013282A">
      <w:pPr>
        <w:pStyle w:val="Heading5"/>
      </w:pPr>
      <w:bookmarkStart w:id="2215" w:name="_Toc52196392"/>
      <w:bookmarkStart w:id="2216" w:name="_Toc52197372"/>
      <w:bookmarkStart w:id="2217" w:name="_Toc53173095"/>
      <w:bookmarkStart w:id="2218" w:name="_Toc53173464"/>
      <w:bookmarkStart w:id="2219" w:name="_Toc61118725"/>
      <w:bookmarkStart w:id="2220" w:name="_Toc61119107"/>
      <w:bookmarkStart w:id="2221" w:name="_Toc61119488"/>
      <w:bookmarkStart w:id="2222" w:name="_Toc67923679"/>
      <w:bookmarkStart w:id="2223" w:name="_Toc75294491"/>
      <w:bookmarkStart w:id="2224" w:name="_Toc76510254"/>
      <w:bookmarkStart w:id="2225" w:name="_Toc83130217"/>
      <w:bookmarkStart w:id="2226" w:name="_Toc90589802"/>
      <w:bookmarkStart w:id="2227" w:name="_Toc98869376"/>
      <w:bookmarkStart w:id="2228" w:name="_Toc106547120"/>
      <w:bookmarkStart w:id="2229" w:name="_Toc114500264"/>
      <w:bookmarkStart w:id="2230" w:name="_Toc115255815"/>
      <w:bookmarkStart w:id="2231" w:name="_Toc123060103"/>
      <w:bookmarkStart w:id="2232" w:name="_Toc21340787"/>
      <w:bookmarkStart w:id="2233" w:name="_Toc29805234"/>
      <w:bookmarkStart w:id="2234" w:name="_Toc36456443"/>
      <w:bookmarkStart w:id="2235" w:name="_Toc36469541"/>
      <w:bookmarkStart w:id="2236" w:name="_Toc37253950"/>
      <w:bookmarkStart w:id="2237" w:name="_Toc37322807"/>
      <w:bookmarkStart w:id="2238" w:name="_Toc37324213"/>
      <w:bookmarkStart w:id="2239" w:name="_Toc45889736"/>
      <w:bookmarkStart w:id="2240" w:name="_Toc124294152"/>
      <w:r w:rsidRPr="00C04A08">
        <w:t>6.2A.2.2.2</w:t>
      </w:r>
      <w:r w:rsidRPr="00C04A08">
        <w:tab/>
        <w:t>Maximum output power reduction for power class 1 intra-band non-contiguous UL CA</w:t>
      </w:r>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40"/>
    </w:p>
    <w:p w14:paraId="239D028C" w14:textId="77777777" w:rsidR="00E4700A" w:rsidRPr="00C04A08" w:rsidRDefault="00E4700A" w:rsidP="00E4700A">
      <w:pPr>
        <w:rPr>
          <w:rFonts w:eastAsia="Malgun Gothic"/>
        </w:rPr>
      </w:pPr>
      <w:r w:rsidRPr="00C04A08">
        <w:rPr>
          <w:rFonts w:eastAsia="Malgun Gothic"/>
        </w:rPr>
        <w:t>For intra-band non-contiguous UL CA, the following rule for MPR applies:</w:t>
      </w:r>
    </w:p>
    <w:p w14:paraId="597789E7" w14:textId="77777777" w:rsidR="00E4700A" w:rsidRPr="00C04A08" w:rsidRDefault="00E4700A" w:rsidP="00C04A08">
      <w:pPr>
        <w:pStyle w:val="EQ"/>
        <w:jc w:val="center"/>
      </w:pPr>
      <w:r w:rsidRPr="00C04A08">
        <w:t>MPR = max(MPRNC_CA, -10*A +  14.4)</w:t>
      </w:r>
    </w:p>
    <w:p w14:paraId="59F242FA" w14:textId="77777777" w:rsidR="00E4700A" w:rsidRPr="00C04A08" w:rsidRDefault="00E4700A" w:rsidP="00E4700A">
      <w:pPr>
        <w:rPr>
          <w:rFonts w:eastAsia="Malgun Gothic"/>
        </w:rPr>
      </w:pPr>
      <w:r w:rsidRPr="00C04A08">
        <w:rPr>
          <w:rFonts w:eastAsia="Malgun Gothic"/>
        </w:rPr>
        <w:t>Where:</w:t>
      </w:r>
    </w:p>
    <w:p w14:paraId="3E00456A" w14:textId="2C542F56" w:rsidR="00E4700A" w:rsidRDefault="00E4700A" w:rsidP="00C04A08">
      <w:pPr>
        <w:pStyle w:val="B10"/>
        <w:rPr>
          <w:rFonts w:eastAsia="Malgun Gothic"/>
          <w:noProof/>
        </w:rPr>
      </w:pPr>
      <w:r w:rsidRPr="00C04A08">
        <w:rPr>
          <w:rFonts w:eastAsia="Malgun Gothic"/>
          <w:noProof/>
        </w:rPr>
        <w:t>MPR</w:t>
      </w:r>
      <w:r w:rsidRPr="00C04A08">
        <w:rPr>
          <w:rFonts w:eastAsia="Malgun Gothic"/>
          <w:noProof/>
          <w:vertAlign w:val="subscript"/>
        </w:rPr>
        <w:t>NC_CA</w:t>
      </w:r>
      <w:r w:rsidRPr="00C04A08">
        <w:rPr>
          <w:rFonts w:eastAsia="Malgun Gothic"/>
          <w:noProof/>
        </w:rPr>
        <w:t xml:space="preserve"> is derived from table 6.2A.2.2.2-1</w:t>
      </w:r>
    </w:p>
    <w:p w14:paraId="4E55E40B" w14:textId="77777777" w:rsidR="001C0060" w:rsidRPr="001C0060" w:rsidRDefault="001C0060" w:rsidP="001C0060">
      <w:pPr>
        <w:pStyle w:val="B10"/>
        <w:rPr>
          <w:vertAlign w:val="subscript"/>
          <w:lang w:eastAsia="en-GB"/>
        </w:rPr>
      </w:pPr>
      <w:r w:rsidRPr="001C0060">
        <w:rPr>
          <w:lang w:eastAsia="en-GB"/>
        </w:rPr>
        <w:t>A = N</w:t>
      </w:r>
      <w:r w:rsidRPr="001C0060">
        <w:rPr>
          <w:vertAlign w:val="subscript"/>
          <w:lang w:eastAsia="en-GB"/>
        </w:rPr>
        <w:t>RB_alloc</w:t>
      </w:r>
      <w:r w:rsidRPr="001C0060">
        <w:rPr>
          <w:lang w:eastAsia="en-GB"/>
        </w:rPr>
        <w:t xml:space="preserve"> / N</w:t>
      </w:r>
      <w:r w:rsidRPr="001C0060">
        <w:rPr>
          <w:vertAlign w:val="subscript"/>
          <w:lang w:eastAsia="en-GB"/>
        </w:rPr>
        <w:t>RB_agg_C.</w:t>
      </w:r>
    </w:p>
    <w:p w14:paraId="501A6C30" w14:textId="77777777" w:rsidR="001C0060" w:rsidRPr="001C0060" w:rsidRDefault="001C0060" w:rsidP="001C0060">
      <w:pPr>
        <w:pStyle w:val="B10"/>
        <w:rPr>
          <w:lang w:eastAsia="en-GB"/>
        </w:rPr>
      </w:pPr>
      <w:r w:rsidRPr="001C0060">
        <w:rPr>
          <w:lang w:eastAsia="en-GB"/>
        </w:rPr>
        <w:t>N</w:t>
      </w:r>
      <w:r w:rsidRPr="001C0060">
        <w:rPr>
          <w:vertAlign w:val="subscript"/>
          <w:lang w:eastAsia="en-GB"/>
        </w:rPr>
        <w:t>RB_alloc</w:t>
      </w:r>
      <w:r w:rsidRPr="001C0060">
        <w:rPr>
          <w:lang w:eastAsia="en-GB"/>
        </w:rPr>
        <w:t xml:space="preserve"> is the total number of allocated UL RBs</w:t>
      </w:r>
    </w:p>
    <w:p w14:paraId="34A8C165" w14:textId="027D4FBB" w:rsidR="001C0060" w:rsidRPr="00C04A08" w:rsidRDefault="001C0060" w:rsidP="001C0060">
      <w:pPr>
        <w:pStyle w:val="B10"/>
        <w:rPr>
          <w:rFonts w:eastAsia="Malgun Gothic"/>
          <w:noProof/>
        </w:rPr>
      </w:pPr>
      <w:r w:rsidRPr="001C0060">
        <w:rPr>
          <w:lang w:eastAsia="en-GB"/>
        </w:rPr>
        <w:t>N</w:t>
      </w:r>
      <w:r w:rsidRPr="001C0060">
        <w:rPr>
          <w:vertAlign w:val="subscript"/>
          <w:lang w:eastAsia="en-GB"/>
        </w:rPr>
        <w:t>RB_agg_C</w:t>
      </w:r>
      <w:r w:rsidRPr="001C0060">
        <w:rPr>
          <w:lang w:eastAsia="en-GB"/>
        </w:rPr>
        <w:t xml:space="preserve"> is the number of the aggregated RBs within the fully allocated cumulative aggregated channel bandwidth assuming lowest SCS among all configured CCs</w:t>
      </w:r>
      <w:r>
        <w:rPr>
          <w:lang w:eastAsia="en-GB"/>
        </w:rPr>
        <w:t>.</w:t>
      </w:r>
    </w:p>
    <w:p w14:paraId="2B73D01F" w14:textId="77777777" w:rsidR="00E4700A" w:rsidRPr="00C04A08" w:rsidRDefault="00E4700A" w:rsidP="00C04A08">
      <w:pPr>
        <w:pStyle w:val="TH"/>
        <w:rPr>
          <w:rFonts w:eastAsia="Malgun Gothic"/>
        </w:rPr>
      </w:pPr>
      <w:r w:rsidRPr="00C04A08">
        <w:rPr>
          <w:rFonts w:eastAsia="Malgun Gothic"/>
        </w:rPr>
        <w:t>Table 6.2A.2.2.2-1: MPR</w:t>
      </w:r>
      <w:r w:rsidRPr="00C04A08">
        <w:rPr>
          <w:rFonts w:eastAsia="Malgun Gothic"/>
          <w:vertAlign w:val="subscript"/>
        </w:rPr>
        <w:t>NC_CA</w:t>
      </w:r>
      <w:r w:rsidRPr="00C04A08">
        <w:rPr>
          <w:rFonts w:eastAsia="Malgun Gothic"/>
        </w:rPr>
        <w:t xml:space="preserve"> for UE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2048"/>
        <w:gridCol w:w="1504"/>
        <w:gridCol w:w="1354"/>
        <w:gridCol w:w="1371"/>
        <w:gridCol w:w="1297"/>
      </w:tblGrid>
      <w:tr w:rsidR="00BD105F" w:rsidRPr="00C04A08" w14:paraId="0E405DD8" w14:textId="77777777" w:rsidTr="00BD105F">
        <w:trPr>
          <w:jc w:val="center"/>
        </w:trPr>
        <w:tc>
          <w:tcPr>
            <w:tcW w:w="4103" w:type="dxa"/>
            <w:gridSpan w:val="2"/>
            <w:tcBorders>
              <w:top w:val="single" w:sz="4" w:space="0" w:color="auto"/>
              <w:left w:val="single" w:sz="4" w:space="0" w:color="auto"/>
              <w:bottom w:val="nil"/>
              <w:right w:val="single" w:sz="4" w:space="0" w:color="auto"/>
            </w:tcBorders>
            <w:shd w:val="clear" w:color="auto" w:fill="auto"/>
          </w:tcPr>
          <w:p w14:paraId="1503FC39" w14:textId="77777777" w:rsidR="00BD105F" w:rsidRPr="00C04A08" w:rsidRDefault="00BD105F" w:rsidP="00BD105F">
            <w:pPr>
              <w:pStyle w:val="TAH"/>
              <w:rPr>
                <w:rFonts w:eastAsia="Malgun Gothic"/>
              </w:rPr>
            </w:pPr>
            <w:r w:rsidRPr="00C04A08">
              <w:rPr>
                <w:rFonts w:eastAsia="Malgun Gothic"/>
              </w:rPr>
              <w:t>Waveform Type</w:t>
            </w:r>
          </w:p>
        </w:tc>
        <w:tc>
          <w:tcPr>
            <w:tcW w:w="5526" w:type="dxa"/>
            <w:gridSpan w:val="4"/>
            <w:tcBorders>
              <w:top w:val="single" w:sz="4" w:space="0" w:color="auto"/>
              <w:left w:val="single" w:sz="4" w:space="0" w:color="auto"/>
              <w:bottom w:val="single" w:sz="4" w:space="0" w:color="auto"/>
              <w:right w:val="single" w:sz="4" w:space="0" w:color="auto"/>
            </w:tcBorders>
            <w:hideMark/>
          </w:tcPr>
          <w:p w14:paraId="54EFCAB5" w14:textId="77777777" w:rsidR="00BD105F" w:rsidRPr="00C04A08" w:rsidRDefault="00BD105F" w:rsidP="00BD105F">
            <w:pPr>
              <w:pStyle w:val="TAH"/>
              <w:rPr>
                <w:rFonts w:eastAsia="Malgun Gothic"/>
              </w:rPr>
            </w:pPr>
            <w:r w:rsidRPr="00C04A08">
              <w:rPr>
                <w:rFonts w:eastAsia="Malgun Gothic"/>
              </w:rPr>
              <w:t>Cumulative aggregated channel bandwidth (CABW)</w:t>
            </w:r>
          </w:p>
        </w:tc>
      </w:tr>
      <w:tr w:rsidR="00BD105F" w:rsidRPr="00C04A08" w14:paraId="7CEDFEB8" w14:textId="77777777" w:rsidTr="00BD105F">
        <w:trPr>
          <w:jc w:val="center"/>
        </w:trPr>
        <w:tc>
          <w:tcPr>
            <w:tcW w:w="4103" w:type="dxa"/>
            <w:gridSpan w:val="2"/>
            <w:tcBorders>
              <w:top w:val="nil"/>
              <w:left w:val="single" w:sz="4" w:space="0" w:color="auto"/>
              <w:bottom w:val="single" w:sz="4" w:space="0" w:color="auto"/>
              <w:right w:val="single" w:sz="4" w:space="0" w:color="auto"/>
            </w:tcBorders>
            <w:shd w:val="clear" w:color="auto" w:fill="auto"/>
            <w:hideMark/>
          </w:tcPr>
          <w:p w14:paraId="565CE403" w14:textId="77777777" w:rsidR="00BD105F" w:rsidRPr="00C04A08" w:rsidRDefault="00BD105F" w:rsidP="00BD105F">
            <w:pPr>
              <w:pStyle w:val="TAH"/>
              <w:rPr>
                <w:rFonts w:eastAsia="Malgun Gothic"/>
              </w:rPr>
            </w:pPr>
          </w:p>
        </w:tc>
        <w:tc>
          <w:tcPr>
            <w:tcW w:w="1504" w:type="dxa"/>
            <w:tcBorders>
              <w:top w:val="single" w:sz="4" w:space="0" w:color="auto"/>
              <w:left w:val="single" w:sz="4" w:space="0" w:color="auto"/>
              <w:bottom w:val="single" w:sz="4" w:space="0" w:color="auto"/>
              <w:right w:val="single" w:sz="4" w:space="0" w:color="auto"/>
            </w:tcBorders>
            <w:hideMark/>
          </w:tcPr>
          <w:p w14:paraId="44A417F0" w14:textId="77777777" w:rsidR="00BD105F" w:rsidRPr="00C04A08" w:rsidRDefault="00BD105F" w:rsidP="00BD105F">
            <w:pPr>
              <w:pStyle w:val="TAH"/>
              <w:rPr>
                <w:rFonts w:eastAsia="Malgun Gothic"/>
              </w:rPr>
            </w:pPr>
            <w:r w:rsidRPr="00C04A08">
              <w:rPr>
                <w:rFonts w:eastAsia="Malgun Gothic"/>
              </w:rPr>
              <w:t>&lt; 400 MHz</w:t>
            </w:r>
          </w:p>
        </w:tc>
        <w:tc>
          <w:tcPr>
            <w:tcW w:w="1354" w:type="dxa"/>
            <w:tcBorders>
              <w:top w:val="single" w:sz="4" w:space="0" w:color="auto"/>
              <w:left w:val="single" w:sz="4" w:space="0" w:color="auto"/>
              <w:bottom w:val="single" w:sz="4" w:space="0" w:color="auto"/>
              <w:right w:val="single" w:sz="4" w:space="0" w:color="auto"/>
            </w:tcBorders>
          </w:tcPr>
          <w:p w14:paraId="66372BA6" w14:textId="77777777" w:rsidR="00BD105F" w:rsidRPr="00C04A08" w:rsidRDefault="00BD105F" w:rsidP="00BD105F">
            <w:pPr>
              <w:pStyle w:val="TAH"/>
              <w:rPr>
                <w:rFonts w:eastAsia="Malgun Gothic"/>
              </w:rPr>
            </w:pPr>
            <w:r w:rsidRPr="00C04A08">
              <w:rPr>
                <w:rFonts w:eastAsia="Malgun Gothic" w:cs="Arial"/>
              </w:rPr>
              <w:t xml:space="preserve">≥ </w:t>
            </w:r>
            <w:r w:rsidRPr="00C04A08">
              <w:rPr>
                <w:rFonts w:eastAsia="Malgun Gothic"/>
              </w:rPr>
              <w:t>400 MHz and &lt; 800 MHz</w:t>
            </w:r>
          </w:p>
        </w:tc>
        <w:tc>
          <w:tcPr>
            <w:tcW w:w="1371" w:type="dxa"/>
            <w:tcBorders>
              <w:top w:val="single" w:sz="4" w:space="0" w:color="auto"/>
              <w:left w:val="single" w:sz="4" w:space="0" w:color="auto"/>
              <w:bottom w:val="single" w:sz="4" w:space="0" w:color="auto"/>
              <w:right w:val="single" w:sz="4" w:space="0" w:color="auto"/>
            </w:tcBorders>
          </w:tcPr>
          <w:p w14:paraId="6D927ADC" w14:textId="77777777" w:rsidR="00BD105F" w:rsidRPr="00C04A08" w:rsidRDefault="00BD105F" w:rsidP="00BD105F">
            <w:pPr>
              <w:pStyle w:val="TAH"/>
              <w:rPr>
                <w:rFonts w:eastAsia="Malgun Gothic"/>
              </w:rPr>
            </w:pPr>
            <w:r w:rsidRPr="00C04A08">
              <w:rPr>
                <w:rFonts w:eastAsia="Malgun Gothic" w:cs="Arial"/>
              </w:rPr>
              <w:t xml:space="preserve">≥ </w:t>
            </w:r>
            <w:r w:rsidRPr="00C04A08">
              <w:rPr>
                <w:rFonts w:eastAsia="Malgun Gothic"/>
              </w:rPr>
              <w:t xml:space="preserve">800 MHz and </w:t>
            </w:r>
            <w:r w:rsidRPr="00C04A08">
              <w:rPr>
                <w:rFonts w:eastAsia="Malgun Gothic" w:cs="Arial"/>
              </w:rPr>
              <w:t xml:space="preserve">≤ </w:t>
            </w:r>
            <w:r w:rsidRPr="00C04A08">
              <w:rPr>
                <w:rFonts w:eastAsia="Malgun Gothic"/>
              </w:rPr>
              <w:t>1400 MHz</w:t>
            </w:r>
          </w:p>
        </w:tc>
        <w:tc>
          <w:tcPr>
            <w:tcW w:w="1297" w:type="dxa"/>
            <w:tcBorders>
              <w:top w:val="single" w:sz="4" w:space="0" w:color="auto"/>
              <w:left w:val="single" w:sz="4" w:space="0" w:color="auto"/>
              <w:bottom w:val="single" w:sz="4" w:space="0" w:color="auto"/>
              <w:right w:val="single" w:sz="4" w:space="0" w:color="auto"/>
            </w:tcBorders>
          </w:tcPr>
          <w:p w14:paraId="278037EB" w14:textId="77777777" w:rsidR="00BD105F" w:rsidRPr="00C04A08" w:rsidRDefault="00BD105F" w:rsidP="00BD105F">
            <w:pPr>
              <w:pStyle w:val="TAH"/>
              <w:rPr>
                <w:rFonts w:eastAsia="Malgun Gothic" w:cs="Arial"/>
              </w:rPr>
            </w:pPr>
            <w:r w:rsidRPr="00C04A08">
              <w:rPr>
                <w:rFonts w:eastAsia="Malgun Gothic" w:cs="Arial"/>
              </w:rPr>
              <w:t>&gt; 14</w:t>
            </w:r>
            <w:r w:rsidRPr="00C04A08">
              <w:rPr>
                <w:rFonts w:eastAsia="Malgun Gothic"/>
              </w:rPr>
              <w:t xml:space="preserve">00 MHz and </w:t>
            </w:r>
            <w:r w:rsidRPr="00C04A08">
              <w:rPr>
                <w:rFonts w:eastAsia="Malgun Gothic" w:cs="Arial"/>
              </w:rPr>
              <w:t xml:space="preserve">≤ </w:t>
            </w:r>
            <w:r w:rsidRPr="00C04A08">
              <w:rPr>
                <w:rFonts w:eastAsia="Malgun Gothic"/>
              </w:rPr>
              <w:t>2400 MHz</w:t>
            </w:r>
          </w:p>
        </w:tc>
      </w:tr>
      <w:tr w:rsidR="00BD105F" w:rsidRPr="00C04A08" w14:paraId="1A02C791" w14:textId="77777777" w:rsidTr="00BD105F">
        <w:trPr>
          <w:jc w:val="center"/>
        </w:trPr>
        <w:tc>
          <w:tcPr>
            <w:tcW w:w="2055" w:type="dxa"/>
            <w:tcBorders>
              <w:top w:val="single" w:sz="4" w:space="0" w:color="auto"/>
              <w:left w:val="single" w:sz="4" w:space="0" w:color="auto"/>
              <w:bottom w:val="nil"/>
              <w:right w:val="single" w:sz="4" w:space="0" w:color="auto"/>
            </w:tcBorders>
            <w:shd w:val="clear" w:color="auto" w:fill="auto"/>
            <w:hideMark/>
          </w:tcPr>
          <w:p w14:paraId="5151DC91" w14:textId="77777777" w:rsidR="00BD105F" w:rsidRPr="00C04A08" w:rsidRDefault="00BD105F" w:rsidP="00BD105F">
            <w:pPr>
              <w:pStyle w:val="TAC"/>
              <w:rPr>
                <w:rFonts w:eastAsia="Malgun Gothic"/>
              </w:rPr>
            </w:pPr>
            <w:r w:rsidRPr="00C04A08">
              <w:rPr>
                <w:rFonts w:eastAsia="Malgun Gothic"/>
              </w:rPr>
              <w:t>DFT-s-OFDM</w:t>
            </w:r>
          </w:p>
        </w:tc>
        <w:tc>
          <w:tcPr>
            <w:tcW w:w="2048" w:type="dxa"/>
            <w:tcBorders>
              <w:top w:val="single" w:sz="4" w:space="0" w:color="auto"/>
              <w:left w:val="single" w:sz="4" w:space="0" w:color="auto"/>
              <w:bottom w:val="single" w:sz="4" w:space="0" w:color="auto"/>
              <w:right w:val="single" w:sz="4" w:space="0" w:color="auto"/>
            </w:tcBorders>
            <w:hideMark/>
          </w:tcPr>
          <w:p w14:paraId="4C878D1A" w14:textId="77777777" w:rsidR="00BD105F" w:rsidRPr="00C04A08" w:rsidRDefault="00BD105F" w:rsidP="00BD105F">
            <w:pPr>
              <w:pStyle w:val="TAC"/>
              <w:rPr>
                <w:rFonts w:eastAsia="Malgun Gothic"/>
              </w:rPr>
            </w:pPr>
            <w:r w:rsidRPr="00C04A08">
              <w:rPr>
                <w:rFonts w:eastAsia="Malgun Gothic"/>
              </w:rPr>
              <w:t>Pi/2 BPSK</w:t>
            </w:r>
          </w:p>
        </w:tc>
        <w:tc>
          <w:tcPr>
            <w:tcW w:w="1504" w:type="dxa"/>
            <w:tcBorders>
              <w:top w:val="single" w:sz="4" w:space="0" w:color="auto"/>
              <w:left w:val="single" w:sz="4" w:space="0" w:color="auto"/>
              <w:bottom w:val="single" w:sz="4" w:space="0" w:color="auto"/>
              <w:right w:val="single" w:sz="4" w:space="0" w:color="auto"/>
            </w:tcBorders>
          </w:tcPr>
          <w:p w14:paraId="073D03E7" w14:textId="77777777" w:rsidR="00BD105F" w:rsidRPr="00C04A08" w:rsidRDefault="00BD105F" w:rsidP="00BD105F">
            <w:pPr>
              <w:pStyle w:val="TAC"/>
              <w:rPr>
                <w:rFonts w:eastAsia="Malgun Gothic"/>
              </w:rPr>
            </w:pPr>
            <w:r w:rsidRPr="00C04A08">
              <w:rPr>
                <w:rFonts w:cs="Arial"/>
                <w:szCs w:val="18"/>
                <w:lang w:val="en-US"/>
              </w:rPr>
              <w:t>≤ 6</w:t>
            </w:r>
          </w:p>
        </w:tc>
        <w:tc>
          <w:tcPr>
            <w:tcW w:w="1354" w:type="dxa"/>
            <w:tcBorders>
              <w:top w:val="single" w:sz="4" w:space="0" w:color="auto"/>
              <w:left w:val="single" w:sz="4" w:space="0" w:color="auto"/>
              <w:bottom w:val="single" w:sz="4" w:space="0" w:color="auto"/>
              <w:right w:val="single" w:sz="4" w:space="0" w:color="auto"/>
            </w:tcBorders>
          </w:tcPr>
          <w:p w14:paraId="4ACB6625"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7.7</w:t>
            </w:r>
          </w:p>
        </w:tc>
        <w:tc>
          <w:tcPr>
            <w:tcW w:w="1371" w:type="dxa"/>
            <w:tcBorders>
              <w:top w:val="single" w:sz="4" w:space="0" w:color="auto"/>
              <w:left w:val="single" w:sz="4" w:space="0" w:color="auto"/>
              <w:bottom w:val="single" w:sz="4" w:space="0" w:color="auto"/>
              <w:right w:val="single" w:sz="4" w:space="0" w:color="auto"/>
            </w:tcBorders>
          </w:tcPr>
          <w:p w14:paraId="781A803D"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8.2</w:t>
            </w:r>
          </w:p>
        </w:tc>
        <w:tc>
          <w:tcPr>
            <w:tcW w:w="1297" w:type="dxa"/>
            <w:tcBorders>
              <w:top w:val="single" w:sz="4" w:space="0" w:color="auto"/>
              <w:left w:val="single" w:sz="4" w:space="0" w:color="auto"/>
              <w:bottom w:val="single" w:sz="4" w:space="0" w:color="auto"/>
              <w:right w:val="single" w:sz="4" w:space="0" w:color="auto"/>
            </w:tcBorders>
          </w:tcPr>
          <w:p w14:paraId="2BB6AC75"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06CD1186"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77AECEF4"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08465936" w14:textId="77777777" w:rsidR="00BD105F" w:rsidRPr="00C04A08" w:rsidRDefault="00BD105F" w:rsidP="00BD105F">
            <w:pPr>
              <w:pStyle w:val="TAC"/>
              <w:rPr>
                <w:rFonts w:eastAsia="Malgun Gothic"/>
              </w:rPr>
            </w:pPr>
            <w:r w:rsidRPr="00C04A08">
              <w:rPr>
                <w:rFonts w:eastAsia="Malgun Gothic"/>
              </w:rPr>
              <w:t>QPSK</w:t>
            </w:r>
          </w:p>
        </w:tc>
        <w:tc>
          <w:tcPr>
            <w:tcW w:w="1504" w:type="dxa"/>
            <w:tcBorders>
              <w:top w:val="single" w:sz="4" w:space="0" w:color="auto"/>
              <w:left w:val="single" w:sz="4" w:space="0" w:color="auto"/>
              <w:bottom w:val="single" w:sz="4" w:space="0" w:color="auto"/>
              <w:right w:val="single" w:sz="4" w:space="0" w:color="auto"/>
            </w:tcBorders>
          </w:tcPr>
          <w:p w14:paraId="0DD915C2"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5C245C3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79F362CE"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09226017"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60E22CC6"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0425F9E1"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3FEFE90E" w14:textId="77777777" w:rsidR="00BD105F" w:rsidRPr="00C04A08" w:rsidRDefault="00BD105F" w:rsidP="00BD105F">
            <w:pPr>
              <w:pStyle w:val="TAC"/>
              <w:rPr>
                <w:rFonts w:eastAsia="Malgun Gothic"/>
              </w:rPr>
            </w:pPr>
            <w:r w:rsidRPr="00C04A08">
              <w:rPr>
                <w:rFonts w:eastAsia="Malgun Gothic"/>
              </w:rPr>
              <w:t>16 QAM</w:t>
            </w:r>
          </w:p>
        </w:tc>
        <w:tc>
          <w:tcPr>
            <w:tcW w:w="1504" w:type="dxa"/>
            <w:tcBorders>
              <w:top w:val="single" w:sz="4" w:space="0" w:color="auto"/>
              <w:left w:val="single" w:sz="4" w:space="0" w:color="auto"/>
              <w:bottom w:val="single" w:sz="4" w:space="0" w:color="auto"/>
              <w:right w:val="single" w:sz="4" w:space="0" w:color="auto"/>
            </w:tcBorders>
          </w:tcPr>
          <w:p w14:paraId="71CCA064"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52320228"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63898CAD"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2EE6A204"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0A4780EF" w14:textId="77777777" w:rsidTr="00BD105F">
        <w:trPr>
          <w:jc w:val="center"/>
        </w:trPr>
        <w:tc>
          <w:tcPr>
            <w:tcW w:w="2055" w:type="dxa"/>
            <w:tcBorders>
              <w:top w:val="nil"/>
              <w:left w:val="single" w:sz="4" w:space="0" w:color="auto"/>
              <w:bottom w:val="single" w:sz="4" w:space="0" w:color="auto"/>
              <w:right w:val="single" w:sz="4" w:space="0" w:color="auto"/>
            </w:tcBorders>
            <w:shd w:val="clear" w:color="auto" w:fill="auto"/>
            <w:hideMark/>
          </w:tcPr>
          <w:p w14:paraId="5FDC800B"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29291737" w14:textId="77777777" w:rsidR="00BD105F" w:rsidRPr="00C04A08" w:rsidRDefault="00BD105F" w:rsidP="00BD105F">
            <w:pPr>
              <w:pStyle w:val="TAC"/>
              <w:rPr>
                <w:rFonts w:eastAsia="Malgun Gothic"/>
              </w:rPr>
            </w:pPr>
            <w:r w:rsidRPr="00C04A08">
              <w:rPr>
                <w:rFonts w:eastAsia="Malgun Gothic"/>
              </w:rPr>
              <w:t>64 QAM</w:t>
            </w:r>
          </w:p>
        </w:tc>
        <w:tc>
          <w:tcPr>
            <w:tcW w:w="1504" w:type="dxa"/>
            <w:tcBorders>
              <w:top w:val="single" w:sz="4" w:space="0" w:color="auto"/>
              <w:left w:val="single" w:sz="4" w:space="0" w:color="auto"/>
              <w:bottom w:val="single" w:sz="4" w:space="0" w:color="auto"/>
              <w:right w:val="single" w:sz="4" w:space="0" w:color="auto"/>
            </w:tcBorders>
          </w:tcPr>
          <w:p w14:paraId="286C5E11"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9.0</w:t>
            </w:r>
          </w:p>
        </w:tc>
        <w:tc>
          <w:tcPr>
            <w:tcW w:w="1354" w:type="dxa"/>
            <w:tcBorders>
              <w:top w:val="single" w:sz="4" w:space="0" w:color="auto"/>
              <w:left w:val="single" w:sz="4" w:space="0" w:color="auto"/>
              <w:bottom w:val="single" w:sz="4" w:space="0" w:color="auto"/>
              <w:right w:val="single" w:sz="4" w:space="0" w:color="auto"/>
            </w:tcBorders>
          </w:tcPr>
          <w:p w14:paraId="606177C8"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10.7</w:t>
            </w:r>
          </w:p>
        </w:tc>
        <w:tc>
          <w:tcPr>
            <w:tcW w:w="1371" w:type="dxa"/>
            <w:tcBorders>
              <w:top w:val="single" w:sz="4" w:space="0" w:color="auto"/>
              <w:left w:val="single" w:sz="4" w:space="0" w:color="auto"/>
              <w:bottom w:val="single" w:sz="4" w:space="0" w:color="auto"/>
              <w:right w:val="single" w:sz="4" w:space="0" w:color="auto"/>
            </w:tcBorders>
          </w:tcPr>
          <w:p w14:paraId="163D2A0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11.2</w:t>
            </w:r>
          </w:p>
        </w:tc>
        <w:tc>
          <w:tcPr>
            <w:tcW w:w="1297" w:type="dxa"/>
            <w:tcBorders>
              <w:top w:val="single" w:sz="4" w:space="0" w:color="auto"/>
              <w:left w:val="single" w:sz="4" w:space="0" w:color="auto"/>
              <w:bottom w:val="single" w:sz="4" w:space="0" w:color="auto"/>
              <w:right w:val="single" w:sz="4" w:space="0" w:color="auto"/>
            </w:tcBorders>
          </w:tcPr>
          <w:p w14:paraId="4382C189" w14:textId="77777777" w:rsidR="00BD105F" w:rsidRPr="00C04A08" w:rsidRDefault="00BD105F" w:rsidP="00BD105F">
            <w:pPr>
              <w:pStyle w:val="TAC"/>
              <w:rPr>
                <w:rFonts w:eastAsia="Malgun Gothic"/>
              </w:rPr>
            </w:pPr>
            <w:r w:rsidRPr="00C04A08">
              <w:rPr>
                <w:rFonts w:cs="Arial"/>
                <w:szCs w:val="18"/>
                <w:lang w:val="en-US"/>
              </w:rPr>
              <w:t>≤ 11.7</w:t>
            </w:r>
          </w:p>
        </w:tc>
      </w:tr>
      <w:tr w:rsidR="00BD105F" w:rsidRPr="00C04A08" w14:paraId="7F527899" w14:textId="77777777" w:rsidTr="00BD105F">
        <w:trPr>
          <w:jc w:val="center"/>
        </w:trPr>
        <w:tc>
          <w:tcPr>
            <w:tcW w:w="2055" w:type="dxa"/>
            <w:tcBorders>
              <w:top w:val="single" w:sz="4" w:space="0" w:color="auto"/>
              <w:left w:val="single" w:sz="4" w:space="0" w:color="auto"/>
              <w:bottom w:val="nil"/>
              <w:right w:val="single" w:sz="4" w:space="0" w:color="auto"/>
            </w:tcBorders>
            <w:shd w:val="clear" w:color="auto" w:fill="auto"/>
            <w:hideMark/>
          </w:tcPr>
          <w:p w14:paraId="742A1455" w14:textId="77777777" w:rsidR="00BD105F" w:rsidRPr="00C04A08" w:rsidRDefault="00BD105F" w:rsidP="00BD105F">
            <w:pPr>
              <w:pStyle w:val="TAC"/>
              <w:rPr>
                <w:rFonts w:eastAsia="Malgun Gothic"/>
              </w:rPr>
            </w:pPr>
            <w:r w:rsidRPr="00C04A08">
              <w:rPr>
                <w:rFonts w:eastAsia="Malgun Gothic"/>
              </w:rPr>
              <w:t>CP-OFDM</w:t>
            </w:r>
          </w:p>
        </w:tc>
        <w:tc>
          <w:tcPr>
            <w:tcW w:w="2048" w:type="dxa"/>
            <w:tcBorders>
              <w:top w:val="single" w:sz="4" w:space="0" w:color="auto"/>
              <w:left w:val="single" w:sz="4" w:space="0" w:color="auto"/>
              <w:bottom w:val="single" w:sz="4" w:space="0" w:color="auto"/>
              <w:right w:val="single" w:sz="4" w:space="0" w:color="auto"/>
            </w:tcBorders>
            <w:hideMark/>
          </w:tcPr>
          <w:p w14:paraId="0D5AF3F9" w14:textId="77777777" w:rsidR="00BD105F" w:rsidRPr="00C04A08" w:rsidRDefault="00BD105F" w:rsidP="00BD105F">
            <w:pPr>
              <w:pStyle w:val="TAC"/>
              <w:rPr>
                <w:rFonts w:eastAsia="Malgun Gothic"/>
              </w:rPr>
            </w:pPr>
            <w:r w:rsidRPr="00C04A08">
              <w:rPr>
                <w:rFonts w:eastAsia="Malgun Gothic"/>
              </w:rPr>
              <w:t>QPSK</w:t>
            </w:r>
          </w:p>
        </w:tc>
        <w:tc>
          <w:tcPr>
            <w:tcW w:w="1504" w:type="dxa"/>
            <w:tcBorders>
              <w:top w:val="single" w:sz="4" w:space="0" w:color="auto"/>
              <w:left w:val="single" w:sz="4" w:space="0" w:color="auto"/>
              <w:bottom w:val="single" w:sz="4" w:space="0" w:color="auto"/>
              <w:right w:val="single" w:sz="4" w:space="0" w:color="auto"/>
            </w:tcBorders>
          </w:tcPr>
          <w:p w14:paraId="754E4AEE"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7</w:t>
            </w:r>
          </w:p>
        </w:tc>
        <w:tc>
          <w:tcPr>
            <w:tcW w:w="1354" w:type="dxa"/>
            <w:tcBorders>
              <w:top w:val="single" w:sz="4" w:space="0" w:color="auto"/>
              <w:left w:val="single" w:sz="4" w:space="0" w:color="auto"/>
              <w:bottom w:val="single" w:sz="4" w:space="0" w:color="auto"/>
              <w:right w:val="single" w:sz="4" w:space="0" w:color="auto"/>
            </w:tcBorders>
          </w:tcPr>
          <w:p w14:paraId="579D847F"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50F0D5AD"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42422A02"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68D877BC" w14:textId="77777777" w:rsidTr="00BD105F">
        <w:trPr>
          <w:jc w:val="center"/>
        </w:trPr>
        <w:tc>
          <w:tcPr>
            <w:tcW w:w="2055" w:type="dxa"/>
            <w:tcBorders>
              <w:top w:val="nil"/>
              <w:left w:val="single" w:sz="4" w:space="0" w:color="auto"/>
              <w:bottom w:val="nil"/>
              <w:right w:val="single" w:sz="4" w:space="0" w:color="auto"/>
            </w:tcBorders>
            <w:shd w:val="clear" w:color="auto" w:fill="auto"/>
            <w:hideMark/>
          </w:tcPr>
          <w:p w14:paraId="19E978AD"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2CC73853" w14:textId="77777777" w:rsidR="00BD105F" w:rsidRPr="00C04A08" w:rsidRDefault="00BD105F" w:rsidP="00BD105F">
            <w:pPr>
              <w:pStyle w:val="TAC"/>
              <w:rPr>
                <w:rFonts w:eastAsia="Malgun Gothic"/>
              </w:rPr>
            </w:pPr>
            <w:r w:rsidRPr="00C04A08">
              <w:rPr>
                <w:rFonts w:eastAsia="Malgun Gothic"/>
              </w:rPr>
              <w:t>16 QAM</w:t>
            </w:r>
          </w:p>
        </w:tc>
        <w:tc>
          <w:tcPr>
            <w:tcW w:w="1504" w:type="dxa"/>
            <w:tcBorders>
              <w:top w:val="single" w:sz="4" w:space="0" w:color="auto"/>
              <w:left w:val="single" w:sz="4" w:space="0" w:color="auto"/>
              <w:bottom w:val="single" w:sz="4" w:space="0" w:color="auto"/>
              <w:right w:val="single" w:sz="4" w:space="0" w:color="auto"/>
            </w:tcBorders>
          </w:tcPr>
          <w:p w14:paraId="71C899D2" w14:textId="77777777" w:rsidR="00BD105F" w:rsidRPr="00C04A08" w:rsidRDefault="00BD105F" w:rsidP="00BD105F">
            <w:pPr>
              <w:pStyle w:val="TAC"/>
              <w:rPr>
                <w:rFonts w:eastAsia="Malgun Gothic"/>
              </w:rPr>
            </w:pPr>
            <w:r w:rsidRPr="00C04A08">
              <w:rPr>
                <w:rFonts w:cs="Arial"/>
                <w:szCs w:val="18"/>
                <w:lang w:val="en-US"/>
              </w:rPr>
              <w:t>≤ 7</w:t>
            </w:r>
          </w:p>
        </w:tc>
        <w:tc>
          <w:tcPr>
            <w:tcW w:w="1354" w:type="dxa"/>
            <w:tcBorders>
              <w:top w:val="single" w:sz="4" w:space="0" w:color="auto"/>
              <w:left w:val="single" w:sz="4" w:space="0" w:color="auto"/>
              <w:bottom w:val="single" w:sz="4" w:space="0" w:color="auto"/>
              <w:right w:val="single" w:sz="4" w:space="0" w:color="auto"/>
            </w:tcBorders>
          </w:tcPr>
          <w:p w14:paraId="37C20D0B"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8.7</w:t>
            </w:r>
          </w:p>
        </w:tc>
        <w:tc>
          <w:tcPr>
            <w:tcW w:w="1371" w:type="dxa"/>
            <w:tcBorders>
              <w:top w:val="single" w:sz="4" w:space="0" w:color="auto"/>
              <w:left w:val="single" w:sz="4" w:space="0" w:color="auto"/>
              <w:bottom w:val="single" w:sz="4" w:space="0" w:color="auto"/>
              <w:right w:val="single" w:sz="4" w:space="0" w:color="auto"/>
            </w:tcBorders>
          </w:tcPr>
          <w:p w14:paraId="2A7B2D4C"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9.2</w:t>
            </w:r>
          </w:p>
        </w:tc>
        <w:tc>
          <w:tcPr>
            <w:tcW w:w="1297" w:type="dxa"/>
            <w:tcBorders>
              <w:top w:val="single" w:sz="4" w:space="0" w:color="auto"/>
              <w:left w:val="single" w:sz="4" w:space="0" w:color="auto"/>
              <w:bottom w:val="single" w:sz="4" w:space="0" w:color="auto"/>
              <w:right w:val="single" w:sz="4" w:space="0" w:color="auto"/>
            </w:tcBorders>
          </w:tcPr>
          <w:p w14:paraId="52858F54"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3B86E3B2" w14:textId="77777777" w:rsidTr="00BD105F">
        <w:trPr>
          <w:jc w:val="center"/>
        </w:trPr>
        <w:tc>
          <w:tcPr>
            <w:tcW w:w="2055" w:type="dxa"/>
            <w:tcBorders>
              <w:top w:val="nil"/>
              <w:left w:val="single" w:sz="4" w:space="0" w:color="auto"/>
              <w:bottom w:val="single" w:sz="4" w:space="0" w:color="auto"/>
              <w:right w:val="single" w:sz="4" w:space="0" w:color="auto"/>
            </w:tcBorders>
            <w:shd w:val="clear" w:color="auto" w:fill="auto"/>
            <w:hideMark/>
          </w:tcPr>
          <w:p w14:paraId="5376488E" w14:textId="77777777" w:rsidR="00BD105F" w:rsidRPr="00C04A08" w:rsidRDefault="00BD105F" w:rsidP="00BD105F">
            <w:pPr>
              <w:pStyle w:val="TAC"/>
              <w:rPr>
                <w:rFonts w:eastAsia="Malgun Gothic"/>
              </w:rPr>
            </w:pPr>
          </w:p>
        </w:tc>
        <w:tc>
          <w:tcPr>
            <w:tcW w:w="2048" w:type="dxa"/>
            <w:tcBorders>
              <w:top w:val="single" w:sz="4" w:space="0" w:color="auto"/>
              <w:left w:val="single" w:sz="4" w:space="0" w:color="auto"/>
              <w:bottom w:val="single" w:sz="4" w:space="0" w:color="auto"/>
              <w:right w:val="single" w:sz="4" w:space="0" w:color="auto"/>
            </w:tcBorders>
            <w:hideMark/>
          </w:tcPr>
          <w:p w14:paraId="7BCA4095" w14:textId="77777777" w:rsidR="00BD105F" w:rsidRPr="00C04A08" w:rsidRDefault="00BD105F" w:rsidP="00BD105F">
            <w:pPr>
              <w:pStyle w:val="TAC"/>
              <w:rPr>
                <w:rFonts w:eastAsia="Malgun Gothic"/>
              </w:rPr>
            </w:pPr>
            <w:r w:rsidRPr="00C04A08">
              <w:rPr>
                <w:rFonts w:eastAsia="Malgun Gothic"/>
              </w:rPr>
              <w:t>64 QAM</w:t>
            </w:r>
          </w:p>
        </w:tc>
        <w:tc>
          <w:tcPr>
            <w:tcW w:w="1504" w:type="dxa"/>
            <w:tcBorders>
              <w:top w:val="single" w:sz="4" w:space="0" w:color="auto"/>
              <w:left w:val="single" w:sz="4" w:space="0" w:color="auto"/>
              <w:bottom w:val="single" w:sz="4" w:space="0" w:color="auto"/>
              <w:right w:val="single" w:sz="4" w:space="0" w:color="auto"/>
            </w:tcBorders>
          </w:tcPr>
          <w:p w14:paraId="191C7B88"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cs="Arial"/>
                <w:szCs w:val="18"/>
                <w:lang w:val="en-CA"/>
              </w:rPr>
              <w:t>9.0</w:t>
            </w:r>
          </w:p>
        </w:tc>
        <w:tc>
          <w:tcPr>
            <w:tcW w:w="1354" w:type="dxa"/>
            <w:tcBorders>
              <w:top w:val="single" w:sz="4" w:space="0" w:color="auto"/>
              <w:left w:val="single" w:sz="4" w:space="0" w:color="auto"/>
              <w:bottom w:val="single" w:sz="4" w:space="0" w:color="auto"/>
              <w:right w:val="single" w:sz="4" w:space="0" w:color="auto"/>
            </w:tcBorders>
          </w:tcPr>
          <w:p w14:paraId="74BBDD5B"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10.7</w:t>
            </w:r>
          </w:p>
        </w:tc>
        <w:tc>
          <w:tcPr>
            <w:tcW w:w="1371" w:type="dxa"/>
            <w:tcBorders>
              <w:top w:val="single" w:sz="4" w:space="0" w:color="auto"/>
              <w:left w:val="single" w:sz="4" w:space="0" w:color="auto"/>
              <w:bottom w:val="single" w:sz="4" w:space="0" w:color="auto"/>
              <w:right w:val="single" w:sz="4" w:space="0" w:color="auto"/>
            </w:tcBorders>
          </w:tcPr>
          <w:p w14:paraId="6627DACD" w14:textId="77777777" w:rsidR="00BD105F" w:rsidRPr="00C04A08" w:rsidRDefault="00BD105F" w:rsidP="00BD105F">
            <w:pPr>
              <w:pStyle w:val="TAC"/>
              <w:rPr>
                <w:rFonts w:eastAsia="Malgun Gothic"/>
              </w:rPr>
            </w:pPr>
            <w:r w:rsidRPr="00C04A08">
              <w:rPr>
                <w:rFonts w:cs="Arial"/>
                <w:szCs w:val="18"/>
                <w:lang w:val="en-US"/>
              </w:rPr>
              <w:t xml:space="preserve">≤ </w:t>
            </w:r>
            <w:r w:rsidRPr="00C04A08">
              <w:rPr>
                <w:rFonts w:eastAsia="Malgun Gothic"/>
              </w:rPr>
              <w:t>11.2</w:t>
            </w:r>
          </w:p>
        </w:tc>
        <w:tc>
          <w:tcPr>
            <w:tcW w:w="1297" w:type="dxa"/>
            <w:tcBorders>
              <w:top w:val="single" w:sz="4" w:space="0" w:color="auto"/>
              <w:left w:val="single" w:sz="4" w:space="0" w:color="auto"/>
              <w:bottom w:val="single" w:sz="4" w:space="0" w:color="auto"/>
              <w:right w:val="single" w:sz="4" w:space="0" w:color="auto"/>
            </w:tcBorders>
          </w:tcPr>
          <w:p w14:paraId="2201D64C" w14:textId="77777777" w:rsidR="00BD105F" w:rsidRPr="00C04A08" w:rsidRDefault="00BD105F" w:rsidP="00BD105F">
            <w:pPr>
              <w:pStyle w:val="TAC"/>
              <w:rPr>
                <w:rFonts w:eastAsia="Malgun Gothic"/>
              </w:rPr>
            </w:pPr>
            <w:r w:rsidRPr="00C04A08">
              <w:rPr>
                <w:rFonts w:cs="Arial"/>
                <w:szCs w:val="18"/>
                <w:lang w:val="en-US"/>
              </w:rPr>
              <w:t>≤ 11.7</w:t>
            </w:r>
          </w:p>
        </w:tc>
      </w:tr>
    </w:tbl>
    <w:p w14:paraId="40DA0572" w14:textId="79FE3EDA" w:rsidR="00E4700A" w:rsidRDefault="00E4700A" w:rsidP="00E4700A">
      <w:pPr>
        <w:rPr>
          <w:rFonts w:eastAsia="Malgun Gothic"/>
        </w:rPr>
      </w:pPr>
    </w:p>
    <w:p w14:paraId="29BE2556" w14:textId="114FBB0E" w:rsidR="001C0060" w:rsidRPr="00C04A08" w:rsidRDefault="001C0060" w:rsidP="00E4700A">
      <w:pPr>
        <w:rPr>
          <w:rFonts w:eastAsia="Malgun Gothic"/>
        </w:rPr>
      </w:pPr>
      <w:r w:rsidRPr="00C04A08">
        <w:t>When different waveform types exist across CCs, the requirement is set by the waveform type used in the configuration with the largest MPR</w:t>
      </w:r>
      <w:r>
        <w:rPr>
          <w:vertAlign w:val="subscript"/>
        </w:rPr>
        <w:t>NC</w:t>
      </w:r>
      <w:r w:rsidRPr="00C04A08">
        <w:rPr>
          <w:vertAlign w:val="subscript"/>
        </w:rPr>
        <w:t>_CA</w:t>
      </w:r>
      <w:r w:rsidRPr="00C04A08">
        <w:t>.</w:t>
      </w:r>
    </w:p>
    <w:p w14:paraId="2D108B35" w14:textId="77777777" w:rsidR="00842EF7" w:rsidRPr="00C04A08" w:rsidRDefault="00842EF7" w:rsidP="00842EF7">
      <w:pPr>
        <w:pStyle w:val="Heading4"/>
      </w:pPr>
      <w:bookmarkStart w:id="2241" w:name="_Toc52196393"/>
      <w:bookmarkStart w:id="2242" w:name="_Toc52197373"/>
      <w:bookmarkStart w:id="2243" w:name="_Toc53173096"/>
      <w:bookmarkStart w:id="2244" w:name="_Toc53173465"/>
      <w:bookmarkStart w:id="2245" w:name="_Toc61118726"/>
      <w:bookmarkStart w:id="2246" w:name="_Toc61119108"/>
      <w:bookmarkStart w:id="2247" w:name="_Toc61119489"/>
      <w:bookmarkStart w:id="2248" w:name="_Toc67923680"/>
      <w:bookmarkStart w:id="2249" w:name="_Toc75294492"/>
      <w:bookmarkStart w:id="2250" w:name="_Toc76510255"/>
      <w:bookmarkStart w:id="2251" w:name="_Toc83130218"/>
      <w:bookmarkStart w:id="2252" w:name="_Toc90589803"/>
      <w:bookmarkStart w:id="2253" w:name="_Toc98869377"/>
      <w:bookmarkStart w:id="2254" w:name="_Toc106547121"/>
      <w:bookmarkStart w:id="2255" w:name="_Toc114500265"/>
      <w:bookmarkStart w:id="2256" w:name="_Toc115255816"/>
      <w:bookmarkStart w:id="2257" w:name="_Toc123060104"/>
      <w:bookmarkStart w:id="2258" w:name="_Toc124294153"/>
      <w:r w:rsidRPr="00C04A08">
        <w:t>6.2A.2.3</w:t>
      </w:r>
      <w:r w:rsidRPr="00C04A08">
        <w:tab/>
        <w:t>Maximum output power reduction for power class 2</w:t>
      </w:r>
      <w:bookmarkEnd w:id="2232"/>
      <w:bookmarkEnd w:id="2233"/>
      <w:bookmarkEnd w:id="2234"/>
      <w:bookmarkEnd w:id="2235"/>
      <w:bookmarkEnd w:id="2236"/>
      <w:bookmarkEnd w:id="2237"/>
      <w:bookmarkEnd w:id="2238"/>
      <w:bookmarkEnd w:id="2239"/>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p>
    <w:p w14:paraId="6EB93A0E" w14:textId="3B9265AA" w:rsidR="00842EF7" w:rsidRPr="00C04A08" w:rsidRDefault="00842EF7" w:rsidP="00842EF7">
      <w:r w:rsidRPr="00C04A08">
        <w:t xml:space="preserve">For power class </w:t>
      </w:r>
      <w:r w:rsidRPr="00C04A08">
        <w:rPr>
          <w:rFonts w:hint="eastAsia"/>
          <w:lang w:eastAsia="ko-KR"/>
        </w:rPr>
        <w:t>2</w:t>
      </w:r>
      <w:r w:rsidRPr="00C04A08">
        <w:t>, MPR specified in sub-clause 6.2A.2.4</w:t>
      </w:r>
      <w:r w:rsidR="00E4700A" w:rsidRPr="00C04A08">
        <w:rPr>
          <w:rFonts w:eastAsia="Malgun Gothic"/>
        </w:rPr>
        <w:t>.1</w:t>
      </w:r>
      <w:r w:rsidRPr="00C04A08">
        <w:t xml:space="preserve"> applies</w:t>
      </w:r>
      <w:r w:rsidR="00E4700A" w:rsidRPr="00C04A08">
        <w:rPr>
          <w:rFonts w:eastAsia="Malgun Gothic"/>
        </w:rPr>
        <w:t xml:space="preserve"> for intra-band contiguous UL CA and sub-clause 6.2A.2.4.2 applies for intra-band non-contiguous UL CA</w:t>
      </w:r>
      <w:r w:rsidRPr="00C04A08">
        <w:t xml:space="preserve">. </w:t>
      </w:r>
    </w:p>
    <w:p w14:paraId="52F52811" w14:textId="77777777" w:rsidR="00842EF7" w:rsidRPr="00C04A08" w:rsidRDefault="00842EF7" w:rsidP="00842EF7">
      <w:pPr>
        <w:pStyle w:val="TH"/>
      </w:pPr>
      <w:r w:rsidRPr="00C04A08">
        <w:t>Table 6.2A.2.</w:t>
      </w:r>
      <w:r w:rsidRPr="00C04A08">
        <w:rPr>
          <w:rFonts w:hint="eastAsia"/>
          <w:lang w:eastAsia="ko-KR"/>
        </w:rPr>
        <w:t>3</w:t>
      </w:r>
      <w:r w:rsidRPr="00C04A08">
        <w:t>-1: (Void)</w:t>
      </w:r>
    </w:p>
    <w:p w14:paraId="220EED1E" w14:textId="77777777" w:rsidR="00842EF7" w:rsidRPr="00C04A08" w:rsidRDefault="00842EF7" w:rsidP="00842EF7">
      <w:pPr>
        <w:rPr>
          <w:lang w:eastAsia="ko-KR"/>
        </w:rPr>
      </w:pPr>
    </w:p>
    <w:p w14:paraId="31AB62AE" w14:textId="77777777" w:rsidR="00842EF7" w:rsidRPr="00C04A08" w:rsidRDefault="00842EF7" w:rsidP="0013282A">
      <w:pPr>
        <w:pStyle w:val="Heading4"/>
      </w:pPr>
      <w:bookmarkStart w:id="2259" w:name="_Toc21340788"/>
      <w:bookmarkStart w:id="2260" w:name="_Toc29805235"/>
      <w:bookmarkStart w:id="2261" w:name="_Toc36456444"/>
      <w:bookmarkStart w:id="2262" w:name="_Toc36469542"/>
      <w:bookmarkStart w:id="2263" w:name="_Toc37253951"/>
      <w:bookmarkStart w:id="2264" w:name="_Toc37322808"/>
      <w:bookmarkStart w:id="2265" w:name="_Toc37324214"/>
      <w:bookmarkStart w:id="2266" w:name="_Toc45889737"/>
      <w:bookmarkStart w:id="2267" w:name="_Toc52196394"/>
      <w:bookmarkStart w:id="2268" w:name="_Toc52197374"/>
      <w:bookmarkStart w:id="2269" w:name="_Toc53173097"/>
      <w:bookmarkStart w:id="2270" w:name="_Toc53173466"/>
      <w:bookmarkStart w:id="2271" w:name="_Toc61118727"/>
      <w:bookmarkStart w:id="2272" w:name="_Toc61119109"/>
      <w:bookmarkStart w:id="2273" w:name="_Toc61119490"/>
      <w:bookmarkStart w:id="2274" w:name="_Toc67923681"/>
      <w:bookmarkStart w:id="2275" w:name="_Toc75294493"/>
      <w:bookmarkStart w:id="2276" w:name="_Toc76510256"/>
      <w:bookmarkStart w:id="2277" w:name="_Toc83130219"/>
      <w:bookmarkStart w:id="2278" w:name="_Toc90589804"/>
      <w:bookmarkStart w:id="2279" w:name="_Toc98869378"/>
      <w:bookmarkStart w:id="2280" w:name="_Toc106547122"/>
      <w:bookmarkStart w:id="2281" w:name="_Toc114500266"/>
      <w:bookmarkStart w:id="2282" w:name="_Toc115255817"/>
      <w:bookmarkStart w:id="2283" w:name="_Toc123060105"/>
      <w:bookmarkStart w:id="2284" w:name="_Toc124294154"/>
      <w:r w:rsidRPr="00C04A08">
        <w:lastRenderedPageBreak/>
        <w:t>6.2A.2.4</w:t>
      </w:r>
      <w:r w:rsidRPr="00C04A08">
        <w:tab/>
        <w:t>Maximum output power reduction for power class 3</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p>
    <w:p w14:paraId="50D32713" w14:textId="77777777" w:rsidR="00E4700A" w:rsidRPr="00C04A08" w:rsidRDefault="00E4700A" w:rsidP="0013282A">
      <w:pPr>
        <w:pStyle w:val="Heading5"/>
        <w:rPr>
          <w:rFonts w:eastAsia="Malgun Gothic"/>
          <w:sz w:val="24"/>
        </w:rPr>
      </w:pPr>
      <w:bookmarkStart w:id="2285" w:name="_Toc52196395"/>
      <w:bookmarkStart w:id="2286" w:name="_Toc52197375"/>
      <w:bookmarkStart w:id="2287" w:name="_Toc53173098"/>
      <w:bookmarkStart w:id="2288" w:name="_Toc53173467"/>
      <w:bookmarkStart w:id="2289" w:name="_Toc61118728"/>
      <w:bookmarkStart w:id="2290" w:name="_Toc61119110"/>
      <w:bookmarkStart w:id="2291" w:name="_Toc61119491"/>
      <w:bookmarkStart w:id="2292" w:name="_Toc67923682"/>
      <w:bookmarkStart w:id="2293" w:name="_Toc75294494"/>
      <w:bookmarkStart w:id="2294" w:name="_Toc76510257"/>
      <w:bookmarkStart w:id="2295" w:name="_Toc83130220"/>
      <w:bookmarkStart w:id="2296" w:name="_Toc90589805"/>
      <w:bookmarkStart w:id="2297" w:name="_Toc98869379"/>
      <w:bookmarkStart w:id="2298" w:name="_Toc106547123"/>
      <w:bookmarkStart w:id="2299" w:name="_Toc114500267"/>
      <w:bookmarkStart w:id="2300" w:name="_Toc115255818"/>
      <w:bookmarkStart w:id="2301" w:name="_Toc123060106"/>
      <w:bookmarkStart w:id="2302" w:name="_Toc124294155"/>
      <w:r w:rsidRPr="00C04A08">
        <w:t>6.2A.2.4.1</w:t>
      </w:r>
      <w:r w:rsidRPr="00C04A08">
        <w:tab/>
        <w:t>Maximum output power reduction for power class 3 intra-band contiguous CA</w:t>
      </w:r>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p>
    <w:p w14:paraId="16F56B54" w14:textId="5E1FFBA4" w:rsidR="00842EF7" w:rsidRPr="00C04A08" w:rsidRDefault="00842EF7" w:rsidP="00842EF7">
      <w:r w:rsidRPr="00C04A08">
        <w:t xml:space="preserve">For power class 3, MPR for </w:t>
      </w:r>
      <w:r w:rsidR="00E4700A" w:rsidRPr="00C04A08">
        <w:rPr>
          <w:rFonts w:eastAsia="Malgun Gothic"/>
        </w:rPr>
        <w:t xml:space="preserve">intra-band contiguous </w:t>
      </w:r>
      <w:r w:rsidRPr="00C04A08">
        <w:t xml:space="preserve">UL </w:t>
      </w:r>
      <w:r w:rsidR="00E4700A" w:rsidRPr="00C04A08">
        <w:rPr>
          <w:rFonts w:eastAsia="Malgun Gothic"/>
        </w:rPr>
        <w:t xml:space="preserve">CA with </w:t>
      </w:r>
      <w:r w:rsidRPr="00C04A08">
        <w:t>contiguous allocations within the cumulative aggregated bandwidth is denoted as MPR</w:t>
      </w:r>
      <w:r w:rsidRPr="00C04A08">
        <w:rPr>
          <w:vertAlign w:val="subscript"/>
        </w:rPr>
        <w:t>C_CA</w:t>
      </w:r>
      <w:r w:rsidRPr="00C04A08">
        <w:t xml:space="preserve"> and is defined in Table 6.2A.2.4-1.</w:t>
      </w:r>
    </w:p>
    <w:p w14:paraId="60233F3E" w14:textId="77777777" w:rsidR="00842EF7" w:rsidRPr="00C04A08" w:rsidRDefault="00842EF7" w:rsidP="00842EF7">
      <w:pPr>
        <w:pStyle w:val="TH"/>
      </w:pPr>
      <w:r w:rsidRPr="00C04A08">
        <w:t>Table 6.2A.2.4-1: Maximum power reduction (MPR</w:t>
      </w:r>
      <w:r w:rsidRPr="00C04A08">
        <w:rPr>
          <w:vertAlign w:val="subscript"/>
        </w:rPr>
        <w:t>C_CA</w:t>
      </w:r>
      <w:r w:rsidRPr="00C04A08">
        <w:t>) for UE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9"/>
        <w:gridCol w:w="1655"/>
        <w:gridCol w:w="1774"/>
        <w:gridCol w:w="1540"/>
        <w:gridCol w:w="1555"/>
        <w:gridCol w:w="1438"/>
      </w:tblGrid>
      <w:tr w:rsidR="00BD105F" w:rsidRPr="00C04A08" w14:paraId="33C684C9" w14:textId="7A857C31" w:rsidTr="00BD105F">
        <w:trPr>
          <w:trHeight w:val="187"/>
          <w:jc w:val="center"/>
        </w:trPr>
        <w:tc>
          <w:tcPr>
            <w:tcW w:w="3324" w:type="dxa"/>
            <w:gridSpan w:val="2"/>
            <w:tcBorders>
              <w:bottom w:val="nil"/>
            </w:tcBorders>
            <w:shd w:val="clear" w:color="auto" w:fill="auto"/>
          </w:tcPr>
          <w:p w14:paraId="433E2389" w14:textId="77777777" w:rsidR="00BD105F" w:rsidRPr="00C04A08" w:rsidRDefault="00BD105F" w:rsidP="00F91227">
            <w:pPr>
              <w:pStyle w:val="TAH"/>
            </w:pPr>
          </w:p>
        </w:tc>
        <w:tc>
          <w:tcPr>
            <w:tcW w:w="6307" w:type="dxa"/>
            <w:gridSpan w:val="4"/>
            <w:shd w:val="clear" w:color="auto" w:fill="auto"/>
          </w:tcPr>
          <w:p w14:paraId="6DFA6B0B" w14:textId="4927A769" w:rsidR="00BD105F" w:rsidRPr="00C04A08" w:rsidRDefault="00BD105F" w:rsidP="00E4700A">
            <w:pPr>
              <w:pStyle w:val="TAH"/>
            </w:pPr>
            <w:r w:rsidRPr="00C04A08">
              <w:t>Cumulative aggregated channel</w:t>
            </w:r>
            <w:r w:rsidRPr="00C04A08">
              <w:rPr>
                <w:rFonts w:eastAsia="Malgun Gothic"/>
              </w:rPr>
              <w:t xml:space="preserve"> </w:t>
            </w:r>
            <w:r w:rsidRPr="00C04A08">
              <w:t xml:space="preserve">bandwidth </w:t>
            </w:r>
            <w:r w:rsidRPr="00C04A08">
              <w:rPr>
                <w:rFonts w:eastAsia="Malgun Gothic"/>
              </w:rPr>
              <w:t>(CABW)</w:t>
            </w:r>
          </w:p>
        </w:tc>
      </w:tr>
      <w:tr w:rsidR="00BD105F" w:rsidRPr="00C04A08" w14:paraId="54D2761F" w14:textId="3AE97FF4" w:rsidTr="00BD105F">
        <w:trPr>
          <w:trHeight w:val="187"/>
          <w:jc w:val="center"/>
        </w:trPr>
        <w:tc>
          <w:tcPr>
            <w:tcW w:w="3324" w:type="dxa"/>
            <w:gridSpan w:val="2"/>
            <w:tcBorders>
              <w:top w:val="nil"/>
            </w:tcBorders>
            <w:shd w:val="clear" w:color="auto" w:fill="auto"/>
          </w:tcPr>
          <w:p w14:paraId="61E0D4A8" w14:textId="77777777" w:rsidR="00BD105F" w:rsidRPr="00C04A08" w:rsidRDefault="00BD105F" w:rsidP="00F91227">
            <w:pPr>
              <w:pStyle w:val="TAH"/>
            </w:pPr>
          </w:p>
        </w:tc>
        <w:tc>
          <w:tcPr>
            <w:tcW w:w="1774" w:type="dxa"/>
            <w:shd w:val="clear" w:color="auto" w:fill="auto"/>
          </w:tcPr>
          <w:p w14:paraId="094B0F5F" w14:textId="77777777" w:rsidR="00BD105F" w:rsidRPr="00C04A08" w:rsidRDefault="00BD105F" w:rsidP="00F91227">
            <w:pPr>
              <w:pStyle w:val="TAH"/>
            </w:pPr>
            <w:r w:rsidRPr="00C04A08">
              <w:rPr>
                <w:rFonts w:eastAsia="Yu Mincho" w:cs="Arial"/>
                <w:lang w:eastAsia="ja-JP"/>
              </w:rPr>
              <w:t>≤</w:t>
            </w:r>
            <w:r w:rsidRPr="00C04A08">
              <w:t xml:space="preserve"> 400 MHz</w:t>
            </w:r>
          </w:p>
        </w:tc>
        <w:tc>
          <w:tcPr>
            <w:tcW w:w="1540" w:type="dxa"/>
          </w:tcPr>
          <w:p w14:paraId="1F9956ED" w14:textId="77777777" w:rsidR="00BD105F" w:rsidRPr="00C04A08" w:rsidRDefault="00BD105F" w:rsidP="00F91227">
            <w:pPr>
              <w:pStyle w:val="TAH"/>
            </w:pPr>
            <w:r w:rsidRPr="00C04A08">
              <w:rPr>
                <w:rFonts w:cs="Arial"/>
              </w:rPr>
              <w:t xml:space="preserve">&gt; </w:t>
            </w:r>
            <w:r w:rsidRPr="00C04A08">
              <w:t>400 MHz and &lt; 800 MHz</w:t>
            </w:r>
          </w:p>
        </w:tc>
        <w:tc>
          <w:tcPr>
            <w:tcW w:w="1555" w:type="dxa"/>
          </w:tcPr>
          <w:p w14:paraId="58A88A67" w14:textId="77777777" w:rsidR="00BD105F" w:rsidRPr="00C04A08" w:rsidRDefault="00BD105F" w:rsidP="00F91227">
            <w:pPr>
              <w:pStyle w:val="TAH"/>
            </w:pPr>
            <w:r w:rsidRPr="00C04A08">
              <w:rPr>
                <w:rFonts w:cs="Arial"/>
              </w:rPr>
              <w:t>≥</w:t>
            </w:r>
            <w:r w:rsidRPr="00C04A08">
              <w:t xml:space="preserve"> 800 MHz and </w:t>
            </w:r>
            <w:r w:rsidRPr="00C04A08">
              <w:rPr>
                <w:rFonts w:cs="Arial"/>
              </w:rPr>
              <w:t>≤</w:t>
            </w:r>
            <w:r w:rsidRPr="00C04A08">
              <w:t xml:space="preserve"> 1400 MHz</w:t>
            </w:r>
          </w:p>
        </w:tc>
        <w:tc>
          <w:tcPr>
            <w:tcW w:w="1438" w:type="dxa"/>
          </w:tcPr>
          <w:p w14:paraId="2ADE9054" w14:textId="1CA793DE" w:rsidR="00BD105F" w:rsidRPr="00C04A08" w:rsidRDefault="00BD105F" w:rsidP="00E4700A">
            <w:pPr>
              <w:pStyle w:val="TAH"/>
              <w:rPr>
                <w:rFonts w:cs="Arial"/>
              </w:rPr>
            </w:pPr>
            <w:r w:rsidRPr="00C04A08">
              <w:rPr>
                <w:rFonts w:eastAsia="Malgun Gothic" w:cs="Arial"/>
              </w:rPr>
              <w:t>&gt; 14</w:t>
            </w:r>
            <w:r w:rsidRPr="00C04A08">
              <w:rPr>
                <w:rFonts w:eastAsia="Malgun Gothic"/>
              </w:rPr>
              <w:t xml:space="preserve">00 MHz and </w:t>
            </w:r>
            <w:r w:rsidRPr="00C04A08">
              <w:rPr>
                <w:rFonts w:eastAsia="Malgun Gothic" w:cs="Arial"/>
              </w:rPr>
              <w:t xml:space="preserve">≤ </w:t>
            </w:r>
            <w:r w:rsidRPr="00C04A08">
              <w:rPr>
                <w:rFonts w:eastAsia="Malgun Gothic"/>
              </w:rPr>
              <w:t>2400 MHz</w:t>
            </w:r>
          </w:p>
        </w:tc>
      </w:tr>
      <w:tr w:rsidR="002B1D99" w:rsidRPr="00C04A08" w14:paraId="738FF816" w14:textId="3753B471" w:rsidTr="00BD105F">
        <w:trPr>
          <w:trHeight w:val="187"/>
          <w:jc w:val="center"/>
        </w:trPr>
        <w:tc>
          <w:tcPr>
            <w:tcW w:w="1669" w:type="dxa"/>
            <w:tcBorders>
              <w:bottom w:val="nil"/>
            </w:tcBorders>
            <w:shd w:val="clear" w:color="auto" w:fill="auto"/>
            <w:vAlign w:val="center"/>
          </w:tcPr>
          <w:p w14:paraId="290A61E6" w14:textId="77777777" w:rsidR="002B1D99" w:rsidRPr="00C04A08" w:rsidRDefault="002B1D99" w:rsidP="002B1D99">
            <w:pPr>
              <w:pStyle w:val="TAC"/>
            </w:pPr>
            <w:r w:rsidRPr="00C04A08">
              <w:t>DFT-s-OFDM</w:t>
            </w:r>
          </w:p>
        </w:tc>
        <w:tc>
          <w:tcPr>
            <w:tcW w:w="1655" w:type="dxa"/>
            <w:shd w:val="clear" w:color="auto" w:fill="auto"/>
          </w:tcPr>
          <w:p w14:paraId="0E5A77D8" w14:textId="77777777" w:rsidR="002B1D99" w:rsidRPr="00C04A08" w:rsidRDefault="002B1D99" w:rsidP="002B1D99">
            <w:pPr>
              <w:pStyle w:val="TAC"/>
            </w:pPr>
            <w:r w:rsidRPr="00C04A08">
              <w:t>Pi/2 BPSK</w:t>
            </w:r>
          </w:p>
        </w:tc>
        <w:tc>
          <w:tcPr>
            <w:tcW w:w="1774" w:type="dxa"/>
            <w:shd w:val="clear" w:color="auto" w:fill="auto"/>
          </w:tcPr>
          <w:p w14:paraId="3FB4514A" w14:textId="77777777" w:rsidR="002B1D99" w:rsidRPr="00C04A08" w:rsidRDefault="002B1D99" w:rsidP="002B1D99">
            <w:pPr>
              <w:pStyle w:val="TAC"/>
            </w:pPr>
            <w:r w:rsidRPr="00C04A08">
              <w:t>≤ 5.0</w:t>
            </w:r>
            <w:r w:rsidRPr="00C04A08">
              <w:rPr>
                <w:vertAlign w:val="superscript"/>
              </w:rPr>
              <w:t>1</w:t>
            </w:r>
          </w:p>
        </w:tc>
        <w:tc>
          <w:tcPr>
            <w:tcW w:w="1540" w:type="dxa"/>
          </w:tcPr>
          <w:p w14:paraId="039F6A17" w14:textId="551A6416" w:rsidR="002B1D99" w:rsidRPr="00C04A08" w:rsidRDefault="002B1D99" w:rsidP="002B1D99">
            <w:pPr>
              <w:pStyle w:val="TAC"/>
            </w:pPr>
            <w:r w:rsidRPr="00C04A08">
              <w:t>≤ 7.7</w:t>
            </w:r>
          </w:p>
        </w:tc>
        <w:tc>
          <w:tcPr>
            <w:tcW w:w="1555" w:type="dxa"/>
          </w:tcPr>
          <w:p w14:paraId="15B59E8B" w14:textId="1BBAB02A" w:rsidR="002B1D99" w:rsidRPr="00C04A08" w:rsidRDefault="002B1D99" w:rsidP="002B1D99">
            <w:pPr>
              <w:pStyle w:val="TAC"/>
            </w:pPr>
            <w:r w:rsidRPr="00C04A08">
              <w:t>≤ 8.2</w:t>
            </w:r>
          </w:p>
        </w:tc>
        <w:tc>
          <w:tcPr>
            <w:tcW w:w="1438" w:type="dxa"/>
          </w:tcPr>
          <w:p w14:paraId="213E294C" w14:textId="75BAD7E3" w:rsidR="002B1D99" w:rsidRPr="00C04A08" w:rsidRDefault="002B1D99" w:rsidP="002B1D99">
            <w:pPr>
              <w:pStyle w:val="TAC"/>
            </w:pPr>
            <w:r w:rsidRPr="00C04A08">
              <w:rPr>
                <w:rFonts w:cs="Arial"/>
                <w:szCs w:val="18"/>
                <w:lang w:val="en-US"/>
              </w:rPr>
              <w:t>≤ 8.7</w:t>
            </w:r>
          </w:p>
        </w:tc>
      </w:tr>
      <w:tr w:rsidR="002B1D99" w:rsidRPr="00C04A08" w14:paraId="667711FC" w14:textId="68C2FEB5" w:rsidTr="00BD105F">
        <w:trPr>
          <w:trHeight w:val="187"/>
          <w:jc w:val="center"/>
        </w:trPr>
        <w:tc>
          <w:tcPr>
            <w:tcW w:w="1669" w:type="dxa"/>
            <w:tcBorders>
              <w:top w:val="nil"/>
              <w:bottom w:val="nil"/>
            </w:tcBorders>
            <w:shd w:val="clear" w:color="auto" w:fill="auto"/>
            <w:vAlign w:val="center"/>
          </w:tcPr>
          <w:p w14:paraId="752D49AB" w14:textId="77777777" w:rsidR="002B1D99" w:rsidRPr="00C04A08" w:rsidRDefault="002B1D99" w:rsidP="002B1D99">
            <w:pPr>
              <w:pStyle w:val="TAC"/>
            </w:pPr>
          </w:p>
        </w:tc>
        <w:tc>
          <w:tcPr>
            <w:tcW w:w="1655" w:type="dxa"/>
            <w:shd w:val="clear" w:color="auto" w:fill="auto"/>
          </w:tcPr>
          <w:p w14:paraId="657011B1" w14:textId="77777777" w:rsidR="002B1D99" w:rsidRPr="00C04A08" w:rsidRDefault="002B1D99" w:rsidP="002B1D99">
            <w:pPr>
              <w:pStyle w:val="TAC"/>
            </w:pPr>
            <w:r w:rsidRPr="00C04A08">
              <w:t>QPSK</w:t>
            </w:r>
          </w:p>
        </w:tc>
        <w:tc>
          <w:tcPr>
            <w:tcW w:w="1774" w:type="dxa"/>
            <w:shd w:val="clear" w:color="auto" w:fill="auto"/>
          </w:tcPr>
          <w:p w14:paraId="176394C9" w14:textId="77777777" w:rsidR="002B1D99" w:rsidRPr="00C04A08" w:rsidRDefault="002B1D99" w:rsidP="002B1D99">
            <w:pPr>
              <w:pStyle w:val="TAC"/>
            </w:pPr>
            <w:r w:rsidRPr="00C04A08">
              <w:t>≤ 5.0</w:t>
            </w:r>
            <w:r w:rsidRPr="00C04A08">
              <w:rPr>
                <w:vertAlign w:val="superscript"/>
              </w:rPr>
              <w:t>1</w:t>
            </w:r>
          </w:p>
        </w:tc>
        <w:tc>
          <w:tcPr>
            <w:tcW w:w="1540" w:type="dxa"/>
          </w:tcPr>
          <w:p w14:paraId="624FA28F" w14:textId="707E8465" w:rsidR="002B1D99" w:rsidRPr="00C04A08" w:rsidRDefault="002B1D99" w:rsidP="002B1D99">
            <w:pPr>
              <w:pStyle w:val="TAC"/>
            </w:pPr>
            <w:r w:rsidRPr="00C04A08">
              <w:t>≤ 7.7</w:t>
            </w:r>
          </w:p>
        </w:tc>
        <w:tc>
          <w:tcPr>
            <w:tcW w:w="1555" w:type="dxa"/>
          </w:tcPr>
          <w:p w14:paraId="241C22FD" w14:textId="2DD42220" w:rsidR="002B1D99" w:rsidRPr="00C04A08" w:rsidRDefault="002B1D99" w:rsidP="002B1D99">
            <w:pPr>
              <w:pStyle w:val="TAC"/>
            </w:pPr>
            <w:r w:rsidRPr="00C04A08">
              <w:t>≤ 8.2</w:t>
            </w:r>
          </w:p>
        </w:tc>
        <w:tc>
          <w:tcPr>
            <w:tcW w:w="1438" w:type="dxa"/>
          </w:tcPr>
          <w:p w14:paraId="1BB24524" w14:textId="1BF922F8" w:rsidR="002B1D99" w:rsidRPr="00C04A08" w:rsidRDefault="002B1D99" w:rsidP="002B1D99">
            <w:pPr>
              <w:pStyle w:val="TAC"/>
            </w:pPr>
            <w:r w:rsidRPr="00C04A08">
              <w:rPr>
                <w:rFonts w:cs="Arial"/>
                <w:szCs w:val="18"/>
                <w:lang w:val="en-US"/>
              </w:rPr>
              <w:t>≤ 9.7</w:t>
            </w:r>
          </w:p>
        </w:tc>
      </w:tr>
      <w:tr w:rsidR="003678AB" w:rsidRPr="00C04A08" w14:paraId="0DDE2608" w14:textId="21133253" w:rsidTr="00BD105F">
        <w:trPr>
          <w:trHeight w:val="187"/>
          <w:jc w:val="center"/>
        </w:trPr>
        <w:tc>
          <w:tcPr>
            <w:tcW w:w="1669" w:type="dxa"/>
            <w:tcBorders>
              <w:top w:val="nil"/>
              <w:bottom w:val="nil"/>
            </w:tcBorders>
            <w:shd w:val="clear" w:color="auto" w:fill="auto"/>
            <w:vAlign w:val="center"/>
          </w:tcPr>
          <w:p w14:paraId="00F9D4BB" w14:textId="77777777" w:rsidR="003678AB" w:rsidRPr="00C04A08" w:rsidRDefault="003678AB" w:rsidP="003678AB">
            <w:pPr>
              <w:pStyle w:val="TAC"/>
            </w:pPr>
          </w:p>
        </w:tc>
        <w:tc>
          <w:tcPr>
            <w:tcW w:w="1655" w:type="dxa"/>
            <w:shd w:val="clear" w:color="auto" w:fill="auto"/>
          </w:tcPr>
          <w:p w14:paraId="0B62B7CB" w14:textId="77777777" w:rsidR="003678AB" w:rsidRPr="00C04A08" w:rsidRDefault="003678AB" w:rsidP="003678AB">
            <w:pPr>
              <w:pStyle w:val="TAC"/>
            </w:pPr>
            <w:r w:rsidRPr="00C04A08">
              <w:t>16 QAM</w:t>
            </w:r>
          </w:p>
        </w:tc>
        <w:tc>
          <w:tcPr>
            <w:tcW w:w="1774" w:type="dxa"/>
            <w:shd w:val="clear" w:color="auto" w:fill="auto"/>
          </w:tcPr>
          <w:p w14:paraId="6531A084" w14:textId="77777777" w:rsidR="003678AB" w:rsidRPr="00C04A08" w:rsidRDefault="003678AB" w:rsidP="003678AB">
            <w:pPr>
              <w:pStyle w:val="TAC"/>
            </w:pPr>
            <w:r w:rsidRPr="00C04A08">
              <w:t>≤ 6.5</w:t>
            </w:r>
          </w:p>
        </w:tc>
        <w:tc>
          <w:tcPr>
            <w:tcW w:w="1540" w:type="dxa"/>
          </w:tcPr>
          <w:p w14:paraId="3BE7CF04" w14:textId="77777777" w:rsidR="003678AB" w:rsidRPr="00C04A08" w:rsidRDefault="003678AB" w:rsidP="003678AB">
            <w:pPr>
              <w:pStyle w:val="TAC"/>
            </w:pPr>
            <w:r w:rsidRPr="00C04A08">
              <w:t>≤ 8.7</w:t>
            </w:r>
          </w:p>
        </w:tc>
        <w:tc>
          <w:tcPr>
            <w:tcW w:w="1555" w:type="dxa"/>
          </w:tcPr>
          <w:p w14:paraId="46FDB38E" w14:textId="00E00142" w:rsidR="003678AB" w:rsidRPr="00C04A08" w:rsidRDefault="003678AB" w:rsidP="003678AB">
            <w:pPr>
              <w:pStyle w:val="TAC"/>
            </w:pPr>
            <w:r w:rsidRPr="00C04A08">
              <w:t>≤ 9.3</w:t>
            </w:r>
          </w:p>
        </w:tc>
        <w:tc>
          <w:tcPr>
            <w:tcW w:w="1438" w:type="dxa"/>
          </w:tcPr>
          <w:p w14:paraId="787E4F20" w14:textId="3FBF3AB8" w:rsidR="003678AB" w:rsidRPr="00C04A08" w:rsidRDefault="003678AB" w:rsidP="003678AB">
            <w:pPr>
              <w:pStyle w:val="TAC"/>
            </w:pPr>
            <w:r w:rsidRPr="00C04A08">
              <w:rPr>
                <w:rFonts w:cs="Arial"/>
                <w:szCs w:val="18"/>
                <w:lang w:val="en-US"/>
              </w:rPr>
              <w:t>≤ 9.7</w:t>
            </w:r>
          </w:p>
        </w:tc>
      </w:tr>
      <w:tr w:rsidR="003678AB" w:rsidRPr="00C04A08" w14:paraId="0166861A" w14:textId="20AE6893" w:rsidTr="00BD105F">
        <w:trPr>
          <w:trHeight w:val="187"/>
          <w:jc w:val="center"/>
        </w:trPr>
        <w:tc>
          <w:tcPr>
            <w:tcW w:w="1669" w:type="dxa"/>
            <w:tcBorders>
              <w:top w:val="nil"/>
              <w:bottom w:val="single" w:sz="4" w:space="0" w:color="auto"/>
            </w:tcBorders>
            <w:shd w:val="clear" w:color="auto" w:fill="auto"/>
            <w:vAlign w:val="center"/>
          </w:tcPr>
          <w:p w14:paraId="1E65B369" w14:textId="77777777" w:rsidR="003678AB" w:rsidRPr="00C04A08" w:rsidRDefault="003678AB" w:rsidP="003678AB">
            <w:pPr>
              <w:pStyle w:val="TAC"/>
            </w:pPr>
          </w:p>
        </w:tc>
        <w:tc>
          <w:tcPr>
            <w:tcW w:w="1655" w:type="dxa"/>
            <w:shd w:val="clear" w:color="auto" w:fill="auto"/>
          </w:tcPr>
          <w:p w14:paraId="3EA086F4" w14:textId="77777777" w:rsidR="003678AB" w:rsidRPr="00C04A08" w:rsidRDefault="003678AB" w:rsidP="003678AB">
            <w:pPr>
              <w:pStyle w:val="TAC"/>
            </w:pPr>
            <w:r w:rsidRPr="00C04A08">
              <w:t>64 QAM</w:t>
            </w:r>
          </w:p>
        </w:tc>
        <w:tc>
          <w:tcPr>
            <w:tcW w:w="1774" w:type="dxa"/>
            <w:shd w:val="clear" w:color="auto" w:fill="auto"/>
          </w:tcPr>
          <w:p w14:paraId="2F66273E" w14:textId="77777777" w:rsidR="003678AB" w:rsidRPr="00C04A08" w:rsidRDefault="003678AB" w:rsidP="003678AB">
            <w:pPr>
              <w:pStyle w:val="TAC"/>
            </w:pPr>
            <w:r w:rsidRPr="00C04A08">
              <w:t>≤ 9.0</w:t>
            </w:r>
          </w:p>
        </w:tc>
        <w:tc>
          <w:tcPr>
            <w:tcW w:w="1540" w:type="dxa"/>
          </w:tcPr>
          <w:p w14:paraId="7CFC3EE0" w14:textId="77777777" w:rsidR="003678AB" w:rsidRPr="00C04A08" w:rsidRDefault="003678AB" w:rsidP="003678AB">
            <w:pPr>
              <w:pStyle w:val="TAC"/>
            </w:pPr>
            <w:r w:rsidRPr="00C04A08">
              <w:t>≤ 10.7</w:t>
            </w:r>
          </w:p>
        </w:tc>
        <w:tc>
          <w:tcPr>
            <w:tcW w:w="1555" w:type="dxa"/>
          </w:tcPr>
          <w:p w14:paraId="740510E8" w14:textId="1C271A25" w:rsidR="003678AB" w:rsidRPr="00C04A08" w:rsidRDefault="003678AB" w:rsidP="003678AB">
            <w:pPr>
              <w:pStyle w:val="TAC"/>
            </w:pPr>
            <w:r w:rsidRPr="00C04A08">
              <w:t>≤ 11.2</w:t>
            </w:r>
          </w:p>
        </w:tc>
        <w:tc>
          <w:tcPr>
            <w:tcW w:w="1438" w:type="dxa"/>
          </w:tcPr>
          <w:p w14:paraId="5DEEA33F" w14:textId="263C6848" w:rsidR="003678AB" w:rsidRPr="00C04A08" w:rsidRDefault="003678AB" w:rsidP="003678AB">
            <w:pPr>
              <w:pStyle w:val="TAC"/>
            </w:pPr>
            <w:r w:rsidRPr="00C04A08">
              <w:rPr>
                <w:rFonts w:cs="Arial"/>
                <w:szCs w:val="18"/>
                <w:lang w:val="en-US"/>
              </w:rPr>
              <w:t>≤ 11.7</w:t>
            </w:r>
          </w:p>
        </w:tc>
      </w:tr>
      <w:tr w:rsidR="003678AB" w:rsidRPr="00C04A08" w14:paraId="0D5A5CA2" w14:textId="26F98B8B" w:rsidTr="00BD105F">
        <w:trPr>
          <w:trHeight w:val="187"/>
          <w:jc w:val="center"/>
        </w:trPr>
        <w:tc>
          <w:tcPr>
            <w:tcW w:w="1669" w:type="dxa"/>
            <w:tcBorders>
              <w:bottom w:val="nil"/>
            </w:tcBorders>
            <w:shd w:val="clear" w:color="auto" w:fill="auto"/>
            <w:vAlign w:val="center"/>
          </w:tcPr>
          <w:p w14:paraId="553343A0" w14:textId="77777777" w:rsidR="003678AB" w:rsidRPr="00C04A08" w:rsidRDefault="003678AB" w:rsidP="003678AB">
            <w:pPr>
              <w:pStyle w:val="TAC"/>
            </w:pPr>
            <w:r w:rsidRPr="00C04A08">
              <w:t>CP-OFDM</w:t>
            </w:r>
          </w:p>
        </w:tc>
        <w:tc>
          <w:tcPr>
            <w:tcW w:w="1655" w:type="dxa"/>
            <w:shd w:val="clear" w:color="auto" w:fill="auto"/>
          </w:tcPr>
          <w:p w14:paraId="2AB62319" w14:textId="77777777" w:rsidR="003678AB" w:rsidRPr="00C04A08" w:rsidRDefault="003678AB" w:rsidP="003678AB">
            <w:pPr>
              <w:pStyle w:val="TAC"/>
            </w:pPr>
            <w:r w:rsidRPr="00C04A08">
              <w:t>QPSK</w:t>
            </w:r>
          </w:p>
        </w:tc>
        <w:tc>
          <w:tcPr>
            <w:tcW w:w="1774" w:type="dxa"/>
            <w:shd w:val="clear" w:color="auto" w:fill="auto"/>
          </w:tcPr>
          <w:p w14:paraId="286D5073" w14:textId="77777777" w:rsidR="003678AB" w:rsidRPr="00C04A08" w:rsidRDefault="003678AB" w:rsidP="003678AB">
            <w:pPr>
              <w:pStyle w:val="TAC"/>
            </w:pPr>
            <w:r w:rsidRPr="00C04A08">
              <w:t>≤ 5.0</w:t>
            </w:r>
          </w:p>
        </w:tc>
        <w:tc>
          <w:tcPr>
            <w:tcW w:w="1540" w:type="dxa"/>
          </w:tcPr>
          <w:p w14:paraId="04B40181" w14:textId="77777777" w:rsidR="003678AB" w:rsidRPr="00C04A08" w:rsidRDefault="003678AB" w:rsidP="003678AB">
            <w:pPr>
              <w:pStyle w:val="TAC"/>
            </w:pPr>
            <w:r w:rsidRPr="00C04A08">
              <w:t>≤ 7.5</w:t>
            </w:r>
          </w:p>
        </w:tc>
        <w:tc>
          <w:tcPr>
            <w:tcW w:w="1555" w:type="dxa"/>
          </w:tcPr>
          <w:p w14:paraId="08AA6E69" w14:textId="06303A5E" w:rsidR="003678AB" w:rsidRPr="00C04A08" w:rsidRDefault="003678AB" w:rsidP="003678AB">
            <w:pPr>
              <w:pStyle w:val="TAC"/>
            </w:pPr>
            <w:r w:rsidRPr="00C04A08">
              <w:t>≤ 8.0</w:t>
            </w:r>
          </w:p>
        </w:tc>
        <w:tc>
          <w:tcPr>
            <w:tcW w:w="1438" w:type="dxa"/>
          </w:tcPr>
          <w:p w14:paraId="4E6B1D4D" w14:textId="767957E9" w:rsidR="003678AB" w:rsidRPr="00C04A08" w:rsidRDefault="003678AB" w:rsidP="003678AB">
            <w:pPr>
              <w:pStyle w:val="TAC"/>
            </w:pPr>
            <w:r w:rsidRPr="00C04A08">
              <w:rPr>
                <w:rFonts w:cs="Arial"/>
                <w:szCs w:val="18"/>
                <w:lang w:val="en-US"/>
              </w:rPr>
              <w:t>≤ 9.7</w:t>
            </w:r>
          </w:p>
        </w:tc>
      </w:tr>
      <w:tr w:rsidR="003678AB" w:rsidRPr="00C04A08" w14:paraId="3A19123D" w14:textId="7E4FE996" w:rsidTr="00BD105F">
        <w:trPr>
          <w:trHeight w:val="187"/>
          <w:jc w:val="center"/>
        </w:trPr>
        <w:tc>
          <w:tcPr>
            <w:tcW w:w="1669" w:type="dxa"/>
            <w:tcBorders>
              <w:top w:val="nil"/>
              <w:bottom w:val="nil"/>
            </w:tcBorders>
            <w:shd w:val="clear" w:color="auto" w:fill="auto"/>
          </w:tcPr>
          <w:p w14:paraId="5EA065F3" w14:textId="77777777" w:rsidR="003678AB" w:rsidRPr="00C04A08" w:rsidRDefault="003678AB" w:rsidP="003678AB">
            <w:pPr>
              <w:pStyle w:val="TAC"/>
            </w:pPr>
          </w:p>
        </w:tc>
        <w:tc>
          <w:tcPr>
            <w:tcW w:w="1655" w:type="dxa"/>
            <w:shd w:val="clear" w:color="auto" w:fill="auto"/>
          </w:tcPr>
          <w:p w14:paraId="4A7416D5" w14:textId="77777777" w:rsidR="003678AB" w:rsidRPr="00C04A08" w:rsidRDefault="003678AB" w:rsidP="003678AB">
            <w:pPr>
              <w:pStyle w:val="TAC"/>
            </w:pPr>
            <w:r w:rsidRPr="00C04A08">
              <w:t>16 QAM</w:t>
            </w:r>
          </w:p>
        </w:tc>
        <w:tc>
          <w:tcPr>
            <w:tcW w:w="1774" w:type="dxa"/>
            <w:shd w:val="clear" w:color="auto" w:fill="auto"/>
          </w:tcPr>
          <w:p w14:paraId="629CD75F" w14:textId="77777777" w:rsidR="003678AB" w:rsidRPr="00C04A08" w:rsidRDefault="003678AB" w:rsidP="003678AB">
            <w:pPr>
              <w:pStyle w:val="TAC"/>
            </w:pPr>
            <w:r w:rsidRPr="00C04A08">
              <w:t>≤ 6.5</w:t>
            </w:r>
          </w:p>
        </w:tc>
        <w:tc>
          <w:tcPr>
            <w:tcW w:w="1540" w:type="dxa"/>
          </w:tcPr>
          <w:p w14:paraId="35FF4A3A" w14:textId="77777777" w:rsidR="003678AB" w:rsidRPr="00C04A08" w:rsidRDefault="003678AB" w:rsidP="003678AB">
            <w:pPr>
              <w:pStyle w:val="TAC"/>
            </w:pPr>
            <w:r w:rsidRPr="00C04A08">
              <w:t>≤ 8.7</w:t>
            </w:r>
          </w:p>
        </w:tc>
        <w:tc>
          <w:tcPr>
            <w:tcW w:w="1555" w:type="dxa"/>
          </w:tcPr>
          <w:p w14:paraId="1DCF706F" w14:textId="2C18D735" w:rsidR="003678AB" w:rsidRPr="00C04A08" w:rsidRDefault="003678AB" w:rsidP="003678AB">
            <w:pPr>
              <w:pStyle w:val="TAC"/>
            </w:pPr>
            <w:r w:rsidRPr="00C04A08">
              <w:t>≤ 9.2</w:t>
            </w:r>
          </w:p>
        </w:tc>
        <w:tc>
          <w:tcPr>
            <w:tcW w:w="1438" w:type="dxa"/>
          </w:tcPr>
          <w:p w14:paraId="5AC11ECB" w14:textId="282E89F8" w:rsidR="003678AB" w:rsidRPr="00C04A08" w:rsidRDefault="003678AB" w:rsidP="003678AB">
            <w:pPr>
              <w:pStyle w:val="TAC"/>
            </w:pPr>
            <w:r w:rsidRPr="00C04A08">
              <w:rPr>
                <w:rFonts w:cs="Arial"/>
                <w:szCs w:val="18"/>
                <w:lang w:val="en-US"/>
              </w:rPr>
              <w:t>≤ 9.7</w:t>
            </w:r>
          </w:p>
        </w:tc>
      </w:tr>
      <w:tr w:rsidR="003678AB" w:rsidRPr="00C04A08" w14:paraId="5F3D131B" w14:textId="3DC742F7" w:rsidTr="00BD105F">
        <w:trPr>
          <w:trHeight w:val="187"/>
          <w:jc w:val="center"/>
        </w:trPr>
        <w:tc>
          <w:tcPr>
            <w:tcW w:w="1669" w:type="dxa"/>
            <w:tcBorders>
              <w:top w:val="nil"/>
            </w:tcBorders>
            <w:shd w:val="clear" w:color="auto" w:fill="auto"/>
          </w:tcPr>
          <w:p w14:paraId="6EDD85AD" w14:textId="77777777" w:rsidR="003678AB" w:rsidRPr="00C04A08" w:rsidRDefault="003678AB" w:rsidP="003678AB">
            <w:pPr>
              <w:pStyle w:val="TAC"/>
            </w:pPr>
          </w:p>
        </w:tc>
        <w:tc>
          <w:tcPr>
            <w:tcW w:w="1655" w:type="dxa"/>
            <w:shd w:val="clear" w:color="auto" w:fill="auto"/>
          </w:tcPr>
          <w:p w14:paraId="435E1DAE" w14:textId="77777777" w:rsidR="003678AB" w:rsidRPr="00C04A08" w:rsidRDefault="003678AB" w:rsidP="003678AB">
            <w:pPr>
              <w:pStyle w:val="TAC"/>
            </w:pPr>
            <w:r w:rsidRPr="00C04A08">
              <w:t>64 QAM</w:t>
            </w:r>
          </w:p>
        </w:tc>
        <w:tc>
          <w:tcPr>
            <w:tcW w:w="1774" w:type="dxa"/>
            <w:shd w:val="clear" w:color="auto" w:fill="auto"/>
          </w:tcPr>
          <w:p w14:paraId="0CA58257" w14:textId="77777777" w:rsidR="003678AB" w:rsidRPr="00C04A08" w:rsidRDefault="003678AB" w:rsidP="003678AB">
            <w:pPr>
              <w:pStyle w:val="TAC"/>
            </w:pPr>
            <w:r w:rsidRPr="00C04A08">
              <w:t>≤ 9.0</w:t>
            </w:r>
          </w:p>
        </w:tc>
        <w:tc>
          <w:tcPr>
            <w:tcW w:w="1540" w:type="dxa"/>
          </w:tcPr>
          <w:p w14:paraId="44860D2F" w14:textId="77777777" w:rsidR="003678AB" w:rsidRPr="00C04A08" w:rsidRDefault="003678AB" w:rsidP="003678AB">
            <w:pPr>
              <w:pStyle w:val="TAC"/>
            </w:pPr>
            <w:r w:rsidRPr="00C04A08">
              <w:t>≤ 10.7</w:t>
            </w:r>
          </w:p>
        </w:tc>
        <w:tc>
          <w:tcPr>
            <w:tcW w:w="1555" w:type="dxa"/>
          </w:tcPr>
          <w:p w14:paraId="65B4AC26" w14:textId="62771372" w:rsidR="003678AB" w:rsidRPr="00C04A08" w:rsidRDefault="003678AB" w:rsidP="003678AB">
            <w:pPr>
              <w:pStyle w:val="TAC"/>
            </w:pPr>
            <w:r w:rsidRPr="00C04A08">
              <w:t>≤ 11.2</w:t>
            </w:r>
          </w:p>
        </w:tc>
        <w:tc>
          <w:tcPr>
            <w:tcW w:w="1438" w:type="dxa"/>
          </w:tcPr>
          <w:p w14:paraId="2060C2D1" w14:textId="1C6FC08B" w:rsidR="003678AB" w:rsidRPr="00C04A08" w:rsidRDefault="003678AB" w:rsidP="003678AB">
            <w:pPr>
              <w:pStyle w:val="TAC"/>
            </w:pPr>
            <w:r w:rsidRPr="00C04A08">
              <w:rPr>
                <w:rFonts w:cs="Arial"/>
                <w:szCs w:val="18"/>
                <w:lang w:val="en-US"/>
              </w:rPr>
              <w:t>≤ 11.7</w:t>
            </w:r>
          </w:p>
        </w:tc>
      </w:tr>
      <w:tr w:rsidR="00E4700A" w:rsidRPr="00C04A08" w14:paraId="0094A7B3" w14:textId="3B1E9189" w:rsidTr="00BD105F">
        <w:trPr>
          <w:trHeight w:val="187"/>
          <w:jc w:val="center"/>
        </w:trPr>
        <w:tc>
          <w:tcPr>
            <w:tcW w:w="9631" w:type="dxa"/>
            <w:gridSpan w:val="6"/>
            <w:shd w:val="clear" w:color="auto" w:fill="auto"/>
            <w:vAlign w:val="center"/>
          </w:tcPr>
          <w:p w14:paraId="1EC204CC" w14:textId="57F64639" w:rsidR="00E4700A" w:rsidRPr="00C04A08" w:rsidRDefault="00E4700A" w:rsidP="00F91227">
            <w:pPr>
              <w:pStyle w:val="TAN"/>
              <w:rPr>
                <w:lang w:eastAsia="ko-KR"/>
              </w:rPr>
            </w:pPr>
            <w:r w:rsidRPr="00C04A08">
              <w:rPr>
                <w:lang w:eastAsia="ko-KR"/>
              </w:rPr>
              <w:t>NOTE 1:</w:t>
            </w:r>
            <w:r w:rsidRPr="00C04A08">
              <w:tab/>
            </w:r>
            <w:r w:rsidRPr="00C04A08">
              <w:rPr>
                <w:lang w:eastAsia="ko-KR"/>
              </w:rPr>
              <w:t>(Void).</w:t>
            </w:r>
          </w:p>
        </w:tc>
      </w:tr>
    </w:tbl>
    <w:p w14:paraId="61F238D8" w14:textId="77777777" w:rsidR="00842EF7" w:rsidRPr="00C04A08" w:rsidRDefault="00842EF7" w:rsidP="00842EF7"/>
    <w:p w14:paraId="247BA6DD" w14:textId="114E3200" w:rsidR="00842EF7" w:rsidRPr="00C04A08" w:rsidRDefault="00842EF7" w:rsidP="00842EF7">
      <w:pPr>
        <w:rPr>
          <w:rFonts w:eastAsia="Malgun Gothic"/>
        </w:rPr>
      </w:pPr>
      <w:r w:rsidRPr="00C04A08">
        <w:rPr>
          <w:rFonts w:eastAsia="Malgun Gothic"/>
        </w:rPr>
        <w:t xml:space="preserve">In case of a contiguous RB, DFT-s-BPSK or DFT-s-QPSK UL allocation in a single CC of a CA configuration </w:t>
      </w:r>
      <w:r w:rsidR="00E4700A" w:rsidRPr="00C04A08">
        <w:rPr>
          <w:rFonts w:eastAsia="Malgun Gothic"/>
        </w:rPr>
        <w:t xml:space="preserve">with contiguous CCs, and </w:t>
      </w:r>
      <w:r w:rsidRPr="00C04A08">
        <w:rPr>
          <w:rFonts w:eastAsia="Malgun Gothic"/>
        </w:rPr>
        <w:t xml:space="preserve">whose cumulative aggregated BW </w:t>
      </w:r>
      <w:r w:rsidRPr="00C04A08">
        <w:rPr>
          <w:rFonts w:ascii="Arial" w:eastAsia="Malgun Gothic" w:hAnsi="Arial"/>
          <w:sz w:val="18"/>
          <w:lang w:eastAsia="ko-KR"/>
        </w:rPr>
        <w:sym w:font="Symbol" w:char="F0A3"/>
      </w:r>
      <w:r w:rsidRPr="00C04A08">
        <w:rPr>
          <w:rFonts w:eastAsia="Malgun Gothic"/>
        </w:rPr>
        <w:t xml:space="preserve"> 400 MHz, MPR</w:t>
      </w:r>
      <w:r w:rsidRPr="00C04A08">
        <w:rPr>
          <w:rFonts w:eastAsia="Malgun Gothic"/>
          <w:vertAlign w:val="subscript"/>
        </w:rPr>
        <w:t>C_CA</w:t>
      </w:r>
      <w:r w:rsidRPr="00C04A08">
        <w:rPr>
          <w:rFonts w:eastAsia="Malgun Gothic"/>
        </w:rPr>
        <w:t xml:space="preserve"> shall be derived instead as MAX(MPR</w:t>
      </w:r>
      <w:r w:rsidRPr="00C04A08">
        <w:rPr>
          <w:rFonts w:eastAsia="Malgun Gothic"/>
          <w:vertAlign w:val="subscript"/>
        </w:rPr>
        <w:t>1</w:t>
      </w:r>
      <w:r w:rsidRPr="00C04A08">
        <w:rPr>
          <w:rFonts w:eastAsia="Malgun Gothic"/>
        </w:rPr>
        <w:t>, MPR</w:t>
      </w:r>
      <w:r w:rsidRPr="00C04A08">
        <w:rPr>
          <w:rFonts w:eastAsia="Malgun Gothic"/>
          <w:vertAlign w:val="subscript"/>
        </w:rPr>
        <w:t>2</w:t>
      </w:r>
      <w:r w:rsidRPr="00C04A08">
        <w:rPr>
          <w:rFonts w:eastAsia="Malgun Gothic"/>
        </w:rPr>
        <w:t xml:space="preserve">), where: </w:t>
      </w:r>
    </w:p>
    <w:p w14:paraId="36BD3CE9" w14:textId="0884B33C" w:rsidR="00842EF7" w:rsidRPr="00C04A08" w:rsidRDefault="00897889" w:rsidP="00897889">
      <w:pPr>
        <w:pStyle w:val="B10"/>
      </w:pPr>
      <w:r>
        <w:tab/>
      </w:r>
      <w:r w:rsidR="00842EF7" w:rsidRPr="00C04A08">
        <w:t>MPR</w:t>
      </w:r>
      <w:r w:rsidR="00842EF7" w:rsidRPr="00C04A08">
        <w:rPr>
          <w:vertAlign w:val="subscript"/>
        </w:rPr>
        <w:t>1</w:t>
      </w:r>
      <w:r w:rsidR="00842EF7" w:rsidRPr="00C04A08">
        <w:t xml:space="preserve"> shall be determined from Table 6.2.2.3-1 if CABW </w:t>
      </w:r>
      <w:r w:rsidR="00842EF7" w:rsidRPr="00C04A08">
        <w:sym w:font="Symbol" w:char="F0A3"/>
      </w:r>
      <w:r w:rsidR="00842EF7" w:rsidRPr="00C04A08">
        <w:t xml:space="preserve"> 200 MHz, from Table 6.2.2.3-2 if CABW &gt; 200 MHz. </w:t>
      </w:r>
    </w:p>
    <w:p w14:paraId="3D4FBB6C" w14:textId="6E9445A9" w:rsidR="00897889" w:rsidRPr="00A61623" w:rsidRDefault="00897889" w:rsidP="00897889">
      <w:pPr>
        <w:pStyle w:val="B10"/>
      </w:pPr>
      <w:r>
        <w:tab/>
      </w:r>
      <w:r w:rsidRPr="00A61623">
        <w:t>MPR</w:t>
      </w:r>
      <w:r w:rsidRPr="00A61623">
        <w:rPr>
          <w:vertAlign w:val="subscript"/>
        </w:rPr>
        <w:t>2</w:t>
      </w:r>
      <w:r w:rsidRPr="00A61623">
        <w:t xml:space="preserve"> shall be determined from Table 6.2.2.3-1 if </w:t>
      </w:r>
      <w:r>
        <w:t xml:space="preserve">UL </w:t>
      </w:r>
      <w:r w:rsidRPr="00A61623">
        <w:t>BW</w:t>
      </w:r>
      <w:r w:rsidRPr="00A61623">
        <w:rPr>
          <w:vertAlign w:val="subscript"/>
        </w:rPr>
        <w:t>channel_CA</w:t>
      </w:r>
      <w:r w:rsidRPr="00A61623">
        <w:t xml:space="preserve"> </w:t>
      </w:r>
      <w:r w:rsidRPr="00A61623">
        <w:sym w:font="Symbol" w:char="F0A3"/>
      </w:r>
      <w:r w:rsidRPr="00A61623">
        <w:t xml:space="preserve"> 200 MHz, from Table 6.2.2.3-2 if </w:t>
      </w:r>
      <w:r>
        <w:t xml:space="preserve">UL </w:t>
      </w:r>
      <w:r w:rsidRPr="00A61623">
        <w:t>BW</w:t>
      </w:r>
      <w:r w:rsidRPr="00A61623">
        <w:rPr>
          <w:vertAlign w:val="subscript"/>
        </w:rPr>
        <w:t>channel_CA</w:t>
      </w:r>
      <w:r w:rsidRPr="00A61623">
        <w:t xml:space="preserve"> &gt; 200 MHz. </w:t>
      </w:r>
    </w:p>
    <w:p w14:paraId="03415B74" w14:textId="77777777" w:rsidR="002E5AD2" w:rsidRPr="00C04A08" w:rsidRDefault="002E5AD2" w:rsidP="002E5AD2">
      <w:r w:rsidRPr="00C04A08">
        <w:t>and assume all UL CCs use the same SCS for the purpose of determination of inner and outer RB allocations in Table 6.2.2.3-1 and Table 6.2.2.3-2:</w:t>
      </w:r>
    </w:p>
    <w:p w14:paraId="7D5E1148" w14:textId="7DD53FED" w:rsidR="00842EF7" w:rsidRPr="00C04A08" w:rsidRDefault="00897889" w:rsidP="00842EF7">
      <w:pPr>
        <w:pStyle w:val="B10"/>
      </w:pPr>
      <w:r>
        <w:tab/>
      </w:r>
      <w:r w:rsidR="00842EF7" w:rsidRPr="00C04A08">
        <w:t>N</w:t>
      </w:r>
      <w:r w:rsidR="00842EF7" w:rsidRPr="00C04A08">
        <w:rPr>
          <w:vertAlign w:val="subscript"/>
        </w:rPr>
        <w:t>RB</w:t>
      </w:r>
      <w:r w:rsidR="00842EF7" w:rsidRPr="00C04A08">
        <w:t xml:space="preserve"> shall be chosen as the sum of N</w:t>
      </w:r>
      <w:r w:rsidR="00842EF7" w:rsidRPr="00C04A08">
        <w:rPr>
          <w:vertAlign w:val="subscript"/>
        </w:rPr>
        <w:t>RB</w:t>
      </w:r>
      <w:r w:rsidR="00842EF7" w:rsidRPr="00C04A08">
        <w:t xml:space="preserve"> of all constituent UL CCs in the CA configuration. </w:t>
      </w:r>
    </w:p>
    <w:p w14:paraId="1CC9F471" w14:textId="5AB879E4" w:rsidR="00842EF7" w:rsidRPr="00C04A08" w:rsidRDefault="00897889" w:rsidP="00842EF7">
      <w:pPr>
        <w:pStyle w:val="B10"/>
      </w:pPr>
      <w:r>
        <w:tab/>
      </w:r>
      <w:r w:rsidR="00842EF7" w:rsidRPr="00C04A08">
        <w:t>L</w:t>
      </w:r>
      <w:r w:rsidR="00842EF7" w:rsidRPr="00C04A08">
        <w:rPr>
          <w:vertAlign w:val="subscript"/>
        </w:rPr>
        <w:t>CRB</w:t>
      </w:r>
      <w:r w:rsidR="00842EF7" w:rsidRPr="00C04A08">
        <w:t xml:space="preserve"> shall be chosen as BW</w:t>
      </w:r>
      <w:r w:rsidR="00842EF7" w:rsidRPr="00C04A08">
        <w:rPr>
          <w:vertAlign w:val="subscript"/>
        </w:rPr>
        <w:t>alloc,RB</w:t>
      </w:r>
    </w:p>
    <w:p w14:paraId="0AB35238" w14:textId="27D08B66" w:rsidR="00842EF7" w:rsidRPr="00C04A08" w:rsidRDefault="00897889" w:rsidP="00842EF7">
      <w:pPr>
        <w:pStyle w:val="B10"/>
      </w:pPr>
      <w:r>
        <w:tab/>
      </w:r>
      <w:r w:rsidR="00842EF7" w:rsidRPr="00C04A08">
        <w:t>RB</w:t>
      </w:r>
      <w:r w:rsidR="00842EF7" w:rsidRPr="00C04A08">
        <w:rPr>
          <w:vertAlign w:val="subscript"/>
        </w:rPr>
        <w:t>start</w:t>
      </w:r>
      <w:r w:rsidR="00842EF7" w:rsidRPr="00C04A08">
        <w:t xml:space="preserve"> shall be derived as: RB</w:t>
      </w:r>
      <w:r w:rsidR="00842EF7" w:rsidRPr="00C04A08">
        <w:rPr>
          <w:vertAlign w:val="subscript"/>
        </w:rPr>
        <w:t>start_allocatedCC</w:t>
      </w:r>
      <w:r w:rsidR="00842EF7" w:rsidRPr="00C04A08">
        <w:t>+N</w:t>
      </w:r>
      <w:r w:rsidR="00842EF7" w:rsidRPr="00C04A08">
        <w:rPr>
          <w:vertAlign w:val="subscript"/>
        </w:rPr>
        <w:t>RB_unallocatedCC_low</w:t>
      </w:r>
    </w:p>
    <w:p w14:paraId="1C65E68B" w14:textId="10DB584A" w:rsidR="00842EF7" w:rsidRPr="00C04A08" w:rsidRDefault="00897889" w:rsidP="00842EF7">
      <w:pPr>
        <w:pStyle w:val="B10"/>
      </w:pPr>
      <w:r>
        <w:tab/>
      </w:r>
      <w:r w:rsidR="00842EF7" w:rsidRPr="00C04A08">
        <w:t>RB</w:t>
      </w:r>
      <w:r w:rsidR="00842EF7" w:rsidRPr="00C04A08">
        <w:rPr>
          <w:vertAlign w:val="subscript"/>
        </w:rPr>
        <w:t>start_allocatedCC</w:t>
      </w:r>
      <w:r w:rsidR="00842EF7" w:rsidRPr="00C04A08">
        <w:t xml:space="preserve"> is the index of the first allocated RB in the CC with allocation</w:t>
      </w:r>
    </w:p>
    <w:p w14:paraId="0C4A1ED1" w14:textId="31A630E4" w:rsidR="00842EF7" w:rsidRPr="00C04A08" w:rsidRDefault="00897889" w:rsidP="00842EF7">
      <w:pPr>
        <w:pStyle w:val="B10"/>
      </w:pPr>
      <w:r>
        <w:tab/>
      </w:r>
      <w:r w:rsidR="00842EF7" w:rsidRPr="00C04A08">
        <w:t>N</w:t>
      </w:r>
      <w:r w:rsidR="00842EF7" w:rsidRPr="00C04A08">
        <w:rPr>
          <w:vertAlign w:val="subscript"/>
        </w:rPr>
        <w:t>RB_unallocatedCC_low</w:t>
      </w:r>
      <w:r w:rsidR="00842EF7" w:rsidRPr="00C04A08">
        <w:t xml:space="preserve"> is the sum of N</w:t>
      </w:r>
      <w:r w:rsidR="00842EF7" w:rsidRPr="00C04A08">
        <w:rPr>
          <w:vertAlign w:val="subscript"/>
        </w:rPr>
        <w:t>RB</w:t>
      </w:r>
      <w:r w:rsidR="00842EF7" w:rsidRPr="00C04A08">
        <w:t xml:space="preserve"> in all UL CCs lower in frequency compared to the CC with allocation</w:t>
      </w:r>
    </w:p>
    <w:p w14:paraId="128CF3DF" w14:textId="00AA1176" w:rsidR="00842EF7" w:rsidRPr="00C04A08" w:rsidRDefault="00842EF7" w:rsidP="00842EF7">
      <w:r w:rsidRPr="00C04A08">
        <w:t>When different waveform types exist across CCs, the requirement is set by the waveform type used in the configuration with the highest contiguous MPR.</w:t>
      </w:r>
    </w:p>
    <w:p w14:paraId="4474717A" w14:textId="32CBE722" w:rsidR="00842EF7" w:rsidRPr="00C04A08" w:rsidRDefault="00842EF7" w:rsidP="00842EF7">
      <w:r w:rsidRPr="00C04A08">
        <w:t xml:space="preserve">For </w:t>
      </w:r>
      <w:r w:rsidR="00E4700A" w:rsidRPr="00C04A08">
        <w:rPr>
          <w:rFonts w:eastAsia="Malgun Gothic"/>
        </w:rPr>
        <w:t xml:space="preserve">intra-band contiguous UL CA with </w:t>
      </w:r>
      <w:r w:rsidRPr="00C04A08">
        <w:t>non-contiguous RB allocations, the following rule for MPR applies:</w:t>
      </w:r>
    </w:p>
    <w:p w14:paraId="42322964" w14:textId="77777777" w:rsidR="00842EF7" w:rsidRPr="00C04A08" w:rsidRDefault="00842EF7" w:rsidP="00842EF7">
      <w:pPr>
        <w:pStyle w:val="EQ"/>
        <w:jc w:val="center"/>
      </w:pPr>
      <w:r w:rsidRPr="00C04A08">
        <w:t>MPR = max(MPR</w:t>
      </w:r>
      <w:r w:rsidRPr="00C04A08">
        <w:rPr>
          <w:vertAlign w:val="subscript"/>
        </w:rPr>
        <w:t>C_CA</w:t>
      </w:r>
      <w:r w:rsidRPr="00C04A08">
        <w:t xml:space="preserve">, -10*A +7.0) </w:t>
      </w:r>
    </w:p>
    <w:p w14:paraId="196AB387" w14:textId="77777777" w:rsidR="00842EF7" w:rsidRPr="00C04A08" w:rsidRDefault="00842EF7" w:rsidP="00842EF7">
      <w:r w:rsidRPr="00C04A08">
        <w:t>Where:</w:t>
      </w:r>
    </w:p>
    <w:p w14:paraId="2D75FF7C" w14:textId="188F96CA" w:rsidR="00842EF7" w:rsidRPr="00C04A08" w:rsidRDefault="00897889" w:rsidP="00842EF7">
      <w:pPr>
        <w:pStyle w:val="B10"/>
        <w:rPr>
          <w:vertAlign w:val="subscript"/>
        </w:rPr>
      </w:pPr>
      <w:r>
        <w:tab/>
      </w:r>
      <w:r w:rsidR="00842EF7" w:rsidRPr="00C04A08">
        <w:t>A = N</w:t>
      </w:r>
      <w:r w:rsidR="00842EF7" w:rsidRPr="00C04A08">
        <w:rPr>
          <w:vertAlign w:val="subscript"/>
        </w:rPr>
        <w:t>RB_alloc</w:t>
      </w:r>
      <w:r w:rsidR="00842EF7" w:rsidRPr="00C04A08">
        <w:t xml:space="preserve"> / N</w:t>
      </w:r>
      <w:r w:rsidR="00842EF7" w:rsidRPr="00C04A08">
        <w:rPr>
          <w:vertAlign w:val="subscript"/>
        </w:rPr>
        <w:t>RB_agg_C.</w:t>
      </w:r>
    </w:p>
    <w:p w14:paraId="22D70FCA" w14:textId="0F88A04F" w:rsidR="00842EF7" w:rsidRPr="00C04A08" w:rsidRDefault="00897889" w:rsidP="00842EF7">
      <w:pPr>
        <w:pStyle w:val="B10"/>
      </w:pPr>
      <w:r>
        <w:tab/>
      </w:r>
      <w:r w:rsidR="00842EF7" w:rsidRPr="00C04A08">
        <w:t>N</w:t>
      </w:r>
      <w:r w:rsidR="00842EF7" w:rsidRPr="00C04A08">
        <w:rPr>
          <w:vertAlign w:val="subscript"/>
        </w:rPr>
        <w:t>RB_alloc</w:t>
      </w:r>
      <w:r w:rsidR="00842EF7" w:rsidRPr="00C04A08">
        <w:t xml:space="preserve"> is the total number of allocated UL RBs</w:t>
      </w:r>
    </w:p>
    <w:p w14:paraId="2F8586C2" w14:textId="15591A07" w:rsidR="00842EF7" w:rsidRPr="00C04A08" w:rsidRDefault="00897889" w:rsidP="00842EF7">
      <w:pPr>
        <w:pStyle w:val="B10"/>
      </w:pPr>
      <w:r>
        <w:tab/>
      </w:r>
      <w:r w:rsidR="00842EF7" w:rsidRPr="00C04A08">
        <w:t>N</w:t>
      </w:r>
      <w:r w:rsidR="00842EF7" w:rsidRPr="00C04A08">
        <w:rPr>
          <w:vertAlign w:val="subscript"/>
        </w:rPr>
        <w:t>RB_agg_C</w:t>
      </w:r>
      <w:r w:rsidR="00842EF7" w:rsidRPr="00C04A08">
        <w:t xml:space="preserve"> is the number of the aggregated RBs within the fully allocated cumulative aggregated channel bandwidth</w:t>
      </w:r>
      <w:r>
        <w:t xml:space="preserve"> assuming lowest SCS among all configured CCs</w:t>
      </w:r>
    </w:p>
    <w:p w14:paraId="4771B8BF" w14:textId="77777777" w:rsidR="00E06914" w:rsidRPr="00C04A08" w:rsidRDefault="00E4700A" w:rsidP="0013282A">
      <w:pPr>
        <w:pStyle w:val="Heading5"/>
      </w:pPr>
      <w:bookmarkStart w:id="2303" w:name="_Toc52196396"/>
      <w:bookmarkStart w:id="2304" w:name="_Toc52197376"/>
      <w:bookmarkStart w:id="2305" w:name="_Toc53173099"/>
      <w:bookmarkStart w:id="2306" w:name="_Toc53173468"/>
      <w:bookmarkStart w:id="2307" w:name="_Toc61118729"/>
      <w:bookmarkStart w:id="2308" w:name="_Toc61119111"/>
      <w:bookmarkStart w:id="2309" w:name="_Toc61119492"/>
      <w:bookmarkStart w:id="2310" w:name="_Toc67923683"/>
      <w:bookmarkStart w:id="2311" w:name="_Toc75294495"/>
      <w:bookmarkStart w:id="2312" w:name="_Toc76510258"/>
      <w:bookmarkStart w:id="2313" w:name="_Toc83130221"/>
      <w:bookmarkStart w:id="2314" w:name="_Toc90589806"/>
      <w:bookmarkStart w:id="2315" w:name="_Toc98869380"/>
      <w:bookmarkStart w:id="2316" w:name="_Toc106547124"/>
      <w:bookmarkStart w:id="2317" w:name="_Toc114500268"/>
      <w:bookmarkStart w:id="2318" w:name="_Toc115255819"/>
      <w:bookmarkStart w:id="2319" w:name="_Toc123060107"/>
      <w:bookmarkStart w:id="2320" w:name="_Toc21340789"/>
      <w:bookmarkStart w:id="2321" w:name="_Toc29805236"/>
      <w:bookmarkStart w:id="2322" w:name="_Toc36456445"/>
      <w:bookmarkStart w:id="2323" w:name="_Toc36469543"/>
      <w:bookmarkStart w:id="2324" w:name="_Toc37253952"/>
      <w:bookmarkStart w:id="2325" w:name="_Toc37322809"/>
      <w:bookmarkStart w:id="2326" w:name="_Toc37324215"/>
      <w:bookmarkStart w:id="2327" w:name="_Toc45889738"/>
      <w:bookmarkStart w:id="2328" w:name="_Toc124294156"/>
      <w:r w:rsidRPr="00C04A08">
        <w:lastRenderedPageBreak/>
        <w:t>6.2A.2.4.2</w:t>
      </w:r>
      <w:r w:rsidRPr="00C04A08">
        <w:tab/>
        <w:t>Maximum output power reduction for power class 3 intra-band non-contiguous CA</w:t>
      </w:r>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8"/>
    </w:p>
    <w:p w14:paraId="05DC3F6F" w14:textId="1D89B858" w:rsidR="00E4700A" w:rsidRPr="00C04A08" w:rsidRDefault="00E4700A" w:rsidP="00E06914">
      <w:pPr>
        <w:rPr>
          <w:rFonts w:eastAsia="Malgun Gothic"/>
        </w:rPr>
      </w:pPr>
      <w:r w:rsidRPr="00C04A08">
        <w:rPr>
          <w:rFonts w:eastAsia="Malgun Gothic"/>
        </w:rPr>
        <w:t>For intra-band non-contiguous UL CA, the following rule for MPR applies:</w:t>
      </w:r>
    </w:p>
    <w:p w14:paraId="6D7A4B4E" w14:textId="77777777" w:rsidR="00E4700A" w:rsidRPr="00C04A08" w:rsidRDefault="00E4700A" w:rsidP="00C04A08">
      <w:pPr>
        <w:pStyle w:val="EQ"/>
        <w:jc w:val="center"/>
      </w:pPr>
      <w:r w:rsidRPr="00C04A08">
        <w:t xml:space="preserve">MPR = max(MPRNC_CA, -8*A +10.0) </w:t>
      </w:r>
    </w:p>
    <w:p w14:paraId="07A7E234" w14:textId="77777777" w:rsidR="00E4700A" w:rsidRPr="00C04A08" w:rsidRDefault="00E4700A" w:rsidP="00E4700A">
      <w:pPr>
        <w:rPr>
          <w:rFonts w:eastAsia="Malgun Gothic"/>
        </w:rPr>
      </w:pPr>
      <w:r w:rsidRPr="00C04A08">
        <w:rPr>
          <w:rFonts w:eastAsia="Malgun Gothic"/>
        </w:rPr>
        <w:t>Where:</w:t>
      </w:r>
    </w:p>
    <w:p w14:paraId="4E9DA9E6" w14:textId="2236C31F" w:rsidR="00E4700A" w:rsidRDefault="00E4700A" w:rsidP="00C04A08">
      <w:pPr>
        <w:pStyle w:val="B10"/>
        <w:rPr>
          <w:rFonts w:eastAsia="Malgun Gothic"/>
          <w:noProof/>
        </w:rPr>
      </w:pPr>
      <w:r w:rsidRPr="00C04A08">
        <w:rPr>
          <w:rFonts w:eastAsia="Malgun Gothic"/>
          <w:noProof/>
        </w:rPr>
        <w:t>MPR</w:t>
      </w:r>
      <w:r w:rsidRPr="00C04A08">
        <w:rPr>
          <w:rFonts w:eastAsia="Malgun Gothic"/>
          <w:noProof/>
          <w:vertAlign w:val="subscript"/>
        </w:rPr>
        <w:t>NC_CA</w:t>
      </w:r>
      <w:r w:rsidRPr="00C04A08">
        <w:rPr>
          <w:rFonts w:eastAsia="Malgun Gothic"/>
          <w:noProof/>
        </w:rPr>
        <w:t xml:space="preserve"> is derived from table 6.2A.2.4.2-1</w:t>
      </w:r>
    </w:p>
    <w:p w14:paraId="53DF08B7" w14:textId="77777777" w:rsidR="002B1D99" w:rsidRPr="002B1D99" w:rsidRDefault="002B1D99" w:rsidP="002B1D99">
      <w:pPr>
        <w:pStyle w:val="B10"/>
        <w:rPr>
          <w:vertAlign w:val="subscript"/>
          <w:lang w:eastAsia="en-GB"/>
        </w:rPr>
      </w:pPr>
      <w:r w:rsidRPr="002B1D99">
        <w:rPr>
          <w:lang w:eastAsia="en-GB"/>
        </w:rPr>
        <w:t>A = N</w:t>
      </w:r>
      <w:r w:rsidRPr="002B1D99">
        <w:rPr>
          <w:vertAlign w:val="subscript"/>
          <w:lang w:eastAsia="en-GB"/>
        </w:rPr>
        <w:t>RB_alloc</w:t>
      </w:r>
      <w:r w:rsidRPr="002B1D99">
        <w:rPr>
          <w:lang w:eastAsia="en-GB"/>
        </w:rPr>
        <w:t xml:space="preserve"> / N</w:t>
      </w:r>
      <w:r w:rsidRPr="002B1D99">
        <w:rPr>
          <w:vertAlign w:val="subscript"/>
          <w:lang w:eastAsia="en-GB"/>
        </w:rPr>
        <w:t>RB_agg_C.</w:t>
      </w:r>
    </w:p>
    <w:p w14:paraId="2E5E392F" w14:textId="77777777" w:rsidR="002B1D99" w:rsidRPr="002B1D99" w:rsidRDefault="002B1D99" w:rsidP="002B1D99">
      <w:pPr>
        <w:pStyle w:val="B10"/>
        <w:rPr>
          <w:lang w:eastAsia="en-GB"/>
        </w:rPr>
      </w:pPr>
      <w:r w:rsidRPr="002B1D99">
        <w:rPr>
          <w:lang w:eastAsia="en-GB"/>
        </w:rPr>
        <w:t>N</w:t>
      </w:r>
      <w:r w:rsidRPr="002B1D99">
        <w:rPr>
          <w:vertAlign w:val="subscript"/>
          <w:lang w:eastAsia="en-GB"/>
        </w:rPr>
        <w:t>RB_alloc</w:t>
      </w:r>
      <w:r w:rsidRPr="002B1D99">
        <w:rPr>
          <w:lang w:eastAsia="en-GB"/>
        </w:rPr>
        <w:t xml:space="preserve"> is the total number of allocated UL RBs</w:t>
      </w:r>
    </w:p>
    <w:p w14:paraId="29E84CA9" w14:textId="74DDAE4D" w:rsidR="002B1D99" w:rsidRPr="00C04A08" w:rsidRDefault="002B1D99" w:rsidP="002B1D99">
      <w:pPr>
        <w:pStyle w:val="B10"/>
        <w:rPr>
          <w:rFonts w:eastAsia="Malgun Gothic"/>
        </w:rPr>
      </w:pPr>
      <w:r w:rsidRPr="002B1D99">
        <w:rPr>
          <w:lang w:eastAsia="en-GB"/>
        </w:rPr>
        <w:t>N</w:t>
      </w:r>
      <w:r w:rsidRPr="002B1D99">
        <w:rPr>
          <w:vertAlign w:val="subscript"/>
          <w:lang w:eastAsia="en-GB"/>
        </w:rPr>
        <w:t>RB_agg_C</w:t>
      </w:r>
      <w:r w:rsidRPr="002B1D99">
        <w:rPr>
          <w:lang w:eastAsia="en-GB"/>
        </w:rPr>
        <w:t xml:space="preserve"> is the number of the aggregated RBs within the fully allocated cumulative aggregated channel bandwidth assuming lowest SCS among all configured CCs</w:t>
      </w:r>
      <w:r>
        <w:rPr>
          <w:lang w:eastAsia="en-GB"/>
        </w:rPr>
        <w:t>.</w:t>
      </w:r>
    </w:p>
    <w:p w14:paraId="118BC190" w14:textId="77777777" w:rsidR="00E4700A" w:rsidRPr="00C04A08" w:rsidRDefault="00E4700A" w:rsidP="00C04A08">
      <w:pPr>
        <w:pStyle w:val="TH"/>
        <w:rPr>
          <w:rFonts w:eastAsia="Malgun Gothic"/>
        </w:rPr>
      </w:pPr>
      <w:r w:rsidRPr="00C04A08">
        <w:rPr>
          <w:rFonts w:eastAsia="Malgun Gothic"/>
        </w:rPr>
        <w:t>Table 6.2A.2.4.2-1: MPR</w:t>
      </w:r>
      <w:r w:rsidRPr="00C04A08">
        <w:rPr>
          <w:rFonts w:eastAsia="Malgun Gothic"/>
          <w:vertAlign w:val="subscript"/>
        </w:rPr>
        <w:t>NC_CA</w:t>
      </w:r>
      <w:r w:rsidRPr="00C04A08">
        <w:rPr>
          <w:rFonts w:eastAsia="Malgun Gothic"/>
        </w:rPr>
        <w:t xml:space="preserve"> for UE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1659"/>
        <w:gridCol w:w="1758"/>
        <w:gridCol w:w="1530"/>
        <w:gridCol w:w="1548"/>
        <w:gridCol w:w="1460"/>
      </w:tblGrid>
      <w:tr w:rsidR="00BD105F" w:rsidRPr="00C04A08" w14:paraId="511061C9" w14:textId="77777777" w:rsidTr="00BD105F">
        <w:trPr>
          <w:jc w:val="center"/>
        </w:trPr>
        <w:tc>
          <w:tcPr>
            <w:tcW w:w="3333" w:type="dxa"/>
            <w:gridSpan w:val="2"/>
            <w:tcBorders>
              <w:bottom w:val="nil"/>
            </w:tcBorders>
            <w:shd w:val="clear" w:color="auto" w:fill="auto"/>
          </w:tcPr>
          <w:p w14:paraId="398D5F18" w14:textId="77777777" w:rsidR="00BD105F" w:rsidRPr="00C04A08" w:rsidRDefault="00BD105F" w:rsidP="00BD105F">
            <w:pPr>
              <w:pStyle w:val="TAH"/>
              <w:rPr>
                <w:rFonts w:eastAsia="Malgun Gothic"/>
              </w:rPr>
            </w:pPr>
          </w:p>
        </w:tc>
        <w:tc>
          <w:tcPr>
            <w:tcW w:w="6296" w:type="dxa"/>
            <w:gridSpan w:val="4"/>
            <w:shd w:val="clear" w:color="auto" w:fill="auto"/>
          </w:tcPr>
          <w:p w14:paraId="7F85F4E1" w14:textId="77777777" w:rsidR="00BD105F" w:rsidRPr="00C04A08" w:rsidRDefault="00BD105F" w:rsidP="00BD105F">
            <w:pPr>
              <w:pStyle w:val="TAH"/>
              <w:rPr>
                <w:rFonts w:eastAsia="Malgun Gothic"/>
              </w:rPr>
            </w:pPr>
            <w:r w:rsidRPr="00C04A08">
              <w:rPr>
                <w:rFonts w:eastAsia="Malgun Gothic"/>
              </w:rPr>
              <w:t>Cumulative aggregated channel bandwidth (CABW)</w:t>
            </w:r>
          </w:p>
        </w:tc>
      </w:tr>
      <w:tr w:rsidR="00BD105F" w:rsidRPr="00C04A08" w14:paraId="68540BC6" w14:textId="77777777" w:rsidTr="00BD105F">
        <w:trPr>
          <w:jc w:val="center"/>
        </w:trPr>
        <w:tc>
          <w:tcPr>
            <w:tcW w:w="3333" w:type="dxa"/>
            <w:gridSpan w:val="2"/>
            <w:tcBorders>
              <w:top w:val="nil"/>
            </w:tcBorders>
            <w:shd w:val="clear" w:color="auto" w:fill="auto"/>
          </w:tcPr>
          <w:p w14:paraId="7C843435" w14:textId="77777777" w:rsidR="00BD105F" w:rsidRPr="00C04A08" w:rsidRDefault="00BD105F" w:rsidP="00BD105F">
            <w:pPr>
              <w:pStyle w:val="TAH"/>
              <w:rPr>
                <w:rFonts w:eastAsia="Malgun Gothic"/>
              </w:rPr>
            </w:pPr>
          </w:p>
        </w:tc>
        <w:tc>
          <w:tcPr>
            <w:tcW w:w="1758" w:type="dxa"/>
            <w:shd w:val="clear" w:color="auto" w:fill="auto"/>
          </w:tcPr>
          <w:p w14:paraId="76D3CD70" w14:textId="77777777" w:rsidR="00BD105F" w:rsidRPr="00C04A08" w:rsidRDefault="00BD105F" w:rsidP="00BD105F">
            <w:pPr>
              <w:pStyle w:val="TAH"/>
              <w:rPr>
                <w:rFonts w:eastAsia="Malgun Gothic"/>
              </w:rPr>
            </w:pPr>
            <w:r w:rsidRPr="00C04A08">
              <w:rPr>
                <w:rFonts w:eastAsia="Yu Mincho" w:cs="Arial"/>
                <w:lang w:eastAsia="ja-JP"/>
              </w:rPr>
              <w:t>≤</w:t>
            </w:r>
            <w:r w:rsidRPr="00C04A08">
              <w:rPr>
                <w:rFonts w:eastAsia="Malgun Gothic"/>
              </w:rPr>
              <w:t xml:space="preserve"> 400 MHz</w:t>
            </w:r>
          </w:p>
        </w:tc>
        <w:tc>
          <w:tcPr>
            <w:tcW w:w="1530" w:type="dxa"/>
          </w:tcPr>
          <w:p w14:paraId="367D2904" w14:textId="77777777" w:rsidR="00BD105F" w:rsidRPr="00C04A08" w:rsidRDefault="00BD105F" w:rsidP="00BD105F">
            <w:pPr>
              <w:pStyle w:val="TAH"/>
              <w:rPr>
                <w:rFonts w:eastAsia="Malgun Gothic"/>
              </w:rPr>
            </w:pPr>
            <w:r w:rsidRPr="00C04A08">
              <w:rPr>
                <w:rFonts w:eastAsia="Malgun Gothic" w:cs="Arial"/>
              </w:rPr>
              <w:t xml:space="preserve">&gt; </w:t>
            </w:r>
            <w:r w:rsidRPr="00C04A08">
              <w:rPr>
                <w:rFonts w:eastAsia="Malgun Gothic"/>
              </w:rPr>
              <w:t>400 MHz and &lt; 800 MHz</w:t>
            </w:r>
          </w:p>
        </w:tc>
        <w:tc>
          <w:tcPr>
            <w:tcW w:w="1548" w:type="dxa"/>
          </w:tcPr>
          <w:p w14:paraId="7A9B4482" w14:textId="77777777" w:rsidR="00BD105F" w:rsidRPr="00C04A08" w:rsidRDefault="00BD105F" w:rsidP="00BD105F">
            <w:pPr>
              <w:pStyle w:val="TAH"/>
              <w:rPr>
                <w:rFonts w:eastAsia="Malgun Gothic"/>
              </w:rPr>
            </w:pPr>
            <w:r w:rsidRPr="00C04A08">
              <w:rPr>
                <w:rFonts w:eastAsia="Malgun Gothic" w:cs="Arial"/>
              </w:rPr>
              <w:t>≥</w:t>
            </w:r>
            <w:r w:rsidRPr="00C04A08">
              <w:rPr>
                <w:rFonts w:eastAsia="Malgun Gothic"/>
              </w:rPr>
              <w:t xml:space="preserve"> 800 MHz and </w:t>
            </w:r>
            <w:r w:rsidRPr="00C04A08">
              <w:rPr>
                <w:rFonts w:eastAsia="Malgun Gothic" w:cs="Arial"/>
              </w:rPr>
              <w:t>≤</w:t>
            </w:r>
            <w:r w:rsidRPr="00C04A08">
              <w:rPr>
                <w:rFonts w:eastAsia="Malgun Gothic"/>
              </w:rPr>
              <w:t xml:space="preserve"> 1400 MHz</w:t>
            </w:r>
          </w:p>
        </w:tc>
        <w:tc>
          <w:tcPr>
            <w:tcW w:w="1460" w:type="dxa"/>
          </w:tcPr>
          <w:p w14:paraId="31A02910" w14:textId="77777777" w:rsidR="00BD105F" w:rsidRPr="00C04A08" w:rsidRDefault="00BD105F" w:rsidP="00BD105F">
            <w:pPr>
              <w:pStyle w:val="TAH"/>
              <w:rPr>
                <w:rFonts w:eastAsia="Malgun Gothic" w:cs="Arial"/>
              </w:rPr>
            </w:pPr>
            <w:r w:rsidRPr="00C04A08">
              <w:rPr>
                <w:rFonts w:eastAsia="Malgun Gothic" w:cs="Arial"/>
              </w:rPr>
              <w:t>&gt; 14</w:t>
            </w:r>
            <w:r w:rsidRPr="00C04A08">
              <w:rPr>
                <w:rFonts w:eastAsia="Malgun Gothic"/>
              </w:rPr>
              <w:t xml:space="preserve">00 MHz and </w:t>
            </w:r>
            <w:r w:rsidRPr="00C04A08">
              <w:rPr>
                <w:rFonts w:eastAsia="Malgun Gothic" w:cs="Arial"/>
              </w:rPr>
              <w:t>≤</w:t>
            </w:r>
            <w:r w:rsidRPr="00C04A08">
              <w:rPr>
                <w:rFonts w:eastAsia="Malgun Gothic"/>
              </w:rPr>
              <w:t xml:space="preserve"> 2400 MHz</w:t>
            </w:r>
          </w:p>
        </w:tc>
      </w:tr>
      <w:tr w:rsidR="00BD105F" w:rsidRPr="00C04A08" w14:paraId="243F9D35" w14:textId="77777777" w:rsidTr="00BD105F">
        <w:trPr>
          <w:jc w:val="center"/>
        </w:trPr>
        <w:tc>
          <w:tcPr>
            <w:tcW w:w="1674" w:type="dxa"/>
            <w:tcBorders>
              <w:bottom w:val="nil"/>
            </w:tcBorders>
            <w:shd w:val="clear" w:color="auto" w:fill="auto"/>
          </w:tcPr>
          <w:p w14:paraId="7B549746" w14:textId="77777777" w:rsidR="00BD105F" w:rsidRPr="00C04A08" w:rsidRDefault="00BD105F" w:rsidP="00BD105F">
            <w:pPr>
              <w:pStyle w:val="TAC"/>
              <w:rPr>
                <w:rFonts w:eastAsia="Malgun Gothic"/>
              </w:rPr>
            </w:pPr>
            <w:r w:rsidRPr="00C04A08">
              <w:rPr>
                <w:rFonts w:eastAsia="Malgun Gothic"/>
              </w:rPr>
              <w:t>DFT-s-OFDM</w:t>
            </w:r>
          </w:p>
        </w:tc>
        <w:tc>
          <w:tcPr>
            <w:tcW w:w="1659" w:type="dxa"/>
            <w:shd w:val="clear" w:color="auto" w:fill="auto"/>
          </w:tcPr>
          <w:p w14:paraId="773C4B4B" w14:textId="77777777" w:rsidR="00BD105F" w:rsidRPr="00C04A08" w:rsidRDefault="00BD105F" w:rsidP="00BD105F">
            <w:pPr>
              <w:pStyle w:val="TAC"/>
              <w:rPr>
                <w:rFonts w:eastAsia="Malgun Gothic"/>
              </w:rPr>
            </w:pPr>
            <w:r w:rsidRPr="00C04A08">
              <w:rPr>
                <w:rFonts w:eastAsia="Malgun Gothic"/>
              </w:rPr>
              <w:t>Pi/2 BPSK</w:t>
            </w:r>
          </w:p>
        </w:tc>
        <w:tc>
          <w:tcPr>
            <w:tcW w:w="1758" w:type="dxa"/>
            <w:shd w:val="clear" w:color="auto" w:fill="auto"/>
          </w:tcPr>
          <w:p w14:paraId="5F21679E" w14:textId="77777777" w:rsidR="00BD105F" w:rsidRPr="00C04A08" w:rsidRDefault="00BD105F" w:rsidP="00BD105F">
            <w:pPr>
              <w:pStyle w:val="TAC"/>
              <w:rPr>
                <w:rFonts w:eastAsia="Malgun Gothic"/>
              </w:rPr>
            </w:pPr>
            <w:r w:rsidRPr="00C04A08">
              <w:rPr>
                <w:rFonts w:cs="Arial"/>
                <w:szCs w:val="18"/>
                <w:lang w:val="en-US"/>
              </w:rPr>
              <w:t>≤ 5.5</w:t>
            </w:r>
          </w:p>
        </w:tc>
        <w:tc>
          <w:tcPr>
            <w:tcW w:w="1530" w:type="dxa"/>
          </w:tcPr>
          <w:p w14:paraId="1F90FD7B" w14:textId="77777777" w:rsidR="00BD105F" w:rsidRPr="00C04A08" w:rsidRDefault="00BD105F" w:rsidP="00BD105F">
            <w:pPr>
              <w:pStyle w:val="TAC"/>
              <w:rPr>
                <w:rFonts w:eastAsia="Malgun Gothic"/>
              </w:rPr>
            </w:pPr>
            <w:r w:rsidRPr="00C04A08">
              <w:rPr>
                <w:rFonts w:eastAsia="Malgun Gothic"/>
              </w:rPr>
              <w:t>≤ 7.7</w:t>
            </w:r>
          </w:p>
        </w:tc>
        <w:tc>
          <w:tcPr>
            <w:tcW w:w="1548" w:type="dxa"/>
          </w:tcPr>
          <w:p w14:paraId="18590C70" w14:textId="77777777" w:rsidR="00BD105F" w:rsidRPr="00C04A08" w:rsidRDefault="00BD105F" w:rsidP="00BD105F">
            <w:pPr>
              <w:pStyle w:val="TAC"/>
              <w:rPr>
                <w:rFonts w:eastAsia="Malgun Gothic"/>
              </w:rPr>
            </w:pPr>
            <w:r w:rsidRPr="00C04A08">
              <w:rPr>
                <w:rFonts w:eastAsia="Malgun Gothic"/>
              </w:rPr>
              <w:t>≤ 8.2</w:t>
            </w:r>
          </w:p>
        </w:tc>
        <w:tc>
          <w:tcPr>
            <w:tcW w:w="1460" w:type="dxa"/>
          </w:tcPr>
          <w:p w14:paraId="2B3ED35F"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4C54B3C7" w14:textId="77777777" w:rsidTr="00BD105F">
        <w:trPr>
          <w:jc w:val="center"/>
        </w:trPr>
        <w:tc>
          <w:tcPr>
            <w:tcW w:w="1674" w:type="dxa"/>
            <w:tcBorders>
              <w:top w:val="nil"/>
              <w:bottom w:val="nil"/>
            </w:tcBorders>
            <w:shd w:val="clear" w:color="auto" w:fill="auto"/>
          </w:tcPr>
          <w:p w14:paraId="377ECED9" w14:textId="77777777" w:rsidR="00BD105F" w:rsidRPr="00C04A08" w:rsidRDefault="00BD105F" w:rsidP="00BD105F">
            <w:pPr>
              <w:pStyle w:val="TAC"/>
              <w:rPr>
                <w:rFonts w:eastAsia="Malgun Gothic"/>
              </w:rPr>
            </w:pPr>
          </w:p>
        </w:tc>
        <w:tc>
          <w:tcPr>
            <w:tcW w:w="1659" w:type="dxa"/>
            <w:shd w:val="clear" w:color="auto" w:fill="auto"/>
          </w:tcPr>
          <w:p w14:paraId="16D23772" w14:textId="77777777" w:rsidR="00BD105F" w:rsidRPr="00C04A08" w:rsidRDefault="00BD105F" w:rsidP="00BD105F">
            <w:pPr>
              <w:pStyle w:val="TAC"/>
              <w:rPr>
                <w:rFonts w:eastAsia="Malgun Gothic"/>
              </w:rPr>
            </w:pPr>
            <w:r w:rsidRPr="00C04A08">
              <w:rPr>
                <w:rFonts w:eastAsia="Malgun Gothic"/>
              </w:rPr>
              <w:t>QPSK</w:t>
            </w:r>
          </w:p>
        </w:tc>
        <w:tc>
          <w:tcPr>
            <w:tcW w:w="1758" w:type="dxa"/>
            <w:shd w:val="clear" w:color="auto" w:fill="auto"/>
          </w:tcPr>
          <w:p w14:paraId="19A5D760" w14:textId="77777777" w:rsidR="00BD105F" w:rsidRPr="00C04A08" w:rsidRDefault="00BD105F" w:rsidP="00BD105F">
            <w:pPr>
              <w:pStyle w:val="TAC"/>
              <w:rPr>
                <w:rFonts w:eastAsia="Malgun Gothic"/>
              </w:rPr>
            </w:pPr>
            <w:r w:rsidRPr="00C04A08">
              <w:rPr>
                <w:rFonts w:cs="Arial"/>
                <w:szCs w:val="18"/>
                <w:lang w:val="en-US"/>
              </w:rPr>
              <w:t>≤ 6</w:t>
            </w:r>
          </w:p>
        </w:tc>
        <w:tc>
          <w:tcPr>
            <w:tcW w:w="1530" w:type="dxa"/>
          </w:tcPr>
          <w:p w14:paraId="0A4431E1" w14:textId="77777777" w:rsidR="00BD105F" w:rsidRPr="00C04A08" w:rsidRDefault="00BD105F" w:rsidP="00BD105F">
            <w:pPr>
              <w:pStyle w:val="TAC"/>
              <w:rPr>
                <w:rFonts w:eastAsia="Malgun Gothic"/>
              </w:rPr>
            </w:pPr>
            <w:r w:rsidRPr="00C04A08">
              <w:rPr>
                <w:rFonts w:eastAsia="Malgun Gothic"/>
              </w:rPr>
              <w:t>≤ 7.7</w:t>
            </w:r>
          </w:p>
        </w:tc>
        <w:tc>
          <w:tcPr>
            <w:tcW w:w="1548" w:type="dxa"/>
          </w:tcPr>
          <w:p w14:paraId="753A3A75" w14:textId="77777777" w:rsidR="00BD105F" w:rsidRPr="00C04A08" w:rsidRDefault="00BD105F" w:rsidP="00BD105F">
            <w:pPr>
              <w:pStyle w:val="TAC"/>
              <w:rPr>
                <w:rFonts w:eastAsia="Malgun Gothic"/>
              </w:rPr>
            </w:pPr>
            <w:r w:rsidRPr="00C04A08">
              <w:rPr>
                <w:rFonts w:eastAsia="Malgun Gothic"/>
              </w:rPr>
              <w:t>≤ 8.2</w:t>
            </w:r>
          </w:p>
        </w:tc>
        <w:tc>
          <w:tcPr>
            <w:tcW w:w="1460" w:type="dxa"/>
          </w:tcPr>
          <w:p w14:paraId="55E1A3C6" w14:textId="77777777" w:rsidR="00BD105F" w:rsidRPr="00C04A08" w:rsidRDefault="00BD105F" w:rsidP="00BD105F">
            <w:pPr>
              <w:pStyle w:val="TAC"/>
              <w:rPr>
                <w:rFonts w:eastAsia="Malgun Gothic"/>
              </w:rPr>
            </w:pPr>
            <w:r w:rsidRPr="00C04A08">
              <w:rPr>
                <w:rFonts w:cs="Arial"/>
                <w:szCs w:val="18"/>
                <w:lang w:val="en-US"/>
              </w:rPr>
              <w:t>≤ 8.7</w:t>
            </w:r>
          </w:p>
        </w:tc>
      </w:tr>
      <w:tr w:rsidR="00BD105F" w:rsidRPr="00C04A08" w14:paraId="034B65CC" w14:textId="77777777" w:rsidTr="00BD105F">
        <w:trPr>
          <w:jc w:val="center"/>
        </w:trPr>
        <w:tc>
          <w:tcPr>
            <w:tcW w:w="1674" w:type="dxa"/>
            <w:tcBorders>
              <w:top w:val="nil"/>
              <w:bottom w:val="nil"/>
            </w:tcBorders>
            <w:shd w:val="clear" w:color="auto" w:fill="auto"/>
          </w:tcPr>
          <w:p w14:paraId="6881B2C1" w14:textId="77777777" w:rsidR="00BD105F" w:rsidRPr="00C04A08" w:rsidRDefault="00BD105F" w:rsidP="00BD105F">
            <w:pPr>
              <w:pStyle w:val="TAC"/>
              <w:rPr>
                <w:rFonts w:eastAsia="Malgun Gothic"/>
              </w:rPr>
            </w:pPr>
          </w:p>
        </w:tc>
        <w:tc>
          <w:tcPr>
            <w:tcW w:w="1659" w:type="dxa"/>
            <w:shd w:val="clear" w:color="auto" w:fill="auto"/>
          </w:tcPr>
          <w:p w14:paraId="52B391AB" w14:textId="77777777" w:rsidR="00BD105F" w:rsidRPr="00C04A08" w:rsidRDefault="00BD105F" w:rsidP="00BD105F">
            <w:pPr>
              <w:pStyle w:val="TAC"/>
              <w:rPr>
                <w:rFonts w:eastAsia="Malgun Gothic"/>
              </w:rPr>
            </w:pPr>
            <w:r w:rsidRPr="00C04A08">
              <w:rPr>
                <w:rFonts w:eastAsia="Malgun Gothic"/>
              </w:rPr>
              <w:t>16 QAM</w:t>
            </w:r>
          </w:p>
        </w:tc>
        <w:tc>
          <w:tcPr>
            <w:tcW w:w="1758" w:type="dxa"/>
            <w:shd w:val="clear" w:color="auto" w:fill="auto"/>
          </w:tcPr>
          <w:p w14:paraId="4DE83B1E" w14:textId="77777777" w:rsidR="00BD105F" w:rsidRPr="00C04A08" w:rsidRDefault="00BD105F" w:rsidP="00BD105F">
            <w:pPr>
              <w:pStyle w:val="TAC"/>
              <w:rPr>
                <w:rFonts w:eastAsia="Malgun Gothic"/>
              </w:rPr>
            </w:pPr>
            <w:r w:rsidRPr="00C04A08">
              <w:rPr>
                <w:rFonts w:cs="Arial"/>
                <w:szCs w:val="18"/>
                <w:lang w:val="en-US"/>
              </w:rPr>
              <w:t>≤ 7</w:t>
            </w:r>
          </w:p>
        </w:tc>
        <w:tc>
          <w:tcPr>
            <w:tcW w:w="1530" w:type="dxa"/>
          </w:tcPr>
          <w:p w14:paraId="6130BA40" w14:textId="77777777" w:rsidR="00BD105F" w:rsidRPr="00C04A08" w:rsidRDefault="00BD105F" w:rsidP="00BD105F">
            <w:pPr>
              <w:pStyle w:val="TAC"/>
              <w:rPr>
                <w:rFonts w:eastAsia="Malgun Gothic"/>
              </w:rPr>
            </w:pPr>
            <w:r w:rsidRPr="00C04A08">
              <w:rPr>
                <w:rFonts w:eastAsia="Malgun Gothic"/>
              </w:rPr>
              <w:t>≤ 8.7</w:t>
            </w:r>
          </w:p>
        </w:tc>
        <w:tc>
          <w:tcPr>
            <w:tcW w:w="1548" w:type="dxa"/>
          </w:tcPr>
          <w:p w14:paraId="2566069D" w14:textId="77777777" w:rsidR="00BD105F" w:rsidRPr="00C04A08" w:rsidRDefault="00BD105F" w:rsidP="00BD105F">
            <w:pPr>
              <w:pStyle w:val="TAC"/>
              <w:rPr>
                <w:rFonts w:eastAsia="Malgun Gothic"/>
              </w:rPr>
            </w:pPr>
            <w:r w:rsidRPr="00C04A08">
              <w:rPr>
                <w:rFonts w:eastAsia="Malgun Gothic"/>
              </w:rPr>
              <w:t>≤ 9.3</w:t>
            </w:r>
          </w:p>
        </w:tc>
        <w:tc>
          <w:tcPr>
            <w:tcW w:w="1460" w:type="dxa"/>
          </w:tcPr>
          <w:p w14:paraId="561874F3" w14:textId="77777777" w:rsidR="00BD105F" w:rsidRPr="00C04A08" w:rsidRDefault="00BD105F" w:rsidP="00BD105F">
            <w:pPr>
              <w:pStyle w:val="TAC"/>
              <w:rPr>
                <w:rFonts w:eastAsia="Malgun Gothic"/>
              </w:rPr>
            </w:pPr>
            <w:r w:rsidRPr="00C04A08">
              <w:rPr>
                <w:rFonts w:cs="Arial"/>
                <w:szCs w:val="18"/>
                <w:lang w:val="en-US"/>
              </w:rPr>
              <w:t>≤ 9.8</w:t>
            </w:r>
          </w:p>
        </w:tc>
      </w:tr>
      <w:tr w:rsidR="00BD105F" w:rsidRPr="00C04A08" w14:paraId="624F2355" w14:textId="77777777" w:rsidTr="00BD105F">
        <w:trPr>
          <w:jc w:val="center"/>
        </w:trPr>
        <w:tc>
          <w:tcPr>
            <w:tcW w:w="1674" w:type="dxa"/>
            <w:tcBorders>
              <w:top w:val="nil"/>
              <w:bottom w:val="single" w:sz="4" w:space="0" w:color="auto"/>
            </w:tcBorders>
            <w:shd w:val="clear" w:color="auto" w:fill="auto"/>
          </w:tcPr>
          <w:p w14:paraId="7E8CFC93" w14:textId="77777777" w:rsidR="00BD105F" w:rsidRPr="00C04A08" w:rsidRDefault="00BD105F" w:rsidP="00BD105F">
            <w:pPr>
              <w:pStyle w:val="TAC"/>
              <w:rPr>
                <w:rFonts w:eastAsia="Malgun Gothic"/>
              </w:rPr>
            </w:pPr>
          </w:p>
        </w:tc>
        <w:tc>
          <w:tcPr>
            <w:tcW w:w="1659" w:type="dxa"/>
            <w:shd w:val="clear" w:color="auto" w:fill="auto"/>
          </w:tcPr>
          <w:p w14:paraId="01C29FD3" w14:textId="77777777" w:rsidR="00BD105F" w:rsidRPr="00C04A08" w:rsidRDefault="00BD105F" w:rsidP="00BD105F">
            <w:pPr>
              <w:pStyle w:val="TAC"/>
              <w:rPr>
                <w:rFonts w:eastAsia="Malgun Gothic"/>
              </w:rPr>
            </w:pPr>
            <w:r w:rsidRPr="00C04A08">
              <w:rPr>
                <w:rFonts w:eastAsia="Malgun Gothic"/>
              </w:rPr>
              <w:t>64 QAM</w:t>
            </w:r>
          </w:p>
        </w:tc>
        <w:tc>
          <w:tcPr>
            <w:tcW w:w="1758" w:type="dxa"/>
            <w:shd w:val="clear" w:color="auto" w:fill="auto"/>
          </w:tcPr>
          <w:p w14:paraId="227A14FB" w14:textId="77777777" w:rsidR="00BD105F" w:rsidRPr="00C04A08" w:rsidRDefault="00BD105F" w:rsidP="00BD105F">
            <w:pPr>
              <w:pStyle w:val="TAC"/>
              <w:rPr>
                <w:rFonts w:eastAsia="Malgun Gothic"/>
              </w:rPr>
            </w:pPr>
            <w:r w:rsidRPr="00C04A08">
              <w:rPr>
                <w:rFonts w:cs="Arial"/>
                <w:szCs w:val="18"/>
                <w:lang w:val="en-US"/>
              </w:rPr>
              <w:t>≤ 9.0</w:t>
            </w:r>
          </w:p>
        </w:tc>
        <w:tc>
          <w:tcPr>
            <w:tcW w:w="1530" w:type="dxa"/>
          </w:tcPr>
          <w:p w14:paraId="4083A4EC" w14:textId="77777777" w:rsidR="00BD105F" w:rsidRPr="00C04A08" w:rsidRDefault="00BD105F" w:rsidP="00BD105F">
            <w:pPr>
              <w:pStyle w:val="TAC"/>
              <w:rPr>
                <w:rFonts w:eastAsia="Malgun Gothic"/>
              </w:rPr>
            </w:pPr>
            <w:r w:rsidRPr="00C04A08">
              <w:rPr>
                <w:rFonts w:eastAsia="Malgun Gothic"/>
              </w:rPr>
              <w:t>≤ 10.7</w:t>
            </w:r>
          </w:p>
        </w:tc>
        <w:tc>
          <w:tcPr>
            <w:tcW w:w="1548" w:type="dxa"/>
          </w:tcPr>
          <w:p w14:paraId="155AC402" w14:textId="77777777" w:rsidR="00BD105F" w:rsidRPr="00C04A08" w:rsidRDefault="00BD105F" w:rsidP="00BD105F">
            <w:pPr>
              <w:pStyle w:val="TAC"/>
              <w:rPr>
                <w:rFonts w:eastAsia="Malgun Gothic"/>
              </w:rPr>
            </w:pPr>
            <w:r w:rsidRPr="00C04A08">
              <w:rPr>
                <w:rFonts w:eastAsia="Malgun Gothic"/>
              </w:rPr>
              <w:t>≤ 11.2</w:t>
            </w:r>
          </w:p>
        </w:tc>
        <w:tc>
          <w:tcPr>
            <w:tcW w:w="1460" w:type="dxa"/>
          </w:tcPr>
          <w:p w14:paraId="561E4523" w14:textId="77777777" w:rsidR="00BD105F" w:rsidRPr="00C04A08" w:rsidRDefault="00BD105F" w:rsidP="00BD105F">
            <w:pPr>
              <w:pStyle w:val="TAC"/>
              <w:rPr>
                <w:rFonts w:eastAsia="Malgun Gothic"/>
              </w:rPr>
            </w:pPr>
            <w:r w:rsidRPr="00C04A08">
              <w:rPr>
                <w:rFonts w:cs="Arial"/>
                <w:szCs w:val="18"/>
                <w:lang w:val="en-US"/>
              </w:rPr>
              <w:t>≤ 11.7</w:t>
            </w:r>
          </w:p>
        </w:tc>
      </w:tr>
      <w:tr w:rsidR="00BD105F" w:rsidRPr="00C04A08" w14:paraId="78BF1187" w14:textId="77777777" w:rsidTr="00BD105F">
        <w:trPr>
          <w:jc w:val="center"/>
        </w:trPr>
        <w:tc>
          <w:tcPr>
            <w:tcW w:w="1674" w:type="dxa"/>
            <w:tcBorders>
              <w:bottom w:val="nil"/>
            </w:tcBorders>
            <w:shd w:val="clear" w:color="auto" w:fill="auto"/>
          </w:tcPr>
          <w:p w14:paraId="110B68FF" w14:textId="77777777" w:rsidR="00BD105F" w:rsidRPr="00C04A08" w:rsidRDefault="00BD105F" w:rsidP="00BD105F">
            <w:pPr>
              <w:pStyle w:val="TAC"/>
              <w:rPr>
                <w:rFonts w:eastAsia="Malgun Gothic"/>
              </w:rPr>
            </w:pPr>
            <w:r w:rsidRPr="00C04A08">
              <w:rPr>
                <w:rFonts w:eastAsia="Malgun Gothic"/>
              </w:rPr>
              <w:t>CP-OFDM</w:t>
            </w:r>
          </w:p>
        </w:tc>
        <w:tc>
          <w:tcPr>
            <w:tcW w:w="1659" w:type="dxa"/>
            <w:shd w:val="clear" w:color="auto" w:fill="auto"/>
          </w:tcPr>
          <w:p w14:paraId="7DC7AE70" w14:textId="77777777" w:rsidR="00BD105F" w:rsidRPr="00C04A08" w:rsidRDefault="00BD105F" w:rsidP="00BD105F">
            <w:pPr>
              <w:pStyle w:val="TAC"/>
              <w:rPr>
                <w:rFonts w:eastAsia="Malgun Gothic"/>
              </w:rPr>
            </w:pPr>
            <w:r w:rsidRPr="00C04A08">
              <w:rPr>
                <w:rFonts w:eastAsia="Malgun Gothic"/>
              </w:rPr>
              <w:t>QPSK</w:t>
            </w:r>
          </w:p>
        </w:tc>
        <w:tc>
          <w:tcPr>
            <w:tcW w:w="1758" w:type="dxa"/>
            <w:shd w:val="clear" w:color="auto" w:fill="auto"/>
          </w:tcPr>
          <w:p w14:paraId="707BFA8B" w14:textId="77777777" w:rsidR="00BD105F" w:rsidRPr="00C04A08" w:rsidRDefault="00BD105F" w:rsidP="00BD105F">
            <w:pPr>
              <w:pStyle w:val="TAC"/>
              <w:rPr>
                <w:rFonts w:eastAsia="Malgun Gothic"/>
              </w:rPr>
            </w:pPr>
            <w:r w:rsidRPr="00C04A08">
              <w:rPr>
                <w:rFonts w:cs="Arial"/>
                <w:szCs w:val="18"/>
                <w:lang w:val="en-US"/>
              </w:rPr>
              <w:t>≤ 6</w:t>
            </w:r>
          </w:p>
        </w:tc>
        <w:tc>
          <w:tcPr>
            <w:tcW w:w="1530" w:type="dxa"/>
          </w:tcPr>
          <w:p w14:paraId="5F478A13" w14:textId="77777777" w:rsidR="00BD105F" w:rsidRPr="00C04A08" w:rsidRDefault="00BD105F" w:rsidP="00BD105F">
            <w:pPr>
              <w:pStyle w:val="TAC"/>
              <w:rPr>
                <w:rFonts w:eastAsia="Malgun Gothic"/>
              </w:rPr>
            </w:pPr>
            <w:r w:rsidRPr="00C04A08">
              <w:rPr>
                <w:rFonts w:eastAsia="Malgun Gothic"/>
              </w:rPr>
              <w:t>≤ 7.5</w:t>
            </w:r>
          </w:p>
        </w:tc>
        <w:tc>
          <w:tcPr>
            <w:tcW w:w="1548" w:type="dxa"/>
          </w:tcPr>
          <w:p w14:paraId="5688E42D" w14:textId="77777777" w:rsidR="00BD105F" w:rsidRPr="00C04A08" w:rsidRDefault="00BD105F" w:rsidP="00BD105F">
            <w:pPr>
              <w:pStyle w:val="TAC"/>
              <w:rPr>
                <w:rFonts w:eastAsia="Malgun Gothic"/>
              </w:rPr>
            </w:pPr>
            <w:r w:rsidRPr="00C04A08">
              <w:rPr>
                <w:rFonts w:eastAsia="Malgun Gothic"/>
              </w:rPr>
              <w:t>≤ 8.0</w:t>
            </w:r>
          </w:p>
        </w:tc>
        <w:tc>
          <w:tcPr>
            <w:tcW w:w="1460" w:type="dxa"/>
          </w:tcPr>
          <w:p w14:paraId="5CA6740D" w14:textId="77777777" w:rsidR="00BD105F" w:rsidRPr="00C04A08" w:rsidRDefault="00BD105F" w:rsidP="00BD105F">
            <w:pPr>
              <w:pStyle w:val="TAC"/>
              <w:rPr>
                <w:rFonts w:eastAsia="Malgun Gothic"/>
              </w:rPr>
            </w:pPr>
            <w:r w:rsidRPr="00C04A08">
              <w:rPr>
                <w:rFonts w:cs="Arial"/>
                <w:szCs w:val="18"/>
                <w:lang w:val="en-US"/>
              </w:rPr>
              <w:t>≤ 8.5</w:t>
            </w:r>
          </w:p>
        </w:tc>
      </w:tr>
      <w:tr w:rsidR="00BD105F" w:rsidRPr="00C04A08" w14:paraId="202CB59B" w14:textId="77777777" w:rsidTr="00BD105F">
        <w:trPr>
          <w:jc w:val="center"/>
        </w:trPr>
        <w:tc>
          <w:tcPr>
            <w:tcW w:w="1674" w:type="dxa"/>
            <w:tcBorders>
              <w:top w:val="nil"/>
              <w:bottom w:val="nil"/>
            </w:tcBorders>
            <w:shd w:val="clear" w:color="auto" w:fill="auto"/>
          </w:tcPr>
          <w:p w14:paraId="55105D14" w14:textId="77777777" w:rsidR="00BD105F" w:rsidRPr="00C04A08" w:rsidRDefault="00BD105F" w:rsidP="00BD105F">
            <w:pPr>
              <w:pStyle w:val="TAC"/>
              <w:rPr>
                <w:rFonts w:eastAsia="Malgun Gothic"/>
              </w:rPr>
            </w:pPr>
          </w:p>
        </w:tc>
        <w:tc>
          <w:tcPr>
            <w:tcW w:w="1659" w:type="dxa"/>
            <w:shd w:val="clear" w:color="auto" w:fill="auto"/>
          </w:tcPr>
          <w:p w14:paraId="6FCFBDFA" w14:textId="77777777" w:rsidR="00BD105F" w:rsidRPr="00C04A08" w:rsidRDefault="00BD105F" w:rsidP="00BD105F">
            <w:pPr>
              <w:pStyle w:val="TAC"/>
              <w:rPr>
                <w:rFonts w:eastAsia="Malgun Gothic"/>
              </w:rPr>
            </w:pPr>
            <w:r w:rsidRPr="00C04A08">
              <w:rPr>
                <w:rFonts w:eastAsia="Malgun Gothic"/>
              </w:rPr>
              <w:t>16 QAM</w:t>
            </w:r>
          </w:p>
        </w:tc>
        <w:tc>
          <w:tcPr>
            <w:tcW w:w="1758" w:type="dxa"/>
            <w:shd w:val="clear" w:color="auto" w:fill="auto"/>
          </w:tcPr>
          <w:p w14:paraId="0FB80760" w14:textId="77777777" w:rsidR="00BD105F" w:rsidRPr="00C04A08" w:rsidRDefault="00BD105F" w:rsidP="00BD105F">
            <w:pPr>
              <w:pStyle w:val="TAC"/>
              <w:rPr>
                <w:rFonts w:eastAsia="Malgun Gothic"/>
              </w:rPr>
            </w:pPr>
            <w:r w:rsidRPr="00C04A08">
              <w:rPr>
                <w:rFonts w:cs="Arial"/>
                <w:szCs w:val="18"/>
                <w:lang w:val="en-US"/>
              </w:rPr>
              <w:t>≤ 7</w:t>
            </w:r>
          </w:p>
        </w:tc>
        <w:tc>
          <w:tcPr>
            <w:tcW w:w="1530" w:type="dxa"/>
          </w:tcPr>
          <w:p w14:paraId="21FFA28D" w14:textId="77777777" w:rsidR="00BD105F" w:rsidRPr="00C04A08" w:rsidRDefault="00BD105F" w:rsidP="00BD105F">
            <w:pPr>
              <w:pStyle w:val="TAC"/>
              <w:rPr>
                <w:rFonts w:eastAsia="Malgun Gothic"/>
              </w:rPr>
            </w:pPr>
            <w:r w:rsidRPr="00C04A08">
              <w:rPr>
                <w:rFonts w:eastAsia="Malgun Gothic"/>
              </w:rPr>
              <w:t>≤ 8.7</w:t>
            </w:r>
          </w:p>
        </w:tc>
        <w:tc>
          <w:tcPr>
            <w:tcW w:w="1548" w:type="dxa"/>
          </w:tcPr>
          <w:p w14:paraId="670BC94C" w14:textId="77777777" w:rsidR="00BD105F" w:rsidRPr="00C04A08" w:rsidRDefault="00BD105F" w:rsidP="00BD105F">
            <w:pPr>
              <w:pStyle w:val="TAC"/>
              <w:rPr>
                <w:rFonts w:eastAsia="Malgun Gothic"/>
              </w:rPr>
            </w:pPr>
            <w:r w:rsidRPr="00C04A08">
              <w:rPr>
                <w:rFonts w:eastAsia="Malgun Gothic"/>
              </w:rPr>
              <w:t>≤ 9.2</w:t>
            </w:r>
          </w:p>
        </w:tc>
        <w:tc>
          <w:tcPr>
            <w:tcW w:w="1460" w:type="dxa"/>
          </w:tcPr>
          <w:p w14:paraId="4A364CCA" w14:textId="77777777" w:rsidR="00BD105F" w:rsidRPr="00C04A08" w:rsidRDefault="00BD105F" w:rsidP="00BD105F">
            <w:pPr>
              <w:pStyle w:val="TAC"/>
              <w:rPr>
                <w:rFonts w:eastAsia="Malgun Gothic"/>
              </w:rPr>
            </w:pPr>
            <w:r w:rsidRPr="00C04A08">
              <w:rPr>
                <w:rFonts w:cs="Arial"/>
                <w:szCs w:val="18"/>
                <w:lang w:val="en-US"/>
              </w:rPr>
              <w:t>≤ 9.7</w:t>
            </w:r>
          </w:p>
        </w:tc>
      </w:tr>
      <w:tr w:rsidR="00BD105F" w:rsidRPr="00C04A08" w14:paraId="7518F95E" w14:textId="77777777" w:rsidTr="00BD105F">
        <w:trPr>
          <w:jc w:val="center"/>
        </w:trPr>
        <w:tc>
          <w:tcPr>
            <w:tcW w:w="1674" w:type="dxa"/>
            <w:tcBorders>
              <w:top w:val="nil"/>
            </w:tcBorders>
            <w:shd w:val="clear" w:color="auto" w:fill="auto"/>
          </w:tcPr>
          <w:p w14:paraId="6E3FB513" w14:textId="77777777" w:rsidR="00BD105F" w:rsidRPr="00C04A08" w:rsidRDefault="00BD105F" w:rsidP="00BD105F">
            <w:pPr>
              <w:pStyle w:val="TAC"/>
              <w:rPr>
                <w:rFonts w:eastAsia="Malgun Gothic"/>
              </w:rPr>
            </w:pPr>
          </w:p>
        </w:tc>
        <w:tc>
          <w:tcPr>
            <w:tcW w:w="1659" w:type="dxa"/>
            <w:shd w:val="clear" w:color="auto" w:fill="auto"/>
          </w:tcPr>
          <w:p w14:paraId="1D129BD5" w14:textId="77777777" w:rsidR="00BD105F" w:rsidRPr="00C04A08" w:rsidRDefault="00BD105F" w:rsidP="00BD105F">
            <w:pPr>
              <w:pStyle w:val="TAC"/>
              <w:rPr>
                <w:rFonts w:eastAsia="Malgun Gothic"/>
              </w:rPr>
            </w:pPr>
            <w:r w:rsidRPr="00C04A08">
              <w:rPr>
                <w:rFonts w:eastAsia="Malgun Gothic"/>
              </w:rPr>
              <w:t>64 QAM</w:t>
            </w:r>
          </w:p>
        </w:tc>
        <w:tc>
          <w:tcPr>
            <w:tcW w:w="1758" w:type="dxa"/>
            <w:shd w:val="clear" w:color="auto" w:fill="auto"/>
          </w:tcPr>
          <w:p w14:paraId="6DF0ECA7" w14:textId="77777777" w:rsidR="00BD105F" w:rsidRPr="00C04A08" w:rsidRDefault="00BD105F" w:rsidP="00BD105F">
            <w:pPr>
              <w:pStyle w:val="TAC"/>
              <w:rPr>
                <w:rFonts w:eastAsia="Malgun Gothic"/>
              </w:rPr>
            </w:pPr>
            <w:r w:rsidRPr="00C04A08">
              <w:rPr>
                <w:rFonts w:cs="Arial"/>
                <w:szCs w:val="18"/>
                <w:lang w:val="en-US"/>
              </w:rPr>
              <w:t>≤ 9.0</w:t>
            </w:r>
          </w:p>
        </w:tc>
        <w:tc>
          <w:tcPr>
            <w:tcW w:w="1530" w:type="dxa"/>
          </w:tcPr>
          <w:p w14:paraId="4EB3BE4D" w14:textId="77777777" w:rsidR="00BD105F" w:rsidRPr="00C04A08" w:rsidRDefault="00BD105F" w:rsidP="00BD105F">
            <w:pPr>
              <w:pStyle w:val="TAC"/>
              <w:rPr>
                <w:rFonts w:eastAsia="Malgun Gothic"/>
              </w:rPr>
            </w:pPr>
            <w:r w:rsidRPr="00C04A08">
              <w:rPr>
                <w:rFonts w:eastAsia="Malgun Gothic"/>
              </w:rPr>
              <w:t>≤ 10.7</w:t>
            </w:r>
          </w:p>
        </w:tc>
        <w:tc>
          <w:tcPr>
            <w:tcW w:w="1548" w:type="dxa"/>
          </w:tcPr>
          <w:p w14:paraId="60985EB8" w14:textId="77777777" w:rsidR="00BD105F" w:rsidRPr="00C04A08" w:rsidRDefault="00BD105F" w:rsidP="00BD105F">
            <w:pPr>
              <w:pStyle w:val="TAC"/>
              <w:rPr>
                <w:rFonts w:eastAsia="Malgun Gothic"/>
              </w:rPr>
            </w:pPr>
            <w:r w:rsidRPr="00C04A08">
              <w:rPr>
                <w:rFonts w:eastAsia="Malgun Gothic"/>
              </w:rPr>
              <w:t>≤ 11.2</w:t>
            </w:r>
          </w:p>
        </w:tc>
        <w:tc>
          <w:tcPr>
            <w:tcW w:w="1460" w:type="dxa"/>
          </w:tcPr>
          <w:p w14:paraId="5076B560" w14:textId="77777777" w:rsidR="00BD105F" w:rsidRPr="00C04A08" w:rsidRDefault="00BD105F" w:rsidP="00BD105F">
            <w:pPr>
              <w:pStyle w:val="TAC"/>
              <w:rPr>
                <w:rFonts w:eastAsia="Malgun Gothic"/>
              </w:rPr>
            </w:pPr>
            <w:r w:rsidRPr="00C04A08">
              <w:rPr>
                <w:rFonts w:cs="Arial"/>
                <w:szCs w:val="18"/>
                <w:lang w:val="en-US"/>
              </w:rPr>
              <w:t>≤ 11.7</w:t>
            </w:r>
          </w:p>
        </w:tc>
      </w:tr>
    </w:tbl>
    <w:p w14:paraId="5A236EA7" w14:textId="74CA457F" w:rsidR="00E4700A" w:rsidRDefault="00E4700A" w:rsidP="002B1D99">
      <w:pPr>
        <w:rPr>
          <w:rFonts w:eastAsia="Malgun Gothic"/>
        </w:rPr>
      </w:pPr>
    </w:p>
    <w:p w14:paraId="0ED90F4D" w14:textId="03DECA6C" w:rsidR="002B1D99" w:rsidRPr="00C04A08" w:rsidRDefault="002B1D99" w:rsidP="002B1D99">
      <w:pPr>
        <w:rPr>
          <w:rFonts w:eastAsia="Malgun Gothic"/>
        </w:rPr>
      </w:pPr>
      <w:r w:rsidRPr="00C04A08">
        <w:t>When different waveform types exist across CCs, the requirement is set by the waveform type used in the configuration with the largest MPR</w:t>
      </w:r>
      <w:r>
        <w:rPr>
          <w:vertAlign w:val="subscript"/>
        </w:rPr>
        <w:t>NC</w:t>
      </w:r>
      <w:r w:rsidRPr="00C04A08">
        <w:rPr>
          <w:vertAlign w:val="subscript"/>
        </w:rPr>
        <w:t>_CA</w:t>
      </w:r>
      <w:r w:rsidRPr="00C04A08">
        <w:t>.</w:t>
      </w:r>
    </w:p>
    <w:p w14:paraId="308F9A2B" w14:textId="77777777" w:rsidR="00842EF7" w:rsidRPr="00C04A08" w:rsidRDefault="00842EF7" w:rsidP="0013282A">
      <w:pPr>
        <w:pStyle w:val="Heading4"/>
      </w:pPr>
      <w:bookmarkStart w:id="2329" w:name="_Toc52196397"/>
      <w:bookmarkStart w:id="2330" w:name="_Toc52197377"/>
      <w:bookmarkStart w:id="2331" w:name="_Toc53173100"/>
      <w:bookmarkStart w:id="2332" w:name="_Toc53173469"/>
      <w:bookmarkStart w:id="2333" w:name="_Toc61118730"/>
      <w:bookmarkStart w:id="2334" w:name="_Toc61119112"/>
      <w:bookmarkStart w:id="2335" w:name="_Toc61119493"/>
      <w:bookmarkStart w:id="2336" w:name="_Toc67923684"/>
      <w:bookmarkStart w:id="2337" w:name="_Toc75294496"/>
      <w:bookmarkStart w:id="2338" w:name="_Toc76510259"/>
      <w:bookmarkStart w:id="2339" w:name="_Toc83130222"/>
      <w:bookmarkStart w:id="2340" w:name="_Toc90589807"/>
      <w:bookmarkStart w:id="2341" w:name="_Toc98869381"/>
      <w:bookmarkStart w:id="2342" w:name="_Toc106547125"/>
      <w:bookmarkStart w:id="2343" w:name="_Toc114500269"/>
      <w:bookmarkStart w:id="2344" w:name="_Toc115255820"/>
      <w:bookmarkStart w:id="2345" w:name="_Toc123060108"/>
      <w:bookmarkStart w:id="2346" w:name="_Toc124294157"/>
      <w:r w:rsidRPr="00C04A08">
        <w:t>6.2A.2.5</w:t>
      </w:r>
      <w:r w:rsidRPr="00C04A08">
        <w:tab/>
        <w:t>Maximum output power reduction for power class 4</w:t>
      </w:r>
      <w:bookmarkEnd w:id="2320"/>
      <w:bookmarkEnd w:id="2321"/>
      <w:bookmarkEnd w:id="2322"/>
      <w:bookmarkEnd w:id="2323"/>
      <w:bookmarkEnd w:id="2324"/>
      <w:bookmarkEnd w:id="2325"/>
      <w:bookmarkEnd w:id="2326"/>
      <w:bookmarkEnd w:id="2327"/>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r w:rsidRPr="00C04A08">
        <w:t xml:space="preserve"> </w:t>
      </w:r>
    </w:p>
    <w:p w14:paraId="101A275C" w14:textId="0C99E61A" w:rsidR="00842EF7" w:rsidRPr="00C04A08" w:rsidRDefault="00842EF7" w:rsidP="00842EF7">
      <w:r w:rsidRPr="00C04A08">
        <w:t xml:space="preserve">For power class </w:t>
      </w:r>
      <w:r w:rsidRPr="00C04A08">
        <w:rPr>
          <w:lang w:eastAsia="ko-KR"/>
        </w:rPr>
        <w:t>4</w:t>
      </w:r>
      <w:r w:rsidRPr="00C04A08">
        <w:t>, MPR specified in sub-clause 6.2A.2.4</w:t>
      </w:r>
      <w:r w:rsidR="00E06914" w:rsidRPr="00C04A08">
        <w:rPr>
          <w:rFonts w:eastAsia="Malgun Gothic"/>
        </w:rPr>
        <w:t>.1</w:t>
      </w:r>
      <w:r w:rsidRPr="00C04A08">
        <w:t xml:space="preserve"> applies</w:t>
      </w:r>
      <w:r w:rsidR="00E06914" w:rsidRPr="00C04A08">
        <w:rPr>
          <w:rFonts w:eastAsia="Malgun Gothic"/>
        </w:rPr>
        <w:t xml:space="preserve"> for intra-band contiguous UL CA and sub-clause 6.2A.2.4.2 applies for intra-band non-contiguous UL CA</w:t>
      </w:r>
      <w:r w:rsidRPr="00C04A08">
        <w:t>.</w:t>
      </w:r>
    </w:p>
    <w:p w14:paraId="5664AFB0" w14:textId="77777777" w:rsidR="00842EF7" w:rsidRPr="00C04A08" w:rsidRDefault="00842EF7" w:rsidP="00842EF7">
      <w:pPr>
        <w:pStyle w:val="Heading3"/>
      </w:pPr>
      <w:bookmarkStart w:id="2347" w:name="_Toc21340790"/>
      <w:bookmarkStart w:id="2348" w:name="_Toc29805237"/>
      <w:bookmarkStart w:id="2349" w:name="_Toc36456446"/>
      <w:bookmarkStart w:id="2350" w:name="_Toc36469544"/>
      <w:bookmarkStart w:id="2351" w:name="_Toc37253953"/>
      <w:bookmarkStart w:id="2352" w:name="_Toc37322810"/>
      <w:bookmarkStart w:id="2353" w:name="_Toc37324216"/>
      <w:bookmarkStart w:id="2354" w:name="_Toc45889739"/>
      <w:bookmarkStart w:id="2355" w:name="_Toc52196398"/>
      <w:bookmarkStart w:id="2356" w:name="_Toc52197378"/>
      <w:bookmarkStart w:id="2357" w:name="_Toc53173101"/>
      <w:bookmarkStart w:id="2358" w:name="_Toc53173470"/>
      <w:bookmarkStart w:id="2359" w:name="_Toc61118731"/>
      <w:bookmarkStart w:id="2360" w:name="_Toc61119113"/>
      <w:bookmarkStart w:id="2361" w:name="_Toc61119494"/>
      <w:bookmarkStart w:id="2362" w:name="_Toc67923685"/>
      <w:bookmarkStart w:id="2363" w:name="_Toc75294497"/>
      <w:bookmarkStart w:id="2364" w:name="_Toc76510260"/>
      <w:bookmarkStart w:id="2365" w:name="_Toc83130223"/>
      <w:bookmarkStart w:id="2366" w:name="_Toc90589808"/>
      <w:bookmarkStart w:id="2367" w:name="_Toc98869382"/>
      <w:bookmarkStart w:id="2368" w:name="_Toc106547126"/>
      <w:bookmarkStart w:id="2369" w:name="_Toc114500270"/>
      <w:bookmarkStart w:id="2370" w:name="_Toc115255821"/>
      <w:bookmarkStart w:id="2371" w:name="_Toc123060109"/>
      <w:bookmarkStart w:id="2372" w:name="_Toc124294158"/>
      <w:r w:rsidRPr="00C04A08">
        <w:t>6.2A.3</w:t>
      </w:r>
      <w:r w:rsidRPr="00C04A08">
        <w:tab/>
        <w:t>UE maximum output power with additional requirements for CA</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p>
    <w:p w14:paraId="6FB4E6C6" w14:textId="77777777" w:rsidR="00842EF7" w:rsidRPr="00C04A08" w:rsidRDefault="00842EF7" w:rsidP="00842EF7">
      <w:pPr>
        <w:pStyle w:val="Heading4"/>
      </w:pPr>
      <w:bookmarkStart w:id="2373" w:name="_Toc21340791"/>
      <w:bookmarkStart w:id="2374" w:name="_Toc29805238"/>
      <w:bookmarkStart w:id="2375" w:name="_Toc36456447"/>
      <w:bookmarkStart w:id="2376" w:name="_Toc36469545"/>
      <w:bookmarkStart w:id="2377" w:name="_Toc37253954"/>
      <w:bookmarkStart w:id="2378" w:name="_Toc37322811"/>
      <w:bookmarkStart w:id="2379" w:name="_Toc37324217"/>
      <w:bookmarkStart w:id="2380" w:name="_Toc45889740"/>
      <w:bookmarkStart w:id="2381" w:name="_Toc52196399"/>
      <w:bookmarkStart w:id="2382" w:name="_Toc52197379"/>
      <w:bookmarkStart w:id="2383" w:name="_Toc53173102"/>
      <w:bookmarkStart w:id="2384" w:name="_Toc53173471"/>
      <w:bookmarkStart w:id="2385" w:name="_Toc61118732"/>
      <w:bookmarkStart w:id="2386" w:name="_Toc61119114"/>
      <w:bookmarkStart w:id="2387" w:name="_Toc61119495"/>
      <w:bookmarkStart w:id="2388" w:name="_Toc67923686"/>
      <w:bookmarkStart w:id="2389" w:name="_Toc75294498"/>
      <w:bookmarkStart w:id="2390" w:name="_Toc76510261"/>
      <w:bookmarkStart w:id="2391" w:name="_Toc83130224"/>
      <w:bookmarkStart w:id="2392" w:name="_Toc90589809"/>
      <w:bookmarkStart w:id="2393" w:name="_Toc98869383"/>
      <w:bookmarkStart w:id="2394" w:name="_Toc106547127"/>
      <w:bookmarkStart w:id="2395" w:name="_Toc114500271"/>
      <w:bookmarkStart w:id="2396" w:name="_Toc115255822"/>
      <w:bookmarkStart w:id="2397" w:name="_Toc123060110"/>
      <w:bookmarkStart w:id="2398" w:name="_Toc124294159"/>
      <w:r w:rsidRPr="00C04A08">
        <w:t>6.2A.3.1</w:t>
      </w:r>
      <w:r w:rsidRPr="00C04A08">
        <w:tab/>
        <w:t>General</w:t>
      </w:r>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14:paraId="0A063318" w14:textId="77777777" w:rsidR="00842EF7" w:rsidRPr="00C04A08" w:rsidRDefault="00842EF7" w:rsidP="00842EF7">
      <w:r w:rsidRPr="00C04A08">
        <w:t xml:space="preserve">Additional emission requirements can be signalled by the network with network signalling value indicated by the field </w:t>
      </w:r>
      <w:r w:rsidRPr="00C04A08">
        <w:rPr>
          <w:i/>
        </w:rPr>
        <w:t xml:space="preserve">additionalSpectrumEmission. </w:t>
      </w:r>
      <w:r w:rsidRPr="00C04A08">
        <w:t>To meet these additional requirements, additional maximum power reduction (A-MPR) is allowed for the maximum output power as specified in clause 6.2A.1. Unless stated otherwise, an A-MPR of 0 dB shall be used. Unless otherwise stated, the allowed total back off is maximum of A-MPR and MPR specified in clause 6.2A.2.</w:t>
      </w:r>
    </w:p>
    <w:p w14:paraId="2AE2C842" w14:textId="77777777" w:rsidR="00842EF7" w:rsidRPr="00C04A08" w:rsidRDefault="00842EF7" w:rsidP="00842EF7">
      <w:r w:rsidRPr="00C04A08">
        <w:t xml:space="preserve">For intra-band contiguous aggregation with the UE configured for transmissions on two serving cells, the maximum output power reduction specified in Table 6.2A.3.1-1 is allowed for all serving cells of the applicable uplink contiguous CA configurations according to the CA network signalling value indicated by the field </w:t>
      </w:r>
      <w:r w:rsidRPr="00C04A08">
        <w:rPr>
          <w:i/>
        </w:rPr>
        <w:t>additionalSpectrumEmissionSCell</w:t>
      </w:r>
      <w:r w:rsidRPr="00C04A08">
        <w:t>.</w:t>
      </w:r>
    </w:p>
    <w:p w14:paraId="592949B7" w14:textId="77777777" w:rsidR="00842EF7" w:rsidRPr="00C04A08" w:rsidRDefault="00842EF7" w:rsidP="00842EF7">
      <w:r w:rsidRPr="00C04A08">
        <w:t xml:space="preserve">Table 6.2A.3.1-1 specifies the additional requirements and allowed A-MPR with corresponding network signalling label and operating band. The mapping between network signalling labels and the </w:t>
      </w:r>
      <w:r w:rsidRPr="00C04A08">
        <w:rPr>
          <w:i/>
        </w:rPr>
        <w:t>additionalSpectrumEmission</w:t>
      </w:r>
      <w:r w:rsidRPr="00C04A08">
        <w:t xml:space="preserve"> IE defined in TS 38.331 [13] is specified in Table 6.2A.3.1-2. Unless otherwise stated, the allowed total back off is maximum of A-MPR and MPR specified in clause 6.2A.2.</w:t>
      </w:r>
    </w:p>
    <w:p w14:paraId="1FFDE519" w14:textId="77777777" w:rsidR="00842EF7" w:rsidRPr="00C04A08" w:rsidRDefault="00842EF7" w:rsidP="00842EF7">
      <w:pPr>
        <w:pStyle w:val="TH"/>
      </w:pPr>
      <w:r w:rsidRPr="00C04A08">
        <w:lastRenderedPageBreak/>
        <w:t>Table 6.2A.3.1-1: Additional maximum power reduction (A-MPR)</w:t>
      </w: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1530"/>
        <w:gridCol w:w="1146"/>
        <w:gridCol w:w="1181"/>
        <w:gridCol w:w="1373"/>
        <w:gridCol w:w="1135"/>
      </w:tblGrid>
      <w:tr w:rsidR="00842EF7" w:rsidRPr="00C04A08" w14:paraId="739086AD"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6A4AADF8" w14:textId="77777777" w:rsidR="00842EF7" w:rsidRPr="00C04A08" w:rsidRDefault="00842EF7" w:rsidP="00FF485D">
            <w:pPr>
              <w:pStyle w:val="TAH"/>
            </w:pPr>
            <w:r w:rsidRPr="00C04A08">
              <w:t>Network Signalling value</w:t>
            </w:r>
          </w:p>
        </w:tc>
        <w:tc>
          <w:tcPr>
            <w:tcW w:w="1530" w:type="dxa"/>
            <w:tcBorders>
              <w:top w:val="single" w:sz="4" w:space="0" w:color="auto"/>
              <w:left w:val="single" w:sz="4" w:space="0" w:color="auto"/>
              <w:bottom w:val="single" w:sz="4" w:space="0" w:color="auto"/>
              <w:right w:val="single" w:sz="4" w:space="0" w:color="auto"/>
            </w:tcBorders>
            <w:hideMark/>
          </w:tcPr>
          <w:p w14:paraId="4E0104A5" w14:textId="77777777" w:rsidR="00842EF7" w:rsidRPr="00C04A08" w:rsidRDefault="00842EF7" w:rsidP="00FF485D">
            <w:pPr>
              <w:pStyle w:val="TAH"/>
            </w:pPr>
            <w:r w:rsidRPr="00C04A08">
              <w:t>Requirements (clause)</w:t>
            </w:r>
          </w:p>
        </w:tc>
        <w:tc>
          <w:tcPr>
            <w:tcW w:w="1146" w:type="dxa"/>
            <w:tcBorders>
              <w:top w:val="single" w:sz="4" w:space="0" w:color="auto"/>
              <w:left w:val="single" w:sz="4" w:space="0" w:color="auto"/>
              <w:bottom w:val="single" w:sz="4" w:space="0" w:color="auto"/>
              <w:right w:val="single" w:sz="4" w:space="0" w:color="auto"/>
            </w:tcBorders>
            <w:hideMark/>
          </w:tcPr>
          <w:p w14:paraId="181C09F5" w14:textId="77777777" w:rsidR="00842EF7" w:rsidRPr="00C04A08" w:rsidRDefault="00842EF7" w:rsidP="00FF485D">
            <w:pPr>
              <w:pStyle w:val="TAH"/>
            </w:pPr>
            <w:r w:rsidRPr="00C04A08">
              <w:t>NR Band</w:t>
            </w:r>
          </w:p>
        </w:tc>
        <w:tc>
          <w:tcPr>
            <w:tcW w:w="1181" w:type="dxa"/>
            <w:tcBorders>
              <w:top w:val="single" w:sz="4" w:space="0" w:color="auto"/>
              <w:left w:val="single" w:sz="4" w:space="0" w:color="auto"/>
              <w:bottom w:val="single" w:sz="4" w:space="0" w:color="auto"/>
              <w:right w:val="single" w:sz="4" w:space="0" w:color="auto"/>
            </w:tcBorders>
            <w:hideMark/>
          </w:tcPr>
          <w:p w14:paraId="06B6B195" w14:textId="77777777" w:rsidR="00842EF7" w:rsidRPr="00C04A08" w:rsidRDefault="00842EF7" w:rsidP="00FF485D">
            <w:pPr>
              <w:pStyle w:val="TAH"/>
            </w:pPr>
            <w:r w:rsidRPr="00C04A08">
              <w:t>Channel bandwidth (MHz)</w:t>
            </w:r>
          </w:p>
        </w:tc>
        <w:tc>
          <w:tcPr>
            <w:tcW w:w="1373" w:type="dxa"/>
            <w:tcBorders>
              <w:top w:val="single" w:sz="4" w:space="0" w:color="auto"/>
              <w:left w:val="single" w:sz="4" w:space="0" w:color="auto"/>
              <w:bottom w:val="single" w:sz="4" w:space="0" w:color="auto"/>
              <w:right w:val="single" w:sz="4" w:space="0" w:color="auto"/>
            </w:tcBorders>
            <w:hideMark/>
          </w:tcPr>
          <w:p w14:paraId="29C74FBC" w14:textId="77777777" w:rsidR="00842EF7" w:rsidRPr="00C04A08" w:rsidRDefault="00842EF7" w:rsidP="00FF485D">
            <w:pPr>
              <w:pStyle w:val="TAH"/>
            </w:pPr>
            <w:r w:rsidRPr="00C04A08">
              <w:t>Resources Blocks (</w:t>
            </w:r>
            <w:r w:rsidRPr="00C04A08">
              <w:rPr>
                <w:i/>
                <w:iCs/>
              </w:rPr>
              <w:t>N</w:t>
            </w:r>
            <w:r w:rsidRPr="00C04A08">
              <w:rPr>
                <w:vertAlign w:val="subscript"/>
              </w:rPr>
              <w:t>RB</w:t>
            </w:r>
            <w:r w:rsidRPr="00C04A08">
              <w:t>)</w:t>
            </w:r>
          </w:p>
        </w:tc>
        <w:tc>
          <w:tcPr>
            <w:tcW w:w="1135" w:type="dxa"/>
            <w:tcBorders>
              <w:top w:val="single" w:sz="4" w:space="0" w:color="auto"/>
              <w:left w:val="single" w:sz="4" w:space="0" w:color="auto"/>
              <w:bottom w:val="single" w:sz="4" w:space="0" w:color="auto"/>
              <w:right w:val="single" w:sz="4" w:space="0" w:color="auto"/>
            </w:tcBorders>
            <w:hideMark/>
          </w:tcPr>
          <w:p w14:paraId="5E4AB863" w14:textId="77777777" w:rsidR="00842EF7" w:rsidRPr="00C04A08" w:rsidRDefault="00842EF7" w:rsidP="00FF485D">
            <w:pPr>
              <w:pStyle w:val="TAH"/>
            </w:pPr>
            <w:r w:rsidRPr="00C04A08">
              <w:t>A-MPR (dB)</w:t>
            </w:r>
          </w:p>
        </w:tc>
      </w:tr>
      <w:tr w:rsidR="00842EF7" w:rsidRPr="00C04A08" w14:paraId="362F045D"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0A8B9D74" w14:textId="77777777" w:rsidR="00842EF7" w:rsidRPr="00C04A08" w:rsidRDefault="00842EF7" w:rsidP="00FF485D">
            <w:pPr>
              <w:pStyle w:val="TAC"/>
            </w:pPr>
            <w:r w:rsidRPr="00C04A08">
              <w:t>CA_NS_200</w:t>
            </w:r>
          </w:p>
        </w:tc>
        <w:tc>
          <w:tcPr>
            <w:tcW w:w="1530" w:type="dxa"/>
            <w:tcBorders>
              <w:top w:val="single" w:sz="4" w:space="0" w:color="auto"/>
              <w:left w:val="single" w:sz="4" w:space="0" w:color="auto"/>
              <w:bottom w:val="single" w:sz="4" w:space="0" w:color="auto"/>
              <w:right w:val="single" w:sz="4" w:space="0" w:color="auto"/>
            </w:tcBorders>
          </w:tcPr>
          <w:p w14:paraId="29240F55" w14:textId="77777777" w:rsidR="00842EF7" w:rsidRPr="00C04A08" w:rsidRDefault="00842EF7" w:rsidP="00FF485D">
            <w:pPr>
              <w:pStyle w:val="TAC"/>
            </w:pPr>
          </w:p>
        </w:tc>
        <w:tc>
          <w:tcPr>
            <w:tcW w:w="1146" w:type="dxa"/>
            <w:tcBorders>
              <w:top w:val="single" w:sz="4" w:space="0" w:color="auto"/>
              <w:left w:val="single" w:sz="4" w:space="0" w:color="auto"/>
              <w:bottom w:val="single" w:sz="4" w:space="0" w:color="auto"/>
              <w:right w:val="single" w:sz="4" w:space="0" w:color="auto"/>
            </w:tcBorders>
          </w:tcPr>
          <w:p w14:paraId="676CFF73" w14:textId="77777777" w:rsidR="00842EF7" w:rsidRPr="00C04A08" w:rsidRDefault="00842EF7" w:rsidP="00FF485D">
            <w:pPr>
              <w:pStyle w:val="TAC"/>
            </w:pPr>
          </w:p>
        </w:tc>
        <w:tc>
          <w:tcPr>
            <w:tcW w:w="1181" w:type="dxa"/>
            <w:tcBorders>
              <w:top w:val="single" w:sz="4" w:space="0" w:color="auto"/>
              <w:left w:val="single" w:sz="4" w:space="0" w:color="auto"/>
              <w:bottom w:val="single" w:sz="4" w:space="0" w:color="auto"/>
              <w:right w:val="single" w:sz="4" w:space="0" w:color="auto"/>
            </w:tcBorders>
          </w:tcPr>
          <w:p w14:paraId="5B90DB3B"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5F375B52"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hideMark/>
          </w:tcPr>
          <w:p w14:paraId="69B7406A" w14:textId="77777777" w:rsidR="00842EF7" w:rsidRPr="00C04A08" w:rsidRDefault="00842EF7" w:rsidP="00FF485D">
            <w:pPr>
              <w:pStyle w:val="TAC"/>
            </w:pPr>
            <w:r w:rsidRPr="00C04A08">
              <w:t>N/A</w:t>
            </w:r>
          </w:p>
        </w:tc>
      </w:tr>
      <w:tr w:rsidR="00842EF7" w:rsidRPr="00C04A08" w14:paraId="18B79E7B"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hideMark/>
          </w:tcPr>
          <w:p w14:paraId="44C7462B" w14:textId="77777777" w:rsidR="00842EF7" w:rsidRPr="00C04A08" w:rsidRDefault="00842EF7" w:rsidP="00FF485D">
            <w:pPr>
              <w:pStyle w:val="TAC"/>
            </w:pPr>
            <w:r w:rsidRPr="00C04A08">
              <w:t>CA_NS_201</w:t>
            </w:r>
          </w:p>
        </w:tc>
        <w:tc>
          <w:tcPr>
            <w:tcW w:w="1530" w:type="dxa"/>
            <w:tcBorders>
              <w:top w:val="single" w:sz="4" w:space="0" w:color="auto"/>
              <w:left w:val="single" w:sz="4" w:space="0" w:color="auto"/>
              <w:bottom w:val="single" w:sz="4" w:space="0" w:color="auto"/>
              <w:right w:val="single" w:sz="4" w:space="0" w:color="auto"/>
            </w:tcBorders>
            <w:hideMark/>
          </w:tcPr>
          <w:p w14:paraId="2BDBA60E" w14:textId="77777777" w:rsidR="00842EF7" w:rsidRPr="00C04A08" w:rsidRDefault="00842EF7" w:rsidP="00FF485D">
            <w:pPr>
              <w:pStyle w:val="TAC"/>
            </w:pPr>
            <w:r w:rsidRPr="00C04A08">
              <w:t>6.5.3.2.2</w:t>
            </w:r>
          </w:p>
        </w:tc>
        <w:tc>
          <w:tcPr>
            <w:tcW w:w="1146" w:type="dxa"/>
            <w:tcBorders>
              <w:top w:val="single" w:sz="4" w:space="0" w:color="auto"/>
              <w:left w:val="single" w:sz="4" w:space="0" w:color="auto"/>
              <w:bottom w:val="single" w:sz="4" w:space="0" w:color="auto"/>
              <w:right w:val="single" w:sz="4" w:space="0" w:color="auto"/>
            </w:tcBorders>
            <w:hideMark/>
          </w:tcPr>
          <w:p w14:paraId="247E3709" w14:textId="77777777" w:rsidR="00842EF7" w:rsidRPr="00C04A08" w:rsidRDefault="00842EF7" w:rsidP="00FF485D">
            <w:pPr>
              <w:pStyle w:val="TAC"/>
            </w:pPr>
            <w:r w:rsidRPr="00C04A08">
              <w:t>n258</w:t>
            </w:r>
          </w:p>
        </w:tc>
        <w:tc>
          <w:tcPr>
            <w:tcW w:w="1181" w:type="dxa"/>
            <w:tcBorders>
              <w:top w:val="single" w:sz="4" w:space="0" w:color="auto"/>
              <w:left w:val="single" w:sz="4" w:space="0" w:color="auto"/>
              <w:bottom w:val="single" w:sz="4" w:space="0" w:color="auto"/>
              <w:right w:val="single" w:sz="4" w:space="0" w:color="auto"/>
            </w:tcBorders>
          </w:tcPr>
          <w:p w14:paraId="191226D8"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6868E663"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hideMark/>
          </w:tcPr>
          <w:p w14:paraId="1B5B4D77" w14:textId="77777777" w:rsidR="00842EF7" w:rsidRPr="00C04A08" w:rsidRDefault="00842EF7" w:rsidP="00FF485D">
            <w:pPr>
              <w:pStyle w:val="TAC"/>
            </w:pPr>
            <w:r w:rsidRPr="00C04A08">
              <w:t>6.2A.3.2</w:t>
            </w:r>
          </w:p>
        </w:tc>
      </w:tr>
      <w:tr w:rsidR="00842EF7" w:rsidRPr="00C04A08" w14:paraId="71080EB9"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tcPr>
          <w:p w14:paraId="57479CC3" w14:textId="77777777" w:rsidR="00842EF7" w:rsidRPr="00C04A08" w:rsidRDefault="00842EF7" w:rsidP="00FF485D">
            <w:pPr>
              <w:pStyle w:val="TAC"/>
            </w:pPr>
            <w:r w:rsidRPr="00C04A08">
              <w:rPr>
                <w:rFonts w:eastAsia="Malgun Gothic"/>
              </w:rPr>
              <w:t>CA_NS_202</w:t>
            </w:r>
          </w:p>
        </w:tc>
        <w:tc>
          <w:tcPr>
            <w:tcW w:w="1530" w:type="dxa"/>
            <w:tcBorders>
              <w:top w:val="single" w:sz="4" w:space="0" w:color="auto"/>
              <w:left w:val="single" w:sz="4" w:space="0" w:color="auto"/>
              <w:bottom w:val="single" w:sz="4" w:space="0" w:color="auto"/>
              <w:right w:val="single" w:sz="4" w:space="0" w:color="auto"/>
            </w:tcBorders>
          </w:tcPr>
          <w:p w14:paraId="7155DB00" w14:textId="77777777" w:rsidR="00842EF7" w:rsidRPr="00C04A08" w:rsidRDefault="00842EF7" w:rsidP="00FF485D">
            <w:pPr>
              <w:pStyle w:val="TAC"/>
            </w:pPr>
            <w:r w:rsidRPr="00C04A08">
              <w:rPr>
                <w:rFonts w:eastAsia="Malgun Gothic"/>
              </w:rPr>
              <w:t>6.5.3.2.3</w:t>
            </w:r>
          </w:p>
        </w:tc>
        <w:tc>
          <w:tcPr>
            <w:tcW w:w="1146" w:type="dxa"/>
            <w:tcBorders>
              <w:top w:val="single" w:sz="4" w:space="0" w:color="auto"/>
              <w:left w:val="single" w:sz="4" w:space="0" w:color="auto"/>
              <w:bottom w:val="single" w:sz="4" w:space="0" w:color="auto"/>
              <w:right w:val="single" w:sz="4" w:space="0" w:color="auto"/>
            </w:tcBorders>
          </w:tcPr>
          <w:p w14:paraId="05BF7A00" w14:textId="43144819" w:rsidR="00842EF7" w:rsidRPr="00C04A08" w:rsidRDefault="00CF7919" w:rsidP="00FF485D">
            <w:pPr>
              <w:pStyle w:val="TAC"/>
            </w:pPr>
            <w:r w:rsidRPr="00C04A08">
              <w:rPr>
                <w:rFonts w:eastAsia="Malgun Gothic"/>
              </w:rPr>
              <w:t xml:space="preserve">n257, </w:t>
            </w:r>
            <w:r w:rsidRPr="00C04A08">
              <w:rPr>
                <w:rFonts w:eastAsia="Malgun Gothic" w:cs="Arial"/>
                <w:lang w:eastAsia="zh-CN"/>
              </w:rPr>
              <w:t>n</w:t>
            </w:r>
            <w:r w:rsidRPr="00C04A08">
              <w:rPr>
                <w:rFonts w:eastAsia="Malgun Gothic" w:cs="Arial" w:hint="eastAsia"/>
                <w:lang w:eastAsia="zh-CN"/>
              </w:rPr>
              <w:t>2</w:t>
            </w:r>
            <w:r w:rsidRPr="00C04A08">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tcPr>
          <w:p w14:paraId="1DB8142A" w14:textId="77777777" w:rsidR="00842EF7" w:rsidRPr="00C04A08" w:rsidRDefault="00842EF7"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39EA51A5" w14:textId="77777777" w:rsidR="00842EF7" w:rsidRPr="00C04A08" w:rsidRDefault="00842EF7" w:rsidP="00FF485D">
            <w:pPr>
              <w:pStyle w:val="TAC"/>
            </w:pPr>
          </w:p>
        </w:tc>
        <w:tc>
          <w:tcPr>
            <w:tcW w:w="1135" w:type="dxa"/>
            <w:tcBorders>
              <w:top w:val="single" w:sz="4" w:space="0" w:color="auto"/>
              <w:left w:val="single" w:sz="4" w:space="0" w:color="auto"/>
              <w:bottom w:val="single" w:sz="4" w:space="0" w:color="auto"/>
              <w:right w:val="single" w:sz="4" w:space="0" w:color="auto"/>
            </w:tcBorders>
          </w:tcPr>
          <w:p w14:paraId="6D4AFE3B" w14:textId="77777777" w:rsidR="00842EF7" w:rsidRPr="00C04A08" w:rsidRDefault="00842EF7" w:rsidP="00FF485D">
            <w:pPr>
              <w:pStyle w:val="TAC"/>
            </w:pPr>
            <w:r w:rsidRPr="00C04A08">
              <w:rPr>
                <w:rFonts w:eastAsia="Malgun Gothic"/>
              </w:rPr>
              <w:t>6.2A.3.3</w:t>
            </w:r>
          </w:p>
        </w:tc>
      </w:tr>
      <w:tr w:rsidR="00FF485D" w:rsidRPr="00C04A08" w14:paraId="1D855E1A" w14:textId="77777777" w:rsidTr="00FF485D">
        <w:trPr>
          <w:trHeight w:val="187"/>
          <w:jc w:val="center"/>
        </w:trPr>
        <w:tc>
          <w:tcPr>
            <w:tcW w:w="1435" w:type="dxa"/>
            <w:tcBorders>
              <w:top w:val="single" w:sz="4" w:space="0" w:color="auto"/>
              <w:left w:val="single" w:sz="4" w:space="0" w:color="auto"/>
              <w:bottom w:val="single" w:sz="4" w:space="0" w:color="auto"/>
              <w:right w:val="single" w:sz="4" w:space="0" w:color="auto"/>
            </w:tcBorders>
          </w:tcPr>
          <w:p w14:paraId="7A923F6C" w14:textId="0B8F018D" w:rsidR="00FF485D" w:rsidRPr="00C04A08" w:rsidRDefault="00FF485D" w:rsidP="00FF485D">
            <w:pPr>
              <w:pStyle w:val="TAC"/>
              <w:rPr>
                <w:rFonts w:eastAsia="Malgun Gothic"/>
              </w:rPr>
            </w:pPr>
            <w:r w:rsidRPr="00FE760F">
              <w:rPr>
                <w:rFonts w:eastAsia="Malgun Gothic"/>
              </w:rPr>
              <w:t>CA_NS_20</w:t>
            </w:r>
            <w:r>
              <w:rPr>
                <w:rFonts w:eastAsia="Malgun Gothic"/>
              </w:rPr>
              <w:t>3</w:t>
            </w:r>
          </w:p>
        </w:tc>
        <w:tc>
          <w:tcPr>
            <w:tcW w:w="1530" w:type="dxa"/>
            <w:tcBorders>
              <w:top w:val="single" w:sz="4" w:space="0" w:color="auto"/>
              <w:left w:val="single" w:sz="4" w:space="0" w:color="auto"/>
              <w:bottom w:val="single" w:sz="4" w:space="0" w:color="auto"/>
              <w:right w:val="single" w:sz="4" w:space="0" w:color="auto"/>
            </w:tcBorders>
          </w:tcPr>
          <w:p w14:paraId="57981A61" w14:textId="083B469B" w:rsidR="00FF485D" w:rsidRPr="00C04A08" w:rsidRDefault="00FF485D" w:rsidP="00FF485D">
            <w:pPr>
              <w:pStyle w:val="TAC"/>
              <w:rPr>
                <w:rFonts w:eastAsia="Malgun Gothic"/>
              </w:rPr>
            </w:pPr>
            <w:r w:rsidRPr="00FE760F">
              <w:rPr>
                <w:rFonts w:eastAsia="Malgun Gothic"/>
              </w:rPr>
              <w:t>6.5.3.2.</w:t>
            </w:r>
            <w:r>
              <w:rPr>
                <w:rFonts w:eastAsia="Malgun Gothic"/>
              </w:rPr>
              <w:t>4</w:t>
            </w:r>
          </w:p>
        </w:tc>
        <w:tc>
          <w:tcPr>
            <w:tcW w:w="1146" w:type="dxa"/>
            <w:tcBorders>
              <w:top w:val="single" w:sz="4" w:space="0" w:color="auto"/>
              <w:left w:val="single" w:sz="4" w:space="0" w:color="auto"/>
              <w:bottom w:val="single" w:sz="4" w:space="0" w:color="auto"/>
              <w:right w:val="single" w:sz="4" w:space="0" w:color="auto"/>
            </w:tcBorders>
          </w:tcPr>
          <w:p w14:paraId="0138D6BB" w14:textId="65106D9E" w:rsidR="00FF485D" w:rsidRPr="00C04A08" w:rsidRDefault="00FF485D" w:rsidP="00FF485D">
            <w:pPr>
              <w:pStyle w:val="TAC"/>
              <w:rPr>
                <w:rFonts w:eastAsia="Malgun Gothic"/>
              </w:rPr>
            </w:pPr>
            <w:r w:rsidRPr="005B5DDF">
              <w:rPr>
                <w:rFonts w:eastAsia="Malgun Gothic" w:cs="Arial"/>
                <w:lang w:eastAsia="zh-CN"/>
              </w:rPr>
              <w:t>n</w:t>
            </w:r>
            <w:r w:rsidRPr="005B5DDF">
              <w:rPr>
                <w:rFonts w:eastAsia="Malgun Gothic" w:cs="Arial" w:hint="eastAsia"/>
                <w:lang w:eastAsia="zh-CN"/>
              </w:rPr>
              <w:t>2</w:t>
            </w:r>
            <w:r w:rsidRPr="005B5DDF">
              <w:rPr>
                <w:rFonts w:eastAsia="Malgun Gothic" w:cs="Arial"/>
                <w:lang w:eastAsia="zh-CN"/>
              </w:rPr>
              <w:t>58</w:t>
            </w:r>
          </w:p>
        </w:tc>
        <w:tc>
          <w:tcPr>
            <w:tcW w:w="1181" w:type="dxa"/>
            <w:tcBorders>
              <w:top w:val="single" w:sz="4" w:space="0" w:color="auto"/>
              <w:left w:val="single" w:sz="4" w:space="0" w:color="auto"/>
              <w:bottom w:val="single" w:sz="4" w:space="0" w:color="auto"/>
              <w:right w:val="single" w:sz="4" w:space="0" w:color="auto"/>
            </w:tcBorders>
          </w:tcPr>
          <w:p w14:paraId="7C926F17" w14:textId="77777777" w:rsidR="00FF485D" w:rsidRPr="00C04A08" w:rsidRDefault="00FF485D" w:rsidP="00FF485D">
            <w:pPr>
              <w:pStyle w:val="TAC"/>
            </w:pPr>
          </w:p>
        </w:tc>
        <w:tc>
          <w:tcPr>
            <w:tcW w:w="1373" w:type="dxa"/>
            <w:tcBorders>
              <w:top w:val="single" w:sz="4" w:space="0" w:color="auto"/>
              <w:left w:val="single" w:sz="4" w:space="0" w:color="auto"/>
              <w:bottom w:val="single" w:sz="4" w:space="0" w:color="auto"/>
              <w:right w:val="single" w:sz="4" w:space="0" w:color="auto"/>
            </w:tcBorders>
          </w:tcPr>
          <w:p w14:paraId="18BCB72D" w14:textId="77777777" w:rsidR="00FF485D" w:rsidRPr="00C04A08" w:rsidRDefault="00FF485D" w:rsidP="00FF485D">
            <w:pPr>
              <w:pStyle w:val="TAC"/>
            </w:pPr>
          </w:p>
        </w:tc>
        <w:tc>
          <w:tcPr>
            <w:tcW w:w="1135" w:type="dxa"/>
            <w:tcBorders>
              <w:top w:val="single" w:sz="4" w:space="0" w:color="auto"/>
              <w:left w:val="single" w:sz="4" w:space="0" w:color="auto"/>
              <w:bottom w:val="single" w:sz="4" w:space="0" w:color="auto"/>
              <w:right w:val="single" w:sz="4" w:space="0" w:color="auto"/>
            </w:tcBorders>
          </w:tcPr>
          <w:p w14:paraId="1ACBF511" w14:textId="424A20E9" w:rsidR="00FF485D" w:rsidRPr="00C04A08" w:rsidRDefault="00FF485D" w:rsidP="00FF485D">
            <w:pPr>
              <w:pStyle w:val="TAC"/>
              <w:rPr>
                <w:rFonts w:eastAsia="Malgun Gothic"/>
              </w:rPr>
            </w:pPr>
            <w:r w:rsidRPr="00FE760F">
              <w:rPr>
                <w:rFonts w:eastAsia="Malgun Gothic"/>
              </w:rPr>
              <w:t>6.2A.3.</w:t>
            </w:r>
            <w:r>
              <w:rPr>
                <w:rFonts w:eastAsia="Malgun Gothic"/>
              </w:rPr>
              <w:t>4</w:t>
            </w:r>
          </w:p>
        </w:tc>
      </w:tr>
      <w:tr w:rsidR="00FF485D" w:rsidRPr="00C04A08" w14:paraId="32627AE3" w14:textId="77777777" w:rsidTr="003C78FE">
        <w:trPr>
          <w:trHeight w:val="187"/>
          <w:jc w:val="center"/>
        </w:trPr>
        <w:tc>
          <w:tcPr>
            <w:tcW w:w="7800" w:type="dxa"/>
            <w:gridSpan w:val="6"/>
            <w:tcBorders>
              <w:top w:val="single" w:sz="4" w:space="0" w:color="auto"/>
              <w:left w:val="single" w:sz="4" w:space="0" w:color="auto"/>
              <w:bottom w:val="single" w:sz="4" w:space="0" w:color="auto"/>
              <w:right w:val="single" w:sz="4" w:space="0" w:color="auto"/>
            </w:tcBorders>
            <w:vAlign w:val="center"/>
          </w:tcPr>
          <w:p w14:paraId="6FFC0541" w14:textId="00E661A4" w:rsidR="00FF485D" w:rsidRPr="00C04A08" w:rsidRDefault="00FF485D" w:rsidP="00FF485D">
            <w:pPr>
              <w:pStyle w:val="TAN"/>
              <w:rPr>
                <w:rFonts w:eastAsia="Malgun Gothic"/>
              </w:rPr>
            </w:pPr>
            <w:r w:rsidRPr="00A84D8C">
              <w:rPr>
                <w:rFonts w:eastAsiaTheme="minorEastAsia"/>
              </w:rPr>
              <w:t>NOTE:</w:t>
            </w:r>
            <w:r w:rsidRPr="00A84D8C">
              <w:rPr>
                <w:rFonts w:eastAsiaTheme="minorEastAsia"/>
              </w:rPr>
              <w:tab/>
              <w:t>CA_NS_201 is obsolete, the associated additional spurious emission requirements are not applicable.</w:t>
            </w:r>
          </w:p>
        </w:tc>
      </w:tr>
    </w:tbl>
    <w:p w14:paraId="5D29C19F" w14:textId="77777777" w:rsidR="00842EF7" w:rsidRPr="00C04A08" w:rsidRDefault="00842EF7" w:rsidP="00842EF7"/>
    <w:p w14:paraId="25F5D8B0" w14:textId="77777777" w:rsidR="00842EF7" w:rsidRPr="00C04A08" w:rsidRDefault="00842EF7" w:rsidP="00842EF7">
      <w:pPr>
        <w:pStyle w:val="TH"/>
      </w:pPr>
      <w:r w:rsidRPr="00C04A08">
        <w:t>Table 6.2A.3.1-2: Value of additionalSpectrumEmission</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42"/>
        <w:gridCol w:w="1593"/>
        <w:gridCol w:w="1620"/>
        <w:gridCol w:w="1734"/>
        <w:gridCol w:w="1276"/>
        <w:gridCol w:w="425"/>
        <w:gridCol w:w="425"/>
        <w:gridCol w:w="567"/>
        <w:gridCol w:w="778"/>
      </w:tblGrid>
      <w:tr w:rsidR="003D79C0" w:rsidRPr="00C04A08" w14:paraId="450A88B0"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4DF2B221" w14:textId="77777777" w:rsidR="003D79C0" w:rsidRPr="00C04A08" w:rsidRDefault="003D79C0" w:rsidP="003D79C0">
            <w:pPr>
              <w:pStyle w:val="TAH"/>
            </w:pPr>
            <w:r w:rsidRPr="00C04A08">
              <w:t>NR Band</w:t>
            </w:r>
          </w:p>
        </w:tc>
        <w:tc>
          <w:tcPr>
            <w:tcW w:w="8418" w:type="dxa"/>
            <w:gridSpan w:val="8"/>
            <w:tcBorders>
              <w:top w:val="single" w:sz="4" w:space="0" w:color="auto"/>
              <w:left w:val="single" w:sz="4" w:space="0" w:color="auto"/>
              <w:bottom w:val="single" w:sz="4" w:space="0" w:color="auto"/>
              <w:right w:val="single" w:sz="4" w:space="0" w:color="auto"/>
            </w:tcBorders>
            <w:hideMark/>
          </w:tcPr>
          <w:p w14:paraId="72A87E84" w14:textId="77777777" w:rsidR="003D79C0" w:rsidRPr="00C04A08" w:rsidRDefault="003D79C0" w:rsidP="003D79C0">
            <w:pPr>
              <w:pStyle w:val="TAH"/>
            </w:pPr>
            <w:r w:rsidRPr="00C04A08">
              <w:t>Value of additionalSpectrumEmission / NS number</w:t>
            </w:r>
          </w:p>
        </w:tc>
      </w:tr>
      <w:tr w:rsidR="003D79C0" w:rsidRPr="00C04A08" w14:paraId="535BA01D"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402A8FCB" w14:textId="77777777" w:rsidR="003D79C0" w:rsidRPr="00C04A08" w:rsidRDefault="003D79C0" w:rsidP="003D79C0">
            <w:pPr>
              <w:pStyle w:val="TAH"/>
            </w:pPr>
          </w:p>
        </w:tc>
        <w:tc>
          <w:tcPr>
            <w:tcW w:w="1593" w:type="dxa"/>
            <w:tcBorders>
              <w:top w:val="single" w:sz="4" w:space="0" w:color="auto"/>
              <w:left w:val="single" w:sz="4" w:space="0" w:color="auto"/>
              <w:bottom w:val="single" w:sz="4" w:space="0" w:color="auto"/>
              <w:right w:val="single" w:sz="4" w:space="0" w:color="auto"/>
            </w:tcBorders>
            <w:vAlign w:val="center"/>
            <w:hideMark/>
          </w:tcPr>
          <w:p w14:paraId="3BDB4001" w14:textId="77777777" w:rsidR="003D79C0" w:rsidRPr="00C04A08" w:rsidRDefault="003D79C0" w:rsidP="003D79C0">
            <w:pPr>
              <w:pStyle w:val="TAH"/>
            </w:pPr>
            <w:r w:rsidRPr="00C04A08">
              <w:t>0</w:t>
            </w:r>
          </w:p>
        </w:tc>
        <w:tc>
          <w:tcPr>
            <w:tcW w:w="1620" w:type="dxa"/>
            <w:tcBorders>
              <w:top w:val="single" w:sz="4" w:space="0" w:color="auto"/>
              <w:left w:val="single" w:sz="4" w:space="0" w:color="auto"/>
              <w:bottom w:val="single" w:sz="4" w:space="0" w:color="auto"/>
              <w:right w:val="single" w:sz="4" w:space="0" w:color="auto"/>
            </w:tcBorders>
            <w:vAlign w:val="center"/>
          </w:tcPr>
          <w:p w14:paraId="6533375C" w14:textId="77777777" w:rsidR="003D79C0" w:rsidRPr="00C04A08" w:rsidRDefault="003D79C0" w:rsidP="003D79C0">
            <w:pPr>
              <w:pStyle w:val="TAH"/>
            </w:pPr>
            <w:r w:rsidRPr="00C04A08">
              <w:t>1</w:t>
            </w:r>
          </w:p>
        </w:tc>
        <w:tc>
          <w:tcPr>
            <w:tcW w:w="1734" w:type="dxa"/>
            <w:tcBorders>
              <w:top w:val="single" w:sz="4" w:space="0" w:color="auto"/>
              <w:left w:val="single" w:sz="4" w:space="0" w:color="auto"/>
              <w:bottom w:val="single" w:sz="4" w:space="0" w:color="auto"/>
              <w:right w:val="single" w:sz="4" w:space="0" w:color="auto"/>
            </w:tcBorders>
            <w:vAlign w:val="center"/>
          </w:tcPr>
          <w:p w14:paraId="78DFABD2" w14:textId="77777777" w:rsidR="003D79C0" w:rsidRPr="00C04A08" w:rsidRDefault="003D79C0" w:rsidP="003D79C0">
            <w:pPr>
              <w:pStyle w:val="TAH"/>
            </w:pPr>
            <w:r w:rsidRPr="00C04A08">
              <w:t>2</w:t>
            </w:r>
          </w:p>
        </w:tc>
        <w:tc>
          <w:tcPr>
            <w:tcW w:w="1276" w:type="dxa"/>
            <w:tcBorders>
              <w:top w:val="single" w:sz="4" w:space="0" w:color="auto"/>
              <w:left w:val="single" w:sz="4" w:space="0" w:color="auto"/>
              <w:bottom w:val="single" w:sz="4" w:space="0" w:color="auto"/>
              <w:right w:val="single" w:sz="4" w:space="0" w:color="auto"/>
            </w:tcBorders>
            <w:vAlign w:val="center"/>
          </w:tcPr>
          <w:p w14:paraId="37CF8A9B" w14:textId="77777777" w:rsidR="003D79C0" w:rsidRPr="00C04A08" w:rsidRDefault="003D79C0" w:rsidP="003D79C0">
            <w:pPr>
              <w:pStyle w:val="TAH"/>
            </w:pPr>
            <w:r w:rsidRPr="00C04A08">
              <w:t>3</w:t>
            </w:r>
          </w:p>
        </w:tc>
        <w:tc>
          <w:tcPr>
            <w:tcW w:w="425" w:type="dxa"/>
            <w:tcBorders>
              <w:top w:val="single" w:sz="4" w:space="0" w:color="auto"/>
              <w:left w:val="single" w:sz="4" w:space="0" w:color="auto"/>
              <w:bottom w:val="single" w:sz="4" w:space="0" w:color="auto"/>
              <w:right w:val="single" w:sz="4" w:space="0" w:color="auto"/>
            </w:tcBorders>
            <w:vAlign w:val="center"/>
          </w:tcPr>
          <w:p w14:paraId="300524C4" w14:textId="77777777" w:rsidR="003D79C0" w:rsidRPr="00C04A08" w:rsidRDefault="003D79C0" w:rsidP="003D79C0">
            <w:pPr>
              <w:pStyle w:val="TAH"/>
            </w:pPr>
            <w:r w:rsidRPr="00C04A08">
              <w:t>4</w:t>
            </w:r>
          </w:p>
        </w:tc>
        <w:tc>
          <w:tcPr>
            <w:tcW w:w="425" w:type="dxa"/>
            <w:tcBorders>
              <w:top w:val="single" w:sz="4" w:space="0" w:color="auto"/>
              <w:left w:val="single" w:sz="4" w:space="0" w:color="auto"/>
              <w:bottom w:val="single" w:sz="4" w:space="0" w:color="auto"/>
              <w:right w:val="single" w:sz="4" w:space="0" w:color="auto"/>
            </w:tcBorders>
            <w:vAlign w:val="center"/>
          </w:tcPr>
          <w:p w14:paraId="50603F7B" w14:textId="77777777" w:rsidR="003D79C0" w:rsidRPr="00C04A08" w:rsidRDefault="003D79C0" w:rsidP="003D79C0">
            <w:pPr>
              <w:pStyle w:val="TAH"/>
            </w:pPr>
            <w:r w:rsidRPr="00C04A08">
              <w:t>5</w:t>
            </w:r>
          </w:p>
        </w:tc>
        <w:tc>
          <w:tcPr>
            <w:tcW w:w="567" w:type="dxa"/>
            <w:tcBorders>
              <w:top w:val="single" w:sz="4" w:space="0" w:color="auto"/>
              <w:left w:val="single" w:sz="4" w:space="0" w:color="auto"/>
              <w:bottom w:val="single" w:sz="4" w:space="0" w:color="auto"/>
              <w:right w:val="single" w:sz="4" w:space="0" w:color="auto"/>
            </w:tcBorders>
            <w:vAlign w:val="center"/>
          </w:tcPr>
          <w:p w14:paraId="17702814" w14:textId="77777777" w:rsidR="003D79C0" w:rsidRPr="00C04A08" w:rsidRDefault="003D79C0" w:rsidP="003D79C0">
            <w:pPr>
              <w:pStyle w:val="TAH"/>
            </w:pPr>
            <w:r w:rsidRPr="00C04A08">
              <w:t>6</w:t>
            </w:r>
          </w:p>
        </w:tc>
        <w:tc>
          <w:tcPr>
            <w:tcW w:w="778" w:type="dxa"/>
            <w:tcBorders>
              <w:top w:val="single" w:sz="4" w:space="0" w:color="auto"/>
              <w:left w:val="single" w:sz="4" w:space="0" w:color="auto"/>
              <w:bottom w:val="single" w:sz="4" w:space="0" w:color="auto"/>
              <w:right w:val="single" w:sz="4" w:space="0" w:color="auto"/>
            </w:tcBorders>
            <w:vAlign w:val="center"/>
          </w:tcPr>
          <w:p w14:paraId="44BE4B4D" w14:textId="77777777" w:rsidR="003D79C0" w:rsidRPr="00C04A08" w:rsidRDefault="003D79C0" w:rsidP="003D79C0">
            <w:pPr>
              <w:pStyle w:val="TAH"/>
            </w:pPr>
            <w:r w:rsidRPr="00C04A08">
              <w:t>7</w:t>
            </w:r>
          </w:p>
        </w:tc>
      </w:tr>
      <w:tr w:rsidR="003D79C0" w:rsidRPr="00C04A08" w14:paraId="27306B02"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vAlign w:val="center"/>
            <w:hideMark/>
          </w:tcPr>
          <w:p w14:paraId="7D1A5BE3" w14:textId="77777777" w:rsidR="003D79C0" w:rsidRPr="00C04A08" w:rsidRDefault="003D79C0" w:rsidP="003D79C0">
            <w:pPr>
              <w:pStyle w:val="TAC"/>
            </w:pPr>
            <w:r w:rsidRPr="00C04A08">
              <w:t>n257</w:t>
            </w:r>
          </w:p>
        </w:tc>
        <w:tc>
          <w:tcPr>
            <w:tcW w:w="1593" w:type="dxa"/>
            <w:tcBorders>
              <w:top w:val="single" w:sz="4" w:space="0" w:color="auto"/>
              <w:left w:val="single" w:sz="4" w:space="0" w:color="auto"/>
              <w:bottom w:val="single" w:sz="4" w:space="0" w:color="auto"/>
              <w:right w:val="single" w:sz="4" w:space="0" w:color="auto"/>
            </w:tcBorders>
            <w:vAlign w:val="center"/>
            <w:hideMark/>
          </w:tcPr>
          <w:p w14:paraId="77440E1F"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08DEA271" w14:textId="2E42CA1D" w:rsidR="003D79C0" w:rsidRPr="00C04A08" w:rsidRDefault="00CF7919" w:rsidP="003D79C0">
            <w:pPr>
              <w:pStyle w:val="TAC"/>
            </w:pPr>
            <w:r w:rsidRPr="00C04A08">
              <w:rPr>
                <w:rFonts w:eastAsia="Malgun Gothic"/>
              </w:rPr>
              <w:t>CA_NS_202</w:t>
            </w:r>
          </w:p>
        </w:tc>
        <w:tc>
          <w:tcPr>
            <w:tcW w:w="1734" w:type="dxa"/>
            <w:tcBorders>
              <w:top w:val="single" w:sz="4" w:space="0" w:color="auto"/>
              <w:left w:val="single" w:sz="4" w:space="0" w:color="auto"/>
              <w:bottom w:val="single" w:sz="4" w:space="0" w:color="auto"/>
              <w:right w:val="single" w:sz="4" w:space="0" w:color="auto"/>
            </w:tcBorders>
            <w:vAlign w:val="center"/>
          </w:tcPr>
          <w:p w14:paraId="600A812C"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0E0A50B3"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3CC6A317"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2B6B8ECF"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585272CA"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6E0A962F" w14:textId="77777777" w:rsidR="003D79C0" w:rsidRPr="00C04A08" w:rsidRDefault="003D79C0" w:rsidP="003D79C0">
            <w:pPr>
              <w:pStyle w:val="TAC"/>
            </w:pPr>
          </w:p>
        </w:tc>
      </w:tr>
      <w:tr w:rsidR="003D79C0" w:rsidRPr="00C04A08" w14:paraId="0BD553F5"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0785EECB" w14:textId="77777777" w:rsidR="003D79C0" w:rsidRPr="00C04A08" w:rsidRDefault="003D79C0" w:rsidP="003D79C0">
            <w:pPr>
              <w:pStyle w:val="TAC"/>
            </w:pPr>
            <w:r w:rsidRPr="00C04A08">
              <w:t>n258</w:t>
            </w:r>
          </w:p>
        </w:tc>
        <w:tc>
          <w:tcPr>
            <w:tcW w:w="1593" w:type="dxa"/>
            <w:tcBorders>
              <w:top w:val="single" w:sz="4" w:space="0" w:color="auto"/>
              <w:left w:val="single" w:sz="4" w:space="0" w:color="auto"/>
              <w:bottom w:val="single" w:sz="4" w:space="0" w:color="auto"/>
              <w:right w:val="single" w:sz="4" w:space="0" w:color="auto"/>
            </w:tcBorders>
            <w:vAlign w:val="center"/>
            <w:hideMark/>
          </w:tcPr>
          <w:p w14:paraId="382684AA"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hideMark/>
          </w:tcPr>
          <w:p w14:paraId="38BC39F6" w14:textId="77777777" w:rsidR="003D79C0" w:rsidRPr="00C04A08" w:rsidRDefault="003D79C0" w:rsidP="003D79C0">
            <w:pPr>
              <w:pStyle w:val="TAC"/>
            </w:pPr>
            <w:r w:rsidRPr="00C04A08">
              <w:t>CA_NS_201</w:t>
            </w:r>
          </w:p>
        </w:tc>
        <w:tc>
          <w:tcPr>
            <w:tcW w:w="1734" w:type="dxa"/>
            <w:tcBorders>
              <w:top w:val="single" w:sz="4" w:space="0" w:color="auto"/>
              <w:left w:val="single" w:sz="4" w:space="0" w:color="auto"/>
              <w:bottom w:val="single" w:sz="4" w:space="0" w:color="auto"/>
              <w:right w:val="single" w:sz="4" w:space="0" w:color="auto"/>
            </w:tcBorders>
            <w:vAlign w:val="center"/>
          </w:tcPr>
          <w:p w14:paraId="280861CB" w14:textId="77777777" w:rsidR="003D79C0" w:rsidRPr="00C04A08" w:rsidRDefault="003D79C0" w:rsidP="003D79C0">
            <w:pPr>
              <w:pStyle w:val="TAC"/>
            </w:pPr>
            <w:r w:rsidRPr="00C04A08">
              <w:t>CA_NS_202</w:t>
            </w:r>
          </w:p>
        </w:tc>
        <w:tc>
          <w:tcPr>
            <w:tcW w:w="1276" w:type="dxa"/>
            <w:tcBorders>
              <w:top w:val="single" w:sz="4" w:space="0" w:color="auto"/>
              <w:left w:val="single" w:sz="4" w:space="0" w:color="auto"/>
              <w:bottom w:val="single" w:sz="4" w:space="0" w:color="auto"/>
              <w:right w:val="single" w:sz="4" w:space="0" w:color="auto"/>
            </w:tcBorders>
            <w:vAlign w:val="center"/>
          </w:tcPr>
          <w:p w14:paraId="649C70E6" w14:textId="4233C86B" w:rsidR="003D79C0" w:rsidRPr="00C04A08" w:rsidRDefault="00FF485D" w:rsidP="003D79C0">
            <w:pPr>
              <w:pStyle w:val="TAC"/>
            </w:pPr>
            <w:r w:rsidRPr="00446013">
              <w:t>CA_NS_20</w:t>
            </w:r>
            <w:r>
              <w:t>3</w:t>
            </w:r>
          </w:p>
        </w:tc>
        <w:tc>
          <w:tcPr>
            <w:tcW w:w="425" w:type="dxa"/>
            <w:tcBorders>
              <w:top w:val="single" w:sz="4" w:space="0" w:color="auto"/>
              <w:left w:val="single" w:sz="4" w:space="0" w:color="auto"/>
              <w:bottom w:val="single" w:sz="4" w:space="0" w:color="auto"/>
              <w:right w:val="single" w:sz="4" w:space="0" w:color="auto"/>
            </w:tcBorders>
            <w:vAlign w:val="center"/>
          </w:tcPr>
          <w:p w14:paraId="60A424AF"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14203474"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328908AE"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4E1EBA13" w14:textId="77777777" w:rsidR="003D79C0" w:rsidRPr="00C04A08" w:rsidRDefault="003D79C0" w:rsidP="003D79C0">
            <w:pPr>
              <w:pStyle w:val="TAC"/>
            </w:pPr>
          </w:p>
        </w:tc>
      </w:tr>
      <w:tr w:rsidR="003D79C0" w:rsidRPr="00C04A08" w14:paraId="5FEA2AC1"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tcPr>
          <w:p w14:paraId="12028472" w14:textId="77777777" w:rsidR="003D79C0" w:rsidRPr="00C04A08" w:rsidRDefault="003D79C0" w:rsidP="003D79C0">
            <w:pPr>
              <w:pStyle w:val="TAC"/>
              <w:rPr>
                <w:lang w:eastAsia="ja-JP"/>
              </w:rPr>
            </w:pPr>
            <w:r w:rsidRPr="00C04A08">
              <w:rPr>
                <w:lang w:eastAsia="ja-JP"/>
              </w:rPr>
              <w:t>n</w:t>
            </w:r>
            <w:r w:rsidRPr="00C04A08">
              <w:rPr>
                <w:rFonts w:hint="eastAsia"/>
                <w:lang w:eastAsia="ja-JP"/>
              </w:rPr>
              <w:t>2</w:t>
            </w:r>
            <w:r w:rsidRPr="00C04A08">
              <w:rPr>
                <w:lang w:eastAsia="ja-JP"/>
              </w:rPr>
              <w:t>59</w:t>
            </w:r>
          </w:p>
        </w:tc>
        <w:tc>
          <w:tcPr>
            <w:tcW w:w="1593" w:type="dxa"/>
            <w:tcBorders>
              <w:top w:val="single" w:sz="4" w:space="0" w:color="auto"/>
              <w:left w:val="single" w:sz="4" w:space="0" w:color="auto"/>
              <w:bottom w:val="single" w:sz="4" w:space="0" w:color="auto"/>
              <w:right w:val="single" w:sz="4" w:space="0" w:color="auto"/>
            </w:tcBorders>
            <w:vAlign w:val="center"/>
          </w:tcPr>
          <w:p w14:paraId="059FC3DD"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5D299C79"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2064A7B9"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50832EE9"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53AB7E27"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75139261"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0AE388E1"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5606DA1B" w14:textId="77777777" w:rsidR="003D79C0" w:rsidRPr="00C04A08" w:rsidRDefault="003D79C0" w:rsidP="003D79C0">
            <w:pPr>
              <w:pStyle w:val="TAC"/>
            </w:pPr>
          </w:p>
        </w:tc>
      </w:tr>
      <w:tr w:rsidR="003D79C0" w:rsidRPr="00C04A08" w14:paraId="28CF387E"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35770C00" w14:textId="77777777" w:rsidR="003D79C0" w:rsidRPr="00C04A08" w:rsidRDefault="003D79C0" w:rsidP="003D79C0">
            <w:pPr>
              <w:pStyle w:val="TAC"/>
            </w:pPr>
            <w:r w:rsidRPr="00C04A08">
              <w:t>n260</w:t>
            </w:r>
          </w:p>
        </w:tc>
        <w:tc>
          <w:tcPr>
            <w:tcW w:w="1593" w:type="dxa"/>
            <w:tcBorders>
              <w:top w:val="single" w:sz="4" w:space="0" w:color="auto"/>
              <w:left w:val="single" w:sz="4" w:space="0" w:color="auto"/>
              <w:bottom w:val="single" w:sz="4" w:space="0" w:color="auto"/>
              <w:right w:val="single" w:sz="4" w:space="0" w:color="auto"/>
            </w:tcBorders>
            <w:vAlign w:val="center"/>
            <w:hideMark/>
          </w:tcPr>
          <w:p w14:paraId="33142654"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270F458D"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0FEBEE52"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692266D3"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67CF9ED7"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230D976B"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5B769A45"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70091DF5" w14:textId="77777777" w:rsidR="003D79C0" w:rsidRPr="00C04A08" w:rsidRDefault="003D79C0" w:rsidP="003D79C0">
            <w:pPr>
              <w:pStyle w:val="TAC"/>
            </w:pPr>
          </w:p>
        </w:tc>
      </w:tr>
      <w:tr w:rsidR="003D79C0" w:rsidRPr="00C04A08" w14:paraId="0B7AE01A" w14:textId="77777777" w:rsidTr="00FF485D">
        <w:trPr>
          <w:trHeight w:val="187"/>
          <w:jc w:val="center"/>
        </w:trPr>
        <w:tc>
          <w:tcPr>
            <w:tcW w:w="1642" w:type="dxa"/>
            <w:tcBorders>
              <w:top w:val="single" w:sz="4" w:space="0" w:color="auto"/>
              <w:left w:val="single" w:sz="4" w:space="0" w:color="auto"/>
              <w:bottom w:val="single" w:sz="4" w:space="0" w:color="auto"/>
              <w:right w:val="single" w:sz="4" w:space="0" w:color="auto"/>
            </w:tcBorders>
            <w:hideMark/>
          </w:tcPr>
          <w:p w14:paraId="30B6F03F" w14:textId="77777777" w:rsidR="003D79C0" w:rsidRPr="00C04A08" w:rsidRDefault="003D79C0" w:rsidP="003D79C0">
            <w:pPr>
              <w:pStyle w:val="TAC"/>
            </w:pPr>
            <w:r w:rsidRPr="00C04A08">
              <w:t>n261</w:t>
            </w:r>
          </w:p>
        </w:tc>
        <w:tc>
          <w:tcPr>
            <w:tcW w:w="1593" w:type="dxa"/>
            <w:tcBorders>
              <w:top w:val="single" w:sz="4" w:space="0" w:color="auto"/>
              <w:left w:val="single" w:sz="4" w:space="0" w:color="auto"/>
              <w:bottom w:val="single" w:sz="4" w:space="0" w:color="auto"/>
              <w:right w:val="single" w:sz="4" w:space="0" w:color="auto"/>
            </w:tcBorders>
            <w:vAlign w:val="center"/>
            <w:hideMark/>
          </w:tcPr>
          <w:p w14:paraId="752B7CBF" w14:textId="77777777" w:rsidR="003D79C0" w:rsidRPr="00C04A08" w:rsidRDefault="003D79C0" w:rsidP="003D79C0">
            <w:pPr>
              <w:pStyle w:val="TAC"/>
            </w:pPr>
            <w:r w:rsidRPr="00C04A08">
              <w:t>CA_NS_200</w:t>
            </w:r>
          </w:p>
        </w:tc>
        <w:tc>
          <w:tcPr>
            <w:tcW w:w="1620" w:type="dxa"/>
            <w:tcBorders>
              <w:top w:val="single" w:sz="4" w:space="0" w:color="auto"/>
              <w:left w:val="single" w:sz="4" w:space="0" w:color="auto"/>
              <w:bottom w:val="single" w:sz="4" w:space="0" w:color="auto"/>
              <w:right w:val="single" w:sz="4" w:space="0" w:color="auto"/>
            </w:tcBorders>
            <w:vAlign w:val="center"/>
          </w:tcPr>
          <w:p w14:paraId="205D9FC1" w14:textId="77777777" w:rsidR="003D79C0" w:rsidRPr="00C04A08" w:rsidRDefault="003D79C0" w:rsidP="003D79C0">
            <w:pPr>
              <w:pStyle w:val="TAC"/>
            </w:pPr>
          </w:p>
        </w:tc>
        <w:tc>
          <w:tcPr>
            <w:tcW w:w="1734" w:type="dxa"/>
            <w:tcBorders>
              <w:top w:val="single" w:sz="4" w:space="0" w:color="auto"/>
              <w:left w:val="single" w:sz="4" w:space="0" w:color="auto"/>
              <w:bottom w:val="single" w:sz="4" w:space="0" w:color="auto"/>
              <w:right w:val="single" w:sz="4" w:space="0" w:color="auto"/>
            </w:tcBorders>
            <w:vAlign w:val="center"/>
          </w:tcPr>
          <w:p w14:paraId="42C66609" w14:textId="77777777" w:rsidR="003D79C0" w:rsidRPr="00C04A08" w:rsidRDefault="003D79C0" w:rsidP="003D79C0">
            <w:pPr>
              <w:pStyle w:val="TAC"/>
            </w:pPr>
          </w:p>
        </w:tc>
        <w:tc>
          <w:tcPr>
            <w:tcW w:w="1276" w:type="dxa"/>
            <w:tcBorders>
              <w:top w:val="single" w:sz="4" w:space="0" w:color="auto"/>
              <w:left w:val="single" w:sz="4" w:space="0" w:color="auto"/>
              <w:bottom w:val="single" w:sz="4" w:space="0" w:color="auto"/>
              <w:right w:val="single" w:sz="4" w:space="0" w:color="auto"/>
            </w:tcBorders>
            <w:vAlign w:val="center"/>
          </w:tcPr>
          <w:p w14:paraId="50454694"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0CB17768" w14:textId="77777777" w:rsidR="003D79C0" w:rsidRPr="00C04A08" w:rsidRDefault="003D79C0" w:rsidP="003D79C0">
            <w:pPr>
              <w:pStyle w:val="TAC"/>
            </w:pPr>
          </w:p>
        </w:tc>
        <w:tc>
          <w:tcPr>
            <w:tcW w:w="425" w:type="dxa"/>
            <w:tcBorders>
              <w:top w:val="single" w:sz="4" w:space="0" w:color="auto"/>
              <w:left w:val="single" w:sz="4" w:space="0" w:color="auto"/>
              <w:bottom w:val="single" w:sz="4" w:space="0" w:color="auto"/>
              <w:right w:val="single" w:sz="4" w:space="0" w:color="auto"/>
            </w:tcBorders>
            <w:vAlign w:val="center"/>
          </w:tcPr>
          <w:p w14:paraId="0F3E89E1" w14:textId="77777777" w:rsidR="003D79C0" w:rsidRPr="00C04A08" w:rsidRDefault="003D79C0" w:rsidP="003D79C0">
            <w:pPr>
              <w:pStyle w:val="TAC"/>
            </w:pPr>
          </w:p>
        </w:tc>
        <w:tc>
          <w:tcPr>
            <w:tcW w:w="567" w:type="dxa"/>
            <w:tcBorders>
              <w:top w:val="single" w:sz="4" w:space="0" w:color="auto"/>
              <w:left w:val="single" w:sz="4" w:space="0" w:color="auto"/>
              <w:bottom w:val="single" w:sz="4" w:space="0" w:color="auto"/>
              <w:right w:val="single" w:sz="4" w:space="0" w:color="auto"/>
            </w:tcBorders>
            <w:vAlign w:val="center"/>
          </w:tcPr>
          <w:p w14:paraId="6D3C3FF2" w14:textId="77777777" w:rsidR="003D79C0" w:rsidRPr="00C04A08" w:rsidRDefault="003D79C0" w:rsidP="003D79C0">
            <w:pPr>
              <w:pStyle w:val="TAC"/>
            </w:pPr>
          </w:p>
        </w:tc>
        <w:tc>
          <w:tcPr>
            <w:tcW w:w="778" w:type="dxa"/>
            <w:tcBorders>
              <w:top w:val="single" w:sz="4" w:space="0" w:color="auto"/>
              <w:left w:val="single" w:sz="4" w:space="0" w:color="auto"/>
              <w:bottom w:val="single" w:sz="4" w:space="0" w:color="auto"/>
              <w:right w:val="single" w:sz="4" w:space="0" w:color="auto"/>
            </w:tcBorders>
            <w:vAlign w:val="center"/>
          </w:tcPr>
          <w:p w14:paraId="3B6E247F" w14:textId="77777777" w:rsidR="003D79C0" w:rsidRPr="00C04A08" w:rsidRDefault="003D79C0" w:rsidP="003D79C0">
            <w:pPr>
              <w:pStyle w:val="TAC"/>
            </w:pPr>
          </w:p>
        </w:tc>
      </w:tr>
      <w:tr w:rsidR="003D79C0" w:rsidRPr="00C04A08" w14:paraId="402E7817" w14:textId="77777777" w:rsidTr="00FF485D">
        <w:trPr>
          <w:trHeight w:val="187"/>
          <w:jc w:val="center"/>
        </w:trPr>
        <w:tc>
          <w:tcPr>
            <w:tcW w:w="10060" w:type="dxa"/>
            <w:gridSpan w:val="9"/>
            <w:tcBorders>
              <w:top w:val="single" w:sz="4" w:space="0" w:color="auto"/>
              <w:left w:val="single" w:sz="4" w:space="0" w:color="auto"/>
              <w:bottom w:val="single" w:sz="4" w:space="0" w:color="auto"/>
              <w:right w:val="single" w:sz="4" w:space="0" w:color="auto"/>
            </w:tcBorders>
            <w:hideMark/>
          </w:tcPr>
          <w:p w14:paraId="0338EB2B" w14:textId="77777777" w:rsidR="00FF485D" w:rsidRDefault="00FF485D" w:rsidP="00FF485D">
            <w:pPr>
              <w:pStyle w:val="TAN"/>
            </w:pPr>
            <w:r w:rsidRPr="00C04A08">
              <w:t>NOTE</w:t>
            </w:r>
            <w:r>
              <w:t xml:space="preserve"> 1</w:t>
            </w:r>
            <w:r w:rsidRPr="00C04A08">
              <w:t>:</w:t>
            </w:r>
            <w:r w:rsidRPr="00C04A08">
              <w:tab/>
              <w:t>additionalSpectrumEmission corresponds to an information element of the same name defined in clause 6.3.2 of TS 38.331 [13].</w:t>
            </w:r>
          </w:p>
          <w:p w14:paraId="03F3EF42" w14:textId="39A28A9E" w:rsidR="003D79C0" w:rsidRPr="00C04A08" w:rsidRDefault="00FF485D" w:rsidP="00FF485D">
            <w:pPr>
              <w:pStyle w:val="TAN"/>
            </w:pPr>
            <w:r w:rsidRPr="00446013">
              <w:t>NOTE</w:t>
            </w:r>
            <w:r>
              <w:t xml:space="preserve"> 2</w:t>
            </w:r>
            <w:r w:rsidRPr="00446013">
              <w:t>:</w:t>
            </w:r>
            <w:r w:rsidRPr="00446013">
              <w:tab/>
            </w:r>
            <w:r>
              <w:t>CA_NS_201 is obsolete, the associated additional spurious emission requirements are not applicable.</w:t>
            </w:r>
          </w:p>
        </w:tc>
      </w:tr>
    </w:tbl>
    <w:p w14:paraId="11E3A0DD" w14:textId="77777777" w:rsidR="00842EF7" w:rsidRPr="00C04A08" w:rsidRDefault="00842EF7" w:rsidP="00842EF7"/>
    <w:p w14:paraId="28057CF2" w14:textId="176C90B2" w:rsidR="00FF485D" w:rsidRPr="00C04A08" w:rsidRDefault="00FF485D" w:rsidP="0013282A">
      <w:pPr>
        <w:pStyle w:val="Heading4"/>
      </w:pPr>
      <w:bookmarkStart w:id="2399" w:name="_Toc21340792"/>
      <w:bookmarkStart w:id="2400" w:name="_Toc29805239"/>
      <w:bookmarkStart w:id="2401" w:name="_Toc36456448"/>
      <w:bookmarkStart w:id="2402" w:name="_Toc36469546"/>
      <w:bookmarkStart w:id="2403" w:name="_Toc37253955"/>
      <w:bookmarkStart w:id="2404" w:name="_Toc37322812"/>
      <w:bookmarkStart w:id="2405" w:name="_Toc37324218"/>
      <w:bookmarkStart w:id="2406" w:name="_Toc45889741"/>
      <w:bookmarkStart w:id="2407" w:name="_Toc52196400"/>
      <w:bookmarkStart w:id="2408" w:name="_Toc52197380"/>
      <w:bookmarkStart w:id="2409" w:name="_Toc53173103"/>
      <w:bookmarkStart w:id="2410" w:name="_Toc53173472"/>
      <w:bookmarkStart w:id="2411" w:name="_Toc61118733"/>
      <w:bookmarkStart w:id="2412" w:name="_Toc61119115"/>
      <w:bookmarkStart w:id="2413" w:name="_Toc61119496"/>
      <w:bookmarkStart w:id="2414" w:name="_Toc67923687"/>
      <w:bookmarkStart w:id="2415" w:name="_Toc75294499"/>
      <w:bookmarkStart w:id="2416" w:name="_Toc76510262"/>
      <w:bookmarkStart w:id="2417" w:name="_Toc83130225"/>
      <w:bookmarkStart w:id="2418" w:name="_Toc90589810"/>
      <w:bookmarkStart w:id="2419" w:name="_Toc98869384"/>
      <w:bookmarkStart w:id="2420" w:name="_Toc106547128"/>
      <w:bookmarkStart w:id="2421" w:name="_Toc114500272"/>
      <w:bookmarkStart w:id="2422" w:name="_Toc115255823"/>
      <w:bookmarkStart w:id="2423" w:name="_Toc123060111"/>
      <w:bookmarkStart w:id="2424" w:name="_Toc21340793"/>
      <w:bookmarkStart w:id="2425" w:name="_Toc29805240"/>
      <w:bookmarkStart w:id="2426" w:name="_Toc36456449"/>
      <w:bookmarkStart w:id="2427" w:name="_Toc36469547"/>
      <w:bookmarkStart w:id="2428" w:name="_Toc37253956"/>
      <w:bookmarkStart w:id="2429" w:name="_Toc37322813"/>
      <w:bookmarkStart w:id="2430" w:name="_Toc37324219"/>
      <w:bookmarkStart w:id="2431" w:name="_Toc45889742"/>
      <w:bookmarkStart w:id="2432" w:name="_Toc52196401"/>
      <w:bookmarkStart w:id="2433" w:name="_Toc52197381"/>
      <w:bookmarkStart w:id="2434" w:name="_Toc53173104"/>
      <w:bookmarkStart w:id="2435" w:name="_Toc53173473"/>
      <w:bookmarkStart w:id="2436" w:name="_Toc124294160"/>
      <w:r w:rsidRPr="00C04A08">
        <w:t>6.2A.3.2</w:t>
      </w:r>
      <w:r w:rsidRPr="00C04A08">
        <w:tab/>
      </w:r>
      <w:r w:rsidRPr="0019697A">
        <w:t>Void</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36"/>
    </w:p>
    <w:p w14:paraId="4B29D628" w14:textId="3AF7B251" w:rsidR="00FF485D" w:rsidRPr="00C04A08" w:rsidRDefault="00FF485D" w:rsidP="0013282A">
      <w:pPr>
        <w:pStyle w:val="Heading5"/>
      </w:pPr>
      <w:bookmarkStart w:id="2437" w:name="_Toc61118734"/>
      <w:bookmarkStart w:id="2438" w:name="_Toc61119116"/>
      <w:bookmarkStart w:id="2439" w:name="_Toc61119497"/>
      <w:bookmarkStart w:id="2440" w:name="_Toc67923688"/>
      <w:bookmarkStart w:id="2441" w:name="_Toc75294500"/>
      <w:bookmarkStart w:id="2442" w:name="_Toc76510263"/>
      <w:bookmarkStart w:id="2443" w:name="_Toc83130226"/>
      <w:bookmarkStart w:id="2444" w:name="_Toc90589811"/>
      <w:bookmarkStart w:id="2445" w:name="_Toc98869385"/>
      <w:bookmarkStart w:id="2446" w:name="_Toc106547129"/>
      <w:bookmarkStart w:id="2447" w:name="_Toc114500273"/>
      <w:bookmarkStart w:id="2448" w:name="_Toc115255824"/>
      <w:bookmarkStart w:id="2449" w:name="_Toc123060112"/>
      <w:bookmarkStart w:id="2450" w:name="_Toc124294161"/>
      <w:bookmarkEnd w:id="2424"/>
      <w:bookmarkEnd w:id="2425"/>
      <w:bookmarkEnd w:id="2426"/>
      <w:bookmarkEnd w:id="2427"/>
      <w:bookmarkEnd w:id="2428"/>
      <w:bookmarkEnd w:id="2429"/>
      <w:bookmarkEnd w:id="2430"/>
      <w:bookmarkEnd w:id="2431"/>
      <w:bookmarkEnd w:id="2432"/>
      <w:bookmarkEnd w:id="2433"/>
      <w:bookmarkEnd w:id="2434"/>
      <w:bookmarkEnd w:id="2435"/>
      <w:r w:rsidRPr="00C04A08">
        <w:t>6.2A.3.2.1</w:t>
      </w:r>
      <w:r w:rsidRPr="00C04A08">
        <w:tab/>
      </w:r>
      <w:r w:rsidRPr="0019697A">
        <w:t>Void</w:t>
      </w:r>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p>
    <w:p w14:paraId="3502DF97" w14:textId="77777777" w:rsidR="00842EF7" w:rsidRPr="00C04A08" w:rsidRDefault="00842EF7" w:rsidP="00842EF7">
      <w:pPr>
        <w:pStyle w:val="TH"/>
      </w:pPr>
      <w:r w:rsidRPr="00C04A08">
        <w:t>Table 6.2A.3.2.1-1: (Void)</w:t>
      </w:r>
    </w:p>
    <w:p w14:paraId="24C7DB0B" w14:textId="4B528078" w:rsidR="00FF485D" w:rsidRPr="00C04A08" w:rsidRDefault="00FF485D" w:rsidP="00FF485D">
      <w:pPr>
        <w:pStyle w:val="Heading5"/>
      </w:pPr>
      <w:bookmarkStart w:id="2451" w:name="_Toc61118735"/>
      <w:bookmarkStart w:id="2452" w:name="_Toc61119117"/>
      <w:bookmarkStart w:id="2453" w:name="_Toc61119498"/>
      <w:bookmarkStart w:id="2454" w:name="_Toc67923689"/>
      <w:bookmarkStart w:id="2455" w:name="_Toc75294501"/>
      <w:bookmarkStart w:id="2456" w:name="_Toc76510264"/>
      <w:bookmarkStart w:id="2457" w:name="_Toc83130227"/>
      <w:bookmarkStart w:id="2458" w:name="_Toc90589812"/>
      <w:bookmarkStart w:id="2459" w:name="_Toc98869386"/>
      <w:bookmarkStart w:id="2460" w:name="_Toc106547130"/>
      <w:bookmarkStart w:id="2461" w:name="_Toc114500274"/>
      <w:bookmarkStart w:id="2462" w:name="_Toc115255825"/>
      <w:bookmarkStart w:id="2463" w:name="_Toc123060113"/>
      <w:bookmarkStart w:id="2464" w:name="_Toc124294162"/>
      <w:r w:rsidRPr="00C04A08">
        <w:t>6.2A.3.2.2</w:t>
      </w:r>
      <w:r w:rsidRPr="00C04A08">
        <w:tab/>
      </w:r>
      <w:r w:rsidRPr="0019697A">
        <w:t>Void</w:t>
      </w:r>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p>
    <w:p w14:paraId="295FE10A" w14:textId="77777777" w:rsidR="00842EF7" w:rsidRPr="00C04A08" w:rsidRDefault="00842EF7" w:rsidP="00842EF7">
      <w:pPr>
        <w:pStyle w:val="TH"/>
        <w:rPr>
          <w:lang w:eastAsia="ko-KR"/>
        </w:rPr>
      </w:pPr>
      <w:r w:rsidRPr="00C04A08">
        <w:t>Table 6.2A.3.2.</w:t>
      </w:r>
      <w:r w:rsidRPr="00C04A08">
        <w:rPr>
          <w:lang w:eastAsia="ko-KR"/>
        </w:rPr>
        <w:t>2</w:t>
      </w:r>
      <w:r w:rsidRPr="00C04A08">
        <w:t>-</w:t>
      </w:r>
      <w:r w:rsidRPr="00C04A08">
        <w:rPr>
          <w:rFonts w:hint="eastAsia"/>
          <w:lang w:eastAsia="ko-KR"/>
        </w:rPr>
        <w:t>1</w:t>
      </w:r>
      <w:r w:rsidRPr="00C04A08">
        <w:t>: (Void)</w:t>
      </w:r>
    </w:p>
    <w:p w14:paraId="029E9423" w14:textId="3FDE5D53" w:rsidR="00FF485D" w:rsidRPr="00C04A08" w:rsidRDefault="00FF485D" w:rsidP="00FF485D">
      <w:pPr>
        <w:pStyle w:val="Heading5"/>
      </w:pPr>
      <w:bookmarkStart w:id="2465" w:name="_Toc21340795"/>
      <w:bookmarkStart w:id="2466" w:name="_Toc29805242"/>
      <w:bookmarkStart w:id="2467" w:name="_Toc36456451"/>
      <w:bookmarkStart w:id="2468" w:name="_Toc36469549"/>
      <w:bookmarkStart w:id="2469" w:name="_Toc37253958"/>
      <w:bookmarkStart w:id="2470" w:name="_Toc37322815"/>
      <w:bookmarkStart w:id="2471" w:name="_Toc37324221"/>
      <w:bookmarkStart w:id="2472" w:name="_Toc45889744"/>
      <w:bookmarkStart w:id="2473" w:name="_Toc52196403"/>
      <w:bookmarkStart w:id="2474" w:name="_Toc52197383"/>
      <w:bookmarkStart w:id="2475" w:name="_Toc53173106"/>
      <w:bookmarkStart w:id="2476" w:name="_Toc53173475"/>
      <w:bookmarkStart w:id="2477" w:name="_Toc61118736"/>
      <w:bookmarkStart w:id="2478" w:name="_Toc61119118"/>
      <w:bookmarkStart w:id="2479" w:name="_Toc61119499"/>
      <w:bookmarkStart w:id="2480" w:name="_Toc67923690"/>
      <w:bookmarkStart w:id="2481" w:name="_Toc75294502"/>
      <w:bookmarkStart w:id="2482" w:name="_Toc76510265"/>
      <w:bookmarkStart w:id="2483" w:name="_Toc83130228"/>
      <w:bookmarkStart w:id="2484" w:name="_Toc90589813"/>
      <w:bookmarkStart w:id="2485" w:name="_Toc98869387"/>
      <w:bookmarkStart w:id="2486" w:name="_Toc106547131"/>
      <w:bookmarkStart w:id="2487" w:name="_Toc114500275"/>
      <w:bookmarkStart w:id="2488" w:name="_Toc115255826"/>
      <w:bookmarkStart w:id="2489" w:name="_Toc123060114"/>
      <w:bookmarkStart w:id="2490" w:name="_Toc124294163"/>
      <w:r w:rsidRPr="00C04A08">
        <w:t>6.2A.3.2.3</w:t>
      </w:r>
      <w:r w:rsidRPr="00C04A08">
        <w:tab/>
      </w:r>
      <w:r w:rsidRPr="0019697A">
        <w:t>Void</w:t>
      </w:r>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p>
    <w:p w14:paraId="20A46617" w14:textId="77777777" w:rsidR="009939EE" w:rsidRDefault="00FF485D" w:rsidP="009939EE">
      <w:pPr>
        <w:pStyle w:val="TH"/>
      </w:pPr>
      <w:bookmarkStart w:id="2491" w:name="_Toc61118737"/>
      <w:bookmarkStart w:id="2492" w:name="_Toc61119119"/>
      <w:bookmarkStart w:id="2493" w:name="_Toc61119500"/>
      <w:bookmarkStart w:id="2494" w:name="_Toc67923691"/>
      <w:bookmarkStart w:id="2495" w:name="_Toc75294503"/>
      <w:bookmarkStart w:id="2496" w:name="_Toc76510266"/>
      <w:bookmarkStart w:id="2497" w:name="_Toc83130229"/>
      <w:bookmarkStart w:id="2498" w:name="_Toc90589814"/>
      <w:bookmarkStart w:id="2499" w:name="_Toc98869388"/>
      <w:bookmarkStart w:id="2500" w:name="_Toc106547132"/>
      <w:bookmarkStart w:id="2501" w:name="_Toc114500276"/>
      <w:bookmarkStart w:id="2502" w:name="_Toc115255827"/>
      <w:bookmarkStart w:id="2503" w:name="_Toc123060115"/>
      <w:r w:rsidRPr="00C04A08">
        <w:t xml:space="preserve">Table 6.2A.3.2.3-1: </w:t>
      </w:r>
      <w:r>
        <w:t>Void</w:t>
      </w:r>
      <w:bookmarkStart w:id="2504" w:name="_Toc21340796"/>
      <w:bookmarkStart w:id="2505" w:name="_Toc29805243"/>
      <w:bookmarkStart w:id="2506" w:name="_Toc36456452"/>
      <w:bookmarkStart w:id="2507" w:name="_Toc36469550"/>
      <w:bookmarkStart w:id="2508" w:name="_Toc37253959"/>
      <w:bookmarkStart w:id="2509" w:name="_Toc37322816"/>
      <w:bookmarkStart w:id="2510" w:name="_Toc37324222"/>
      <w:bookmarkStart w:id="2511" w:name="_Toc45889745"/>
      <w:bookmarkStart w:id="2512" w:name="_Toc52196404"/>
      <w:bookmarkStart w:id="2513" w:name="_Toc52197384"/>
      <w:bookmarkStart w:id="2514" w:name="_Toc53173107"/>
      <w:bookmarkStart w:id="2515" w:name="_Toc53173476"/>
      <w:bookmarkStart w:id="2516" w:name="_Toc21340797"/>
      <w:bookmarkStart w:id="2517" w:name="_Toc29805244"/>
      <w:bookmarkStart w:id="2518" w:name="_Toc36456453"/>
      <w:bookmarkStart w:id="2519" w:name="_Toc36469551"/>
      <w:bookmarkStart w:id="2520" w:name="_Toc37253960"/>
      <w:bookmarkStart w:id="2521" w:name="_Toc37322817"/>
      <w:bookmarkStart w:id="2522" w:name="_Toc37324223"/>
      <w:bookmarkStart w:id="2523" w:name="_Toc45889746"/>
      <w:bookmarkStart w:id="2524" w:name="_Toc52196405"/>
      <w:bookmarkStart w:id="2525" w:name="_Toc52197385"/>
      <w:bookmarkStart w:id="2526" w:name="_Toc53173108"/>
      <w:bookmarkStart w:id="2527" w:name="_Toc53173477"/>
    </w:p>
    <w:p w14:paraId="25070C3C" w14:textId="3684D321" w:rsidR="00FF485D" w:rsidRPr="00C04A08" w:rsidRDefault="00FF485D" w:rsidP="009939EE">
      <w:pPr>
        <w:pStyle w:val="Heading5"/>
      </w:pPr>
      <w:bookmarkStart w:id="2528" w:name="_Toc124294164"/>
      <w:r w:rsidRPr="00C04A08">
        <w:t>6.2A.3.2.4</w:t>
      </w:r>
      <w:r w:rsidRPr="00C04A08">
        <w:tab/>
      </w:r>
      <w:r w:rsidRPr="00B45722">
        <w:t>Void</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28"/>
    </w:p>
    <w:p w14:paraId="36B9B3E5" w14:textId="77777777" w:rsidR="00842EF7" w:rsidRPr="00C04A08" w:rsidRDefault="00842EF7" w:rsidP="00FF485D">
      <w:pPr>
        <w:pStyle w:val="Heading4"/>
      </w:pPr>
      <w:bookmarkStart w:id="2529" w:name="_Toc61118738"/>
      <w:bookmarkStart w:id="2530" w:name="_Toc61119120"/>
      <w:bookmarkStart w:id="2531" w:name="_Toc61119501"/>
      <w:bookmarkStart w:id="2532" w:name="_Toc67923692"/>
      <w:bookmarkStart w:id="2533" w:name="_Toc75294504"/>
      <w:bookmarkStart w:id="2534" w:name="_Toc76510267"/>
      <w:bookmarkStart w:id="2535" w:name="_Toc83130230"/>
      <w:bookmarkStart w:id="2536" w:name="_Toc90589815"/>
      <w:bookmarkStart w:id="2537" w:name="_Toc98869389"/>
      <w:bookmarkStart w:id="2538" w:name="_Toc106547133"/>
      <w:bookmarkStart w:id="2539" w:name="_Toc114500277"/>
      <w:bookmarkStart w:id="2540" w:name="_Toc115255828"/>
      <w:bookmarkStart w:id="2541" w:name="_Toc123060116"/>
      <w:bookmarkStart w:id="2542" w:name="_Toc124294165"/>
      <w:r w:rsidRPr="00C04A08">
        <w:t>6.2A.3.3</w:t>
      </w:r>
      <w:r w:rsidRPr="00C04A08">
        <w:tab/>
        <w:t>A-MPR for CA_NS_202</w:t>
      </w:r>
      <w:bookmarkEnd w:id="2516"/>
      <w:bookmarkEnd w:id="2517"/>
      <w:bookmarkEnd w:id="2518"/>
      <w:bookmarkEnd w:id="2519"/>
      <w:bookmarkEnd w:id="2520"/>
      <w:bookmarkEnd w:id="2521"/>
      <w:bookmarkEnd w:id="2522"/>
      <w:bookmarkEnd w:id="2523"/>
      <w:bookmarkEnd w:id="2524"/>
      <w:bookmarkEnd w:id="2525"/>
      <w:bookmarkEnd w:id="2526"/>
      <w:bookmarkEnd w:id="2527"/>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p>
    <w:p w14:paraId="0D3729B8" w14:textId="77777777" w:rsidR="00842EF7" w:rsidRPr="00C04A08" w:rsidRDefault="00842EF7" w:rsidP="00FF485D">
      <w:pPr>
        <w:pStyle w:val="Heading5"/>
      </w:pPr>
      <w:bookmarkStart w:id="2543" w:name="_Toc21340798"/>
      <w:bookmarkStart w:id="2544" w:name="_Toc29805245"/>
      <w:bookmarkStart w:id="2545" w:name="_Toc36456454"/>
      <w:bookmarkStart w:id="2546" w:name="_Toc36469552"/>
      <w:bookmarkStart w:id="2547" w:name="_Toc37253961"/>
      <w:bookmarkStart w:id="2548" w:name="_Toc37322818"/>
      <w:bookmarkStart w:id="2549" w:name="_Toc37324224"/>
      <w:bookmarkStart w:id="2550" w:name="_Toc45889747"/>
      <w:bookmarkStart w:id="2551" w:name="_Toc52196406"/>
      <w:bookmarkStart w:id="2552" w:name="_Toc52197386"/>
      <w:bookmarkStart w:id="2553" w:name="_Toc53173109"/>
      <w:bookmarkStart w:id="2554" w:name="_Toc53173478"/>
      <w:bookmarkStart w:id="2555" w:name="_Toc61118739"/>
      <w:bookmarkStart w:id="2556" w:name="_Toc61119121"/>
      <w:bookmarkStart w:id="2557" w:name="_Toc61119502"/>
      <w:bookmarkStart w:id="2558" w:name="_Toc67923693"/>
      <w:bookmarkStart w:id="2559" w:name="_Toc75294505"/>
      <w:bookmarkStart w:id="2560" w:name="_Toc76510268"/>
      <w:bookmarkStart w:id="2561" w:name="_Toc83130231"/>
      <w:bookmarkStart w:id="2562" w:name="_Toc90589816"/>
      <w:bookmarkStart w:id="2563" w:name="_Toc98869390"/>
      <w:bookmarkStart w:id="2564" w:name="_Toc106547134"/>
      <w:bookmarkStart w:id="2565" w:name="_Toc114500278"/>
      <w:bookmarkStart w:id="2566" w:name="_Toc115255829"/>
      <w:bookmarkStart w:id="2567" w:name="_Toc123060117"/>
      <w:bookmarkStart w:id="2568" w:name="_Toc124294166"/>
      <w:r w:rsidRPr="00C04A08">
        <w:t>6.2A.3.3.1</w:t>
      </w:r>
      <w:r w:rsidRPr="00C04A08">
        <w:tab/>
        <w:t>A-MPR for CA_NS_202 for power class 1</w:t>
      </w:r>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p>
    <w:p w14:paraId="18481CF0" w14:textId="77777777" w:rsidR="00842EF7" w:rsidRPr="00C04A08" w:rsidRDefault="00842EF7" w:rsidP="00842EF7">
      <w:r w:rsidRPr="00C04A08">
        <w:t>For intra-band contiguous CA, A-MPR for CA_NS_202 shall be 11.0 dB.</w:t>
      </w:r>
    </w:p>
    <w:p w14:paraId="218AD34B" w14:textId="77777777" w:rsidR="00842EF7" w:rsidRPr="00C04A08" w:rsidRDefault="00842EF7" w:rsidP="00FF485D">
      <w:pPr>
        <w:pStyle w:val="Heading5"/>
      </w:pPr>
      <w:bookmarkStart w:id="2569" w:name="_Toc21340799"/>
      <w:bookmarkStart w:id="2570" w:name="_Toc29805246"/>
      <w:bookmarkStart w:id="2571" w:name="_Toc36456455"/>
      <w:bookmarkStart w:id="2572" w:name="_Toc36469553"/>
      <w:bookmarkStart w:id="2573" w:name="_Toc37253962"/>
      <w:bookmarkStart w:id="2574" w:name="_Toc37322819"/>
      <w:bookmarkStart w:id="2575" w:name="_Toc37324225"/>
      <w:bookmarkStart w:id="2576" w:name="_Toc45889748"/>
      <w:bookmarkStart w:id="2577" w:name="_Toc52196407"/>
      <w:bookmarkStart w:id="2578" w:name="_Toc52197387"/>
      <w:bookmarkStart w:id="2579" w:name="_Toc53173110"/>
      <w:bookmarkStart w:id="2580" w:name="_Toc53173479"/>
      <w:bookmarkStart w:id="2581" w:name="_Toc61118740"/>
      <w:bookmarkStart w:id="2582" w:name="_Toc61119122"/>
      <w:bookmarkStart w:id="2583" w:name="_Toc61119503"/>
      <w:bookmarkStart w:id="2584" w:name="_Toc67923694"/>
      <w:bookmarkStart w:id="2585" w:name="_Toc75294506"/>
      <w:bookmarkStart w:id="2586" w:name="_Toc76510269"/>
      <w:bookmarkStart w:id="2587" w:name="_Toc83130232"/>
      <w:bookmarkStart w:id="2588" w:name="_Toc90589817"/>
      <w:bookmarkStart w:id="2589" w:name="_Toc98869391"/>
      <w:bookmarkStart w:id="2590" w:name="_Toc106547135"/>
      <w:bookmarkStart w:id="2591" w:name="_Toc114500279"/>
      <w:bookmarkStart w:id="2592" w:name="_Toc115255830"/>
      <w:bookmarkStart w:id="2593" w:name="_Toc123060118"/>
      <w:bookmarkStart w:id="2594" w:name="_Toc124294167"/>
      <w:r w:rsidRPr="00C04A08">
        <w:t>6.2A.3.3.2</w:t>
      </w:r>
      <w:r w:rsidRPr="00C04A08">
        <w:tab/>
        <w:t>A-MPR for CA_NS_202 for power class 2</w:t>
      </w:r>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p>
    <w:p w14:paraId="65D8AF3F" w14:textId="77777777" w:rsidR="00842EF7" w:rsidRPr="00C04A08" w:rsidRDefault="00842EF7" w:rsidP="00842EF7">
      <w:r w:rsidRPr="00C04A08">
        <w:t xml:space="preserve">For intra-band contiguous CA, A-MPR for CA_NS_202 specified in sub-clause 6.2A.3.3.3 applies. </w:t>
      </w:r>
    </w:p>
    <w:p w14:paraId="44C7FD45" w14:textId="77777777" w:rsidR="00842EF7" w:rsidRPr="00C04A08" w:rsidRDefault="00842EF7" w:rsidP="00FF485D">
      <w:pPr>
        <w:pStyle w:val="Heading5"/>
      </w:pPr>
      <w:bookmarkStart w:id="2595" w:name="_Toc21340800"/>
      <w:bookmarkStart w:id="2596" w:name="_Toc29805247"/>
      <w:bookmarkStart w:id="2597" w:name="_Toc36456456"/>
      <w:bookmarkStart w:id="2598" w:name="_Toc36469554"/>
      <w:bookmarkStart w:id="2599" w:name="_Toc37253963"/>
      <w:bookmarkStart w:id="2600" w:name="_Toc37322820"/>
      <w:bookmarkStart w:id="2601" w:name="_Toc37324226"/>
      <w:bookmarkStart w:id="2602" w:name="_Toc45889749"/>
      <w:bookmarkStart w:id="2603" w:name="_Toc52196408"/>
      <w:bookmarkStart w:id="2604" w:name="_Toc52197388"/>
      <w:bookmarkStart w:id="2605" w:name="_Toc53173111"/>
      <w:bookmarkStart w:id="2606" w:name="_Toc53173480"/>
      <w:bookmarkStart w:id="2607" w:name="_Toc61118741"/>
      <w:bookmarkStart w:id="2608" w:name="_Toc61119123"/>
      <w:bookmarkStart w:id="2609" w:name="_Toc61119504"/>
      <w:bookmarkStart w:id="2610" w:name="_Toc67923695"/>
      <w:bookmarkStart w:id="2611" w:name="_Toc75294507"/>
      <w:bookmarkStart w:id="2612" w:name="_Toc76510270"/>
      <w:bookmarkStart w:id="2613" w:name="_Toc83130233"/>
      <w:bookmarkStart w:id="2614" w:name="_Toc90589818"/>
      <w:bookmarkStart w:id="2615" w:name="_Toc98869392"/>
      <w:bookmarkStart w:id="2616" w:name="_Toc106547136"/>
      <w:bookmarkStart w:id="2617" w:name="_Toc114500280"/>
      <w:bookmarkStart w:id="2618" w:name="_Toc115255831"/>
      <w:bookmarkStart w:id="2619" w:name="_Toc123060119"/>
      <w:bookmarkStart w:id="2620" w:name="_Toc124294168"/>
      <w:r w:rsidRPr="00C04A08">
        <w:t>6.2A.3.3.3</w:t>
      </w:r>
      <w:r w:rsidRPr="00C04A08">
        <w:tab/>
        <w:t>A-MPR for CA_NS_202 for power class 3</w:t>
      </w:r>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p>
    <w:p w14:paraId="64931DFD" w14:textId="03A03898" w:rsidR="00CF7919" w:rsidRPr="00C04A08" w:rsidRDefault="00CF7919" w:rsidP="00CF7919">
      <w:pPr>
        <w:rPr>
          <w:rFonts w:eastAsia="Malgun Gothic"/>
        </w:rPr>
      </w:pPr>
      <w:bookmarkStart w:id="2621" w:name="_Toc21340801"/>
      <w:bookmarkStart w:id="2622" w:name="_Toc29805248"/>
      <w:bookmarkStart w:id="2623" w:name="_Toc36456457"/>
      <w:bookmarkStart w:id="2624" w:name="_Toc36469555"/>
      <w:bookmarkStart w:id="2625" w:name="_Toc37253964"/>
      <w:bookmarkStart w:id="2626" w:name="_Toc37322821"/>
      <w:bookmarkStart w:id="2627" w:name="_Toc37324227"/>
      <w:r w:rsidRPr="00C04A08">
        <w:rPr>
          <w:rFonts w:eastAsia="Malgun Gothic"/>
        </w:rPr>
        <w:t>For intra-band contiguous CA, A-MPR for CA_NS_202 shall be 2.0 dB.</w:t>
      </w:r>
    </w:p>
    <w:p w14:paraId="4F0619E2" w14:textId="77777777" w:rsidR="00842EF7" w:rsidRPr="00C04A08" w:rsidRDefault="00842EF7" w:rsidP="00FF485D">
      <w:pPr>
        <w:pStyle w:val="Heading5"/>
      </w:pPr>
      <w:bookmarkStart w:id="2628" w:name="_Toc45889750"/>
      <w:bookmarkStart w:id="2629" w:name="_Toc52196409"/>
      <w:bookmarkStart w:id="2630" w:name="_Toc52197389"/>
      <w:bookmarkStart w:id="2631" w:name="_Toc53173112"/>
      <w:bookmarkStart w:id="2632" w:name="_Toc53173481"/>
      <w:bookmarkStart w:id="2633" w:name="_Toc61118742"/>
      <w:bookmarkStart w:id="2634" w:name="_Toc61119124"/>
      <w:bookmarkStart w:id="2635" w:name="_Toc61119505"/>
      <w:bookmarkStart w:id="2636" w:name="_Toc67923696"/>
      <w:bookmarkStart w:id="2637" w:name="_Toc75294508"/>
      <w:bookmarkStart w:id="2638" w:name="_Toc76510271"/>
      <w:bookmarkStart w:id="2639" w:name="_Toc83130234"/>
      <w:bookmarkStart w:id="2640" w:name="_Toc90589819"/>
      <w:bookmarkStart w:id="2641" w:name="_Toc98869393"/>
      <w:bookmarkStart w:id="2642" w:name="_Toc106547137"/>
      <w:bookmarkStart w:id="2643" w:name="_Toc114500281"/>
      <w:bookmarkStart w:id="2644" w:name="_Toc115255832"/>
      <w:bookmarkStart w:id="2645" w:name="_Toc123060120"/>
      <w:bookmarkStart w:id="2646" w:name="_Toc124294169"/>
      <w:r w:rsidRPr="00C04A08">
        <w:t>6.2A.3.3.4</w:t>
      </w:r>
      <w:r w:rsidRPr="00C04A08">
        <w:tab/>
        <w:t>A-MPR for CA_NS_202 for power class 4</w:t>
      </w:r>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p>
    <w:p w14:paraId="381BC599" w14:textId="77777777" w:rsidR="00842EF7" w:rsidRPr="00C04A08" w:rsidRDefault="00842EF7" w:rsidP="00842EF7">
      <w:r w:rsidRPr="00C04A08">
        <w:t>For intra-band contiguous CA, A-MPR for CA_NS_202 specified in sub-clause 6.2A.3.3.3 applies.</w:t>
      </w:r>
    </w:p>
    <w:p w14:paraId="4F0C25C5" w14:textId="77777777" w:rsidR="00FF485D" w:rsidRPr="000231CE" w:rsidRDefault="00FF485D" w:rsidP="0013282A">
      <w:pPr>
        <w:pStyle w:val="Heading4"/>
        <w:rPr>
          <w:rFonts w:eastAsia="Malgun Gothic"/>
        </w:rPr>
      </w:pPr>
      <w:bookmarkStart w:id="2647" w:name="_Toc61118743"/>
      <w:bookmarkStart w:id="2648" w:name="_Toc61119125"/>
      <w:bookmarkStart w:id="2649" w:name="_Toc61119506"/>
      <w:bookmarkStart w:id="2650" w:name="_Toc67923697"/>
      <w:bookmarkStart w:id="2651" w:name="_Toc75294509"/>
      <w:bookmarkStart w:id="2652" w:name="_Toc76510272"/>
      <w:bookmarkStart w:id="2653" w:name="_Toc83130235"/>
      <w:bookmarkStart w:id="2654" w:name="_Toc90589820"/>
      <w:bookmarkStart w:id="2655" w:name="_Toc98869394"/>
      <w:bookmarkStart w:id="2656" w:name="_Toc106547138"/>
      <w:bookmarkStart w:id="2657" w:name="_Toc114500282"/>
      <w:bookmarkStart w:id="2658" w:name="_Toc115255833"/>
      <w:bookmarkStart w:id="2659" w:name="_Toc123060121"/>
      <w:bookmarkStart w:id="2660" w:name="_Toc21340802"/>
      <w:bookmarkStart w:id="2661" w:name="_Toc29805249"/>
      <w:bookmarkStart w:id="2662" w:name="_Toc36456458"/>
      <w:bookmarkStart w:id="2663" w:name="_Toc36469556"/>
      <w:bookmarkStart w:id="2664" w:name="_Toc37253965"/>
      <w:bookmarkStart w:id="2665" w:name="_Toc37322822"/>
      <w:bookmarkStart w:id="2666" w:name="_Toc37324228"/>
      <w:bookmarkStart w:id="2667" w:name="_Toc45889751"/>
      <w:bookmarkStart w:id="2668" w:name="_Toc52196410"/>
      <w:bookmarkStart w:id="2669" w:name="_Toc52197390"/>
      <w:bookmarkStart w:id="2670" w:name="_Toc53173113"/>
      <w:bookmarkStart w:id="2671" w:name="_Toc53173482"/>
      <w:bookmarkStart w:id="2672" w:name="_Toc124294170"/>
      <w:r w:rsidRPr="000231CE">
        <w:rPr>
          <w:rFonts w:eastAsia="Malgun Gothic"/>
        </w:rPr>
        <w:lastRenderedPageBreak/>
        <w:t>6.2A.3.4</w:t>
      </w:r>
      <w:r w:rsidRPr="000231CE">
        <w:rPr>
          <w:rFonts w:eastAsia="Malgun Gothic"/>
        </w:rPr>
        <w:tab/>
        <w:t>A-MPR for CA_NS_203</w:t>
      </w:r>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72"/>
    </w:p>
    <w:p w14:paraId="2011DFFE" w14:textId="77777777" w:rsidR="00FF485D" w:rsidRPr="000231CE" w:rsidRDefault="00FF485D" w:rsidP="0013282A">
      <w:pPr>
        <w:pStyle w:val="Heading5"/>
        <w:rPr>
          <w:rFonts w:eastAsia="Malgun Gothic"/>
        </w:rPr>
      </w:pPr>
      <w:bookmarkStart w:id="2673" w:name="_Toc61118744"/>
      <w:bookmarkStart w:id="2674" w:name="_Toc61119126"/>
      <w:bookmarkStart w:id="2675" w:name="_Toc61119507"/>
      <w:bookmarkStart w:id="2676" w:name="_Toc67923698"/>
      <w:bookmarkStart w:id="2677" w:name="_Toc75294510"/>
      <w:bookmarkStart w:id="2678" w:name="_Toc76510273"/>
      <w:bookmarkStart w:id="2679" w:name="_Toc83130236"/>
      <w:bookmarkStart w:id="2680" w:name="_Toc90589821"/>
      <w:bookmarkStart w:id="2681" w:name="_Toc98869395"/>
      <w:bookmarkStart w:id="2682" w:name="_Toc106547139"/>
      <w:bookmarkStart w:id="2683" w:name="_Toc114500283"/>
      <w:bookmarkStart w:id="2684" w:name="_Toc115255834"/>
      <w:bookmarkStart w:id="2685" w:name="_Toc123060122"/>
      <w:bookmarkStart w:id="2686" w:name="_Toc124294171"/>
      <w:r w:rsidRPr="000231CE">
        <w:rPr>
          <w:rFonts w:eastAsia="Malgun Gothic"/>
        </w:rPr>
        <w:t>6.2A.3.4.1</w:t>
      </w:r>
      <w:r w:rsidRPr="000231CE">
        <w:rPr>
          <w:rFonts w:eastAsia="Malgun Gothic"/>
        </w:rPr>
        <w:tab/>
        <w:t>A-MPR for CA_NS_203 for power class 1</w:t>
      </w:r>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14:paraId="68CADC8D" w14:textId="77777777" w:rsidR="00FF485D" w:rsidRPr="000231CE" w:rsidRDefault="00FF485D" w:rsidP="00FF485D">
      <w:r>
        <w:rPr>
          <w:rFonts w:eastAsia="Malgun Gothic"/>
        </w:rPr>
        <w:t xml:space="preserve">For intra-band contiguous CA, </w:t>
      </w:r>
      <w:r w:rsidRPr="00FE760F">
        <w:t>A-MPR for CA_NS</w:t>
      </w:r>
      <w:r>
        <w:t>_</w:t>
      </w:r>
      <w:r w:rsidRPr="00FE760F">
        <w:t>20</w:t>
      </w:r>
      <w:r>
        <w:t>3 shall be 6</w:t>
      </w:r>
      <w:r w:rsidRPr="000E15A1">
        <w:t>.</w:t>
      </w:r>
      <w:r>
        <w:t xml:space="preserve">5 dB, if Offset frequency &lt; </w:t>
      </w:r>
      <w:r w:rsidRPr="00FE760F">
        <w:t>BW</w:t>
      </w:r>
      <w:r w:rsidRPr="00FE760F">
        <w:rPr>
          <w:vertAlign w:val="subscript"/>
        </w:rPr>
        <w:t>Channel_CA</w:t>
      </w:r>
      <w:r>
        <w:t xml:space="preserve"> of the UL CA configuration, 0.0 dB, otherwise</w:t>
      </w:r>
      <w:r>
        <w:br/>
        <w:t xml:space="preserve">The </w:t>
      </w:r>
      <w:r w:rsidRPr="00E507E4">
        <w:t xml:space="preserve">Offset frequency is defined as the frequency from </w:t>
      </w:r>
      <w:r>
        <w:t xml:space="preserve">24.25 GHz </w:t>
      </w:r>
      <w:r w:rsidRPr="00E507E4">
        <w:rPr>
          <w:rFonts w:eastAsia="Malgun Gothic"/>
        </w:rPr>
        <w:t xml:space="preserve">to </w:t>
      </w:r>
      <w:r w:rsidRPr="00FE760F">
        <w:t>the lowe</w:t>
      </w:r>
      <w:r>
        <w:t xml:space="preserve">r </w:t>
      </w:r>
      <w:r w:rsidRPr="00FE760F">
        <w:t xml:space="preserve">edge of the lowest </w:t>
      </w:r>
      <w:r>
        <w:t>CC among the configured UL CA.</w:t>
      </w:r>
    </w:p>
    <w:p w14:paraId="497BFFCA" w14:textId="77777777" w:rsidR="00FF485D" w:rsidRPr="000231CE" w:rsidRDefault="00FF485D" w:rsidP="00FF485D">
      <w:pPr>
        <w:pStyle w:val="Heading5"/>
        <w:rPr>
          <w:rFonts w:eastAsia="Malgun Gothic"/>
        </w:rPr>
      </w:pPr>
      <w:bookmarkStart w:id="2687" w:name="_Toc61118745"/>
      <w:bookmarkStart w:id="2688" w:name="_Toc61119127"/>
      <w:bookmarkStart w:id="2689" w:name="_Toc61119508"/>
      <w:bookmarkStart w:id="2690" w:name="_Toc67923699"/>
      <w:bookmarkStart w:id="2691" w:name="_Toc75294511"/>
      <w:bookmarkStart w:id="2692" w:name="_Toc76510274"/>
      <w:bookmarkStart w:id="2693" w:name="_Toc83130237"/>
      <w:bookmarkStart w:id="2694" w:name="_Toc90589822"/>
      <w:bookmarkStart w:id="2695" w:name="_Toc98869396"/>
      <w:bookmarkStart w:id="2696" w:name="_Toc106547140"/>
      <w:bookmarkStart w:id="2697" w:name="_Toc114500284"/>
      <w:bookmarkStart w:id="2698" w:name="_Toc115255835"/>
      <w:bookmarkStart w:id="2699" w:name="_Toc123060123"/>
      <w:bookmarkStart w:id="2700" w:name="_Toc124294172"/>
      <w:r w:rsidRPr="000231CE">
        <w:rPr>
          <w:rFonts w:eastAsia="Malgun Gothic"/>
        </w:rPr>
        <w:t>6.2A.3.4.2</w:t>
      </w:r>
      <w:r w:rsidRPr="000231CE">
        <w:rPr>
          <w:rFonts w:eastAsia="Malgun Gothic"/>
        </w:rPr>
        <w:tab/>
        <w:t>A-MPR for CA_NS_203 for power class 2</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p>
    <w:p w14:paraId="3510B7CF" w14:textId="77777777" w:rsidR="00FF485D" w:rsidRPr="000231CE" w:rsidRDefault="00FF485D" w:rsidP="00FF485D">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 xml:space="preserve">CA, AMPR specified in sub-clause 6.2A.3.4.3 applies. </w:t>
      </w:r>
    </w:p>
    <w:p w14:paraId="5D68485B" w14:textId="77777777" w:rsidR="00FF485D" w:rsidRPr="000231CE" w:rsidRDefault="00FF485D" w:rsidP="00FF485D">
      <w:pPr>
        <w:pStyle w:val="Heading5"/>
        <w:rPr>
          <w:rFonts w:eastAsia="Malgun Gothic"/>
        </w:rPr>
      </w:pPr>
      <w:bookmarkStart w:id="2701" w:name="_Toc61118746"/>
      <w:bookmarkStart w:id="2702" w:name="_Toc61119128"/>
      <w:bookmarkStart w:id="2703" w:name="_Toc61119509"/>
      <w:bookmarkStart w:id="2704" w:name="_Toc67923700"/>
      <w:bookmarkStart w:id="2705" w:name="_Toc75294512"/>
      <w:bookmarkStart w:id="2706" w:name="_Toc76510275"/>
      <w:bookmarkStart w:id="2707" w:name="_Toc83130238"/>
      <w:bookmarkStart w:id="2708" w:name="_Toc90589823"/>
      <w:bookmarkStart w:id="2709" w:name="_Toc98869397"/>
      <w:bookmarkStart w:id="2710" w:name="_Toc106547141"/>
      <w:bookmarkStart w:id="2711" w:name="_Toc114500285"/>
      <w:bookmarkStart w:id="2712" w:name="_Toc115255836"/>
      <w:bookmarkStart w:id="2713" w:name="_Toc123060124"/>
      <w:bookmarkStart w:id="2714" w:name="_Toc124294173"/>
      <w:r w:rsidRPr="000231CE">
        <w:rPr>
          <w:rFonts w:eastAsia="Malgun Gothic"/>
        </w:rPr>
        <w:t>6.2A.3.4.3</w:t>
      </w:r>
      <w:r w:rsidRPr="000231CE">
        <w:rPr>
          <w:rFonts w:eastAsia="Malgun Gothic"/>
        </w:rPr>
        <w:tab/>
        <w:t>A-MPR for CA_NS_203 for power class 3</w:t>
      </w:r>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p>
    <w:p w14:paraId="04ACA1D4" w14:textId="77777777" w:rsidR="00FF485D" w:rsidRPr="000231CE" w:rsidRDefault="00FF485D" w:rsidP="00FF485D">
      <w:r>
        <w:rPr>
          <w:rFonts w:eastAsia="Malgun Gothic"/>
        </w:rPr>
        <w:t xml:space="preserve">For intra-band contiguous CA, </w:t>
      </w:r>
      <w:r w:rsidRPr="00FE760F">
        <w:t>A-MPR for CA_NS</w:t>
      </w:r>
      <w:r>
        <w:t>_</w:t>
      </w:r>
      <w:r w:rsidRPr="00FE760F">
        <w:t>20</w:t>
      </w:r>
      <w:r>
        <w:t xml:space="preserve">3 shall be 2.5 dB, if Offset frequency &lt; </w:t>
      </w:r>
      <w:r w:rsidRPr="00FE760F">
        <w:t>BW</w:t>
      </w:r>
      <w:r w:rsidRPr="00FE760F">
        <w:rPr>
          <w:vertAlign w:val="subscript"/>
        </w:rPr>
        <w:t>Channel_CA</w:t>
      </w:r>
      <w:r>
        <w:t xml:space="preserve"> of the UL CA configuration, 0.0 dB otherwise. </w:t>
      </w:r>
      <w:r>
        <w:br/>
        <w:t xml:space="preserve">The </w:t>
      </w:r>
      <w:r w:rsidRPr="00E507E4">
        <w:t xml:space="preserve">Offset frequency is defined as the frequency from </w:t>
      </w:r>
      <w:r>
        <w:t xml:space="preserve">24.25 GHz </w:t>
      </w:r>
      <w:r w:rsidRPr="00E507E4">
        <w:rPr>
          <w:rFonts w:eastAsia="Malgun Gothic"/>
        </w:rPr>
        <w:t xml:space="preserve">to to </w:t>
      </w:r>
      <w:r w:rsidRPr="00FE760F">
        <w:t>the lowe</w:t>
      </w:r>
      <w:r>
        <w:t xml:space="preserve">r </w:t>
      </w:r>
      <w:r w:rsidRPr="00FE760F">
        <w:t xml:space="preserve">edge of the lowest </w:t>
      </w:r>
      <w:r>
        <w:t>CC among the configured UL CA.</w:t>
      </w:r>
    </w:p>
    <w:p w14:paraId="6DC90287" w14:textId="77777777" w:rsidR="00FF485D" w:rsidRPr="000231CE" w:rsidRDefault="00FF485D" w:rsidP="00FF485D">
      <w:pPr>
        <w:pStyle w:val="Heading5"/>
        <w:rPr>
          <w:rFonts w:eastAsia="Malgun Gothic"/>
        </w:rPr>
      </w:pPr>
      <w:bookmarkStart w:id="2715" w:name="_Toc61118747"/>
      <w:bookmarkStart w:id="2716" w:name="_Toc61119129"/>
      <w:bookmarkStart w:id="2717" w:name="_Toc61119510"/>
      <w:bookmarkStart w:id="2718" w:name="_Toc67923701"/>
      <w:bookmarkStart w:id="2719" w:name="_Toc75294513"/>
      <w:bookmarkStart w:id="2720" w:name="_Toc76510276"/>
      <w:bookmarkStart w:id="2721" w:name="_Toc83130239"/>
      <w:bookmarkStart w:id="2722" w:name="_Toc90589824"/>
      <w:bookmarkStart w:id="2723" w:name="_Toc98869398"/>
      <w:bookmarkStart w:id="2724" w:name="_Toc106547142"/>
      <w:bookmarkStart w:id="2725" w:name="_Toc114500286"/>
      <w:bookmarkStart w:id="2726" w:name="_Toc115255837"/>
      <w:bookmarkStart w:id="2727" w:name="_Toc123060125"/>
      <w:bookmarkStart w:id="2728" w:name="_Toc124294174"/>
      <w:r w:rsidRPr="000231CE">
        <w:rPr>
          <w:rFonts w:eastAsia="Malgun Gothic"/>
        </w:rPr>
        <w:t>6.2A.3.4.4</w:t>
      </w:r>
      <w:r w:rsidRPr="000231CE">
        <w:rPr>
          <w:rFonts w:eastAsia="Malgun Gothic"/>
        </w:rPr>
        <w:tab/>
        <w:t>A-MPR for CA_NS_203 for power class 4</w:t>
      </w:r>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p>
    <w:p w14:paraId="5372DDF1" w14:textId="77777777" w:rsidR="00FF485D" w:rsidRDefault="00FF485D" w:rsidP="00FF485D">
      <w:pPr>
        <w:rPr>
          <w:rFonts w:eastAsia="Malgun Gothic"/>
        </w:rPr>
      </w:pPr>
      <w:r w:rsidRPr="000231CE">
        <w:rPr>
          <w:rFonts w:eastAsia="Malgun Gothic"/>
        </w:rPr>
        <w:t xml:space="preserve">For intra-band </w:t>
      </w:r>
      <w:r>
        <w:rPr>
          <w:rFonts w:eastAsia="Malgun Gothic"/>
        </w:rPr>
        <w:t xml:space="preserve">contiguous </w:t>
      </w:r>
      <w:r w:rsidRPr="000231CE">
        <w:rPr>
          <w:rFonts w:eastAsia="Malgun Gothic"/>
        </w:rPr>
        <w:t>CA, AMPR specified in sub-clause 6.2A.3.4.3 applies.</w:t>
      </w:r>
    </w:p>
    <w:p w14:paraId="1C7857E6" w14:textId="77777777" w:rsidR="00842EF7" w:rsidRPr="00C04A08" w:rsidRDefault="00842EF7" w:rsidP="00FF485D">
      <w:pPr>
        <w:pStyle w:val="Heading3"/>
      </w:pPr>
      <w:bookmarkStart w:id="2729" w:name="_Toc61118748"/>
      <w:bookmarkStart w:id="2730" w:name="_Toc61119130"/>
      <w:bookmarkStart w:id="2731" w:name="_Toc61119511"/>
      <w:bookmarkStart w:id="2732" w:name="_Toc67923702"/>
      <w:bookmarkStart w:id="2733" w:name="_Toc75294514"/>
      <w:bookmarkStart w:id="2734" w:name="_Toc76510277"/>
      <w:bookmarkStart w:id="2735" w:name="_Toc83130240"/>
      <w:bookmarkStart w:id="2736" w:name="_Toc90589825"/>
      <w:bookmarkStart w:id="2737" w:name="_Toc98869399"/>
      <w:bookmarkStart w:id="2738" w:name="_Toc106547143"/>
      <w:bookmarkStart w:id="2739" w:name="_Toc114500287"/>
      <w:bookmarkStart w:id="2740" w:name="_Toc115255838"/>
      <w:bookmarkStart w:id="2741" w:name="_Toc123060126"/>
      <w:bookmarkStart w:id="2742" w:name="_Toc124294175"/>
      <w:r w:rsidRPr="00C04A08">
        <w:t>6.2A.4</w:t>
      </w:r>
      <w:r w:rsidRPr="00C04A08">
        <w:tab/>
        <w:t>Configured transmitted power for CA</w:t>
      </w:r>
      <w:bookmarkEnd w:id="2660"/>
      <w:bookmarkEnd w:id="2661"/>
      <w:bookmarkEnd w:id="2662"/>
      <w:bookmarkEnd w:id="2663"/>
      <w:bookmarkEnd w:id="2664"/>
      <w:bookmarkEnd w:id="2665"/>
      <w:bookmarkEnd w:id="2666"/>
      <w:bookmarkEnd w:id="2667"/>
      <w:bookmarkEnd w:id="2668"/>
      <w:bookmarkEnd w:id="2669"/>
      <w:bookmarkEnd w:id="2670"/>
      <w:bookmarkEnd w:id="2671"/>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p>
    <w:p w14:paraId="6C2A20DC" w14:textId="43AA2CDE" w:rsidR="00BB4B30" w:rsidRPr="00C04A08" w:rsidRDefault="00BB4B30" w:rsidP="00BB4B30">
      <w:r w:rsidRPr="00C04A08">
        <w:t xml:space="preserve">A UE configured with carrier aggregation can configure its maximum output power for each uplink  activated serving cell </w:t>
      </w:r>
      <w:r w:rsidRPr="00C04A08">
        <w:rPr>
          <w:i/>
        </w:rPr>
        <w:t>c</w:t>
      </w:r>
      <w:r w:rsidRPr="00C04A08">
        <w:t xml:space="preserve"> and its total configured maximum output power P</w:t>
      </w:r>
      <w:r w:rsidRPr="00C04A08">
        <w:rPr>
          <w:vertAlign w:val="subscript"/>
        </w:rPr>
        <w:t>CMAX</w:t>
      </w:r>
      <w:r w:rsidRPr="00C04A08">
        <w:t>. The definition of the configured UE maximum output power P</w:t>
      </w:r>
      <w:r w:rsidRPr="00C04A08">
        <w:rPr>
          <w:vertAlign w:val="subscript"/>
        </w:rPr>
        <w:t>CMAX,</w:t>
      </w:r>
      <w:r w:rsidRPr="00C04A08">
        <w:rPr>
          <w:i/>
          <w:vertAlign w:val="subscript"/>
        </w:rPr>
        <w:t>f,c</w:t>
      </w:r>
      <w:r w:rsidRPr="00C04A08">
        <w:t xml:space="preserve"> for each carrier </w:t>
      </w:r>
      <w:r w:rsidRPr="00C04A08">
        <w:rPr>
          <w:i/>
        </w:rPr>
        <w:t xml:space="preserve">f </w:t>
      </w:r>
      <w:r w:rsidRPr="00C04A08">
        <w:t xml:space="preserve">of a serving cell </w:t>
      </w:r>
      <w:r w:rsidRPr="00C04A08">
        <w:rPr>
          <w:i/>
        </w:rPr>
        <w:t>c</w:t>
      </w:r>
      <w:r w:rsidRPr="00C04A08">
        <w:t xml:space="preserve"> is used for power headroom reporting for carrier </w:t>
      </w:r>
      <w:r w:rsidRPr="00C04A08">
        <w:rPr>
          <w:i/>
        </w:rPr>
        <w:t xml:space="preserve">f </w:t>
      </w:r>
      <w:r w:rsidRPr="00C04A08">
        <w:t xml:space="preserve">of serving cell </w:t>
      </w:r>
      <w:r w:rsidRPr="00C04A08">
        <w:rPr>
          <w:i/>
        </w:rPr>
        <w:t xml:space="preserve">c </w:t>
      </w:r>
      <w:r w:rsidRPr="00C04A08">
        <w:t xml:space="preserve">only and is in accordance with that specified in clause 6.2.4 with parameters MPR, A-MPR and P-MPR replaced with those specified in subclause 6.2A.2, 6.2A.3 and 6.2.4, respectively. </w:t>
      </w:r>
      <w:r w:rsidRPr="002A2CB6">
        <w:t xml:space="preserve">The </w:t>
      </w:r>
      <w:r>
        <w:t xml:space="preserve">UE maximum </w:t>
      </w:r>
      <w:r w:rsidRPr="002A2CB6">
        <w:t>configured power P</w:t>
      </w:r>
      <w:r w:rsidRPr="002A2CB6">
        <w:rPr>
          <w:vertAlign w:val="subscript"/>
        </w:rPr>
        <w:t>CMAX</w:t>
      </w:r>
      <w:r w:rsidRPr="002A2CB6">
        <w:t xml:space="preserve"> in a transmission occasion is </w:t>
      </w:r>
      <w:r>
        <w:t>determined by</w:t>
      </w:r>
      <w:r w:rsidRPr="002A2CB6">
        <w:t xml:space="preserve"> the </w:t>
      </w:r>
      <w:r>
        <w:t xml:space="preserve">UL grants </w:t>
      </w:r>
      <w:r w:rsidRPr="002A2CB6">
        <w:t>for carrier</w:t>
      </w:r>
      <w:r>
        <w:t>s</w:t>
      </w:r>
      <w:r w:rsidRPr="002A2CB6">
        <w:t xml:space="preserve"> </w:t>
      </w:r>
      <w:r w:rsidRPr="002A2CB6">
        <w:rPr>
          <w:i/>
        </w:rPr>
        <w:t xml:space="preserve">f </w:t>
      </w:r>
      <w:r w:rsidRPr="002A2CB6">
        <w:t xml:space="preserve">of </w:t>
      </w:r>
      <w:r>
        <w:t xml:space="preserve"> all </w:t>
      </w:r>
      <w:r w:rsidRPr="002A2CB6">
        <w:t>serving cell</w:t>
      </w:r>
      <w:r>
        <w:t>s</w:t>
      </w:r>
      <w:r w:rsidRPr="002A2CB6">
        <w:t xml:space="preserve"> </w:t>
      </w:r>
      <w:r w:rsidRPr="002A2CB6">
        <w:rPr>
          <w:i/>
        </w:rPr>
        <w:t>c</w:t>
      </w:r>
      <w:r>
        <w:rPr>
          <w:i/>
        </w:rPr>
        <w:t xml:space="preserve"> </w:t>
      </w:r>
      <w:r w:rsidRPr="002A2CB6">
        <w:t>with non-zero granted power in the respective reference point.</w:t>
      </w:r>
    </w:p>
    <w:p w14:paraId="4C0B6559" w14:textId="77777777" w:rsidR="00437B9E" w:rsidRPr="00C04A08" w:rsidRDefault="00437B9E" w:rsidP="00437B9E">
      <w:r w:rsidRPr="00C04A08">
        <w:t>For uplink intra-band contiguous carrier aggregation, MPR is specified in clause 6.2A.2. P</w:t>
      </w:r>
      <w:r w:rsidRPr="00C04A08">
        <w:rPr>
          <w:vertAlign w:val="subscript"/>
        </w:rPr>
        <w:t xml:space="preserve">CMAX </w:t>
      </w:r>
      <w:r w:rsidRPr="00C04A08">
        <w:t>is calculated under the assumption that power spectral density for each RB in each component carrier is same.</w:t>
      </w:r>
    </w:p>
    <w:p w14:paraId="6C3BE6CA" w14:textId="27925FB1" w:rsidR="00437B9E" w:rsidRPr="00C04A08" w:rsidRDefault="00437B9E" w:rsidP="00437B9E">
      <w:r w:rsidRPr="00C04A08">
        <w:t>The configured UE maximum output power P</w:t>
      </w:r>
      <w:r w:rsidRPr="00C04A08">
        <w:rPr>
          <w:vertAlign w:val="subscript"/>
        </w:rPr>
        <w:t>CMAX</w:t>
      </w:r>
      <w:r w:rsidRPr="00C04A08">
        <w:t xml:space="preserve"> shall be set such that the corresponding measured total peak EIRP P</w:t>
      </w:r>
      <w:r w:rsidRPr="00C04A08">
        <w:rPr>
          <w:vertAlign w:val="subscript"/>
        </w:rPr>
        <w:t>UMAX</w:t>
      </w:r>
      <w:r w:rsidRPr="00C04A08">
        <w:t xml:space="preserve"> is within the following bounds</w:t>
      </w:r>
    </w:p>
    <w:p w14:paraId="1D77BA76" w14:textId="710E7B72" w:rsidR="004A5E27" w:rsidRPr="007513A5" w:rsidRDefault="004A5E27" w:rsidP="004A5E27">
      <w:pPr>
        <w:pStyle w:val="EQ"/>
        <w:jc w:val="center"/>
        <w:rPr>
          <w:vertAlign w:val="subscript"/>
        </w:rPr>
      </w:pPr>
      <w:r w:rsidRPr="007513A5">
        <w:t>P</w:t>
      </w:r>
      <w:r w:rsidRPr="007513A5">
        <w:rPr>
          <w:vertAlign w:val="subscript"/>
        </w:rPr>
        <w:t>Powerclass</w:t>
      </w:r>
      <w:r w:rsidRPr="007513A5">
        <w:t xml:space="preserve"> – MAX(MAX(MPR, A</w:t>
      </w:r>
      <w:r>
        <w:t>-</w:t>
      </w:r>
      <w:r w:rsidRPr="007513A5">
        <w:t>MPR)</w:t>
      </w:r>
      <w:r>
        <w:t xml:space="preserve"> </w:t>
      </w:r>
      <w:r w:rsidRPr="00372656">
        <w:t xml:space="preserve"> </w:t>
      </w:r>
      <w:r w:rsidRPr="00257DEF">
        <w:t>+ ΔMB</w:t>
      </w:r>
      <w:r w:rsidRPr="00257DEF">
        <w:rPr>
          <w:vertAlign w:val="subscript"/>
        </w:rPr>
        <w:t>P,n</w:t>
      </w:r>
      <w:r w:rsidRPr="007513A5">
        <w:t>,</w:t>
      </w:r>
      <w:r>
        <w:t xml:space="preserve"> </w:t>
      </w:r>
      <w:r w:rsidRPr="007513A5">
        <w:t>P-MPR) – MAX{T(MAX(MPR, A</w:t>
      </w:r>
      <w:r>
        <w:t>-</w:t>
      </w:r>
      <w:r w:rsidRPr="007513A5">
        <w:t>MPR)),T(P-MPR)} ≤ P</w:t>
      </w:r>
      <w:r w:rsidRPr="007513A5">
        <w:rPr>
          <w:vertAlign w:val="subscript"/>
        </w:rPr>
        <w:t>UMAX</w:t>
      </w:r>
      <w:r w:rsidRPr="007513A5">
        <w:t xml:space="preserve"> ≤ EIRP</w:t>
      </w:r>
      <w:r w:rsidRPr="007513A5">
        <w:rPr>
          <w:vertAlign w:val="subscript"/>
        </w:rPr>
        <w:t>max</w:t>
      </w:r>
    </w:p>
    <w:p w14:paraId="65807E6E" w14:textId="77777777" w:rsidR="00EA4F70" w:rsidRDefault="00EA4F70" w:rsidP="00EA4F70">
      <w:r w:rsidRPr="002A2CB6">
        <w:t>with P</w:t>
      </w:r>
      <w:r w:rsidRPr="002A2CB6">
        <w:rPr>
          <w:vertAlign w:val="subscript"/>
        </w:rPr>
        <w:t>Powerclass</w:t>
      </w:r>
      <w:r w:rsidRPr="002A2CB6">
        <w:t xml:space="preserve"> the</w:t>
      </w:r>
      <w:r w:rsidRPr="005A7A15">
        <w:t xml:space="preserve"> </w:t>
      </w:r>
      <w:r w:rsidRPr="00C04A08">
        <w:t xml:space="preserve">UE </w:t>
      </w:r>
      <w:r>
        <w:t>minimum</w:t>
      </w:r>
      <w:r w:rsidRPr="002A2CB6">
        <w:t xml:space="preserve"> </w:t>
      </w:r>
      <w:r>
        <w:t xml:space="preserve">peak EIRP </w:t>
      </w:r>
      <w:r w:rsidRPr="002A2CB6">
        <w:t xml:space="preserve"> as specified in sub-clause 6.2A.1</w:t>
      </w:r>
      <w:r w:rsidRPr="00257DEF">
        <w:t>, EIRP</w:t>
      </w:r>
      <w:r w:rsidRPr="00257DEF">
        <w:rPr>
          <w:vertAlign w:val="subscript"/>
        </w:rPr>
        <w:t>max</w:t>
      </w:r>
      <w:r w:rsidRPr="00257DEF">
        <w:t xml:space="preserve"> the applicable maximum EIRP as specified in sub-clause 6.2A.1, MPR as specified in sub-clause 6.2A.2, A-MPR as specified in sub-clause 6.2A.3, ΔMB</w:t>
      </w:r>
      <w:r w:rsidRPr="00257DEF">
        <w:rPr>
          <w:vertAlign w:val="subscript"/>
        </w:rPr>
        <w:t>P,n</w:t>
      </w:r>
      <w:r w:rsidRPr="00257DEF">
        <w:t xml:space="preserve"> the peak EIRP relaxation as specified in </w:t>
      </w:r>
      <w:r>
        <w:t>clause</w:t>
      </w:r>
      <w:r w:rsidRPr="00257DEF">
        <w:t xml:space="preserve"> 6.2.1</w:t>
      </w:r>
      <w:r>
        <w:t xml:space="preserve">, </w:t>
      </w:r>
      <w:r w:rsidRPr="00257DEF">
        <w:t>P-MPR the power management term for the UE as described in 6.2.4.</w:t>
      </w:r>
      <w:r w:rsidRPr="00136452" w:rsidDel="008B0044">
        <w:t xml:space="preserve"> </w:t>
      </w:r>
    </w:p>
    <w:p w14:paraId="50C0C73F" w14:textId="77777777" w:rsidR="00437B9E" w:rsidRPr="00C04A08" w:rsidRDefault="00437B9E" w:rsidP="00437B9E">
      <w:r w:rsidRPr="00C04A08">
        <w:t>The measured configured power P</w:t>
      </w:r>
      <w:r w:rsidRPr="00C04A08">
        <w:rPr>
          <w:vertAlign w:val="subscript"/>
        </w:rPr>
        <w:t>UMAX</w:t>
      </w:r>
      <w:r w:rsidRPr="00C04A08">
        <w:t xml:space="preserve"> for carrier aggregation is defined as </w:t>
      </w:r>
    </w:p>
    <w:p w14:paraId="0EA8A65D" w14:textId="7A4E2235" w:rsidR="00437B9E" w:rsidRPr="00C04A08" w:rsidRDefault="004A5E27" w:rsidP="004A5E27">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UMAX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UMAX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6AACE825" w14:textId="77777777" w:rsidR="004A5E27" w:rsidRDefault="004A5E27" w:rsidP="004A5E27">
      <w:r w:rsidRPr="002A2CB6">
        <w:t>where  p</w:t>
      </w:r>
      <w:r w:rsidRPr="002A2CB6">
        <w:rPr>
          <w:vertAlign w:val="subscript"/>
        </w:rPr>
        <w:t>UMAX,f,c</w:t>
      </w:r>
      <w:r w:rsidRPr="002A2CB6">
        <w:t xml:space="preserve"> is </w:t>
      </w:r>
      <w:r>
        <w:t xml:space="preserve">the </w:t>
      </w:r>
      <w:r w:rsidRPr="002A2CB6">
        <w:t xml:space="preserve">linear value of </w:t>
      </w:r>
      <w:r>
        <w:t xml:space="preserve">the measured power </w:t>
      </w:r>
      <w:r w:rsidRPr="002A2CB6">
        <w:t>P</w:t>
      </w:r>
      <w:r w:rsidRPr="002A2CB6">
        <w:rPr>
          <w:vertAlign w:val="subscript"/>
        </w:rPr>
        <w:t>UMAX,f,c</w:t>
      </w:r>
      <w:r>
        <w:rPr>
          <w:vertAlign w:val="subscript"/>
        </w:rPr>
        <w:t xml:space="preserve"> </w:t>
      </w:r>
      <w:r w:rsidRPr="00A962E8">
        <w:t xml:space="preserve">for </w:t>
      </w:r>
      <w:r>
        <w:t xml:space="preserve">carrier </w:t>
      </w:r>
      <w:r w:rsidRPr="00A962E8">
        <w:rPr>
          <w:i/>
          <w:iCs/>
        </w:rPr>
        <w:t>f=f(c)</w:t>
      </w:r>
      <w:r>
        <w:t xml:space="preserve"> of serving cell </w:t>
      </w:r>
      <w:r w:rsidRPr="00A962E8">
        <w:rPr>
          <w:i/>
          <w:iCs/>
        </w:rPr>
        <w:t>c</w:t>
      </w:r>
      <w:r>
        <w:t xml:space="preserve">. The measured total radiated power </w:t>
      </w:r>
      <w:r w:rsidRPr="002A2CB6">
        <w:t>P</w:t>
      </w:r>
      <w:r>
        <w:rPr>
          <w:vertAlign w:val="subscript"/>
        </w:rPr>
        <w:t>T</w:t>
      </w:r>
      <w:r w:rsidRPr="002A2CB6">
        <w:rPr>
          <w:vertAlign w:val="subscript"/>
        </w:rPr>
        <w:t>MAX</w:t>
      </w:r>
      <w:r w:rsidRPr="002A2CB6">
        <w:t xml:space="preserve"> </w:t>
      </w:r>
      <w:r>
        <w:t xml:space="preserve">for carrier aggregation </w:t>
      </w:r>
      <w:r w:rsidRPr="002A2CB6">
        <w:t>is defined as</w:t>
      </w:r>
    </w:p>
    <w:p w14:paraId="0652BD2B" w14:textId="7A2B6959" w:rsidR="004A5E27" w:rsidRDefault="004A5E27" w:rsidP="004A5E27">
      <w:pPr>
        <w:pStyle w:val="EQ"/>
      </w:pPr>
      <w:r>
        <w:rPr>
          <w:noProof w:val="0"/>
        </w:rPr>
        <w:tab/>
      </w:r>
      <m:oMath>
        <m:sSub>
          <m:sSubPr>
            <m:ctrlPr>
              <w:rPr>
                <w:rFonts w:ascii="Cambria Math" w:hAnsi="Cambria Math"/>
              </w:rPr>
            </m:ctrlPr>
          </m:sSubPr>
          <m:e>
            <m:r>
              <w:rPr>
                <w:rFonts w:ascii="Cambria Math" w:hAnsi="Cambria Math"/>
              </w:rPr>
              <m:t>P</m:t>
            </m:r>
          </m:e>
          <m:sub>
            <m:r>
              <w:rPr>
                <w:rFonts w:ascii="Cambria Math" w:hAnsi="Cambria Math"/>
              </w:rPr>
              <m:t>TMAX</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nary>
              <m:naryPr>
                <m:chr m:val="∑"/>
                <m:limLoc m:val="undOvr"/>
                <m:supHide m:val="1"/>
                <m:ctrlPr>
                  <w:rPr>
                    <w:rFonts w:ascii="Cambria Math" w:hAnsi="Cambria Math"/>
                  </w:rPr>
                </m:ctrlPr>
              </m:naryPr>
              <m:sub>
                <m:r>
                  <w:rPr>
                    <w:rFonts w:ascii="Cambria Math" w:hAnsi="Cambria Math"/>
                  </w:rPr>
                  <m:t>c</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r>
                  <m:rPr>
                    <m:sty m:val="p"/>
                  </m:rPr>
                  <w:rPr>
                    <w:rFonts w:ascii="Cambria Math" w:hAnsi="Cambria Math"/>
                  </w:rPr>
                  <m:t>)</m:t>
                </m:r>
              </m:sub>
              <m:sup/>
              <m:e>
                <m:sSub>
                  <m:sSubPr>
                    <m:ctrlPr>
                      <w:rPr>
                        <w:rFonts w:ascii="Cambria Math" w:hAnsi="Cambria Math"/>
                      </w:rPr>
                    </m:ctrlPr>
                  </m:sSubPr>
                  <m:e>
                    <m:r>
                      <w:rPr>
                        <w:rFonts w:ascii="Cambria Math" w:hAnsi="Cambria Math"/>
                      </w:rPr>
                      <m:t>p</m:t>
                    </m:r>
                  </m:e>
                  <m:sub>
                    <m:r>
                      <w:rPr>
                        <w:rFonts w:ascii="Cambria Math" w:hAnsi="Cambria Math"/>
                      </w:rPr>
                      <m:t>TMAX</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nary>
          </m:e>
        </m:func>
      </m:oMath>
    </w:p>
    <w:p w14:paraId="2F2FD96A" w14:textId="77777777" w:rsidR="004A5E27" w:rsidRPr="00C04A08" w:rsidRDefault="004A5E27" w:rsidP="004A5E27">
      <w:r w:rsidRPr="002A2CB6">
        <w:t>where p</w:t>
      </w:r>
      <w:r>
        <w:rPr>
          <w:vertAlign w:val="subscript"/>
        </w:rPr>
        <w:t>T</w:t>
      </w:r>
      <w:r w:rsidRPr="002A2CB6">
        <w:rPr>
          <w:vertAlign w:val="subscript"/>
        </w:rPr>
        <w:t>MAX,f,c</w:t>
      </w:r>
      <w:r w:rsidRPr="002A2CB6">
        <w:t xml:space="preserve"> is </w:t>
      </w:r>
      <w:r>
        <w:t xml:space="preserve">the </w:t>
      </w:r>
      <w:r w:rsidRPr="002A2CB6">
        <w:t xml:space="preserve">linear value of </w:t>
      </w:r>
      <w:r>
        <w:t xml:space="preserve">the measured total radiated power </w:t>
      </w:r>
      <w:r w:rsidRPr="002A2CB6">
        <w:t>P</w:t>
      </w:r>
      <w:r>
        <w:rPr>
          <w:vertAlign w:val="subscript"/>
        </w:rPr>
        <w:t>T</w:t>
      </w:r>
      <w:r w:rsidRPr="002A2CB6">
        <w:rPr>
          <w:vertAlign w:val="subscript"/>
        </w:rPr>
        <w:t>MAX,f,c</w:t>
      </w:r>
      <w:r>
        <w:rPr>
          <w:vertAlign w:val="subscript"/>
        </w:rPr>
        <w:t xml:space="preserve"> </w:t>
      </w:r>
      <w:r w:rsidRPr="00A962E8">
        <w:t xml:space="preserve">for </w:t>
      </w:r>
      <w:r>
        <w:t xml:space="preserve">carrier </w:t>
      </w:r>
      <w:r w:rsidRPr="00396CB8">
        <w:rPr>
          <w:i/>
          <w:iCs/>
        </w:rPr>
        <w:t>f</w:t>
      </w:r>
      <w:r>
        <w:t xml:space="preserve"> </w:t>
      </w:r>
      <w:r w:rsidRPr="00A84D8C">
        <w:t>=</w:t>
      </w:r>
      <w:r>
        <w:t xml:space="preserve"> </w:t>
      </w:r>
      <w:r w:rsidRPr="00396CB8">
        <w:rPr>
          <w:i/>
          <w:iCs/>
        </w:rPr>
        <w:t>f</w:t>
      </w:r>
      <w:r w:rsidRPr="00A84D8C">
        <w:t>(</w:t>
      </w:r>
      <w:r w:rsidRPr="00396CB8">
        <w:rPr>
          <w:i/>
          <w:iCs/>
        </w:rPr>
        <w:t>c</w:t>
      </w:r>
      <w:r w:rsidRPr="00A84D8C">
        <w:t>)</w:t>
      </w:r>
      <w:r>
        <w:t xml:space="preserve"> of serving cell </w:t>
      </w:r>
      <w:r w:rsidRPr="00A962E8">
        <w:rPr>
          <w:i/>
          <w:iCs/>
        </w:rPr>
        <w:t>c</w:t>
      </w:r>
      <w:r>
        <w:t>. The</w:t>
      </w:r>
      <w:r w:rsidRPr="00C04A08">
        <w:t xml:space="preserve"> total radiated power P</w:t>
      </w:r>
      <w:r w:rsidRPr="00C04A08">
        <w:rPr>
          <w:vertAlign w:val="subscript"/>
        </w:rPr>
        <w:t>TMAX</w:t>
      </w:r>
      <w:r w:rsidRPr="00C04A08">
        <w:t xml:space="preserve"> is bounded by</w:t>
      </w:r>
    </w:p>
    <w:p w14:paraId="59B47339" w14:textId="714967CF" w:rsidR="004A5E27" w:rsidRDefault="004A5E27" w:rsidP="004A5E27">
      <w:pPr>
        <w:pStyle w:val="EQ"/>
        <w:rPr>
          <w:vertAlign w:val="subscript"/>
        </w:rPr>
      </w:pPr>
      <w:r>
        <w:tab/>
      </w:r>
      <w:r w:rsidRPr="00825892">
        <w:t>P</w:t>
      </w:r>
      <w:r w:rsidRPr="00C04A08">
        <w:rPr>
          <w:vertAlign w:val="subscript"/>
        </w:rPr>
        <w:t>TMAX</w:t>
      </w:r>
      <w:r w:rsidRPr="00C04A08">
        <w:t xml:space="preserve"> ≤ TRP</w:t>
      </w:r>
      <w:r w:rsidRPr="00C04A08">
        <w:rPr>
          <w:vertAlign w:val="subscript"/>
        </w:rPr>
        <w:t>max</w:t>
      </w:r>
    </w:p>
    <w:p w14:paraId="17BE18B5" w14:textId="77777777" w:rsidR="004A5E27" w:rsidRPr="004C624C" w:rsidRDefault="004A5E27" w:rsidP="004A5E27">
      <w:r>
        <w:lastRenderedPageBreak/>
        <w:t xml:space="preserve">where </w:t>
      </w:r>
      <w:r w:rsidRPr="00257DEF">
        <w:t>TRP</w:t>
      </w:r>
      <w:r w:rsidRPr="00257DEF">
        <w:rPr>
          <w:vertAlign w:val="subscript"/>
        </w:rPr>
        <w:t>max</w:t>
      </w:r>
      <w:r w:rsidRPr="00257DEF">
        <w:t xml:space="preserve"> the maximum TRP for the UE power class as specified in sub-clause 6.2A.1.</w:t>
      </w:r>
    </w:p>
    <w:p w14:paraId="47ADE7AD" w14:textId="77777777" w:rsidR="00842EF7" w:rsidRPr="00C04A08" w:rsidRDefault="00842EF7" w:rsidP="00842EF7">
      <w:r w:rsidRPr="00C04A08">
        <w:t>The tolerance T(ΔP) for applicable values of ΔP (values in dB) is specified in Table 6.2A.4-1.</w:t>
      </w:r>
    </w:p>
    <w:p w14:paraId="759DA1A6" w14:textId="77777777" w:rsidR="00842EF7" w:rsidRPr="00C04A08" w:rsidRDefault="00842EF7" w:rsidP="00842EF7">
      <w:pPr>
        <w:pStyle w:val="TH"/>
      </w:pPr>
      <w:r w:rsidRPr="00C04A08">
        <w:t>Table 6.2A.4-1: P</w:t>
      </w:r>
      <w:r w:rsidRPr="00C04A08">
        <w:rPr>
          <w:vertAlign w:val="subscript"/>
        </w:rPr>
        <w:t xml:space="preserve">UMAX </w:t>
      </w:r>
      <w:r w:rsidRPr="00C04A08">
        <w:t>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8"/>
        <w:gridCol w:w="1898"/>
      </w:tblGrid>
      <w:tr w:rsidR="00842EF7" w:rsidRPr="00C04A08" w14:paraId="7F0086B4" w14:textId="77777777" w:rsidTr="00BD105F">
        <w:trPr>
          <w:jc w:val="center"/>
        </w:trPr>
        <w:tc>
          <w:tcPr>
            <w:tcW w:w="1897" w:type="dxa"/>
            <w:tcBorders>
              <w:top w:val="single" w:sz="4" w:space="0" w:color="auto"/>
              <w:left w:val="single" w:sz="4" w:space="0" w:color="auto"/>
              <w:bottom w:val="single" w:sz="4" w:space="0" w:color="auto"/>
              <w:right w:val="single" w:sz="4" w:space="0" w:color="auto"/>
            </w:tcBorders>
            <w:hideMark/>
          </w:tcPr>
          <w:p w14:paraId="3B4F5A49" w14:textId="77777777" w:rsidR="00842EF7" w:rsidRPr="00C04A08" w:rsidRDefault="00842EF7" w:rsidP="00BD105F">
            <w:pPr>
              <w:pStyle w:val="TAH"/>
              <w:rPr>
                <w:rFonts w:eastAsia="Calibri"/>
              </w:rPr>
            </w:pPr>
            <w:r w:rsidRPr="00C04A08">
              <w:rPr>
                <w:rFonts w:eastAsia="Calibri"/>
              </w:rPr>
              <w:t>Operating Band</w:t>
            </w:r>
          </w:p>
        </w:tc>
        <w:tc>
          <w:tcPr>
            <w:tcW w:w="1898" w:type="dxa"/>
            <w:tcBorders>
              <w:top w:val="single" w:sz="4" w:space="0" w:color="auto"/>
              <w:left w:val="single" w:sz="4" w:space="0" w:color="auto"/>
              <w:bottom w:val="single" w:sz="4" w:space="0" w:color="auto"/>
              <w:right w:val="single" w:sz="4" w:space="0" w:color="auto"/>
            </w:tcBorders>
            <w:hideMark/>
          </w:tcPr>
          <w:p w14:paraId="6E477B75" w14:textId="77777777" w:rsidR="00842EF7" w:rsidRPr="00C04A08" w:rsidRDefault="00842EF7" w:rsidP="00BD105F">
            <w:pPr>
              <w:pStyle w:val="TAH"/>
              <w:rPr>
                <w:rFonts w:eastAsia="Calibri"/>
              </w:rPr>
            </w:pPr>
            <w:r w:rsidRPr="00C04A08">
              <w:rPr>
                <w:rFonts w:eastAsia="Calibri"/>
              </w:rPr>
              <w:t>∆P (dB)</w:t>
            </w:r>
          </w:p>
        </w:tc>
        <w:tc>
          <w:tcPr>
            <w:tcW w:w="1898" w:type="dxa"/>
            <w:tcBorders>
              <w:top w:val="single" w:sz="4" w:space="0" w:color="auto"/>
              <w:left w:val="single" w:sz="4" w:space="0" w:color="auto"/>
              <w:bottom w:val="single" w:sz="4" w:space="0" w:color="auto"/>
              <w:right w:val="single" w:sz="4" w:space="0" w:color="auto"/>
            </w:tcBorders>
            <w:hideMark/>
          </w:tcPr>
          <w:p w14:paraId="475828A5" w14:textId="77777777" w:rsidR="00842EF7" w:rsidRPr="00C04A08" w:rsidRDefault="00842EF7" w:rsidP="00BD105F">
            <w:pPr>
              <w:pStyle w:val="TAH"/>
              <w:rPr>
                <w:rFonts w:eastAsia="Calibri"/>
              </w:rPr>
            </w:pPr>
            <w:r w:rsidRPr="00C04A08">
              <w:rPr>
                <w:rFonts w:eastAsia="Calibri"/>
              </w:rPr>
              <w:t>Tolerance T(∆P)</w:t>
            </w:r>
          </w:p>
          <w:p w14:paraId="1C1C2693" w14:textId="77777777" w:rsidR="00842EF7" w:rsidRPr="00C04A08" w:rsidRDefault="00842EF7" w:rsidP="00BD105F">
            <w:pPr>
              <w:pStyle w:val="TAH"/>
              <w:rPr>
                <w:rFonts w:eastAsia="Calibri"/>
              </w:rPr>
            </w:pPr>
            <w:r w:rsidRPr="00C04A08">
              <w:rPr>
                <w:rFonts w:eastAsia="Calibri"/>
              </w:rPr>
              <w:t>(dB)</w:t>
            </w:r>
          </w:p>
        </w:tc>
      </w:tr>
      <w:tr w:rsidR="00BD105F" w:rsidRPr="00C04A08" w14:paraId="59849994" w14:textId="77777777" w:rsidTr="00BD105F">
        <w:trPr>
          <w:jc w:val="center"/>
        </w:trPr>
        <w:tc>
          <w:tcPr>
            <w:tcW w:w="1897" w:type="dxa"/>
            <w:tcBorders>
              <w:top w:val="single" w:sz="4" w:space="0" w:color="auto"/>
              <w:left w:val="single" w:sz="4" w:space="0" w:color="auto"/>
              <w:bottom w:val="nil"/>
              <w:right w:val="single" w:sz="4" w:space="0" w:color="auto"/>
            </w:tcBorders>
            <w:shd w:val="clear" w:color="auto" w:fill="auto"/>
            <w:hideMark/>
          </w:tcPr>
          <w:p w14:paraId="523C9529" w14:textId="2A364E60" w:rsidR="00BD105F" w:rsidRPr="00C04A08" w:rsidRDefault="00BD105F" w:rsidP="0013282A">
            <w:pPr>
              <w:pStyle w:val="TAC"/>
              <w:rPr>
                <w:rFonts w:eastAsia="Calibri"/>
              </w:rPr>
            </w:pPr>
            <w:r w:rsidRPr="00C04A08">
              <w:rPr>
                <w:rFonts w:eastAsia="Calibri"/>
              </w:rPr>
              <w:t>n257, n258, n259, n260, n261</w:t>
            </w:r>
          </w:p>
        </w:tc>
        <w:tc>
          <w:tcPr>
            <w:tcW w:w="1898" w:type="dxa"/>
            <w:tcBorders>
              <w:top w:val="single" w:sz="4" w:space="0" w:color="auto"/>
              <w:left w:val="single" w:sz="4" w:space="0" w:color="auto"/>
              <w:bottom w:val="single" w:sz="4" w:space="0" w:color="auto"/>
              <w:right w:val="single" w:sz="4" w:space="0" w:color="auto"/>
            </w:tcBorders>
            <w:hideMark/>
          </w:tcPr>
          <w:p w14:paraId="793323C7" w14:textId="63310B6D" w:rsidR="00BD105F" w:rsidRPr="00C04A08" w:rsidRDefault="00BD105F" w:rsidP="0013282A">
            <w:pPr>
              <w:pStyle w:val="TAC"/>
              <w:rPr>
                <w:rFonts w:eastAsia="Calibri"/>
              </w:rPr>
            </w:pPr>
            <w:r w:rsidRPr="00C04A08">
              <w:rPr>
                <w:rFonts w:ascii="Symbol" w:eastAsia="Calibri" w:hAnsi="Symbol"/>
              </w:rPr>
              <w:t></w:t>
            </w:r>
            <w:r w:rsidRPr="00C04A08">
              <w:rPr>
                <w:rFonts w:eastAsia="Calibri"/>
              </w:rPr>
              <w:t>P = 0</w:t>
            </w:r>
          </w:p>
        </w:tc>
        <w:tc>
          <w:tcPr>
            <w:tcW w:w="1898" w:type="dxa"/>
            <w:tcBorders>
              <w:top w:val="single" w:sz="4" w:space="0" w:color="auto"/>
              <w:left w:val="single" w:sz="4" w:space="0" w:color="auto"/>
              <w:bottom w:val="single" w:sz="4" w:space="0" w:color="auto"/>
              <w:right w:val="single" w:sz="4" w:space="0" w:color="auto"/>
            </w:tcBorders>
            <w:hideMark/>
          </w:tcPr>
          <w:p w14:paraId="39F079FC" w14:textId="77777777" w:rsidR="00BD105F" w:rsidRPr="00C04A08" w:rsidRDefault="00BD105F" w:rsidP="0013282A">
            <w:pPr>
              <w:pStyle w:val="TAC"/>
              <w:rPr>
                <w:rFonts w:eastAsia="Calibri"/>
              </w:rPr>
            </w:pPr>
            <w:r w:rsidRPr="00C04A08">
              <w:rPr>
                <w:rFonts w:eastAsia="Calibri"/>
              </w:rPr>
              <w:t>0</w:t>
            </w:r>
          </w:p>
        </w:tc>
      </w:tr>
      <w:tr w:rsidR="00BD105F" w:rsidRPr="00C04A08" w14:paraId="4EA669F2"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4F04A539"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0043491D" w14:textId="77777777" w:rsidR="00BD105F" w:rsidRPr="00C04A08" w:rsidRDefault="00BD105F" w:rsidP="0013282A">
            <w:pPr>
              <w:pStyle w:val="TAC"/>
              <w:rPr>
                <w:rFonts w:eastAsia="Calibri"/>
              </w:rPr>
            </w:pPr>
            <w:r w:rsidRPr="00C04A08">
              <w:rPr>
                <w:rFonts w:eastAsia="Calibri"/>
              </w:rPr>
              <w:t xml:space="preserve">0 &lt; </w:t>
            </w:r>
            <w:r w:rsidRPr="00C04A08">
              <w:rPr>
                <w:rFonts w:ascii="Symbol" w:eastAsia="Calibri" w:hAnsi="Symbol"/>
              </w:rPr>
              <w:t></w:t>
            </w:r>
            <w:r w:rsidRPr="00C04A08">
              <w:rPr>
                <w:rFonts w:eastAsia="Calibri"/>
              </w:rPr>
              <w:t>P ≤ 2</w:t>
            </w:r>
          </w:p>
        </w:tc>
        <w:tc>
          <w:tcPr>
            <w:tcW w:w="1898" w:type="dxa"/>
            <w:tcBorders>
              <w:top w:val="single" w:sz="4" w:space="0" w:color="auto"/>
              <w:left w:val="single" w:sz="4" w:space="0" w:color="auto"/>
              <w:bottom w:val="single" w:sz="4" w:space="0" w:color="auto"/>
              <w:right w:val="single" w:sz="4" w:space="0" w:color="auto"/>
            </w:tcBorders>
            <w:hideMark/>
          </w:tcPr>
          <w:p w14:paraId="30588300" w14:textId="77777777" w:rsidR="00BD105F" w:rsidRPr="00C04A08" w:rsidRDefault="00BD105F" w:rsidP="0013282A">
            <w:pPr>
              <w:pStyle w:val="TAC"/>
              <w:rPr>
                <w:rFonts w:eastAsia="Calibri"/>
              </w:rPr>
            </w:pPr>
            <w:r w:rsidRPr="00C04A08">
              <w:rPr>
                <w:rFonts w:eastAsia="Calibri"/>
              </w:rPr>
              <w:t>1.5</w:t>
            </w:r>
          </w:p>
        </w:tc>
      </w:tr>
      <w:tr w:rsidR="00BD105F" w:rsidRPr="00C04A08" w14:paraId="136BB036"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613B540F"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3C14B9E9" w14:textId="77777777" w:rsidR="00BD105F" w:rsidRPr="00C04A08" w:rsidRDefault="00BD105F" w:rsidP="0013282A">
            <w:pPr>
              <w:pStyle w:val="TAC"/>
              <w:rPr>
                <w:rFonts w:eastAsia="Calibri"/>
              </w:rPr>
            </w:pPr>
            <w:r w:rsidRPr="00C04A08">
              <w:rPr>
                <w:rFonts w:eastAsia="Calibri"/>
              </w:rPr>
              <w:t xml:space="preserve">2 &lt; </w:t>
            </w:r>
            <w:r w:rsidRPr="00C04A08">
              <w:rPr>
                <w:rFonts w:ascii="Symbol" w:eastAsia="Calibri" w:hAnsi="Symbol"/>
              </w:rPr>
              <w:t></w:t>
            </w:r>
            <w:r w:rsidRPr="00C04A08">
              <w:rPr>
                <w:rFonts w:eastAsia="Calibri"/>
              </w:rPr>
              <w:t>P ≤ 3</w:t>
            </w:r>
          </w:p>
        </w:tc>
        <w:tc>
          <w:tcPr>
            <w:tcW w:w="1898" w:type="dxa"/>
            <w:tcBorders>
              <w:top w:val="single" w:sz="4" w:space="0" w:color="auto"/>
              <w:left w:val="single" w:sz="4" w:space="0" w:color="auto"/>
              <w:bottom w:val="single" w:sz="4" w:space="0" w:color="auto"/>
              <w:right w:val="single" w:sz="4" w:space="0" w:color="auto"/>
            </w:tcBorders>
            <w:hideMark/>
          </w:tcPr>
          <w:p w14:paraId="022D0028" w14:textId="77777777" w:rsidR="00BD105F" w:rsidRPr="00C04A08" w:rsidRDefault="00BD105F" w:rsidP="0013282A">
            <w:pPr>
              <w:pStyle w:val="TAC"/>
              <w:rPr>
                <w:rFonts w:eastAsia="Calibri"/>
              </w:rPr>
            </w:pPr>
            <w:r w:rsidRPr="00C04A08">
              <w:rPr>
                <w:rFonts w:eastAsia="Calibri"/>
              </w:rPr>
              <w:t>2.0</w:t>
            </w:r>
          </w:p>
        </w:tc>
      </w:tr>
      <w:tr w:rsidR="00BD105F" w:rsidRPr="00C04A08" w14:paraId="607C3BE8"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2553CB82"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1AB2F413" w14:textId="77777777" w:rsidR="00BD105F" w:rsidRPr="00C04A08" w:rsidRDefault="00BD105F" w:rsidP="0013282A">
            <w:pPr>
              <w:pStyle w:val="TAC"/>
              <w:rPr>
                <w:rFonts w:eastAsia="Calibri"/>
              </w:rPr>
            </w:pPr>
            <w:r w:rsidRPr="00C04A08">
              <w:rPr>
                <w:rFonts w:eastAsia="Calibri"/>
              </w:rPr>
              <w:t xml:space="preserve">3 &lt; </w:t>
            </w:r>
            <w:r w:rsidRPr="00C04A08">
              <w:rPr>
                <w:rFonts w:ascii="Symbol" w:eastAsia="Calibri" w:hAnsi="Symbol"/>
              </w:rPr>
              <w:t></w:t>
            </w:r>
            <w:r w:rsidRPr="00C04A08">
              <w:rPr>
                <w:rFonts w:eastAsia="Calibri"/>
              </w:rPr>
              <w:t>P ≤ 4</w:t>
            </w:r>
          </w:p>
        </w:tc>
        <w:tc>
          <w:tcPr>
            <w:tcW w:w="1898" w:type="dxa"/>
            <w:tcBorders>
              <w:top w:val="single" w:sz="4" w:space="0" w:color="auto"/>
              <w:left w:val="single" w:sz="4" w:space="0" w:color="auto"/>
              <w:bottom w:val="single" w:sz="4" w:space="0" w:color="auto"/>
              <w:right w:val="single" w:sz="4" w:space="0" w:color="auto"/>
            </w:tcBorders>
            <w:hideMark/>
          </w:tcPr>
          <w:p w14:paraId="5E4A3911" w14:textId="77777777" w:rsidR="00BD105F" w:rsidRPr="00C04A08" w:rsidRDefault="00BD105F" w:rsidP="0013282A">
            <w:pPr>
              <w:pStyle w:val="TAC"/>
              <w:rPr>
                <w:rFonts w:eastAsia="Calibri"/>
              </w:rPr>
            </w:pPr>
            <w:r w:rsidRPr="00C04A08">
              <w:rPr>
                <w:rFonts w:eastAsia="Calibri"/>
              </w:rPr>
              <w:t>3.0</w:t>
            </w:r>
          </w:p>
        </w:tc>
      </w:tr>
      <w:tr w:rsidR="00BD105F" w:rsidRPr="00C04A08" w14:paraId="74D64BF3"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1913215B"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0DF34D05" w14:textId="77777777" w:rsidR="00BD105F" w:rsidRPr="00C04A08" w:rsidRDefault="00BD105F" w:rsidP="0013282A">
            <w:pPr>
              <w:pStyle w:val="TAC"/>
              <w:rPr>
                <w:rFonts w:eastAsia="Calibri"/>
              </w:rPr>
            </w:pPr>
            <w:r w:rsidRPr="00C04A08">
              <w:rPr>
                <w:rFonts w:eastAsia="Calibri"/>
              </w:rPr>
              <w:t xml:space="preserve">4 &lt; </w:t>
            </w:r>
            <w:r w:rsidRPr="00C04A08">
              <w:rPr>
                <w:rFonts w:ascii="Symbol" w:eastAsia="Calibri" w:hAnsi="Symbol"/>
              </w:rPr>
              <w:t></w:t>
            </w:r>
            <w:r w:rsidRPr="00C04A08">
              <w:rPr>
                <w:rFonts w:eastAsia="Calibri"/>
              </w:rPr>
              <w:t>P ≤ 5</w:t>
            </w:r>
          </w:p>
        </w:tc>
        <w:tc>
          <w:tcPr>
            <w:tcW w:w="1898" w:type="dxa"/>
            <w:tcBorders>
              <w:top w:val="single" w:sz="4" w:space="0" w:color="auto"/>
              <w:left w:val="single" w:sz="4" w:space="0" w:color="auto"/>
              <w:bottom w:val="single" w:sz="4" w:space="0" w:color="auto"/>
              <w:right w:val="single" w:sz="4" w:space="0" w:color="auto"/>
            </w:tcBorders>
            <w:hideMark/>
          </w:tcPr>
          <w:p w14:paraId="49DE6BB1" w14:textId="77777777" w:rsidR="00BD105F" w:rsidRPr="00C04A08" w:rsidRDefault="00BD105F" w:rsidP="0013282A">
            <w:pPr>
              <w:pStyle w:val="TAC"/>
              <w:rPr>
                <w:rFonts w:eastAsia="Calibri"/>
              </w:rPr>
            </w:pPr>
            <w:r w:rsidRPr="00C04A08">
              <w:rPr>
                <w:rFonts w:eastAsia="Calibri"/>
              </w:rPr>
              <w:t>4.0</w:t>
            </w:r>
          </w:p>
        </w:tc>
      </w:tr>
      <w:tr w:rsidR="00BD105F" w:rsidRPr="00C04A08" w14:paraId="68DB9D13"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5C2CA3A2"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378E6F85" w14:textId="77777777" w:rsidR="00BD105F" w:rsidRPr="00C04A08" w:rsidRDefault="00BD105F" w:rsidP="0013282A">
            <w:pPr>
              <w:pStyle w:val="TAC"/>
              <w:rPr>
                <w:rFonts w:eastAsia="Calibri"/>
              </w:rPr>
            </w:pPr>
            <w:r w:rsidRPr="00C04A08">
              <w:rPr>
                <w:rFonts w:eastAsia="Calibri"/>
              </w:rPr>
              <w:t xml:space="preserve">5 &lt; </w:t>
            </w:r>
            <w:r w:rsidRPr="00C04A08">
              <w:rPr>
                <w:rFonts w:ascii="Symbol" w:eastAsia="Calibri" w:hAnsi="Symbol"/>
              </w:rPr>
              <w:t></w:t>
            </w:r>
            <w:r w:rsidRPr="00C04A08">
              <w:rPr>
                <w:rFonts w:eastAsia="Calibri"/>
              </w:rPr>
              <w:t>P ≤ 10</w:t>
            </w:r>
          </w:p>
        </w:tc>
        <w:tc>
          <w:tcPr>
            <w:tcW w:w="1898" w:type="dxa"/>
            <w:tcBorders>
              <w:top w:val="single" w:sz="4" w:space="0" w:color="auto"/>
              <w:left w:val="single" w:sz="4" w:space="0" w:color="auto"/>
              <w:bottom w:val="single" w:sz="4" w:space="0" w:color="auto"/>
              <w:right w:val="single" w:sz="4" w:space="0" w:color="auto"/>
            </w:tcBorders>
            <w:hideMark/>
          </w:tcPr>
          <w:p w14:paraId="6E5909D8" w14:textId="77777777" w:rsidR="00BD105F" w:rsidRPr="00C04A08" w:rsidRDefault="00BD105F" w:rsidP="0013282A">
            <w:pPr>
              <w:pStyle w:val="TAC"/>
              <w:rPr>
                <w:rFonts w:eastAsia="Calibri"/>
              </w:rPr>
            </w:pPr>
            <w:r w:rsidRPr="00C04A08">
              <w:rPr>
                <w:rFonts w:eastAsia="Calibri"/>
              </w:rPr>
              <w:t>5.0</w:t>
            </w:r>
          </w:p>
        </w:tc>
      </w:tr>
      <w:tr w:rsidR="00BD105F" w:rsidRPr="00C04A08" w14:paraId="420169DA" w14:textId="77777777" w:rsidTr="00BD105F">
        <w:trPr>
          <w:jc w:val="center"/>
        </w:trPr>
        <w:tc>
          <w:tcPr>
            <w:tcW w:w="0" w:type="auto"/>
            <w:tcBorders>
              <w:top w:val="nil"/>
              <w:left w:val="single" w:sz="4" w:space="0" w:color="auto"/>
              <w:bottom w:val="nil"/>
              <w:right w:val="single" w:sz="4" w:space="0" w:color="auto"/>
            </w:tcBorders>
            <w:shd w:val="clear" w:color="auto" w:fill="auto"/>
            <w:hideMark/>
          </w:tcPr>
          <w:p w14:paraId="4C25DA9D"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63408469" w14:textId="77777777" w:rsidR="00BD105F" w:rsidRPr="00C04A08" w:rsidRDefault="00BD105F" w:rsidP="0013282A">
            <w:pPr>
              <w:pStyle w:val="TAC"/>
              <w:rPr>
                <w:rFonts w:eastAsia="Calibri"/>
              </w:rPr>
            </w:pPr>
            <w:r w:rsidRPr="00C04A08">
              <w:rPr>
                <w:rFonts w:eastAsia="Calibri"/>
              </w:rPr>
              <w:t xml:space="preserve">10 &lt; </w:t>
            </w:r>
            <w:r w:rsidRPr="00C04A08">
              <w:rPr>
                <w:rFonts w:ascii="Symbol" w:eastAsia="Calibri" w:hAnsi="Symbol"/>
              </w:rPr>
              <w:t></w:t>
            </w:r>
            <w:r w:rsidRPr="00C04A08">
              <w:rPr>
                <w:rFonts w:eastAsia="Calibri"/>
              </w:rPr>
              <w:t>P ≤ 15</w:t>
            </w:r>
          </w:p>
        </w:tc>
        <w:tc>
          <w:tcPr>
            <w:tcW w:w="1898" w:type="dxa"/>
            <w:tcBorders>
              <w:top w:val="single" w:sz="4" w:space="0" w:color="auto"/>
              <w:left w:val="single" w:sz="4" w:space="0" w:color="auto"/>
              <w:bottom w:val="single" w:sz="4" w:space="0" w:color="auto"/>
              <w:right w:val="single" w:sz="4" w:space="0" w:color="auto"/>
            </w:tcBorders>
            <w:hideMark/>
          </w:tcPr>
          <w:p w14:paraId="3D24A602" w14:textId="77777777" w:rsidR="00BD105F" w:rsidRPr="00C04A08" w:rsidRDefault="00BD105F" w:rsidP="0013282A">
            <w:pPr>
              <w:pStyle w:val="TAC"/>
              <w:rPr>
                <w:rFonts w:eastAsia="Calibri"/>
              </w:rPr>
            </w:pPr>
            <w:r w:rsidRPr="00C04A08">
              <w:rPr>
                <w:rFonts w:eastAsia="Calibri"/>
              </w:rPr>
              <w:t>7.0</w:t>
            </w:r>
          </w:p>
        </w:tc>
      </w:tr>
      <w:tr w:rsidR="00BD105F" w:rsidRPr="00C04A08" w14:paraId="58328262" w14:textId="77777777" w:rsidTr="00BD105F">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B46A2D7" w14:textId="77777777" w:rsidR="00BD105F" w:rsidRPr="00C04A08" w:rsidRDefault="00BD105F" w:rsidP="0013282A">
            <w:pPr>
              <w:pStyle w:val="TAC"/>
              <w:rPr>
                <w:rFonts w:eastAsia="Calibri"/>
              </w:rPr>
            </w:pPr>
          </w:p>
        </w:tc>
        <w:tc>
          <w:tcPr>
            <w:tcW w:w="1898" w:type="dxa"/>
            <w:tcBorders>
              <w:top w:val="single" w:sz="4" w:space="0" w:color="auto"/>
              <w:left w:val="single" w:sz="4" w:space="0" w:color="auto"/>
              <w:bottom w:val="single" w:sz="4" w:space="0" w:color="auto"/>
              <w:right w:val="single" w:sz="4" w:space="0" w:color="auto"/>
            </w:tcBorders>
            <w:hideMark/>
          </w:tcPr>
          <w:p w14:paraId="6FE1F95B" w14:textId="77777777" w:rsidR="00BD105F" w:rsidRPr="00C04A08" w:rsidRDefault="00BD105F" w:rsidP="0013282A">
            <w:pPr>
              <w:pStyle w:val="TAC"/>
              <w:rPr>
                <w:rFonts w:eastAsia="Calibri"/>
              </w:rPr>
            </w:pPr>
            <w:r w:rsidRPr="00C04A08">
              <w:rPr>
                <w:rFonts w:eastAsia="Calibri"/>
              </w:rPr>
              <w:t xml:space="preserve">15 &lt; </w:t>
            </w:r>
            <w:r w:rsidRPr="00C04A08">
              <w:rPr>
                <w:rFonts w:ascii="Symbol" w:eastAsia="Calibri" w:hAnsi="Symbol"/>
              </w:rPr>
              <w:t></w:t>
            </w:r>
            <w:r w:rsidRPr="00C04A08">
              <w:rPr>
                <w:rFonts w:eastAsia="Calibri"/>
              </w:rPr>
              <w:t>P ≤ X</w:t>
            </w:r>
          </w:p>
        </w:tc>
        <w:tc>
          <w:tcPr>
            <w:tcW w:w="1898" w:type="dxa"/>
            <w:tcBorders>
              <w:top w:val="single" w:sz="4" w:space="0" w:color="auto"/>
              <w:left w:val="single" w:sz="4" w:space="0" w:color="auto"/>
              <w:bottom w:val="single" w:sz="4" w:space="0" w:color="auto"/>
              <w:right w:val="single" w:sz="4" w:space="0" w:color="auto"/>
            </w:tcBorders>
            <w:hideMark/>
          </w:tcPr>
          <w:p w14:paraId="4B27FD70" w14:textId="77777777" w:rsidR="00BD105F" w:rsidRPr="00C04A08" w:rsidRDefault="00BD105F" w:rsidP="0013282A">
            <w:pPr>
              <w:pStyle w:val="TAC"/>
              <w:rPr>
                <w:rFonts w:eastAsia="Calibri"/>
              </w:rPr>
            </w:pPr>
            <w:r w:rsidRPr="00C04A08">
              <w:rPr>
                <w:rFonts w:eastAsia="Calibri"/>
              </w:rPr>
              <w:t>8.0</w:t>
            </w:r>
          </w:p>
        </w:tc>
      </w:tr>
      <w:tr w:rsidR="00842EF7" w:rsidRPr="00C04A08" w14:paraId="15B14E36" w14:textId="77777777" w:rsidTr="00F91227">
        <w:trPr>
          <w:jc w:val="center"/>
        </w:trPr>
        <w:tc>
          <w:tcPr>
            <w:tcW w:w="5693" w:type="dxa"/>
            <w:gridSpan w:val="3"/>
            <w:tcBorders>
              <w:top w:val="single" w:sz="4" w:space="0" w:color="auto"/>
              <w:left w:val="single" w:sz="4" w:space="0" w:color="auto"/>
              <w:bottom w:val="single" w:sz="4" w:space="0" w:color="auto"/>
              <w:right w:val="single" w:sz="4" w:space="0" w:color="auto"/>
            </w:tcBorders>
            <w:hideMark/>
          </w:tcPr>
          <w:p w14:paraId="24C0DB7F" w14:textId="77777777" w:rsidR="00842EF7" w:rsidRPr="00C04A08" w:rsidRDefault="00842EF7" w:rsidP="00F91227">
            <w:pPr>
              <w:pStyle w:val="TAN"/>
            </w:pPr>
            <w:r w:rsidRPr="00C04A08">
              <w:t>NOTE:</w:t>
            </w:r>
            <w:r w:rsidRPr="00C04A08">
              <w:tab/>
              <w:t>X is the value such that P</w:t>
            </w:r>
            <w:r w:rsidRPr="00C04A08">
              <w:rPr>
                <w:vertAlign w:val="subscript"/>
              </w:rPr>
              <w:t xml:space="preserve">umax </w:t>
            </w:r>
            <w:r w:rsidRPr="00C04A08">
              <w:t>lower bound, P</w:t>
            </w:r>
            <w:r w:rsidRPr="00C04A08">
              <w:rPr>
                <w:vertAlign w:val="subscript"/>
              </w:rPr>
              <w:t xml:space="preserve">Powerclass </w:t>
            </w:r>
            <w:r w:rsidRPr="00C04A08">
              <w:t xml:space="preserve">- </w:t>
            </w:r>
            <w:r w:rsidRPr="00C04A08">
              <w:rPr>
                <w:rFonts w:ascii="Symbol" w:hAnsi="Symbol"/>
              </w:rPr>
              <w:t></w:t>
            </w:r>
            <w:r w:rsidRPr="00C04A08">
              <w:t>P – T(</w:t>
            </w:r>
            <w:r w:rsidRPr="00C04A08">
              <w:rPr>
                <w:rFonts w:ascii="Symbol" w:hAnsi="Symbol"/>
              </w:rPr>
              <w:t></w:t>
            </w:r>
            <w:r w:rsidRPr="00C04A08">
              <w:t>P) = minimum output power specified in clause 6.3A.1</w:t>
            </w:r>
          </w:p>
        </w:tc>
      </w:tr>
    </w:tbl>
    <w:p w14:paraId="4E123480" w14:textId="77777777" w:rsidR="00842EF7" w:rsidRPr="00C04A08" w:rsidRDefault="00842EF7" w:rsidP="00842EF7"/>
    <w:p w14:paraId="2B74E5E6" w14:textId="77777777" w:rsidR="00842EF7" w:rsidRPr="00C04A08" w:rsidRDefault="00842EF7" w:rsidP="00842EF7">
      <w:pPr>
        <w:pStyle w:val="Heading2"/>
      </w:pPr>
      <w:bookmarkStart w:id="2743" w:name="_Toc21340803"/>
      <w:bookmarkStart w:id="2744" w:name="_Toc29805250"/>
      <w:bookmarkStart w:id="2745" w:name="_Toc36456459"/>
      <w:bookmarkStart w:id="2746" w:name="_Toc36469557"/>
      <w:bookmarkStart w:id="2747" w:name="_Toc37253966"/>
      <w:bookmarkStart w:id="2748" w:name="_Toc37322823"/>
      <w:bookmarkStart w:id="2749" w:name="_Toc37324229"/>
      <w:bookmarkStart w:id="2750" w:name="_Toc45889752"/>
      <w:bookmarkStart w:id="2751" w:name="_Toc52196411"/>
      <w:bookmarkStart w:id="2752" w:name="_Toc52197391"/>
      <w:bookmarkStart w:id="2753" w:name="_Toc53173114"/>
      <w:bookmarkStart w:id="2754" w:name="_Toc53173483"/>
      <w:bookmarkStart w:id="2755" w:name="_Toc61118749"/>
      <w:bookmarkStart w:id="2756" w:name="_Toc61119131"/>
      <w:bookmarkStart w:id="2757" w:name="_Toc61119512"/>
      <w:bookmarkStart w:id="2758" w:name="_Toc67923703"/>
      <w:bookmarkStart w:id="2759" w:name="_Toc75294515"/>
      <w:bookmarkStart w:id="2760" w:name="_Toc76510278"/>
      <w:bookmarkStart w:id="2761" w:name="_Toc83130241"/>
      <w:bookmarkStart w:id="2762" w:name="_Toc90589826"/>
      <w:bookmarkStart w:id="2763" w:name="_Toc98869400"/>
      <w:bookmarkStart w:id="2764" w:name="_Toc106547144"/>
      <w:bookmarkStart w:id="2765" w:name="_Toc114500288"/>
      <w:bookmarkStart w:id="2766" w:name="_Toc115255839"/>
      <w:bookmarkStart w:id="2767" w:name="_Toc123060127"/>
      <w:bookmarkStart w:id="2768" w:name="_Toc124294176"/>
      <w:bookmarkEnd w:id="2143"/>
      <w:r w:rsidRPr="00C04A08">
        <w:t>6.2D</w:t>
      </w:r>
      <w:r w:rsidRPr="00C04A08">
        <w:tab/>
        <w:t>Transmitter power for UL MIMO</w:t>
      </w:r>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p>
    <w:p w14:paraId="3EA46266" w14:textId="77777777" w:rsidR="00842EF7" w:rsidRPr="00C04A08" w:rsidRDefault="00842EF7" w:rsidP="00842EF7">
      <w:pPr>
        <w:pStyle w:val="Heading3"/>
      </w:pPr>
      <w:bookmarkStart w:id="2769" w:name="_Toc21340804"/>
      <w:bookmarkStart w:id="2770" w:name="_Toc29805251"/>
      <w:bookmarkStart w:id="2771" w:name="_Toc36456460"/>
      <w:bookmarkStart w:id="2772" w:name="_Toc36469558"/>
      <w:bookmarkStart w:id="2773" w:name="_Toc37253967"/>
      <w:bookmarkStart w:id="2774" w:name="_Toc37322824"/>
      <w:bookmarkStart w:id="2775" w:name="_Toc37324230"/>
      <w:bookmarkStart w:id="2776" w:name="_Toc45889753"/>
      <w:bookmarkStart w:id="2777" w:name="_Toc52196412"/>
      <w:bookmarkStart w:id="2778" w:name="_Toc52197392"/>
      <w:bookmarkStart w:id="2779" w:name="_Toc53173115"/>
      <w:bookmarkStart w:id="2780" w:name="_Toc53173484"/>
      <w:bookmarkStart w:id="2781" w:name="_Toc61118750"/>
      <w:bookmarkStart w:id="2782" w:name="_Toc61119132"/>
      <w:bookmarkStart w:id="2783" w:name="_Toc61119513"/>
      <w:bookmarkStart w:id="2784" w:name="_Toc67923704"/>
      <w:bookmarkStart w:id="2785" w:name="_Toc75294516"/>
      <w:bookmarkStart w:id="2786" w:name="_Toc76510279"/>
      <w:bookmarkStart w:id="2787" w:name="_Toc83130242"/>
      <w:bookmarkStart w:id="2788" w:name="_Toc90589827"/>
      <w:bookmarkStart w:id="2789" w:name="_Toc98869401"/>
      <w:bookmarkStart w:id="2790" w:name="_Toc106547145"/>
      <w:bookmarkStart w:id="2791" w:name="_Toc114500289"/>
      <w:bookmarkStart w:id="2792" w:name="_Toc115255840"/>
      <w:bookmarkStart w:id="2793" w:name="_Toc123060128"/>
      <w:bookmarkStart w:id="2794" w:name="_Toc124294177"/>
      <w:r w:rsidRPr="00C04A08">
        <w:t>6.2D.1</w:t>
      </w:r>
      <w:r w:rsidRPr="00C04A08">
        <w:tab/>
        <w:t>UE maximum output power for UL MIMO</w:t>
      </w:r>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p>
    <w:p w14:paraId="1E0813D3" w14:textId="77777777" w:rsidR="00DB6E16" w:rsidRPr="00C04A08" w:rsidRDefault="00DB6E16" w:rsidP="00DB6E16">
      <w:pPr>
        <w:pStyle w:val="Heading4"/>
      </w:pPr>
      <w:bookmarkStart w:id="2795" w:name="_Toc52196413"/>
      <w:bookmarkStart w:id="2796" w:name="_Toc52197393"/>
      <w:bookmarkStart w:id="2797" w:name="_Toc53173116"/>
      <w:bookmarkStart w:id="2798" w:name="_Toc53173485"/>
      <w:bookmarkStart w:id="2799" w:name="_Toc61118751"/>
      <w:bookmarkStart w:id="2800" w:name="_Toc61119133"/>
      <w:bookmarkStart w:id="2801" w:name="_Toc61119514"/>
      <w:bookmarkStart w:id="2802" w:name="_Toc67923705"/>
      <w:bookmarkStart w:id="2803" w:name="_Toc75294517"/>
      <w:bookmarkStart w:id="2804" w:name="_Toc76510280"/>
      <w:bookmarkStart w:id="2805" w:name="_Toc83130243"/>
      <w:bookmarkStart w:id="2806" w:name="_Toc90589828"/>
      <w:bookmarkStart w:id="2807" w:name="_Toc98869402"/>
      <w:bookmarkStart w:id="2808" w:name="_Toc106547146"/>
      <w:bookmarkStart w:id="2809" w:name="_Toc114500290"/>
      <w:bookmarkStart w:id="2810" w:name="_Toc115255841"/>
      <w:bookmarkStart w:id="2811" w:name="_Toc123060129"/>
      <w:bookmarkStart w:id="2812" w:name="_Toc21340805"/>
      <w:bookmarkStart w:id="2813" w:name="_Toc29805252"/>
      <w:bookmarkStart w:id="2814" w:name="_Toc36456461"/>
      <w:bookmarkStart w:id="2815" w:name="_Toc36469559"/>
      <w:bookmarkStart w:id="2816" w:name="_Toc37253968"/>
      <w:bookmarkStart w:id="2817" w:name="_Toc37322825"/>
      <w:bookmarkStart w:id="2818" w:name="_Toc37324231"/>
      <w:bookmarkStart w:id="2819" w:name="_Toc45889754"/>
      <w:bookmarkStart w:id="2820" w:name="_Toc124294178"/>
      <w:r w:rsidRPr="00C04A08">
        <w:t>6.2D.1.0</w:t>
      </w:r>
      <w:r w:rsidRPr="00C04A08">
        <w:tab/>
        <w:t>General</w:t>
      </w:r>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20"/>
    </w:p>
    <w:p w14:paraId="36ED3682" w14:textId="77777777" w:rsidR="00DB6E16" w:rsidRPr="00C04A08" w:rsidRDefault="00DB6E16" w:rsidP="00DB6E16">
      <w:r w:rsidRPr="00C04A08">
        <w:t xml:space="preserve">The requirements in the following clauses define the maximum output power radiated by the UE </w:t>
      </w:r>
      <w:r w:rsidRPr="00C04A08">
        <w:rPr>
          <w:rFonts w:hint="eastAsia"/>
          <w:lang w:eastAsia="zh-CN"/>
        </w:rPr>
        <w:t xml:space="preserve">with </w:t>
      </w:r>
      <w:r w:rsidRPr="00C04A08">
        <w:rPr>
          <w:i/>
          <w:iCs/>
          <w:lang w:eastAsia="zh-CN"/>
        </w:rPr>
        <w:t>nrofSRS-Ports</w:t>
      </w:r>
      <w:r w:rsidRPr="00C04A08">
        <w:rPr>
          <w:lang w:eastAsia="zh-CN"/>
        </w:rPr>
        <w:t xml:space="preserve"> set to 2, </w:t>
      </w:r>
      <w:r w:rsidRPr="00C04A08">
        <w:t xml:space="preserve">for any transmission bandwidth within the channel bandwidth for non-CA configuration, unless otherwise stated. </w:t>
      </w:r>
      <w:r w:rsidRPr="00C04A08">
        <w:rPr>
          <w:lang w:eastAsia="zh-CN"/>
        </w:rPr>
        <w:t>MPR shall be applied as specified in clause 6.2D.2</w:t>
      </w:r>
    </w:p>
    <w:p w14:paraId="4550DD30" w14:textId="77777777" w:rsidR="00DB6E16" w:rsidRPr="00C04A08" w:rsidRDefault="00DB6E16" w:rsidP="00DB6E16">
      <w:r w:rsidRPr="00C04A08">
        <w:rPr>
          <w:lang w:eastAsia="zh-CN"/>
        </w:rPr>
        <w:t xml:space="preserve">For the maximum output power requirement for 2-layer UL MIMO operation, a UE shall be configured for 2-layer UL MIMO transmission as </w:t>
      </w:r>
      <w:r w:rsidRPr="00C04A08">
        <w:rPr>
          <w:rFonts w:hint="eastAsia"/>
          <w:lang w:eastAsia="zh-CN"/>
        </w:rPr>
        <w:t>specified</w:t>
      </w:r>
      <w:r w:rsidRPr="00C04A08">
        <w:rPr>
          <w:lang w:eastAsia="zh-CN"/>
        </w:rPr>
        <w:t xml:space="preserve"> in Table 6.2D.1.0-1. </w:t>
      </w:r>
    </w:p>
    <w:p w14:paraId="4A424A9C" w14:textId="77777777" w:rsidR="00DB6E16" w:rsidRPr="00C04A08" w:rsidDel="00EB3092" w:rsidRDefault="00DB6E16" w:rsidP="00DB6E16">
      <w:pPr>
        <w:pStyle w:val="TH"/>
      </w:pPr>
      <w:r w:rsidRPr="00C04A08" w:rsidDel="00EB3092">
        <w:t>Table 6.2D.1.</w:t>
      </w:r>
      <w:r w:rsidRPr="00C04A08">
        <w:rPr>
          <w:lang w:eastAsia="zh-CN"/>
        </w:rPr>
        <w:t>0</w:t>
      </w:r>
      <w:r w:rsidRPr="00C04A08" w:rsidDel="00EB3092">
        <w:t>-</w:t>
      </w:r>
      <w:r w:rsidRPr="00C04A08">
        <w:rPr>
          <w:lang w:eastAsia="zh-CN"/>
        </w:rPr>
        <w:t>1</w:t>
      </w:r>
      <w:r w:rsidRPr="00C04A08" w:rsidDel="00EB3092">
        <w:t xml:space="preserve">: </w:t>
      </w:r>
      <w:r w:rsidRPr="00C04A08">
        <w:t>UL MIMO</w:t>
      </w:r>
      <w:r w:rsidRPr="00C04A08" w:rsidDel="00EB3092">
        <w:t xml:space="preserv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1"/>
        <w:gridCol w:w="1902"/>
        <w:gridCol w:w="1925"/>
        <w:gridCol w:w="2546"/>
      </w:tblGrid>
      <w:tr w:rsidR="00DB6E16" w:rsidRPr="00C04A08" w14:paraId="266267CE" w14:textId="77777777" w:rsidTr="0013282A">
        <w:trPr>
          <w:jc w:val="center"/>
        </w:trPr>
        <w:tc>
          <w:tcPr>
            <w:tcW w:w="2411" w:type="dxa"/>
          </w:tcPr>
          <w:p w14:paraId="6C352A25" w14:textId="77777777" w:rsidR="00DB6E16" w:rsidRPr="00C04A08" w:rsidRDefault="00DB6E16" w:rsidP="0013282A">
            <w:pPr>
              <w:pStyle w:val="TAH"/>
            </w:pPr>
            <w:r w:rsidRPr="00C04A08">
              <w:t>Transmission scheme</w:t>
            </w:r>
          </w:p>
        </w:tc>
        <w:tc>
          <w:tcPr>
            <w:tcW w:w="1902" w:type="dxa"/>
          </w:tcPr>
          <w:p w14:paraId="4E9EC7B9" w14:textId="291E5198" w:rsidR="00DB6E16" w:rsidRPr="00C04A08" w:rsidRDefault="00DB6E16" w:rsidP="0013282A">
            <w:pPr>
              <w:pStyle w:val="TAH"/>
              <w:rPr>
                <w:rFonts w:eastAsia="CG Times (WN)"/>
              </w:rPr>
            </w:pPr>
            <w:r w:rsidRPr="00C04A08">
              <w:rPr>
                <w:rFonts w:eastAsia="CG Times (WN)"/>
              </w:rPr>
              <w:t>DCI format</w:t>
            </w:r>
          </w:p>
        </w:tc>
        <w:tc>
          <w:tcPr>
            <w:tcW w:w="1925" w:type="dxa"/>
          </w:tcPr>
          <w:p w14:paraId="3C60EED5" w14:textId="77777777" w:rsidR="00DB6E16" w:rsidRPr="00C04A08" w:rsidRDefault="00DB6E16" w:rsidP="0013282A">
            <w:pPr>
              <w:pStyle w:val="TAH"/>
              <w:rPr>
                <w:rFonts w:eastAsia="CG Times (WN)"/>
              </w:rPr>
            </w:pPr>
            <w:r w:rsidRPr="00C04A08">
              <w:rPr>
                <w:rFonts w:eastAsia="CG Times (WN)"/>
              </w:rPr>
              <w:t>Number of layers</w:t>
            </w:r>
          </w:p>
        </w:tc>
        <w:tc>
          <w:tcPr>
            <w:tcW w:w="2546" w:type="dxa"/>
          </w:tcPr>
          <w:p w14:paraId="6DB7270F" w14:textId="77777777" w:rsidR="00DB6E16" w:rsidRPr="00C04A08" w:rsidRDefault="00DB6E16" w:rsidP="0013282A">
            <w:pPr>
              <w:pStyle w:val="TAH"/>
              <w:rPr>
                <w:rFonts w:eastAsia="CG Times (WN)"/>
              </w:rPr>
            </w:pPr>
            <w:r w:rsidRPr="00C04A08">
              <w:rPr>
                <w:rFonts w:eastAsia="CG Times (WN)"/>
              </w:rPr>
              <w:t>TPMI index</w:t>
            </w:r>
          </w:p>
        </w:tc>
      </w:tr>
      <w:tr w:rsidR="00DB6E16" w:rsidRPr="00C04A08" w14:paraId="58C03E88" w14:textId="77777777" w:rsidTr="0013282A">
        <w:trPr>
          <w:jc w:val="center"/>
        </w:trPr>
        <w:tc>
          <w:tcPr>
            <w:tcW w:w="2411" w:type="dxa"/>
          </w:tcPr>
          <w:p w14:paraId="28351F55" w14:textId="77777777" w:rsidR="00DB6E16" w:rsidRPr="00C04A08" w:rsidRDefault="00DB6E16" w:rsidP="0013282A">
            <w:pPr>
              <w:pStyle w:val="TAC"/>
            </w:pPr>
            <w:r w:rsidRPr="00C04A08">
              <w:t>Codebook based uplink</w:t>
            </w:r>
          </w:p>
        </w:tc>
        <w:tc>
          <w:tcPr>
            <w:tcW w:w="1902" w:type="dxa"/>
          </w:tcPr>
          <w:p w14:paraId="18FFBD06" w14:textId="77777777" w:rsidR="00DB6E16" w:rsidRPr="00C04A08" w:rsidRDefault="00DB6E16" w:rsidP="0013282A">
            <w:pPr>
              <w:pStyle w:val="TAC"/>
              <w:rPr>
                <w:rFonts w:eastAsia="CG Times (WN)"/>
              </w:rPr>
            </w:pPr>
            <w:r w:rsidRPr="00C04A08">
              <w:rPr>
                <w:rFonts w:eastAsia="CG Times (WN)"/>
              </w:rPr>
              <w:t>DCI format 0_1</w:t>
            </w:r>
          </w:p>
        </w:tc>
        <w:tc>
          <w:tcPr>
            <w:tcW w:w="1925" w:type="dxa"/>
          </w:tcPr>
          <w:p w14:paraId="26034B0D" w14:textId="77777777" w:rsidR="00DB6E16" w:rsidRPr="00C04A08" w:rsidRDefault="00DB6E16" w:rsidP="0013282A">
            <w:pPr>
              <w:pStyle w:val="TAC"/>
              <w:rPr>
                <w:rFonts w:eastAsia="CG Times (WN)"/>
              </w:rPr>
            </w:pPr>
            <w:r w:rsidRPr="00C04A08">
              <w:rPr>
                <w:rFonts w:eastAsia="CG Times (WN)"/>
              </w:rPr>
              <w:t>2</w:t>
            </w:r>
          </w:p>
        </w:tc>
        <w:tc>
          <w:tcPr>
            <w:tcW w:w="2546" w:type="dxa"/>
          </w:tcPr>
          <w:p w14:paraId="6762EA37" w14:textId="77777777" w:rsidR="00DB6E16" w:rsidRPr="00C04A08" w:rsidRDefault="00DB6E16" w:rsidP="0013282A">
            <w:pPr>
              <w:pStyle w:val="TAC"/>
              <w:rPr>
                <w:rFonts w:eastAsia="CG Times (WN)"/>
              </w:rPr>
            </w:pPr>
            <w:r w:rsidRPr="00C04A08">
              <w:rPr>
                <w:rFonts w:eastAsia="CG Times (WN)"/>
              </w:rPr>
              <w:t>0</w:t>
            </w:r>
          </w:p>
        </w:tc>
      </w:tr>
    </w:tbl>
    <w:p w14:paraId="622BDF97" w14:textId="77777777" w:rsidR="00DB6E16" w:rsidRPr="00C04A08" w:rsidRDefault="00DB6E16" w:rsidP="00DB6E16"/>
    <w:p w14:paraId="482D8B2E" w14:textId="77777777" w:rsidR="00DB6E16" w:rsidRPr="00C04A08" w:rsidRDefault="00DB6E16" w:rsidP="00DB6E16">
      <w:pPr>
        <w:rPr>
          <w:lang w:eastAsia="zh-CN"/>
        </w:rPr>
      </w:pPr>
      <w:r w:rsidRPr="00C04A08">
        <w:rPr>
          <w:lang w:eastAsia="zh-CN"/>
        </w:rPr>
        <w:t xml:space="preserve">The maximum output power requirement for single layer transmission shall apply to a </w:t>
      </w:r>
      <w:r w:rsidRPr="00C04A08">
        <w:t xml:space="preserve">UE that supports ULFPTx feature and is configured for single layer transmission in its declared full power mode </w:t>
      </w:r>
      <w:r w:rsidRPr="00C04A08">
        <w:rPr>
          <w:color w:val="000000"/>
        </w:rPr>
        <w:t xml:space="preserve">[10, TS 38.213] </w:t>
      </w:r>
      <w:r w:rsidRPr="00C04A08">
        <w:t>as</w:t>
      </w:r>
      <w:r w:rsidRPr="00C04A08">
        <w:rPr>
          <w:lang w:eastAsia="zh-CN"/>
        </w:rPr>
        <w:t xml:space="preserve"> </w:t>
      </w:r>
      <w:r w:rsidRPr="00C04A08">
        <w:rPr>
          <w:rFonts w:hint="eastAsia"/>
          <w:lang w:eastAsia="zh-CN"/>
        </w:rPr>
        <w:t>specified</w:t>
      </w:r>
      <w:r w:rsidRPr="00C04A08">
        <w:rPr>
          <w:lang w:eastAsia="zh-CN"/>
        </w:rPr>
        <w:t xml:space="preserve"> in Table 6.2D.1.0-2.</w:t>
      </w:r>
    </w:p>
    <w:p w14:paraId="1641500F" w14:textId="77777777" w:rsidR="00DB6E16" w:rsidRPr="00C04A08" w:rsidRDefault="00DB6E16" w:rsidP="00DB6E16">
      <w:pPr>
        <w:pStyle w:val="TH"/>
      </w:pPr>
      <w:r w:rsidRPr="00C04A08">
        <w:t xml:space="preserve">Table </w:t>
      </w:r>
      <w:r w:rsidRPr="00C04A08">
        <w:rPr>
          <w:rFonts w:hint="eastAsia"/>
        </w:rPr>
        <w:t>6</w:t>
      </w:r>
      <w:r w:rsidRPr="00C04A08">
        <w:t>.</w:t>
      </w:r>
      <w:r w:rsidRPr="00C04A08">
        <w:rPr>
          <w:rFonts w:hint="eastAsia"/>
        </w:rPr>
        <w:t>2</w:t>
      </w:r>
      <w:r w:rsidRPr="00C04A08">
        <w:rPr>
          <w:rFonts w:hint="eastAsia"/>
          <w:lang w:eastAsia="zh-CN"/>
        </w:rPr>
        <w:t>D</w:t>
      </w:r>
      <w:r w:rsidRPr="00C04A08">
        <w:t>.</w:t>
      </w:r>
      <w:r w:rsidRPr="00C04A08">
        <w:rPr>
          <w:rFonts w:hint="eastAsia"/>
          <w:lang w:eastAsia="zh-CN"/>
        </w:rPr>
        <w:t>1</w:t>
      </w:r>
      <w:r w:rsidRPr="00C04A08">
        <w:rPr>
          <w:lang w:eastAsia="zh-CN"/>
        </w:rPr>
        <w:t>.0</w:t>
      </w:r>
      <w:r w:rsidRPr="00C04A08">
        <w:t>-2: PUSCH C</w:t>
      </w:r>
      <w:r w:rsidRPr="00C04A08">
        <w:rPr>
          <w:rFonts w:hint="eastAsia"/>
        </w:rPr>
        <w:t>onfiguration</w:t>
      </w:r>
      <w:r w:rsidRPr="00C04A08">
        <w:t xml:space="preserve"> for uplink full power transmission (ULFPTx)</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93"/>
        <w:gridCol w:w="2268"/>
        <w:gridCol w:w="1559"/>
        <w:gridCol w:w="2551"/>
        <w:gridCol w:w="993"/>
        <w:gridCol w:w="1134"/>
      </w:tblGrid>
      <w:tr w:rsidR="00DB6E16" w:rsidRPr="00C04A08" w14:paraId="16E894FB" w14:textId="77777777" w:rsidTr="00BD105F">
        <w:trPr>
          <w:trHeight w:val="187"/>
        </w:trPr>
        <w:tc>
          <w:tcPr>
            <w:tcW w:w="993" w:type="dxa"/>
          </w:tcPr>
          <w:p w14:paraId="62A91BF3" w14:textId="77777777" w:rsidR="00DB6E16" w:rsidRPr="00C04A08" w:rsidRDefault="00DB6E16" w:rsidP="00DB6E16">
            <w:pPr>
              <w:pStyle w:val="TAH"/>
            </w:pPr>
            <w:r w:rsidRPr="00C04A08">
              <w:t>ULFPTx Mode</w:t>
            </w:r>
          </w:p>
        </w:tc>
        <w:tc>
          <w:tcPr>
            <w:tcW w:w="2268" w:type="dxa"/>
          </w:tcPr>
          <w:p w14:paraId="0CA22494" w14:textId="77777777" w:rsidR="00DB6E16" w:rsidRPr="00C04A08" w:rsidRDefault="00DB6E16" w:rsidP="00DB6E16">
            <w:pPr>
              <w:pStyle w:val="TAH"/>
            </w:pPr>
            <w:r w:rsidRPr="00C04A08">
              <w:t>Transmission scheme</w:t>
            </w:r>
          </w:p>
        </w:tc>
        <w:tc>
          <w:tcPr>
            <w:tcW w:w="1559" w:type="dxa"/>
          </w:tcPr>
          <w:p w14:paraId="4361F970" w14:textId="3420712D" w:rsidR="00DB6E16" w:rsidRPr="00C04A08" w:rsidRDefault="00DB6E16" w:rsidP="00DB6E16">
            <w:pPr>
              <w:pStyle w:val="TAH"/>
              <w:rPr>
                <w:rFonts w:eastAsia="CG Times (WN)"/>
              </w:rPr>
            </w:pPr>
            <w:r w:rsidRPr="00C04A08">
              <w:rPr>
                <w:rFonts w:eastAsia="CG Times (WN)"/>
              </w:rPr>
              <w:t>DCI format</w:t>
            </w:r>
          </w:p>
        </w:tc>
        <w:tc>
          <w:tcPr>
            <w:tcW w:w="2551" w:type="dxa"/>
          </w:tcPr>
          <w:p w14:paraId="20AB15F5" w14:textId="77777777" w:rsidR="00DB6E16" w:rsidRPr="00C04A08" w:rsidRDefault="00DB6E16" w:rsidP="00DB6E16">
            <w:pPr>
              <w:pStyle w:val="TAH"/>
              <w:rPr>
                <w:rFonts w:eastAsia="CG Times (WN)"/>
              </w:rPr>
            </w:pPr>
            <w:r w:rsidRPr="00C04A08">
              <w:rPr>
                <w:rFonts w:eastAsia="CG Times (WN)"/>
              </w:rPr>
              <w:t>Modulation</w:t>
            </w:r>
          </w:p>
        </w:tc>
        <w:tc>
          <w:tcPr>
            <w:tcW w:w="993" w:type="dxa"/>
          </w:tcPr>
          <w:p w14:paraId="5E760A6E" w14:textId="77777777" w:rsidR="00DB6E16" w:rsidRPr="00C04A08" w:rsidRDefault="00DB6E16" w:rsidP="00DB6E16">
            <w:pPr>
              <w:pStyle w:val="TAH"/>
              <w:rPr>
                <w:rFonts w:eastAsia="CG Times (WN)"/>
              </w:rPr>
            </w:pPr>
            <w:r w:rsidRPr="00C04A08">
              <w:rPr>
                <w:rFonts w:eastAsia="CG Times (WN)"/>
              </w:rPr>
              <w:t>Number of layers</w:t>
            </w:r>
          </w:p>
        </w:tc>
        <w:tc>
          <w:tcPr>
            <w:tcW w:w="1134" w:type="dxa"/>
          </w:tcPr>
          <w:p w14:paraId="717B012A" w14:textId="77777777" w:rsidR="00DB6E16" w:rsidRPr="00C04A08" w:rsidRDefault="00DB6E16" w:rsidP="00DB6E16">
            <w:pPr>
              <w:pStyle w:val="TAH"/>
              <w:rPr>
                <w:rFonts w:eastAsia="CG Times (WN)"/>
              </w:rPr>
            </w:pPr>
            <w:r w:rsidRPr="00C04A08">
              <w:rPr>
                <w:rFonts w:eastAsia="CG Times (WN)"/>
              </w:rPr>
              <w:t>TPMI index</w:t>
            </w:r>
          </w:p>
        </w:tc>
      </w:tr>
      <w:tr w:rsidR="00DB6E16" w:rsidRPr="00C04A08" w14:paraId="77DFB044" w14:textId="77777777" w:rsidTr="00BD105F">
        <w:trPr>
          <w:trHeight w:val="187"/>
        </w:trPr>
        <w:tc>
          <w:tcPr>
            <w:tcW w:w="993" w:type="dxa"/>
          </w:tcPr>
          <w:p w14:paraId="73A82A3C" w14:textId="77777777" w:rsidR="00DB6E16" w:rsidRPr="00C04A08" w:rsidRDefault="00DB6E16" w:rsidP="00DB6E16">
            <w:pPr>
              <w:pStyle w:val="TAC"/>
            </w:pPr>
            <w:r w:rsidRPr="00C04A08">
              <w:t>Mode-1</w:t>
            </w:r>
          </w:p>
        </w:tc>
        <w:tc>
          <w:tcPr>
            <w:tcW w:w="2268" w:type="dxa"/>
          </w:tcPr>
          <w:p w14:paraId="156943D3" w14:textId="77777777" w:rsidR="00DB6E16" w:rsidRPr="00C04A08" w:rsidRDefault="00DB6E16" w:rsidP="00DB6E16">
            <w:pPr>
              <w:pStyle w:val="TAC"/>
            </w:pPr>
            <w:r w:rsidRPr="00C04A08">
              <w:t>Codebook based uplink</w:t>
            </w:r>
          </w:p>
        </w:tc>
        <w:tc>
          <w:tcPr>
            <w:tcW w:w="1559" w:type="dxa"/>
          </w:tcPr>
          <w:p w14:paraId="025BAB3B"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11C4A50B" w14:textId="77777777" w:rsidR="00DB6E16" w:rsidRPr="00C04A08" w:rsidRDefault="00DB6E16" w:rsidP="00DB6E16">
            <w:pPr>
              <w:pStyle w:val="TAC"/>
              <w:rPr>
                <w:rFonts w:eastAsia="CG Times (WN)"/>
              </w:rPr>
            </w:pPr>
            <w:r w:rsidRPr="00C04A08">
              <w:rPr>
                <w:rFonts w:eastAsia="CG Times (WN)"/>
              </w:rPr>
              <w:t>DFT-s-OFDM, CP-OFDM</w:t>
            </w:r>
            <w:r w:rsidRPr="00C04A08">
              <w:rPr>
                <w:rFonts w:eastAsia="CG Times (WN)"/>
                <w:vertAlign w:val="superscript"/>
              </w:rPr>
              <w:t xml:space="preserve"> 1</w:t>
            </w:r>
          </w:p>
        </w:tc>
        <w:tc>
          <w:tcPr>
            <w:tcW w:w="993" w:type="dxa"/>
          </w:tcPr>
          <w:p w14:paraId="3FFC49BA" w14:textId="77777777" w:rsidR="00DB6E16" w:rsidRPr="00C04A08" w:rsidRDefault="00DB6E16" w:rsidP="00DB6E16">
            <w:pPr>
              <w:pStyle w:val="TAC"/>
              <w:rPr>
                <w:rFonts w:eastAsia="CG Times (WN)"/>
              </w:rPr>
            </w:pPr>
            <w:r w:rsidRPr="00C04A08">
              <w:rPr>
                <w:rFonts w:eastAsia="CG Times (WN)"/>
              </w:rPr>
              <w:t>1</w:t>
            </w:r>
          </w:p>
        </w:tc>
        <w:tc>
          <w:tcPr>
            <w:tcW w:w="1134" w:type="dxa"/>
          </w:tcPr>
          <w:p w14:paraId="4CA52DED" w14:textId="77777777" w:rsidR="00DB6E16" w:rsidRPr="00C04A08" w:rsidRDefault="00DB6E16" w:rsidP="00DB6E16">
            <w:pPr>
              <w:pStyle w:val="TAC"/>
              <w:rPr>
                <w:rFonts w:eastAsia="CG Times (WN)"/>
              </w:rPr>
            </w:pPr>
            <w:r w:rsidRPr="00C04A08">
              <w:rPr>
                <w:rFonts w:eastAsia="CG Times (WN)"/>
              </w:rPr>
              <w:t>2</w:t>
            </w:r>
          </w:p>
        </w:tc>
      </w:tr>
      <w:tr w:rsidR="00DB6E16" w:rsidRPr="00C04A08" w14:paraId="50B72396" w14:textId="77777777" w:rsidTr="00BD105F">
        <w:trPr>
          <w:trHeight w:val="187"/>
        </w:trPr>
        <w:tc>
          <w:tcPr>
            <w:tcW w:w="993" w:type="dxa"/>
          </w:tcPr>
          <w:p w14:paraId="5B7A125E" w14:textId="77777777" w:rsidR="00DB6E16" w:rsidRPr="00C04A08" w:rsidRDefault="00DB6E16" w:rsidP="00DB6E16">
            <w:pPr>
              <w:pStyle w:val="TAC"/>
            </w:pPr>
            <w:r w:rsidRPr="00C04A08">
              <w:t>Mode-2</w:t>
            </w:r>
          </w:p>
        </w:tc>
        <w:tc>
          <w:tcPr>
            <w:tcW w:w="2268" w:type="dxa"/>
          </w:tcPr>
          <w:p w14:paraId="751F8F1D" w14:textId="77777777" w:rsidR="00DB6E16" w:rsidRPr="00C04A08" w:rsidRDefault="00DB6E16" w:rsidP="00DB6E16">
            <w:pPr>
              <w:pStyle w:val="TAC"/>
            </w:pPr>
            <w:r w:rsidRPr="00C04A08">
              <w:t>Codebook based uplink</w:t>
            </w:r>
          </w:p>
        </w:tc>
        <w:tc>
          <w:tcPr>
            <w:tcW w:w="1559" w:type="dxa"/>
          </w:tcPr>
          <w:p w14:paraId="56C24C1C"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76EEC2AF" w14:textId="77777777" w:rsidR="00DB6E16" w:rsidRPr="00C04A08" w:rsidRDefault="00DB6E16" w:rsidP="00DB6E16">
            <w:pPr>
              <w:pStyle w:val="TAC"/>
              <w:rPr>
                <w:rFonts w:eastAsia="CG Times (WN)"/>
              </w:rPr>
            </w:pPr>
            <w:r w:rsidRPr="00C04A08">
              <w:rPr>
                <w:rFonts w:eastAsia="CG Times (WN)"/>
              </w:rPr>
              <w:t>DFT-s-OFDM, CP-OFDM</w:t>
            </w:r>
          </w:p>
        </w:tc>
        <w:tc>
          <w:tcPr>
            <w:tcW w:w="993" w:type="dxa"/>
          </w:tcPr>
          <w:p w14:paraId="40AF9EB9" w14:textId="77777777" w:rsidR="00DB6E16" w:rsidRPr="00C04A08" w:rsidRDefault="00DB6E16" w:rsidP="00DB6E16">
            <w:pPr>
              <w:pStyle w:val="TAC"/>
              <w:rPr>
                <w:rFonts w:eastAsia="CG Times (WN)"/>
              </w:rPr>
            </w:pPr>
            <w:r w:rsidRPr="00C04A08">
              <w:rPr>
                <w:rFonts w:eastAsia="CG Times (WN)"/>
              </w:rPr>
              <w:t>1</w:t>
            </w:r>
          </w:p>
        </w:tc>
        <w:tc>
          <w:tcPr>
            <w:tcW w:w="1134" w:type="dxa"/>
          </w:tcPr>
          <w:p w14:paraId="2C68EF75" w14:textId="77777777" w:rsidR="00DB6E16" w:rsidRPr="00C04A08" w:rsidRDefault="00DB6E16" w:rsidP="00DB6E16">
            <w:pPr>
              <w:pStyle w:val="TAC"/>
              <w:rPr>
                <w:rFonts w:eastAsia="CG Times (WN)"/>
              </w:rPr>
            </w:pPr>
            <w:r w:rsidRPr="00C04A08">
              <w:rPr>
                <w:rFonts w:eastAsia="CG Times (WN)"/>
              </w:rPr>
              <w:t>0 or 1</w:t>
            </w:r>
            <w:r w:rsidRPr="00C04A08">
              <w:rPr>
                <w:rFonts w:eastAsia="CG Times (WN)"/>
                <w:vertAlign w:val="superscript"/>
              </w:rPr>
              <w:t>2</w:t>
            </w:r>
          </w:p>
        </w:tc>
      </w:tr>
      <w:tr w:rsidR="00DB6E16" w:rsidRPr="00C04A08" w14:paraId="48EA9ED9" w14:textId="77777777" w:rsidTr="00BD105F">
        <w:trPr>
          <w:trHeight w:val="187"/>
        </w:trPr>
        <w:tc>
          <w:tcPr>
            <w:tcW w:w="993" w:type="dxa"/>
          </w:tcPr>
          <w:p w14:paraId="1CDD014B" w14:textId="77777777" w:rsidR="00DB6E16" w:rsidRPr="00C04A08" w:rsidRDefault="00DB6E16" w:rsidP="00DB6E16">
            <w:pPr>
              <w:pStyle w:val="TAC"/>
            </w:pPr>
            <w:r w:rsidRPr="00C04A08">
              <w:t>Mode-full power</w:t>
            </w:r>
          </w:p>
        </w:tc>
        <w:tc>
          <w:tcPr>
            <w:tcW w:w="2268" w:type="dxa"/>
          </w:tcPr>
          <w:p w14:paraId="65875EE1" w14:textId="77777777" w:rsidR="00DB6E16" w:rsidRPr="00C04A08" w:rsidRDefault="00DB6E16" w:rsidP="00DB6E16">
            <w:pPr>
              <w:pStyle w:val="TAC"/>
            </w:pPr>
            <w:r w:rsidRPr="00C04A08">
              <w:t>Codebook based uplink</w:t>
            </w:r>
          </w:p>
        </w:tc>
        <w:tc>
          <w:tcPr>
            <w:tcW w:w="1559" w:type="dxa"/>
          </w:tcPr>
          <w:p w14:paraId="154FC644" w14:textId="77777777" w:rsidR="00DB6E16" w:rsidRPr="00C04A08" w:rsidRDefault="00DB6E16" w:rsidP="00DB6E16">
            <w:pPr>
              <w:pStyle w:val="TAC"/>
              <w:rPr>
                <w:rFonts w:eastAsia="CG Times (WN)"/>
              </w:rPr>
            </w:pPr>
            <w:r w:rsidRPr="00C04A08">
              <w:rPr>
                <w:rFonts w:eastAsia="CG Times (WN)"/>
              </w:rPr>
              <w:t>DCI format 0_1</w:t>
            </w:r>
          </w:p>
        </w:tc>
        <w:tc>
          <w:tcPr>
            <w:tcW w:w="2551" w:type="dxa"/>
          </w:tcPr>
          <w:p w14:paraId="3075E117" w14:textId="77777777" w:rsidR="00DB6E16" w:rsidRPr="00C04A08" w:rsidRDefault="00DB6E16" w:rsidP="00DB6E16">
            <w:pPr>
              <w:pStyle w:val="TAC"/>
              <w:rPr>
                <w:rFonts w:eastAsia="CG Times (WN)"/>
              </w:rPr>
            </w:pPr>
            <w:r w:rsidRPr="00C04A08">
              <w:rPr>
                <w:rFonts w:eastAsia="CG Times (WN)"/>
              </w:rPr>
              <w:t>DFT-s-OFDM, CP-OFDM</w:t>
            </w:r>
          </w:p>
        </w:tc>
        <w:tc>
          <w:tcPr>
            <w:tcW w:w="993" w:type="dxa"/>
          </w:tcPr>
          <w:p w14:paraId="354906A6" w14:textId="77777777" w:rsidR="00DB6E16" w:rsidRPr="00C04A08" w:rsidRDefault="00DB6E16" w:rsidP="00DB6E16">
            <w:pPr>
              <w:pStyle w:val="TAC"/>
              <w:rPr>
                <w:rFonts w:eastAsia="CG Times (WN)"/>
              </w:rPr>
            </w:pPr>
            <w:r w:rsidRPr="00C04A08">
              <w:rPr>
                <w:rFonts w:eastAsia="CG Times (WN)"/>
              </w:rPr>
              <w:t>1</w:t>
            </w:r>
          </w:p>
        </w:tc>
        <w:tc>
          <w:tcPr>
            <w:tcW w:w="1134" w:type="dxa"/>
          </w:tcPr>
          <w:p w14:paraId="4D90D93C" w14:textId="77777777" w:rsidR="00DB6E16" w:rsidRPr="00C04A08" w:rsidDel="002F2DAE" w:rsidRDefault="00DB6E16" w:rsidP="00DB6E16">
            <w:pPr>
              <w:pStyle w:val="TAC"/>
              <w:rPr>
                <w:rFonts w:eastAsia="CG Times (WN)"/>
              </w:rPr>
            </w:pPr>
            <w:r w:rsidRPr="00C04A08">
              <w:rPr>
                <w:rFonts w:eastAsia="CG Times (WN)"/>
              </w:rPr>
              <w:t>0,1</w:t>
            </w:r>
          </w:p>
        </w:tc>
      </w:tr>
      <w:tr w:rsidR="00DB6E16" w:rsidRPr="00C04A08" w14:paraId="29214D8D" w14:textId="77777777" w:rsidTr="00BD105F">
        <w:trPr>
          <w:trHeight w:val="187"/>
        </w:trPr>
        <w:tc>
          <w:tcPr>
            <w:tcW w:w="9498" w:type="dxa"/>
            <w:gridSpan w:val="6"/>
            <w:vAlign w:val="center"/>
          </w:tcPr>
          <w:p w14:paraId="6BDCD2AE" w14:textId="77777777" w:rsidR="00DB6E16" w:rsidRPr="00C04A08" w:rsidRDefault="00DB6E16" w:rsidP="00DB6E16">
            <w:pPr>
              <w:pStyle w:val="TAN"/>
              <w:rPr>
                <w:color w:val="000000"/>
              </w:rPr>
            </w:pPr>
            <w:r w:rsidRPr="00C04A08">
              <w:rPr>
                <w:color w:val="000000"/>
              </w:rPr>
              <w:t xml:space="preserve">NOTE 1:   For PUSCH configured with ULFPTxModes set to Mode-1, all requirements for 1-layer CP-OFDM based modulation in subsection 6.2D are assumed to be met if the requirement for 2-layer UL MIMO has been validated. </w:t>
            </w:r>
          </w:p>
          <w:p w14:paraId="118B53FA" w14:textId="77777777" w:rsidR="00DB6E16" w:rsidRPr="00C04A08" w:rsidRDefault="00DB6E16" w:rsidP="00DB6E16">
            <w:pPr>
              <w:pStyle w:val="TAN"/>
              <w:rPr>
                <w:color w:val="000000"/>
              </w:rPr>
            </w:pPr>
            <w:r w:rsidRPr="00C04A08">
              <w:rPr>
                <w:color w:val="000000"/>
              </w:rPr>
              <w:t>NOTE 2:   TPMI index selected shall be based upon the full power TPMI reported by the UE [10, TS 38.213].</w:t>
            </w:r>
          </w:p>
        </w:tc>
      </w:tr>
    </w:tbl>
    <w:p w14:paraId="7DA8E8BE" w14:textId="77777777" w:rsidR="00DB6E16" w:rsidRPr="00C04A08" w:rsidRDefault="00DB6E16" w:rsidP="00DB6E16"/>
    <w:p w14:paraId="435FC596" w14:textId="77777777" w:rsidR="00842EF7" w:rsidRPr="00C04A08" w:rsidRDefault="00842EF7" w:rsidP="00842EF7">
      <w:pPr>
        <w:pStyle w:val="Heading4"/>
      </w:pPr>
      <w:bookmarkStart w:id="2821" w:name="_Toc52196414"/>
      <w:bookmarkStart w:id="2822" w:name="_Toc52197394"/>
      <w:bookmarkStart w:id="2823" w:name="_Toc53173117"/>
      <w:bookmarkStart w:id="2824" w:name="_Toc53173486"/>
      <w:bookmarkStart w:id="2825" w:name="_Toc61118752"/>
      <w:bookmarkStart w:id="2826" w:name="_Toc61119134"/>
      <w:bookmarkStart w:id="2827" w:name="_Toc61119515"/>
      <w:bookmarkStart w:id="2828" w:name="_Toc67923706"/>
      <w:bookmarkStart w:id="2829" w:name="_Toc75294518"/>
      <w:bookmarkStart w:id="2830" w:name="_Toc76510281"/>
      <w:bookmarkStart w:id="2831" w:name="_Toc83130244"/>
      <w:bookmarkStart w:id="2832" w:name="_Toc90589829"/>
      <w:bookmarkStart w:id="2833" w:name="_Toc98869403"/>
      <w:bookmarkStart w:id="2834" w:name="_Toc106547147"/>
      <w:bookmarkStart w:id="2835" w:name="_Toc114500291"/>
      <w:bookmarkStart w:id="2836" w:name="_Toc115255842"/>
      <w:bookmarkStart w:id="2837" w:name="_Toc123060130"/>
      <w:bookmarkStart w:id="2838" w:name="_Toc124294179"/>
      <w:r w:rsidRPr="00C04A08">
        <w:lastRenderedPageBreak/>
        <w:t>6.2D.1.1</w:t>
      </w:r>
      <w:r w:rsidRPr="00C04A08">
        <w:tab/>
        <w:t>UE maximum output power for UL MIMO for power class 1</w:t>
      </w:r>
      <w:bookmarkEnd w:id="2812"/>
      <w:bookmarkEnd w:id="2813"/>
      <w:bookmarkEnd w:id="2814"/>
      <w:bookmarkEnd w:id="2815"/>
      <w:bookmarkEnd w:id="2816"/>
      <w:bookmarkEnd w:id="2817"/>
      <w:bookmarkEnd w:id="2818"/>
      <w:bookmarkEnd w:id="2819"/>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p>
    <w:p w14:paraId="74A75996" w14:textId="4F27988E" w:rsidR="00DB6E16" w:rsidRPr="00C04A08" w:rsidRDefault="00014677" w:rsidP="00DB6E16">
      <w:pPr>
        <w:rPr>
          <w:lang w:eastAsia="zh-CN"/>
        </w:rPr>
      </w:pPr>
      <w:r w:rsidRPr="00C04A08">
        <w:t xml:space="preserve">The following requirements define the maximum output power radiated by the </w:t>
      </w:r>
      <w:r w:rsidR="00DB6E16" w:rsidRPr="00C04A08">
        <w:t xml:space="preserve">PC1 </w:t>
      </w:r>
      <w:r w:rsidRPr="00C04A08">
        <w:t>UE .</w:t>
      </w:r>
      <w:r w:rsidR="00DB6E16" w:rsidRPr="00C04A08">
        <w:t xml:space="preserve"> Requirements apply to UEs when configured for 2-layer transmission as well as when configured for single layer</w:t>
      </w:r>
      <w:r w:rsidR="00DB6E16" w:rsidRPr="00C04A08" w:rsidDel="00D80D06">
        <w:t xml:space="preserve"> </w:t>
      </w:r>
      <w:r w:rsidR="00DB6E16" w:rsidRPr="00C04A08">
        <w:t>uplink full power transmission (ULFPTx), with configuration per clause 6.2D.1.0.</w:t>
      </w:r>
    </w:p>
    <w:p w14:paraId="177488FF" w14:textId="687052D6" w:rsidR="00014677" w:rsidRPr="00C04A08" w:rsidRDefault="00DB6E16" w:rsidP="00DB6E16">
      <w:r w:rsidRPr="00C04A08">
        <w:t>The minimum peak EIRP requirements are found in Table 6.2</w:t>
      </w:r>
      <w:r w:rsidRPr="00C04A08">
        <w:rPr>
          <w:rFonts w:hint="eastAsia"/>
          <w:lang w:eastAsia="zh-CN"/>
        </w:rPr>
        <w:t>D</w:t>
      </w:r>
      <w:r w:rsidRPr="00C04A08">
        <w:t>.1.1-</w:t>
      </w:r>
      <w:r w:rsidRPr="00C04A08">
        <w:rPr>
          <w:lang w:eastAsia="zh-CN"/>
        </w:rPr>
        <w:t>1</w:t>
      </w:r>
      <w:r w:rsidRPr="00C04A08">
        <w:t xml:space="preserve"> below</w:t>
      </w:r>
      <w:r w:rsidR="0086605C" w:rsidRPr="00C04A08">
        <w:t>.</w:t>
      </w:r>
      <w:r w:rsidR="00014677" w:rsidRPr="00C04A08">
        <w:rPr>
          <w:rFonts w:hint="eastAsia"/>
          <w:lang w:eastAsia="zh-CN"/>
        </w:rPr>
        <w:t xml:space="preserve"> </w:t>
      </w:r>
      <w:r w:rsidR="00014677" w:rsidRPr="00C04A08">
        <w:t>The period of measurement shall be at least one sub frame (1ms). The requirement is verified with the test metric of EIRP (Link=TX beam peak direction, Meas=Link angle). Power class 1 UE is used for fixed wireless access (FWA).</w:t>
      </w:r>
    </w:p>
    <w:p w14:paraId="4A37E8FE" w14:textId="77777777" w:rsidR="00842EF7" w:rsidRPr="00C04A08" w:rsidRDefault="00842EF7" w:rsidP="00842EF7">
      <w:pPr>
        <w:pStyle w:val="TH"/>
      </w:pPr>
      <w:r w:rsidRPr="00C04A08">
        <w:t>Table 6.2</w:t>
      </w:r>
      <w:r w:rsidRPr="00C04A08">
        <w:rPr>
          <w:rFonts w:hint="eastAsia"/>
          <w:lang w:eastAsia="zh-CN"/>
        </w:rPr>
        <w:t>D</w:t>
      </w:r>
      <w:r w:rsidRPr="00C04A08">
        <w:t xml:space="preserve">.1.1-1: UE minimum peak EIRP </w:t>
      </w:r>
      <w:r w:rsidRPr="00C04A08">
        <w:rPr>
          <w:rFonts w:hint="eastAsia"/>
          <w:lang w:eastAsia="zh-CN"/>
        </w:rPr>
        <w:t xml:space="preserve">for UL MIMO </w:t>
      </w:r>
      <w:r w:rsidRPr="00C04A08">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590"/>
      </w:tblGrid>
      <w:tr w:rsidR="00842EF7" w:rsidRPr="00C04A08" w14:paraId="62B25227" w14:textId="77777777" w:rsidTr="00BD105F">
        <w:trPr>
          <w:trHeight w:val="187"/>
          <w:jc w:val="center"/>
        </w:trPr>
        <w:tc>
          <w:tcPr>
            <w:tcW w:w="0" w:type="auto"/>
            <w:shd w:val="clear" w:color="auto" w:fill="auto"/>
            <w:vAlign w:val="center"/>
          </w:tcPr>
          <w:p w14:paraId="5DF22B98" w14:textId="77777777" w:rsidR="00842EF7" w:rsidRPr="00C04A08" w:rsidRDefault="00842EF7" w:rsidP="00F91227">
            <w:pPr>
              <w:pStyle w:val="TAH"/>
            </w:pPr>
            <w:r w:rsidRPr="00C04A08">
              <w:t>Operating band</w:t>
            </w:r>
          </w:p>
        </w:tc>
        <w:tc>
          <w:tcPr>
            <w:tcW w:w="0" w:type="auto"/>
            <w:shd w:val="clear" w:color="auto" w:fill="auto"/>
            <w:vAlign w:val="center"/>
          </w:tcPr>
          <w:p w14:paraId="2E7F3F76" w14:textId="77777777" w:rsidR="00842EF7" w:rsidRPr="00C04A08" w:rsidRDefault="00842EF7" w:rsidP="00F91227">
            <w:pPr>
              <w:pStyle w:val="TAH"/>
            </w:pPr>
            <w:r w:rsidRPr="00C04A08">
              <w:t>Min peak EIRP (dBm)</w:t>
            </w:r>
          </w:p>
        </w:tc>
      </w:tr>
      <w:tr w:rsidR="00842EF7" w:rsidRPr="00C04A08" w14:paraId="0556E8FF" w14:textId="77777777" w:rsidTr="00BD105F">
        <w:trPr>
          <w:trHeight w:val="187"/>
          <w:jc w:val="center"/>
        </w:trPr>
        <w:tc>
          <w:tcPr>
            <w:tcW w:w="0" w:type="auto"/>
            <w:shd w:val="clear" w:color="auto" w:fill="auto"/>
          </w:tcPr>
          <w:p w14:paraId="6E069C86" w14:textId="77777777" w:rsidR="00842EF7" w:rsidRPr="00C04A08" w:rsidRDefault="00842EF7" w:rsidP="0013282A">
            <w:pPr>
              <w:pStyle w:val="TAC"/>
            </w:pPr>
            <w:r w:rsidRPr="00C04A08">
              <w:t>n257</w:t>
            </w:r>
          </w:p>
        </w:tc>
        <w:tc>
          <w:tcPr>
            <w:tcW w:w="0" w:type="auto"/>
            <w:shd w:val="clear" w:color="auto" w:fill="auto"/>
          </w:tcPr>
          <w:p w14:paraId="0EAFB246" w14:textId="77777777" w:rsidR="00842EF7" w:rsidRPr="00C04A08" w:rsidRDefault="00842EF7" w:rsidP="0013282A">
            <w:pPr>
              <w:pStyle w:val="TAC"/>
            </w:pPr>
            <w:r w:rsidRPr="00C04A08">
              <w:t>40.0</w:t>
            </w:r>
          </w:p>
        </w:tc>
      </w:tr>
      <w:tr w:rsidR="00842EF7" w:rsidRPr="00C04A08" w14:paraId="0527A855" w14:textId="77777777" w:rsidTr="00BD105F">
        <w:trPr>
          <w:trHeight w:val="187"/>
          <w:jc w:val="center"/>
        </w:trPr>
        <w:tc>
          <w:tcPr>
            <w:tcW w:w="0" w:type="auto"/>
            <w:shd w:val="clear" w:color="auto" w:fill="auto"/>
          </w:tcPr>
          <w:p w14:paraId="72352FA3" w14:textId="77777777" w:rsidR="00842EF7" w:rsidRPr="00C04A08" w:rsidRDefault="00842EF7" w:rsidP="0013282A">
            <w:pPr>
              <w:pStyle w:val="TAC"/>
            </w:pPr>
            <w:r w:rsidRPr="00C04A08">
              <w:t>n258</w:t>
            </w:r>
          </w:p>
        </w:tc>
        <w:tc>
          <w:tcPr>
            <w:tcW w:w="0" w:type="auto"/>
            <w:shd w:val="clear" w:color="auto" w:fill="auto"/>
          </w:tcPr>
          <w:p w14:paraId="7D717879" w14:textId="77777777" w:rsidR="00842EF7" w:rsidRPr="00C04A08" w:rsidRDefault="00842EF7" w:rsidP="0013282A">
            <w:pPr>
              <w:pStyle w:val="TAC"/>
            </w:pPr>
            <w:r w:rsidRPr="00C04A08">
              <w:t>40.0</w:t>
            </w:r>
          </w:p>
        </w:tc>
      </w:tr>
      <w:tr w:rsidR="00842EF7" w:rsidRPr="00C04A08" w14:paraId="3282C009" w14:textId="77777777" w:rsidTr="00BD105F">
        <w:trPr>
          <w:trHeight w:val="187"/>
          <w:jc w:val="center"/>
        </w:trPr>
        <w:tc>
          <w:tcPr>
            <w:tcW w:w="0" w:type="auto"/>
            <w:shd w:val="clear" w:color="auto" w:fill="auto"/>
          </w:tcPr>
          <w:p w14:paraId="5D71676B" w14:textId="77777777" w:rsidR="00842EF7" w:rsidRPr="00C04A08" w:rsidRDefault="00842EF7" w:rsidP="0013282A">
            <w:pPr>
              <w:pStyle w:val="TAC"/>
            </w:pPr>
            <w:r w:rsidRPr="00C04A08">
              <w:t>n260</w:t>
            </w:r>
          </w:p>
        </w:tc>
        <w:tc>
          <w:tcPr>
            <w:tcW w:w="0" w:type="auto"/>
            <w:shd w:val="clear" w:color="auto" w:fill="auto"/>
          </w:tcPr>
          <w:p w14:paraId="629969F5" w14:textId="77777777" w:rsidR="00842EF7" w:rsidRPr="00C04A08" w:rsidRDefault="00842EF7" w:rsidP="0013282A">
            <w:pPr>
              <w:pStyle w:val="TAC"/>
            </w:pPr>
            <w:r w:rsidRPr="00C04A08">
              <w:t>38.0</w:t>
            </w:r>
          </w:p>
        </w:tc>
      </w:tr>
      <w:tr w:rsidR="00842EF7" w:rsidRPr="00C04A08" w14:paraId="325E2465" w14:textId="77777777" w:rsidTr="00BD105F">
        <w:trPr>
          <w:trHeight w:val="187"/>
          <w:jc w:val="center"/>
        </w:trPr>
        <w:tc>
          <w:tcPr>
            <w:tcW w:w="0" w:type="auto"/>
            <w:shd w:val="clear" w:color="auto" w:fill="auto"/>
          </w:tcPr>
          <w:p w14:paraId="5D0DDF8D" w14:textId="77777777" w:rsidR="00842EF7" w:rsidRPr="00C04A08" w:rsidRDefault="00842EF7" w:rsidP="0013282A">
            <w:pPr>
              <w:pStyle w:val="TAC"/>
            </w:pPr>
            <w:r w:rsidRPr="00C04A08">
              <w:t>n261</w:t>
            </w:r>
          </w:p>
        </w:tc>
        <w:tc>
          <w:tcPr>
            <w:tcW w:w="0" w:type="auto"/>
            <w:shd w:val="clear" w:color="auto" w:fill="auto"/>
          </w:tcPr>
          <w:p w14:paraId="78460C98" w14:textId="77777777" w:rsidR="00842EF7" w:rsidRPr="00C04A08" w:rsidRDefault="00842EF7" w:rsidP="0013282A">
            <w:pPr>
              <w:pStyle w:val="TAC"/>
            </w:pPr>
            <w:r w:rsidRPr="00C04A08">
              <w:t>40.0</w:t>
            </w:r>
          </w:p>
        </w:tc>
      </w:tr>
      <w:tr w:rsidR="00842EF7" w:rsidRPr="00C04A08" w14:paraId="050C7941" w14:textId="77777777" w:rsidTr="00BD105F">
        <w:trPr>
          <w:trHeight w:val="187"/>
          <w:jc w:val="center"/>
        </w:trPr>
        <w:tc>
          <w:tcPr>
            <w:tcW w:w="0" w:type="auto"/>
            <w:gridSpan w:val="2"/>
            <w:shd w:val="clear" w:color="auto" w:fill="auto"/>
          </w:tcPr>
          <w:p w14:paraId="60A71639" w14:textId="77777777" w:rsidR="00842EF7" w:rsidRPr="00C04A08" w:rsidRDefault="00842EF7" w:rsidP="00F91227">
            <w:pPr>
              <w:pStyle w:val="TAN"/>
            </w:pPr>
            <w:r w:rsidRPr="00C04A08">
              <w:t>NOTE 1:</w:t>
            </w:r>
            <w:r w:rsidRPr="00C04A08">
              <w:tab/>
              <w:t>Minimum peak EIRP is defined as the lower limit without tolerance</w:t>
            </w:r>
          </w:p>
        </w:tc>
      </w:tr>
    </w:tbl>
    <w:p w14:paraId="6F81D126" w14:textId="77777777" w:rsidR="00DB6E16" w:rsidRPr="00C04A08" w:rsidRDefault="00DB6E16" w:rsidP="00C04A08">
      <w:pPr>
        <w:tabs>
          <w:tab w:val="left" w:pos="2260"/>
        </w:tabs>
        <w:rPr>
          <w:lang w:eastAsia="zh-CN"/>
        </w:rPr>
      </w:pPr>
      <w:r w:rsidRPr="00C04A08">
        <w:rPr>
          <w:lang w:eastAsia="zh-CN"/>
        </w:rPr>
        <w:tab/>
      </w:r>
    </w:p>
    <w:p w14:paraId="1703B4B8" w14:textId="28917317" w:rsidR="00842EF7" w:rsidRPr="00C04A08" w:rsidRDefault="00842EF7" w:rsidP="0086605C">
      <w:pPr>
        <w:pStyle w:val="TH"/>
        <w:rPr>
          <w:lang w:eastAsia="zh-CN"/>
        </w:rPr>
      </w:pPr>
      <w:r w:rsidRPr="00C04A08" w:rsidDel="00EB3092">
        <w:t>Table 6.2D.1.</w:t>
      </w:r>
      <w:r w:rsidRPr="00C04A08" w:rsidDel="00EB3092">
        <w:rPr>
          <w:rFonts w:hint="eastAsia"/>
          <w:lang w:eastAsia="zh-CN"/>
        </w:rPr>
        <w:t>1</w:t>
      </w:r>
      <w:r w:rsidRPr="00C04A08" w:rsidDel="00EB3092">
        <w:t>-</w:t>
      </w:r>
      <w:r w:rsidRPr="00C04A08" w:rsidDel="00EB3092">
        <w:rPr>
          <w:rFonts w:hint="eastAsia"/>
          <w:lang w:eastAsia="zh-CN"/>
        </w:rPr>
        <w:t>2</w:t>
      </w:r>
      <w:r w:rsidRPr="00C04A08" w:rsidDel="00EB3092">
        <w:t xml:space="preserve">: </w:t>
      </w:r>
      <w:r w:rsidR="00DB6E16" w:rsidRPr="00C04A08">
        <w:t xml:space="preserve">(void) </w:t>
      </w:r>
    </w:p>
    <w:p w14:paraId="0438C320" w14:textId="6D2155DA" w:rsidR="00842EF7" w:rsidRPr="00C04A08" w:rsidRDefault="00842EF7" w:rsidP="00842EF7">
      <w:r w:rsidRPr="00C04A08">
        <w:t>The maximum output power values for TRP and EIRP are found in Table 6.2</w:t>
      </w:r>
      <w:r w:rsidRPr="00C04A08">
        <w:rPr>
          <w:rFonts w:hint="eastAsia"/>
          <w:lang w:eastAsia="zh-CN"/>
        </w:rPr>
        <w:t>D</w:t>
      </w:r>
      <w:r w:rsidRPr="00C04A08">
        <w:t>.1.1-</w:t>
      </w:r>
      <w:r w:rsidRPr="00C04A08">
        <w:rPr>
          <w:rFonts w:hint="eastAsia"/>
          <w:lang w:eastAsia="zh-CN"/>
        </w:rPr>
        <w:t>3</w:t>
      </w:r>
      <w:r w:rsidRPr="00C04A08">
        <w:t xml:space="preserve"> below</w:t>
      </w:r>
      <w:r w:rsidRPr="00C04A08">
        <w:rPr>
          <w:rFonts w:hint="eastAsia"/>
          <w:lang w:eastAsia="zh-CN"/>
        </w:rPr>
        <w:t xml:space="preserve"> for UE </w:t>
      </w:r>
      <w:r w:rsidRPr="00C04A08">
        <w:rPr>
          <w:lang w:eastAsia="zh-CN"/>
        </w:rPr>
        <w:t>with</w:t>
      </w:r>
      <w:r w:rsidRPr="00C04A08">
        <w:rPr>
          <w:rFonts w:hint="eastAsia"/>
          <w:lang w:eastAsia="zh-CN"/>
        </w:rPr>
        <w:t xml:space="preserve"> UL MIMO</w:t>
      </w:r>
      <w:r w:rsidRPr="00C04A08">
        <w:t xml:space="preserve">.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10A252A8" w14:textId="77777777" w:rsidR="00842EF7" w:rsidRPr="00C04A08" w:rsidRDefault="00842EF7" w:rsidP="00842EF7">
      <w:pPr>
        <w:pStyle w:val="TH"/>
      </w:pPr>
      <w:bookmarkStart w:id="2839" w:name="_Hlk4399347"/>
      <w:r w:rsidRPr="00C04A08">
        <w:t>Table 6.2</w:t>
      </w:r>
      <w:r w:rsidRPr="00C04A08">
        <w:rPr>
          <w:rFonts w:hint="eastAsia"/>
          <w:lang w:eastAsia="zh-CN"/>
        </w:rPr>
        <w:t>D</w:t>
      </w:r>
      <w:r w:rsidRPr="00C04A08">
        <w:t>.1.1-</w:t>
      </w:r>
      <w:bookmarkEnd w:id="2839"/>
      <w:r w:rsidRPr="00C04A08">
        <w:rPr>
          <w:rFonts w:hint="eastAsia"/>
          <w:lang w:eastAsia="zh-CN"/>
        </w:rPr>
        <w:t>3</w:t>
      </w:r>
      <w:r w:rsidRPr="00C04A08">
        <w:t xml:space="preserve">: UE maximum output power limits </w:t>
      </w:r>
      <w:r w:rsidRPr="00C04A08">
        <w:rPr>
          <w:rFonts w:hint="eastAsia"/>
          <w:lang w:eastAsia="zh-CN"/>
        </w:rPr>
        <w:t xml:space="preserve">for UL MIMO </w:t>
      </w:r>
      <w:r w:rsidRPr="00C04A08">
        <w:t>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14DA5CF4" w14:textId="77777777" w:rsidTr="00BD105F">
        <w:trPr>
          <w:trHeight w:val="187"/>
          <w:jc w:val="center"/>
        </w:trPr>
        <w:tc>
          <w:tcPr>
            <w:tcW w:w="1663" w:type="dxa"/>
            <w:shd w:val="clear" w:color="auto" w:fill="auto"/>
            <w:vAlign w:val="center"/>
          </w:tcPr>
          <w:p w14:paraId="3E49BB11" w14:textId="77777777" w:rsidR="00842EF7" w:rsidRPr="00C04A08" w:rsidRDefault="00842EF7" w:rsidP="00F91227">
            <w:pPr>
              <w:pStyle w:val="TAH"/>
            </w:pPr>
            <w:r w:rsidRPr="00C04A08">
              <w:t>Operating band</w:t>
            </w:r>
          </w:p>
        </w:tc>
        <w:tc>
          <w:tcPr>
            <w:tcW w:w="1686" w:type="dxa"/>
            <w:shd w:val="clear" w:color="auto" w:fill="auto"/>
            <w:vAlign w:val="center"/>
          </w:tcPr>
          <w:p w14:paraId="2D9A5252" w14:textId="77777777" w:rsidR="00842EF7" w:rsidRPr="00C04A08" w:rsidRDefault="00842EF7" w:rsidP="00F91227">
            <w:pPr>
              <w:pStyle w:val="TAH"/>
            </w:pPr>
            <w:r w:rsidRPr="00C04A08">
              <w:t>Max TRP (dBm)</w:t>
            </w:r>
          </w:p>
        </w:tc>
        <w:tc>
          <w:tcPr>
            <w:tcW w:w="1691" w:type="dxa"/>
            <w:shd w:val="clear" w:color="auto" w:fill="auto"/>
          </w:tcPr>
          <w:p w14:paraId="1454D0C9" w14:textId="77777777" w:rsidR="00842EF7" w:rsidRPr="00C04A08" w:rsidRDefault="00842EF7" w:rsidP="00F91227">
            <w:pPr>
              <w:pStyle w:val="TAH"/>
            </w:pPr>
            <w:r w:rsidRPr="00C04A08">
              <w:t>Max EIRP (dBm)</w:t>
            </w:r>
          </w:p>
        </w:tc>
      </w:tr>
      <w:tr w:rsidR="00842EF7" w:rsidRPr="00C04A08" w14:paraId="11219014" w14:textId="77777777" w:rsidTr="00BD105F">
        <w:trPr>
          <w:trHeight w:val="187"/>
          <w:jc w:val="center"/>
        </w:trPr>
        <w:tc>
          <w:tcPr>
            <w:tcW w:w="1663" w:type="dxa"/>
            <w:shd w:val="clear" w:color="auto" w:fill="auto"/>
          </w:tcPr>
          <w:p w14:paraId="182CBD62" w14:textId="77777777" w:rsidR="00842EF7" w:rsidRPr="00C04A08" w:rsidRDefault="00842EF7" w:rsidP="0013282A">
            <w:pPr>
              <w:pStyle w:val="TAC"/>
            </w:pPr>
            <w:r w:rsidRPr="00C04A08">
              <w:t>n257</w:t>
            </w:r>
          </w:p>
        </w:tc>
        <w:tc>
          <w:tcPr>
            <w:tcW w:w="1686" w:type="dxa"/>
            <w:shd w:val="clear" w:color="auto" w:fill="auto"/>
          </w:tcPr>
          <w:p w14:paraId="076A09AF" w14:textId="77777777" w:rsidR="00842EF7" w:rsidRPr="00C04A08" w:rsidRDefault="00842EF7" w:rsidP="0013282A">
            <w:pPr>
              <w:pStyle w:val="TAC"/>
            </w:pPr>
            <w:r w:rsidRPr="00C04A08">
              <w:t>35</w:t>
            </w:r>
          </w:p>
        </w:tc>
        <w:tc>
          <w:tcPr>
            <w:tcW w:w="1691" w:type="dxa"/>
            <w:shd w:val="clear" w:color="auto" w:fill="auto"/>
          </w:tcPr>
          <w:p w14:paraId="0A023114" w14:textId="77777777" w:rsidR="00842EF7" w:rsidRPr="00C04A08" w:rsidRDefault="00842EF7" w:rsidP="0013282A">
            <w:pPr>
              <w:pStyle w:val="TAC"/>
            </w:pPr>
            <w:r w:rsidRPr="00C04A08">
              <w:t>55</w:t>
            </w:r>
          </w:p>
        </w:tc>
      </w:tr>
      <w:tr w:rsidR="00842EF7" w:rsidRPr="00C04A08" w14:paraId="62CA7167" w14:textId="77777777" w:rsidTr="00BD105F">
        <w:trPr>
          <w:trHeight w:val="187"/>
          <w:jc w:val="center"/>
        </w:trPr>
        <w:tc>
          <w:tcPr>
            <w:tcW w:w="1663" w:type="dxa"/>
            <w:shd w:val="clear" w:color="auto" w:fill="auto"/>
          </w:tcPr>
          <w:p w14:paraId="4FA11180" w14:textId="77777777" w:rsidR="00842EF7" w:rsidRPr="00C04A08" w:rsidRDefault="00842EF7" w:rsidP="0013282A">
            <w:pPr>
              <w:pStyle w:val="TAC"/>
            </w:pPr>
            <w:r w:rsidRPr="00C04A08">
              <w:t>n258</w:t>
            </w:r>
          </w:p>
        </w:tc>
        <w:tc>
          <w:tcPr>
            <w:tcW w:w="1686" w:type="dxa"/>
            <w:shd w:val="clear" w:color="auto" w:fill="auto"/>
          </w:tcPr>
          <w:p w14:paraId="71294B37" w14:textId="77777777" w:rsidR="00842EF7" w:rsidRPr="00C04A08" w:rsidRDefault="00842EF7" w:rsidP="0013282A">
            <w:pPr>
              <w:pStyle w:val="TAC"/>
            </w:pPr>
            <w:r w:rsidRPr="00C04A08">
              <w:t>35</w:t>
            </w:r>
          </w:p>
        </w:tc>
        <w:tc>
          <w:tcPr>
            <w:tcW w:w="1691" w:type="dxa"/>
            <w:shd w:val="clear" w:color="auto" w:fill="auto"/>
          </w:tcPr>
          <w:p w14:paraId="58377683" w14:textId="77777777" w:rsidR="00842EF7" w:rsidRPr="00C04A08" w:rsidRDefault="00842EF7" w:rsidP="0013282A">
            <w:pPr>
              <w:pStyle w:val="TAC"/>
            </w:pPr>
            <w:r w:rsidRPr="00C04A08">
              <w:t>55</w:t>
            </w:r>
          </w:p>
        </w:tc>
      </w:tr>
      <w:tr w:rsidR="00842EF7" w:rsidRPr="00C04A08" w14:paraId="2F4FC996" w14:textId="77777777" w:rsidTr="00BD105F">
        <w:trPr>
          <w:trHeight w:val="187"/>
          <w:jc w:val="center"/>
        </w:trPr>
        <w:tc>
          <w:tcPr>
            <w:tcW w:w="1663" w:type="dxa"/>
            <w:shd w:val="clear" w:color="auto" w:fill="auto"/>
          </w:tcPr>
          <w:p w14:paraId="0B6D7941" w14:textId="77777777" w:rsidR="00842EF7" w:rsidRPr="00C04A08" w:rsidRDefault="00842EF7" w:rsidP="0013282A">
            <w:pPr>
              <w:pStyle w:val="TAC"/>
            </w:pPr>
            <w:r w:rsidRPr="00C04A08">
              <w:t>n260</w:t>
            </w:r>
          </w:p>
        </w:tc>
        <w:tc>
          <w:tcPr>
            <w:tcW w:w="1686" w:type="dxa"/>
            <w:shd w:val="clear" w:color="auto" w:fill="auto"/>
          </w:tcPr>
          <w:p w14:paraId="01D15742" w14:textId="77777777" w:rsidR="00842EF7" w:rsidRPr="00C04A08" w:rsidRDefault="00842EF7" w:rsidP="0013282A">
            <w:pPr>
              <w:pStyle w:val="TAC"/>
            </w:pPr>
            <w:r w:rsidRPr="00C04A08">
              <w:t>35</w:t>
            </w:r>
          </w:p>
        </w:tc>
        <w:tc>
          <w:tcPr>
            <w:tcW w:w="1691" w:type="dxa"/>
            <w:shd w:val="clear" w:color="auto" w:fill="auto"/>
          </w:tcPr>
          <w:p w14:paraId="570D2BA2" w14:textId="77777777" w:rsidR="00842EF7" w:rsidRPr="00C04A08" w:rsidRDefault="00842EF7" w:rsidP="0013282A">
            <w:pPr>
              <w:pStyle w:val="TAC"/>
            </w:pPr>
            <w:r w:rsidRPr="00C04A08">
              <w:t>55</w:t>
            </w:r>
          </w:p>
        </w:tc>
      </w:tr>
      <w:tr w:rsidR="00842EF7" w:rsidRPr="00C04A08" w14:paraId="1CA34029" w14:textId="77777777" w:rsidTr="00BD105F">
        <w:trPr>
          <w:trHeight w:val="187"/>
          <w:jc w:val="center"/>
        </w:trPr>
        <w:tc>
          <w:tcPr>
            <w:tcW w:w="1663" w:type="dxa"/>
            <w:shd w:val="clear" w:color="auto" w:fill="auto"/>
          </w:tcPr>
          <w:p w14:paraId="22F540E8" w14:textId="77777777" w:rsidR="00842EF7" w:rsidRPr="00C04A08" w:rsidRDefault="00842EF7" w:rsidP="0013282A">
            <w:pPr>
              <w:pStyle w:val="TAC"/>
            </w:pPr>
            <w:r w:rsidRPr="00C04A08">
              <w:t>n261</w:t>
            </w:r>
          </w:p>
        </w:tc>
        <w:tc>
          <w:tcPr>
            <w:tcW w:w="1686" w:type="dxa"/>
            <w:shd w:val="clear" w:color="auto" w:fill="auto"/>
          </w:tcPr>
          <w:p w14:paraId="35C7CDB6" w14:textId="77777777" w:rsidR="00842EF7" w:rsidRPr="00C04A08" w:rsidRDefault="00842EF7" w:rsidP="0013282A">
            <w:pPr>
              <w:pStyle w:val="TAC"/>
            </w:pPr>
            <w:r w:rsidRPr="00C04A08">
              <w:t>35</w:t>
            </w:r>
          </w:p>
        </w:tc>
        <w:tc>
          <w:tcPr>
            <w:tcW w:w="1691" w:type="dxa"/>
            <w:shd w:val="clear" w:color="auto" w:fill="auto"/>
          </w:tcPr>
          <w:p w14:paraId="4D2B9941" w14:textId="77777777" w:rsidR="00842EF7" w:rsidRPr="00C04A08" w:rsidRDefault="00842EF7" w:rsidP="0013282A">
            <w:pPr>
              <w:pStyle w:val="TAC"/>
            </w:pPr>
            <w:r w:rsidRPr="00C04A08">
              <w:t>55</w:t>
            </w:r>
          </w:p>
        </w:tc>
      </w:tr>
    </w:tbl>
    <w:p w14:paraId="3DE12DCD" w14:textId="77777777" w:rsidR="00842EF7" w:rsidRPr="00C04A08" w:rsidRDefault="00842EF7" w:rsidP="00842EF7"/>
    <w:p w14:paraId="02A6E133" w14:textId="042A006C" w:rsidR="00842EF7" w:rsidRPr="00C04A08" w:rsidRDefault="00842EF7" w:rsidP="00842EF7">
      <w:r w:rsidRPr="00C04A08">
        <w:t>The minimum EIRP at the 85</w:t>
      </w:r>
      <w:r w:rsidRPr="00C04A08">
        <w:rPr>
          <w:vertAlign w:val="superscript"/>
        </w:rPr>
        <w:t>th</w:t>
      </w:r>
      <w:r w:rsidRPr="00C04A08">
        <w:t xml:space="preserve"> percentile of the distribution of radiated power measured over the full sphere around the UE</w:t>
      </w:r>
      <w:r w:rsidRPr="00C04A08">
        <w:rPr>
          <w:rFonts w:hint="eastAsia"/>
          <w:lang w:eastAsia="zh-CN"/>
        </w:rPr>
        <w:t xml:space="preserve"> with UL MIMO</w:t>
      </w:r>
      <w:r w:rsidRPr="00C04A08">
        <w:t xml:space="preserve"> is defined as the spherical coverage requirement and is found in Table 6.2</w:t>
      </w:r>
      <w:r w:rsidRPr="00C04A08">
        <w:rPr>
          <w:rFonts w:hint="eastAsia"/>
          <w:lang w:eastAsia="zh-CN"/>
        </w:rPr>
        <w:t>D</w:t>
      </w:r>
      <w:r w:rsidRPr="00C04A08">
        <w:t>.1.1-</w:t>
      </w:r>
      <w:r w:rsidRPr="00C04A08">
        <w:rPr>
          <w:rFonts w:hint="eastAsia"/>
          <w:lang w:eastAsia="zh-CN"/>
        </w:rPr>
        <w:t>4</w:t>
      </w:r>
      <w:r w:rsidRPr="00C04A08">
        <w:t xml:space="preserve"> below. </w:t>
      </w:r>
      <w:r w:rsidR="00014677" w:rsidRPr="00C04A08">
        <w:t>The requirement is verified with the test metric of EIRP (Link=Spherical coverage grid, Meas=Link angle).</w:t>
      </w:r>
    </w:p>
    <w:p w14:paraId="571A1F31" w14:textId="77777777" w:rsidR="00842EF7" w:rsidRPr="00C04A08" w:rsidRDefault="00842EF7" w:rsidP="00842EF7">
      <w:pPr>
        <w:pStyle w:val="TH"/>
      </w:pPr>
      <w:r w:rsidRPr="00C04A08">
        <w:t>Table 6.2</w:t>
      </w:r>
      <w:r w:rsidRPr="00C04A08">
        <w:rPr>
          <w:rFonts w:hint="eastAsia"/>
          <w:lang w:eastAsia="zh-CN"/>
        </w:rPr>
        <w:t>D</w:t>
      </w:r>
      <w:r w:rsidRPr="00C04A08">
        <w:t>.1.1-</w:t>
      </w:r>
      <w:r w:rsidRPr="00C04A08">
        <w:rPr>
          <w:rFonts w:hint="eastAsia"/>
          <w:lang w:eastAsia="zh-CN"/>
        </w:rPr>
        <w:t>4</w:t>
      </w:r>
      <w:r w:rsidRPr="00C04A08">
        <w:t>: UE spherical coverage</w:t>
      </w:r>
      <w:r w:rsidRPr="00C04A08">
        <w:rPr>
          <w:rFonts w:hint="eastAsia"/>
          <w:lang w:eastAsia="zh-CN"/>
        </w:rPr>
        <w:t xml:space="preserve"> for UL MIMO</w:t>
      </w:r>
      <w:r w:rsidRPr="00C04A08">
        <w:t xml:space="preserve"> for power class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09E8807F" w14:textId="77777777" w:rsidTr="00BD105F">
        <w:trPr>
          <w:trHeight w:val="187"/>
          <w:jc w:val="center"/>
        </w:trPr>
        <w:tc>
          <w:tcPr>
            <w:tcW w:w="1797" w:type="dxa"/>
            <w:tcBorders>
              <w:top w:val="single" w:sz="4" w:space="0" w:color="auto"/>
              <w:left w:val="single" w:sz="4" w:space="0" w:color="auto"/>
              <w:right w:val="single" w:sz="4" w:space="0" w:color="auto"/>
            </w:tcBorders>
            <w:vAlign w:val="center"/>
            <w:hideMark/>
          </w:tcPr>
          <w:p w14:paraId="202B8774"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40F81FCB" w14:textId="77777777" w:rsidR="00842EF7" w:rsidRPr="00C04A08" w:rsidRDefault="00842EF7" w:rsidP="00F91227">
            <w:pPr>
              <w:pStyle w:val="TAH"/>
            </w:pPr>
            <w:r w:rsidRPr="00C04A08">
              <w:t>Min EIRP at 85 %-tile CDF (dBm)</w:t>
            </w:r>
          </w:p>
        </w:tc>
      </w:tr>
      <w:tr w:rsidR="00842EF7" w:rsidRPr="00C04A08" w14:paraId="69DD40A1"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7964222"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1A73DC75" w14:textId="77777777" w:rsidR="00842EF7" w:rsidRPr="00C04A08" w:rsidRDefault="00842EF7" w:rsidP="0013282A">
            <w:pPr>
              <w:pStyle w:val="TAC"/>
            </w:pPr>
            <w:r w:rsidRPr="00C04A08">
              <w:t>32.0</w:t>
            </w:r>
          </w:p>
        </w:tc>
      </w:tr>
      <w:tr w:rsidR="00842EF7" w:rsidRPr="00C04A08" w14:paraId="23AF2E37"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68054F4E"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2EC055FA" w14:textId="77777777" w:rsidR="00842EF7" w:rsidRPr="00C04A08" w:rsidRDefault="00842EF7" w:rsidP="0013282A">
            <w:pPr>
              <w:pStyle w:val="TAC"/>
            </w:pPr>
            <w:r w:rsidRPr="00C04A08">
              <w:t>32.0</w:t>
            </w:r>
          </w:p>
        </w:tc>
      </w:tr>
      <w:tr w:rsidR="00842EF7" w:rsidRPr="00C04A08" w14:paraId="29F9D293"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128CB805"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3B7C4898" w14:textId="77777777" w:rsidR="00842EF7" w:rsidRPr="00C04A08" w:rsidRDefault="00842EF7" w:rsidP="0013282A">
            <w:pPr>
              <w:pStyle w:val="TAC"/>
            </w:pPr>
            <w:r w:rsidRPr="00C04A08">
              <w:t>30.0</w:t>
            </w:r>
          </w:p>
        </w:tc>
      </w:tr>
      <w:tr w:rsidR="00842EF7" w:rsidRPr="00C04A08" w14:paraId="5B5AAAA5"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01025B2"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368304C4" w14:textId="77777777" w:rsidR="00842EF7" w:rsidRPr="00C04A08" w:rsidRDefault="00842EF7" w:rsidP="0013282A">
            <w:pPr>
              <w:pStyle w:val="TAC"/>
            </w:pPr>
            <w:r w:rsidRPr="00C04A08">
              <w:t>32.0</w:t>
            </w:r>
          </w:p>
        </w:tc>
      </w:tr>
      <w:tr w:rsidR="00842EF7" w:rsidRPr="00C04A08" w14:paraId="0B2F4D03" w14:textId="77777777" w:rsidTr="00BD105F">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405154CF" w14:textId="77777777" w:rsidR="00842EF7" w:rsidRPr="00C04A08" w:rsidRDefault="00842EF7" w:rsidP="00F91227">
            <w:pPr>
              <w:pStyle w:val="TAN"/>
            </w:pPr>
            <w:r w:rsidRPr="00C04A08">
              <w:t>NOTE 1:</w:t>
            </w:r>
            <w:r w:rsidRPr="00C04A08">
              <w:tab/>
              <w:t>Minimum EIRP at 85 %-tile CDF is defined as the lower limit without tolerance</w:t>
            </w:r>
          </w:p>
        </w:tc>
      </w:tr>
    </w:tbl>
    <w:p w14:paraId="30AA2E54" w14:textId="77777777" w:rsidR="00842EF7" w:rsidRPr="00C04A08" w:rsidRDefault="00842EF7" w:rsidP="00842EF7"/>
    <w:p w14:paraId="0BC015E0" w14:textId="77777777" w:rsidR="00842EF7" w:rsidRPr="00C04A08" w:rsidRDefault="00842EF7" w:rsidP="00842EF7">
      <w:pPr>
        <w:pStyle w:val="Heading4"/>
        <w:rPr>
          <w:lang w:eastAsia="ko-KR"/>
        </w:rPr>
      </w:pPr>
      <w:bookmarkStart w:id="2840" w:name="_Toc21340806"/>
      <w:bookmarkStart w:id="2841" w:name="_Toc29805253"/>
      <w:bookmarkStart w:id="2842" w:name="_Toc36456462"/>
      <w:bookmarkStart w:id="2843" w:name="_Toc36469560"/>
      <w:bookmarkStart w:id="2844" w:name="_Toc37253969"/>
      <w:bookmarkStart w:id="2845" w:name="_Toc37322826"/>
      <w:bookmarkStart w:id="2846" w:name="_Toc37324232"/>
      <w:bookmarkStart w:id="2847" w:name="_Toc45889755"/>
      <w:bookmarkStart w:id="2848" w:name="_Toc52196415"/>
      <w:bookmarkStart w:id="2849" w:name="_Toc52197395"/>
      <w:bookmarkStart w:id="2850" w:name="_Toc53173118"/>
      <w:bookmarkStart w:id="2851" w:name="_Toc53173487"/>
      <w:bookmarkStart w:id="2852" w:name="_Toc61118753"/>
      <w:bookmarkStart w:id="2853" w:name="_Toc61119135"/>
      <w:bookmarkStart w:id="2854" w:name="_Toc61119516"/>
      <w:bookmarkStart w:id="2855" w:name="_Toc67923707"/>
      <w:bookmarkStart w:id="2856" w:name="_Toc75294519"/>
      <w:bookmarkStart w:id="2857" w:name="_Toc76510282"/>
      <w:bookmarkStart w:id="2858" w:name="_Toc83130245"/>
      <w:bookmarkStart w:id="2859" w:name="_Toc90589830"/>
      <w:bookmarkStart w:id="2860" w:name="_Toc98869404"/>
      <w:bookmarkStart w:id="2861" w:name="_Toc106547148"/>
      <w:bookmarkStart w:id="2862" w:name="_Toc114500292"/>
      <w:bookmarkStart w:id="2863" w:name="_Toc115255843"/>
      <w:bookmarkStart w:id="2864" w:name="_Toc123060131"/>
      <w:bookmarkStart w:id="2865" w:name="_Toc124294180"/>
      <w:r w:rsidRPr="00C04A08">
        <w:t>6.2D.1.</w:t>
      </w:r>
      <w:r w:rsidRPr="00C04A08">
        <w:rPr>
          <w:rFonts w:hint="eastAsia"/>
          <w:lang w:eastAsia="ko-KR"/>
        </w:rPr>
        <w:t>2</w:t>
      </w:r>
      <w:r w:rsidRPr="00C04A08">
        <w:tab/>
        <w:t xml:space="preserve">UE maximum output power for UL MIMO for power class </w:t>
      </w:r>
      <w:r w:rsidRPr="00C04A08">
        <w:rPr>
          <w:rFonts w:hint="eastAsia"/>
          <w:lang w:eastAsia="ko-KR"/>
        </w:rPr>
        <w:t>2</w:t>
      </w:r>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p>
    <w:p w14:paraId="4AC3EAD3" w14:textId="6AA9349A" w:rsidR="0086605C" w:rsidRPr="00C04A08" w:rsidRDefault="0086605C" w:rsidP="0086605C">
      <w:r w:rsidRPr="00C04A08">
        <w:t>The following requirements define the maximum output power radiated by the PC2 UE. Requirements apply to UEs when configured for 2-layer transmission as well as when configured for single layer</w:t>
      </w:r>
      <w:r w:rsidRPr="00C04A08" w:rsidDel="00D80D06">
        <w:t xml:space="preserve"> </w:t>
      </w:r>
      <w:r w:rsidRPr="00C04A08">
        <w:t>uplink full power transmission (ULFPTx), with configuration per clause 6.2D.1.0.</w:t>
      </w:r>
    </w:p>
    <w:p w14:paraId="6313DF2E" w14:textId="787FC650" w:rsidR="00842EF7" w:rsidRPr="00C04A08" w:rsidRDefault="0086605C" w:rsidP="0086605C">
      <w:r w:rsidRPr="00C04A08">
        <w:t>The minimum peak EIRP requirements are found in Table 6.2</w:t>
      </w:r>
      <w:r w:rsidRPr="00C04A08">
        <w:rPr>
          <w:rFonts w:hint="eastAsia"/>
          <w:lang w:eastAsia="zh-CN"/>
        </w:rPr>
        <w:t>D</w:t>
      </w:r>
      <w:r w:rsidRPr="00C04A08">
        <w:t>.1.2-</w:t>
      </w:r>
      <w:r w:rsidRPr="00C04A08">
        <w:rPr>
          <w:lang w:eastAsia="zh-CN"/>
        </w:rPr>
        <w:t>1</w:t>
      </w:r>
      <w:r w:rsidRPr="00C04A08">
        <w:t xml:space="preserve"> below.</w:t>
      </w:r>
      <w:r w:rsidR="00842EF7" w:rsidRPr="00C04A08">
        <w:t xml:space="preserve"> The period of measurement shall be at least one sub frame (1ms). </w:t>
      </w:r>
      <w:r w:rsidR="00014677" w:rsidRPr="00C04A08">
        <w:t>The requirement is verified with the test metric of EIRP (Link=TX beam peak direction, Meas=Link angle).</w:t>
      </w:r>
    </w:p>
    <w:p w14:paraId="0C65D961" w14:textId="77777777" w:rsidR="00842EF7" w:rsidRPr="00C04A08" w:rsidRDefault="00842EF7" w:rsidP="00842EF7">
      <w:pPr>
        <w:pStyle w:val="TH"/>
      </w:pPr>
      <w:r w:rsidRPr="00C04A08">
        <w:lastRenderedPageBreak/>
        <w:t>Table 6.2D.1.2-1: UE minimum peak EIRP for UL MIMO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417"/>
      </w:tblGrid>
      <w:tr w:rsidR="00842EF7" w:rsidRPr="00C04A08" w14:paraId="4F62CBD5"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A5126C5" w14:textId="77777777" w:rsidR="00842EF7" w:rsidRPr="00C04A08" w:rsidRDefault="00842EF7" w:rsidP="00F91227">
            <w:pPr>
              <w:pStyle w:val="TAH"/>
            </w:pPr>
            <w:r w:rsidRPr="00C04A08">
              <w:t>Operating band</w:t>
            </w:r>
          </w:p>
        </w:tc>
        <w:tc>
          <w:tcPr>
            <w:tcW w:w="2417" w:type="dxa"/>
            <w:tcBorders>
              <w:top w:val="single" w:sz="4" w:space="0" w:color="auto"/>
              <w:left w:val="single" w:sz="4" w:space="0" w:color="auto"/>
              <w:bottom w:val="single" w:sz="4" w:space="0" w:color="auto"/>
              <w:right w:val="single" w:sz="4" w:space="0" w:color="auto"/>
            </w:tcBorders>
            <w:vAlign w:val="center"/>
            <w:hideMark/>
          </w:tcPr>
          <w:p w14:paraId="564926D0" w14:textId="77777777" w:rsidR="00842EF7" w:rsidRPr="00C04A08" w:rsidRDefault="00842EF7" w:rsidP="00F91227">
            <w:pPr>
              <w:pStyle w:val="TAH"/>
            </w:pPr>
            <w:r w:rsidRPr="00C04A08">
              <w:t>Min peak EIRP (dBm)</w:t>
            </w:r>
          </w:p>
        </w:tc>
      </w:tr>
      <w:tr w:rsidR="00842EF7" w:rsidRPr="00C04A08" w14:paraId="5D0D3022"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C329527" w14:textId="77777777" w:rsidR="00842EF7" w:rsidRPr="00C04A08" w:rsidRDefault="00842EF7" w:rsidP="0013282A">
            <w:pPr>
              <w:pStyle w:val="TAC"/>
            </w:pPr>
            <w:r w:rsidRPr="00C04A08">
              <w:t>n257</w:t>
            </w:r>
          </w:p>
        </w:tc>
        <w:tc>
          <w:tcPr>
            <w:tcW w:w="2417" w:type="dxa"/>
            <w:tcBorders>
              <w:top w:val="single" w:sz="4" w:space="0" w:color="auto"/>
              <w:left w:val="single" w:sz="4" w:space="0" w:color="auto"/>
              <w:bottom w:val="single" w:sz="4" w:space="0" w:color="auto"/>
              <w:right w:val="single" w:sz="4" w:space="0" w:color="auto"/>
            </w:tcBorders>
            <w:vAlign w:val="center"/>
            <w:hideMark/>
          </w:tcPr>
          <w:p w14:paraId="5B90CCC9" w14:textId="77777777" w:rsidR="00842EF7" w:rsidRPr="00C04A08" w:rsidRDefault="00842EF7" w:rsidP="0013282A">
            <w:pPr>
              <w:pStyle w:val="TAC"/>
              <w:rPr>
                <w:lang w:eastAsia="ko-KR"/>
              </w:rPr>
            </w:pPr>
            <w:r w:rsidRPr="00C04A08">
              <w:rPr>
                <w:rFonts w:hint="eastAsia"/>
                <w:lang w:eastAsia="ko-KR"/>
              </w:rPr>
              <w:t>29</w:t>
            </w:r>
          </w:p>
        </w:tc>
      </w:tr>
      <w:tr w:rsidR="00842EF7" w:rsidRPr="00C04A08" w14:paraId="11908DB5"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5DFC5E85" w14:textId="77777777" w:rsidR="00842EF7" w:rsidRPr="00C04A08" w:rsidRDefault="00842EF7" w:rsidP="0013282A">
            <w:pPr>
              <w:pStyle w:val="TAC"/>
            </w:pPr>
            <w:r w:rsidRPr="00C04A08">
              <w:t>n258</w:t>
            </w:r>
          </w:p>
        </w:tc>
        <w:tc>
          <w:tcPr>
            <w:tcW w:w="2417" w:type="dxa"/>
            <w:tcBorders>
              <w:top w:val="single" w:sz="4" w:space="0" w:color="auto"/>
              <w:left w:val="single" w:sz="4" w:space="0" w:color="auto"/>
              <w:bottom w:val="single" w:sz="4" w:space="0" w:color="auto"/>
              <w:right w:val="single" w:sz="4" w:space="0" w:color="auto"/>
            </w:tcBorders>
            <w:vAlign w:val="center"/>
          </w:tcPr>
          <w:p w14:paraId="35C2E9CF" w14:textId="77777777" w:rsidR="00842EF7" w:rsidRPr="00C04A08" w:rsidRDefault="00842EF7" w:rsidP="0013282A">
            <w:pPr>
              <w:pStyle w:val="TAC"/>
              <w:rPr>
                <w:lang w:eastAsia="ko-KR"/>
              </w:rPr>
            </w:pPr>
            <w:r w:rsidRPr="00C04A08">
              <w:rPr>
                <w:rFonts w:hint="eastAsia"/>
                <w:lang w:eastAsia="ko-KR"/>
              </w:rPr>
              <w:t>29</w:t>
            </w:r>
          </w:p>
        </w:tc>
      </w:tr>
      <w:tr w:rsidR="00842EF7" w:rsidRPr="00C04A08" w14:paraId="0ADA0A1B"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199149E" w14:textId="77777777" w:rsidR="00842EF7" w:rsidRPr="00C04A08" w:rsidRDefault="00842EF7" w:rsidP="0013282A">
            <w:pPr>
              <w:pStyle w:val="TAC"/>
            </w:pPr>
            <w:r w:rsidRPr="00C04A08">
              <w:t>n261</w:t>
            </w:r>
          </w:p>
        </w:tc>
        <w:tc>
          <w:tcPr>
            <w:tcW w:w="2417" w:type="dxa"/>
            <w:tcBorders>
              <w:top w:val="single" w:sz="4" w:space="0" w:color="auto"/>
              <w:left w:val="single" w:sz="4" w:space="0" w:color="auto"/>
              <w:bottom w:val="single" w:sz="4" w:space="0" w:color="auto"/>
              <w:right w:val="single" w:sz="4" w:space="0" w:color="auto"/>
            </w:tcBorders>
            <w:vAlign w:val="center"/>
          </w:tcPr>
          <w:p w14:paraId="18B8F6A0" w14:textId="77777777" w:rsidR="00842EF7" w:rsidRPr="00C04A08" w:rsidRDefault="00842EF7" w:rsidP="0013282A">
            <w:pPr>
              <w:pStyle w:val="TAC"/>
              <w:rPr>
                <w:lang w:eastAsia="ko-KR"/>
              </w:rPr>
            </w:pPr>
            <w:r w:rsidRPr="00C04A08">
              <w:rPr>
                <w:rFonts w:hint="eastAsia"/>
                <w:lang w:eastAsia="ko-KR"/>
              </w:rPr>
              <w:t>29</w:t>
            </w:r>
          </w:p>
        </w:tc>
      </w:tr>
      <w:tr w:rsidR="00842EF7" w:rsidRPr="00C04A08" w14:paraId="6B77818D" w14:textId="77777777" w:rsidTr="00BD105F">
        <w:trPr>
          <w:trHeight w:val="187"/>
          <w:jc w:val="center"/>
        </w:trPr>
        <w:tc>
          <w:tcPr>
            <w:tcW w:w="4214" w:type="dxa"/>
            <w:gridSpan w:val="2"/>
            <w:tcBorders>
              <w:top w:val="single" w:sz="4" w:space="0" w:color="auto"/>
              <w:left w:val="single" w:sz="4" w:space="0" w:color="auto"/>
              <w:bottom w:val="single" w:sz="4" w:space="0" w:color="auto"/>
            </w:tcBorders>
            <w:vAlign w:val="center"/>
            <w:hideMark/>
          </w:tcPr>
          <w:p w14:paraId="69C26734" w14:textId="77777777" w:rsidR="00842EF7" w:rsidRPr="00C04A08" w:rsidRDefault="00842EF7" w:rsidP="00F91227">
            <w:pPr>
              <w:pStyle w:val="TAN"/>
            </w:pPr>
            <w:r w:rsidRPr="00C04A08">
              <w:t>NOTE 1:</w:t>
            </w:r>
            <w:r w:rsidRPr="00C04A08">
              <w:tab/>
              <w:t>Minimum peak EIRP is defined as the lower limit without tolerance.</w:t>
            </w:r>
          </w:p>
          <w:p w14:paraId="61FE14F9" w14:textId="77777777" w:rsidR="00842EF7" w:rsidRPr="00C04A08" w:rsidRDefault="00842EF7" w:rsidP="00F91227">
            <w:pPr>
              <w:pStyle w:val="TAN"/>
            </w:pPr>
            <w:r w:rsidRPr="00C04A08">
              <w:t>NOTE 2:</w:t>
            </w:r>
            <w:r w:rsidRPr="00C04A08">
              <w:tab/>
              <w:t>Min Peak EIRP refers to the total EIRP for the UL beams peaks.</w:t>
            </w:r>
          </w:p>
        </w:tc>
      </w:tr>
    </w:tbl>
    <w:p w14:paraId="62B1EA0B" w14:textId="77777777" w:rsidR="00842EF7" w:rsidRPr="00C04A08" w:rsidRDefault="00842EF7" w:rsidP="00842EF7"/>
    <w:p w14:paraId="5E6C9085" w14:textId="2A2BC62B" w:rsidR="00842EF7" w:rsidRPr="00C04A08" w:rsidRDefault="00842EF7" w:rsidP="00842EF7">
      <w:r w:rsidRPr="00C04A08">
        <w:t>The maximum output power values for TRP and EIRP are found in Table 6.2D.1.</w:t>
      </w:r>
      <w:r w:rsidRPr="00C04A08">
        <w:rPr>
          <w:rFonts w:hint="eastAsia"/>
          <w:lang w:eastAsia="ko-KR"/>
        </w:rPr>
        <w:t>2</w:t>
      </w:r>
      <w:r w:rsidRPr="00C04A08">
        <w:t xml:space="preserve">-2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05F12712" w14:textId="77777777" w:rsidR="00842EF7" w:rsidRPr="00C04A08" w:rsidRDefault="00842EF7" w:rsidP="00842EF7">
      <w:pPr>
        <w:pStyle w:val="TH"/>
        <w:rPr>
          <w:lang w:eastAsia="ko-KR"/>
        </w:rPr>
      </w:pPr>
      <w:r w:rsidRPr="00C04A08">
        <w:t>Table 6.2D.1.</w:t>
      </w:r>
      <w:r w:rsidRPr="00C04A08">
        <w:rPr>
          <w:rFonts w:hint="eastAsia"/>
          <w:lang w:eastAsia="ko-KR"/>
        </w:rPr>
        <w:t>2</w:t>
      </w:r>
      <w:r w:rsidRPr="00C04A08">
        <w:t xml:space="preserve">-2: UE maximum output power limits for UL MIMO for power class </w:t>
      </w:r>
      <w:r w:rsidRPr="00C04A08">
        <w:rPr>
          <w:rFonts w:hint="eastAsia"/>
          <w:lang w:eastAsia="ko-KR"/>
        </w:rPr>
        <w:t>2</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7AE889C8" w14:textId="77777777" w:rsidTr="00BD105F">
        <w:trPr>
          <w:trHeight w:val="187"/>
        </w:trPr>
        <w:tc>
          <w:tcPr>
            <w:tcW w:w="1663" w:type="dxa"/>
            <w:shd w:val="clear" w:color="auto" w:fill="auto"/>
            <w:vAlign w:val="center"/>
          </w:tcPr>
          <w:p w14:paraId="0F748E78" w14:textId="77777777" w:rsidR="00842EF7" w:rsidRPr="00C04A08" w:rsidRDefault="00842EF7" w:rsidP="00F91227">
            <w:pPr>
              <w:pStyle w:val="TAH"/>
            </w:pPr>
            <w:r w:rsidRPr="00C04A08">
              <w:t>Operating band</w:t>
            </w:r>
          </w:p>
        </w:tc>
        <w:tc>
          <w:tcPr>
            <w:tcW w:w="1686" w:type="dxa"/>
            <w:shd w:val="clear" w:color="auto" w:fill="auto"/>
            <w:vAlign w:val="center"/>
          </w:tcPr>
          <w:p w14:paraId="058A5C87" w14:textId="77777777" w:rsidR="00842EF7" w:rsidRPr="00C04A08" w:rsidRDefault="00842EF7" w:rsidP="00F91227">
            <w:pPr>
              <w:pStyle w:val="TAH"/>
            </w:pPr>
            <w:r w:rsidRPr="00C04A08">
              <w:t>Max TRP (dBm)</w:t>
            </w:r>
          </w:p>
        </w:tc>
        <w:tc>
          <w:tcPr>
            <w:tcW w:w="1691" w:type="dxa"/>
            <w:shd w:val="clear" w:color="auto" w:fill="auto"/>
          </w:tcPr>
          <w:p w14:paraId="280C4CBC" w14:textId="77777777" w:rsidR="00842EF7" w:rsidRPr="00C04A08" w:rsidRDefault="00842EF7" w:rsidP="00F91227">
            <w:pPr>
              <w:pStyle w:val="TAH"/>
            </w:pPr>
            <w:r w:rsidRPr="00C04A08">
              <w:t>Max EIRP (dBm)</w:t>
            </w:r>
          </w:p>
        </w:tc>
      </w:tr>
      <w:tr w:rsidR="00842EF7" w:rsidRPr="00C04A08" w14:paraId="3371C13D" w14:textId="77777777" w:rsidTr="00BD105F">
        <w:trPr>
          <w:trHeight w:val="187"/>
        </w:trPr>
        <w:tc>
          <w:tcPr>
            <w:tcW w:w="1663" w:type="dxa"/>
            <w:shd w:val="clear" w:color="auto" w:fill="auto"/>
          </w:tcPr>
          <w:p w14:paraId="45FAB46B" w14:textId="77777777" w:rsidR="00842EF7" w:rsidRPr="00C04A08" w:rsidRDefault="00842EF7" w:rsidP="0013282A">
            <w:pPr>
              <w:pStyle w:val="TAC"/>
            </w:pPr>
            <w:r w:rsidRPr="00C04A08">
              <w:t>n257</w:t>
            </w:r>
          </w:p>
        </w:tc>
        <w:tc>
          <w:tcPr>
            <w:tcW w:w="1686" w:type="dxa"/>
            <w:shd w:val="clear" w:color="auto" w:fill="auto"/>
            <w:vAlign w:val="center"/>
          </w:tcPr>
          <w:p w14:paraId="3DE842F7" w14:textId="77777777" w:rsidR="00842EF7" w:rsidRPr="00C04A08" w:rsidRDefault="00842EF7" w:rsidP="0013282A">
            <w:pPr>
              <w:pStyle w:val="TAC"/>
            </w:pPr>
            <w:r w:rsidRPr="00C04A08">
              <w:t>23</w:t>
            </w:r>
          </w:p>
        </w:tc>
        <w:tc>
          <w:tcPr>
            <w:tcW w:w="1691" w:type="dxa"/>
            <w:shd w:val="clear" w:color="auto" w:fill="auto"/>
            <w:vAlign w:val="center"/>
          </w:tcPr>
          <w:p w14:paraId="125DCC42" w14:textId="77777777" w:rsidR="00842EF7" w:rsidRPr="00C04A08" w:rsidRDefault="00842EF7" w:rsidP="0013282A">
            <w:pPr>
              <w:pStyle w:val="TAC"/>
            </w:pPr>
            <w:r w:rsidRPr="00C04A08">
              <w:t>43</w:t>
            </w:r>
          </w:p>
        </w:tc>
      </w:tr>
      <w:tr w:rsidR="00842EF7" w:rsidRPr="00C04A08" w14:paraId="2B76484C" w14:textId="77777777" w:rsidTr="00BD105F">
        <w:trPr>
          <w:trHeight w:val="187"/>
        </w:trPr>
        <w:tc>
          <w:tcPr>
            <w:tcW w:w="1663" w:type="dxa"/>
            <w:shd w:val="clear" w:color="auto" w:fill="auto"/>
            <w:vAlign w:val="center"/>
          </w:tcPr>
          <w:p w14:paraId="2E0F2305" w14:textId="77777777" w:rsidR="00842EF7" w:rsidRPr="00C04A08" w:rsidRDefault="00842EF7" w:rsidP="0013282A">
            <w:pPr>
              <w:pStyle w:val="TAC"/>
            </w:pPr>
            <w:r w:rsidRPr="00C04A08">
              <w:t>n258</w:t>
            </w:r>
          </w:p>
        </w:tc>
        <w:tc>
          <w:tcPr>
            <w:tcW w:w="1686" w:type="dxa"/>
            <w:shd w:val="clear" w:color="auto" w:fill="auto"/>
            <w:vAlign w:val="center"/>
          </w:tcPr>
          <w:p w14:paraId="15BF32D6" w14:textId="77777777" w:rsidR="00842EF7" w:rsidRPr="00C04A08" w:rsidRDefault="00842EF7" w:rsidP="0013282A">
            <w:pPr>
              <w:pStyle w:val="TAC"/>
            </w:pPr>
            <w:r w:rsidRPr="00C04A08">
              <w:t>23</w:t>
            </w:r>
          </w:p>
        </w:tc>
        <w:tc>
          <w:tcPr>
            <w:tcW w:w="1691" w:type="dxa"/>
            <w:shd w:val="clear" w:color="auto" w:fill="auto"/>
            <w:vAlign w:val="center"/>
          </w:tcPr>
          <w:p w14:paraId="630E022C" w14:textId="77777777" w:rsidR="00842EF7" w:rsidRPr="00C04A08" w:rsidRDefault="00842EF7" w:rsidP="0013282A">
            <w:pPr>
              <w:pStyle w:val="TAC"/>
            </w:pPr>
            <w:r w:rsidRPr="00C04A08">
              <w:t>43</w:t>
            </w:r>
          </w:p>
        </w:tc>
      </w:tr>
      <w:tr w:rsidR="00842EF7" w:rsidRPr="00C04A08" w14:paraId="2A128B0D" w14:textId="77777777" w:rsidTr="00BD105F">
        <w:trPr>
          <w:trHeight w:val="187"/>
        </w:trPr>
        <w:tc>
          <w:tcPr>
            <w:tcW w:w="1663" w:type="dxa"/>
            <w:shd w:val="clear" w:color="auto" w:fill="auto"/>
            <w:vAlign w:val="center"/>
          </w:tcPr>
          <w:p w14:paraId="73C05E2D" w14:textId="77777777" w:rsidR="00842EF7" w:rsidRPr="00C04A08" w:rsidRDefault="00842EF7" w:rsidP="0013282A">
            <w:pPr>
              <w:pStyle w:val="TAC"/>
            </w:pPr>
            <w:r w:rsidRPr="00C04A08">
              <w:t>n261</w:t>
            </w:r>
          </w:p>
        </w:tc>
        <w:tc>
          <w:tcPr>
            <w:tcW w:w="1686" w:type="dxa"/>
            <w:shd w:val="clear" w:color="auto" w:fill="auto"/>
            <w:vAlign w:val="center"/>
          </w:tcPr>
          <w:p w14:paraId="35E9EAFF" w14:textId="77777777" w:rsidR="00842EF7" w:rsidRPr="00C04A08" w:rsidRDefault="00842EF7" w:rsidP="0013282A">
            <w:pPr>
              <w:pStyle w:val="TAC"/>
            </w:pPr>
            <w:r w:rsidRPr="00C04A08">
              <w:t>23</w:t>
            </w:r>
          </w:p>
        </w:tc>
        <w:tc>
          <w:tcPr>
            <w:tcW w:w="1691" w:type="dxa"/>
            <w:shd w:val="clear" w:color="auto" w:fill="auto"/>
            <w:vAlign w:val="center"/>
          </w:tcPr>
          <w:p w14:paraId="69E8FBD8" w14:textId="77777777" w:rsidR="00842EF7" w:rsidRPr="00C04A08" w:rsidRDefault="00842EF7" w:rsidP="0013282A">
            <w:pPr>
              <w:pStyle w:val="TAC"/>
            </w:pPr>
            <w:r w:rsidRPr="00C04A08">
              <w:t>43</w:t>
            </w:r>
          </w:p>
        </w:tc>
      </w:tr>
    </w:tbl>
    <w:p w14:paraId="246D35AF" w14:textId="77777777" w:rsidR="00842EF7" w:rsidRPr="00C04A08" w:rsidRDefault="00842EF7" w:rsidP="00842EF7"/>
    <w:p w14:paraId="5D62FA2A" w14:textId="66893A00" w:rsidR="00842EF7" w:rsidRPr="00C04A08" w:rsidRDefault="00842EF7" w:rsidP="00315F4B">
      <w:pPr>
        <w:pStyle w:val="TH"/>
      </w:pPr>
      <w:r w:rsidRPr="00C04A08">
        <w:t>Table 6.2D.1.</w:t>
      </w:r>
      <w:r w:rsidRPr="00C04A08">
        <w:rPr>
          <w:rFonts w:hint="eastAsia"/>
          <w:lang w:eastAsia="ko-KR"/>
        </w:rPr>
        <w:t>2</w:t>
      </w:r>
      <w:r w:rsidRPr="00C04A08">
        <w:t xml:space="preserve">-3: </w:t>
      </w:r>
      <w:r w:rsidR="00315F4B" w:rsidRPr="00C04A08">
        <w:rPr>
          <w:b w:val="0"/>
        </w:rPr>
        <w:t xml:space="preserve">(void) </w:t>
      </w:r>
    </w:p>
    <w:p w14:paraId="3924069C" w14:textId="3281A5E8" w:rsidR="00842EF7" w:rsidRPr="00C04A08" w:rsidRDefault="00842EF7" w:rsidP="00842EF7">
      <w:r w:rsidRPr="00C04A08">
        <w:t>The minimum EIRP at the 60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6.2D.1.2-4 below. </w:t>
      </w:r>
      <w:r w:rsidR="00014677" w:rsidRPr="00C04A08">
        <w:t>The requirement is verified with the test metric of EIRP (Link=Spherical coverage grid, Meas=Link angle).</w:t>
      </w:r>
    </w:p>
    <w:p w14:paraId="361E50FC" w14:textId="77777777" w:rsidR="00842EF7" w:rsidRPr="00C04A08" w:rsidRDefault="00842EF7" w:rsidP="00842EF7">
      <w:pPr>
        <w:pStyle w:val="TH"/>
      </w:pPr>
      <w:r w:rsidRPr="00C04A08">
        <w:t>Table 6.2D.1.2-4: UE spherical coverage for UL MIMO for power class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2CA3E7D" w14:textId="77777777" w:rsidTr="00BD105F">
        <w:trPr>
          <w:trHeight w:val="187"/>
          <w:jc w:val="center"/>
        </w:trPr>
        <w:tc>
          <w:tcPr>
            <w:tcW w:w="1797" w:type="dxa"/>
            <w:tcBorders>
              <w:top w:val="single" w:sz="4" w:space="0" w:color="auto"/>
              <w:left w:val="single" w:sz="4" w:space="0" w:color="auto"/>
              <w:right w:val="single" w:sz="4" w:space="0" w:color="auto"/>
            </w:tcBorders>
            <w:vAlign w:val="center"/>
            <w:hideMark/>
          </w:tcPr>
          <w:p w14:paraId="4415A3DF"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right w:val="single" w:sz="4" w:space="0" w:color="auto"/>
            </w:tcBorders>
            <w:vAlign w:val="center"/>
            <w:hideMark/>
          </w:tcPr>
          <w:p w14:paraId="0D3C7111" w14:textId="77777777" w:rsidR="00842EF7" w:rsidRPr="00C04A08" w:rsidRDefault="00842EF7" w:rsidP="00F91227">
            <w:pPr>
              <w:pStyle w:val="TAH"/>
            </w:pPr>
            <w:r w:rsidRPr="00C04A08">
              <w:t xml:space="preserve">Min EIRP at </w:t>
            </w:r>
            <w:r w:rsidRPr="00C04A08">
              <w:rPr>
                <w:rFonts w:hint="eastAsia"/>
              </w:rPr>
              <w:t>6</w:t>
            </w:r>
            <w:r w:rsidRPr="00C04A08">
              <w:t>0 %-tile CDF (dBm)</w:t>
            </w:r>
          </w:p>
        </w:tc>
      </w:tr>
      <w:tr w:rsidR="00842EF7" w:rsidRPr="00C04A08" w14:paraId="6250FC8A"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03CC2CC9"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vAlign w:val="center"/>
            <w:hideMark/>
          </w:tcPr>
          <w:p w14:paraId="4ADED9A9" w14:textId="77777777" w:rsidR="00842EF7" w:rsidRPr="00C04A08" w:rsidRDefault="00842EF7" w:rsidP="0013282A">
            <w:pPr>
              <w:pStyle w:val="TAC"/>
            </w:pPr>
            <w:r w:rsidRPr="00C04A08">
              <w:rPr>
                <w:rFonts w:hint="eastAsia"/>
              </w:rPr>
              <w:t>1</w:t>
            </w:r>
            <w:r w:rsidRPr="00C04A08">
              <w:t>8.0</w:t>
            </w:r>
          </w:p>
        </w:tc>
      </w:tr>
      <w:tr w:rsidR="00842EF7" w:rsidRPr="00C04A08" w14:paraId="384D575D"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57F5134C"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vAlign w:val="center"/>
            <w:hideMark/>
          </w:tcPr>
          <w:p w14:paraId="6FF22A4A" w14:textId="77777777" w:rsidR="00842EF7" w:rsidRPr="00C04A08" w:rsidRDefault="00842EF7" w:rsidP="0013282A">
            <w:pPr>
              <w:pStyle w:val="TAC"/>
            </w:pPr>
            <w:r w:rsidRPr="00C04A08">
              <w:rPr>
                <w:rFonts w:hint="eastAsia"/>
              </w:rPr>
              <w:t>1</w:t>
            </w:r>
            <w:r w:rsidRPr="00C04A08">
              <w:t>8.0</w:t>
            </w:r>
          </w:p>
        </w:tc>
      </w:tr>
      <w:tr w:rsidR="00842EF7" w:rsidRPr="00C04A08" w14:paraId="068FF45F"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0A1D55A4"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vAlign w:val="center"/>
          </w:tcPr>
          <w:p w14:paraId="226B39AA" w14:textId="77777777" w:rsidR="00842EF7" w:rsidRPr="00C04A08" w:rsidRDefault="00842EF7" w:rsidP="0013282A">
            <w:pPr>
              <w:pStyle w:val="TAC"/>
            </w:pPr>
            <w:r w:rsidRPr="00C04A08">
              <w:rPr>
                <w:rFonts w:hint="eastAsia"/>
              </w:rPr>
              <w:t>1</w:t>
            </w:r>
            <w:r w:rsidRPr="00C04A08">
              <w:t>8.0</w:t>
            </w:r>
          </w:p>
        </w:tc>
      </w:tr>
      <w:tr w:rsidR="00842EF7" w:rsidRPr="00C04A08" w14:paraId="6C279385" w14:textId="77777777" w:rsidTr="00BD105F">
        <w:trPr>
          <w:trHeight w:val="187"/>
          <w:jc w:val="center"/>
        </w:trPr>
        <w:tc>
          <w:tcPr>
            <w:tcW w:w="4889" w:type="dxa"/>
            <w:gridSpan w:val="2"/>
            <w:tcBorders>
              <w:top w:val="single" w:sz="4" w:space="0" w:color="auto"/>
              <w:left w:val="single" w:sz="4" w:space="0" w:color="auto"/>
              <w:bottom w:val="single" w:sz="4" w:space="0" w:color="auto"/>
            </w:tcBorders>
            <w:vAlign w:val="center"/>
            <w:hideMark/>
          </w:tcPr>
          <w:p w14:paraId="5B9E8A2C" w14:textId="77777777" w:rsidR="00842EF7" w:rsidRPr="00C04A08" w:rsidRDefault="00842EF7" w:rsidP="00F91227">
            <w:pPr>
              <w:pStyle w:val="TAN"/>
            </w:pPr>
            <w:r w:rsidRPr="00C04A08">
              <w:t>NOTE 1:</w:t>
            </w:r>
            <w:r w:rsidRPr="00C04A08">
              <w:tab/>
              <w:t xml:space="preserve">Minimum EIRP at </w:t>
            </w:r>
            <w:r w:rsidRPr="00C04A08">
              <w:rPr>
                <w:rFonts w:hint="eastAsia"/>
              </w:rPr>
              <w:t>6</w:t>
            </w:r>
            <w:r w:rsidRPr="00C04A08">
              <w:t>0 %-tile CDF is defined as the lower limit without tolerance</w:t>
            </w:r>
          </w:p>
        </w:tc>
      </w:tr>
    </w:tbl>
    <w:p w14:paraId="455357D7" w14:textId="77777777" w:rsidR="00842EF7" w:rsidRPr="00C04A08" w:rsidRDefault="00842EF7" w:rsidP="00842EF7"/>
    <w:p w14:paraId="295DBD21" w14:textId="77777777" w:rsidR="00842EF7" w:rsidRPr="00C04A08" w:rsidRDefault="00842EF7" w:rsidP="00842EF7">
      <w:pPr>
        <w:pStyle w:val="Heading4"/>
      </w:pPr>
      <w:bookmarkStart w:id="2866" w:name="_Toc21340807"/>
      <w:bookmarkStart w:id="2867" w:name="_Toc29805254"/>
      <w:bookmarkStart w:id="2868" w:name="_Toc36456463"/>
      <w:bookmarkStart w:id="2869" w:name="_Toc36469561"/>
      <w:bookmarkStart w:id="2870" w:name="_Toc37253970"/>
      <w:bookmarkStart w:id="2871" w:name="_Toc37322827"/>
      <w:bookmarkStart w:id="2872" w:name="_Toc37324233"/>
      <w:bookmarkStart w:id="2873" w:name="_Toc45889756"/>
      <w:bookmarkStart w:id="2874" w:name="_Toc52196416"/>
      <w:bookmarkStart w:id="2875" w:name="_Toc52197396"/>
      <w:bookmarkStart w:id="2876" w:name="_Toc53173119"/>
      <w:bookmarkStart w:id="2877" w:name="_Toc53173488"/>
      <w:bookmarkStart w:id="2878" w:name="_Toc61118754"/>
      <w:bookmarkStart w:id="2879" w:name="_Toc61119136"/>
      <w:bookmarkStart w:id="2880" w:name="_Toc61119517"/>
      <w:bookmarkStart w:id="2881" w:name="_Toc67923708"/>
      <w:bookmarkStart w:id="2882" w:name="_Toc75294520"/>
      <w:bookmarkStart w:id="2883" w:name="_Toc76510283"/>
      <w:bookmarkStart w:id="2884" w:name="_Toc83130246"/>
      <w:bookmarkStart w:id="2885" w:name="_Toc90589831"/>
      <w:bookmarkStart w:id="2886" w:name="_Toc98869405"/>
      <w:bookmarkStart w:id="2887" w:name="_Toc106547149"/>
      <w:bookmarkStart w:id="2888" w:name="_Toc114500293"/>
      <w:bookmarkStart w:id="2889" w:name="_Toc115255844"/>
      <w:bookmarkStart w:id="2890" w:name="_Toc123060132"/>
      <w:bookmarkStart w:id="2891" w:name="_Toc124294181"/>
      <w:r w:rsidRPr="00C04A08">
        <w:t>6.2D.1.3</w:t>
      </w:r>
      <w:r w:rsidRPr="00C04A08">
        <w:tab/>
        <w:t>UE maximum output power for UL MIMO for power class 3</w:t>
      </w:r>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p>
    <w:p w14:paraId="1C0EE94A" w14:textId="3982F654" w:rsidR="00315F4B" w:rsidRPr="00C04A08" w:rsidRDefault="00315F4B" w:rsidP="00315F4B">
      <w:r w:rsidRPr="00C04A08">
        <w:t>The following requirements define the maximum output power radiated by the PC3 UE.. Requirements apply to UEs when configured for 2-layer transmission as well as when configured for single layer</w:t>
      </w:r>
      <w:r w:rsidRPr="00C04A08" w:rsidDel="00D80D06">
        <w:t xml:space="preserve"> </w:t>
      </w:r>
      <w:r w:rsidRPr="00C04A08">
        <w:t>uplink full power transmission (ULFPTx), with configuration per clause 6.2D.1.0.</w:t>
      </w:r>
    </w:p>
    <w:p w14:paraId="0C2D75A8" w14:textId="03188CBC" w:rsidR="00842EF7" w:rsidRPr="00C04A08" w:rsidRDefault="00315F4B" w:rsidP="00315F4B">
      <w:r w:rsidRPr="00C04A08">
        <w:t>The minimum peak EIRP requirements are found in Table 6.2</w:t>
      </w:r>
      <w:r w:rsidRPr="00C04A08">
        <w:rPr>
          <w:rFonts w:hint="eastAsia"/>
          <w:lang w:eastAsia="zh-CN"/>
        </w:rPr>
        <w:t>D</w:t>
      </w:r>
      <w:r w:rsidRPr="00C04A08">
        <w:t>.1.3-</w:t>
      </w:r>
      <w:r w:rsidRPr="00C04A08">
        <w:rPr>
          <w:lang w:eastAsia="zh-CN"/>
        </w:rPr>
        <w:t>1</w:t>
      </w:r>
      <w:r w:rsidRPr="00C04A08">
        <w:t xml:space="preserve"> below.</w:t>
      </w:r>
      <w:r w:rsidR="00842EF7" w:rsidRPr="00C04A08">
        <w:t xml:space="preserve"> The period of measurement shall be at least one sub frame (1 ms). </w:t>
      </w:r>
      <w:r w:rsidR="00014677" w:rsidRPr="00C04A08">
        <w:t>The requirement is verified with the test metric of EIRP (Link=TX beam peak direction, Meas=Link angle).</w:t>
      </w:r>
    </w:p>
    <w:p w14:paraId="47075944" w14:textId="77777777" w:rsidR="00842EF7" w:rsidRPr="00C04A08" w:rsidRDefault="00842EF7" w:rsidP="00842EF7">
      <w:pPr>
        <w:pStyle w:val="TH"/>
      </w:pPr>
      <w:r w:rsidRPr="00C04A08">
        <w:t>Table 6.2D.1.3-1: UE minimum peak EIRP for UL MIMO for power class 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3D79C0" w:rsidRPr="00C04A08" w14:paraId="4CF8EFD6"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027F32C0" w14:textId="77777777" w:rsidR="003D79C0" w:rsidRPr="00C04A08" w:rsidRDefault="003D79C0" w:rsidP="003D79C0">
            <w:pPr>
              <w:pStyle w:val="TAH"/>
            </w:pPr>
            <w:r w:rsidRPr="00C04A08">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4CAA3C0" w14:textId="77777777" w:rsidR="003D79C0" w:rsidRPr="00C04A08" w:rsidRDefault="003D79C0" w:rsidP="003D79C0">
            <w:pPr>
              <w:pStyle w:val="TAH"/>
            </w:pPr>
            <w:r w:rsidRPr="00C04A08">
              <w:t>Min peak EIRP (dBm)</w:t>
            </w:r>
          </w:p>
        </w:tc>
      </w:tr>
      <w:tr w:rsidR="003D79C0" w:rsidRPr="00C04A08" w14:paraId="0BB80005"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0515B6F1" w14:textId="77777777" w:rsidR="003D79C0" w:rsidRPr="00C04A08" w:rsidRDefault="003D79C0" w:rsidP="0013282A">
            <w:pPr>
              <w:pStyle w:val="TAC"/>
            </w:pPr>
            <w:r w:rsidRPr="00C04A08">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D17F8FE" w14:textId="77777777" w:rsidR="003D79C0" w:rsidRPr="00C04A08" w:rsidRDefault="003D79C0" w:rsidP="0013282A">
            <w:pPr>
              <w:pStyle w:val="TAC"/>
            </w:pPr>
            <w:r w:rsidRPr="00C04A08">
              <w:t>22.4</w:t>
            </w:r>
          </w:p>
        </w:tc>
      </w:tr>
      <w:tr w:rsidR="003D79C0" w:rsidRPr="00C04A08" w14:paraId="0FFA287E"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2CE567D4" w14:textId="77777777" w:rsidR="003D79C0" w:rsidRPr="00C04A08" w:rsidRDefault="003D79C0" w:rsidP="0013282A">
            <w:pPr>
              <w:pStyle w:val="TAC"/>
            </w:pPr>
            <w:r w:rsidRPr="00C04A08">
              <w:t>n258</w:t>
            </w:r>
          </w:p>
        </w:tc>
        <w:tc>
          <w:tcPr>
            <w:tcW w:w="3260" w:type="dxa"/>
            <w:tcBorders>
              <w:top w:val="single" w:sz="4" w:space="0" w:color="auto"/>
              <w:left w:val="single" w:sz="4" w:space="0" w:color="auto"/>
              <w:bottom w:val="single" w:sz="4" w:space="0" w:color="auto"/>
              <w:right w:val="single" w:sz="4" w:space="0" w:color="auto"/>
            </w:tcBorders>
            <w:vAlign w:val="center"/>
          </w:tcPr>
          <w:p w14:paraId="77CD09B4" w14:textId="77777777" w:rsidR="003D79C0" w:rsidRPr="00C04A08" w:rsidRDefault="003D79C0" w:rsidP="0013282A">
            <w:pPr>
              <w:pStyle w:val="TAC"/>
            </w:pPr>
            <w:r w:rsidRPr="00C04A08">
              <w:t>22.4</w:t>
            </w:r>
          </w:p>
        </w:tc>
      </w:tr>
      <w:tr w:rsidR="003D79C0" w:rsidRPr="00C04A08" w14:paraId="114EC8C2"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0AF0250C" w14:textId="77777777" w:rsidR="003D79C0" w:rsidRPr="00C04A08" w:rsidRDefault="003D79C0" w:rsidP="0013282A">
            <w:pPr>
              <w:pStyle w:val="TAC"/>
              <w:rPr>
                <w:lang w:eastAsia="ja-JP"/>
              </w:rPr>
            </w:pPr>
            <w:r w:rsidRPr="00C04A08">
              <w:rPr>
                <w:lang w:eastAsia="ja-JP"/>
              </w:rPr>
              <w:t>n259</w:t>
            </w:r>
          </w:p>
        </w:tc>
        <w:tc>
          <w:tcPr>
            <w:tcW w:w="3260" w:type="dxa"/>
            <w:tcBorders>
              <w:top w:val="single" w:sz="4" w:space="0" w:color="auto"/>
              <w:left w:val="single" w:sz="4" w:space="0" w:color="auto"/>
              <w:bottom w:val="single" w:sz="4" w:space="0" w:color="auto"/>
              <w:right w:val="single" w:sz="4" w:space="0" w:color="auto"/>
            </w:tcBorders>
            <w:vAlign w:val="center"/>
          </w:tcPr>
          <w:p w14:paraId="39C9E479" w14:textId="77777777" w:rsidR="003D79C0" w:rsidRPr="00C04A08" w:rsidRDefault="003D79C0" w:rsidP="0013282A">
            <w:pPr>
              <w:pStyle w:val="TAC"/>
              <w:rPr>
                <w:lang w:eastAsia="ja-JP"/>
              </w:rPr>
            </w:pPr>
            <w:r w:rsidRPr="00C04A08">
              <w:rPr>
                <w:rFonts w:hint="eastAsia"/>
                <w:lang w:eastAsia="ja-JP"/>
              </w:rPr>
              <w:t>18.7</w:t>
            </w:r>
          </w:p>
        </w:tc>
      </w:tr>
      <w:tr w:rsidR="003D79C0" w:rsidRPr="00C04A08" w14:paraId="5E2D3786"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167862F1" w14:textId="77777777" w:rsidR="003D79C0" w:rsidRPr="00C04A08" w:rsidRDefault="003D79C0" w:rsidP="0013282A">
            <w:pPr>
              <w:pStyle w:val="TAC"/>
            </w:pPr>
            <w:r w:rsidRPr="00C04A08">
              <w:t>n260</w:t>
            </w:r>
          </w:p>
        </w:tc>
        <w:tc>
          <w:tcPr>
            <w:tcW w:w="3260" w:type="dxa"/>
            <w:tcBorders>
              <w:top w:val="single" w:sz="4" w:space="0" w:color="auto"/>
              <w:left w:val="single" w:sz="4" w:space="0" w:color="auto"/>
              <w:bottom w:val="single" w:sz="4" w:space="0" w:color="auto"/>
              <w:right w:val="single" w:sz="4" w:space="0" w:color="auto"/>
            </w:tcBorders>
            <w:vAlign w:val="center"/>
          </w:tcPr>
          <w:p w14:paraId="23786E53" w14:textId="77777777" w:rsidR="003D79C0" w:rsidRPr="00C04A08" w:rsidRDefault="003D79C0" w:rsidP="0013282A">
            <w:pPr>
              <w:pStyle w:val="TAC"/>
            </w:pPr>
            <w:r w:rsidRPr="00C04A08">
              <w:t>20.6</w:t>
            </w:r>
          </w:p>
        </w:tc>
      </w:tr>
      <w:tr w:rsidR="003D79C0" w:rsidRPr="00C04A08" w14:paraId="38B884A6"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07B7F390" w14:textId="77777777" w:rsidR="003D79C0" w:rsidRPr="00C04A08" w:rsidRDefault="003D79C0" w:rsidP="0013282A">
            <w:pPr>
              <w:pStyle w:val="TAC"/>
            </w:pPr>
            <w:r w:rsidRPr="00C04A08">
              <w:t>n261</w:t>
            </w:r>
          </w:p>
        </w:tc>
        <w:tc>
          <w:tcPr>
            <w:tcW w:w="3260" w:type="dxa"/>
            <w:tcBorders>
              <w:top w:val="single" w:sz="4" w:space="0" w:color="auto"/>
              <w:left w:val="single" w:sz="4" w:space="0" w:color="auto"/>
              <w:bottom w:val="single" w:sz="4" w:space="0" w:color="auto"/>
              <w:right w:val="single" w:sz="4" w:space="0" w:color="auto"/>
            </w:tcBorders>
            <w:vAlign w:val="center"/>
          </w:tcPr>
          <w:p w14:paraId="370793A9" w14:textId="77777777" w:rsidR="003D79C0" w:rsidRPr="00C04A08" w:rsidRDefault="003D79C0" w:rsidP="0013282A">
            <w:pPr>
              <w:pStyle w:val="TAC"/>
            </w:pPr>
            <w:r w:rsidRPr="00C04A08">
              <w:t>22.4</w:t>
            </w:r>
          </w:p>
        </w:tc>
      </w:tr>
      <w:tr w:rsidR="003D79C0" w:rsidRPr="00C04A08" w14:paraId="7509D698" w14:textId="77777777" w:rsidTr="00BD105F">
        <w:trPr>
          <w:trHeight w:val="187"/>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19C5AE5F" w14:textId="77777777" w:rsidR="003D79C0" w:rsidRPr="00C04A08" w:rsidRDefault="003D79C0" w:rsidP="003D79C0">
            <w:pPr>
              <w:pStyle w:val="TAN"/>
            </w:pPr>
            <w:r w:rsidRPr="00C04A08">
              <w:t>NOTE 1:</w:t>
            </w:r>
            <w:r w:rsidRPr="00C04A08">
              <w:tab/>
              <w:t>Minimum peak EIRP is defined as the lower limit without tolerance.</w:t>
            </w:r>
          </w:p>
          <w:p w14:paraId="4FBF32BA" w14:textId="77777777" w:rsidR="003D79C0" w:rsidRPr="00C04A08" w:rsidRDefault="003D79C0" w:rsidP="003D79C0">
            <w:pPr>
              <w:pStyle w:val="TAN"/>
            </w:pPr>
            <w:r w:rsidRPr="00C04A08">
              <w:t>NOTE 2:</w:t>
            </w:r>
            <w:r w:rsidRPr="00C04A08">
              <w:tab/>
              <w:t>Min Peak EIRP refers to the total EIRP for the UL beams peaks.</w:t>
            </w:r>
          </w:p>
        </w:tc>
      </w:tr>
    </w:tbl>
    <w:p w14:paraId="00BF0AB3" w14:textId="77777777" w:rsidR="00842EF7" w:rsidRPr="00C04A08" w:rsidRDefault="00842EF7" w:rsidP="00842EF7"/>
    <w:p w14:paraId="3C0A2B33" w14:textId="7CE76333" w:rsidR="00842EF7" w:rsidRPr="00C04A08" w:rsidRDefault="00842EF7" w:rsidP="00842EF7">
      <w:r w:rsidRPr="00C04A08">
        <w:lastRenderedPageBreak/>
        <w:t xml:space="preserve">The maximum output power values for TRP and EIRP are found in Table 6.2D.1.3-2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6D2829E1" w14:textId="77777777" w:rsidR="00842EF7" w:rsidRPr="00C04A08" w:rsidRDefault="00842EF7" w:rsidP="00842EF7">
      <w:pPr>
        <w:pStyle w:val="TH"/>
      </w:pPr>
      <w:r w:rsidRPr="00C04A08">
        <w:t>Table 6.2D.1.3-2: UE maximum output power limits for UL MIMO for power class 3</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3D79C0" w:rsidRPr="00C04A08" w14:paraId="0212FFC8" w14:textId="77777777" w:rsidTr="00BD105F">
        <w:trPr>
          <w:trHeight w:val="187"/>
        </w:trPr>
        <w:tc>
          <w:tcPr>
            <w:tcW w:w="1663" w:type="dxa"/>
            <w:shd w:val="clear" w:color="auto" w:fill="auto"/>
            <w:vAlign w:val="center"/>
          </w:tcPr>
          <w:p w14:paraId="4BCB751D" w14:textId="77777777" w:rsidR="003D79C0" w:rsidRPr="00C04A08" w:rsidRDefault="003D79C0" w:rsidP="003D79C0">
            <w:pPr>
              <w:pStyle w:val="TAH"/>
            </w:pPr>
            <w:r w:rsidRPr="00C04A08">
              <w:t>Operating band</w:t>
            </w:r>
          </w:p>
        </w:tc>
        <w:tc>
          <w:tcPr>
            <w:tcW w:w="1686" w:type="dxa"/>
            <w:shd w:val="clear" w:color="auto" w:fill="auto"/>
            <w:vAlign w:val="center"/>
          </w:tcPr>
          <w:p w14:paraId="5758AD87" w14:textId="77777777" w:rsidR="003D79C0" w:rsidRPr="00C04A08" w:rsidRDefault="003D79C0" w:rsidP="003D79C0">
            <w:pPr>
              <w:pStyle w:val="TAH"/>
            </w:pPr>
            <w:r w:rsidRPr="00C04A08">
              <w:t>Max TRP (dBm)</w:t>
            </w:r>
          </w:p>
        </w:tc>
        <w:tc>
          <w:tcPr>
            <w:tcW w:w="1691" w:type="dxa"/>
            <w:shd w:val="clear" w:color="auto" w:fill="auto"/>
          </w:tcPr>
          <w:p w14:paraId="000605A3" w14:textId="77777777" w:rsidR="003D79C0" w:rsidRPr="00C04A08" w:rsidRDefault="003D79C0" w:rsidP="003D79C0">
            <w:pPr>
              <w:pStyle w:val="TAH"/>
            </w:pPr>
            <w:r w:rsidRPr="00C04A08">
              <w:t>Max EIRP (dBm)</w:t>
            </w:r>
          </w:p>
        </w:tc>
      </w:tr>
      <w:tr w:rsidR="003D79C0" w:rsidRPr="00C04A08" w14:paraId="77682B2D" w14:textId="77777777" w:rsidTr="00BD105F">
        <w:trPr>
          <w:trHeight w:val="187"/>
        </w:trPr>
        <w:tc>
          <w:tcPr>
            <w:tcW w:w="1663" w:type="dxa"/>
            <w:shd w:val="clear" w:color="auto" w:fill="auto"/>
          </w:tcPr>
          <w:p w14:paraId="2DEB4CAA" w14:textId="77777777" w:rsidR="003D79C0" w:rsidRPr="00C04A08" w:rsidRDefault="003D79C0" w:rsidP="0013282A">
            <w:pPr>
              <w:pStyle w:val="TAC"/>
            </w:pPr>
            <w:r w:rsidRPr="00C04A08">
              <w:t>n257</w:t>
            </w:r>
          </w:p>
        </w:tc>
        <w:tc>
          <w:tcPr>
            <w:tcW w:w="1686" w:type="dxa"/>
            <w:shd w:val="clear" w:color="auto" w:fill="auto"/>
            <w:vAlign w:val="center"/>
          </w:tcPr>
          <w:p w14:paraId="36E8CEF3" w14:textId="77777777" w:rsidR="003D79C0" w:rsidRPr="00C04A08" w:rsidRDefault="003D79C0" w:rsidP="0013282A">
            <w:pPr>
              <w:pStyle w:val="TAC"/>
            </w:pPr>
            <w:r w:rsidRPr="00C04A08">
              <w:t>23</w:t>
            </w:r>
          </w:p>
        </w:tc>
        <w:tc>
          <w:tcPr>
            <w:tcW w:w="1691" w:type="dxa"/>
            <w:shd w:val="clear" w:color="auto" w:fill="auto"/>
            <w:vAlign w:val="center"/>
          </w:tcPr>
          <w:p w14:paraId="1C580297" w14:textId="77777777" w:rsidR="003D79C0" w:rsidRPr="00C04A08" w:rsidRDefault="003D79C0" w:rsidP="0013282A">
            <w:pPr>
              <w:pStyle w:val="TAC"/>
            </w:pPr>
            <w:r w:rsidRPr="00C04A08">
              <w:t>43</w:t>
            </w:r>
          </w:p>
        </w:tc>
      </w:tr>
      <w:tr w:rsidR="003D79C0" w:rsidRPr="00C04A08" w14:paraId="4D5963EB" w14:textId="77777777" w:rsidTr="00BD105F">
        <w:trPr>
          <w:trHeight w:val="187"/>
        </w:trPr>
        <w:tc>
          <w:tcPr>
            <w:tcW w:w="1663" w:type="dxa"/>
            <w:shd w:val="clear" w:color="auto" w:fill="auto"/>
          </w:tcPr>
          <w:p w14:paraId="724D52C2" w14:textId="77777777" w:rsidR="003D79C0" w:rsidRPr="00C04A08" w:rsidRDefault="003D79C0" w:rsidP="0013282A">
            <w:pPr>
              <w:pStyle w:val="TAC"/>
            </w:pPr>
            <w:r w:rsidRPr="00C04A08">
              <w:t>n258</w:t>
            </w:r>
          </w:p>
        </w:tc>
        <w:tc>
          <w:tcPr>
            <w:tcW w:w="1686" w:type="dxa"/>
            <w:shd w:val="clear" w:color="auto" w:fill="auto"/>
            <w:vAlign w:val="center"/>
          </w:tcPr>
          <w:p w14:paraId="1B6CCE98" w14:textId="77777777" w:rsidR="003D79C0" w:rsidRPr="00C04A08" w:rsidRDefault="003D79C0" w:rsidP="0013282A">
            <w:pPr>
              <w:pStyle w:val="TAC"/>
            </w:pPr>
            <w:r w:rsidRPr="00C04A08">
              <w:t>23</w:t>
            </w:r>
          </w:p>
        </w:tc>
        <w:tc>
          <w:tcPr>
            <w:tcW w:w="1691" w:type="dxa"/>
            <w:shd w:val="clear" w:color="auto" w:fill="auto"/>
            <w:vAlign w:val="center"/>
          </w:tcPr>
          <w:p w14:paraId="383E6946" w14:textId="77777777" w:rsidR="003D79C0" w:rsidRPr="00C04A08" w:rsidRDefault="003D79C0" w:rsidP="0013282A">
            <w:pPr>
              <w:pStyle w:val="TAC"/>
            </w:pPr>
            <w:r w:rsidRPr="00C04A08">
              <w:t>43</w:t>
            </w:r>
          </w:p>
        </w:tc>
      </w:tr>
      <w:tr w:rsidR="003D79C0" w:rsidRPr="00C04A08" w14:paraId="00511B1C" w14:textId="77777777" w:rsidTr="00BD105F">
        <w:trPr>
          <w:trHeight w:val="187"/>
        </w:trPr>
        <w:tc>
          <w:tcPr>
            <w:tcW w:w="1663" w:type="dxa"/>
            <w:shd w:val="clear" w:color="auto" w:fill="auto"/>
          </w:tcPr>
          <w:p w14:paraId="795AFEC4" w14:textId="77777777" w:rsidR="003D79C0" w:rsidRPr="00C04A08" w:rsidRDefault="003D79C0" w:rsidP="0013282A">
            <w:pPr>
              <w:pStyle w:val="TAC"/>
            </w:pPr>
            <w:r w:rsidRPr="00C04A08">
              <w:t>n259</w:t>
            </w:r>
          </w:p>
        </w:tc>
        <w:tc>
          <w:tcPr>
            <w:tcW w:w="1686" w:type="dxa"/>
            <w:shd w:val="clear" w:color="auto" w:fill="auto"/>
            <w:vAlign w:val="center"/>
          </w:tcPr>
          <w:p w14:paraId="32ECA196" w14:textId="77777777" w:rsidR="003D79C0" w:rsidRPr="00C04A08" w:rsidRDefault="003D79C0" w:rsidP="0013282A">
            <w:pPr>
              <w:pStyle w:val="TAC"/>
            </w:pPr>
            <w:r w:rsidRPr="00C04A08">
              <w:t>23</w:t>
            </w:r>
          </w:p>
        </w:tc>
        <w:tc>
          <w:tcPr>
            <w:tcW w:w="1691" w:type="dxa"/>
            <w:shd w:val="clear" w:color="auto" w:fill="auto"/>
            <w:vAlign w:val="center"/>
          </w:tcPr>
          <w:p w14:paraId="3AFFBF0D" w14:textId="77777777" w:rsidR="003D79C0" w:rsidRPr="00C04A08" w:rsidRDefault="003D79C0" w:rsidP="0013282A">
            <w:pPr>
              <w:pStyle w:val="TAC"/>
            </w:pPr>
            <w:r w:rsidRPr="00C04A08">
              <w:t>43</w:t>
            </w:r>
          </w:p>
        </w:tc>
      </w:tr>
      <w:tr w:rsidR="003D79C0" w:rsidRPr="00C04A08" w14:paraId="37614EB2" w14:textId="77777777" w:rsidTr="00BD105F">
        <w:trPr>
          <w:trHeight w:val="187"/>
        </w:trPr>
        <w:tc>
          <w:tcPr>
            <w:tcW w:w="1663" w:type="dxa"/>
            <w:shd w:val="clear" w:color="auto" w:fill="auto"/>
          </w:tcPr>
          <w:p w14:paraId="4289BC4A" w14:textId="77777777" w:rsidR="003D79C0" w:rsidRPr="00C04A08" w:rsidRDefault="003D79C0" w:rsidP="0013282A">
            <w:pPr>
              <w:pStyle w:val="TAC"/>
            </w:pPr>
            <w:r w:rsidRPr="00C04A08">
              <w:t>n260</w:t>
            </w:r>
          </w:p>
        </w:tc>
        <w:tc>
          <w:tcPr>
            <w:tcW w:w="1686" w:type="dxa"/>
            <w:shd w:val="clear" w:color="auto" w:fill="auto"/>
            <w:vAlign w:val="center"/>
          </w:tcPr>
          <w:p w14:paraId="390948CA" w14:textId="77777777" w:rsidR="003D79C0" w:rsidRPr="00C04A08" w:rsidRDefault="003D79C0" w:rsidP="0013282A">
            <w:pPr>
              <w:pStyle w:val="TAC"/>
            </w:pPr>
            <w:r w:rsidRPr="00C04A08">
              <w:t>23</w:t>
            </w:r>
          </w:p>
        </w:tc>
        <w:tc>
          <w:tcPr>
            <w:tcW w:w="1691" w:type="dxa"/>
            <w:shd w:val="clear" w:color="auto" w:fill="auto"/>
            <w:vAlign w:val="center"/>
          </w:tcPr>
          <w:p w14:paraId="343A3072" w14:textId="77777777" w:rsidR="003D79C0" w:rsidRPr="00C04A08" w:rsidRDefault="003D79C0" w:rsidP="0013282A">
            <w:pPr>
              <w:pStyle w:val="TAC"/>
            </w:pPr>
            <w:r w:rsidRPr="00C04A08">
              <w:t>43</w:t>
            </w:r>
          </w:p>
        </w:tc>
      </w:tr>
      <w:tr w:rsidR="003D79C0" w:rsidRPr="00C04A08" w14:paraId="6BEC4D37" w14:textId="77777777" w:rsidTr="00BD105F">
        <w:trPr>
          <w:trHeight w:val="187"/>
        </w:trPr>
        <w:tc>
          <w:tcPr>
            <w:tcW w:w="1663" w:type="dxa"/>
            <w:shd w:val="clear" w:color="auto" w:fill="auto"/>
          </w:tcPr>
          <w:p w14:paraId="2B14CEDE" w14:textId="77777777" w:rsidR="003D79C0" w:rsidRPr="00C04A08" w:rsidRDefault="003D79C0" w:rsidP="0013282A">
            <w:pPr>
              <w:pStyle w:val="TAC"/>
            </w:pPr>
            <w:r w:rsidRPr="00C04A08">
              <w:t>n261</w:t>
            </w:r>
          </w:p>
        </w:tc>
        <w:tc>
          <w:tcPr>
            <w:tcW w:w="1686" w:type="dxa"/>
            <w:shd w:val="clear" w:color="auto" w:fill="auto"/>
            <w:vAlign w:val="center"/>
          </w:tcPr>
          <w:p w14:paraId="5850EA12" w14:textId="77777777" w:rsidR="003D79C0" w:rsidRPr="00C04A08" w:rsidRDefault="003D79C0" w:rsidP="0013282A">
            <w:pPr>
              <w:pStyle w:val="TAC"/>
            </w:pPr>
            <w:r w:rsidRPr="00C04A08">
              <w:t>23</w:t>
            </w:r>
          </w:p>
        </w:tc>
        <w:tc>
          <w:tcPr>
            <w:tcW w:w="1691" w:type="dxa"/>
            <w:shd w:val="clear" w:color="auto" w:fill="auto"/>
            <w:vAlign w:val="center"/>
          </w:tcPr>
          <w:p w14:paraId="3330A30F" w14:textId="77777777" w:rsidR="003D79C0" w:rsidRPr="00C04A08" w:rsidRDefault="003D79C0" w:rsidP="0013282A">
            <w:pPr>
              <w:pStyle w:val="TAC"/>
            </w:pPr>
            <w:r w:rsidRPr="00C04A08">
              <w:t>43</w:t>
            </w:r>
          </w:p>
        </w:tc>
      </w:tr>
    </w:tbl>
    <w:p w14:paraId="31E5EE81" w14:textId="77777777" w:rsidR="00842EF7" w:rsidRPr="00C04A08" w:rsidRDefault="00842EF7" w:rsidP="00842EF7"/>
    <w:p w14:paraId="39930386" w14:textId="634A3A76" w:rsidR="00842EF7" w:rsidRPr="00C04A08" w:rsidRDefault="00842EF7" w:rsidP="00315F4B">
      <w:pPr>
        <w:pStyle w:val="TH"/>
      </w:pPr>
      <w:r w:rsidRPr="00C04A08">
        <w:t xml:space="preserve">Table 6.2D.1.3-3: </w:t>
      </w:r>
      <w:r w:rsidR="00315F4B" w:rsidRPr="00C04A08">
        <w:t xml:space="preserve">(void) </w:t>
      </w:r>
    </w:p>
    <w:p w14:paraId="57FAF855" w14:textId="1349C4CA" w:rsidR="00842EF7" w:rsidRPr="00C04A08" w:rsidRDefault="00842EF7" w:rsidP="00842EF7">
      <w:r w:rsidRPr="00C04A08">
        <w:t>The minimum EIRP at the 50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6.2D.1.3-4 below. </w:t>
      </w:r>
      <w:r w:rsidR="00014677" w:rsidRPr="00C04A08">
        <w:t>The requirement is verified with the test metric of EIRP (Link=spherical coverage grid, Meas=Link angle).</w:t>
      </w:r>
    </w:p>
    <w:p w14:paraId="5215A7C0" w14:textId="77777777" w:rsidR="00842EF7" w:rsidRPr="00C04A08" w:rsidRDefault="00842EF7" w:rsidP="00842EF7">
      <w:pPr>
        <w:pStyle w:val="TH"/>
      </w:pPr>
      <w:r w:rsidRPr="00C04A08">
        <w:t>Table 6.2D.1.3-4: UE spherical coverage for UL MIMO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5"/>
        <w:gridCol w:w="3242"/>
      </w:tblGrid>
      <w:tr w:rsidR="003D79C0" w:rsidRPr="00C04A08" w14:paraId="4E87D056" w14:textId="77777777" w:rsidTr="00BD105F">
        <w:trPr>
          <w:trHeight w:val="187"/>
          <w:jc w:val="center"/>
        </w:trPr>
        <w:tc>
          <w:tcPr>
            <w:tcW w:w="3195" w:type="dxa"/>
            <w:shd w:val="clear" w:color="auto" w:fill="auto"/>
          </w:tcPr>
          <w:p w14:paraId="262EB12B" w14:textId="77777777" w:rsidR="003D79C0" w:rsidRPr="00C04A08" w:rsidRDefault="003D79C0" w:rsidP="00BD105F">
            <w:pPr>
              <w:pStyle w:val="TAH"/>
            </w:pPr>
            <w:r w:rsidRPr="00C04A08">
              <w:t>Operating band</w:t>
            </w:r>
          </w:p>
        </w:tc>
        <w:tc>
          <w:tcPr>
            <w:tcW w:w="3242" w:type="dxa"/>
            <w:shd w:val="clear" w:color="auto" w:fill="auto"/>
          </w:tcPr>
          <w:p w14:paraId="684F8AAC" w14:textId="77777777" w:rsidR="003D79C0" w:rsidRPr="00C04A08" w:rsidRDefault="003D79C0" w:rsidP="00BD105F">
            <w:pPr>
              <w:pStyle w:val="TAH"/>
            </w:pPr>
            <w:r w:rsidRPr="00C04A08">
              <w:t>Min EIRP at 50</w:t>
            </w:r>
            <w:r w:rsidRPr="00C04A08">
              <w:rPr>
                <w:vertAlign w:val="superscript"/>
              </w:rPr>
              <w:t xml:space="preserve"> </w:t>
            </w:r>
            <w:r w:rsidRPr="00C04A08">
              <w:t>%-tile CDF (dBm)</w:t>
            </w:r>
          </w:p>
        </w:tc>
      </w:tr>
      <w:tr w:rsidR="003D79C0" w:rsidRPr="00C04A08" w14:paraId="65CC7523" w14:textId="77777777" w:rsidTr="00BD105F">
        <w:trPr>
          <w:trHeight w:val="187"/>
          <w:jc w:val="center"/>
        </w:trPr>
        <w:tc>
          <w:tcPr>
            <w:tcW w:w="3195" w:type="dxa"/>
            <w:shd w:val="clear" w:color="auto" w:fill="auto"/>
          </w:tcPr>
          <w:p w14:paraId="4B5043A4" w14:textId="77777777" w:rsidR="003D79C0" w:rsidRPr="00C04A08" w:rsidRDefault="003D79C0" w:rsidP="0013282A">
            <w:pPr>
              <w:pStyle w:val="TAC"/>
            </w:pPr>
            <w:r w:rsidRPr="00C04A08">
              <w:t>n257</w:t>
            </w:r>
          </w:p>
        </w:tc>
        <w:tc>
          <w:tcPr>
            <w:tcW w:w="3242" w:type="dxa"/>
            <w:shd w:val="clear" w:color="auto" w:fill="auto"/>
          </w:tcPr>
          <w:p w14:paraId="613FC098" w14:textId="77777777" w:rsidR="003D79C0" w:rsidRPr="00C04A08" w:rsidRDefault="003D79C0" w:rsidP="0013282A">
            <w:pPr>
              <w:pStyle w:val="TAC"/>
            </w:pPr>
            <w:r w:rsidRPr="00C04A08">
              <w:t>11.5</w:t>
            </w:r>
          </w:p>
        </w:tc>
      </w:tr>
      <w:tr w:rsidR="003D79C0" w:rsidRPr="00C04A08" w14:paraId="263FCF50" w14:textId="77777777" w:rsidTr="00BD105F">
        <w:trPr>
          <w:trHeight w:val="187"/>
          <w:jc w:val="center"/>
        </w:trPr>
        <w:tc>
          <w:tcPr>
            <w:tcW w:w="3195" w:type="dxa"/>
            <w:shd w:val="clear" w:color="auto" w:fill="auto"/>
          </w:tcPr>
          <w:p w14:paraId="6FB6AB76" w14:textId="77777777" w:rsidR="003D79C0" w:rsidRPr="00C04A08" w:rsidRDefault="003D79C0" w:rsidP="0013282A">
            <w:pPr>
              <w:pStyle w:val="TAC"/>
            </w:pPr>
            <w:r w:rsidRPr="00C04A08">
              <w:t>n258</w:t>
            </w:r>
          </w:p>
        </w:tc>
        <w:tc>
          <w:tcPr>
            <w:tcW w:w="3242" w:type="dxa"/>
            <w:shd w:val="clear" w:color="auto" w:fill="auto"/>
          </w:tcPr>
          <w:p w14:paraId="4DDCAF59" w14:textId="77777777" w:rsidR="003D79C0" w:rsidRPr="00C04A08" w:rsidRDefault="003D79C0" w:rsidP="0013282A">
            <w:pPr>
              <w:pStyle w:val="TAC"/>
            </w:pPr>
            <w:r w:rsidRPr="00C04A08">
              <w:t>11.5</w:t>
            </w:r>
          </w:p>
        </w:tc>
      </w:tr>
      <w:tr w:rsidR="003D79C0" w:rsidRPr="00C04A08" w14:paraId="69752C61" w14:textId="77777777" w:rsidTr="00BD105F">
        <w:trPr>
          <w:trHeight w:val="187"/>
          <w:jc w:val="center"/>
        </w:trPr>
        <w:tc>
          <w:tcPr>
            <w:tcW w:w="3195" w:type="dxa"/>
            <w:shd w:val="clear" w:color="auto" w:fill="auto"/>
          </w:tcPr>
          <w:p w14:paraId="7900EBB4" w14:textId="77777777" w:rsidR="003D79C0" w:rsidRPr="00C04A08" w:rsidRDefault="003D79C0" w:rsidP="0013282A">
            <w:pPr>
              <w:pStyle w:val="TAC"/>
            </w:pPr>
            <w:r w:rsidRPr="00C04A08">
              <w:t>n259</w:t>
            </w:r>
          </w:p>
        </w:tc>
        <w:tc>
          <w:tcPr>
            <w:tcW w:w="3242" w:type="dxa"/>
            <w:shd w:val="clear" w:color="auto" w:fill="auto"/>
          </w:tcPr>
          <w:p w14:paraId="335F48B6" w14:textId="77777777" w:rsidR="003D79C0" w:rsidRPr="00C04A08" w:rsidRDefault="003D79C0" w:rsidP="0013282A">
            <w:pPr>
              <w:pStyle w:val="TAC"/>
            </w:pPr>
            <w:r w:rsidRPr="00C04A08">
              <w:t>5.8</w:t>
            </w:r>
          </w:p>
        </w:tc>
      </w:tr>
      <w:tr w:rsidR="003D79C0" w:rsidRPr="00C04A08" w14:paraId="12EAC0C5" w14:textId="77777777" w:rsidTr="00BD105F">
        <w:trPr>
          <w:trHeight w:val="187"/>
          <w:jc w:val="center"/>
        </w:trPr>
        <w:tc>
          <w:tcPr>
            <w:tcW w:w="3195" w:type="dxa"/>
            <w:shd w:val="clear" w:color="auto" w:fill="auto"/>
          </w:tcPr>
          <w:p w14:paraId="4F348344" w14:textId="77777777" w:rsidR="003D79C0" w:rsidRPr="00C04A08" w:rsidRDefault="003D79C0" w:rsidP="0013282A">
            <w:pPr>
              <w:pStyle w:val="TAC"/>
            </w:pPr>
            <w:r w:rsidRPr="00C04A08">
              <w:t>n260</w:t>
            </w:r>
          </w:p>
        </w:tc>
        <w:tc>
          <w:tcPr>
            <w:tcW w:w="3242" w:type="dxa"/>
            <w:shd w:val="clear" w:color="auto" w:fill="auto"/>
          </w:tcPr>
          <w:p w14:paraId="2C9CB579" w14:textId="77777777" w:rsidR="003D79C0" w:rsidRPr="00C04A08" w:rsidRDefault="003D79C0" w:rsidP="0013282A">
            <w:pPr>
              <w:pStyle w:val="TAC"/>
            </w:pPr>
            <w:r w:rsidRPr="00C04A08">
              <w:t>8</w:t>
            </w:r>
          </w:p>
        </w:tc>
      </w:tr>
      <w:tr w:rsidR="003D79C0" w:rsidRPr="00C04A08" w14:paraId="7332E654" w14:textId="77777777" w:rsidTr="00BD105F">
        <w:trPr>
          <w:trHeight w:val="187"/>
          <w:jc w:val="center"/>
        </w:trPr>
        <w:tc>
          <w:tcPr>
            <w:tcW w:w="3195" w:type="dxa"/>
            <w:shd w:val="clear" w:color="auto" w:fill="auto"/>
          </w:tcPr>
          <w:p w14:paraId="52F208ED" w14:textId="77777777" w:rsidR="003D79C0" w:rsidRPr="00C04A08" w:rsidRDefault="003D79C0" w:rsidP="0013282A">
            <w:pPr>
              <w:pStyle w:val="TAC"/>
            </w:pPr>
            <w:r w:rsidRPr="00C04A08">
              <w:t>n261</w:t>
            </w:r>
          </w:p>
        </w:tc>
        <w:tc>
          <w:tcPr>
            <w:tcW w:w="3242" w:type="dxa"/>
            <w:shd w:val="clear" w:color="auto" w:fill="auto"/>
          </w:tcPr>
          <w:p w14:paraId="2A4D5141" w14:textId="77777777" w:rsidR="003D79C0" w:rsidRPr="00C04A08" w:rsidRDefault="003D79C0" w:rsidP="0013282A">
            <w:pPr>
              <w:pStyle w:val="TAC"/>
            </w:pPr>
            <w:r w:rsidRPr="00C04A08">
              <w:t>11.5</w:t>
            </w:r>
          </w:p>
        </w:tc>
      </w:tr>
      <w:tr w:rsidR="003D79C0" w:rsidRPr="00C04A08" w14:paraId="5F6D005B" w14:textId="77777777" w:rsidTr="00BD105F">
        <w:trPr>
          <w:trHeight w:val="187"/>
          <w:jc w:val="center"/>
        </w:trPr>
        <w:tc>
          <w:tcPr>
            <w:tcW w:w="6437" w:type="dxa"/>
            <w:gridSpan w:val="2"/>
            <w:shd w:val="clear" w:color="auto" w:fill="auto"/>
          </w:tcPr>
          <w:p w14:paraId="02BB1BCE" w14:textId="77777777" w:rsidR="003D79C0" w:rsidRPr="00C04A08" w:rsidRDefault="003D79C0" w:rsidP="00BD105F">
            <w:pPr>
              <w:pStyle w:val="TAN"/>
            </w:pPr>
            <w:r w:rsidRPr="00C04A08">
              <w:t>NOTE 1:</w:t>
            </w:r>
            <w:r w:rsidRPr="00C04A08">
              <w:tab/>
              <w:t>Minimum EIRP at 50 %-tile CDF is defined as the lower limit without tolerance</w:t>
            </w:r>
          </w:p>
          <w:p w14:paraId="5F2667E7" w14:textId="77777777" w:rsidR="003D79C0" w:rsidRPr="00C04A08" w:rsidRDefault="003D79C0" w:rsidP="00BD105F">
            <w:pPr>
              <w:pStyle w:val="TAN"/>
            </w:pPr>
            <w:r w:rsidRPr="00C04A08">
              <w:t>NOTE 2:</w:t>
            </w:r>
            <w:r w:rsidRPr="00C04A08">
              <w:tab/>
              <w:t>The requirements in this table are only applicable for UE which supports single band in FR2</w:t>
            </w:r>
          </w:p>
        </w:tc>
      </w:tr>
    </w:tbl>
    <w:p w14:paraId="0344971C" w14:textId="77777777" w:rsidR="00842EF7" w:rsidRPr="00C04A08" w:rsidRDefault="00842EF7" w:rsidP="00842EF7"/>
    <w:p w14:paraId="7965C969" w14:textId="77777777" w:rsidR="00842EF7" w:rsidRPr="00C04A08" w:rsidRDefault="00842EF7" w:rsidP="00842EF7">
      <w:pPr>
        <w:pStyle w:val="Heading4"/>
      </w:pPr>
      <w:bookmarkStart w:id="2892" w:name="_Toc21340808"/>
      <w:bookmarkStart w:id="2893" w:name="_Toc29805255"/>
      <w:bookmarkStart w:id="2894" w:name="_Toc36456464"/>
      <w:bookmarkStart w:id="2895" w:name="_Toc36469562"/>
      <w:bookmarkStart w:id="2896" w:name="_Toc37253971"/>
      <w:bookmarkStart w:id="2897" w:name="_Toc37322828"/>
      <w:bookmarkStart w:id="2898" w:name="_Toc37324234"/>
      <w:bookmarkStart w:id="2899" w:name="_Toc45889757"/>
      <w:bookmarkStart w:id="2900" w:name="_Toc52196417"/>
      <w:bookmarkStart w:id="2901" w:name="_Toc52197397"/>
      <w:bookmarkStart w:id="2902" w:name="_Toc53173120"/>
      <w:bookmarkStart w:id="2903" w:name="_Toc53173489"/>
      <w:bookmarkStart w:id="2904" w:name="_Toc61118755"/>
      <w:bookmarkStart w:id="2905" w:name="_Toc61119137"/>
      <w:bookmarkStart w:id="2906" w:name="_Toc61119518"/>
      <w:bookmarkStart w:id="2907" w:name="_Toc67923709"/>
      <w:bookmarkStart w:id="2908" w:name="_Toc75294521"/>
      <w:bookmarkStart w:id="2909" w:name="_Toc76510284"/>
      <w:bookmarkStart w:id="2910" w:name="_Toc83130247"/>
      <w:bookmarkStart w:id="2911" w:name="_Toc90589832"/>
      <w:bookmarkStart w:id="2912" w:name="_Toc98869406"/>
      <w:bookmarkStart w:id="2913" w:name="_Toc106547150"/>
      <w:bookmarkStart w:id="2914" w:name="_Toc114500294"/>
      <w:bookmarkStart w:id="2915" w:name="_Toc115255845"/>
      <w:bookmarkStart w:id="2916" w:name="_Toc123060133"/>
      <w:bookmarkStart w:id="2917" w:name="_Toc124294182"/>
      <w:r w:rsidRPr="00C04A08">
        <w:t>6.2D.1.4</w:t>
      </w:r>
      <w:r w:rsidRPr="00C04A08">
        <w:tab/>
        <w:t>UE maximum output power for UL MIMO for power class 4</w:t>
      </w:r>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p>
    <w:p w14:paraId="5381DC09" w14:textId="31B19D1B" w:rsidR="00315F4B" w:rsidRPr="00C04A08" w:rsidRDefault="00842EF7" w:rsidP="00315F4B">
      <w:r w:rsidRPr="00C04A08">
        <w:t>The following requirements define the maximum output power radiated by the</w:t>
      </w:r>
      <w:r w:rsidR="00315F4B" w:rsidRPr="00C04A08">
        <w:t xml:space="preserve"> PC4</w:t>
      </w:r>
      <w:r w:rsidRPr="00C04A08">
        <w:t xml:space="preserve"> UE.</w:t>
      </w:r>
      <w:r w:rsidR="00315F4B" w:rsidRPr="00C04A08">
        <w:t xml:space="preserve"> Requirements apply to UEs configured for 2-layer transmission as well as UEs configured for single layer uplink full power transmission (ULFPTx), with configuration per clause 6.2D.1.0.</w:t>
      </w:r>
    </w:p>
    <w:p w14:paraId="50ECC2D9" w14:textId="05E4DF4B" w:rsidR="00842EF7" w:rsidRPr="00C04A08" w:rsidRDefault="00315F4B" w:rsidP="00315F4B">
      <w:r w:rsidRPr="00C04A08">
        <w:t>The minimum peak EIRP requirements are found in Table 6.2</w:t>
      </w:r>
      <w:r w:rsidRPr="00C04A08">
        <w:rPr>
          <w:rFonts w:hint="eastAsia"/>
          <w:lang w:eastAsia="zh-CN"/>
        </w:rPr>
        <w:t>D</w:t>
      </w:r>
      <w:r w:rsidRPr="00C04A08">
        <w:t>.1.4-</w:t>
      </w:r>
      <w:r w:rsidRPr="00C04A08">
        <w:rPr>
          <w:lang w:eastAsia="zh-CN"/>
        </w:rPr>
        <w:t>1</w:t>
      </w:r>
      <w:r w:rsidRPr="00C04A08">
        <w:t xml:space="preserve"> below.</w:t>
      </w:r>
      <w:r w:rsidR="00842EF7" w:rsidRPr="00C04A08">
        <w:t xml:space="preserve"> The period of measurement shall be at least one sub frame (1ms). </w:t>
      </w:r>
      <w:r w:rsidR="00014677" w:rsidRPr="00C04A08">
        <w:t>The requirement is verified with the test metric of EIRP (Link=TX beam peak direction, Meas=Link angle).</w:t>
      </w:r>
    </w:p>
    <w:p w14:paraId="25FBD96C" w14:textId="77777777" w:rsidR="00842EF7" w:rsidRPr="00C04A08" w:rsidRDefault="00842EF7" w:rsidP="00842EF7">
      <w:pPr>
        <w:pStyle w:val="TH"/>
      </w:pPr>
      <w:r w:rsidRPr="00C04A08">
        <w:t>Table 6.2D.1.4-1: UE minimum peak EIRP for UL MIMO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5"/>
        <w:gridCol w:w="3260"/>
      </w:tblGrid>
      <w:tr w:rsidR="00842EF7" w:rsidRPr="00C04A08" w14:paraId="1C1DF8FD"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49D0CEDD" w14:textId="77777777" w:rsidR="00842EF7" w:rsidRPr="00C04A08" w:rsidRDefault="00842EF7" w:rsidP="00F91227">
            <w:pPr>
              <w:pStyle w:val="TAH"/>
            </w:pPr>
            <w:r w:rsidRPr="00C04A08">
              <w:t>Operating band</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A9CCAD3" w14:textId="77777777" w:rsidR="00842EF7" w:rsidRPr="00C04A08" w:rsidRDefault="00842EF7" w:rsidP="00F91227">
            <w:pPr>
              <w:pStyle w:val="TAH"/>
            </w:pPr>
            <w:r w:rsidRPr="00C04A08">
              <w:t>Min peak EIRP (dBm)</w:t>
            </w:r>
          </w:p>
        </w:tc>
      </w:tr>
      <w:tr w:rsidR="00842EF7" w:rsidRPr="00C04A08" w14:paraId="71A27296"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14:paraId="44E5D0CF" w14:textId="77777777" w:rsidR="00842EF7" w:rsidRPr="00C04A08" w:rsidRDefault="00842EF7" w:rsidP="0013282A">
            <w:pPr>
              <w:pStyle w:val="TAC"/>
            </w:pPr>
            <w:r w:rsidRPr="00C04A08">
              <w:t>n257</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F88794E" w14:textId="77777777" w:rsidR="00842EF7" w:rsidRPr="00C04A08" w:rsidRDefault="00842EF7" w:rsidP="0013282A">
            <w:pPr>
              <w:pStyle w:val="TAC"/>
            </w:pPr>
            <w:r w:rsidRPr="00C04A08">
              <w:t>34</w:t>
            </w:r>
          </w:p>
        </w:tc>
      </w:tr>
      <w:tr w:rsidR="00842EF7" w:rsidRPr="00C04A08" w14:paraId="45BCFD28"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0012C8C0" w14:textId="77777777" w:rsidR="00842EF7" w:rsidRPr="00C04A08" w:rsidRDefault="00842EF7" w:rsidP="0013282A">
            <w:pPr>
              <w:pStyle w:val="TAC"/>
            </w:pPr>
            <w:r w:rsidRPr="00C04A08">
              <w:t>n258</w:t>
            </w:r>
          </w:p>
        </w:tc>
        <w:tc>
          <w:tcPr>
            <w:tcW w:w="3260" w:type="dxa"/>
            <w:tcBorders>
              <w:top w:val="single" w:sz="4" w:space="0" w:color="auto"/>
              <w:left w:val="single" w:sz="4" w:space="0" w:color="auto"/>
              <w:bottom w:val="single" w:sz="4" w:space="0" w:color="auto"/>
              <w:right w:val="single" w:sz="4" w:space="0" w:color="auto"/>
            </w:tcBorders>
            <w:vAlign w:val="center"/>
          </w:tcPr>
          <w:p w14:paraId="6BAC22B9" w14:textId="77777777" w:rsidR="00842EF7" w:rsidRPr="00C04A08" w:rsidRDefault="00842EF7" w:rsidP="0013282A">
            <w:pPr>
              <w:pStyle w:val="TAC"/>
            </w:pPr>
            <w:r w:rsidRPr="00C04A08">
              <w:t>34</w:t>
            </w:r>
          </w:p>
        </w:tc>
      </w:tr>
      <w:tr w:rsidR="00842EF7" w:rsidRPr="00C04A08" w14:paraId="44A6B450"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7E48C902" w14:textId="77777777" w:rsidR="00842EF7" w:rsidRPr="00C04A08" w:rsidRDefault="00842EF7" w:rsidP="0013282A">
            <w:pPr>
              <w:pStyle w:val="TAC"/>
            </w:pPr>
            <w:r w:rsidRPr="00C04A08">
              <w:t>n260</w:t>
            </w:r>
          </w:p>
        </w:tc>
        <w:tc>
          <w:tcPr>
            <w:tcW w:w="3260" w:type="dxa"/>
            <w:tcBorders>
              <w:top w:val="single" w:sz="4" w:space="0" w:color="auto"/>
              <w:left w:val="single" w:sz="4" w:space="0" w:color="auto"/>
              <w:bottom w:val="single" w:sz="4" w:space="0" w:color="auto"/>
              <w:right w:val="single" w:sz="4" w:space="0" w:color="auto"/>
            </w:tcBorders>
            <w:vAlign w:val="center"/>
          </w:tcPr>
          <w:p w14:paraId="49545DFE" w14:textId="77777777" w:rsidR="00842EF7" w:rsidRPr="00C04A08" w:rsidRDefault="00842EF7" w:rsidP="0013282A">
            <w:pPr>
              <w:pStyle w:val="TAC"/>
            </w:pPr>
            <w:r w:rsidRPr="00C04A08">
              <w:t>31</w:t>
            </w:r>
          </w:p>
        </w:tc>
      </w:tr>
      <w:tr w:rsidR="00842EF7" w:rsidRPr="00C04A08" w14:paraId="1B09666A" w14:textId="77777777" w:rsidTr="00BD105F">
        <w:trPr>
          <w:trHeight w:val="187"/>
          <w:jc w:val="center"/>
        </w:trPr>
        <w:tc>
          <w:tcPr>
            <w:tcW w:w="2405" w:type="dxa"/>
            <w:tcBorders>
              <w:top w:val="single" w:sz="4" w:space="0" w:color="auto"/>
              <w:left w:val="single" w:sz="4" w:space="0" w:color="auto"/>
              <w:bottom w:val="single" w:sz="4" w:space="0" w:color="auto"/>
              <w:right w:val="single" w:sz="4" w:space="0" w:color="auto"/>
            </w:tcBorders>
            <w:vAlign w:val="center"/>
          </w:tcPr>
          <w:p w14:paraId="4A602F23" w14:textId="77777777" w:rsidR="00842EF7" w:rsidRPr="00C04A08" w:rsidRDefault="00842EF7" w:rsidP="0013282A">
            <w:pPr>
              <w:pStyle w:val="TAC"/>
            </w:pPr>
            <w:r w:rsidRPr="00C04A08">
              <w:t>n261</w:t>
            </w:r>
          </w:p>
        </w:tc>
        <w:tc>
          <w:tcPr>
            <w:tcW w:w="3260" w:type="dxa"/>
            <w:tcBorders>
              <w:top w:val="single" w:sz="4" w:space="0" w:color="auto"/>
              <w:left w:val="single" w:sz="4" w:space="0" w:color="auto"/>
              <w:bottom w:val="single" w:sz="4" w:space="0" w:color="auto"/>
              <w:right w:val="single" w:sz="4" w:space="0" w:color="auto"/>
            </w:tcBorders>
            <w:vAlign w:val="center"/>
          </w:tcPr>
          <w:p w14:paraId="66FD35E4" w14:textId="77777777" w:rsidR="00842EF7" w:rsidRPr="00C04A08" w:rsidRDefault="00842EF7" w:rsidP="0013282A">
            <w:pPr>
              <w:pStyle w:val="TAC"/>
            </w:pPr>
            <w:r w:rsidRPr="00C04A08">
              <w:t>34</w:t>
            </w:r>
          </w:p>
        </w:tc>
      </w:tr>
      <w:tr w:rsidR="00842EF7" w:rsidRPr="00C04A08" w14:paraId="2CFF188D" w14:textId="77777777" w:rsidTr="00BD105F">
        <w:trPr>
          <w:trHeight w:val="187"/>
          <w:jc w:val="center"/>
        </w:trPr>
        <w:tc>
          <w:tcPr>
            <w:tcW w:w="5665" w:type="dxa"/>
            <w:gridSpan w:val="2"/>
            <w:tcBorders>
              <w:top w:val="single" w:sz="4" w:space="0" w:color="auto"/>
              <w:left w:val="single" w:sz="4" w:space="0" w:color="auto"/>
              <w:bottom w:val="single" w:sz="4" w:space="0" w:color="auto"/>
              <w:right w:val="single" w:sz="4" w:space="0" w:color="auto"/>
            </w:tcBorders>
            <w:vAlign w:val="center"/>
          </w:tcPr>
          <w:p w14:paraId="52AAAA47" w14:textId="77777777" w:rsidR="00842EF7" w:rsidRPr="00C04A08" w:rsidRDefault="00842EF7" w:rsidP="00F91227">
            <w:pPr>
              <w:pStyle w:val="TAN"/>
            </w:pPr>
            <w:r w:rsidRPr="00C04A08">
              <w:t>NOTE 1:</w:t>
            </w:r>
            <w:r w:rsidRPr="00C04A08">
              <w:tab/>
              <w:t>Minimum peak EIRP is defined as the lower limit without tolerance.</w:t>
            </w:r>
          </w:p>
          <w:p w14:paraId="7853415A" w14:textId="77777777" w:rsidR="00842EF7" w:rsidRPr="00C04A08" w:rsidRDefault="00842EF7" w:rsidP="00F91227">
            <w:pPr>
              <w:pStyle w:val="TAN"/>
            </w:pPr>
            <w:r w:rsidRPr="00C04A08">
              <w:t>NOTE 2:</w:t>
            </w:r>
            <w:r w:rsidRPr="00C04A08">
              <w:tab/>
              <w:t>Min Peak EIRP refers to the total EIRP for the UL beams peaks.</w:t>
            </w:r>
          </w:p>
        </w:tc>
      </w:tr>
    </w:tbl>
    <w:p w14:paraId="515DA0A1" w14:textId="77777777" w:rsidR="00842EF7" w:rsidRPr="00C04A08" w:rsidRDefault="00842EF7" w:rsidP="00842EF7"/>
    <w:p w14:paraId="0FE81E4D" w14:textId="3274B2FC" w:rsidR="00842EF7" w:rsidRPr="00C04A08" w:rsidRDefault="00842EF7" w:rsidP="00842EF7">
      <w:r w:rsidRPr="00C04A08">
        <w:t xml:space="preserve">The maximum output power values for TRP and EIRP are found in Table 6.2D.1.4-2 below. The maximum allowed EIRP is derived from regulatory requirements [8]. </w:t>
      </w:r>
      <w:r w:rsidR="00014677" w:rsidRPr="00C04A08">
        <w:t>The requirements are verified with the test metrics of TRP (Link=TX beam peak direction, Meas=TRP grid) in beam locked mode and EIRP (Link=TX beam peak direction, Meas=Link angle).</w:t>
      </w:r>
    </w:p>
    <w:p w14:paraId="56DF3355" w14:textId="77777777" w:rsidR="00842EF7" w:rsidRPr="00C04A08" w:rsidRDefault="00842EF7" w:rsidP="00842EF7">
      <w:pPr>
        <w:pStyle w:val="TH"/>
      </w:pPr>
      <w:r w:rsidRPr="00C04A08">
        <w:lastRenderedPageBreak/>
        <w:t>Table 6.2D.1.4-2: UE maximum output power limits for UL MIMO for power class 4</w:t>
      </w:r>
    </w:p>
    <w:tbl>
      <w:tblPr>
        <w:tblW w:w="0" w:type="auto"/>
        <w:tblInd w:w="2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686"/>
        <w:gridCol w:w="1691"/>
      </w:tblGrid>
      <w:tr w:rsidR="00842EF7" w:rsidRPr="00C04A08" w14:paraId="40D5DED0" w14:textId="77777777" w:rsidTr="00F91227">
        <w:trPr>
          <w:trHeight w:val="19"/>
        </w:trPr>
        <w:tc>
          <w:tcPr>
            <w:tcW w:w="1663" w:type="dxa"/>
            <w:shd w:val="clear" w:color="auto" w:fill="auto"/>
            <w:vAlign w:val="center"/>
          </w:tcPr>
          <w:p w14:paraId="4BC12908" w14:textId="77777777" w:rsidR="00842EF7" w:rsidRPr="00C04A08" w:rsidRDefault="00842EF7" w:rsidP="00F91227">
            <w:pPr>
              <w:pStyle w:val="TAH"/>
            </w:pPr>
            <w:r w:rsidRPr="00C04A08">
              <w:t>Operating band</w:t>
            </w:r>
          </w:p>
        </w:tc>
        <w:tc>
          <w:tcPr>
            <w:tcW w:w="1686" w:type="dxa"/>
            <w:shd w:val="clear" w:color="auto" w:fill="auto"/>
            <w:vAlign w:val="center"/>
          </w:tcPr>
          <w:p w14:paraId="4C4FF9FD" w14:textId="77777777" w:rsidR="00842EF7" w:rsidRPr="00C04A08" w:rsidRDefault="00842EF7" w:rsidP="00F91227">
            <w:pPr>
              <w:pStyle w:val="TAH"/>
            </w:pPr>
            <w:r w:rsidRPr="00C04A08">
              <w:t>Max TRP (dBm)</w:t>
            </w:r>
          </w:p>
        </w:tc>
        <w:tc>
          <w:tcPr>
            <w:tcW w:w="1691" w:type="dxa"/>
            <w:shd w:val="clear" w:color="auto" w:fill="auto"/>
          </w:tcPr>
          <w:p w14:paraId="33362FD5" w14:textId="77777777" w:rsidR="00842EF7" w:rsidRPr="00C04A08" w:rsidRDefault="00842EF7" w:rsidP="00F91227">
            <w:pPr>
              <w:pStyle w:val="TAH"/>
            </w:pPr>
            <w:r w:rsidRPr="00C04A08">
              <w:t>Max EIRP (dBm)</w:t>
            </w:r>
          </w:p>
        </w:tc>
      </w:tr>
      <w:tr w:rsidR="00842EF7" w:rsidRPr="00C04A08" w14:paraId="433264E3" w14:textId="77777777" w:rsidTr="00F91227">
        <w:trPr>
          <w:trHeight w:val="19"/>
        </w:trPr>
        <w:tc>
          <w:tcPr>
            <w:tcW w:w="1663" w:type="dxa"/>
            <w:shd w:val="clear" w:color="auto" w:fill="auto"/>
          </w:tcPr>
          <w:p w14:paraId="67D1A2A2" w14:textId="77777777" w:rsidR="00842EF7" w:rsidRPr="00C04A08" w:rsidRDefault="00842EF7" w:rsidP="0013282A">
            <w:pPr>
              <w:pStyle w:val="TAC"/>
            </w:pPr>
            <w:r w:rsidRPr="00C04A08">
              <w:t>n257</w:t>
            </w:r>
          </w:p>
        </w:tc>
        <w:tc>
          <w:tcPr>
            <w:tcW w:w="1686" w:type="dxa"/>
            <w:shd w:val="clear" w:color="auto" w:fill="auto"/>
            <w:vAlign w:val="center"/>
          </w:tcPr>
          <w:p w14:paraId="70590F38" w14:textId="77777777" w:rsidR="00842EF7" w:rsidRPr="00C04A08" w:rsidRDefault="00842EF7" w:rsidP="0013282A">
            <w:pPr>
              <w:pStyle w:val="TAC"/>
            </w:pPr>
            <w:r w:rsidRPr="00C04A08">
              <w:t>23</w:t>
            </w:r>
          </w:p>
        </w:tc>
        <w:tc>
          <w:tcPr>
            <w:tcW w:w="1691" w:type="dxa"/>
            <w:shd w:val="clear" w:color="auto" w:fill="auto"/>
            <w:vAlign w:val="center"/>
          </w:tcPr>
          <w:p w14:paraId="23A9C68A" w14:textId="77777777" w:rsidR="00842EF7" w:rsidRPr="00C04A08" w:rsidRDefault="00842EF7" w:rsidP="0013282A">
            <w:pPr>
              <w:pStyle w:val="TAC"/>
            </w:pPr>
            <w:r w:rsidRPr="00C04A08">
              <w:t>43</w:t>
            </w:r>
          </w:p>
        </w:tc>
      </w:tr>
      <w:tr w:rsidR="00842EF7" w:rsidRPr="00C04A08" w14:paraId="7660DDB8" w14:textId="77777777" w:rsidTr="00F91227">
        <w:trPr>
          <w:trHeight w:val="19"/>
        </w:trPr>
        <w:tc>
          <w:tcPr>
            <w:tcW w:w="1663" w:type="dxa"/>
            <w:shd w:val="clear" w:color="auto" w:fill="auto"/>
          </w:tcPr>
          <w:p w14:paraId="7F55409D" w14:textId="77777777" w:rsidR="00842EF7" w:rsidRPr="00C04A08" w:rsidRDefault="00842EF7" w:rsidP="0013282A">
            <w:pPr>
              <w:pStyle w:val="TAC"/>
            </w:pPr>
            <w:r w:rsidRPr="00C04A08">
              <w:t>n258</w:t>
            </w:r>
          </w:p>
        </w:tc>
        <w:tc>
          <w:tcPr>
            <w:tcW w:w="1686" w:type="dxa"/>
            <w:shd w:val="clear" w:color="auto" w:fill="auto"/>
            <w:vAlign w:val="center"/>
          </w:tcPr>
          <w:p w14:paraId="049CB34F" w14:textId="77777777" w:rsidR="00842EF7" w:rsidRPr="00C04A08" w:rsidRDefault="00842EF7" w:rsidP="0013282A">
            <w:pPr>
              <w:pStyle w:val="TAC"/>
            </w:pPr>
            <w:r w:rsidRPr="00C04A08">
              <w:t>23</w:t>
            </w:r>
          </w:p>
        </w:tc>
        <w:tc>
          <w:tcPr>
            <w:tcW w:w="1691" w:type="dxa"/>
            <w:shd w:val="clear" w:color="auto" w:fill="auto"/>
            <w:vAlign w:val="center"/>
          </w:tcPr>
          <w:p w14:paraId="0A97A350" w14:textId="77777777" w:rsidR="00842EF7" w:rsidRPr="00C04A08" w:rsidRDefault="00842EF7" w:rsidP="0013282A">
            <w:pPr>
              <w:pStyle w:val="TAC"/>
            </w:pPr>
            <w:r w:rsidRPr="00C04A08">
              <w:t>43</w:t>
            </w:r>
          </w:p>
        </w:tc>
      </w:tr>
      <w:tr w:rsidR="00842EF7" w:rsidRPr="00C04A08" w14:paraId="72D4F0C8" w14:textId="77777777" w:rsidTr="00F91227">
        <w:trPr>
          <w:trHeight w:val="19"/>
        </w:trPr>
        <w:tc>
          <w:tcPr>
            <w:tcW w:w="1663" w:type="dxa"/>
            <w:shd w:val="clear" w:color="auto" w:fill="auto"/>
          </w:tcPr>
          <w:p w14:paraId="7D26DBBE" w14:textId="77777777" w:rsidR="00842EF7" w:rsidRPr="00C04A08" w:rsidRDefault="00842EF7" w:rsidP="0013282A">
            <w:pPr>
              <w:pStyle w:val="TAC"/>
            </w:pPr>
            <w:r w:rsidRPr="00C04A08">
              <w:t>n260</w:t>
            </w:r>
          </w:p>
        </w:tc>
        <w:tc>
          <w:tcPr>
            <w:tcW w:w="1686" w:type="dxa"/>
            <w:shd w:val="clear" w:color="auto" w:fill="auto"/>
            <w:vAlign w:val="center"/>
          </w:tcPr>
          <w:p w14:paraId="56C90A9F" w14:textId="77777777" w:rsidR="00842EF7" w:rsidRPr="00C04A08" w:rsidRDefault="00842EF7" w:rsidP="0013282A">
            <w:pPr>
              <w:pStyle w:val="TAC"/>
            </w:pPr>
            <w:r w:rsidRPr="00C04A08">
              <w:t>23</w:t>
            </w:r>
          </w:p>
        </w:tc>
        <w:tc>
          <w:tcPr>
            <w:tcW w:w="1691" w:type="dxa"/>
            <w:shd w:val="clear" w:color="auto" w:fill="auto"/>
            <w:vAlign w:val="center"/>
          </w:tcPr>
          <w:p w14:paraId="79A966AD" w14:textId="77777777" w:rsidR="00842EF7" w:rsidRPr="00C04A08" w:rsidRDefault="00842EF7" w:rsidP="0013282A">
            <w:pPr>
              <w:pStyle w:val="TAC"/>
            </w:pPr>
            <w:r w:rsidRPr="00C04A08">
              <w:t>43</w:t>
            </w:r>
          </w:p>
        </w:tc>
      </w:tr>
      <w:tr w:rsidR="00842EF7" w:rsidRPr="00C04A08" w14:paraId="1A2627EE" w14:textId="77777777" w:rsidTr="00F91227">
        <w:trPr>
          <w:trHeight w:val="19"/>
        </w:trPr>
        <w:tc>
          <w:tcPr>
            <w:tcW w:w="1663" w:type="dxa"/>
            <w:shd w:val="clear" w:color="auto" w:fill="auto"/>
          </w:tcPr>
          <w:p w14:paraId="6E262542" w14:textId="77777777" w:rsidR="00842EF7" w:rsidRPr="00C04A08" w:rsidRDefault="00842EF7" w:rsidP="0013282A">
            <w:pPr>
              <w:pStyle w:val="TAC"/>
            </w:pPr>
            <w:r w:rsidRPr="00C04A08">
              <w:t>n261</w:t>
            </w:r>
          </w:p>
        </w:tc>
        <w:tc>
          <w:tcPr>
            <w:tcW w:w="1686" w:type="dxa"/>
            <w:shd w:val="clear" w:color="auto" w:fill="auto"/>
            <w:vAlign w:val="center"/>
          </w:tcPr>
          <w:p w14:paraId="487057E0" w14:textId="77777777" w:rsidR="00842EF7" w:rsidRPr="00C04A08" w:rsidRDefault="00842EF7" w:rsidP="0013282A">
            <w:pPr>
              <w:pStyle w:val="TAC"/>
            </w:pPr>
            <w:r w:rsidRPr="00C04A08">
              <w:t>23</w:t>
            </w:r>
          </w:p>
        </w:tc>
        <w:tc>
          <w:tcPr>
            <w:tcW w:w="1691" w:type="dxa"/>
            <w:shd w:val="clear" w:color="auto" w:fill="auto"/>
            <w:vAlign w:val="center"/>
          </w:tcPr>
          <w:p w14:paraId="18E812CE" w14:textId="77777777" w:rsidR="00842EF7" w:rsidRPr="00C04A08" w:rsidRDefault="00842EF7" w:rsidP="0013282A">
            <w:pPr>
              <w:pStyle w:val="TAC"/>
            </w:pPr>
            <w:r w:rsidRPr="00C04A08">
              <w:t>43</w:t>
            </w:r>
          </w:p>
        </w:tc>
      </w:tr>
    </w:tbl>
    <w:p w14:paraId="44D686B0" w14:textId="77777777" w:rsidR="00842EF7" w:rsidRPr="00C04A08" w:rsidRDefault="00842EF7" w:rsidP="00842EF7"/>
    <w:p w14:paraId="54C95B62" w14:textId="7C063128" w:rsidR="00842EF7" w:rsidRPr="00C04A08" w:rsidRDefault="00842EF7" w:rsidP="00315F4B">
      <w:pPr>
        <w:pStyle w:val="TH"/>
      </w:pPr>
      <w:r w:rsidRPr="00C04A08">
        <w:t xml:space="preserve">Table 6.2D.1.4-3: </w:t>
      </w:r>
      <w:r w:rsidR="00315F4B" w:rsidRPr="00C04A08">
        <w:t xml:space="preserve">(void) </w:t>
      </w:r>
    </w:p>
    <w:p w14:paraId="4BC38F4D" w14:textId="36DA7074" w:rsidR="00842EF7" w:rsidRPr="00C04A08" w:rsidRDefault="00842EF7" w:rsidP="00842EF7">
      <w:r w:rsidRPr="00C04A08">
        <w:t>The minimum EIRP at the 20</w:t>
      </w:r>
      <w:r w:rsidRPr="00C04A08">
        <w:rPr>
          <w:vertAlign w:val="superscript"/>
        </w:rPr>
        <w:t>th</w:t>
      </w:r>
      <w:r w:rsidRPr="00C04A08">
        <w:t xml:space="preserve"> percentile of the distribution of radiated power measured over the full sphere around the UE is defined as the spherical coverage requirement and is found in Table 6.2D.1.4-4 below. </w:t>
      </w:r>
      <w:r w:rsidR="00014677" w:rsidRPr="00C04A08">
        <w:t>The requirement is verified with the test metric of EIRP (Link=Spherical coverage grid, Meas=Link angle).</w:t>
      </w:r>
    </w:p>
    <w:p w14:paraId="285D4881" w14:textId="77777777" w:rsidR="00842EF7" w:rsidRPr="00C04A08" w:rsidRDefault="00842EF7" w:rsidP="00842EF7">
      <w:pPr>
        <w:pStyle w:val="TH"/>
      </w:pPr>
      <w:r w:rsidRPr="00C04A08">
        <w:t>Table 6.2D.1.4-4: UE spherical coverage for UL MIMO for power class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3092"/>
      </w:tblGrid>
      <w:tr w:rsidR="00842EF7" w:rsidRPr="00C04A08" w14:paraId="635296EF"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1DB333F0" w14:textId="77777777" w:rsidR="00842EF7" w:rsidRPr="00C04A08" w:rsidRDefault="00842EF7" w:rsidP="00F91227">
            <w:pPr>
              <w:pStyle w:val="TAH"/>
            </w:pPr>
            <w:r w:rsidRPr="00C04A08">
              <w:t>Operating band</w:t>
            </w:r>
          </w:p>
        </w:tc>
        <w:tc>
          <w:tcPr>
            <w:tcW w:w="3092" w:type="dxa"/>
            <w:tcBorders>
              <w:top w:val="single" w:sz="4" w:space="0" w:color="auto"/>
              <w:left w:val="single" w:sz="4" w:space="0" w:color="auto"/>
              <w:bottom w:val="single" w:sz="4" w:space="0" w:color="auto"/>
              <w:right w:val="single" w:sz="4" w:space="0" w:color="auto"/>
            </w:tcBorders>
            <w:vAlign w:val="center"/>
            <w:hideMark/>
          </w:tcPr>
          <w:p w14:paraId="7EDC4511" w14:textId="77777777" w:rsidR="00842EF7" w:rsidRPr="00C04A08" w:rsidRDefault="00842EF7" w:rsidP="00F91227">
            <w:pPr>
              <w:pStyle w:val="TAH"/>
            </w:pPr>
            <w:r w:rsidRPr="00C04A08">
              <w:t>Min EIRP at 20 %-tile CDF (dBm)</w:t>
            </w:r>
          </w:p>
        </w:tc>
      </w:tr>
      <w:tr w:rsidR="00842EF7" w:rsidRPr="00C04A08" w14:paraId="67548EF2"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72752F1B" w14:textId="77777777" w:rsidR="00842EF7" w:rsidRPr="00C04A08" w:rsidRDefault="00842EF7" w:rsidP="0013282A">
            <w:pPr>
              <w:pStyle w:val="TAC"/>
            </w:pPr>
            <w:r w:rsidRPr="00C04A08">
              <w:t>n257</w:t>
            </w:r>
          </w:p>
        </w:tc>
        <w:tc>
          <w:tcPr>
            <w:tcW w:w="3092" w:type="dxa"/>
            <w:tcBorders>
              <w:top w:val="single" w:sz="4" w:space="0" w:color="auto"/>
              <w:left w:val="single" w:sz="4" w:space="0" w:color="auto"/>
              <w:bottom w:val="single" w:sz="4" w:space="0" w:color="auto"/>
              <w:right w:val="single" w:sz="4" w:space="0" w:color="auto"/>
            </w:tcBorders>
            <w:hideMark/>
          </w:tcPr>
          <w:p w14:paraId="149D0850" w14:textId="77777777" w:rsidR="00842EF7" w:rsidRPr="00C04A08" w:rsidRDefault="00842EF7" w:rsidP="0013282A">
            <w:pPr>
              <w:pStyle w:val="TAC"/>
            </w:pPr>
            <w:r w:rsidRPr="00C04A08">
              <w:t>25</w:t>
            </w:r>
          </w:p>
        </w:tc>
      </w:tr>
      <w:tr w:rsidR="00842EF7" w:rsidRPr="00C04A08" w14:paraId="7D95EC57"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hideMark/>
          </w:tcPr>
          <w:p w14:paraId="31FCC85C" w14:textId="77777777" w:rsidR="00842EF7" w:rsidRPr="00C04A08" w:rsidRDefault="00842EF7" w:rsidP="0013282A">
            <w:pPr>
              <w:pStyle w:val="TAC"/>
            </w:pPr>
            <w:r w:rsidRPr="00C04A08">
              <w:t>n258</w:t>
            </w:r>
          </w:p>
        </w:tc>
        <w:tc>
          <w:tcPr>
            <w:tcW w:w="3092" w:type="dxa"/>
            <w:tcBorders>
              <w:top w:val="single" w:sz="4" w:space="0" w:color="auto"/>
              <w:left w:val="single" w:sz="4" w:space="0" w:color="auto"/>
              <w:bottom w:val="single" w:sz="4" w:space="0" w:color="auto"/>
              <w:right w:val="single" w:sz="4" w:space="0" w:color="auto"/>
            </w:tcBorders>
            <w:hideMark/>
          </w:tcPr>
          <w:p w14:paraId="499F4138" w14:textId="77777777" w:rsidR="00842EF7" w:rsidRPr="00C04A08" w:rsidRDefault="00842EF7" w:rsidP="0013282A">
            <w:pPr>
              <w:pStyle w:val="TAC"/>
            </w:pPr>
            <w:r w:rsidRPr="00C04A08">
              <w:t>25</w:t>
            </w:r>
          </w:p>
        </w:tc>
      </w:tr>
      <w:tr w:rsidR="00842EF7" w:rsidRPr="00C04A08" w14:paraId="2C5AD9E6"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7B98AE21" w14:textId="77777777" w:rsidR="00842EF7" w:rsidRPr="00C04A08" w:rsidRDefault="00842EF7" w:rsidP="0013282A">
            <w:pPr>
              <w:pStyle w:val="TAC"/>
            </w:pPr>
            <w:r w:rsidRPr="00C04A08">
              <w:t>n260</w:t>
            </w:r>
          </w:p>
        </w:tc>
        <w:tc>
          <w:tcPr>
            <w:tcW w:w="3092" w:type="dxa"/>
            <w:tcBorders>
              <w:top w:val="single" w:sz="4" w:space="0" w:color="auto"/>
              <w:left w:val="single" w:sz="4" w:space="0" w:color="auto"/>
              <w:bottom w:val="single" w:sz="4" w:space="0" w:color="auto"/>
              <w:right w:val="single" w:sz="4" w:space="0" w:color="auto"/>
            </w:tcBorders>
          </w:tcPr>
          <w:p w14:paraId="2B5D10D1" w14:textId="77777777" w:rsidR="00842EF7" w:rsidRPr="00C04A08" w:rsidRDefault="00842EF7" w:rsidP="0013282A">
            <w:pPr>
              <w:pStyle w:val="TAC"/>
            </w:pPr>
            <w:r w:rsidRPr="00C04A08">
              <w:t>19</w:t>
            </w:r>
          </w:p>
        </w:tc>
      </w:tr>
      <w:tr w:rsidR="00842EF7" w:rsidRPr="00C04A08" w14:paraId="2873AAC8" w14:textId="77777777" w:rsidTr="00BD105F">
        <w:trPr>
          <w:trHeight w:val="187"/>
          <w:jc w:val="center"/>
        </w:trPr>
        <w:tc>
          <w:tcPr>
            <w:tcW w:w="1797" w:type="dxa"/>
            <w:tcBorders>
              <w:top w:val="single" w:sz="4" w:space="0" w:color="auto"/>
              <w:left w:val="single" w:sz="4" w:space="0" w:color="auto"/>
              <w:bottom w:val="single" w:sz="4" w:space="0" w:color="auto"/>
              <w:right w:val="single" w:sz="4" w:space="0" w:color="auto"/>
            </w:tcBorders>
            <w:vAlign w:val="center"/>
          </w:tcPr>
          <w:p w14:paraId="34661A55" w14:textId="77777777" w:rsidR="00842EF7" w:rsidRPr="00C04A08" w:rsidRDefault="00842EF7" w:rsidP="0013282A">
            <w:pPr>
              <w:pStyle w:val="TAC"/>
            </w:pPr>
            <w:r w:rsidRPr="00C04A08">
              <w:t>n261</w:t>
            </w:r>
          </w:p>
        </w:tc>
        <w:tc>
          <w:tcPr>
            <w:tcW w:w="3092" w:type="dxa"/>
            <w:tcBorders>
              <w:top w:val="single" w:sz="4" w:space="0" w:color="auto"/>
              <w:left w:val="single" w:sz="4" w:space="0" w:color="auto"/>
              <w:bottom w:val="single" w:sz="4" w:space="0" w:color="auto"/>
              <w:right w:val="single" w:sz="4" w:space="0" w:color="auto"/>
            </w:tcBorders>
          </w:tcPr>
          <w:p w14:paraId="4C0CF72F" w14:textId="77777777" w:rsidR="00842EF7" w:rsidRPr="00C04A08" w:rsidRDefault="00842EF7" w:rsidP="0013282A">
            <w:pPr>
              <w:pStyle w:val="TAC"/>
            </w:pPr>
            <w:r w:rsidRPr="00C04A08">
              <w:t>25</w:t>
            </w:r>
          </w:p>
        </w:tc>
      </w:tr>
      <w:tr w:rsidR="00842EF7" w:rsidRPr="00C04A08" w14:paraId="4D24D7BF" w14:textId="77777777" w:rsidTr="00BD105F">
        <w:trPr>
          <w:trHeight w:val="187"/>
          <w:jc w:val="center"/>
        </w:trPr>
        <w:tc>
          <w:tcPr>
            <w:tcW w:w="4889" w:type="dxa"/>
            <w:gridSpan w:val="2"/>
            <w:tcBorders>
              <w:top w:val="single" w:sz="4" w:space="0" w:color="auto"/>
              <w:left w:val="single" w:sz="4" w:space="0" w:color="auto"/>
              <w:bottom w:val="single" w:sz="4" w:space="0" w:color="auto"/>
              <w:right w:val="single" w:sz="4" w:space="0" w:color="auto"/>
            </w:tcBorders>
            <w:vAlign w:val="center"/>
            <w:hideMark/>
          </w:tcPr>
          <w:p w14:paraId="786B72ED" w14:textId="77777777" w:rsidR="00842EF7" w:rsidRPr="00C04A08" w:rsidRDefault="00842EF7" w:rsidP="00F91227">
            <w:pPr>
              <w:pStyle w:val="TAN"/>
            </w:pPr>
            <w:r w:rsidRPr="00C04A08">
              <w:t>NOTE 1:</w:t>
            </w:r>
            <w:r w:rsidRPr="00C04A08">
              <w:tab/>
              <w:t>Minimum EIRP at 20 %-tile CDF is defined as the lower limit without tolerance</w:t>
            </w:r>
          </w:p>
        </w:tc>
      </w:tr>
    </w:tbl>
    <w:p w14:paraId="197598B9" w14:textId="77777777" w:rsidR="00842EF7" w:rsidRPr="00C04A08" w:rsidRDefault="00842EF7" w:rsidP="00842EF7"/>
    <w:p w14:paraId="4F70BEFB" w14:textId="77777777" w:rsidR="00842EF7" w:rsidRPr="00C04A08" w:rsidRDefault="00842EF7" w:rsidP="00842EF7">
      <w:pPr>
        <w:pStyle w:val="Heading3"/>
      </w:pPr>
      <w:bookmarkStart w:id="2918" w:name="_Toc21340809"/>
      <w:bookmarkStart w:id="2919" w:name="_Toc29805256"/>
      <w:bookmarkStart w:id="2920" w:name="_Toc36456465"/>
      <w:bookmarkStart w:id="2921" w:name="_Toc36469563"/>
      <w:bookmarkStart w:id="2922" w:name="_Toc37253972"/>
      <w:bookmarkStart w:id="2923" w:name="_Toc37322829"/>
      <w:bookmarkStart w:id="2924" w:name="_Toc37324235"/>
      <w:bookmarkStart w:id="2925" w:name="_Toc45889758"/>
      <w:bookmarkStart w:id="2926" w:name="_Toc52196418"/>
      <w:bookmarkStart w:id="2927" w:name="_Toc52197398"/>
      <w:bookmarkStart w:id="2928" w:name="_Toc53173121"/>
      <w:bookmarkStart w:id="2929" w:name="_Toc53173490"/>
      <w:bookmarkStart w:id="2930" w:name="_Toc61118756"/>
      <w:bookmarkStart w:id="2931" w:name="_Toc61119138"/>
      <w:bookmarkStart w:id="2932" w:name="_Toc61119519"/>
      <w:bookmarkStart w:id="2933" w:name="_Toc67923710"/>
      <w:bookmarkStart w:id="2934" w:name="_Toc75294522"/>
      <w:bookmarkStart w:id="2935" w:name="_Toc76510285"/>
      <w:bookmarkStart w:id="2936" w:name="_Toc83130248"/>
      <w:bookmarkStart w:id="2937" w:name="_Toc90589833"/>
      <w:bookmarkStart w:id="2938" w:name="_Toc98869407"/>
      <w:bookmarkStart w:id="2939" w:name="_Toc106547151"/>
      <w:bookmarkStart w:id="2940" w:name="_Toc114500295"/>
      <w:bookmarkStart w:id="2941" w:name="_Toc115255846"/>
      <w:bookmarkStart w:id="2942" w:name="_Toc123060134"/>
      <w:bookmarkStart w:id="2943" w:name="_Toc124294183"/>
      <w:r w:rsidRPr="00C04A08">
        <w:t>6.2D.2</w:t>
      </w:r>
      <w:r w:rsidRPr="00C04A08">
        <w:tab/>
        <w:t>UE maximum output power reduction for modulation / channel bandwidth for UL MIMO</w:t>
      </w:r>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p>
    <w:p w14:paraId="335B91DB" w14:textId="77777777" w:rsidR="00842EF7" w:rsidRPr="00C04A08" w:rsidRDefault="00842EF7" w:rsidP="00842EF7">
      <w:pPr>
        <w:pStyle w:val="Heading4"/>
        <w:rPr>
          <w:lang w:eastAsia="ko-KR"/>
        </w:rPr>
      </w:pPr>
      <w:bookmarkStart w:id="2944" w:name="_Toc21340810"/>
      <w:bookmarkStart w:id="2945" w:name="_Toc29805257"/>
      <w:bookmarkStart w:id="2946" w:name="_Toc36456466"/>
      <w:bookmarkStart w:id="2947" w:name="_Toc36469564"/>
      <w:bookmarkStart w:id="2948" w:name="_Toc37253973"/>
      <w:bookmarkStart w:id="2949" w:name="_Toc37322830"/>
      <w:bookmarkStart w:id="2950" w:name="_Toc37324236"/>
      <w:bookmarkStart w:id="2951" w:name="_Toc45889759"/>
      <w:bookmarkStart w:id="2952" w:name="_Toc52196419"/>
      <w:bookmarkStart w:id="2953" w:name="_Toc52197399"/>
      <w:bookmarkStart w:id="2954" w:name="_Toc53173122"/>
      <w:bookmarkStart w:id="2955" w:name="_Toc53173491"/>
      <w:bookmarkStart w:id="2956" w:name="_Toc61118757"/>
      <w:bookmarkStart w:id="2957" w:name="_Toc61119139"/>
      <w:bookmarkStart w:id="2958" w:name="_Toc61119520"/>
      <w:bookmarkStart w:id="2959" w:name="_Toc67923711"/>
      <w:bookmarkStart w:id="2960" w:name="_Toc75294523"/>
      <w:bookmarkStart w:id="2961" w:name="_Toc76510286"/>
      <w:bookmarkStart w:id="2962" w:name="_Toc83130249"/>
      <w:bookmarkStart w:id="2963" w:name="_Toc90589834"/>
      <w:bookmarkStart w:id="2964" w:name="_Toc98869408"/>
      <w:bookmarkStart w:id="2965" w:name="_Toc106547152"/>
      <w:bookmarkStart w:id="2966" w:name="_Toc114500296"/>
      <w:bookmarkStart w:id="2967" w:name="_Toc115255847"/>
      <w:bookmarkStart w:id="2968" w:name="_Toc123060135"/>
      <w:bookmarkStart w:id="2969" w:name="_Toc124294184"/>
      <w:r w:rsidRPr="00C04A08">
        <w:t>6.2D.2</w:t>
      </w:r>
      <w:r w:rsidRPr="00C04A08">
        <w:rPr>
          <w:rFonts w:hint="eastAsia"/>
        </w:rPr>
        <w:t>.</w:t>
      </w:r>
      <w:r w:rsidRPr="00C04A08">
        <w:t>1</w:t>
      </w:r>
      <w:r w:rsidRPr="00C04A08">
        <w:tab/>
        <w:t>UE maximum output power reduction for modulation / channel bandwidth for UL MIMO</w:t>
      </w:r>
      <w:r w:rsidRPr="00C04A08">
        <w:rPr>
          <w:rFonts w:hint="eastAsia"/>
          <w:lang w:eastAsia="ko-KR"/>
        </w:rPr>
        <w:t xml:space="preserve"> for power class </w:t>
      </w:r>
      <w:r w:rsidRPr="00C04A08">
        <w:rPr>
          <w:lang w:eastAsia="ko-KR"/>
        </w:rPr>
        <w:t>1</w:t>
      </w:r>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p>
    <w:p w14:paraId="5AF73CE6" w14:textId="09DF7099" w:rsidR="00842EF7" w:rsidRPr="00C04A08" w:rsidRDefault="00897795" w:rsidP="00842EF7">
      <w:r w:rsidRPr="00C04A08">
        <w:t>For UEs configured for 2-layer transmission as well as UEs configured for single layer uplink full power transmission (ULFPTx)</w:t>
      </w:r>
      <w:r w:rsidR="00842EF7" w:rsidRPr="00C04A08">
        <w:t>, the allowed Maximum Power Reduction (MPR) for the maximum output power in Table 6.2D.1.</w:t>
      </w:r>
      <w:r w:rsidR="00842EF7" w:rsidRPr="00C04A08">
        <w:rPr>
          <w:rFonts w:hint="eastAsia"/>
        </w:rPr>
        <w:t>1</w:t>
      </w:r>
      <w:r w:rsidR="00842EF7" w:rsidRPr="00C04A08">
        <w:t xml:space="preserve">-1 is specified in sub-clause 6.2.2.1. The requirements shall be met with configurations specified in </w:t>
      </w:r>
      <w:r w:rsidR="00842EF7" w:rsidRPr="00C04A08">
        <w:rPr>
          <w:rFonts w:eastAsia="Malgun Gothic"/>
        </w:rPr>
        <w:t xml:space="preserve">sub-clause </w:t>
      </w:r>
      <w:r w:rsidRPr="00C04A08">
        <w:t>6.2D.1.0</w:t>
      </w:r>
      <w:r w:rsidR="00842EF7" w:rsidRPr="00C04A08">
        <w:t>.</w:t>
      </w:r>
    </w:p>
    <w:p w14:paraId="59E82230" w14:textId="77777777" w:rsidR="00842EF7" w:rsidRPr="00C04A08" w:rsidRDefault="00842EF7" w:rsidP="00842EF7">
      <w:r w:rsidRPr="00C04A08">
        <w:t>For the UE maximum output power modified by MPR, the power limits specified in clause 6.2D.4 apply.</w:t>
      </w:r>
    </w:p>
    <w:p w14:paraId="39747516" w14:textId="77777777" w:rsidR="00842EF7" w:rsidRPr="00C04A08" w:rsidRDefault="00842EF7" w:rsidP="00842EF7">
      <w:pPr>
        <w:pStyle w:val="Heading4"/>
        <w:rPr>
          <w:lang w:eastAsia="ko-KR"/>
        </w:rPr>
      </w:pPr>
      <w:bookmarkStart w:id="2970" w:name="_Toc21340811"/>
      <w:bookmarkStart w:id="2971" w:name="_Toc29805258"/>
      <w:bookmarkStart w:id="2972" w:name="_Toc36456467"/>
      <w:bookmarkStart w:id="2973" w:name="_Toc36469565"/>
      <w:bookmarkStart w:id="2974" w:name="_Toc37253974"/>
      <w:bookmarkStart w:id="2975" w:name="_Toc37322831"/>
      <w:bookmarkStart w:id="2976" w:name="_Toc37324237"/>
      <w:bookmarkStart w:id="2977" w:name="_Toc45889760"/>
      <w:bookmarkStart w:id="2978" w:name="_Toc52196420"/>
      <w:bookmarkStart w:id="2979" w:name="_Toc52197400"/>
      <w:bookmarkStart w:id="2980" w:name="_Toc53173123"/>
      <w:bookmarkStart w:id="2981" w:name="_Toc53173492"/>
      <w:bookmarkStart w:id="2982" w:name="_Toc61118758"/>
      <w:bookmarkStart w:id="2983" w:name="_Toc61119140"/>
      <w:bookmarkStart w:id="2984" w:name="_Toc61119521"/>
      <w:bookmarkStart w:id="2985" w:name="_Toc67923712"/>
      <w:bookmarkStart w:id="2986" w:name="_Toc75294524"/>
      <w:bookmarkStart w:id="2987" w:name="_Toc76510287"/>
      <w:bookmarkStart w:id="2988" w:name="_Toc83130250"/>
      <w:bookmarkStart w:id="2989" w:name="_Toc90589835"/>
      <w:bookmarkStart w:id="2990" w:name="_Toc98869409"/>
      <w:bookmarkStart w:id="2991" w:name="_Toc106547153"/>
      <w:bookmarkStart w:id="2992" w:name="_Toc114500297"/>
      <w:bookmarkStart w:id="2993" w:name="_Toc115255848"/>
      <w:bookmarkStart w:id="2994" w:name="_Toc123060136"/>
      <w:bookmarkStart w:id="2995" w:name="_Toc124294185"/>
      <w:r w:rsidRPr="00C04A08">
        <w:t>6.2D.2</w:t>
      </w:r>
      <w:r w:rsidRPr="00C04A08">
        <w:rPr>
          <w:rFonts w:hint="eastAsia"/>
        </w:rPr>
        <w:t>.2</w:t>
      </w:r>
      <w:r w:rsidRPr="00C04A08">
        <w:tab/>
        <w:t>UE maximum output power reduction for modulation / channel bandwidth for UL MIMO</w:t>
      </w:r>
      <w:r w:rsidRPr="00C04A08">
        <w:rPr>
          <w:rFonts w:hint="eastAsia"/>
          <w:lang w:eastAsia="ko-KR"/>
        </w:rPr>
        <w:t xml:space="preserve"> for power class 2</w:t>
      </w:r>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p>
    <w:p w14:paraId="43BCAB2D" w14:textId="676805DC" w:rsidR="00842EF7" w:rsidRPr="00C04A08" w:rsidRDefault="00897795" w:rsidP="00842EF7">
      <w:pPr>
        <w:rPr>
          <w:lang w:eastAsia="ko-KR"/>
        </w:rPr>
      </w:pPr>
      <w:r w:rsidRPr="00C04A08">
        <w:t>For UEs configured for 2-layer transmission as well as UEs configured for single layer uplink full power transmission (ULFPTx)</w:t>
      </w:r>
      <w:r w:rsidR="00842EF7" w:rsidRPr="00C04A08">
        <w:t>, the allowed Maximum Power Reduction (MPR) for the maximum output power in Table 6.2D.1.</w:t>
      </w:r>
      <w:r w:rsidR="00842EF7" w:rsidRPr="00C04A08">
        <w:rPr>
          <w:rFonts w:hint="eastAsia"/>
          <w:lang w:eastAsia="ko-KR"/>
        </w:rPr>
        <w:t>2</w:t>
      </w:r>
      <w:r w:rsidR="00842EF7" w:rsidRPr="00C04A08">
        <w:t xml:space="preserve">-1 is specified in sub-clause 6.2.2.2. The requirements shall be met with configurations specified in </w:t>
      </w:r>
      <w:r w:rsidR="00842EF7" w:rsidRPr="00C04A08">
        <w:rPr>
          <w:rFonts w:eastAsia="Malgun Gothic"/>
        </w:rPr>
        <w:t xml:space="preserve">sub-clause </w:t>
      </w:r>
      <w:r w:rsidRPr="00C04A08">
        <w:t>6.2D.1.0</w:t>
      </w:r>
      <w:r w:rsidR="00842EF7" w:rsidRPr="00C04A08">
        <w:t>.</w:t>
      </w:r>
    </w:p>
    <w:p w14:paraId="37FFC38D" w14:textId="77777777" w:rsidR="00842EF7" w:rsidRPr="00C04A08" w:rsidRDefault="00842EF7" w:rsidP="00842EF7">
      <w:r w:rsidRPr="00C04A08">
        <w:t>For the UE maximum output power modified by MPR, the power limits specified in clause 6.2D.4 apply.</w:t>
      </w:r>
    </w:p>
    <w:p w14:paraId="69FDC8C5" w14:textId="77777777" w:rsidR="00842EF7" w:rsidRPr="00C04A08" w:rsidRDefault="00842EF7" w:rsidP="00842EF7">
      <w:pPr>
        <w:pStyle w:val="Heading4"/>
        <w:rPr>
          <w:lang w:eastAsia="ko-KR"/>
        </w:rPr>
      </w:pPr>
      <w:bookmarkStart w:id="2996" w:name="_Toc21340812"/>
      <w:bookmarkStart w:id="2997" w:name="_Toc29805259"/>
      <w:bookmarkStart w:id="2998" w:name="_Toc36456468"/>
      <w:bookmarkStart w:id="2999" w:name="_Toc36469566"/>
      <w:bookmarkStart w:id="3000" w:name="_Toc37253975"/>
      <w:bookmarkStart w:id="3001" w:name="_Toc37322832"/>
      <w:bookmarkStart w:id="3002" w:name="_Toc37324238"/>
      <w:bookmarkStart w:id="3003" w:name="_Toc45889761"/>
      <w:bookmarkStart w:id="3004" w:name="_Toc52196421"/>
      <w:bookmarkStart w:id="3005" w:name="_Toc52197401"/>
      <w:bookmarkStart w:id="3006" w:name="_Toc53173124"/>
      <w:bookmarkStart w:id="3007" w:name="_Toc53173493"/>
      <w:bookmarkStart w:id="3008" w:name="_Toc61118759"/>
      <w:bookmarkStart w:id="3009" w:name="_Toc61119141"/>
      <w:bookmarkStart w:id="3010" w:name="_Toc61119522"/>
      <w:bookmarkStart w:id="3011" w:name="_Toc67923713"/>
      <w:bookmarkStart w:id="3012" w:name="_Toc75294525"/>
      <w:bookmarkStart w:id="3013" w:name="_Toc76510288"/>
      <w:bookmarkStart w:id="3014" w:name="_Toc83130251"/>
      <w:bookmarkStart w:id="3015" w:name="_Toc90589836"/>
      <w:bookmarkStart w:id="3016" w:name="_Toc98869410"/>
      <w:bookmarkStart w:id="3017" w:name="_Toc106547154"/>
      <w:bookmarkStart w:id="3018" w:name="_Toc114500298"/>
      <w:bookmarkStart w:id="3019" w:name="_Toc115255849"/>
      <w:bookmarkStart w:id="3020" w:name="_Toc123060137"/>
      <w:bookmarkStart w:id="3021" w:name="_Toc124294186"/>
      <w:r w:rsidRPr="00C04A08">
        <w:t>6.2D.2</w:t>
      </w:r>
      <w:r w:rsidRPr="00C04A08">
        <w:rPr>
          <w:rFonts w:hint="eastAsia"/>
        </w:rPr>
        <w:t>.</w:t>
      </w:r>
      <w:r w:rsidRPr="00C04A08">
        <w:rPr>
          <w:rFonts w:hint="eastAsia"/>
          <w:lang w:eastAsia="ko-KR"/>
        </w:rPr>
        <w:t>3</w:t>
      </w:r>
      <w:r w:rsidRPr="00C04A08">
        <w:tab/>
        <w:t>UE maximum output power reduction for modulation / channel bandwidth for UL MIMO</w:t>
      </w:r>
      <w:r w:rsidRPr="00C04A08">
        <w:rPr>
          <w:rFonts w:hint="eastAsia"/>
          <w:lang w:eastAsia="ko-KR"/>
        </w:rPr>
        <w:t xml:space="preserve"> for power class 3</w:t>
      </w:r>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p>
    <w:p w14:paraId="480C1185" w14:textId="631F84BE"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allowed Maximum Power Reduction (MPR) for the maximum output power in Table 6.2D.1.3-1 is specified in sub-clause 6.2.2.3. The requirements shall be met with configurations specified in </w:t>
      </w:r>
      <w:r w:rsidR="00842EF7" w:rsidRPr="00C04A08">
        <w:rPr>
          <w:rFonts w:eastAsia="Malgun Gothic"/>
        </w:rPr>
        <w:t xml:space="preserve">sub-clause </w:t>
      </w:r>
      <w:r w:rsidRPr="00C04A08">
        <w:t>6.2D.1.0</w:t>
      </w:r>
      <w:r w:rsidR="00842EF7" w:rsidRPr="00C04A08">
        <w:t>.</w:t>
      </w:r>
    </w:p>
    <w:p w14:paraId="120900FF" w14:textId="77777777" w:rsidR="00842EF7" w:rsidRPr="00C04A08" w:rsidRDefault="00842EF7" w:rsidP="00842EF7">
      <w:r w:rsidRPr="00C04A08">
        <w:t>For the UE maximum output power modified by MPR, the power limits specified in clause 6.2D.4 apply.</w:t>
      </w:r>
    </w:p>
    <w:p w14:paraId="7E77FCC4" w14:textId="77777777" w:rsidR="00842EF7" w:rsidRPr="00C04A08" w:rsidRDefault="00842EF7" w:rsidP="00842EF7">
      <w:pPr>
        <w:pStyle w:val="Heading4"/>
        <w:rPr>
          <w:lang w:eastAsia="ko-KR"/>
        </w:rPr>
      </w:pPr>
      <w:bookmarkStart w:id="3022" w:name="_Toc21340813"/>
      <w:bookmarkStart w:id="3023" w:name="_Toc29805260"/>
      <w:bookmarkStart w:id="3024" w:name="_Toc36456469"/>
      <w:bookmarkStart w:id="3025" w:name="_Toc36469567"/>
      <w:bookmarkStart w:id="3026" w:name="_Toc37253976"/>
      <w:bookmarkStart w:id="3027" w:name="_Toc37322833"/>
      <w:bookmarkStart w:id="3028" w:name="_Toc37324239"/>
      <w:bookmarkStart w:id="3029" w:name="_Toc45889762"/>
      <w:bookmarkStart w:id="3030" w:name="_Toc52196422"/>
      <w:bookmarkStart w:id="3031" w:name="_Toc52197402"/>
      <w:bookmarkStart w:id="3032" w:name="_Toc53173125"/>
      <w:bookmarkStart w:id="3033" w:name="_Toc53173494"/>
      <w:bookmarkStart w:id="3034" w:name="_Toc61118760"/>
      <w:bookmarkStart w:id="3035" w:name="_Toc61119142"/>
      <w:bookmarkStart w:id="3036" w:name="_Toc61119523"/>
      <w:bookmarkStart w:id="3037" w:name="_Toc67923714"/>
      <w:bookmarkStart w:id="3038" w:name="_Toc75294526"/>
      <w:bookmarkStart w:id="3039" w:name="_Toc76510289"/>
      <w:bookmarkStart w:id="3040" w:name="_Toc83130252"/>
      <w:bookmarkStart w:id="3041" w:name="_Toc90589837"/>
      <w:bookmarkStart w:id="3042" w:name="_Toc98869411"/>
      <w:bookmarkStart w:id="3043" w:name="_Toc106547155"/>
      <w:bookmarkStart w:id="3044" w:name="_Toc114500299"/>
      <w:bookmarkStart w:id="3045" w:name="_Toc115255850"/>
      <w:bookmarkStart w:id="3046" w:name="_Toc123060138"/>
      <w:bookmarkStart w:id="3047" w:name="_Toc124294187"/>
      <w:r w:rsidRPr="00C04A08">
        <w:lastRenderedPageBreak/>
        <w:t>6.2D.2</w:t>
      </w:r>
      <w:r w:rsidRPr="00C04A08">
        <w:rPr>
          <w:rFonts w:hint="eastAsia"/>
        </w:rPr>
        <w:t>.</w:t>
      </w:r>
      <w:r w:rsidRPr="00C04A08">
        <w:rPr>
          <w:lang w:eastAsia="ko-KR"/>
        </w:rPr>
        <w:t>4</w:t>
      </w:r>
      <w:r w:rsidRPr="00C04A08">
        <w:tab/>
        <w:t>UE maximum output power reduction for modulation / channel bandwidth for UL MIMO</w:t>
      </w:r>
      <w:r w:rsidRPr="00C04A08">
        <w:rPr>
          <w:rFonts w:hint="eastAsia"/>
          <w:lang w:eastAsia="ko-KR"/>
        </w:rPr>
        <w:t xml:space="preserve"> for power class </w:t>
      </w:r>
      <w:r w:rsidRPr="00C04A08">
        <w:rPr>
          <w:lang w:eastAsia="ko-KR"/>
        </w:rPr>
        <w:t>4</w:t>
      </w:r>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p>
    <w:p w14:paraId="5C28EC01" w14:textId="60BB53CC"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allowed Maximum Power Reduction (MPR) for the maximum output power in Table 6.2D.1.4-1 is specified in sub-clause 6.2.2.4. The requirements shall be met with configurations specified in </w:t>
      </w:r>
      <w:r w:rsidR="00842EF7" w:rsidRPr="00C04A08">
        <w:rPr>
          <w:rFonts w:eastAsia="Malgun Gothic"/>
        </w:rPr>
        <w:t xml:space="preserve">sub-clause </w:t>
      </w:r>
      <w:r w:rsidRPr="00C04A08">
        <w:t>6.2D.1.0</w:t>
      </w:r>
      <w:r w:rsidR="00842EF7" w:rsidRPr="00C04A08">
        <w:t>.</w:t>
      </w:r>
    </w:p>
    <w:p w14:paraId="28F2C57F" w14:textId="77777777" w:rsidR="00842EF7" w:rsidRPr="00C04A08" w:rsidRDefault="00842EF7" w:rsidP="00842EF7">
      <w:r w:rsidRPr="00C04A08">
        <w:t>For the UE maximum output power modified by MPR, the power limits specified in clause 6.2D.4 apply.</w:t>
      </w:r>
    </w:p>
    <w:p w14:paraId="048F5888" w14:textId="77777777" w:rsidR="00842EF7" w:rsidRPr="00C04A08" w:rsidRDefault="00842EF7" w:rsidP="00842EF7">
      <w:pPr>
        <w:pStyle w:val="Heading3"/>
      </w:pPr>
      <w:bookmarkStart w:id="3048" w:name="_Toc21340814"/>
      <w:bookmarkStart w:id="3049" w:name="_Toc29805261"/>
      <w:bookmarkStart w:id="3050" w:name="_Toc36456470"/>
      <w:bookmarkStart w:id="3051" w:name="_Toc36469568"/>
      <w:bookmarkStart w:id="3052" w:name="_Toc37253977"/>
      <w:bookmarkStart w:id="3053" w:name="_Toc37322834"/>
      <w:bookmarkStart w:id="3054" w:name="_Toc37324240"/>
      <w:bookmarkStart w:id="3055" w:name="_Toc45889763"/>
      <w:bookmarkStart w:id="3056" w:name="_Toc52196423"/>
      <w:bookmarkStart w:id="3057" w:name="_Toc52197403"/>
      <w:bookmarkStart w:id="3058" w:name="_Toc53173126"/>
      <w:bookmarkStart w:id="3059" w:name="_Toc53173495"/>
      <w:bookmarkStart w:id="3060" w:name="_Toc61118761"/>
      <w:bookmarkStart w:id="3061" w:name="_Toc61119143"/>
      <w:bookmarkStart w:id="3062" w:name="_Toc61119524"/>
      <w:bookmarkStart w:id="3063" w:name="_Toc67923715"/>
      <w:bookmarkStart w:id="3064" w:name="_Toc75294527"/>
      <w:bookmarkStart w:id="3065" w:name="_Toc76510290"/>
      <w:bookmarkStart w:id="3066" w:name="_Toc83130253"/>
      <w:bookmarkStart w:id="3067" w:name="_Toc90589838"/>
      <w:bookmarkStart w:id="3068" w:name="_Toc98869412"/>
      <w:bookmarkStart w:id="3069" w:name="_Toc106547156"/>
      <w:bookmarkStart w:id="3070" w:name="_Toc114500300"/>
      <w:bookmarkStart w:id="3071" w:name="_Toc115255851"/>
      <w:bookmarkStart w:id="3072" w:name="_Toc123060139"/>
      <w:bookmarkStart w:id="3073" w:name="_Toc124294188"/>
      <w:r w:rsidRPr="00C04A08">
        <w:t>6.2D.3</w:t>
      </w:r>
      <w:r w:rsidRPr="00C04A08">
        <w:tab/>
        <w:t>UE maximum output power reduction with additional requirements for UL MIMO</w:t>
      </w:r>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p>
    <w:p w14:paraId="0A440026" w14:textId="77777777" w:rsidR="00842EF7" w:rsidRPr="00C04A08" w:rsidRDefault="00842EF7" w:rsidP="00842EF7">
      <w:pPr>
        <w:pStyle w:val="Heading4"/>
        <w:rPr>
          <w:lang w:eastAsia="ko-KR"/>
        </w:rPr>
      </w:pPr>
      <w:bookmarkStart w:id="3074" w:name="_Toc21340815"/>
      <w:bookmarkStart w:id="3075" w:name="_Toc29805262"/>
      <w:bookmarkStart w:id="3076" w:name="_Toc36456471"/>
      <w:bookmarkStart w:id="3077" w:name="_Toc36469569"/>
      <w:bookmarkStart w:id="3078" w:name="_Toc37253978"/>
      <w:bookmarkStart w:id="3079" w:name="_Toc37322835"/>
      <w:bookmarkStart w:id="3080" w:name="_Toc37324241"/>
      <w:bookmarkStart w:id="3081" w:name="_Toc45889764"/>
      <w:bookmarkStart w:id="3082" w:name="_Toc52196424"/>
      <w:bookmarkStart w:id="3083" w:name="_Toc52197404"/>
      <w:bookmarkStart w:id="3084" w:name="_Toc53173127"/>
      <w:bookmarkStart w:id="3085" w:name="_Toc53173496"/>
      <w:bookmarkStart w:id="3086" w:name="_Toc61118762"/>
      <w:bookmarkStart w:id="3087" w:name="_Toc61119144"/>
      <w:bookmarkStart w:id="3088" w:name="_Toc61119525"/>
      <w:bookmarkStart w:id="3089" w:name="_Toc67923716"/>
      <w:bookmarkStart w:id="3090" w:name="_Toc75294528"/>
      <w:bookmarkStart w:id="3091" w:name="_Toc76510291"/>
      <w:bookmarkStart w:id="3092" w:name="_Toc83130254"/>
      <w:bookmarkStart w:id="3093" w:name="_Toc90589839"/>
      <w:bookmarkStart w:id="3094" w:name="_Toc98869413"/>
      <w:bookmarkStart w:id="3095" w:name="_Toc106547157"/>
      <w:bookmarkStart w:id="3096" w:name="_Toc114500301"/>
      <w:bookmarkStart w:id="3097" w:name="_Toc115255852"/>
      <w:bookmarkStart w:id="3098" w:name="_Toc123060140"/>
      <w:bookmarkStart w:id="3099" w:name="_Toc124294189"/>
      <w:r w:rsidRPr="00C04A08">
        <w:t>6.2D.3</w:t>
      </w:r>
      <w:r w:rsidRPr="00C04A08">
        <w:rPr>
          <w:rFonts w:hint="eastAsia"/>
          <w:lang w:eastAsia="ko-KR"/>
        </w:rPr>
        <w:t>.</w:t>
      </w:r>
      <w:r w:rsidRPr="00C04A08">
        <w:rPr>
          <w:lang w:eastAsia="ko-KR"/>
        </w:rPr>
        <w:t>1</w:t>
      </w:r>
      <w:r w:rsidRPr="00C04A08">
        <w:tab/>
        <w:t>UE maximum output power reduction with additional requirements for UL MIMO</w:t>
      </w:r>
      <w:r w:rsidRPr="00C04A08">
        <w:rPr>
          <w:rFonts w:hint="eastAsia"/>
          <w:lang w:eastAsia="ko-KR"/>
        </w:rPr>
        <w:t xml:space="preserve"> for power class </w:t>
      </w:r>
      <w:r w:rsidRPr="00C04A08">
        <w:rPr>
          <w:lang w:eastAsia="ko-KR"/>
        </w:rPr>
        <w:t>1</w:t>
      </w:r>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p>
    <w:p w14:paraId="6DC661C2" w14:textId="3BF1EFEF" w:rsidR="00842EF7" w:rsidRPr="00C04A08" w:rsidRDefault="00897795" w:rsidP="00842EF7">
      <w:r w:rsidRPr="00C04A08">
        <w:t>For UEs configured for 2-layer transmission as well as UEs configured for single layer uplink full power transmission (ULFPTx)</w:t>
      </w:r>
      <w:r w:rsidR="00842EF7" w:rsidRPr="00C04A08">
        <w:t>, the A-MPR values specified in clause 6.2.3 shall apply to the maximum output power specified in Table 6.2D.1.</w:t>
      </w:r>
      <w:r w:rsidR="00842EF7" w:rsidRPr="00C04A08">
        <w:rPr>
          <w:rFonts w:hint="eastAsia"/>
          <w:lang w:eastAsia="zh-CN"/>
        </w:rPr>
        <w:t>1</w:t>
      </w:r>
      <w:r w:rsidR="00842EF7" w:rsidRPr="00C04A08">
        <w:t xml:space="preserve">-1. The requirements shall be met with the configurations specified in </w:t>
      </w:r>
      <w:r w:rsidR="00842EF7" w:rsidRPr="00C04A08">
        <w:rPr>
          <w:rFonts w:eastAsia="Malgun Gothic"/>
        </w:rPr>
        <w:t xml:space="preserve">sub-clause </w:t>
      </w:r>
      <w:r w:rsidRPr="00C04A08">
        <w:t>6.2D.1.0</w:t>
      </w:r>
      <w:r w:rsidR="00842EF7" w:rsidRPr="00C04A08">
        <w:t>.</w:t>
      </w:r>
    </w:p>
    <w:p w14:paraId="6EA132E7" w14:textId="77777777" w:rsidR="00842EF7" w:rsidRPr="00C04A08" w:rsidRDefault="00842EF7" w:rsidP="00842EF7">
      <w:r w:rsidRPr="00C04A08">
        <w:t>For the UE maximum output power modified by A-MPR, the power limits specified in clause 6.2D.4 apply.</w:t>
      </w:r>
    </w:p>
    <w:p w14:paraId="392AC99F" w14:textId="77777777" w:rsidR="00842EF7" w:rsidRPr="00C04A08" w:rsidRDefault="00842EF7" w:rsidP="00842EF7">
      <w:pPr>
        <w:pStyle w:val="Heading4"/>
        <w:rPr>
          <w:lang w:eastAsia="ko-KR"/>
        </w:rPr>
      </w:pPr>
      <w:bookmarkStart w:id="3100" w:name="_Toc21340816"/>
      <w:bookmarkStart w:id="3101" w:name="_Toc29805263"/>
      <w:bookmarkStart w:id="3102" w:name="_Toc36456472"/>
      <w:bookmarkStart w:id="3103" w:name="_Toc36469570"/>
      <w:bookmarkStart w:id="3104" w:name="_Toc37253979"/>
      <w:bookmarkStart w:id="3105" w:name="_Toc37322836"/>
      <w:bookmarkStart w:id="3106" w:name="_Toc37324242"/>
      <w:bookmarkStart w:id="3107" w:name="_Toc45889765"/>
      <w:bookmarkStart w:id="3108" w:name="_Toc52196425"/>
      <w:bookmarkStart w:id="3109" w:name="_Toc52197405"/>
      <w:bookmarkStart w:id="3110" w:name="_Toc53173128"/>
      <w:bookmarkStart w:id="3111" w:name="_Toc53173497"/>
      <w:bookmarkStart w:id="3112" w:name="_Toc61118763"/>
      <w:bookmarkStart w:id="3113" w:name="_Toc61119145"/>
      <w:bookmarkStart w:id="3114" w:name="_Toc61119526"/>
      <w:bookmarkStart w:id="3115" w:name="_Toc67923717"/>
      <w:bookmarkStart w:id="3116" w:name="_Toc75294529"/>
      <w:bookmarkStart w:id="3117" w:name="_Toc76510292"/>
      <w:bookmarkStart w:id="3118" w:name="_Toc83130255"/>
      <w:bookmarkStart w:id="3119" w:name="_Toc90589840"/>
      <w:bookmarkStart w:id="3120" w:name="_Toc98869414"/>
      <w:bookmarkStart w:id="3121" w:name="_Toc106547158"/>
      <w:bookmarkStart w:id="3122" w:name="_Toc114500302"/>
      <w:bookmarkStart w:id="3123" w:name="_Toc115255853"/>
      <w:bookmarkStart w:id="3124" w:name="_Toc123060141"/>
      <w:bookmarkStart w:id="3125" w:name="_Toc124294190"/>
      <w:r w:rsidRPr="00C04A08">
        <w:t>6.2D.3</w:t>
      </w:r>
      <w:r w:rsidRPr="00C04A08">
        <w:rPr>
          <w:rFonts w:hint="eastAsia"/>
          <w:lang w:eastAsia="ko-KR"/>
        </w:rPr>
        <w:t>.2</w:t>
      </w:r>
      <w:r w:rsidRPr="00C04A08">
        <w:tab/>
        <w:t>UE maximum output power reduction with additional requirements for UL MIMO</w:t>
      </w:r>
      <w:r w:rsidRPr="00C04A08">
        <w:rPr>
          <w:rFonts w:hint="eastAsia"/>
          <w:lang w:eastAsia="ko-KR"/>
        </w:rPr>
        <w:t xml:space="preserve"> for power class 2</w:t>
      </w:r>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p>
    <w:p w14:paraId="39859C6C" w14:textId="43417A30" w:rsidR="00842EF7" w:rsidRPr="00C04A08" w:rsidRDefault="00897795" w:rsidP="00842EF7">
      <w:r w:rsidRPr="00C04A08">
        <w:t>For UEs configured for 2-layer transmission as well as UEs configured for single layer uplink full power transmission (ULFPTx)</w:t>
      </w:r>
      <w:r w:rsidR="00842EF7" w:rsidRPr="00C04A08">
        <w:t>, the A-MPR values specified in clause 6.2.3 shall apply to the maximum output power specified in Table 6.2D.1.</w:t>
      </w:r>
      <w:r w:rsidR="00842EF7" w:rsidRPr="00C04A08">
        <w:rPr>
          <w:rFonts w:hint="eastAsia"/>
          <w:lang w:eastAsia="ko-KR"/>
        </w:rPr>
        <w:t>2</w:t>
      </w:r>
      <w:r w:rsidR="00842EF7" w:rsidRPr="00C04A08">
        <w:t xml:space="preserve">-1. The requirements shall be met with the configurations specified in clause </w:t>
      </w:r>
      <w:r w:rsidRPr="00C04A08">
        <w:t>6.2D.1.0</w:t>
      </w:r>
      <w:r w:rsidR="00842EF7" w:rsidRPr="00C04A08">
        <w:t>.</w:t>
      </w:r>
    </w:p>
    <w:p w14:paraId="55CEB5E6" w14:textId="77777777" w:rsidR="00842EF7" w:rsidRPr="00C04A08" w:rsidRDefault="00842EF7" w:rsidP="00842EF7">
      <w:r w:rsidRPr="00C04A08">
        <w:t>For the UE maximum output power modified by A-MPR, the power limits specified in clause 6.2D.4 apply.</w:t>
      </w:r>
    </w:p>
    <w:p w14:paraId="76250A26" w14:textId="77777777" w:rsidR="00842EF7" w:rsidRPr="00C04A08" w:rsidRDefault="00842EF7" w:rsidP="00842EF7">
      <w:pPr>
        <w:pStyle w:val="Heading4"/>
        <w:rPr>
          <w:lang w:eastAsia="ko-KR"/>
        </w:rPr>
      </w:pPr>
      <w:bookmarkStart w:id="3126" w:name="_Toc21340817"/>
      <w:bookmarkStart w:id="3127" w:name="_Toc29805264"/>
      <w:bookmarkStart w:id="3128" w:name="_Toc36456473"/>
      <w:bookmarkStart w:id="3129" w:name="_Toc36469571"/>
      <w:bookmarkStart w:id="3130" w:name="_Toc37253980"/>
      <w:bookmarkStart w:id="3131" w:name="_Toc37322837"/>
      <w:bookmarkStart w:id="3132" w:name="_Toc37324243"/>
      <w:bookmarkStart w:id="3133" w:name="_Toc45889766"/>
      <w:bookmarkStart w:id="3134" w:name="_Toc52196426"/>
      <w:bookmarkStart w:id="3135" w:name="_Toc52197406"/>
      <w:bookmarkStart w:id="3136" w:name="_Toc53173129"/>
      <w:bookmarkStart w:id="3137" w:name="_Toc53173498"/>
      <w:bookmarkStart w:id="3138" w:name="_Toc61118764"/>
      <w:bookmarkStart w:id="3139" w:name="_Toc61119146"/>
      <w:bookmarkStart w:id="3140" w:name="_Toc61119527"/>
      <w:bookmarkStart w:id="3141" w:name="_Toc67923718"/>
      <w:bookmarkStart w:id="3142" w:name="_Toc75294530"/>
      <w:bookmarkStart w:id="3143" w:name="_Toc76510293"/>
      <w:bookmarkStart w:id="3144" w:name="_Toc83130256"/>
      <w:bookmarkStart w:id="3145" w:name="_Toc90589841"/>
      <w:bookmarkStart w:id="3146" w:name="_Toc98869415"/>
      <w:bookmarkStart w:id="3147" w:name="_Toc106547159"/>
      <w:bookmarkStart w:id="3148" w:name="_Toc114500303"/>
      <w:bookmarkStart w:id="3149" w:name="_Toc115255854"/>
      <w:bookmarkStart w:id="3150" w:name="_Toc123060142"/>
      <w:bookmarkStart w:id="3151" w:name="_Toc124294191"/>
      <w:r w:rsidRPr="00C04A08">
        <w:t>6.2D.3</w:t>
      </w:r>
      <w:r w:rsidRPr="00C04A08">
        <w:rPr>
          <w:rFonts w:hint="eastAsia"/>
          <w:lang w:eastAsia="ko-KR"/>
        </w:rPr>
        <w:t>.3</w:t>
      </w:r>
      <w:r w:rsidRPr="00C04A08">
        <w:tab/>
        <w:t>UE maximum output power reduction with additional requirements for UL MIMO</w:t>
      </w:r>
      <w:r w:rsidRPr="00C04A08">
        <w:rPr>
          <w:rFonts w:hint="eastAsia"/>
          <w:lang w:eastAsia="ko-KR"/>
        </w:rPr>
        <w:t xml:space="preserve"> for power class 3</w:t>
      </w:r>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p>
    <w:p w14:paraId="06034C98" w14:textId="2BAE84EB"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A-MPR values specified in clause 6.2.3 shall apply to the maximum output power specified in Table 6.2D.1.3-1. The requirements shall be met with the configurations specified in clause </w:t>
      </w:r>
      <w:r w:rsidRPr="00C04A08">
        <w:t>6.2D.1.0</w:t>
      </w:r>
      <w:r w:rsidR="00842EF7" w:rsidRPr="00C04A08">
        <w:t>.</w:t>
      </w:r>
    </w:p>
    <w:p w14:paraId="479E0F34" w14:textId="77777777" w:rsidR="00842EF7" w:rsidRPr="00C04A08" w:rsidRDefault="00842EF7" w:rsidP="00842EF7">
      <w:r w:rsidRPr="00C04A08">
        <w:t>For the UE maximum output power modified by A-MPR, the power limits specified in clause 6.2D.4 apply.</w:t>
      </w:r>
    </w:p>
    <w:p w14:paraId="15BA0945" w14:textId="77777777" w:rsidR="00842EF7" w:rsidRPr="00C04A08" w:rsidRDefault="00842EF7" w:rsidP="00842EF7">
      <w:pPr>
        <w:pStyle w:val="Heading4"/>
        <w:rPr>
          <w:lang w:eastAsia="ko-KR"/>
        </w:rPr>
      </w:pPr>
      <w:bookmarkStart w:id="3152" w:name="_Toc21340818"/>
      <w:bookmarkStart w:id="3153" w:name="_Toc29805265"/>
      <w:bookmarkStart w:id="3154" w:name="_Toc36456474"/>
      <w:bookmarkStart w:id="3155" w:name="_Toc36469572"/>
      <w:bookmarkStart w:id="3156" w:name="_Toc37253981"/>
      <w:bookmarkStart w:id="3157" w:name="_Toc37322838"/>
      <w:bookmarkStart w:id="3158" w:name="_Toc37324244"/>
      <w:bookmarkStart w:id="3159" w:name="_Toc45889767"/>
      <w:bookmarkStart w:id="3160" w:name="_Toc52196427"/>
      <w:bookmarkStart w:id="3161" w:name="_Toc52197407"/>
      <w:bookmarkStart w:id="3162" w:name="_Toc53173130"/>
      <w:bookmarkStart w:id="3163" w:name="_Toc53173499"/>
      <w:bookmarkStart w:id="3164" w:name="_Toc61118765"/>
      <w:bookmarkStart w:id="3165" w:name="_Toc61119147"/>
      <w:bookmarkStart w:id="3166" w:name="_Toc61119528"/>
      <w:bookmarkStart w:id="3167" w:name="_Toc67923719"/>
      <w:bookmarkStart w:id="3168" w:name="_Toc75294531"/>
      <w:bookmarkStart w:id="3169" w:name="_Toc76510294"/>
      <w:bookmarkStart w:id="3170" w:name="_Toc83130257"/>
      <w:bookmarkStart w:id="3171" w:name="_Toc90589842"/>
      <w:bookmarkStart w:id="3172" w:name="_Toc98869416"/>
      <w:bookmarkStart w:id="3173" w:name="_Toc106547160"/>
      <w:bookmarkStart w:id="3174" w:name="_Toc114500304"/>
      <w:bookmarkStart w:id="3175" w:name="_Toc115255855"/>
      <w:bookmarkStart w:id="3176" w:name="_Toc123060143"/>
      <w:bookmarkStart w:id="3177" w:name="_Toc124294192"/>
      <w:r w:rsidRPr="00C04A08">
        <w:t>6.2D.3</w:t>
      </w:r>
      <w:r w:rsidRPr="00C04A08">
        <w:rPr>
          <w:rFonts w:hint="eastAsia"/>
          <w:lang w:eastAsia="ko-KR"/>
        </w:rPr>
        <w:t>.</w:t>
      </w:r>
      <w:r w:rsidRPr="00C04A08">
        <w:rPr>
          <w:lang w:eastAsia="ko-KR"/>
        </w:rPr>
        <w:t>4</w:t>
      </w:r>
      <w:r w:rsidRPr="00C04A08">
        <w:tab/>
        <w:t>UE maximum output power reduction with additional requirements for UL MIMO</w:t>
      </w:r>
      <w:r w:rsidRPr="00C04A08">
        <w:rPr>
          <w:rFonts w:hint="eastAsia"/>
          <w:lang w:eastAsia="ko-KR"/>
        </w:rPr>
        <w:t xml:space="preserve"> for power class </w:t>
      </w:r>
      <w:r w:rsidRPr="00C04A08">
        <w:rPr>
          <w:lang w:eastAsia="ko-KR"/>
        </w:rPr>
        <w:t>4</w:t>
      </w:r>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p>
    <w:p w14:paraId="1D026B91" w14:textId="0E95F6B4" w:rsidR="00842EF7" w:rsidRPr="00C04A08" w:rsidRDefault="00897795" w:rsidP="00842EF7">
      <w:r w:rsidRPr="00C04A08">
        <w:t>For UEs configured for 2-layer transmission as well as UEs configured for single layer uplink full power transmission (ULFPTx)</w:t>
      </w:r>
      <w:r w:rsidR="00842EF7" w:rsidRPr="00C04A08">
        <w:t xml:space="preserve">, the A-MPR values specified in clause 6.2.3 shall apply to the maximum output power specified in Table 6.2D.1.4-1. The requirements shall be met with the configurations specified in clause </w:t>
      </w:r>
      <w:r w:rsidRPr="00C04A08">
        <w:t>6.2D.1.0</w:t>
      </w:r>
      <w:r w:rsidR="00842EF7" w:rsidRPr="00C04A08">
        <w:t>.</w:t>
      </w:r>
    </w:p>
    <w:p w14:paraId="00E568CE" w14:textId="77777777" w:rsidR="00842EF7" w:rsidRPr="00C04A08" w:rsidRDefault="00842EF7" w:rsidP="00842EF7">
      <w:pPr>
        <w:pStyle w:val="Heading3"/>
      </w:pPr>
      <w:bookmarkStart w:id="3178" w:name="_Toc21340819"/>
      <w:bookmarkStart w:id="3179" w:name="_Toc29805266"/>
      <w:bookmarkStart w:id="3180" w:name="_Toc36456475"/>
      <w:bookmarkStart w:id="3181" w:name="_Toc36469573"/>
      <w:bookmarkStart w:id="3182" w:name="_Toc37253982"/>
      <w:bookmarkStart w:id="3183" w:name="_Toc37322839"/>
      <w:bookmarkStart w:id="3184" w:name="_Toc37324245"/>
      <w:bookmarkStart w:id="3185" w:name="_Toc45889768"/>
      <w:bookmarkStart w:id="3186" w:name="_Toc52196428"/>
      <w:bookmarkStart w:id="3187" w:name="_Toc52197408"/>
      <w:bookmarkStart w:id="3188" w:name="_Toc53173131"/>
      <w:bookmarkStart w:id="3189" w:name="_Toc53173500"/>
      <w:bookmarkStart w:id="3190" w:name="_Toc61118766"/>
      <w:bookmarkStart w:id="3191" w:name="_Toc61119148"/>
      <w:bookmarkStart w:id="3192" w:name="_Toc61119529"/>
      <w:bookmarkStart w:id="3193" w:name="_Toc67923720"/>
      <w:bookmarkStart w:id="3194" w:name="_Toc75294532"/>
      <w:bookmarkStart w:id="3195" w:name="_Toc76510295"/>
      <w:bookmarkStart w:id="3196" w:name="_Toc83130258"/>
      <w:bookmarkStart w:id="3197" w:name="_Toc90589843"/>
      <w:bookmarkStart w:id="3198" w:name="_Toc98869417"/>
      <w:bookmarkStart w:id="3199" w:name="_Toc106547161"/>
      <w:bookmarkStart w:id="3200" w:name="_Toc114500305"/>
      <w:bookmarkStart w:id="3201" w:name="_Toc115255856"/>
      <w:bookmarkStart w:id="3202" w:name="_Toc123060144"/>
      <w:bookmarkStart w:id="3203" w:name="_Toc124294193"/>
      <w:r w:rsidRPr="00C04A08">
        <w:t>6.2D.4</w:t>
      </w:r>
      <w:r w:rsidRPr="00C04A08">
        <w:tab/>
        <w:t>Configured transmitted power for UL MIMO</w:t>
      </w:r>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p>
    <w:p w14:paraId="7BF2531D" w14:textId="59A27C52" w:rsidR="00842EF7" w:rsidRPr="00C04A08" w:rsidRDefault="00897795" w:rsidP="00842EF7">
      <w:pPr>
        <w:pStyle w:val="Guidance"/>
        <w:rPr>
          <w:i w:val="0"/>
          <w:color w:val="auto"/>
        </w:rPr>
      </w:pPr>
      <w:r w:rsidRPr="00C04A08">
        <w:rPr>
          <w:i w:val="0"/>
          <w:color w:val="auto"/>
        </w:rPr>
        <w:t>For UEs configured for 2-layer transmission as well as UEs configured for single layer uplink full power transmission (ULFPTx)</w:t>
      </w:r>
      <w:r w:rsidR="00842EF7" w:rsidRPr="00C04A08">
        <w:rPr>
          <w:i w:val="0"/>
          <w:color w:val="auto"/>
        </w:rPr>
        <w:t>, the configured maximum output power P</w:t>
      </w:r>
      <w:r w:rsidR="00842EF7" w:rsidRPr="00C04A08">
        <w:rPr>
          <w:i w:val="0"/>
          <w:color w:val="auto"/>
          <w:vertAlign w:val="subscript"/>
        </w:rPr>
        <w:t xml:space="preserve">CMAX,c </w:t>
      </w:r>
      <w:r w:rsidR="00842EF7" w:rsidRPr="00C04A08">
        <w:rPr>
          <w:i w:val="0"/>
          <w:color w:val="auto"/>
        </w:rPr>
        <w:t xml:space="preserve">for serving cell </w:t>
      </w:r>
      <w:r w:rsidR="00842EF7" w:rsidRPr="00C04A08">
        <w:rPr>
          <w:color w:val="auto"/>
        </w:rPr>
        <w:t xml:space="preserve">c </w:t>
      </w:r>
      <w:r w:rsidR="00842EF7" w:rsidRPr="00C04A08">
        <w:rPr>
          <w:i w:val="0"/>
          <w:color w:val="auto"/>
        </w:rPr>
        <w:t>is defined as sum of all streams and is bound by limits set in clause 6.2.4.</w:t>
      </w:r>
    </w:p>
    <w:p w14:paraId="1A6B8D27" w14:textId="77777777" w:rsidR="00842EF7" w:rsidRPr="00C04A08" w:rsidRDefault="00842EF7" w:rsidP="00842EF7">
      <w:pPr>
        <w:pStyle w:val="Heading2"/>
      </w:pPr>
      <w:bookmarkStart w:id="3204" w:name="_Toc21340820"/>
      <w:bookmarkStart w:id="3205" w:name="_Toc29805267"/>
      <w:bookmarkStart w:id="3206" w:name="_Toc36456476"/>
      <w:bookmarkStart w:id="3207" w:name="_Toc36469574"/>
      <w:bookmarkStart w:id="3208" w:name="_Toc37253983"/>
      <w:bookmarkStart w:id="3209" w:name="_Toc37322840"/>
      <w:bookmarkStart w:id="3210" w:name="_Toc37324246"/>
      <w:bookmarkStart w:id="3211" w:name="_Toc45889769"/>
      <w:bookmarkStart w:id="3212" w:name="_Toc52196429"/>
      <w:bookmarkStart w:id="3213" w:name="_Toc52197409"/>
      <w:bookmarkStart w:id="3214" w:name="_Toc53173132"/>
      <w:bookmarkStart w:id="3215" w:name="_Toc53173501"/>
      <w:bookmarkStart w:id="3216" w:name="_Toc61118767"/>
      <w:bookmarkStart w:id="3217" w:name="_Toc61119149"/>
      <w:bookmarkStart w:id="3218" w:name="_Toc61119530"/>
      <w:bookmarkStart w:id="3219" w:name="_Toc67923721"/>
      <w:bookmarkStart w:id="3220" w:name="_Toc75294533"/>
      <w:bookmarkStart w:id="3221" w:name="_Toc76510296"/>
      <w:bookmarkStart w:id="3222" w:name="_Toc83130259"/>
      <w:bookmarkStart w:id="3223" w:name="_Toc90589844"/>
      <w:bookmarkStart w:id="3224" w:name="_Toc98869418"/>
      <w:bookmarkStart w:id="3225" w:name="_Toc106547162"/>
      <w:bookmarkStart w:id="3226" w:name="_Toc114500306"/>
      <w:bookmarkStart w:id="3227" w:name="_Toc115255857"/>
      <w:bookmarkStart w:id="3228" w:name="_Toc123060145"/>
      <w:bookmarkStart w:id="3229" w:name="_Toc124294194"/>
      <w:r w:rsidRPr="00C04A08">
        <w:lastRenderedPageBreak/>
        <w:t>6.3</w:t>
      </w:r>
      <w:r w:rsidRPr="00C04A08">
        <w:tab/>
        <w:t>Output power dynamics</w:t>
      </w:r>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p>
    <w:p w14:paraId="2B12DBB9" w14:textId="77777777" w:rsidR="00842EF7" w:rsidRPr="00C04A08" w:rsidRDefault="00842EF7" w:rsidP="00842EF7">
      <w:pPr>
        <w:pStyle w:val="Heading3"/>
      </w:pPr>
      <w:bookmarkStart w:id="3230" w:name="_Toc21340821"/>
      <w:bookmarkStart w:id="3231" w:name="_Toc29805268"/>
      <w:bookmarkStart w:id="3232" w:name="_Toc36456477"/>
      <w:bookmarkStart w:id="3233" w:name="_Toc36469575"/>
      <w:bookmarkStart w:id="3234" w:name="_Toc37253984"/>
      <w:bookmarkStart w:id="3235" w:name="_Toc37322841"/>
      <w:bookmarkStart w:id="3236" w:name="_Toc37324247"/>
      <w:bookmarkStart w:id="3237" w:name="_Toc45889770"/>
      <w:bookmarkStart w:id="3238" w:name="_Toc52196430"/>
      <w:bookmarkStart w:id="3239" w:name="_Toc52197410"/>
      <w:bookmarkStart w:id="3240" w:name="_Toc53173133"/>
      <w:bookmarkStart w:id="3241" w:name="_Toc53173502"/>
      <w:bookmarkStart w:id="3242" w:name="_Toc61118768"/>
      <w:bookmarkStart w:id="3243" w:name="_Toc61119150"/>
      <w:bookmarkStart w:id="3244" w:name="_Toc61119531"/>
      <w:bookmarkStart w:id="3245" w:name="_Toc67923722"/>
      <w:bookmarkStart w:id="3246" w:name="_Toc75294534"/>
      <w:bookmarkStart w:id="3247" w:name="_Toc76510297"/>
      <w:bookmarkStart w:id="3248" w:name="_Toc83130260"/>
      <w:bookmarkStart w:id="3249" w:name="_Toc90589845"/>
      <w:bookmarkStart w:id="3250" w:name="_Toc98869419"/>
      <w:bookmarkStart w:id="3251" w:name="_Toc106547163"/>
      <w:bookmarkStart w:id="3252" w:name="_Toc114500307"/>
      <w:bookmarkStart w:id="3253" w:name="_Toc115255858"/>
      <w:bookmarkStart w:id="3254" w:name="_Toc123060146"/>
      <w:bookmarkStart w:id="3255" w:name="_Toc124294195"/>
      <w:r w:rsidRPr="00C04A08">
        <w:t>6.3.1</w:t>
      </w:r>
      <w:r w:rsidRPr="00C04A08">
        <w:tab/>
        <w:t>Minimum output power</w:t>
      </w:r>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p>
    <w:p w14:paraId="0D8417C9" w14:textId="77777777" w:rsidR="00842EF7" w:rsidRPr="00C04A08" w:rsidRDefault="00842EF7" w:rsidP="00842EF7">
      <w:pPr>
        <w:pStyle w:val="Heading4"/>
      </w:pPr>
      <w:bookmarkStart w:id="3256" w:name="_Toc21340822"/>
      <w:bookmarkStart w:id="3257" w:name="_Toc29805269"/>
      <w:bookmarkStart w:id="3258" w:name="_Toc36456478"/>
      <w:bookmarkStart w:id="3259" w:name="_Toc36469576"/>
      <w:bookmarkStart w:id="3260" w:name="_Toc37253985"/>
      <w:bookmarkStart w:id="3261" w:name="_Toc37322842"/>
      <w:bookmarkStart w:id="3262" w:name="_Toc37324248"/>
      <w:bookmarkStart w:id="3263" w:name="_Toc45889771"/>
      <w:bookmarkStart w:id="3264" w:name="_Toc52196431"/>
      <w:bookmarkStart w:id="3265" w:name="_Toc52197411"/>
      <w:bookmarkStart w:id="3266" w:name="_Toc53173134"/>
      <w:bookmarkStart w:id="3267" w:name="_Toc53173503"/>
      <w:bookmarkStart w:id="3268" w:name="_Toc61118769"/>
      <w:bookmarkStart w:id="3269" w:name="_Toc61119151"/>
      <w:bookmarkStart w:id="3270" w:name="_Toc61119532"/>
      <w:bookmarkStart w:id="3271" w:name="_Toc67923723"/>
      <w:bookmarkStart w:id="3272" w:name="_Toc75294535"/>
      <w:bookmarkStart w:id="3273" w:name="_Toc76510298"/>
      <w:bookmarkStart w:id="3274" w:name="_Toc83130261"/>
      <w:bookmarkStart w:id="3275" w:name="_Toc90589846"/>
      <w:bookmarkStart w:id="3276" w:name="_Toc98869420"/>
      <w:bookmarkStart w:id="3277" w:name="_Toc106547164"/>
      <w:bookmarkStart w:id="3278" w:name="_Toc114500308"/>
      <w:bookmarkStart w:id="3279" w:name="_Toc115255859"/>
      <w:bookmarkStart w:id="3280" w:name="_Toc123060147"/>
      <w:bookmarkStart w:id="3281" w:name="_Toc124294196"/>
      <w:r w:rsidRPr="00C04A08">
        <w:t>6.3.1.0</w:t>
      </w:r>
      <w:r w:rsidRPr="00C04A08">
        <w:tab/>
        <w:t>General</w:t>
      </w:r>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p>
    <w:p w14:paraId="1F9129C0" w14:textId="77777777" w:rsidR="00842EF7" w:rsidRPr="00C04A08" w:rsidRDefault="00842EF7" w:rsidP="00842EF7">
      <w:r w:rsidRPr="00C04A08">
        <w:t>The minimum controlled output power of the UE is defined as the EIRP in the channel bandwidth for all transmit bandwidth configurations (resource blocks) when the power is set to a minimum value.</w:t>
      </w:r>
    </w:p>
    <w:p w14:paraId="51EEDB6D" w14:textId="77777777" w:rsidR="00024EFD" w:rsidRPr="00C04A08" w:rsidRDefault="00024EFD" w:rsidP="00024EFD">
      <w:bookmarkStart w:id="3282" w:name="_Toc21340823"/>
      <w:bookmarkStart w:id="3283" w:name="_Toc29805270"/>
      <w:bookmarkStart w:id="3284" w:name="_Toc36456479"/>
      <w:bookmarkStart w:id="3285" w:name="_Toc36469577"/>
      <w:bookmarkStart w:id="3286" w:name="_Toc37253986"/>
      <w:bookmarkStart w:id="3287" w:name="_Toc37322843"/>
      <w:bookmarkStart w:id="3288" w:name="_Toc37324249"/>
      <w:bookmarkStart w:id="3289" w:name="_Toc45889772"/>
      <w:r w:rsidRPr="00C04A08">
        <w:t>The minimum output power is defined as the mean power in at least one sub frame (1ms).</w:t>
      </w:r>
    </w:p>
    <w:p w14:paraId="1EFB7947" w14:textId="77777777" w:rsidR="00842EF7" w:rsidRPr="00C04A08" w:rsidRDefault="00842EF7" w:rsidP="00842EF7">
      <w:pPr>
        <w:pStyle w:val="Heading4"/>
      </w:pPr>
      <w:bookmarkStart w:id="3290" w:name="_Toc52196432"/>
      <w:bookmarkStart w:id="3291" w:name="_Toc52197412"/>
      <w:bookmarkStart w:id="3292" w:name="_Toc53173135"/>
      <w:bookmarkStart w:id="3293" w:name="_Toc53173504"/>
      <w:bookmarkStart w:id="3294" w:name="_Toc61118770"/>
      <w:bookmarkStart w:id="3295" w:name="_Toc61119152"/>
      <w:bookmarkStart w:id="3296" w:name="_Toc61119533"/>
      <w:bookmarkStart w:id="3297" w:name="_Toc67923724"/>
      <w:bookmarkStart w:id="3298" w:name="_Toc75294536"/>
      <w:bookmarkStart w:id="3299" w:name="_Toc76510299"/>
      <w:bookmarkStart w:id="3300" w:name="_Toc83130262"/>
      <w:bookmarkStart w:id="3301" w:name="_Toc90589847"/>
      <w:bookmarkStart w:id="3302" w:name="_Toc98869421"/>
      <w:bookmarkStart w:id="3303" w:name="_Toc106547165"/>
      <w:bookmarkStart w:id="3304" w:name="_Toc114500309"/>
      <w:bookmarkStart w:id="3305" w:name="_Toc115255860"/>
      <w:bookmarkStart w:id="3306" w:name="_Toc123060148"/>
      <w:bookmarkStart w:id="3307" w:name="_Toc124294197"/>
      <w:r w:rsidRPr="00C04A08">
        <w:t>6.3.1.1</w:t>
      </w:r>
      <w:r w:rsidRPr="00C04A08">
        <w:tab/>
        <w:t>Minimum output power for power class 1</w:t>
      </w:r>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p>
    <w:p w14:paraId="30685A0F" w14:textId="77777777" w:rsidR="00842EF7" w:rsidRPr="00C04A08" w:rsidRDefault="00842EF7" w:rsidP="00842EF7">
      <w:r w:rsidRPr="00C04A08">
        <w:t>For power class 1 UE, the minimum output power shall not exceed the values specified in Table 6.3.1.1-1 for each operating band supported. The minimum power is verified in beam locked mode with the test metric of EIRP (Link=TX beam peak direction, Meas=Link angle).</w:t>
      </w:r>
    </w:p>
    <w:p w14:paraId="2E53ACF2" w14:textId="77777777" w:rsidR="00842EF7" w:rsidRPr="00C04A08" w:rsidRDefault="00842EF7" w:rsidP="00842EF7">
      <w:pPr>
        <w:pStyle w:val="TH"/>
      </w:pPr>
      <w:r w:rsidRPr="00C04A08">
        <w:t>Table 6.3.1.1-1: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842EF7" w:rsidRPr="00C04A08" w14:paraId="1A777E47" w14:textId="77777777" w:rsidTr="00BD105F">
        <w:trPr>
          <w:trHeight w:val="187"/>
          <w:jc w:val="center"/>
        </w:trPr>
        <w:tc>
          <w:tcPr>
            <w:tcW w:w="2179" w:type="dxa"/>
            <w:tcBorders>
              <w:top w:val="single" w:sz="4" w:space="0" w:color="auto"/>
              <w:left w:val="single" w:sz="4" w:space="0" w:color="auto"/>
              <w:bottom w:val="single" w:sz="4" w:space="0" w:color="auto"/>
              <w:right w:val="single" w:sz="4" w:space="0" w:color="auto"/>
            </w:tcBorders>
            <w:hideMark/>
          </w:tcPr>
          <w:p w14:paraId="5B1E7BEE" w14:textId="77777777" w:rsidR="00842EF7" w:rsidRPr="00C04A08" w:rsidRDefault="00842EF7" w:rsidP="00F91227">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3B854642" w14:textId="77777777" w:rsidR="00842EF7" w:rsidRPr="00C04A08" w:rsidRDefault="00842EF7" w:rsidP="00F91227">
            <w:pPr>
              <w:pStyle w:val="TAH"/>
            </w:pPr>
            <w:r w:rsidRPr="00C04A08">
              <w:t>Channel bandwidth</w:t>
            </w:r>
          </w:p>
          <w:p w14:paraId="02E521EE" w14:textId="77777777" w:rsidR="00842EF7" w:rsidRPr="00C04A08" w:rsidRDefault="00842EF7" w:rsidP="00F91227">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B5353AC" w14:textId="77777777" w:rsidR="00842EF7" w:rsidRPr="00C04A08" w:rsidRDefault="00842EF7" w:rsidP="00F91227">
            <w:pPr>
              <w:pStyle w:val="TAH"/>
            </w:pPr>
            <w:r w:rsidRPr="00C04A08">
              <w:t>Minimum output power</w:t>
            </w:r>
          </w:p>
          <w:p w14:paraId="36BDA768" w14:textId="77777777" w:rsidR="00842EF7" w:rsidRPr="00C04A08" w:rsidRDefault="00842EF7" w:rsidP="00F91227">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24CC1AEC" w14:textId="77777777" w:rsidR="00842EF7" w:rsidRPr="00C04A08" w:rsidRDefault="00842EF7" w:rsidP="00F91227">
            <w:pPr>
              <w:pStyle w:val="TAH"/>
            </w:pPr>
            <w:r w:rsidRPr="00C04A08">
              <w:t>Measurement bandwidth</w:t>
            </w:r>
          </w:p>
          <w:p w14:paraId="453196EB" w14:textId="77777777" w:rsidR="00842EF7" w:rsidRPr="00C04A08" w:rsidRDefault="00842EF7" w:rsidP="00F91227">
            <w:pPr>
              <w:pStyle w:val="TAH"/>
            </w:pPr>
            <w:r w:rsidRPr="00C04A08">
              <w:t>(MHz)</w:t>
            </w:r>
          </w:p>
        </w:tc>
      </w:tr>
      <w:tr w:rsidR="00BD105F" w:rsidRPr="00C04A08" w14:paraId="3BED6AE7" w14:textId="77777777" w:rsidTr="00BD105F">
        <w:trPr>
          <w:trHeight w:val="187"/>
          <w:jc w:val="center"/>
        </w:trPr>
        <w:tc>
          <w:tcPr>
            <w:tcW w:w="2179" w:type="dxa"/>
            <w:tcBorders>
              <w:top w:val="single" w:sz="4" w:space="0" w:color="auto"/>
              <w:left w:val="single" w:sz="4" w:space="0" w:color="auto"/>
              <w:bottom w:val="nil"/>
              <w:right w:val="single" w:sz="4" w:space="0" w:color="auto"/>
            </w:tcBorders>
            <w:shd w:val="clear" w:color="auto" w:fill="auto"/>
            <w:hideMark/>
          </w:tcPr>
          <w:p w14:paraId="75343984" w14:textId="77777777" w:rsidR="00BD105F" w:rsidRPr="00C04A08" w:rsidRDefault="00BD105F" w:rsidP="00B46D26">
            <w:pPr>
              <w:pStyle w:val="TAC"/>
            </w:pPr>
            <w:r w:rsidRPr="00C04A08">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F8F60FB" w14:textId="77777777" w:rsidR="00BD105F" w:rsidRPr="00C04A08" w:rsidRDefault="00BD105F" w:rsidP="00B46D26">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A8869E7" w14:textId="77777777" w:rsidR="00BD105F" w:rsidRPr="00C04A08" w:rsidRDefault="00BD105F"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0E53B257" w14:textId="1A47F95E" w:rsidR="00BD105F" w:rsidRPr="00C04A08" w:rsidRDefault="00BD105F" w:rsidP="00B46D26">
            <w:pPr>
              <w:pStyle w:val="TAC"/>
            </w:pPr>
            <w:r w:rsidRPr="00C04A08">
              <w:rPr>
                <w:rFonts w:hint="eastAsia"/>
              </w:rPr>
              <w:t>47.5</w:t>
            </w:r>
            <w:r w:rsidRPr="00C04A08">
              <w:rPr>
                <w:rFonts w:hint="eastAsia"/>
                <w:lang w:eastAsia="ja-JP"/>
              </w:rPr>
              <w:t>8</w:t>
            </w:r>
          </w:p>
        </w:tc>
      </w:tr>
      <w:tr w:rsidR="00BD105F" w:rsidRPr="00C04A08" w14:paraId="0180038D" w14:textId="77777777" w:rsidTr="00BD105F">
        <w:trPr>
          <w:trHeight w:val="187"/>
          <w:jc w:val="center"/>
        </w:trPr>
        <w:tc>
          <w:tcPr>
            <w:tcW w:w="2179" w:type="dxa"/>
            <w:tcBorders>
              <w:top w:val="nil"/>
              <w:left w:val="single" w:sz="4" w:space="0" w:color="auto"/>
              <w:bottom w:val="nil"/>
              <w:right w:val="single" w:sz="4" w:space="0" w:color="auto"/>
            </w:tcBorders>
            <w:shd w:val="clear" w:color="auto" w:fill="auto"/>
            <w:vAlign w:val="center"/>
            <w:hideMark/>
          </w:tcPr>
          <w:p w14:paraId="1E2AFBB5" w14:textId="77777777" w:rsidR="00BD105F" w:rsidRPr="00C04A08" w:rsidRDefault="00BD105F"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20715C8" w14:textId="77777777" w:rsidR="00BD105F" w:rsidRPr="00C04A08" w:rsidRDefault="00BD105F" w:rsidP="00B46D26">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14DBA15B" w14:textId="77777777" w:rsidR="00BD105F" w:rsidRPr="00C04A08" w:rsidRDefault="00BD105F"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48C9D1BC" w14:textId="563643CB" w:rsidR="00BD105F" w:rsidRPr="00C04A08" w:rsidRDefault="00BD105F" w:rsidP="00B46D26">
            <w:pPr>
              <w:pStyle w:val="TAC"/>
            </w:pPr>
            <w:r w:rsidRPr="00C04A08">
              <w:rPr>
                <w:rFonts w:hint="eastAsia"/>
              </w:rPr>
              <w:t>95.</w:t>
            </w:r>
            <w:r w:rsidRPr="00C04A08">
              <w:rPr>
                <w:rFonts w:hint="eastAsia"/>
                <w:lang w:eastAsia="ja-JP"/>
              </w:rPr>
              <w:t>16</w:t>
            </w:r>
          </w:p>
        </w:tc>
      </w:tr>
      <w:tr w:rsidR="00BD105F" w:rsidRPr="00C04A08" w14:paraId="6ADCEB11" w14:textId="77777777" w:rsidTr="00BD105F">
        <w:trPr>
          <w:trHeight w:val="187"/>
          <w:jc w:val="center"/>
        </w:trPr>
        <w:tc>
          <w:tcPr>
            <w:tcW w:w="2179" w:type="dxa"/>
            <w:tcBorders>
              <w:top w:val="nil"/>
              <w:left w:val="single" w:sz="4" w:space="0" w:color="auto"/>
              <w:bottom w:val="nil"/>
              <w:right w:val="single" w:sz="4" w:space="0" w:color="auto"/>
            </w:tcBorders>
            <w:shd w:val="clear" w:color="auto" w:fill="auto"/>
            <w:vAlign w:val="center"/>
            <w:hideMark/>
          </w:tcPr>
          <w:p w14:paraId="2714DB11" w14:textId="77777777" w:rsidR="00BD105F" w:rsidRPr="00C04A08" w:rsidRDefault="00BD105F"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6624E069" w14:textId="77777777" w:rsidR="00BD105F" w:rsidRPr="00C04A08" w:rsidRDefault="00BD105F" w:rsidP="00B46D26">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FC1FB31" w14:textId="77777777" w:rsidR="00BD105F" w:rsidRPr="00C04A08" w:rsidRDefault="00BD105F"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3FCE5D45" w14:textId="7AD3A8DF" w:rsidR="00BD105F" w:rsidRPr="00C04A08" w:rsidRDefault="00BD105F" w:rsidP="00B46D26">
            <w:pPr>
              <w:pStyle w:val="TAC"/>
            </w:pPr>
            <w:r w:rsidRPr="00C04A08">
              <w:rPr>
                <w:rFonts w:hint="eastAsia"/>
              </w:rPr>
              <w:t>190.</w:t>
            </w:r>
            <w:r w:rsidRPr="00C04A08">
              <w:rPr>
                <w:rFonts w:hint="eastAsia"/>
                <w:lang w:eastAsia="ja-JP"/>
              </w:rPr>
              <w:t>20</w:t>
            </w:r>
          </w:p>
        </w:tc>
      </w:tr>
      <w:tr w:rsidR="00BD105F" w:rsidRPr="00C04A08" w14:paraId="580DF14F" w14:textId="77777777" w:rsidTr="00BD105F">
        <w:trPr>
          <w:trHeight w:val="187"/>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3832E48F" w14:textId="77777777" w:rsidR="00BD105F" w:rsidRPr="00C04A08" w:rsidRDefault="00BD105F"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137725AF" w14:textId="77777777" w:rsidR="00BD105F" w:rsidRPr="00C04A08" w:rsidRDefault="00BD105F" w:rsidP="00B46D26">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CED54FB" w14:textId="77777777" w:rsidR="00BD105F" w:rsidRPr="00C04A08" w:rsidRDefault="00BD105F"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tcPr>
          <w:p w14:paraId="17E21A0C" w14:textId="250262F5" w:rsidR="00BD105F" w:rsidRPr="00C04A08" w:rsidRDefault="00BD105F" w:rsidP="00B46D26">
            <w:pPr>
              <w:pStyle w:val="TAC"/>
            </w:pPr>
            <w:r w:rsidRPr="00C04A08">
              <w:rPr>
                <w:rFonts w:hint="eastAsia"/>
              </w:rPr>
              <w:t>380.</w:t>
            </w:r>
            <w:r w:rsidRPr="00C04A08">
              <w:rPr>
                <w:rFonts w:hint="eastAsia"/>
                <w:lang w:eastAsia="ja-JP"/>
              </w:rPr>
              <w:t>28</w:t>
            </w:r>
          </w:p>
        </w:tc>
      </w:tr>
    </w:tbl>
    <w:p w14:paraId="29EF5152" w14:textId="77777777" w:rsidR="00842EF7" w:rsidRPr="00C04A08" w:rsidRDefault="00842EF7" w:rsidP="00842EF7"/>
    <w:p w14:paraId="5D0F86A9" w14:textId="77777777" w:rsidR="00842EF7" w:rsidRPr="00C04A08" w:rsidRDefault="00842EF7" w:rsidP="00842EF7">
      <w:pPr>
        <w:pStyle w:val="Heading4"/>
      </w:pPr>
      <w:bookmarkStart w:id="3308" w:name="_Toc21340824"/>
      <w:bookmarkStart w:id="3309" w:name="_Toc29805271"/>
      <w:bookmarkStart w:id="3310" w:name="_Toc36456480"/>
      <w:bookmarkStart w:id="3311" w:name="_Toc36469578"/>
      <w:bookmarkStart w:id="3312" w:name="_Toc37253987"/>
      <w:bookmarkStart w:id="3313" w:name="_Toc37322844"/>
      <w:bookmarkStart w:id="3314" w:name="_Toc37324250"/>
      <w:bookmarkStart w:id="3315" w:name="_Toc45889773"/>
      <w:bookmarkStart w:id="3316" w:name="_Toc52196433"/>
      <w:bookmarkStart w:id="3317" w:name="_Toc52197413"/>
      <w:bookmarkStart w:id="3318" w:name="_Toc53173136"/>
      <w:bookmarkStart w:id="3319" w:name="_Toc53173505"/>
      <w:bookmarkStart w:id="3320" w:name="_Toc61118771"/>
      <w:bookmarkStart w:id="3321" w:name="_Toc61119153"/>
      <w:bookmarkStart w:id="3322" w:name="_Toc61119534"/>
      <w:bookmarkStart w:id="3323" w:name="_Toc67923725"/>
      <w:bookmarkStart w:id="3324" w:name="_Toc75294537"/>
      <w:bookmarkStart w:id="3325" w:name="_Toc76510300"/>
      <w:bookmarkStart w:id="3326" w:name="_Toc83130263"/>
      <w:bookmarkStart w:id="3327" w:name="_Toc90589848"/>
      <w:bookmarkStart w:id="3328" w:name="_Toc98869422"/>
      <w:bookmarkStart w:id="3329" w:name="_Toc106547166"/>
      <w:bookmarkStart w:id="3330" w:name="_Toc114500310"/>
      <w:bookmarkStart w:id="3331" w:name="_Toc115255861"/>
      <w:bookmarkStart w:id="3332" w:name="_Toc123060149"/>
      <w:bookmarkStart w:id="3333" w:name="_Toc124294198"/>
      <w:r w:rsidRPr="00C04A08">
        <w:t>6.3.1.2</w:t>
      </w:r>
      <w:r w:rsidRPr="00C04A08">
        <w:tab/>
        <w:t>Minimum output power for power class 2, 3, and 4</w:t>
      </w:r>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p>
    <w:p w14:paraId="37ADF35C" w14:textId="77777777" w:rsidR="00842EF7" w:rsidRPr="00C04A08" w:rsidRDefault="00842EF7" w:rsidP="00842EF7">
      <w:r w:rsidRPr="00C04A08">
        <w:t>The minimum output power shall not exceed the values specified in Table 6.3.1.2-1 for each operating band supported. The minimum power is verified in beam locked mode with the test metric of EIRP (Link=TX beam peak direction, Meas=Link angle).</w:t>
      </w:r>
    </w:p>
    <w:p w14:paraId="275DF4D4" w14:textId="77777777" w:rsidR="00842EF7" w:rsidRPr="00C04A08" w:rsidRDefault="00842EF7" w:rsidP="00842EF7">
      <w:pPr>
        <w:pStyle w:val="TH"/>
      </w:pPr>
      <w:r w:rsidRPr="00C04A08">
        <w:t>Table 6.3.1.2-1: Minimum output power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842EF7" w:rsidRPr="00C04A08" w14:paraId="6739320E" w14:textId="77777777" w:rsidTr="00BD105F">
        <w:trPr>
          <w:trHeight w:val="187"/>
          <w:jc w:val="center"/>
        </w:trPr>
        <w:tc>
          <w:tcPr>
            <w:tcW w:w="2179" w:type="dxa"/>
            <w:tcBorders>
              <w:top w:val="single" w:sz="4" w:space="0" w:color="auto"/>
              <w:left w:val="single" w:sz="4" w:space="0" w:color="auto"/>
              <w:bottom w:val="single" w:sz="4" w:space="0" w:color="auto"/>
              <w:right w:val="single" w:sz="4" w:space="0" w:color="auto"/>
            </w:tcBorders>
            <w:hideMark/>
          </w:tcPr>
          <w:p w14:paraId="5A862BC7" w14:textId="77777777" w:rsidR="00842EF7" w:rsidRPr="00C04A08" w:rsidRDefault="00842EF7" w:rsidP="00BD105F">
            <w:pPr>
              <w:pStyle w:val="TAH"/>
              <w:rPr>
                <w:rFonts w:cs="Arial"/>
              </w:rPr>
            </w:pPr>
            <w:r w:rsidRPr="00C04A08">
              <w:rPr>
                <w:rFonts w:cs="Arial"/>
              </w:rPr>
              <w:t>Operating band</w:t>
            </w:r>
          </w:p>
        </w:tc>
        <w:tc>
          <w:tcPr>
            <w:tcW w:w="2350" w:type="dxa"/>
            <w:tcBorders>
              <w:top w:val="single" w:sz="4" w:space="0" w:color="auto"/>
              <w:left w:val="single" w:sz="4" w:space="0" w:color="auto"/>
              <w:bottom w:val="single" w:sz="4" w:space="0" w:color="auto"/>
              <w:right w:val="single" w:sz="4" w:space="0" w:color="auto"/>
            </w:tcBorders>
            <w:hideMark/>
          </w:tcPr>
          <w:p w14:paraId="684A4510" w14:textId="77777777" w:rsidR="00842EF7" w:rsidRPr="00C04A08" w:rsidRDefault="00842EF7" w:rsidP="00BD105F">
            <w:pPr>
              <w:pStyle w:val="TAH"/>
              <w:rPr>
                <w:rFonts w:cs="Arial"/>
              </w:rPr>
            </w:pPr>
            <w:r w:rsidRPr="00C04A08">
              <w:rPr>
                <w:rFonts w:cs="Arial"/>
              </w:rPr>
              <w:t>Channel bandwidth</w:t>
            </w:r>
          </w:p>
          <w:p w14:paraId="04485381" w14:textId="77777777" w:rsidR="00842EF7" w:rsidRPr="00C04A08" w:rsidRDefault="00842EF7" w:rsidP="00BD105F">
            <w:pPr>
              <w:pStyle w:val="TAH"/>
              <w:rPr>
                <w:rFonts w:eastAsia="MS Mincho" w:cs="Arial"/>
              </w:rPr>
            </w:pPr>
            <w:r w:rsidRPr="00C04A08">
              <w:rPr>
                <w:rFonts w:cs="Arial"/>
              </w:rPr>
              <w:t>(MHz)</w:t>
            </w:r>
          </w:p>
        </w:tc>
        <w:tc>
          <w:tcPr>
            <w:tcW w:w="2498" w:type="dxa"/>
            <w:tcBorders>
              <w:top w:val="single" w:sz="4" w:space="0" w:color="auto"/>
              <w:left w:val="single" w:sz="4" w:space="0" w:color="auto"/>
              <w:bottom w:val="single" w:sz="4" w:space="0" w:color="auto"/>
              <w:right w:val="single" w:sz="4" w:space="0" w:color="auto"/>
            </w:tcBorders>
            <w:hideMark/>
          </w:tcPr>
          <w:p w14:paraId="65B8236C" w14:textId="77777777" w:rsidR="00842EF7" w:rsidRPr="00C04A08" w:rsidRDefault="00842EF7" w:rsidP="00BD105F">
            <w:pPr>
              <w:pStyle w:val="TAH"/>
              <w:rPr>
                <w:rFonts w:cs="Arial"/>
              </w:rPr>
            </w:pPr>
            <w:r w:rsidRPr="00C04A08">
              <w:rPr>
                <w:rFonts w:cs="Arial"/>
              </w:rPr>
              <w:t>Minimum output power</w:t>
            </w:r>
          </w:p>
          <w:p w14:paraId="6433E2D7" w14:textId="77777777" w:rsidR="00842EF7" w:rsidRPr="00C04A08" w:rsidRDefault="00842EF7" w:rsidP="00BD105F">
            <w:pPr>
              <w:pStyle w:val="TAH"/>
              <w:rPr>
                <w:rFonts w:eastAsia="MS Mincho" w:cs="Arial"/>
              </w:rPr>
            </w:pPr>
            <w:r w:rsidRPr="00C04A08">
              <w:rPr>
                <w:rFonts w:eastAsia="MS Mincho" w:cs="Arial"/>
              </w:rPr>
              <w:t>(dBm)</w:t>
            </w:r>
          </w:p>
        </w:tc>
        <w:tc>
          <w:tcPr>
            <w:tcW w:w="2498" w:type="dxa"/>
            <w:tcBorders>
              <w:top w:val="single" w:sz="4" w:space="0" w:color="auto"/>
              <w:left w:val="single" w:sz="4" w:space="0" w:color="auto"/>
              <w:bottom w:val="single" w:sz="4" w:space="0" w:color="auto"/>
              <w:right w:val="single" w:sz="4" w:space="0" w:color="auto"/>
            </w:tcBorders>
            <w:hideMark/>
          </w:tcPr>
          <w:p w14:paraId="35922E91" w14:textId="77777777" w:rsidR="00842EF7" w:rsidRPr="00C04A08" w:rsidRDefault="00842EF7" w:rsidP="00BD105F">
            <w:pPr>
              <w:pStyle w:val="TAH"/>
              <w:rPr>
                <w:rFonts w:cs="Arial"/>
              </w:rPr>
            </w:pPr>
            <w:r w:rsidRPr="00C04A08">
              <w:rPr>
                <w:rFonts w:cs="Arial"/>
              </w:rPr>
              <w:t>Measurement bandwidth</w:t>
            </w:r>
          </w:p>
          <w:p w14:paraId="4411500F" w14:textId="77777777" w:rsidR="00842EF7" w:rsidRPr="00C04A08" w:rsidRDefault="00842EF7" w:rsidP="00BD105F">
            <w:pPr>
              <w:pStyle w:val="TAH"/>
              <w:rPr>
                <w:rFonts w:cs="Arial"/>
              </w:rPr>
            </w:pPr>
            <w:r w:rsidRPr="00C04A08">
              <w:rPr>
                <w:rFonts w:cs="Arial"/>
              </w:rPr>
              <w:t>(MHz)</w:t>
            </w:r>
          </w:p>
        </w:tc>
      </w:tr>
      <w:tr w:rsidR="00BD105F" w:rsidRPr="00C04A08" w14:paraId="58A21A91" w14:textId="77777777" w:rsidTr="00BD105F">
        <w:trPr>
          <w:trHeight w:val="187"/>
          <w:jc w:val="center"/>
        </w:trPr>
        <w:tc>
          <w:tcPr>
            <w:tcW w:w="2179" w:type="dxa"/>
            <w:tcBorders>
              <w:top w:val="single" w:sz="4" w:space="0" w:color="auto"/>
              <w:left w:val="single" w:sz="4" w:space="0" w:color="auto"/>
              <w:bottom w:val="nil"/>
              <w:right w:val="single" w:sz="4" w:space="0" w:color="auto"/>
            </w:tcBorders>
            <w:shd w:val="clear" w:color="auto" w:fill="auto"/>
            <w:hideMark/>
          </w:tcPr>
          <w:p w14:paraId="18421E6D" w14:textId="1B6FD6C2" w:rsidR="00BD105F" w:rsidRPr="00C04A08" w:rsidRDefault="00BD105F" w:rsidP="00BD105F">
            <w:pPr>
              <w:pStyle w:val="TAC"/>
              <w:rPr>
                <w:rFonts w:eastAsia="MS Mincho"/>
              </w:rPr>
            </w:pPr>
            <w:r w:rsidRPr="00C04A08">
              <w:rPr>
                <w:rFonts w:eastAsia="MS Mincho"/>
              </w:rPr>
              <w:t xml:space="preserve">n257, n258, </w:t>
            </w:r>
            <w:r w:rsidRPr="00C04A08">
              <w:rPr>
                <w:rFonts w:eastAsia="Calibri"/>
              </w:rPr>
              <w:t xml:space="preserve">n259, </w:t>
            </w:r>
            <w:r w:rsidRPr="00C04A08">
              <w:rPr>
                <w:rFonts w:eastAsia="MS Mincho"/>
              </w:rPr>
              <w:t>n260, n261</w:t>
            </w:r>
          </w:p>
        </w:tc>
        <w:tc>
          <w:tcPr>
            <w:tcW w:w="2350" w:type="dxa"/>
            <w:tcBorders>
              <w:top w:val="single" w:sz="4" w:space="0" w:color="auto"/>
              <w:left w:val="single" w:sz="4" w:space="0" w:color="auto"/>
              <w:bottom w:val="single" w:sz="4" w:space="0" w:color="auto"/>
              <w:right w:val="single" w:sz="4" w:space="0" w:color="auto"/>
            </w:tcBorders>
            <w:hideMark/>
          </w:tcPr>
          <w:p w14:paraId="3B95FF2F" w14:textId="77777777" w:rsidR="00BD105F" w:rsidRPr="00C04A08" w:rsidRDefault="00BD105F" w:rsidP="00BD105F">
            <w:pPr>
              <w:pStyle w:val="TAC"/>
              <w:rPr>
                <w:rFonts w:eastAsia="MS Mincho"/>
              </w:rPr>
            </w:pPr>
            <w:r w:rsidRPr="00C04A08">
              <w:rPr>
                <w:rFonts w:eastAsia="MS Mincho"/>
              </w:rPr>
              <w:t>50</w:t>
            </w:r>
          </w:p>
        </w:tc>
        <w:tc>
          <w:tcPr>
            <w:tcW w:w="2498" w:type="dxa"/>
            <w:tcBorders>
              <w:top w:val="single" w:sz="4" w:space="0" w:color="auto"/>
              <w:left w:val="single" w:sz="4" w:space="0" w:color="auto"/>
              <w:bottom w:val="single" w:sz="4" w:space="0" w:color="auto"/>
              <w:right w:val="single" w:sz="4" w:space="0" w:color="auto"/>
            </w:tcBorders>
            <w:hideMark/>
          </w:tcPr>
          <w:p w14:paraId="046B81C6" w14:textId="77777777" w:rsidR="00BD105F" w:rsidRPr="00C04A08" w:rsidRDefault="00BD105F" w:rsidP="00BD105F">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2B5E3849" w14:textId="679B12DD" w:rsidR="00BD105F" w:rsidRPr="00C04A08" w:rsidRDefault="00BD105F" w:rsidP="00BD105F">
            <w:pPr>
              <w:pStyle w:val="TAC"/>
              <w:rPr>
                <w:rFonts w:eastAsia="MS Mincho"/>
              </w:rPr>
            </w:pPr>
            <w:r w:rsidRPr="00C04A08">
              <w:t>47.5</w:t>
            </w:r>
            <w:r w:rsidRPr="00C04A08">
              <w:rPr>
                <w:rFonts w:hint="eastAsia"/>
                <w:lang w:eastAsia="ja-JP"/>
              </w:rPr>
              <w:t>8</w:t>
            </w:r>
          </w:p>
        </w:tc>
      </w:tr>
      <w:tr w:rsidR="00BD105F" w:rsidRPr="00C04A08" w14:paraId="49AE25E8" w14:textId="77777777" w:rsidTr="00BD105F">
        <w:trPr>
          <w:trHeight w:val="187"/>
          <w:jc w:val="center"/>
        </w:trPr>
        <w:tc>
          <w:tcPr>
            <w:tcW w:w="2179" w:type="dxa"/>
            <w:tcBorders>
              <w:top w:val="nil"/>
              <w:left w:val="single" w:sz="4" w:space="0" w:color="auto"/>
              <w:bottom w:val="nil"/>
              <w:right w:val="single" w:sz="4" w:space="0" w:color="auto"/>
            </w:tcBorders>
            <w:shd w:val="clear" w:color="auto" w:fill="auto"/>
            <w:hideMark/>
          </w:tcPr>
          <w:p w14:paraId="5DE2028B" w14:textId="77777777" w:rsidR="00BD105F" w:rsidRPr="00C04A08" w:rsidRDefault="00BD105F" w:rsidP="00BD105F">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42886E7B" w14:textId="77777777" w:rsidR="00BD105F" w:rsidRPr="00C04A08" w:rsidRDefault="00BD105F" w:rsidP="00BD105F">
            <w:pPr>
              <w:pStyle w:val="TAC"/>
              <w:rPr>
                <w:rFonts w:eastAsia="MS Mincho"/>
              </w:rPr>
            </w:pPr>
            <w:r w:rsidRPr="00C04A08">
              <w:rPr>
                <w:rFonts w:eastAsia="MS Mincho"/>
              </w:rPr>
              <w:t>100</w:t>
            </w:r>
          </w:p>
        </w:tc>
        <w:tc>
          <w:tcPr>
            <w:tcW w:w="2498" w:type="dxa"/>
            <w:tcBorders>
              <w:top w:val="single" w:sz="4" w:space="0" w:color="auto"/>
              <w:left w:val="single" w:sz="4" w:space="0" w:color="auto"/>
              <w:bottom w:val="single" w:sz="4" w:space="0" w:color="auto"/>
              <w:right w:val="single" w:sz="4" w:space="0" w:color="auto"/>
            </w:tcBorders>
            <w:hideMark/>
          </w:tcPr>
          <w:p w14:paraId="07033250" w14:textId="77777777" w:rsidR="00BD105F" w:rsidRPr="00C04A08" w:rsidRDefault="00BD105F" w:rsidP="00BD105F">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20ADE16F" w14:textId="432F9B86" w:rsidR="00BD105F" w:rsidRPr="00C04A08" w:rsidRDefault="00BD105F" w:rsidP="00BD105F">
            <w:pPr>
              <w:pStyle w:val="TAC"/>
              <w:rPr>
                <w:rFonts w:eastAsia="MS Mincho"/>
              </w:rPr>
            </w:pPr>
            <w:r w:rsidRPr="00C04A08">
              <w:t>95.</w:t>
            </w:r>
            <w:r w:rsidRPr="00C04A08">
              <w:rPr>
                <w:rFonts w:hint="eastAsia"/>
                <w:lang w:eastAsia="ja-JP"/>
              </w:rPr>
              <w:t>16</w:t>
            </w:r>
          </w:p>
        </w:tc>
      </w:tr>
      <w:tr w:rsidR="00BD105F" w:rsidRPr="00C04A08" w14:paraId="5B848DEE" w14:textId="77777777" w:rsidTr="00BD105F">
        <w:trPr>
          <w:trHeight w:val="187"/>
          <w:jc w:val="center"/>
        </w:trPr>
        <w:tc>
          <w:tcPr>
            <w:tcW w:w="2179" w:type="dxa"/>
            <w:tcBorders>
              <w:top w:val="nil"/>
              <w:left w:val="single" w:sz="4" w:space="0" w:color="auto"/>
              <w:bottom w:val="nil"/>
              <w:right w:val="single" w:sz="4" w:space="0" w:color="auto"/>
            </w:tcBorders>
            <w:shd w:val="clear" w:color="auto" w:fill="auto"/>
            <w:hideMark/>
          </w:tcPr>
          <w:p w14:paraId="38F1132B" w14:textId="77777777" w:rsidR="00BD105F" w:rsidRPr="00C04A08" w:rsidRDefault="00BD105F" w:rsidP="00BD105F">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137922F4" w14:textId="77777777" w:rsidR="00BD105F" w:rsidRPr="00C04A08" w:rsidRDefault="00BD105F" w:rsidP="00BD105F">
            <w:pPr>
              <w:pStyle w:val="TAC"/>
              <w:rPr>
                <w:rFonts w:eastAsia="MS Mincho"/>
              </w:rPr>
            </w:pPr>
            <w:r w:rsidRPr="00C04A08">
              <w:rPr>
                <w:rFonts w:eastAsia="MS Mincho"/>
              </w:rPr>
              <w:t>200</w:t>
            </w:r>
          </w:p>
        </w:tc>
        <w:tc>
          <w:tcPr>
            <w:tcW w:w="2498" w:type="dxa"/>
            <w:tcBorders>
              <w:top w:val="single" w:sz="4" w:space="0" w:color="auto"/>
              <w:left w:val="single" w:sz="4" w:space="0" w:color="auto"/>
              <w:bottom w:val="single" w:sz="4" w:space="0" w:color="auto"/>
              <w:right w:val="single" w:sz="4" w:space="0" w:color="auto"/>
            </w:tcBorders>
            <w:hideMark/>
          </w:tcPr>
          <w:p w14:paraId="293EA550" w14:textId="77777777" w:rsidR="00BD105F" w:rsidRPr="00C04A08" w:rsidRDefault="00BD105F" w:rsidP="00BD105F">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6358AA27" w14:textId="146E4B75" w:rsidR="00BD105F" w:rsidRPr="00C04A08" w:rsidRDefault="00BD105F" w:rsidP="00BD105F">
            <w:pPr>
              <w:pStyle w:val="TAC"/>
              <w:rPr>
                <w:rFonts w:eastAsia="MS Mincho"/>
              </w:rPr>
            </w:pPr>
            <w:r w:rsidRPr="00C04A08">
              <w:t>190.</w:t>
            </w:r>
            <w:r w:rsidRPr="00C04A08">
              <w:rPr>
                <w:rFonts w:hint="eastAsia"/>
                <w:lang w:eastAsia="ja-JP"/>
              </w:rPr>
              <w:t>20</w:t>
            </w:r>
          </w:p>
        </w:tc>
      </w:tr>
      <w:tr w:rsidR="00BD105F" w:rsidRPr="00C04A08" w14:paraId="11BF407D" w14:textId="77777777" w:rsidTr="00BD105F">
        <w:trPr>
          <w:trHeight w:val="187"/>
          <w:jc w:val="center"/>
        </w:trPr>
        <w:tc>
          <w:tcPr>
            <w:tcW w:w="2179" w:type="dxa"/>
            <w:tcBorders>
              <w:top w:val="nil"/>
              <w:left w:val="single" w:sz="4" w:space="0" w:color="auto"/>
              <w:bottom w:val="single" w:sz="4" w:space="0" w:color="auto"/>
              <w:right w:val="single" w:sz="4" w:space="0" w:color="auto"/>
            </w:tcBorders>
            <w:shd w:val="clear" w:color="auto" w:fill="auto"/>
            <w:hideMark/>
          </w:tcPr>
          <w:p w14:paraId="0745D5A8" w14:textId="77777777" w:rsidR="00BD105F" w:rsidRPr="00C04A08" w:rsidRDefault="00BD105F" w:rsidP="00BD105F">
            <w:pPr>
              <w:spacing w:after="0"/>
              <w:jc w:val="center"/>
              <w:rPr>
                <w:rFonts w:ascii="Arial" w:eastAsia="MS Mincho" w:hAnsi="Arial"/>
                <w:sz w:val="18"/>
              </w:rPr>
            </w:pPr>
          </w:p>
        </w:tc>
        <w:tc>
          <w:tcPr>
            <w:tcW w:w="2350" w:type="dxa"/>
            <w:tcBorders>
              <w:top w:val="single" w:sz="4" w:space="0" w:color="auto"/>
              <w:left w:val="single" w:sz="4" w:space="0" w:color="auto"/>
              <w:bottom w:val="single" w:sz="4" w:space="0" w:color="auto"/>
              <w:right w:val="single" w:sz="4" w:space="0" w:color="auto"/>
            </w:tcBorders>
            <w:hideMark/>
          </w:tcPr>
          <w:p w14:paraId="1D223A9E" w14:textId="77777777" w:rsidR="00BD105F" w:rsidRPr="00C04A08" w:rsidRDefault="00BD105F" w:rsidP="00BD105F">
            <w:pPr>
              <w:pStyle w:val="TAC"/>
              <w:rPr>
                <w:rFonts w:eastAsia="MS Mincho"/>
              </w:rPr>
            </w:pPr>
            <w:r w:rsidRPr="00C04A08">
              <w:rPr>
                <w:rFonts w:eastAsia="MS Mincho"/>
              </w:rPr>
              <w:t>400</w:t>
            </w:r>
          </w:p>
        </w:tc>
        <w:tc>
          <w:tcPr>
            <w:tcW w:w="2498" w:type="dxa"/>
            <w:tcBorders>
              <w:top w:val="single" w:sz="4" w:space="0" w:color="auto"/>
              <w:left w:val="single" w:sz="4" w:space="0" w:color="auto"/>
              <w:bottom w:val="single" w:sz="4" w:space="0" w:color="auto"/>
              <w:right w:val="single" w:sz="4" w:space="0" w:color="auto"/>
            </w:tcBorders>
            <w:hideMark/>
          </w:tcPr>
          <w:p w14:paraId="452F75CC" w14:textId="77777777" w:rsidR="00BD105F" w:rsidRPr="00C04A08" w:rsidRDefault="00BD105F" w:rsidP="00BD105F">
            <w:pPr>
              <w:pStyle w:val="TAC"/>
              <w:rPr>
                <w:rFonts w:eastAsia="MS Mincho"/>
              </w:rPr>
            </w:pPr>
            <w:r w:rsidRPr="00C04A08">
              <w:rPr>
                <w:rFonts w:eastAsia="MS Mincho"/>
              </w:rPr>
              <w:t>-13</w:t>
            </w:r>
          </w:p>
        </w:tc>
        <w:tc>
          <w:tcPr>
            <w:tcW w:w="2498" w:type="dxa"/>
            <w:tcBorders>
              <w:top w:val="single" w:sz="4" w:space="0" w:color="auto"/>
              <w:left w:val="single" w:sz="4" w:space="0" w:color="auto"/>
              <w:bottom w:val="single" w:sz="4" w:space="0" w:color="auto"/>
              <w:right w:val="single" w:sz="4" w:space="0" w:color="auto"/>
            </w:tcBorders>
          </w:tcPr>
          <w:p w14:paraId="48C6E801" w14:textId="665190EE" w:rsidR="00BD105F" w:rsidRPr="00C04A08" w:rsidRDefault="00BD105F" w:rsidP="00BD105F">
            <w:pPr>
              <w:pStyle w:val="TAC"/>
              <w:rPr>
                <w:rFonts w:eastAsia="MS Mincho"/>
              </w:rPr>
            </w:pPr>
            <w:r w:rsidRPr="00C04A08">
              <w:t>380.</w:t>
            </w:r>
            <w:r w:rsidRPr="00C04A08">
              <w:rPr>
                <w:rFonts w:hint="eastAsia"/>
                <w:lang w:eastAsia="ja-JP"/>
              </w:rPr>
              <w:t>28</w:t>
            </w:r>
          </w:p>
        </w:tc>
      </w:tr>
      <w:tr w:rsidR="00842EF7" w:rsidRPr="00C04A08" w14:paraId="01CA06F8" w14:textId="77777777" w:rsidTr="00BD105F">
        <w:trPr>
          <w:trHeight w:val="187"/>
          <w:jc w:val="center"/>
        </w:trPr>
        <w:tc>
          <w:tcPr>
            <w:tcW w:w="9525" w:type="dxa"/>
            <w:gridSpan w:val="4"/>
            <w:tcBorders>
              <w:top w:val="single" w:sz="4" w:space="0" w:color="auto"/>
              <w:left w:val="single" w:sz="4" w:space="0" w:color="auto"/>
              <w:bottom w:val="single" w:sz="4" w:space="0" w:color="auto"/>
              <w:right w:val="single" w:sz="4" w:space="0" w:color="auto"/>
            </w:tcBorders>
          </w:tcPr>
          <w:p w14:paraId="5206FDD7" w14:textId="58163E1C" w:rsidR="003D79C0" w:rsidRPr="00C04A08" w:rsidRDefault="00842EF7" w:rsidP="00BD105F">
            <w:pPr>
              <w:pStyle w:val="TAN"/>
            </w:pPr>
            <w:r w:rsidRPr="00C04A08">
              <w:t>NOTE 1:</w:t>
            </w:r>
            <w:r w:rsidRPr="00C04A08">
              <w:tab/>
            </w:r>
            <w:r w:rsidRPr="00C04A08">
              <w:rPr>
                <w:rFonts w:hint="eastAsia"/>
              </w:rPr>
              <w:t>n260 is not applied for power class 2</w:t>
            </w:r>
            <w:r w:rsidRPr="00C04A08">
              <w:t>.</w:t>
            </w:r>
          </w:p>
          <w:p w14:paraId="7119B1E1" w14:textId="7145080E" w:rsidR="00842EF7" w:rsidRPr="00C04A08" w:rsidRDefault="003D79C0" w:rsidP="00BD105F">
            <w:pPr>
              <w:pStyle w:val="TAN"/>
            </w:pPr>
            <w:r w:rsidRPr="00C04A08">
              <w:t>NOTE 2:</w:t>
            </w:r>
            <w:r w:rsidRPr="00C04A08">
              <w:tab/>
              <w:t>n259 is not applied for power class 2 and 4.</w:t>
            </w:r>
          </w:p>
        </w:tc>
      </w:tr>
    </w:tbl>
    <w:p w14:paraId="3E79FFE2" w14:textId="77777777" w:rsidR="00842EF7" w:rsidRPr="00C04A08" w:rsidRDefault="00842EF7" w:rsidP="00842EF7"/>
    <w:p w14:paraId="695A45E3" w14:textId="77777777" w:rsidR="00842EF7" w:rsidRPr="00C04A08" w:rsidRDefault="00842EF7" w:rsidP="00842EF7">
      <w:pPr>
        <w:pStyle w:val="Heading3"/>
      </w:pPr>
      <w:bookmarkStart w:id="3334" w:name="_Toc21340825"/>
      <w:bookmarkStart w:id="3335" w:name="_Toc29805272"/>
      <w:bookmarkStart w:id="3336" w:name="_Toc36456481"/>
      <w:bookmarkStart w:id="3337" w:name="_Toc36469579"/>
      <w:bookmarkStart w:id="3338" w:name="_Toc37253988"/>
      <w:bookmarkStart w:id="3339" w:name="_Toc37322845"/>
      <w:bookmarkStart w:id="3340" w:name="_Toc37324251"/>
      <w:bookmarkStart w:id="3341" w:name="_Toc45889774"/>
      <w:bookmarkStart w:id="3342" w:name="_Toc52196434"/>
      <w:bookmarkStart w:id="3343" w:name="_Toc52197414"/>
      <w:bookmarkStart w:id="3344" w:name="_Toc53173137"/>
      <w:bookmarkStart w:id="3345" w:name="_Toc53173506"/>
      <w:bookmarkStart w:id="3346" w:name="_Toc61118772"/>
      <w:bookmarkStart w:id="3347" w:name="_Toc61119154"/>
      <w:bookmarkStart w:id="3348" w:name="_Toc61119535"/>
      <w:bookmarkStart w:id="3349" w:name="_Toc67923726"/>
      <w:bookmarkStart w:id="3350" w:name="_Toc75294538"/>
      <w:bookmarkStart w:id="3351" w:name="_Toc76510301"/>
      <w:bookmarkStart w:id="3352" w:name="_Toc83130264"/>
      <w:bookmarkStart w:id="3353" w:name="_Toc90589849"/>
      <w:bookmarkStart w:id="3354" w:name="_Toc98869423"/>
      <w:bookmarkStart w:id="3355" w:name="_Toc106547167"/>
      <w:bookmarkStart w:id="3356" w:name="_Toc114500311"/>
      <w:bookmarkStart w:id="3357" w:name="_Toc115255862"/>
      <w:bookmarkStart w:id="3358" w:name="_Toc123060150"/>
      <w:bookmarkStart w:id="3359" w:name="_Toc124294199"/>
      <w:r w:rsidRPr="00C04A08">
        <w:t>6.3.2</w:t>
      </w:r>
      <w:r w:rsidRPr="00C04A08">
        <w:tab/>
        <w:t>Transmit OFF power</w:t>
      </w:r>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p>
    <w:p w14:paraId="4737FC91" w14:textId="77777777" w:rsidR="00842EF7" w:rsidRPr="00C04A08" w:rsidRDefault="00842EF7" w:rsidP="00842EF7">
      <w:r w:rsidRPr="00C04A08">
        <w:t>The transmit OFF power is defined as the TRP in the channel bandwidth when the transmitter is OFF. The transmitter is considered OFF when the UE is not allowed to transmit on any of its ports.</w:t>
      </w:r>
    </w:p>
    <w:p w14:paraId="49E11E1E" w14:textId="0AAFD793" w:rsidR="00842EF7" w:rsidRPr="00C04A08" w:rsidRDefault="00842EF7" w:rsidP="00842EF7">
      <w:r w:rsidRPr="00C04A08">
        <w:t xml:space="preserve">The transmit OFF power shall not exceed the values specified in Table 6.3.2-1 for each operating band supported. </w:t>
      </w:r>
      <w:r w:rsidR="00014677" w:rsidRPr="00C04A08">
        <w:t>The requirement is verified with the test metric of TRP (Link=TX beam peak direction, Meas=TRP grid).</w:t>
      </w:r>
    </w:p>
    <w:p w14:paraId="5C4D3DC3" w14:textId="77777777" w:rsidR="00842EF7" w:rsidRPr="00C04A08" w:rsidRDefault="00842EF7" w:rsidP="00842EF7">
      <w:pPr>
        <w:pStyle w:val="TH"/>
      </w:pPr>
      <w:r w:rsidRPr="00C04A08">
        <w:lastRenderedPageBreak/>
        <w:t>Table 6.3.2-1: Transmit OFF power</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BD105F" w:rsidRPr="00C04A08" w14:paraId="639A0AA7" w14:textId="77777777" w:rsidTr="00BD105F">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1A474C04" w14:textId="77777777" w:rsidR="00BD105F" w:rsidRPr="00C04A08" w:rsidRDefault="00BD105F" w:rsidP="00BD105F">
            <w:pPr>
              <w:pStyle w:val="TAH"/>
              <w:rPr>
                <w:rFonts w:eastAsia="MS Mincho"/>
              </w:rPr>
            </w:pPr>
            <w:r w:rsidRPr="00C04A08">
              <w:t>Operating band</w:t>
            </w:r>
          </w:p>
        </w:tc>
        <w:tc>
          <w:tcPr>
            <w:tcW w:w="6006" w:type="dxa"/>
            <w:gridSpan w:val="4"/>
            <w:tcBorders>
              <w:top w:val="single" w:sz="4" w:space="0" w:color="auto"/>
              <w:left w:val="single" w:sz="4" w:space="0" w:color="auto"/>
              <w:bottom w:val="single" w:sz="4" w:space="0" w:color="auto"/>
              <w:right w:val="single" w:sz="4" w:space="0" w:color="auto"/>
            </w:tcBorders>
            <w:hideMark/>
          </w:tcPr>
          <w:p w14:paraId="3C3BF7B1" w14:textId="77777777" w:rsidR="00BD105F" w:rsidRPr="00C04A08" w:rsidRDefault="00BD105F" w:rsidP="00BD105F">
            <w:pPr>
              <w:pStyle w:val="TAH"/>
              <w:rPr>
                <w:rFonts w:eastAsia="MS Mincho"/>
              </w:rPr>
            </w:pPr>
            <w:r w:rsidRPr="00C04A08">
              <w:rPr>
                <w:rFonts w:eastAsia="MS Mincho"/>
              </w:rPr>
              <w:t xml:space="preserve">Channel bandwidth </w:t>
            </w:r>
            <w:r w:rsidRPr="00C04A08">
              <w:rPr>
                <w:rFonts w:hint="eastAsia"/>
              </w:rPr>
              <w:t xml:space="preserve">/ </w:t>
            </w:r>
            <w:r w:rsidRPr="00C04A08">
              <w:rPr>
                <w:rFonts w:eastAsia="MS Mincho"/>
              </w:rPr>
              <w:t>Transmit OFF power (dBm) / measurement bandwidth</w:t>
            </w:r>
          </w:p>
        </w:tc>
      </w:tr>
      <w:tr w:rsidR="00BD105F" w:rsidRPr="00C04A08" w14:paraId="1FCBCCC8" w14:textId="77777777" w:rsidTr="00BD105F">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2797A234" w14:textId="77777777" w:rsidR="00BD105F" w:rsidRPr="00C04A08" w:rsidRDefault="00BD105F" w:rsidP="00BD105F">
            <w:pPr>
              <w:pStyle w:val="TAH"/>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7F367031" w14:textId="77777777" w:rsidR="00BD105F" w:rsidRPr="00C04A08" w:rsidRDefault="00BD105F" w:rsidP="00BD105F">
            <w:pPr>
              <w:pStyle w:val="TAH"/>
              <w:rPr>
                <w:rFonts w:eastAsia="MS Mincho"/>
              </w:rPr>
            </w:pPr>
            <w:r w:rsidRPr="00C04A08">
              <w:rPr>
                <w:rFonts w:eastAsia="MS Mincho"/>
              </w:rPr>
              <w:t>50 MHz</w:t>
            </w:r>
          </w:p>
        </w:tc>
        <w:tc>
          <w:tcPr>
            <w:tcW w:w="1501" w:type="dxa"/>
            <w:tcBorders>
              <w:top w:val="single" w:sz="4" w:space="0" w:color="auto"/>
              <w:left w:val="single" w:sz="4" w:space="0" w:color="auto"/>
              <w:bottom w:val="single" w:sz="4" w:space="0" w:color="auto"/>
              <w:right w:val="single" w:sz="4" w:space="0" w:color="auto"/>
            </w:tcBorders>
            <w:hideMark/>
          </w:tcPr>
          <w:p w14:paraId="667AF6B1" w14:textId="77777777" w:rsidR="00BD105F" w:rsidRPr="00C04A08" w:rsidRDefault="00BD105F" w:rsidP="00BD105F">
            <w:pPr>
              <w:pStyle w:val="TAH"/>
              <w:rPr>
                <w:rFonts w:eastAsia="MS Mincho"/>
              </w:rPr>
            </w:pPr>
            <w:r w:rsidRPr="00C04A08">
              <w:rPr>
                <w:rFonts w:eastAsia="MS Mincho"/>
              </w:rPr>
              <w:t>100 MHz</w:t>
            </w:r>
          </w:p>
        </w:tc>
        <w:tc>
          <w:tcPr>
            <w:tcW w:w="1501" w:type="dxa"/>
            <w:tcBorders>
              <w:top w:val="single" w:sz="4" w:space="0" w:color="auto"/>
              <w:left w:val="single" w:sz="4" w:space="0" w:color="auto"/>
              <w:bottom w:val="single" w:sz="4" w:space="0" w:color="auto"/>
              <w:right w:val="single" w:sz="4" w:space="0" w:color="auto"/>
            </w:tcBorders>
            <w:hideMark/>
          </w:tcPr>
          <w:p w14:paraId="1656DDEA" w14:textId="77777777" w:rsidR="00BD105F" w:rsidRPr="00C04A08" w:rsidRDefault="00BD105F" w:rsidP="00BD105F">
            <w:pPr>
              <w:pStyle w:val="TAH"/>
              <w:rPr>
                <w:rFonts w:eastAsia="MS Mincho"/>
              </w:rPr>
            </w:pPr>
            <w:r w:rsidRPr="00C04A08">
              <w:rPr>
                <w:rFonts w:eastAsia="MS Mincho"/>
              </w:rPr>
              <w:t>200 MHz</w:t>
            </w:r>
          </w:p>
        </w:tc>
        <w:tc>
          <w:tcPr>
            <w:tcW w:w="1502" w:type="dxa"/>
            <w:tcBorders>
              <w:top w:val="single" w:sz="4" w:space="0" w:color="auto"/>
              <w:left w:val="single" w:sz="4" w:space="0" w:color="auto"/>
              <w:bottom w:val="single" w:sz="4" w:space="0" w:color="auto"/>
              <w:right w:val="single" w:sz="4" w:space="0" w:color="auto"/>
            </w:tcBorders>
            <w:hideMark/>
          </w:tcPr>
          <w:p w14:paraId="1D8C05EB" w14:textId="77777777" w:rsidR="00BD105F" w:rsidRPr="00C04A08" w:rsidRDefault="00BD105F" w:rsidP="00BD105F">
            <w:pPr>
              <w:pStyle w:val="TAH"/>
              <w:rPr>
                <w:rFonts w:eastAsia="MS Mincho"/>
              </w:rPr>
            </w:pPr>
            <w:r w:rsidRPr="00C04A08">
              <w:rPr>
                <w:rFonts w:eastAsia="MS Mincho"/>
              </w:rPr>
              <w:t>400 MHz</w:t>
            </w:r>
          </w:p>
        </w:tc>
      </w:tr>
      <w:tr w:rsidR="00BD105F" w:rsidRPr="00C04A08" w14:paraId="57F42720" w14:textId="77777777" w:rsidTr="00BD105F">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687BE846" w14:textId="409F1EE7" w:rsidR="00BD105F" w:rsidRPr="00C04A08" w:rsidRDefault="00BD105F" w:rsidP="00BD105F">
            <w:pPr>
              <w:pStyle w:val="TAC"/>
              <w:rPr>
                <w:rFonts w:eastAsia="SimSun"/>
              </w:rPr>
            </w:pPr>
            <w:r w:rsidRPr="00C04A08">
              <w:rPr>
                <w:rFonts w:hint="eastAsia"/>
              </w:rPr>
              <w:t>n257</w:t>
            </w:r>
            <w:r w:rsidRPr="00C04A08">
              <w:rPr>
                <w:rFonts w:eastAsia="MS Mincho"/>
              </w:rPr>
              <w:t>, n</w:t>
            </w:r>
            <w:r w:rsidRPr="00C04A08">
              <w:rPr>
                <w:rFonts w:hint="eastAsia"/>
              </w:rPr>
              <w:t xml:space="preserve">258, </w:t>
            </w:r>
            <w:r w:rsidRPr="00C04A08">
              <w:rPr>
                <w:rFonts w:eastAsia="Calibri"/>
              </w:rPr>
              <w:t xml:space="preserve">n259, </w:t>
            </w:r>
            <w:r w:rsidRPr="00C04A08">
              <w:rPr>
                <w:rFonts w:hint="eastAsia"/>
              </w:rPr>
              <w:t>n2</w:t>
            </w:r>
            <w:r w:rsidRPr="00C04A08">
              <w:t>60, n261</w:t>
            </w:r>
          </w:p>
        </w:tc>
        <w:tc>
          <w:tcPr>
            <w:tcW w:w="1502" w:type="dxa"/>
            <w:tcBorders>
              <w:top w:val="single" w:sz="4" w:space="0" w:color="auto"/>
              <w:left w:val="single" w:sz="4" w:space="0" w:color="auto"/>
              <w:bottom w:val="single" w:sz="4" w:space="0" w:color="auto"/>
              <w:right w:val="single" w:sz="4" w:space="0" w:color="auto"/>
            </w:tcBorders>
            <w:hideMark/>
          </w:tcPr>
          <w:p w14:paraId="748ABA8A" w14:textId="77777777" w:rsidR="00BD105F" w:rsidRPr="00C04A08" w:rsidRDefault="00BD105F" w:rsidP="00BD105F">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09233CAB" w14:textId="77777777" w:rsidR="00BD105F" w:rsidRPr="00C04A08" w:rsidRDefault="00BD105F" w:rsidP="00BD105F">
            <w:pPr>
              <w:pStyle w:val="TAC"/>
              <w:rPr>
                <w:rFonts w:eastAsia="MS Mincho"/>
              </w:rPr>
            </w:pPr>
            <w:r w:rsidRPr="00C04A08">
              <w:rPr>
                <w:rFonts w:eastAsia="MS Mincho"/>
              </w:rPr>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27DB1B67" w14:textId="77777777" w:rsidR="00BD105F" w:rsidRPr="00C04A08" w:rsidRDefault="00BD105F" w:rsidP="00BD105F">
            <w:pPr>
              <w:pStyle w:val="TAC"/>
              <w:rPr>
                <w:rFonts w:eastAsia="MS Mincho"/>
              </w:rPr>
            </w:pPr>
            <w:r w:rsidRPr="00C04A08">
              <w:rPr>
                <w:rFonts w:eastAsia="MS Mincho"/>
              </w:rPr>
              <w:t>-</w:t>
            </w:r>
            <w:r w:rsidRPr="00C04A08">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1BB70980" w14:textId="77777777" w:rsidR="00BD105F" w:rsidRPr="00C04A08" w:rsidRDefault="00BD105F" w:rsidP="00BD105F">
            <w:pPr>
              <w:pStyle w:val="TAC"/>
              <w:rPr>
                <w:rFonts w:eastAsia="MS Mincho"/>
              </w:rPr>
            </w:pPr>
            <w:r w:rsidRPr="00C04A08">
              <w:rPr>
                <w:rFonts w:eastAsia="MS Mincho"/>
              </w:rPr>
              <w:t>-</w:t>
            </w:r>
            <w:r w:rsidRPr="00C04A08">
              <w:rPr>
                <w:rFonts w:hint="eastAsia"/>
              </w:rPr>
              <w:t>35</w:t>
            </w:r>
          </w:p>
        </w:tc>
      </w:tr>
      <w:tr w:rsidR="00BD105F" w:rsidRPr="00C04A08" w14:paraId="6CEE4ABF" w14:textId="77777777" w:rsidTr="00BD105F">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4C8DD63C" w14:textId="77777777" w:rsidR="00BD105F" w:rsidRPr="00C04A08" w:rsidRDefault="00BD105F" w:rsidP="00BD105F">
            <w:pPr>
              <w:pStyle w:val="TAC"/>
              <w:rPr>
                <w:rFonts w:eastAsia="MS Mincho"/>
              </w:rPr>
            </w:pPr>
          </w:p>
        </w:tc>
        <w:tc>
          <w:tcPr>
            <w:tcW w:w="1502" w:type="dxa"/>
            <w:tcBorders>
              <w:top w:val="single" w:sz="4" w:space="0" w:color="auto"/>
              <w:left w:val="single" w:sz="4" w:space="0" w:color="auto"/>
              <w:bottom w:val="single" w:sz="4" w:space="0" w:color="auto"/>
              <w:right w:val="single" w:sz="4" w:space="0" w:color="auto"/>
            </w:tcBorders>
            <w:hideMark/>
          </w:tcPr>
          <w:p w14:paraId="78608CF1" w14:textId="32759CEA" w:rsidR="00BD105F" w:rsidRPr="00C04A08" w:rsidRDefault="00BD105F" w:rsidP="00BD105F">
            <w:pPr>
              <w:pStyle w:val="TAC"/>
              <w:rPr>
                <w:rFonts w:eastAsia="MS Mincho"/>
              </w:rPr>
            </w:pPr>
            <w:r w:rsidRPr="00C04A08">
              <w:rPr>
                <w:rFonts w:hint="eastAsia"/>
              </w:rPr>
              <w:t>47.5</w:t>
            </w:r>
            <w:r w:rsidRPr="00C04A08">
              <w:rPr>
                <w:rFonts w:hint="eastAsia"/>
                <w:lang w:eastAsia="ja-JP"/>
              </w:rPr>
              <w:t>8</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2B0BEEE4" w14:textId="6C4B31BB" w:rsidR="00BD105F" w:rsidRPr="00C04A08" w:rsidRDefault="00BD105F" w:rsidP="00BD105F">
            <w:pPr>
              <w:pStyle w:val="TAC"/>
              <w:rPr>
                <w:rFonts w:eastAsia="MS Mincho"/>
              </w:rPr>
            </w:pPr>
            <w:r w:rsidRPr="00C04A08">
              <w:rPr>
                <w:rFonts w:hint="eastAsia"/>
              </w:rPr>
              <w:t>95.</w:t>
            </w:r>
            <w:r w:rsidRPr="00C04A08">
              <w:rPr>
                <w:rFonts w:hint="eastAsia"/>
                <w:lang w:eastAsia="ja-JP"/>
              </w:rPr>
              <w:t>16</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03D865B1" w14:textId="24DAE817" w:rsidR="00BD105F" w:rsidRPr="00C04A08" w:rsidRDefault="00BD105F" w:rsidP="00BD105F">
            <w:pPr>
              <w:pStyle w:val="TAC"/>
              <w:rPr>
                <w:rFonts w:eastAsia="MS Mincho"/>
              </w:rPr>
            </w:pPr>
            <w:r w:rsidRPr="00C04A08">
              <w:rPr>
                <w:rFonts w:hint="eastAsia"/>
              </w:rPr>
              <w:t>190.</w:t>
            </w:r>
            <w:r w:rsidRPr="00C04A08">
              <w:rPr>
                <w:rFonts w:hint="eastAsia"/>
                <w:lang w:eastAsia="ja-JP"/>
              </w:rPr>
              <w:t>20</w:t>
            </w:r>
            <w:r w:rsidRPr="00C04A08">
              <w:t xml:space="preserve"> MHz</w:t>
            </w:r>
          </w:p>
        </w:tc>
        <w:tc>
          <w:tcPr>
            <w:tcW w:w="1502" w:type="dxa"/>
            <w:tcBorders>
              <w:top w:val="single" w:sz="4" w:space="0" w:color="auto"/>
              <w:left w:val="single" w:sz="4" w:space="0" w:color="auto"/>
              <w:bottom w:val="single" w:sz="4" w:space="0" w:color="auto"/>
              <w:right w:val="single" w:sz="4" w:space="0" w:color="auto"/>
            </w:tcBorders>
          </w:tcPr>
          <w:p w14:paraId="1FC1E802" w14:textId="7DE950EE" w:rsidR="00BD105F" w:rsidRPr="00C04A08" w:rsidRDefault="00BD105F" w:rsidP="00BD105F">
            <w:pPr>
              <w:pStyle w:val="TAC"/>
              <w:rPr>
                <w:rFonts w:eastAsia="MS Mincho"/>
              </w:rPr>
            </w:pPr>
            <w:r w:rsidRPr="00C04A08">
              <w:rPr>
                <w:rFonts w:hint="eastAsia"/>
              </w:rPr>
              <w:t>380.</w:t>
            </w:r>
            <w:r w:rsidRPr="00C04A08">
              <w:rPr>
                <w:rFonts w:hint="eastAsia"/>
                <w:lang w:eastAsia="ja-JP"/>
              </w:rPr>
              <w:t>28</w:t>
            </w:r>
            <w:r w:rsidRPr="00C04A08">
              <w:t xml:space="preserve"> MHz</w:t>
            </w:r>
          </w:p>
        </w:tc>
      </w:tr>
    </w:tbl>
    <w:p w14:paraId="0CB6802B" w14:textId="77777777" w:rsidR="00842EF7" w:rsidRPr="00C04A08" w:rsidRDefault="00842EF7" w:rsidP="00842EF7"/>
    <w:p w14:paraId="505FB1FC" w14:textId="77777777" w:rsidR="00842EF7" w:rsidRPr="00C04A08" w:rsidRDefault="00842EF7" w:rsidP="00842EF7">
      <w:pPr>
        <w:pStyle w:val="Heading3"/>
      </w:pPr>
      <w:bookmarkStart w:id="3360" w:name="_Toc21340826"/>
      <w:bookmarkStart w:id="3361" w:name="_Toc29805273"/>
      <w:bookmarkStart w:id="3362" w:name="_Toc36456482"/>
      <w:bookmarkStart w:id="3363" w:name="_Toc36469580"/>
      <w:bookmarkStart w:id="3364" w:name="_Toc37253989"/>
      <w:bookmarkStart w:id="3365" w:name="_Toc37322846"/>
      <w:bookmarkStart w:id="3366" w:name="_Toc37324252"/>
      <w:bookmarkStart w:id="3367" w:name="_Toc45889775"/>
      <w:bookmarkStart w:id="3368" w:name="_Toc52196435"/>
      <w:bookmarkStart w:id="3369" w:name="_Toc52197415"/>
      <w:bookmarkStart w:id="3370" w:name="_Toc53173138"/>
      <w:bookmarkStart w:id="3371" w:name="_Toc53173507"/>
      <w:bookmarkStart w:id="3372" w:name="_Toc61118773"/>
      <w:bookmarkStart w:id="3373" w:name="_Toc61119155"/>
      <w:bookmarkStart w:id="3374" w:name="_Toc61119536"/>
      <w:bookmarkStart w:id="3375" w:name="_Toc67923727"/>
      <w:bookmarkStart w:id="3376" w:name="_Toc75294539"/>
      <w:bookmarkStart w:id="3377" w:name="_Toc76510302"/>
      <w:bookmarkStart w:id="3378" w:name="_Toc83130265"/>
      <w:bookmarkStart w:id="3379" w:name="_Toc90589850"/>
      <w:bookmarkStart w:id="3380" w:name="_Toc98869424"/>
      <w:bookmarkStart w:id="3381" w:name="_Toc106547168"/>
      <w:bookmarkStart w:id="3382" w:name="_Toc114500312"/>
      <w:bookmarkStart w:id="3383" w:name="_Toc115255863"/>
      <w:bookmarkStart w:id="3384" w:name="_Toc123060151"/>
      <w:bookmarkStart w:id="3385" w:name="_Toc124294200"/>
      <w:r w:rsidRPr="00C04A08">
        <w:t>6.3.3</w:t>
      </w:r>
      <w:r w:rsidRPr="00C04A08">
        <w:tab/>
        <w:t>Transmit ON/OFF time mask</w:t>
      </w:r>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p>
    <w:p w14:paraId="023BEB84" w14:textId="77777777" w:rsidR="00842EF7" w:rsidRPr="00C04A08" w:rsidRDefault="00842EF7" w:rsidP="00842EF7">
      <w:pPr>
        <w:pStyle w:val="Heading4"/>
      </w:pPr>
      <w:bookmarkStart w:id="3386" w:name="_Toc21340827"/>
      <w:bookmarkStart w:id="3387" w:name="_Toc29805274"/>
      <w:bookmarkStart w:id="3388" w:name="_Toc36456483"/>
      <w:bookmarkStart w:id="3389" w:name="_Toc36469581"/>
      <w:bookmarkStart w:id="3390" w:name="_Toc37253990"/>
      <w:bookmarkStart w:id="3391" w:name="_Toc37322847"/>
      <w:bookmarkStart w:id="3392" w:name="_Toc37324253"/>
      <w:bookmarkStart w:id="3393" w:name="_Toc45889776"/>
      <w:bookmarkStart w:id="3394" w:name="_Toc52196436"/>
      <w:bookmarkStart w:id="3395" w:name="_Toc52197416"/>
      <w:bookmarkStart w:id="3396" w:name="_Toc53173139"/>
      <w:bookmarkStart w:id="3397" w:name="_Toc53173508"/>
      <w:bookmarkStart w:id="3398" w:name="_Toc61118774"/>
      <w:bookmarkStart w:id="3399" w:name="_Toc61119156"/>
      <w:bookmarkStart w:id="3400" w:name="_Toc61119537"/>
      <w:bookmarkStart w:id="3401" w:name="_Toc67923728"/>
      <w:bookmarkStart w:id="3402" w:name="_Toc75294540"/>
      <w:bookmarkStart w:id="3403" w:name="_Toc76510303"/>
      <w:bookmarkStart w:id="3404" w:name="_Toc83130266"/>
      <w:bookmarkStart w:id="3405" w:name="_Toc90589851"/>
      <w:bookmarkStart w:id="3406" w:name="_Toc98869425"/>
      <w:bookmarkStart w:id="3407" w:name="_Toc106547169"/>
      <w:bookmarkStart w:id="3408" w:name="_Toc114500313"/>
      <w:bookmarkStart w:id="3409" w:name="_Toc115255864"/>
      <w:bookmarkStart w:id="3410" w:name="_Toc123060152"/>
      <w:bookmarkStart w:id="3411" w:name="_Toc124294201"/>
      <w:r w:rsidRPr="00C04A08">
        <w:t>6.3.3.1</w:t>
      </w:r>
      <w:r w:rsidRPr="00C04A08">
        <w:tab/>
        <w:t>General</w:t>
      </w:r>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p>
    <w:p w14:paraId="4FC6C7B2" w14:textId="77777777" w:rsidR="00842EF7" w:rsidRPr="00C04A08" w:rsidRDefault="00842EF7" w:rsidP="00842EF7">
      <w:r w:rsidRPr="00C04A08">
        <w:t>The transmit ON/OFF time mask defines the transient period(s) allowed</w:t>
      </w:r>
    </w:p>
    <w:p w14:paraId="17E7DFF8" w14:textId="77777777" w:rsidR="00842EF7" w:rsidRPr="00C04A08" w:rsidRDefault="00842EF7" w:rsidP="00842EF7">
      <w:pPr>
        <w:pStyle w:val="B10"/>
      </w:pPr>
      <w:r w:rsidRPr="00C04A08">
        <w:t>-</w:t>
      </w:r>
      <w:r w:rsidRPr="00C04A08">
        <w:tab/>
        <w:t>between transmit OFF power and transmit ON power symbols (transmit ON/OFF)</w:t>
      </w:r>
    </w:p>
    <w:p w14:paraId="3587F194" w14:textId="77777777" w:rsidR="00842EF7" w:rsidRPr="00C04A08" w:rsidRDefault="00842EF7" w:rsidP="00842EF7">
      <w:pPr>
        <w:pStyle w:val="B10"/>
      </w:pPr>
      <w:r w:rsidRPr="00C04A08">
        <w:t>-</w:t>
      </w:r>
      <w:r w:rsidRPr="00C04A08">
        <w:tab/>
        <w:t>between continuous ON-power transmissions when power change or RB hopping is applied.</w:t>
      </w:r>
    </w:p>
    <w:p w14:paraId="3B4B955B" w14:textId="77777777" w:rsidR="00842EF7" w:rsidRPr="00C04A08" w:rsidRDefault="00842EF7" w:rsidP="00842EF7">
      <w:r w:rsidRPr="00C04A08">
        <w:t>In case of RB hopping, transition period is shared symmetrically.</w:t>
      </w:r>
    </w:p>
    <w:p w14:paraId="5DAD8EB0" w14:textId="77777777" w:rsidR="00842EF7" w:rsidRPr="00C04A08" w:rsidRDefault="00842EF7" w:rsidP="00842EF7">
      <w:pPr>
        <w:rPr>
          <w:lang w:val="en-US"/>
        </w:rPr>
      </w:pPr>
      <w:r w:rsidRPr="00C04A08">
        <w:t>Unless otherwise stated t</w:t>
      </w:r>
      <w:r w:rsidRPr="00C04A08">
        <w:rPr>
          <w:lang w:val="en-US"/>
        </w:rPr>
        <w:t>he minimum requirements in clause 6.5 apply also in transient periods.</w:t>
      </w:r>
    </w:p>
    <w:p w14:paraId="6647CC7A" w14:textId="77777777" w:rsidR="00842EF7" w:rsidRPr="00C04A08" w:rsidRDefault="00842EF7" w:rsidP="00842EF7">
      <w:r w:rsidRPr="00C04A08">
        <w:t xml:space="preserve">The transmit </w:t>
      </w:r>
      <w:r w:rsidRPr="00C04A08">
        <w:rPr>
          <w:rFonts w:hint="eastAsia"/>
          <w:lang w:eastAsia="zh-CN"/>
        </w:rPr>
        <w:t>ON/OFF</w:t>
      </w:r>
      <w:r w:rsidRPr="00C04A08">
        <w:t xml:space="preserve"> time mask is defined as a directional requirement. The requirement is verified in beam locked mode at beam peak direction. The </w:t>
      </w:r>
      <w:r w:rsidRPr="00C04A08">
        <w:rPr>
          <w:rFonts w:hint="eastAsia"/>
          <w:lang w:eastAsia="zh-CN"/>
        </w:rPr>
        <w:t>max</w:t>
      </w:r>
      <w:r w:rsidRPr="00C04A08">
        <w:rPr>
          <w:lang w:eastAsia="zh-CN"/>
        </w:rPr>
        <w:t>imum</w:t>
      </w:r>
      <w:r w:rsidRPr="00C04A08">
        <w:rPr>
          <w:rFonts w:hint="eastAsia"/>
          <w:lang w:eastAsia="zh-CN"/>
        </w:rPr>
        <w:t xml:space="preserve"> allowed EIRP </w:t>
      </w:r>
      <w:r w:rsidRPr="00C04A08">
        <w:t xml:space="preserve">OFF power level is </w:t>
      </w:r>
      <w:r w:rsidRPr="00C04A08">
        <w:rPr>
          <w:rFonts w:hint="eastAsia"/>
          <w:lang w:eastAsia="zh-CN"/>
        </w:rPr>
        <w:t>-30dBm at beam peak direction</w:t>
      </w:r>
      <w:r w:rsidRPr="00C04A08">
        <w:t>. The requirement is verified with the test metric of EIRP (Link=TX beam peak direction, Meas=Link angle).</w:t>
      </w:r>
    </w:p>
    <w:p w14:paraId="6B7C5CA7" w14:textId="77777777" w:rsidR="00842EF7" w:rsidRPr="00C04A08" w:rsidRDefault="00842EF7" w:rsidP="00842EF7">
      <w:r w:rsidRPr="00C04A08">
        <w:t>In the following sub-clauses, following definitions apply:</w:t>
      </w:r>
    </w:p>
    <w:p w14:paraId="1CFB67EF" w14:textId="77777777" w:rsidR="00842EF7" w:rsidRPr="00C04A08" w:rsidRDefault="00842EF7" w:rsidP="00842EF7">
      <w:pPr>
        <w:pStyle w:val="B10"/>
      </w:pPr>
      <w:r w:rsidRPr="00C04A08">
        <w:t>- A slot transmission is a Type A transmission.</w:t>
      </w:r>
    </w:p>
    <w:p w14:paraId="73CEF9A3" w14:textId="77777777" w:rsidR="00842EF7" w:rsidRPr="00C04A08" w:rsidRDefault="00842EF7" w:rsidP="00842EF7">
      <w:pPr>
        <w:pStyle w:val="B10"/>
      </w:pPr>
      <w:r w:rsidRPr="00C04A08">
        <w:t>- A long subslot transmission is a Type B transmission with more than 2 symbols.</w:t>
      </w:r>
    </w:p>
    <w:p w14:paraId="664BDCCC" w14:textId="77777777" w:rsidR="00842EF7" w:rsidRPr="00C04A08" w:rsidRDefault="00842EF7" w:rsidP="00842EF7">
      <w:pPr>
        <w:pStyle w:val="B10"/>
      </w:pPr>
      <w:r w:rsidRPr="00C04A08">
        <w:t>- A short subslot transmission is a Type B transmission with 1 or 2 symbols.</w:t>
      </w:r>
    </w:p>
    <w:p w14:paraId="07625E3F" w14:textId="77777777" w:rsidR="00842EF7" w:rsidRPr="00C04A08" w:rsidRDefault="00842EF7" w:rsidP="00842EF7">
      <w:pPr>
        <w:pStyle w:val="Heading4"/>
      </w:pPr>
      <w:bookmarkStart w:id="3412" w:name="_Toc21340828"/>
      <w:bookmarkStart w:id="3413" w:name="_Toc29805275"/>
      <w:bookmarkStart w:id="3414" w:name="_Toc36456484"/>
      <w:bookmarkStart w:id="3415" w:name="_Toc36469582"/>
      <w:bookmarkStart w:id="3416" w:name="_Toc37253991"/>
      <w:bookmarkStart w:id="3417" w:name="_Toc37322848"/>
      <w:bookmarkStart w:id="3418" w:name="_Toc37324254"/>
      <w:bookmarkStart w:id="3419" w:name="_Toc45889777"/>
      <w:bookmarkStart w:id="3420" w:name="_Toc52196437"/>
      <w:bookmarkStart w:id="3421" w:name="_Toc52197417"/>
      <w:bookmarkStart w:id="3422" w:name="_Toc53173140"/>
      <w:bookmarkStart w:id="3423" w:name="_Toc53173509"/>
      <w:bookmarkStart w:id="3424" w:name="_Toc61118775"/>
      <w:bookmarkStart w:id="3425" w:name="_Toc61119157"/>
      <w:bookmarkStart w:id="3426" w:name="_Toc61119538"/>
      <w:bookmarkStart w:id="3427" w:name="_Toc67923729"/>
      <w:bookmarkStart w:id="3428" w:name="_Toc75294541"/>
      <w:bookmarkStart w:id="3429" w:name="_Toc76510304"/>
      <w:bookmarkStart w:id="3430" w:name="_Toc83130267"/>
      <w:bookmarkStart w:id="3431" w:name="_Toc90589852"/>
      <w:bookmarkStart w:id="3432" w:name="_Toc98869426"/>
      <w:bookmarkStart w:id="3433" w:name="_Toc106547170"/>
      <w:bookmarkStart w:id="3434" w:name="_Toc114500314"/>
      <w:bookmarkStart w:id="3435" w:name="_Toc115255865"/>
      <w:bookmarkStart w:id="3436" w:name="_Toc123060153"/>
      <w:bookmarkStart w:id="3437" w:name="_Toc124294202"/>
      <w:r w:rsidRPr="00C04A08">
        <w:t>6.3.3.2</w:t>
      </w:r>
      <w:r w:rsidRPr="00C04A08">
        <w:tab/>
        <w:t>General ON/OFF time mask</w:t>
      </w:r>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p>
    <w:p w14:paraId="63C64C15" w14:textId="77777777" w:rsidR="00842EF7" w:rsidRPr="00C04A08" w:rsidRDefault="00842EF7" w:rsidP="00842EF7">
      <w:r w:rsidRPr="00C04A08">
        <w:t>The general ON/OFF time mask defines the observation period allowed between transmit OFF and ON power.  ON/OFF scenarios include: contiguous, and non-contiguous transmission, etc</w:t>
      </w:r>
    </w:p>
    <w:p w14:paraId="4961C07B" w14:textId="77777777" w:rsidR="00842EF7" w:rsidRPr="00C04A08" w:rsidRDefault="00842EF7" w:rsidP="00842EF7">
      <w:r w:rsidRPr="00C04A08">
        <w:t>The OFF power measurement period is defined in a duration of at least one slot excluding any transient periods. The ON power is defined as the mean power over one slot excluding any transient period.</w:t>
      </w:r>
    </w:p>
    <w:p w14:paraId="46221C61" w14:textId="77777777" w:rsidR="00842EF7" w:rsidRPr="00C04A08" w:rsidRDefault="009157C5" w:rsidP="00842EF7">
      <w:pPr>
        <w:pStyle w:val="TH"/>
        <w:rPr>
          <w:noProof/>
          <w:lang w:val="sv-SE" w:eastAsia="sv-SE"/>
        </w:rPr>
      </w:pPr>
      <w:r w:rsidRPr="00C04A08">
        <w:rPr>
          <w:noProof/>
        </w:rPr>
        <w:drawing>
          <wp:inline distT="0" distB="0" distL="0" distR="0" wp14:anchorId="5F55A2E5" wp14:editId="7357131D">
            <wp:extent cx="6124575" cy="1543050"/>
            <wp:effectExtent l="0" t="0" r="0" b="0"/>
            <wp:docPr id="11"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4575" cy="1543050"/>
                    </a:xfrm>
                    <a:prstGeom prst="rect">
                      <a:avLst/>
                    </a:prstGeom>
                    <a:noFill/>
                    <a:ln>
                      <a:noFill/>
                    </a:ln>
                  </pic:spPr>
                </pic:pic>
              </a:graphicData>
            </a:graphic>
          </wp:inline>
        </w:drawing>
      </w:r>
    </w:p>
    <w:p w14:paraId="25A78C15" w14:textId="77777777" w:rsidR="00842EF7" w:rsidRPr="00C04A08" w:rsidRDefault="00842EF7" w:rsidP="00842EF7">
      <w:pPr>
        <w:pStyle w:val="TF"/>
      </w:pPr>
      <w:r w:rsidRPr="00C04A08">
        <w:t>Figure 6.3.3.2-1: General ON/OFF time mask for NR UL transmission in FR2</w:t>
      </w:r>
    </w:p>
    <w:p w14:paraId="27B5C91D" w14:textId="77777777" w:rsidR="00842EF7" w:rsidRPr="00C04A08" w:rsidRDefault="00842EF7" w:rsidP="00842EF7">
      <w:pPr>
        <w:pStyle w:val="Heading4"/>
      </w:pPr>
      <w:bookmarkStart w:id="3438" w:name="_Toc21340829"/>
      <w:bookmarkStart w:id="3439" w:name="_Toc29805276"/>
      <w:bookmarkStart w:id="3440" w:name="_Toc36456485"/>
      <w:bookmarkStart w:id="3441" w:name="_Toc36469583"/>
      <w:bookmarkStart w:id="3442" w:name="_Toc37253992"/>
      <w:bookmarkStart w:id="3443" w:name="_Toc37322849"/>
      <w:bookmarkStart w:id="3444" w:name="_Toc37324255"/>
      <w:bookmarkStart w:id="3445" w:name="_Toc45889778"/>
      <w:bookmarkStart w:id="3446" w:name="_Toc52196438"/>
      <w:bookmarkStart w:id="3447" w:name="_Toc52197418"/>
      <w:bookmarkStart w:id="3448" w:name="_Toc53173141"/>
      <w:bookmarkStart w:id="3449" w:name="_Toc53173510"/>
      <w:bookmarkStart w:id="3450" w:name="_Toc61118776"/>
      <w:bookmarkStart w:id="3451" w:name="_Toc61119158"/>
      <w:bookmarkStart w:id="3452" w:name="_Toc61119539"/>
      <w:bookmarkStart w:id="3453" w:name="_Toc67923730"/>
      <w:bookmarkStart w:id="3454" w:name="_Toc75294542"/>
      <w:bookmarkStart w:id="3455" w:name="_Toc76510305"/>
      <w:bookmarkStart w:id="3456" w:name="_Toc83130268"/>
      <w:bookmarkStart w:id="3457" w:name="_Toc90589853"/>
      <w:bookmarkStart w:id="3458" w:name="_Toc98869427"/>
      <w:bookmarkStart w:id="3459" w:name="_Toc106547171"/>
      <w:bookmarkStart w:id="3460" w:name="_Toc114500315"/>
      <w:bookmarkStart w:id="3461" w:name="_Toc115255866"/>
      <w:bookmarkStart w:id="3462" w:name="_Toc123060154"/>
      <w:bookmarkStart w:id="3463" w:name="_Toc124294203"/>
      <w:r w:rsidRPr="00C04A08">
        <w:t>6.3.3.3</w:t>
      </w:r>
      <w:r w:rsidRPr="00C04A08">
        <w:tab/>
        <w:t>Transmit power time mask for slot and short or long subslot boundaries</w:t>
      </w:r>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p>
    <w:p w14:paraId="03F11BF4" w14:textId="77777777" w:rsidR="00842EF7" w:rsidRPr="00C04A08" w:rsidRDefault="00842EF7" w:rsidP="00842EF7">
      <w:r w:rsidRPr="00C04A08">
        <w:t>The transmit power time mask for slot and a long subslot transmission boundaries defines the transient periods allowed between slot and long subslot PUSCH transmissions. For PUSCH-PUCCH and PUSCH-SRS transitions and multiplexing the time masks in sub-clause 6.3.3.7 apply.</w:t>
      </w:r>
    </w:p>
    <w:p w14:paraId="53CA1EE1" w14:textId="77777777" w:rsidR="00842EF7" w:rsidRPr="00C04A08" w:rsidRDefault="00842EF7" w:rsidP="00842EF7">
      <w:r w:rsidRPr="00C04A08">
        <w:lastRenderedPageBreak/>
        <w:t>The transmit power time mask for slot or long subslot and short subslot transmission boundaries defines the transient periods allowed between slot or long subslot and short subslot transmissions. The time masks in sub-clause 6.3.3.8 apply.</w:t>
      </w:r>
    </w:p>
    <w:p w14:paraId="0C0F8345" w14:textId="77777777" w:rsidR="00842EF7" w:rsidRPr="00C04A08" w:rsidRDefault="00842EF7" w:rsidP="00842EF7">
      <w:r w:rsidRPr="00C04A08">
        <w:t>The transmit power time mask for short subslot transmissiona boundaries defines the transient periods allowed between short subslot transmissions. The time masks in sub-clause 6.3.3.9 apply.</w:t>
      </w:r>
    </w:p>
    <w:p w14:paraId="4A2BA643" w14:textId="77777777" w:rsidR="00842EF7" w:rsidRPr="00C04A08" w:rsidRDefault="00842EF7" w:rsidP="00842EF7">
      <w:pPr>
        <w:pStyle w:val="Heading4"/>
      </w:pPr>
      <w:bookmarkStart w:id="3464" w:name="_Toc21340830"/>
      <w:bookmarkStart w:id="3465" w:name="_Toc29805277"/>
      <w:bookmarkStart w:id="3466" w:name="_Toc36456486"/>
      <w:bookmarkStart w:id="3467" w:name="_Toc36469584"/>
      <w:bookmarkStart w:id="3468" w:name="_Toc37253993"/>
      <w:bookmarkStart w:id="3469" w:name="_Toc37322850"/>
      <w:bookmarkStart w:id="3470" w:name="_Toc37324256"/>
      <w:bookmarkStart w:id="3471" w:name="_Toc45889779"/>
      <w:bookmarkStart w:id="3472" w:name="_Toc52196439"/>
      <w:bookmarkStart w:id="3473" w:name="_Toc52197419"/>
      <w:bookmarkStart w:id="3474" w:name="_Toc53173142"/>
      <w:bookmarkStart w:id="3475" w:name="_Toc53173511"/>
      <w:bookmarkStart w:id="3476" w:name="_Toc61118777"/>
      <w:bookmarkStart w:id="3477" w:name="_Toc61119159"/>
      <w:bookmarkStart w:id="3478" w:name="_Toc61119540"/>
      <w:bookmarkStart w:id="3479" w:name="_Toc67923731"/>
      <w:bookmarkStart w:id="3480" w:name="_Toc75294543"/>
      <w:bookmarkStart w:id="3481" w:name="_Toc76510306"/>
      <w:bookmarkStart w:id="3482" w:name="_Toc83130269"/>
      <w:bookmarkStart w:id="3483" w:name="_Toc90589854"/>
      <w:bookmarkStart w:id="3484" w:name="_Toc98869428"/>
      <w:bookmarkStart w:id="3485" w:name="_Toc106547172"/>
      <w:bookmarkStart w:id="3486" w:name="_Toc114500316"/>
      <w:bookmarkStart w:id="3487" w:name="_Toc115255867"/>
      <w:bookmarkStart w:id="3488" w:name="_Toc123060155"/>
      <w:bookmarkStart w:id="3489" w:name="_Toc124294204"/>
      <w:r w:rsidRPr="00C04A08">
        <w:t>6.3.3.4</w:t>
      </w:r>
      <w:r w:rsidRPr="00C04A08">
        <w:tab/>
        <w:t>PRACH time mask</w:t>
      </w:r>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p>
    <w:p w14:paraId="07963B06" w14:textId="77777777" w:rsidR="00842EF7" w:rsidRPr="00C04A08" w:rsidRDefault="00842EF7" w:rsidP="00842EF7">
      <w:r w:rsidRPr="00C04A08">
        <w:t>The PRACH ON power is specified as the mean power over the PRACH measurement period excluding any transient periods as shown in Figure 6.3.3.4-1. The measurement period for different PRACH preamble format is specified in Table 6.3.3.4-1.</w:t>
      </w:r>
    </w:p>
    <w:p w14:paraId="29631120" w14:textId="77777777" w:rsidR="00842EF7" w:rsidRPr="00C04A08" w:rsidRDefault="00842EF7" w:rsidP="00842EF7">
      <w:pPr>
        <w:pStyle w:val="TH"/>
      </w:pPr>
      <w:r w:rsidRPr="00C04A08">
        <w:t>Table 6.3.3.4-1: PRACH ON power measurement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3"/>
        <w:gridCol w:w="923"/>
        <w:gridCol w:w="5481"/>
      </w:tblGrid>
      <w:tr w:rsidR="00842EF7" w:rsidRPr="00C04A08" w14:paraId="58A9088D" w14:textId="77777777" w:rsidTr="00BD105F">
        <w:trPr>
          <w:trHeight w:val="208"/>
          <w:jc w:val="center"/>
        </w:trPr>
        <w:tc>
          <w:tcPr>
            <w:tcW w:w="1073" w:type="dxa"/>
            <w:tcBorders>
              <w:bottom w:val="single" w:sz="4" w:space="0" w:color="auto"/>
            </w:tcBorders>
            <w:shd w:val="clear" w:color="auto" w:fill="auto"/>
          </w:tcPr>
          <w:p w14:paraId="5894B817" w14:textId="77777777" w:rsidR="00842EF7" w:rsidRPr="00C04A08" w:rsidRDefault="00842EF7" w:rsidP="00BD105F">
            <w:pPr>
              <w:pStyle w:val="TAH"/>
              <w:rPr>
                <w:rFonts w:eastAsia="Batang" w:cs="Arial"/>
                <w:szCs w:val="22"/>
                <w:lang w:eastAsia="zh-CN"/>
              </w:rPr>
            </w:pPr>
            <w:r w:rsidRPr="00C04A08">
              <w:rPr>
                <w:rFonts w:eastAsia="Batang" w:cs="Arial"/>
                <w:szCs w:val="22"/>
                <w:lang w:eastAsia="zh-CN"/>
              </w:rPr>
              <w:t>Format</w:t>
            </w:r>
          </w:p>
        </w:tc>
        <w:tc>
          <w:tcPr>
            <w:tcW w:w="923" w:type="dxa"/>
          </w:tcPr>
          <w:p w14:paraId="5C671E6C" w14:textId="77777777" w:rsidR="00842EF7" w:rsidRPr="00C04A08" w:rsidRDefault="00842EF7" w:rsidP="00BD105F">
            <w:pPr>
              <w:pStyle w:val="TAH"/>
              <w:rPr>
                <w:rFonts w:cs="Arial"/>
                <w:szCs w:val="22"/>
                <w:lang w:eastAsia="zh-CN"/>
              </w:rPr>
            </w:pPr>
            <w:r w:rsidRPr="00C04A08">
              <w:rPr>
                <w:rFonts w:cs="Arial" w:hint="eastAsia"/>
                <w:szCs w:val="22"/>
                <w:lang w:eastAsia="zh-CN"/>
              </w:rPr>
              <w:t>SCS</w:t>
            </w:r>
          </w:p>
        </w:tc>
        <w:tc>
          <w:tcPr>
            <w:tcW w:w="5481" w:type="dxa"/>
          </w:tcPr>
          <w:p w14:paraId="7B070DCA" w14:textId="77777777" w:rsidR="00842EF7" w:rsidRPr="00C04A08" w:rsidRDefault="00842EF7" w:rsidP="00BD105F">
            <w:pPr>
              <w:pStyle w:val="TAH"/>
              <w:rPr>
                <w:rFonts w:eastAsia="Batang" w:cs="Arial"/>
                <w:szCs w:val="22"/>
                <w:lang w:eastAsia="zh-CN"/>
              </w:rPr>
            </w:pPr>
            <w:r w:rsidRPr="00C04A08">
              <w:rPr>
                <w:rFonts w:cs="Arial"/>
                <w:szCs w:val="22"/>
                <w:lang w:eastAsia="zh-CN"/>
              </w:rPr>
              <w:t>M</w:t>
            </w:r>
            <w:r w:rsidRPr="00C04A08">
              <w:rPr>
                <w:rFonts w:cs="Arial" w:hint="eastAsia"/>
                <w:szCs w:val="22"/>
                <w:lang w:eastAsia="zh-CN"/>
              </w:rPr>
              <w:t>easurement period</w:t>
            </w:r>
          </w:p>
        </w:tc>
      </w:tr>
      <w:tr w:rsidR="00BD105F" w:rsidRPr="00C04A08" w14:paraId="200A653D" w14:textId="77777777" w:rsidTr="00BD105F">
        <w:trPr>
          <w:trHeight w:val="187"/>
          <w:jc w:val="center"/>
        </w:trPr>
        <w:tc>
          <w:tcPr>
            <w:tcW w:w="1073" w:type="dxa"/>
            <w:tcBorders>
              <w:bottom w:val="nil"/>
            </w:tcBorders>
            <w:shd w:val="clear" w:color="auto" w:fill="auto"/>
          </w:tcPr>
          <w:p w14:paraId="67B9E0F6" w14:textId="77777777" w:rsidR="00BD105F" w:rsidRPr="00C04A08" w:rsidRDefault="00BD105F" w:rsidP="00BD105F">
            <w:pPr>
              <w:pStyle w:val="TAC"/>
              <w:rPr>
                <w:rFonts w:eastAsia="Batang"/>
                <w:lang w:eastAsia="zh-CN"/>
              </w:rPr>
            </w:pPr>
            <w:r w:rsidRPr="00C04A08">
              <w:rPr>
                <w:rFonts w:hint="eastAsia"/>
                <w:lang w:eastAsia="zh-CN"/>
              </w:rPr>
              <w:t>A</w:t>
            </w:r>
            <w:r w:rsidRPr="00C04A08">
              <w:rPr>
                <w:rFonts w:hint="eastAsia"/>
                <w:vertAlign w:val="subscript"/>
                <w:lang w:eastAsia="zh-CN"/>
              </w:rPr>
              <w:t>1</w:t>
            </w:r>
          </w:p>
        </w:tc>
        <w:tc>
          <w:tcPr>
            <w:tcW w:w="923" w:type="dxa"/>
          </w:tcPr>
          <w:p w14:paraId="60F8321B"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2CA70F80"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w:t>
            </w:r>
          </w:p>
        </w:tc>
      </w:tr>
      <w:tr w:rsidR="00BD105F" w:rsidRPr="00C04A08" w14:paraId="1B8AD3E0" w14:textId="77777777" w:rsidTr="00BD105F">
        <w:trPr>
          <w:trHeight w:val="187"/>
          <w:jc w:val="center"/>
        </w:trPr>
        <w:tc>
          <w:tcPr>
            <w:tcW w:w="1073" w:type="dxa"/>
            <w:tcBorders>
              <w:top w:val="nil"/>
              <w:bottom w:val="single" w:sz="4" w:space="0" w:color="auto"/>
            </w:tcBorders>
            <w:shd w:val="clear" w:color="auto" w:fill="auto"/>
          </w:tcPr>
          <w:p w14:paraId="49DA906E" w14:textId="77777777" w:rsidR="00BD105F" w:rsidRPr="00C04A08" w:rsidRDefault="00BD105F" w:rsidP="00BD105F">
            <w:pPr>
              <w:pStyle w:val="TAC"/>
              <w:rPr>
                <w:lang w:eastAsia="zh-CN"/>
              </w:rPr>
            </w:pPr>
          </w:p>
        </w:tc>
        <w:tc>
          <w:tcPr>
            <w:tcW w:w="923" w:type="dxa"/>
          </w:tcPr>
          <w:p w14:paraId="60E3996F"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1682307C" w14:textId="77777777" w:rsidR="00BD105F" w:rsidRPr="00C04A08" w:rsidRDefault="00BD105F" w:rsidP="00BD105F">
            <w:pPr>
              <w:pStyle w:val="TAC"/>
              <w:rPr>
                <w:lang w:eastAsia="zh-CN"/>
              </w:rPr>
            </w:pPr>
            <w:r w:rsidRPr="00C04A08">
              <w:rPr>
                <w:rFonts w:hint="eastAsia"/>
                <w:lang w:eastAsia="zh-CN"/>
              </w:rPr>
              <w:t>0.0</w:t>
            </w:r>
            <w:r w:rsidRPr="00C04A08">
              <w:rPr>
                <w:lang w:eastAsia="zh-CN"/>
              </w:rPr>
              <w:t>17839</w:t>
            </w:r>
            <w:r w:rsidRPr="00C04A08">
              <w:rPr>
                <w:rFonts w:hint="eastAsia"/>
                <w:lang w:eastAsia="zh-CN"/>
              </w:rPr>
              <w:t xml:space="preserve"> ms</w:t>
            </w:r>
          </w:p>
        </w:tc>
      </w:tr>
      <w:tr w:rsidR="00BD105F" w:rsidRPr="00C04A08" w14:paraId="43E5EFC8" w14:textId="77777777" w:rsidTr="00BD105F">
        <w:trPr>
          <w:trHeight w:val="187"/>
          <w:jc w:val="center"/>
        </w:trPr>
        <w:tc>
          <w:tcPr>
            <w:tcW w:w="1073" w:type="dxa"/>
            <w:tcBorders>
              <w:bottom w:val="nil"/>
            </w:tcBorders>
            <w:shd w:val="clear" w:color="auto" w:fill="auto"/>
          </w:tcPr>
          <w:p w14:paraId="37EEEF26"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2</w:t>
            </w:r>
          </w:p>
        </w:tc>
        <w:tc>
          <w:tcPr>
            <w:tcW w:w="923" w:type="dxa"/>
          </w:tcPr>
          <w:p w14:paraId="6459562D"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524BE03A" w14:textId="77777777" w:rsidR="00BD105F" w:rsidRPr="00C04A08" w:rsidRDefault="00BD105F" w:rsidP="00BD105F">
            <w:pPr>
              <w:pStyle w:val="TAC"/>
              <w:rPr>
                <w:lang w:eastAsia="zh-CN"/>
              </w:rPr>
            </w:pPr>
            <w:r w:rsidRPr="00C04A08">
              <w:rPr>
                <w:rFonts w:hint="eastAsia"/>
                <w:lang w:eastAsia="zh-CN"/>
              </w:rPr>
              <w:t>0.</w:t>
            </w:r>
            <w:r w:rsidRPr="00C04A08">
              <w:rPr>
                <w:lang w:eastAsia="zh-CN"/>
              </w:rPr>
              <w:t>071354</w:t>
            </w:r>
            <w:r w:rsidRPr="00C04A08">
              <w:rPr>
                <w:rFonts w:hint="eastAsia"/>
                <w:lang w:eastAsia="zh-CN"/>
              </w:rPr>
              <w:t xml:space="preserve"> ms</w:t>
            </w:r>
          </w:p>
        </w:tc>
      </w:tr>
      <w:tr w:rsidR="00BD105F" w:rsidRPr="00C04A08" w14:paraId="690384E7" w14:textId="77777777" w:rsidTr="00BD105F">
        <w:trPr>
          <w:trHeight w:val="187"/>
          <w:jc w:val="center"/>
        </w:trPr>
        <w:tc>
          <w:tcPr>
            <w:tcW w:w="1073" w:type="dxa"/>
            <w:tcBorders>
              <w:top w:val="nil"/>
              <w:bottom w:val="single" w:sz="4" w:space="0" w:color="auto"/>
            </w:tcBorders>
            <w:shd w:val="clear" w:color="auto" w:fill="auto"/>
          </w:tcPr>
          <w:p w14:paraId="672C95E8" w14:textId="77777777" w:rsidR="00BD105F" w:rsidRPr="00C04A08" w:rsidRDefault="00BD105F" w:rsidP="00BD105F">
            <w:pPr>
              <w:pStyle w:val="TAC"/>
              <w:rPr>
                <w:lang w:eastAsia="zh-CN"/>
              </w:rPr>
            </w:pPr>
          </w:p>
        </w:tc>
        <w:tc>
          <w:tcPr>
            <w:tcW w:w="923" w:type="dxa"/>
          </w:tcPr>
          <w:p w14:paraId="347FE5B6"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299C3755"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w:t>
            </w:r>
          </w:p>
        </w:tc>
      </w:tr>
      <w:tr w:rsidR="00BD105F" w:rsidRPr="00C04A08" w14:paraId="316F71D2" w14:textId="77777777" w:rsidTr="00BD105F">
        <w:trPr>
          <w:trHeight w:val="187"/>
          <w:jc w:val="center"/>
        </w:trPr>
        <w:tc>
          <w:tcPr>
            <w:tcW w:w="1073" w:type="dxa"/>
            <w:tcBorders>
              <w:bottom w:val="nil"/>
            </w:tcBorders>
            <w:shd w:val="clear" w:color="auto" w:fill="auto"/>
          </w:tcPr>
          <w:p w14:paraId="470E87A1" w14:textId="77777777" w:rsidR="00BD105F" w:rsidRPr="00C04A08" w:rsidRDefault="00BD105F" w:rsidP="00BD105F">
            <w:pPr>
              <w:pStyle w:val="TAC"/>
              <w:rPr>
                <w:rFonts w:eastAsia="Batang"/>
                <w:lang w:eastAsia="zh-CN"/>
              </w:rPr>
            </w:pPr>
            <w:r w:rsidRPr="00C04A08">
              <w:rPr>
                <w:rFonts w:hint="eastAsia"/>
                <w:lang w:eastAsia="zh-CN"/>
              </w:rPr>
              <w:t>A</w:t>
            </w:r>
            <w:r w:rsidRPr="00C04A08">
              <w:rPr>
                <w:rFonts w:hint="eastAsia"/>
                <w:vertAlign w:val="subscript"/>
                <w:lang w:eastAsia="zh-CN"/>
              </w:rPr>
              <w:t>3</w:t>
            </w:r>
          </w:p>
        </w:tc>
        <w:tc>
          <w:tcPr>
            <w:tcW w:w="923" w:type="dxa"/>
          </w:tcPr>
          <w:p w14:paraId="1376130B"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33C54186" w14:textId="77777777" w:rsidR="00BD105F" w:rsidRPr="00C04A08" w:rsidRDefault="00BD105F" w:rsidP="00BD105F">
            <w:pPr>
              <w:pStyle w:val="TAC"/>
              <w:rPr>
                <w:lang w:eastAsia="zh-CN"/>
              </w:rPr>
            </w:pPr>
            <w:r w:rsidRPr="00C04A08">
              <w:rPr>
                <w:rFonts w:hint="eastAsia"/>
                <w:lang w:eastAsia="zh-CN"/>
              </w:rPr>
              <w:t>0.</w:t>
            </w:r>
            <w:r w:rsidRPr="00C04A08">
              <w:rPr>
                <w:lang w:eastAsia="zh-CN"/>
              </w:rPr>
              <w:t>107031</w:t>
            </w:r>
            <w:r w:rsidRPr="00C04A08">
              <w:rPr>
                <w:rFonts w:hint="eastAsia"/>
                <w:lang w:eastAsia="zh-CN"/>
              </w:rPr>
              <w:t xml:space="preserve"> ms</w:t>
            </w:r>
          </w:p>
        </w:tc>
      </w:tr>
      <w:tr w:rsidR="00BD105F" w:rsidRPr="00C04A08" w14:paraId="272729CB" w14:textId="77777777" w:rsidTr="00BD105F">
        <w:trPr>
          <w:trHeight w:val="187"/>
          <w:jc w:val="center"/>
        </w:trPr>
        <w:tc>
          <w:tcPr>
            <w:tcW w:w="1073" w:type="dxa"/>
            <w:tcBorders>
              <w:top w:val="nil"/>
              <w:bottom w:val="single" w:sz="4" w:space="0" w:color="auto"/>
            </w:tcBorders>
            <w:shd w:val="clear" w:color="auto" w:fill="auto"/>
          </w:tcPr>
          <w:p w14:paraId="1B6E4B59" w14:textId="77777777" w:rsidR="00BD105F" w:rsidRPr="00C04A08" w:rsidRDefault="00BD105F" w:rsidP="00BD105F">
            <w:pPr>
              <w:pStyle w:val="TAC"/>
              <w:rPr>
                <w:lang w:eastAsia="zh-CN"/>
              </w:rPr>
            </w:pPr>
          </w:p>
        </w:tc>
        <w:tc>
          <w:tcPr>
            <w:tcW w:w="923" w:type="dxa"/>
          </w:tcPr>
          <w:p w14:paraId="714D68CD"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41BA67A6" w14:textId="77777777" w:rsidR="00BD105F" w:rsidRPr="00C04A08" w:rsidRDefault="00BD105F" w:rsidP="00BD105F">
            <w:pPr>
              <w:pStyle w:val="TAC"/>
              <w:rPr>
                <w:lang w:eastAsia="zh-CN"/>
              </w:rPr>
            </w:pPr>
            <w:r w:rsidRPr="00C04A08">
              <w:rPr>
                <w:rFonts w:hint="eastAsia"/>
                <w:lang w:eastAsia="zh-CN"/>
              </w:rPr>
              <w:t>0.</w:t>
            </w:r>
            <w:r w:rsidRPr="00C04A08">
              <w:rPr>
                <w:lang w:eastAsia="zh-CN"/>
              </w:rPr>
              <w:t>053516</w:t>
            </w:r>
            <w:r w:rsidRPr="00C04A08">
              <w:rPr>
                <w:rFonts w:hint="eastAsia"/>
                <w:lang w:eastAsia="zh-CN"/>
              </w:rPr>
              <w:t xml:space="preserve"> ms</w:t>
            </w:r>
          </w:p>
        </w:tc>
      </w:tr>
      <w:tr w:rsidR="00BD105F" w:rsidRPr="00C04A08" w14:paraId="214FADC9" w14:textId="77777777" w:rsidTr="00BD105F">
        <w:trPr>
          <w:trHeight w:val="187"/>
          <w:jc w:val="center"/>
        </w:trPr>
        <w:tc>
          <w:tcPr>
            <w:tcW w:w="1073" w:type="dxa"/>
            <w:tcBorders>
              <w:bottom w:val="nil"/>
            </w:tcBorders>
            <w:shd w:val="clear" w:color="auto" w:fill="auto"/>
          </w:tcPr>
          <w:p w14:paraId="247B0619" w14:textId="77777777" w:rsidR="00BD105F" w:rsidRPr="00C04A08" w:rsidRDefault="00BD105F" w:rsidP="00BD105F">
            <w:pPr>
              <w:pStyle w:val="TAC"/>
              <w:rPr>
                <w:rFonts w:eastAsia="Batang"/>
                <w:lang w:eastAsia="zh-CN"/>
              </w:rPr>
            </w:pPr>
            <w:r w:rsidRPr="00C04A08">
              <w:rPr>
                <w:rFonts w:hint="eastAsia"/>
                <w:lang w:eastAsia="zh-CN"/>
              </w:rPr>
              <w:t>B</w:t>
            </w:r>
            <w:r w:rsidRPr="00C04A08">
              <w:rPr>
                <w:rFonts w:hint="eastAsia"/>
                <w:vertAlign w:val="subscript"/>
                <w:lang w:eastAsia="zh-CN"/>
              </w:rPr>
              <w:t>1</w:t>
            </w:r>
          </w:p>
        </w:tc>
        <w:tc>
          <w:tcPr>
            <w:tcW w:w="923" w:type="dxa"/>
          </w:tcPr>
          <w:p w14:paraId="1EA5AD26"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54F049E5"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035091</w:t>
            </w:r>
            <w:r w:rsidRPr="00C04A08">
              <w:rPr>
                <w:rFonts w:hint="eastAsia"/>
                <w:lang w:eastAsia="zh-CN"/>
              </w:rPr>
              <w:t xml:space="preserve"> ms</w:t>
            </w:r>
          </w:p>
        </w:tc>
      </w:tr>
      <w:tr w:rsidR="00BD105F" w:rsidRPr="00C04A08" w14:paraId="605D0028" w14:textId="77777777" w:rsidTr="00BD105F">
        <w:trPr>
          <w:trHeight w:val="187"/>
          <w:jc w:val="center"/>
        </w:trPr>
        <w:tc>
          <w:tcPr>
            <w:tcW w:w="1073" w:type="dxa"/>
            <w:tcBorders>
              <w:top w:val="nil"/>
              <w:bottom w:val="single" w:sz="4" w:space="0" w:color="auto"/>
            </w:tcBorders>
            <w:shd w:val="clear" w:color="auto" w:fill="auto"/>
          </w:tcPr>
          <w:p w14:paraId="08CAB876" w14:textId="77777777" w:rsidR="00BD105F" w:rsidRPr="00C04A08" w:rsidRDefault="00BD105F" w:rsidP="00BD105F">
            <w:pPr>
              <w:pStyle w:val="TAC"/>
              <w:rPr>
                <w:lang w:eastAsia="zh-CN"/>
              </w:rPr>
            </w:pPr>
          </w:p>
        </w:tc>
        <w:tc>
          <w:tcPr>
            <w:tcW w:w="923" w:type="dxa"/>
          </w:tcPr>
          <w:p w14:paraId="6413426F"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51E885AC" w14:textId="77777777" w:rsidR="00BD105F" w:rsidRPr="00C04A08" w:rsidRDefault="00BD105F" w:rsidP="00BD105F">
            <w:pPr>
              <w:pStyle w:val="TAC"/>
              <w:rPr>
                <w:lang w:eastAsia="zh-CN"/>
              </w:rPr>
            </w:pPr>
            <w:r w:rsidRPr="00C04A08">
              <w:rPr>
                <w:rFonts w:hint="eastAsia"/>
                <w:lang w:eastAsia="zh-CN"/>
              </w:rPr>
              <w:t>0.0</w:t>
            </w:r>
            <w:r w:rsidRPr="00C04A08">
              <w:rPr>
                <w:lang w:eastAsia="zh-CN"/>
              </w:rPr>
              <w:t>175455</w:t>
            </w:r>
            <w:r w:rsidRPr="00C04A08">
              <w:rPr>
                <w:rFonts w:hint="eastAsia"/>
                <w:lang w:eastAsia="zh-CN"/>
              </w:rPr>
              <w:t xml:space="preserve"> ms</w:t>
            </w:r>
          </w:p>
        </w:tc>
      </w:tr>
      <w:tr w:rsidR="00BD105F" w:rsidRPr="00C04A08" w14:paraId="6D972B64" w14:textId="77777777" w:rsidTr="00BD105F">
        <w:trPr>
          <w:trHeight w:val="187"/>
          <w:jc w:val="center"/>
        </w:trPr>
        <w:tc>
          <w:tcPr>
            <w:tcW w:w="1073" w:type="dxa"/>
            <w:tcBorders>
              <w:bottom w:val="nil"/>
            </w:tcBorders>
            <w:shd w:val="clear" w:color="auto" w:fill="auto"/>
          </w:tcPr>
          <w:p w14:paraId="6ADBF537" w14:textId="77777777" w:rsidR="00BD105F" w:rsidRPr="00C04A08" w:rsidRDefault="00BD105F" w:rsidP="00BD105F">
            <w:pPr>
              <w:pStyle w:val="TAC"/>
              <w:rPr>
                <w:lang w:eastAsia="zh-CN"/>
              </w:rPr>
            </w:pPr>
            <w:r w:rsidRPr="00C04A08">
              <w:rPr>
                <w:rFonts w:hint="eastAsia"/>
                <w:lang w:eastAsia="zh-CN"/>
              </w:rPr>
              <w:t>B</w:t>
            </w:r>
            <w:r w:rsidRPr="00C04A08">
              <w:rPr>
                <w:rFonts w:hint="eastAsia"/>
                <w:vertAlign w:val="subscript"/>
                <w:lang w:eastAsia="zh-CN"/>
              </w:rPr>
              <w:t>4</w:t>
            </w:r>
          </w:p>
        </w:tc>
        <w:tc>
          <w:tcPr>
            <w:tcW w:w="923" w:type="dxa"/>
          </w:tcPr>
          <w:p w14:paraId="135B3465"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2CF5D272" w14:textId="77777777" w:rsidR="00BD105F" w:rsidRPr="00C04A08" w:rsidRDefault="00BD105F" w:rsidP="00BD105F">
            <w:pPr>
              <w:pStyle w:val="TAC"/>
              <w:rPr>
                <w:lang w:eastAsia="zh-CN"/>
              </w:rPr>
            </w:pPr>
            <w:r w:rsidRPr="00C04A08">
              <w:rPr>
                <w:lang w:eastAsia="zh-CN"/>
              </w:rPr>
              <w:t>0</w:t>
            </w:r>
            <w:r w:rsidRPr="00C04A08">
              <w:rPr>
                <w:rFonts w:hint="eastAsia"/>
                <w:lang w:eastAsia="zh-CN"/>
              </w:rPr>
              <w:t>.</w:t>
            </w:r>
            <w:r w:rsidRPr="00C04A08">
              <w:rPr>
                <w:lang w:eastAsia="zh-CN"/>
              </w:rPr>
              <w:t>207617</w:t>
            </w:r>
            <w:r w:rsidRPr="00C04A08">
              <w:rPr>
                <w:rFonts w:hint="eastAsia"/>
                <w:lang w:eastAsia="zh-CN"/>
              </w:rPr>
              <w:t xml:space="preserve"> ms</w:t>
            </w:r>
          </w:p>
        </w:tc>
      </w:tr>
      <w:tr w:rsidR="00BD105F" w:rsidRPr="00C04A08" w14:paraId="757DFA63" w14:textId="77777777" w:rsidTr="00BD105F">
        <w:trPr>
          <w:trHeight w:val="187"/>
          <w:jc w:val="center"/>
        </w:trPr>
        <w:tc>
          <w:tcPr>
            <w:tcW w:w="1073" w:type="dxa"/>
            <w:tcBorders>
              <w:top w:val="nil"/>
              <w:bottom w:val="single" w:sz="4" w:space="0" w:color="auto"/>
            </w:tcBorders>
            <w:shd w:val="clear" w:color="auto" w:fill="auto"/>
          </w:tcPr>
          <w:p w14:paraId="5B687C36" w14:textId="77777777" w:rsidR="00BD105F" w:rsidRPr="00C04A08" w:rsidRDefault="00BD105F" w:rsidP="00BD105F">
            <w:pPr>
              <w:pStyle w:val="TAC"/>
              <w:rPr>
                <w:lang w:eastAsia="zh-CN"/>
              </w:rPr>
            </w:pPr>
          </w:p>
        </w:tc>
        <w:tc>
          <w:tcPr>
            <w:tcW w:w="923" w:type="dxa"/>
          </w:tcPr>
          <w:p w14:paraId="5271F836"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794C0C3A" w14:textId="77777777" w:rsidR="00BD105F" w:rsidRPr="00C04A08" w:rsidRDefault="00BD105F" w:rsidP="00BD105F">
            <w:pPr>
              <w:pStyle w:val="TAC"/>
              <w:rPr>
                <w:lang w:eastAsia="zh-CN"/>
              </w:rPr>
            </w:pPr>
            <w:r w:rsidRPr="00C04A08">
              <w:rPr>
                <w:lang w:eastAsia="zh-CN"/>
              </w:rPr>
              <w:t>0.103809</w:t>
            </w:r>
            <w:r w:rsidRPr="00C04A08">
              <w:rPr>
                <w:rFonts w:hint="eastAsia"/>
                <w:lang w:eastAsia="zh-CN"/>
              </w:rPr>
              <w:t xml:space="preserve"> ms</w:t>
            </w:r>
          </w:p>
        </w:tc>
      </w:tr>
      <w:tr w:rsidR="00BD105F" w:rsidRPr="00C04A08" w14:paraId="33EB5BDA" w14:textId="77777777" w:rsidTr="00BD105F">
        <w:trPr>
          <w:trHeight w:val="187"/>
          <w:jc w:val="center"/>
        </w:trPr>
        <w:tc>
          <w:tcPr>
            <w:tcW w:w="1073" w:type="dxa"/>
            <w:tcBorders>
              <w:bottom w:val="nil"/>
            </w:tcBorders>
            <w:shd w:val="clear" w:color="auto" w:fill="auto"/>
          </w:tcPr>
          <w:p w14:paraId="7CFBA8C3"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1</w:t>
            </w:r>
            <w:r w:rsidRPr="00C04A08">
              <w:rPr>
                <w:rFonts w:hint="eastAsia"/>
                <w:lang w:eastAsia="zh-CN"/>
              </w:rPr>
              <w:t>/B</w:t>
            </w:r>
            <w:r w:rsidRPr="00C04A08">
              <w:rPr>
                <w:rFonts w:hint="eastAsia"/>
                <w:vertAlign w:val="subscript"/>
                <w:lang w:eastAsia="zh-CN"/>
              </w:rPr>
              <w:t>1</w:t>
            </w:r>
          </w:p>
        </w:tc>
        <w:tc>
          <w:tcPr>
            <w:tcW w:w="923" w:type="dxa"/>
          </w:tcPr>
          <w:p w14:paraId="5D864A55"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03DE84B6"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 for front </w:t>
            </w:r>
            <w:r w:rsidRPr="00C04A08">
              <w:rPr>
                <w:lang w:eastAsia="zh-CN"/>
              </w:rPr>
              <w:t>X1</w:t>
            </w:r>
            <w:r w:rsidRPr="00C04A08">
              <w:rPr>
                <w:rFonts w:hint="eastAsia"/>
                <w:lang w:eastAsia="zh-CN"/>
              </w:rPr>
              <w:t xml:space="preserve"> occasion</w:t>
            </w:r>
            <w:r w:rsidRPr="00C04A08">
              <w:rPr>
                <w:lang w:eastAsia="zh-CN"/>
              </w:rPr>
              <w:br/>
            </w:r>
            <w:r w:rsidRPr="00C04A08">
              <w:rPr>
                <w:rFonts w:hint="eastAsia"/>
                <w:lang w:eastAsia="zh-CN"/>
              </w:rPr>
              <w:t>0.</w:t>
            </w:r>
            <w:r w:rsidRPr="00C04A08">
              <w:rPr>
                <w:lang w:eastAsia="zh-CN"/>
              </w:rPr>
              <w:t>035091</w:t>
            </w:r>
            <w:r w:rsidRPr="00C04A08">
              <w:rPr>
                <w:rFonts w:hint="eastAsia"/>
                <w:lang w:eastAsia="zh-CN"/>
              </w:rPr>
              <w:t xml:space="preserve"> ms for last occasion</w:t>
            </w:r>
          </w:p>
          <w:p w14:paraId="0A95E7D4" w14:textId="77777777" w:rsidR="00BD105F" w:rsidRPr="00C04A08" w:rsidRDefault="00BD105F" w:rsidP="00BD105F">
            <w:pPr>
              <w:pStyle w:val="TAC"/>
              <w:rPr>
                <w:lang w:eastAsia="zh-CN"/>
              </w:rPr>
            </w:pPr>
            <w:r w:rsidRPr="00C04A08">
              <w:rPr>
                <w:lang w:eastAsia="zh-CN"/>
              </w:rPr>
              <w:t>X1 = [2,5]</w:t>
            </w:r>
          </w:p>
        </w:tc>
      </w:tr>
      <w:tr w:rsidR="00BD105F" w:rsidRPr="00C04A08" w14:paraId="103CF033" w14:textId="77777777" w:rsidTr="00BD105F">
        <w:trPr>
          <w:trHeight w:val="187"/>
          <w:jc w:val="center"/>
        </w:trPr>
        <w:tc>
          <w:tcPr>
            <w:tcW w:w="1073" w:type="dxa"/>
            <w:tcBorders>
              <w:top w:val="nil"/>
              <w:bottom w:val="single" w:sz="4" w:space="0" w:color="auto"/>
            </w:tcBorders>
            <w:shd w:val="clear" w:color="auto" w:fill="auto"/>
          </w:tcPr>
          <w:p w14:paraId="672F77A2" w14:textId="77777777" w:rsidR="00BD105F" w:rsidRPr="00C04A08" w:rsidRDefault="00BD105F" w:rsidP="00BD105F">
            <w:pPr>
              <w:pStyle w:val="TAC"/>
              <w:rPr>
                <w:lang w:eastAsia="zh-CN"/>
              </w:rPr>
            </w:pPr>
          </w:p>
        </w:tc>
        <w:tc>
          <w:tcPr>
            <w:tcW w:w="923" w:type="dxa"/>
          </w:tcPr>
          <w:p w14:paraId="230D7FF5"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57F2A861" w14:textId="77777777" w:rsidR="00BD105F" w:rsidRPr="00C04A08" w:rsidRDefault="00BD105F" w:rsidP="00BD105F">
            <w:pPr>
              <w:pStyle w:val="TAC"/>
              <w:rPr>
                <w:lang w:eastAsia="zh-CN"/>
              </w:rPr>
            </w:pPr>
            <w:r w:rsidRPr="00C04A08">
              <w:rPr>
                <w:rFonts w:hint="eastAsia"/>
                <w:lang w:eastAsia="zh-CN"/>
              </w:rPr>
              <w:t>0.</w:t>
            </w:r>
            <w:r w:rsidRPr="00C04A08">
              <w:rPr>
                <w:lang w:eastAsia="zh-CN"/>
              </w:rPr>
              <w:t>017839</w:t>
            </w:r>
            <w:r w:rsidRPr="00C04A08">
              <w:rPr>
                <w:rFonts w:hint="eastAsia"/>
                <w:lang w:eastAsia="zh-CN"/>
              </w:rPr>
              <w:t xml:space="preserve"> ms for front </w:t>
            </w:r>
            <w:r w:rsidRPr="00C04A08">
              <w:rPr>
                <w:lang w:eastAsia="zh-CN"/>
              </w:rPr>
              <w:t>X1</w:t>
            </w:r>
            <w:r w:rsidRPr="00C04A08">
              <w:rPr>
                <w:rFonts w:hint="eastAsia"/>
                <w:lang w:eastAsia="zh-CN"/>
              </w:rPr>
              <w:t>occasion</w:t>
            </w:r>
            <w:r w:rsidRPr="00C04A08">
              <w:rPr>
                <w:lang w:eastAsia="zh-CN"/>
              </w:rPr>
              <w:br/>
            </w:r>
            <w:r w:rsidRPr="00C04A08">
              <w:rPr>
                <w:rFonts w:hint="eastAsia"/>
                <w:lang w:eastAsia="zh-CN"/>
              </w:rPr>
              <w:t>0.0</w:t>
            </w:r>
            <w:r w:rsidRPr="00C04A08">
              <w:rPr>
                <w:lang w:eastAsia="zh-CN"/>
              </w:rPr>
              <w:t>17546</w:t>
            </w:r>
            <w:r w:rsidRPr="00C04A08">
              <w:rPr>
                <w:rFonts w:hint="eastAsia"/>
                <w:lang w:eastAsia="zh-CN"/>
              </w:rPr>
              <w:t xml:space="preserve"> ms for last occasion</w:t>
            </w:r>
          </w:p>
          <w:p w14:paraId="13326AEE" w14:textId="77777777" w:rsidR="00BD105F" w:rsidRPr="00C04A08" w:rsidRDefault="00BD105F" w:rsidP="00BD105F">
            <w:pPr>
              <w:pStyle w:val="TAC"/>
              <w:rPr>
                <w:lang w:eastAsia="zh-CN"/>
              </w:rPr>
            </w:pPr>
            <w:r w:rsidRPr="00C04A08">
              <w:rPr>
                <w:lang w:eastAsia="zh-CN"/>
              </w:rPr>
              <w:t>X1 = [2,5]</w:t>
            </w:r>
          </w:p>
        </w:tc>
      </w:tr>
      <w:tr w:rsidR="00BD105F" w:rsidRPr="00C04A08" w14:paraId="1DFA3CE4" w14:textId="77777777" w:rsidTr="00BD105F">
        <w:trPr>
          <w:trHeight w:val="187"/>
          <w:jc w:val="center"/>
        </w:trPr>
        <w:tc>
          <w:tcPr>
            <w:tcW w:w="1073" w:type="dxa"/>
            <w:tcBorders>
              <w:bottom w:val="nil"/>
            </w:tcBorders>
            <w:shd w:val="clear" w:color="auto" w:fill="auto"/>
          </w:tcPr>
          <w:p w14:paraId="0CD78FCD"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2</w:t>
            </w:r>
            <w:r w:rsidRPr="00C04A08">
              <w:rPr>
                <w:rFonts w:hint="eastAsia"/>
                <w:lang w:eastAsia="zh-CN"/>
              </w:rPr>
              <w:t>/B</w:t>
            </w:r>
            <w:r w:rsidRPr="00C04A08">
              <w:rPr>
                <w:rFonts w:hint="eastAsia"/>
                <w:vertAlign w:val="subscript"/>
                <w:lang w:eastAsia="zh-CN"/>
              </w:rPr>
              <w:t>2</w:t>
            </w:r>
          </w:p>
        </w:tc>
        <w:tc>
          <w:tcPr>
            <w:tcW w:w="923" w:type="dxa"/>
          </w:tcPr>
          <w:p w14:paraId="44B45296"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54D11749" w14:textId="77777777" w:rsidR="00BD105F" w:rsidRPr="00C04A08" w:rsidRDefault="00BD105F" w:rsidP="00BD105F">
            <w:pPr>
              <w:pStyle w:val="TAC"/>
              <w:rPr>
                <w:lang w:eastAsia="zh-CN"/>
              </w:rPr>
            </w:pPr>
            <w:r w:rsidRPr="00C04A08">
              <w:rPr>
                <w:rFonts w:hint="eastAsia"/>
                <w:lang w:eastAsia="zh-CN"/>
              </w:rPr>
              <w:t>0.</w:t>
            </w:r>
            <w:r w:rsidRPr="00C04A08">
              <w:rPr>
                <w:lang w:eastAsia="zh-CN"/>
              </w:rPr>
              <w:t>071354</w:t>
            </w:r>
            <w:r w:rsidRPr="00C04A08">
              <w:rPr>
                <w:rFonts w:hint="eastAsia"/>
                <w:lang w:eastAsia="zh-CN"/>
              </w:rPr>
              <w:t xml:space="preserve"> ms for </w:t>
            </w:r>
            <w:r w:rsidRPr="00C04A08">
              <w:rPr>
                <w:lang w:eastAsia="zh-CN"/>
              </w:rPr>
              <w:t>front X2</w:t>
            </w:r>
            <w:r w:rsidRPr="00C04A08">
              <w:rPr>
                <w:rFonts w:hint="eastAsia"/>
                <w:lang w:eastAsia="zh-CN"/>
              </w:rPr>
              <w:t xml:space="preserve"> occasion</w:t>
            </w:r>
            <w:r w:rsidRPr="00C04A08">
              <w:rPr>
                <w:rFonts w:hint="eastAsia"/>
                <w:lang w:eastAsia="zh-CN"/>
              </w:rPr>
              <w:br/>
              <w:t>0.</w:t>
            </w:r>
            <w:r w:rsidRPr="00C04A08">
              <w:rPr>
                <w:lang w:eastAsia="zh-CN"/>
              </w:rPr>
              <w:t>069596</w:t>
            </w:r>
            <w:r w:rsidRPr="00C04A08">
              <w:rPr>
                <w:rFonts w:hint="eastAsia"/>
                <w:lang w:eastAsia="zh-CN"/>
              </w:rPr>
              <w:t xml:space="preserve"> ms for </w:t>
            </w:r>
            <w:r w:rsidRPr="00C04A08">
              <w:rPr>
                <w:lang w:eastAsia="zh-CN"/>
              </w:rPr>
              <w:t>last</w:t>
            </w:r>
            <w:r w:rsidRPr="00C04A08">
              <w:rPr>
                <w:rFonts w:hint="eastAsia"/>
                <w:lang w:eastAsia="zh-CN"/>
              </w:rPr>
              <w:t xml:space="preserve"> occasion</w:t>
            </w:r>
          </w:p>
          <w:p w14:paraId="747740B4" w14:textId="77777777" w:rsidR="00BD105F" w:rsidRPr="00C04A08" w:rsidRDefault="00BD105F" w:rsidP="00BD105F">
            <w:pPr>
              <w:pStyle w:val="TAC"/>
              <w:rPr>
                <w:lang w:eastAsia="zh-CN"/>
              </w:rPr>
            </w:pPr>
            <w:r w:rsidRPr="00C04A08">
              <w:rPr>
                <w:lang w:eastAsia="zh-CN"/>
              </w:rPr>
              <w:t>X2 = [1,2]</w:t>
            </w:r>
          </w:p>
        </w:tc>
      </w:tr>
      <w:tr w:rsidR="00BD105F" w:rsidRPr="00C04A08" w14:paraId="15D34C5A" w14:textId="77777777" w:rsidTr="00BD105F">
        <w:trPr>
          <w:trHeight w:val="187"/>
          <w:jc w:val="center"/>
        </w:trPr>
        <w:tc>
          <w:tcPr>
            <w:tcW w:w="1073" w:type="dxa"/>
            <w:tcBorders>
              <w:top w:val="nil"/>
              <w:bottom w:val="single" w:sz="4" w:space="0" w:color="auto"/>
            </w:tcBorders>
            <w:shd w:val="clear" w:color="auto" w:fill="auto"/>
          </w:tcPr>
          <w:p w14:paraId="23FEC847" w14:textId="77777777" w:rsidR="00BD105F" w:rsidRPr="00C04A08" w:rsidRDefault="00BD105F" w:rsidP="00BD105F">
            <w:pPr>
              <w:pStyle w:val="TAC"/>
              <w:rPr>
                <w:lang w:eastAsia="zh-CN"/>
              </w:rPr>
            </w:pPr>
          </w:p>
        </w:tc>
        <w:tc>
          <w:tcPr>
            <w:tcW w:w="923" w:type="dxa"/>
          </w:tcPr>
          <w:p w14:paraId="00561048"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00BB4E63" w14:textId="77777777" w:rsidR="00BD105F" w:rsidRPr="00C04A08" w:rsidRDefault="00BD105F" w:rsidP="00BD105F">
            <w:pPr>
              <w:pStyle w:val="TAC"/>
              <w:rPr>
                <w:lang w:eastAsia="zh-CN"/>
              </w:rPr>
            </w:pPr>
            <w:r w:rsidRPr="00C04A08">
              <w:rPr>
                <w:rFonts w:hint="eastAsia"/>
                <w:lang w:eastAsia="zh-CN"/>
              </w:rPr>
              <w:t>0.</w:t>
            </w:r>
            <w:r w:rsidRPr="00C04A08">
              <w:rPr>
                <w:lang w:eastAsia="zh-CN"/>
              </w:rPr>
              <w:t>035677</w:t>
            </w:r>
            <w:r w:rsidRPr="00C04A08">
              <w:rPr>
                <w:rFonts w:hint="eastAsia"/>
                <w:lang w:eastAsia="zh-CN"/>
              </w:rPr>
              <w:t xml:space="preserve"> ms for </w:t>
            </w:r>
            <w:r w:rsidRPr="00C04A08">
              <w:rPr>
                <w:lang w:eastAsia="zh-CN"/>
              </w:rPr>
              <w:t>front X2</w:t>
            </w:r>
            <w:r w:rsidRPr="00C04A08">
              <w:rPr>
                <w:rFonts w:hint="eastAsia"/>
                <w:lang w:eastAsia="zh-CN"/>
              </w:rPr>
              <w:t xml:space="preserve"> occasion</w:t>
            </w:r>
            <w:r w:rsidRPr="00C04A08">
              <w:rPr>
                <w:rFonts w:hint="eastAsia"/>
                <w:lang w:eastAsia="zh-CN"/>
              </w:rPr>
              <w:br/>
              <w:t>0.</w:t>
            </w:r>
            <w:r w:rsidRPr="00C04A08">
              <w:rPr>
                <w:lang w:eastAsia="zh-CN"/>
              </w:rPr>
              <w:t>034798</w:t>
            </w:r>
            <w:r w:rsidRPr="00C04A08">
              <w:rPr>
                <w:rFonts w:hint="eastAsia"/>
                <w:lang w:eastAsia="zh-CN"/>
              </w:rPr>
              <w:t xml:space="preserve"> ms for </w:t>
            </w:r>
            <w:r w:rsidRPr="00C04A08">
              <w:rPr>
                <w:lang w:eastAsia="zh-CN"/>
              </w:rPr>
              <w:t>last</w:t>
            </w:r>
            <w:r w:rsidRPr="00C04A08">
              <w:rPr>
                <w:rFonts w:hint="eastAsia"/>
                <w:lang w:eastAsia="zh-CN"/>
              </w:rPr>
              <w:t xml:space="preserve"> occasion</w:t>
            </w:r>
          </w:p>
          <w:p w14:paraId="2CBAD03C" w14:textId="77777777" w:rsidR="00BD105F" w:rsidRPr="00C04A08" w:rsidRDefault="00BD105F" w:rsidP="00BD105F">
            <w:pPr>
              <w:pStyle w:val="TAC"/>
              <w:rPr>
                <w:lang w:eastAsia="zh-CN"/>
              </w:rPr>
            </w:pPr>
            <w:r w:rsidRPr="00C04A08">
              <w:rPr>
                <w:lang w:eastAsia="zh-CN"/>
              </w:rPr>
              <w:t>X2 = [1,2]</w:t>
            </w:r>
          </w:p>
        </w:tc>
      </w:tr>
      <w:tr w:rsidR="00BD105F" w:rsidRPr="00C04A08" w14:paraId="629B6F30" w14:textId="77777777" w:rsidTr="00BD105F">
        <w:trPr>
          <w:trHeight w:val="187"/>
          <w:jc w:val="center"/>
        </w:trPr>
        <w:tc>
          <w:tcPr>
            <w:tcW w:w="1073" w:type="dxa"/>
            <w:tcBorders>
              <w:bottom w:val="nil"/>
            </w:tcBorders>
            <w:shd w:val="clear" w:color="auto" w:fill="auto"/>
          </w:tcPr>
          <w:p w14:paraId="6624DA7B" w14:textId="77777777" w:rsidR="00BD105F" w:rsidRPr="00C04A08" w:rsidRDefault="00BD105F" w:rsidP="00BD105F">
            <w:pPr>
              <w:pStyle w:val="TAC"/>
              <w:rPr>
                <w:lang w:eastAsia="zh-CN"/>
              </w:rPr>
            </w:pPr>
            <w:r w:rsidRPr="00C04A08">
              <w:rPr>
                <w:rFonts w:hint="eastAsia"/>
                <w:lang w:eastAsia="zh-CN"/>
              </w:rPr>
              <w:t>A</w:t>
            </w:r>
            <w:r w:rsidRPr="00C04A08">
              <w:rPr>
                <w:rFonts w:hint="eastAsia"/>
                <w:vertAlign w:val="subscript"/>
                <w:lang w:eastAsia="zh-CN"/>
              </w:rPr>
              <w:t>3</w:t>
            </w:r>
            <w:r w:rsidRPr="00C04A08">
              <w:rPr>
                <w:rFonts w:hint="eastAsia"/>
                <w:lang w:eastAsia="zh-CN"/>
              </w:rPr>
              <w:t>/B</w:t>
            </w:r>
            <w:r w:rsidRPr="00C04A08">
              <w:rPr>
                <w:rFonts w:hint="eastAsia"/>
                <w:vertAlign w:val="subscript"/>
                <w:lang w:eastAsia="zh-CN"/>
              </w:rPr>
              <w:t>3</w:t>
            </w:r>
          </w:p>
        </w:tc>
        <w:tc>
          <w:tcPr>
            <w:tcW w:w="923" w:type="dxa"/>
          </w:tcPr>
          <w:p w14:paraId="2EDE8CF5"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2AD2588A" w14:textId="77777777" w:rsidR="00BD105F" w:rsidRPr="00C04A08" w:rsidRDefault="00BD105F" w:rsidP="00BD105F">
            <w:pPr>
              <w:pStyle w:val="TAC"/>
              <w:rPr>
                <w:lang w:eastAsia="zh-CN"/>
              </w:rPr>
            </w:pPr>
            <w:r w:rsidRPr="00C04A08">
              <w:rPr>
                <w:rFonts w:hint="eastAsia"/>
                <w:lang w:eastAsia="zh-CN"/>
              </w:rPr>
              <w:t>0.</w:t>
            </w:r>
            <w:r w:rsidRPr="00C04A08">
              <w:rPr>
                <w:lang w:eastAsia="zh-CN"/>
              </w:rPr>
              <w:t>107031</w:t>
            </w:r>
            <w:r w:rsidRPr="00C04A08">
              <w:rPr>
                <w:rFonts w:hint="eastAsia"/>
                <w:lang w:eastAsia="zh-CN"/>
              </w:rPr>
              <w:t xml:space="preserve"> ms for first occasion</w:t>
            </w:r>
            <w:r w:rsidRPr="00C04A08">
              <w:rPr>
                <w:rFonts w:hint="eastAsia"/>
                <w:lang w:eastAsia="zh-CN"/>
              </w:rPr>
              <w:br/>
            </w:r>
            <w:r w:rsidRPr="00C04A08">
              <w:rPr>
                <w:lang w:eastAsia="zh-CN"/>
              </w:rPr>
              <w:t>0</w:t>
            </w:r>
            <w:r w:rsidRPr="00C04A08">
              <w:rPr>
                <w:rFonts w:hint="eastAsia"/>
                <w:lang w:eastAsia="zh-CN"/>
              </w:rPr>
              <w:t>.</w:t>
            </w:r>
            <w:r w:rsidRPr="00C04A08">
              <w:rPr>
                <w:lang w:eastAsia="zh-CN"/>
              </w:rPr>
              <w:t>104101</w:t>
            </w:r>
            <w:r w:rsidRPr="00C04A08">
              <w:rPr>
                <w:rFonts w:hint="eastAsia"/>
                <w:lang w:eastAsia="zh-CN"/>
              </w:rPr>
              <w:t xml:space="preserve"> ms for second occasion</w:t>
            </w:r>
          </w:p>
        </w:tc>
      </w:tr>
      <w:tr w:rsidR="00BD105F" w:rsidRPr="00C04A08" w14:paraId="38A89331" w14:textId="77777777" w:rsidTr="00BD105F">
        <w:trPr>
          <w:trHeight w:val="187"/>
          <w:jc w:val="center"/>
        </w:trPr>
        <w:tc>
          <w:tcPr>
            <w:tcW w:w="1073" w:type="dxa"/>
            <w:tcBorders>
              <w:top w:val="nil"/>
              <w:bottom w:val="single" w:sz="4" w:space="0" w:color="auto"/>
            </w:tcBorders>
            <w:shd w:val="clear" w:color="auto" w:fill="auto"/>
          </w:tcPr>
          <w:p w14:paraId="0005621A" w14:textId="77777777" w:rsidR="00BD105F" w:rsidRPr="00C04A08" w:rsidRDefault="00BD105F" w:rsidP="00BD105F">
            <w:pPr>
              <w:pStyle w:val="TAC"/>
              <w:rPr>
                <w:lang w:eastAsia="zh-CN"/>
              </w:rPr>
            </w:pPr>
          </w:p>
        </w:tc>
        <w:tc>
          <w:tcPr>
            <w:tcW w:w="923" w:type="dxa"/>
          </w:tcPr>
          <w:p w14:paraId="699134DE"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02A6160D" w14:textId="77777777" w:rsidR="00BD105F" w:rsidRPr="00C04A08" w:rsidRDefault="00BD105F" w:rsidP="00BD105F">
            <w:pPr>
              <w:pStyle w:val="TAC"/>
              <w:rPr>
                <w:lang w:eastAsia="zh-CN"/>
              </w:rPr>
            </w:pPr>
            <w:r w:rsidRPr="00C04A08">
              <w:rPr>
                <w:rFonts w:hint="eastAsia"/>
                <w:lang w:eastAsia="zh-CN"/>
              </w:rPr>
              <w:t>0.</w:t>
            </w:r>
            <w:r w:rsidRPr="00C04A08">
              <w:rPr>
                <w:lang w:eastAsia="zh-CN"/>
              </w:rPr>
              <w:t>053515</w:t>
            </w:r>
            <w:r w:rsidRPr="00C04A08">
              <w:rPr>
                <w:rFonts w:hint="eastAsia"/>
                <w:lang w:eastAsia="zh-CN"/>
              </w:rPr>
              <w:t xml:space="preserve"> ms for first occasion</w:t>
            </w:r>
            <w:r w:rsidRPr="00C04A08">
              <w:rPr>
                <w:rFonts w:hint="eastAsia"/>
                <w:lang w:eastAsia="zh-CN"/>
              </w:rPr>
              <w:br/>
            </w:r>
            <w:r w:rsidRPr="00C04A08">
              <w:rPr>
                <w:lang w:eastAsia="zh-CN"/>
              </w:rPr>
              <w:t>0</w:t>
            </w:r>
            <w:r w:rsidRPr="00C04A08">
              <w:rPr>
                <w:rFonts w:hint="eastAsia"/>
                <w:lang w:eastAsia="zh-CN"/>
              </w:rPr>
              <w:t>.</w:t>
            </w:r>
            <w:r w:rsidRPr="00C04A08">
              <w:rPr>
                <w:lang w:eastAsia="zh-CN"/>
              </w:rPr>
              <w:t>052050</w:t>
            </w:r>
            <w:r w:rsidRPr="00C04A08">
              <w:rPr>
                <w:rFonts w:hint="eastAsia"/>
                <w:lang w:eastAsia="zh-CN"/>
              </w:rPr>
              <w:t xml:space="preserve"> ms for second occasion</w:t>
            </w:r>
          </w:p>
        </w:tc>
      </w:tr>
      <w:tr w:rsidR="00BD105F" w:rsidRPr="00C04A08" w14:paraId="01C4E503" w14:textId="77777777" w:rsidTr="00BD105F">
        <w:trPr>
          <w:trHeight w:val="187"/>
          <w:jc w:val="center"/>
        </w:trPr>
        <w:tc>
          <w:tcPr>
            <w:tcW w:w="1073" w:type="dxa"/>
            <w:tcBorders>
              <w:bottom w:val="nil"/>
            </w:tcBorders>
            <w:shd w:val="clear" w:color="auto" w:fill="auto"/>
          </w:tcPr>
          <w:p w14:paraId="3623878F" w14:textId="77777777" w:rsidR="00BD105F" w:rsidRPr="00C04A08" w:rsidRDefault="00BD105F" w:rsidP="00BD105F">
            <w:pPr>
              <w:pStyle w:val="TAC"/>
              <w:rPr>
                <w:lang w:eastAsia="zh-CN"/>
              </w:rPr>
            </w:pPr>
            <w:r w:rsidRPr="00C04A08">
              <w:rPr>
                <w:rFonts w:hint="eastAsia"/>
                <w:lang w:eastAsia="zh-CN"/>
              </w:rPr>
              <w:t>C</w:t>
            </w:r>
            <w:r w:rsidRPr="00C04A08">
              <w:rPr>
                <w:rFonts w:hint="eastAsia"/>
                <w:vertAlign w:val="subscript"/>
                <w:lang w:eastAsia="zh-CN"/>
              </w:rPr>
              <w:t>0</w:t>
            </w:r>
          </w:p>
        </w:tc>
        <w:tc>
          <w:tcPr>
            <w:tcW w:w="923" w:type="dxa"/>
          </w:tcPr>
          <w:p w14:paraId="0C1451BE"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0290A2DF" w14:textId="77777777" w:rsidR="00BD105F" w:rsidRPr="00C04A08" w:rsidRDefault="00BD105F" w:rsidP="00BD105F">
            <w:pPr>
              <w:pStyle w:val="TAC"/>
              <w:rPr>
                <w:lang w:eastAsia="zh-CN"/>
              </w:rPr>
            </w:pPr>
            <w:r w:rsidRPr="00C04A08">
              <w:rPr>
                <w:lang w:eastAsia="zh-CN"/>
              </w:rPr>
              <w:t>0.026758</w:t>
            </w:r>
            <w:r w:rsidRPr="00C04A08">
              <w:rPr>
                <w:rFonts w:hint="eastAsia"/>
                <w:lang w:eastAsia="zh-CN"/>
              </w:rPr>
              <w:t xml:space="preserve"> ms</w:t>
            </w:r>
          </w:p>
        </w:tc>
      </w:tr>
      <w:tr w:rsidR="00BD105F" w:rsidRPr="00C04A08" w14:paraId="54748777" w14:textId="77777777" w:rsidTr="00BD105F">
        <w:trPr>
          <w:trHeight w:val="187"/>
          <w:jc w:val="center"/>
        </w:trPr>
        <w:tc>
          <w:tcPr>
            <w:tcW w:w="1073" w:type="dxa"/>
            <w:tcBorders>
              <w:top w:val="nil"/>
              <w:bottom w:val="single" w:sz="4" w:space="0" w:color="auto"/>
            </w:tcBorders>
            <w:shd w:val="clear" w:color="auto" w:fill="auto"/>
          </w:tcPr>
          <w:p w14:paraId="799246B5" w14:textId="77777777" w:rsidR="00BD105F" w:rsidRPr="00C04A08" w:rsidRDefault="00BD105F" w:rsidP="00BD105F">
            <w:pPr>
              <w:pStyle w:val="TAC"/>
              <w:rPr>
                <w:lang w:eastAsia="zh-CN"/>
              </w:rPr>
            </w:pPr>
          </w:p>
        </w:tc>
        <w:tc>
          <w:tcPr>
            <w:tcW w:w="923" w:type="dxa"/>
          </w:tcPr>
          <w:p w14:paraId="7BAF7B71"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161F93C4" w14:textId="77777777" w:rsidR="00BD105F" w:rsidRPr="00C04A08" w:rsidRDefault="00BD105F" w:rsidP="00BD105F">
            <w:pPr>
              <w:pStyle w:val="TAC"/>
              <w:rPr>
                <w:lang w:eastAsia="zh-CN"/>
              </w:rPr>
            </w:pPr>
            <w:r w:rsidRPr="00C04A08">
              <w:rPr>
                <w:lang w:eastAsia="zh-CN"/>
              </w:rPr>
              <w:t>0.013379</w:t>
            </w:r>
            <w:r w:rsidRPr="00C04A08">
              <w:rPr>
                <w:rFonts w:hint="eastAsia"/>
                <w:lang w:eastAsia="zh-CN"/>
              </w:rPr>
              <w:t xml:space="preserve"> ms</w:t>
            </w:r>
          </w:p>
        </w:tc>
      </w:tr>
      <w:tr w:rsidR="00BD105F" w:rsidRPr="00C04A08" w14:paraId="10BB73A7" w14:textId="77777777" w:rsidTr="00BD105F">
        <w:trPr>
          <w:trHeight w:val="187"/>
          <w:jc w:val="center"/>
        </w:trPr>
        <w:tc>
          <w:tcPr>
            <w:tcW w:w="1073" w:type="dxa"/>
            <w:shd w:val="clear" w:color="auto" w:fill="auto"/>
          </w:tcPr>
          <w:p w14:paraId="157DC217" w14:textId="77777777" w:rsidR="00BD105F" w:rsidRPr="00C04A08" w:rsidRDefault="00BD105F" w:rsidP="00BD105F">
            <w:pPr>
              <w:pStyle w:val="TAC"/>
              <w:rPr>
                <w:lang w:eastAsia="zh-CN"/>
              </w:rPr>
            </w:pPr>
            <w:r w:rsidRPr="00C04A08">
              <w:rPr>
                <w:rFonts w:hint="eastAsia"/>
                <w:lang w:eastAsia="zh-CN"/>
              </w:rPr>
              <w:t>C</w:t>
            </w:r>
            <w:r w:rsidRPr="00C04A08">
              <w:rPr>
                <w:rFonts w:hint="eastAsia"/>
                <w:vertAlign w:val="subscript"/>
                <w:lang w:eastAsia="zh-CN"/>
              </w:rPr>
              <w:t>2</w:t>
            </w:r>
          </w:p>
        </w:tc>
        <w:tc>
          <w:tcPr>
            <w:tcW w:w="923" w:type="dxa"/>
          </w:tcPr>
          <w:p w14:paraId="148BA860" w14:textId="77777777" w:rsidR="00BD105F" w:rsidRPr="00C04A08" w:rsidRDefault="00BD105F" w:rsidP="00BD105F">
            <w:pPr>
              <w:pStyle w:val="TAC"/>
              <w:rPr>
                <w:lang w:eastAsia="zh-CN"/>
              </w:rPr>
            </w:pPr>
            <w:r w:rsidRPr="00C04A08">
              <w:rPr>
                <w:lang w:eastAsia="zh-CN"/>
              </w:rPr>
              <w:t xml:space="preserve">60 </w:t>
            </w:r>
            <w:r w:rsidRPr="00C04A08">
              <w:rPr>
                <w:rFonts w:hint="eastAsia"/>
                <w:lang w:eastAsia="zh-CN"/>
              </w:rPr>
              <w:t>kHz</w:t>
            </w:r>
          </w:p>
        </w:tc>
        <w:tc>
          <w:tcPr>
            <w:tcW w:w="5481" w:type="dxa"/>
          </w:tcPr>
          <w:p w14:paraId="4CC7314F" w14:textId="77777777" w:rsidR="00BD105F" w:rsidRPr="00C04A08" w:rsidRDefault="00BD105F" w:rsidP="00BD105F">
            <w:pPr>
              <w:pStyle w:val="TAC"/>
              <w:rPr>
                <w:lang w:eastAsia="zh-CN"/>
              </w:rPr>
            </w:pPr>
            <w:r w:rsidRPr="00C04A08">
              <w:rPr>
                <w:rFonts w:hint="eastAsia"/>
                <w:lang w:eastAsia="zh-CN"/>
              </w:rPr>
              <w:t>0.</w:t>
            </w:r>
            <w:r w:rsidRPr="00C04A08">
              <w:rPr>
                <w:lang w:eastAsia="zh-CN"/>
              </w:rPr>
              <w:t>083333</w:t>
            </w:r>
            <w:r w:rsidRPr="00C04A08">
              <w:rPr>
                <w:rFonts w:hint="eastAsia"/>
                <w:lang w:eastAsia="zh-CN"/>
              </w:rPr>
              <w:t xml:space="preserve"> ms</w:t>
            </w:r>
          </w:p>
        </w:tc>
      </w:tr>
      <w:tr w:rsidR="00BD105F" w:rsidRPr="00C04A08" w14:paraId="34395CA9" w14:textId="77777777" w:rsidTr="00BD105F">
        <w:trPr>
          <w:trHeight w:val="187"/>
          <w:jc w:val="center"/>
        </w:trPr>
        <w:tc>
          <w:tcPr>
            <w:tcW w:w="1073" w:type="dxa"/>
            <w:shd w:val="clear" w:color="auto" w:fill="auto"/>
          </w:tcPr>
          <w:p w14:paraId="025079E1" w14:textId="77777777" w:rsidR="00BD105F" w:rsidRPr="00C04A08" w:rsidRDefault="00BD105F" w:rsidP="00BD105F">
            <w:pPr>
              <w:pStyle w:val="TAC"/>
              <w:rPr>
                <w:lang w:eastAsia="zh-CN"/>
              </w:rPr>
            </w:pPr>
          </w:p>
        </w:tc>
        <w:tc>
          <w:tcPr>
            <w:tcW w:w="923" w:type="dxa"/>
          </w:tcPr>
          <w:p w14:paraId="646066A8" w14:textId="77777777" w:rsidR="00BD105F" w:rsidRPr="00C04A08" w:rsidRDefault="00BD105F" w:rsidP="00BD105F">
            <w:pPr>
              <w:pStyle w:val="TAC"/>
              <w:rPr>
                <w:lang w:eastAsia="zh-CN"/>
              </w:rPr>
            </w:pPr>
            <w:r w:rsidRPr="00C04A08">
              <w:rPr>
                <w:lang w:eastAsia="zh-CN"/>
              </w:rPr>
              <w:t>12</w:t>
            </w:r>
            <w:r w:rsidRPr="00C04A08">
              <w:rPr>
                <w:rFonts w:hint="eastAsia"/>
                <w:lang w:eastAsia="zh-CN"/>
              </w:rPr>
              <w:t>0 kHz</w:t>
            </w:r>
          </w:p>
        </w:tc>
        <w:tc>
          <w:tcPr>
            <w:tcW w:w="5481" w:type="dxa"/>
          </w:tcPr>
          <w:p w14:paraId="614F2488" w14:textId="77777777" w:rsidR="00BD105F" w:rsidRPr="00C04A08" w:rsidRDefault="00BD105F" w:rsidP="00BD105F">
            <w:pPr>
              <w:pStyle w:val="TAC"/>
              <w:rPr>
                <w:lang w:eastAsia="zh-CN"/>
              </w:rPr>
            </w:pPr>
            <w:r w:rsidRPr="00C04A08">
              <w:rPr>
                <w:rFonts w:hint="eastAsia"/>
                <w:lang w:eastAsia="zh-CN"/>
              </w:rPr>
              <w:t>0.</w:t>
            </w:r>
            <w:r w:rsidRPr="00C04A08">
              <w:rPr>
                <w:lang w:eastAsia="zh-CN"/>
              </w:rPr>
              <w:t>0416667</w:t>
            </w:r>
            <w:r w:rsidRPr="00C04A08">
              <w:rPr>
                <w:rFonts w:hint="eastAsia"/>
                <w:lang w:eastAsia="zh-CN"/>
              </w:rPr>
              <w:t xml:space="preserve"> ms</w:t>
            </w:r>
          </w:p>
        </w:tc>
      </w:tr>
      <w:tr w:rsidR="00842EF7" w:rsidRPr="00C04A08" w14:paraId="1C9252C5" w14:textId="77777777" w:rsidTr="00BD105F">
        <w:trPr>
          <w:trHeight w:val="187"/>
          <w:jc w:val="center"/>
        </w:trPr>
        <w:tc>
          <w:tcPr>
            <w:tcW w:w="7477" w:type="dxa"/>
            <w:gridSpan w:val="3"/>
            <w:shd w:val="clear" w:color="auto" w:fill="auto"/>
          </w:tcPr>
          <w:p w14:paraId="17A47E69" w14:textId="77777777" w:rsidR="00842EF7" w:rsidRPr="00C04A08" w:rsidRDefault="00842EF7" w:rsidP="00BD105F">
            <w:pPr>
              <w:pStyle w:val="TAN"/>
            </w:pPr>
            <w:r w:rsidRPr="00C04A08">
              <w:t>NOTE:</w:t>
            </w:r>
            <w:r w:rsidRPr="00C04A08">
              <w:tab/>
              <w:t>For PRACH on PRACH occasion start from begin of 0ms or 0.5 ms boundary, the measurement period will plus 0.032552 μs</w:t>
            </w:r>
          </w:p>
        </w:tc>
      </w:tr>
    </w:tbl>
    <w:p w14:paraId="347E1420" w14:textId="77777777" w:rsidR="00842EF7" w:rsidRPr="00C04A08" w:rsidRDefault="00842EF7" w:rsidP="00842EF7"/>
    <w:p w14:paraId="63D6F12E" w14:textId="77777777" w:rsidR="00842EF7" w:rsidRPr="00C04A08" w:rsidRDefault="009157C5" w:rsidP="00842EF7">
      <w:pPr>
        <w:pStyle w:val="TH"/>
        <w:rPr>
          <w:noProof/>
          <w:lang w:val="sv-SE" w:eastAsia="sv-SE"/>
        </w:rPr>
      </w:pPr>
      <w:r w:rsidRPr="00C04A08">
        <w:rPr>
          <w:noProof/>
          <w:lang w:val="en-US" w:eastAsia="ko-KR"/>
        </w:rPr>
        <w:drawing>
          <wp:inline distT="0" distB="0" distL="0" distR="0" wp14:anchorId="6E853D43" wp14:editId="088C2BC1">
            <wp:extent cx="5819775" cy="1704975"/>
            <wp:effectExtent l="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19775" cy="1704975"/>
                    </a:xfrm>
                    <a:prstGeom prst="rect">
                      <a:avLst/>
                    </a:prstGeom>
                    <a:noFill/>
                    <a:ln>
                      <a:noFill/>
                    </a:ln>
                  </pic:spPr>
                </pic:pic>
              </a:graphicData>
            </a:graphic>
          </wp:inline>
        </w:drawing>
      </w:r>
    </w:p>
    <w:p w14:paraId="47EF5E95" w14:textId="77777777" w:rsidR="00842EF7" w:rsidRPr="00C04A08" w:rsidRDefault="00842EF7" w:rsidP="00842EF7">
      <w:pPr>
        <w:pStyle w:val="TF"/>
      </w:pPr>
      <w:r w:rsidRPr="00C04A08">
        <w:t>Figure 6.3.3.4-1: PRACH ON/OFF time mask</w:t>
      </w:r>
    </w:p>
    <w:p w14:paraId="450C510C" w14:textId="77777777" w:rsidR="00842EF7" w:rsidRPr="00C04A08" w:rsidRDefault="00842EF7" w:rsidP="00842EF7">
      <w:pPr>
        <w:pStyle w:val="Heading4"/>
      </w:pPr>
      <w:bookmarkStart w:id="3490" w:name="_Toc21340831"/>
      <w:bookmarkStart w:id="3491" w:name="_Toc29805278"/>
      <w:bookmarkStart w:id="3492" w:name="_Toc36456487"/>
      <w:bookmarkStart w:id="3493" w:name="_Toc36469585"/>
      <w:bookmarkStart w:id="3494" w:name="_Toc37253994"/>
      <w:bookmarkStart w:id="3495" w:name="_Toc37322851"/>
      <w:bookmarkStart w:id="3496" w:name="_Toc37324257"/>
      <w:bookmarkStart w:id="3497" w:name="_Toc45889780"/>
      <w:bookmarkStart w:id="3498" w:name="_Toc52196440"/>
      <w:bookmarkStart w:id="3499" w:name="_Toc52197420"/>
      <w:bookmarkStart w:id="3500" w:name="_Toc53173143"/>
      <w:bookmarkStart w:id="3501" w:name="_Toc53173512"/>
      <w:bookmarkStart w:id="3502" w:name="_Toc61118778"/>
      <w:bookmarkStart w:id="3503" w:name="_Toc61119160"/>
      <w:bookmarkStart w:id="3504" w:name="_Toc61119541"/>
      <w:bookmarkStart w:id="3505" w:name="_Toc67923732"/>
      <w:bookmarkStart w:id="3506" w:name="_Toc75294544"/>
      <w:bookmarkStart w:id="3507" w:name="_Toc76510307"/>
      <w:bookmarkStart w:id="3508" w:name="_Toc83130270"/>
      <w:bookmarkStart w:id="3509" w:name="_Toc90589855"/>
      <w:bookmarkStart w:id="3510" w:name="_Toc98869429"/>
      <w:bookmarkStart w:id="3511" w:name="_Toc106547173"/>
      <w:bookmarkStart w:id="3512" w:name="_Toc114500317"/>
      <w:bookmarkStart w:id="3513" w:name="_Toc115255868"/>
      <w:bookmarkStart w:id="3514" w:name="_Toc123060156"/>
      <w:bookmarkStart w:id="3515" w:name="_Toc124294205"/>
      <w:r w:rsidRPr="00C04A08">
        <w:lastRenderedPageBreak/>
        <w:t>6.3.3.5</w:t>
      </w:r>
      <w:r w:rsidRPr="00C04A08">
        <w:tab/>
        <w:t>Void</w:t>
      </w:r>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p>
    <w:p w14:paraId="048E07D0" w14:textId="77777777" w:rsidR="00842EF7" w:rsidRPr="00C04A08" w:rsidRDefault="00842EF7" w:rsidP="00842EF7">
      <w:pPr>
        <w:pStyle w:val="Heading4"/>
      </w:pPr>
      <w:bookmarkStart w:id="3516" w:name="_Toc21340832"/>
      <w:bookmarkStart w:id="3517" w:name="_Toc29805279"/>
      <w:bookmarkStart w:id="3518" w:name="_Toc36456488"/>
      <w:bookmarkStart w:id="3519" w:name="_Toc36469586"/>
      <w:bookmarkStart w:id="3520" w:name="_Toc37253995"/>
      <w:bookmarkStart w:id="3521" w:name="_Toc37322852"/>
      <w:bookmarkStart w:id="3522" w:name="_Toc37324258"/>
      <w:bookmarkStart w:id="3523" w:name="_Toc45889781"/>
      <w:bookmarkStart w:id="3524" w:name="_Toc52196441"/>
      <w:bookmarkStart w:id="3525" w:name="_Toc52197421"/>
      <w:bookmarkStart w:id="3526" w:name="_Toc53173144"/>
      <w:bookmarkStart w:id="3527" w:name="_Toc53173513"/>
      <w:bookmarkStart w:id="3528" w:name="_Toc61118779"/>
      <w:bookmarkStart w:id="3529" w:name="_Toc61119161"/>
      <w:bookmarkStart w:id="3530" w:name="_Toc61119542"/>
      <w:bookmarkStart w:id="3531" w:name="_Toc67923733"/>
      <w:bookmarkStart w:id="3532" w:name="_Toc75294545"/>
      <w:bookmarkStart w:id="3533" w:name="_Toc76510308"/>
      <w:bookmarkStart w:id="3534" w:name="_Toc83130271"/>
      <w:bookmarkStart w:id="3535" w:name="_Toc90589856"/>
      <w:bookmarkStart w:id="3536" w:name="_Toc98869430"/>
      <w:bookmarkStart w:id="3537" w:name="_Toc106547174"/>
      <w:bookmarkStart w:id="3538" w:name="_Toc114500318"/>
      <w:bookmarkStart w:id="3539" w:name="_Toc115255869"/>
      <w:bookmarkStart w:id="3540" w:name="_Toc123060157"/>
      <w:bookmarkStart w:id="3541" w:name="_Toc124294206"/>
      <w:r w:rsidRPr="00C04A08">
        <w:t>6.3.3.6</w:t>
      </w:r>
      <w:r w:rsidRPr="00C04A08">
        <w:tab/>
        <w:t>SRS time mask</w:t>
      </w:r>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p>
    <w:p w14:paraId="57CE70DB" w14:textId="77777777" w:rsidR="00842EF7" w:rsidRPr="00C04A08" w:rsidRDefault="00842EF7" w:rsidP="00842EF7">
      <w:r w:rsidRPr="00C04A08">
        <w:t>In the case a single SRS transmission, the ON power is defined as the mean power over the symbol duration excluding any transient period; Figure 6.3.3.6-1.</w:t>
      </w:r>
    </w:p>
    <w:p w14:paraId="25CC678A" w14:textId="77777777" w:rsidR="00842EF7" w:rsidRPr="00C04A08" w:rsidRDefault="009157C5" w:rsidP="00842EF7">
      <w:pPr>
        <w:pStyle w:val="TH"/>
        <w:rPr>
          <w:noProof/>
          <w:lang w:val="sv-SE" w:eastAsia="sv-SE"/>
        </w:rPr>
      </w:pPr>
      <w:r w:rsidRPr="00C04A08">
        <w:rPr>
          <w:noProof/>
          <w:lang w:val="en-US" w:eastAsia="ko-KR"/>
        </w:rPr>
        <w:drawing>
          <wp:inline distT="0" distB="0" distL="0" distR="0" wp14:anchorId="04773AB2" wp14:editId="6D137F40">
            <wp:extent cx="4124325" cy="1704975"/>
            <wp:effectExtent l="0" t="0" r="0"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24325" cy="1704975"/>
                    </a:xfrm>
                    <a:prstGeom prst="rect">
                      <a:avLst/>
                    </a:prstGeom>
                    <a:noFill/>
                    <a:ln>
                      <a:noFill/>
                    </a:ln>
                  </pic:spPr>
                </pic:pic>
              </a:graphicData>
            </a:graphic>
          </wp:inline>
        </w:drawing>
      </w:r>
    </w:p>
    <w:p w14:paraId="2DACD4C7" w14:textId="77777777" w:rsidR="00842EF7" w:rsidRPr="00C04A08" w:rsidRDefault="00842EF7" w:rsidP="00842EF7">
      <w:pPr>
        <w:pStyle w:val="TF"/>
      </w:pPr>
      <w:r w:rsidRPr="00C04A08">
        <w:t>Figure 6.3.3.6-1: Single SRS time mask for NR UL transmission</w:t>
      </w:r>
    </w:p>
    <w:p w14:paraId="5A6BA03F" w14:textId="77777777" w:rsidR="00842EF7" w:rsidRPr="00C04A08" w:rsidRDefault="00842EF7" w:rsidP="00842EF7">
      <w:r w:rsidRPr="00C04A08">
        <w:t>In the case multiple consecutive SRS transmission, the ON power is defined as the mean power for each symbol duration excluding any transient period. See Figure 7.7.4-2</w:t>
      </w:r>
    </w:p>
    <w:p w14:paraId="6DEF7570" w14:textId="77777777" w:rsidR="00842EF7" w:rsidRPr="00C04A08" w:rsidRDefault="009157C5" w:rsidP="00842EF7">
      <w:pPr>
        <w:pStyle w:val="TH"/>
      </w:pPr>
      <w:r w:rsidRPr="00C04A08">
        <w:rPr>
          <w:noProof/>
          <w:lang w:val="en-US" w:eastAsia="ko-KR"/>
        </w:rPr>
        <w:drawing>
          <wp:inline distT="0" distB="0" distL="0" distR="0" wp14:anchorId="2005AA1F" wp14:editId="145C2215">
            <wp:extent cx="6124575" cy="1371600"/>
            <wp:effectExtent l="0" t="0" r="0" b="0"/>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4575" cy="1371600"/>
                    </a:xfrm>
                    <a:prstGeom prst="rect">
                      <a:avLst/>
                    </a:prstGeom>
                    <a:noFill/>
                    <a:ln>
                      <a:noFill/>
                    </a:ln>
                  </pic:spPr>
                </pic:pic>
              </a:graphicData>
            </a:graphic>
          </wp:inline>
        </w:drawing>
      </w:r>
    </w:p>
    <w:p w14:paraId="167940C0" w14:textId="77777777" w:rsidR="00842EF7" w:rsidRPr="00C04A08" w:rsidRDefault="00842EF7" w:rsidP="00842EF7">
      <w:pPr>
        <w:pStyle w:val="TF"/>
      </w:pPr>
      <w:r w:rsidRPr="00C04A08">
        <w:t>Figure 6.3.3.6-2: Consecutive SRS time mask for the case when no power change is required</w:t>
      </w:r>
    </w:p>
    <w:p w14:paraId="44B5D15A" w14:textId="77777777" w:rsidR="00842EF7" w:rsidRPr="00C04A08" w:rsidRDefault="00842EF7" w:rsidP="00842EF7">
      <w:r w:rsidRPr="00C04A08">
        <w:t>When power change between consecutive SRS transmissions is required, then Figure 6.3.3.6-3 and Figure 6.3.3.6-4 apply.</w:t>
      </w:r>
    </w:p>
    <w:p w14:paraId="0E2D4E1A" w14:textId="77777777" w:rsidR="00842EF7" w:rsidRPr="00C04A08" w:rsidRDefault="009157C5" w:rsidP="00842EF7">
      <w:pPr>
        <w:pStyle w:val="TH"/>
        <w:rPr>
          <w:rFonts w:eastAsia="MS Mincho"/>
          <w:noProof/>
          <w:lang w:val="sv-SE" w:eastAsia="sv-SE"/>
        </w:rPr>
      </w:pPr>
      <w:r w:rsidRPr="00C04A08">
        <w:rPr>
          <w:rFonts w:eastAsia="MS Mincho"/>
          <w:noProof/>
          <w:lang w:val="en-US" w:eastAsia="ko-KR"/>
        </w:rPr>
        <w:drawing>
          <wp:inline distT="0" distB="0" distL="0" distR="0" wp14:anchorId="2D9449A9" wp14:editId="2CDA9D8E">
            <wp:extent cx="6124575" cy="1371600"/>
            <wp:effectExtent l="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24575" cy="1371600"/>
                    </a:xfrm>
                    <a:prstGeom prst="rect">
                      <a:avLst/>
                    </a:prstGeom>
                    <a:noFill/>
                    <a:ln>
                      <a:noFill/>
                    </a:ln>
                  </pic:spPr>
                </pic:pic>
              </a:graphicData>
            </a:graphic>
          </wp:inline>
        </w:drawing>
      </w:r>
    </w:p>
    <w:p w14:paraId="7B19FE34" w14:textId="77777777" w:rsidR="00842EF7" w:rsidRPr="00C04A08" w:rsidRDefault="00842EF7" w:rsidP="00842EF7">
      <w:pPr>
        <w:pStyle w:val="TF"/>
      </w:pPr>
      <w:r w:rsidRPr="00C04A08">
        <w:t>Figure 6.3.3.6-3: Consecutive SRS time mask for the case when power change is required and when 60kHz SCS is used in FR2</w:t>
      </w:r>
    </w:p>
    <w:p w14:paraId="2F3A0B06" w14:textId="77777777" w:rsidR="00842EF7" w:rsidRPr="00C04A08" w:rsidRDefault="009157C5" w:rsidP="00842EF7">
      <w:pPr>
        <w:pStyle w:val="TH"/>
        <w:rPr>
          <w:noProof/>
        </w:rPr>
      </w:pPr>
      <w:r w:rsidRPr="00C04A08">
        <w:rPr>
          <w:noProof/>
          <w:lang w:val="en-US" w:eastAsia="ko-KR"/>
        </w:rPr>
        <w:lastRenderedPageBreak/>
        <w:drawing>
          <wp:inline distT="0" distB="0" distL="0" distR="0" wp14:anchorId="59DB1D29" wp14:editId="45FAA029">
            <wp:extent cx="5476875" cy="14954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76875" cy="1495425"/>
                    </a:xfrm>
                    <a:prstGeom prst="rect">
                      <a:avLst/>
                    </a:prstGeom>
                    <a:noFill/>
                    <a:ln>
                      <a:noFill/>
                    </a:ln>
                  </pic:spPr>
                </pic:pic>
              </a:graphicData>
            </a:graphic>
          </wp:inline>
        </w:drawing>
      </w:r>
    </w:p>
    <w:p w14:paraId="60C5C204" w14:textId="77777777" w:rsidR="00842EF7" w:rsidRPr="00C04A08" w:rsidRDefault="00842EF7" w:rsidP="00842EF7">
      <w:pPr>
        <w:pStyle w:val="TF"/>
      </w:pPr>
      <w:r w:rsidRPr="00C04A08">
        <w:t>Figure 6.3.3.6-4: Consecutive SRS time mask for the case when power change is required and when 120kHz SCS is used in FR2</w:t>
      </w:r>
    </w:p>
    <w:p w14:paraId="1DB0EF51" w14:textId="77777777" w:rsidR="00842EF7" w:rsidRPr="00C04A08" w:rsidRDefault="00842EF7" w:rsidP="00842EF7"/>
    <w:p w14:paraId="27D9C46E" w14:textId="77777777" w:rsidR="00842EF7" w:rsidRPr="00C04A08" w:rsidRDefault="00842EF7" w:rsidP="00842EF7">
      <w:pPr>
        <w:pStyle w:val="Heading4"/>
      </w:pPr>
      <w:bookmarkStart w:id="3542" w:name="_Toc21340833"/>
      <w:bookmarkStart w:id="3543" w:name="_Toc29805280"/>
      <w:bookmarkStart w:id="3544" w:name="_Toc36456489"/>
      <w:bookmarkStart w:id="3545" w:name="_Toc36469587"/>
      <w:bookmarkStart w:id="3546" w:name="_Toc37253996"/>
      <w:bookmarkStart w:id="3547" w:name="_Toc37322853"/>
      <w:bookmarkStart w:id="3548" w:name="_Toc37324259"/>
      <w:bookmarkStart w:id="3549" w:name="_Toc45889782"/>
      <w:bookmarkStart w:id="3550" w:name="_Toc52196442"/>
      <w:bookmarkStart w:id="3551" w:name="_Toc52197422"/>
      <w:bookmarkStart w:id="3552" w:name="_Toc53173145"/>
      <w:bookmarkStart w:id="3553" w:name="_Toc53173514"/>
      <w:bookmarkStart w:id="3554" w:name="_Toc61118780"/>
      <w:bookmarkStart w:id="3555" w:name="_Toc61119162"/>
      <w:bookmarkStart w:id="3556" w:name="_Toc61119543"/>
      <w:bookmarkStart w:id="3557" w:name="_Toc67923734"/>
      <w:bookmarkStart w:id="3558" w:name="_Toc75294546"/>
      <w:bookmarkStart w:id="3559" w:name="_Toc76510309"/>
      <w:bookmarkStart w:id="3560" w:name="_Toc83130272"/>
      <w:bookmarkStart w:id="3561" w:name="_Toc90589857"/>
      <w:bookmarkStart w:id="3562" w:name="_Toc98869431"/>
      <w:bookmarkStart w:id="3563" w:name="_Toc106547175"/>
      <w:bookmarkStart w:id="3564" w:name="_Toc114500319"/>
      <w:bookmarkStart w:id="3565" w:name="_Toc115255870"/>
      <w:bookmarkStart w:id="3566" w:name="_Toc123060158"/>
      <w:bookmarkStart w:id="3567" w:name="_Toc124294207"/>
      <w:r w:rsidRPr="00C04A08">
        <w:t>6.3.3.7</w:t>
      </w:r>
      <w:r w:rsidRPr="00C04A08">
        <w:tab/>
        <w:t>PUSCH-PUCCH and PUSCH-SRS time masks</w:t>
      </w:r>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p>
    <w:p w14:paraId="685166CE" w14:textId="77777777" w:rsidR="00842EF7" w:rsidRPr="00C04A08" w:rsidRDefault="00842EF7" w:rsidP="00842EF7">
      <w:r w:rsidRPr="00C04A08">
        <w:t>The PUCCH/PUSCH/SRS time mask defines the observation period between sounding reference symbol (SRS) and an adjacent PUSCH/PUCCH symbol and subsequent UL transmissions. The time masks apply for all types of frame structures and their allowed PUCCH/PUSCH/SRS transmissions unless otherwise stated.</w:t>
      </w:r>
    </w:p>
    <w:p w14:paraId="15E1EB8B" w14:textId="77777777" w:rsidR="00842EF7" w:rsidRPr="00C04A08" w:rsidRDefault="009157C5" w:rsidP="00842EF7">
      <w:pPr>
        <w:pStyle w:val="TH"/>
        <w:rPr>
          <w:rFonts w:eastAsia="MS Mincho"/>
          <w:noProof/>
        </w:rPr>
      </w:pPr>
      <w:r w:rsidRPr="00C04A08">
        <w:rPr>
          <w:rFonts w:eastAsia="MS Mincho"/>
          <w:noProof/>
          <w:lang w:val="en-US" w:eastAsia="ko-KR"/>
        </w:rPr>
        <w:drawing>
          <wp:inline distT="0" distB="0" distL="0" distR="0" wp14:anchorId="3ADF1ECF" wp14:editId="1CADC3D8">
            <wp:extent cx="6124575" cy="1543050"/>
            <wp:effectExtent l="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24575" cy="1543050"/>
                    </a:xfrm>
                    <a:prstGeom prst="rect">
                      <a:avLst/>
                    </a:prstGeom>
                    <a:noFill/>
                    <a:ln>
                      <a:noFill/>
                    </a:ln>
                  </pic:spPr>
                </pic:pic>
              </a:graphicData>
            </a:graphic>
          </wp:inline>
        </w:drawing>
      </w:r>
    </w:p>
    <w:p w14:paraId="1715ECE5" w14:textId="77777777" w:rsidR="00842EF7" w:rsidRPr="00C04A08" w:rsidRDefault="00842EF7" w:rsidP="00842EF7">
      <w:pPr>
        <w:pStyle w:val="TF"/>
      </w:pPr>
      <w:r w:rsidRPr="00C04A08">
        <w:t>Figure 6.3.3.7-1: PUCCH/PUSCH/SRS time mask when there is a transmission before or after or both before and after SRS</w:t>
      </w:r>
    </w:p>
    <w:p w14:paraId="3F2DC5EA" w14:textId="77777777" w:rsidR="00842EF7" w:rsidRPr="00C04A08" w:rsidRDefault="00842EF7" w:rsidP="00842EF7">
      <w:r w:rsidRPr="00C04A08">
        <w:t>When there is no transmission preceding SRS transmission or succeeding SRS transmission, then the same time mask applies as shown in Figure 6.3.3.7-1.</w:t>
      </w:r>
    </w:p>
    <w:p w14:paraId="5A0E68BD" w14:textId="77777777" w:rsidR="00842EF7" w:rsidRPr="00C04A08" w:rsidRDefault="00842EF7" w:rsidP="00842EF7">
      <w:pPr>
        <w:pStyle w:val="Heading4"/>
      </w:pPr>
      <w:bookmarkStart w:id="3568" w:name="_Toc21340834"/>
      <w:bookmarkStart w:id="3569" w:name="_Toc29805281"/>
      <w:bookmarkStart w:id="3570" w:name="_Toc36456490"/>
      <w:bookmarkStart w:id="3571" w:name="_Toc36469588"/>
      <w:bookmarkStart w:id="3572" w:name="_Toc37253997"/>
      <w:bookmarkStart w:id="3573" w:name="_Toc37322854"/>
      <w:bookmarkStart w:id="3574" w:name="_Toc37324260"/>
      <w:bookmarkStart w:id="3575" w:name="_Toc45889783"/>
      <w:bookmarkStart w:id="3576" w:name="_Toc52196443"/>
      <w:bookmarkStart w:id="3577" w:name="_Toc52197423"/>
      <w:bookmarkStart w:id="3578" w:name="_Toc53173146"/>
      <w:bookmarkStart w:id="3579" w:name="_Toc53173515"/>
      <w:bookmarkStart w:id="3580" w:name="_Toc61118781"/>
      <w:bookmarkStart w:id="3581" w:name="_Toc61119163"/>
      <w:bookmarkStart w:id="3582" w:name="_Toc61119544"/>
      <w:bookmarkStart w:id="3583" w:name="_Toc67923735"/>
      <w:bookmarkStart w:id="3584" w:name="_Toc75294547"/>
      <w:bookmarkStart w:id="3585" w:name="_Toc76510310"/>
      <w:bookmarkStart w:id="3586" w:name="_Toc83130273"/>
      <w:bookmarkStart w:id="3587" w:name="_Toc90589858"/>
      <w:bookmarkStart w:id="3588" w:name="_Toc98869432"/>
      <w:bookmarkStart w:id="3589" w:name="_Toc106547176"/>
      <w:bookmarkStart w:id="3590" w:name="_Toc114500320"/>
      <w:bookmarkStart w:id="3591" w:name="_Toc115255871"/>
      <w:bookmarkStart w:id="3592" w:name="_Toc123060159"/>
      <w:bookmarkStart w:id="3593" w:name="_Toc124294208"/>
      <w:r w:rsidRPr="00C04A08">
        <w:t>6.3.3.8</w:t>
      </w:r>
      <w:r w:rsidRPr="00C04A08">
        <w:tab/>
        <w:t>Transmit power time mask for consecutive slot or long subslot transmission and short subslot transmission boundaries</w:t>
      </w:r>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p>
    <w:p w14:paraId="75D5067B" w14:textId="77777777" w:rsidR="00842EF7" w:rsidRPr="00C04A08" w:rsidRDefault="00842EF7" w:rsidP="00842EF7">
      <w:r w:rsidRPr="00C04A08">
        <w:t>The transmit power time mask for consecutive slot or long subslot transmission and short subslot transmission boundaries defines the transient periods allowed between such transmissions.</w:t>
      </w:r>
    </w:p>
    <w:p w14:paraId="08668523" w14:textId="77777777" w:rsidR="00842EF7" w:rsidRPr="00C04A08" w:rsidRDefault="009157C5" w:rsidP="00842EF7">
      <w:pPr>
        <w:pStyle w:val="TH"/>
      </w:pPr>
      <w:r w:rsidRPr="00C04A08">
        <w:rPr>
          <w:noProof/>
          <w:lang w:val="en-US" w:eastAsia="ko-KR"/>
        </w:rPr>
        <w:drawing>
          <wp:inline distT="0" distB="0" distL="0" distR="0" wp14:anchorId="513EE460" wp14:editId="74CC0579">
            <wp:extent cx="6219825" cy="18573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9825" cy="1857375"/>
                    </a:xfrm>
                    <a:prstGeom prst="rect">
                      <a:avLst/>
                    </a:prstGeom>
                    <a:noFill/>
                    <a:ln>
                      <a:noFill/>
                    </a:ln>
                  </pic:spPr>
                </pic:pic>
              </a:graphicData>
            </a:graphic>
          </wp:inline>
        </w:drawing>
      </w:r>
    </w:p>
    <w:p w14:paraId="600E4B48" w14:textId="77777777" w:rsidR="00842EF7" w:rsidRPr="00C04A08" w:rsidRDefault="00842EF7" w:rsidP="00842EF7">
      <w:pPr>
        <w:pStyle w:val="TF"/>
      </w:pPr>
      <w:r w:rsidRPr="00C04A08">
        <w:t>Figure 6.3.3.8-1: Consecutive slot or long subslot transmission and short subslot transmission time mask</w:t>
      </w:r>
    </w:p>
    <w:p w14:paraId="1F6AF282" w14:textId="77777777" w:rsidR="00842EF7" w:rsidRPr="00C04A08" w:rsidRDefault="00842EF7" w:rsidP="00842EF7">
      <w:pPr>
        <w:pStyle w:val="Heading4"/>
      </w:pPr>
      <w:bookmarkStart w:id="3594" w:name="_Toc21340835"/>
      <w:bookmarkStart w:id="3595" w:name="_Toc29805282"/>
      <w:bookmarkStart w:id="3596" w:name="_Toc36456491"/>
      <w:bookmarkStart w:id="3597" w:name="_Toc36469589"/>
      <w:bookmarkStart w:id="3598" w:name="_Toc37253998"/>
      <w:bookmarkStart w:id="3599" w:name="_Toc37322855"/>
      <w:bookmarkStart w:id="3600" w:name="_Toc37324261"/>
      <w:bookmarkStart w:id="3601" w:name="_Toc45889784"/>
      <w:bookmarkStart w:id="3602" w:name="_Toc52196444"/>
      <w:bookmarkStart w:id="3603" w:name="_Toc52197424"/>
      <w:bookmarkStart w:id="3604" w:name="_Toc53173147"/>
      <w:bookmarkStart w:id="3605" w:name="_Toc53173516"/>
      <w:bookmarkStart w:id="3606" w:name="_Toc61118782"/>
      <w:bookmarkStart w:id="3607" w:name="_Toc61119164"/>
      <w:bookmarkStart w:id="3608" w:name="_Toc61119545"/>
      <w:bookmarkStart w:id="3609" w:name="_Toc67923736"/>
      <w:bookmarkStart w:id="3610" w:name="_Toc75294548"/>
      <w:bookmarkStart w:id="3611" w:name="_Toc76510311"/>
      <w:bookmarkStart w:id="3612" w:name="_Toc83130274"/>
      <w:bookmarkStart w:id="3613" w:name="_Toc90589859"/>
      <w:bookmarkStart w:id="3614" w:name="_Toc98869433"/>
      <w:bookmarkStart w:id="3615" w:name="_Toc106547177"/>
      <w:bookmarkStart w:id="3616" w:name="_Toc114500321"/>
      <w:bookmarkStart w:id="3617" w:name="_Toc115255872"/>
      <w:bookmarkStart w:id="3618" w:name="_Toc123060160"/>
      <w:bookmarkStart w:id="3619" w:name="_Toc124294209"/>
      <w:r w:rsidRPr="00C04A08">
        <w:lastRenderedPageBreak/>
        <w:t>6.3.3.9</w:t>
      </w:r>
      <w:r w:rsidRPr="00C04A08">
        <w:tab/>
        <w:t>Transmit power time mask for consecutive short subslot transmissions boundaries</w:t>
      </w:r>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p>
    <w:p w14:paraId="64E62789" w14:textId="77777777" w:rsidR="00842EF7" w:rsidRPr="00C04A08" w:rsidRDefault="00842EF7" w:rsidP="00842EF7">
      <w:r w:rsidRPr="00C04A08">
        <w:t>The transmit power time mask for consecutive short subslot transmission boundaries defines the transient periods allowed between short subslot transmissions.</w:t>
      </w:r>
    </w:p>
    <w:p w14:paraId="6C87A974" w14:textId="77777777" w:rsidR="00842EF7" w:rsidRPr="00C04A08" w:rsidRDefault="00842EF7" w:rsidP="00842EF7">
      <w:r w:rsidRPr="00C04A08">
        <w:t>The transient period shall be equally shared as shown on Figure 6.3.3.9-2.</w:t>
      </w:r>
    </w:p>
    <w:p w14:paraId="2B7CBC8E" w14:textId="77777777" w:rsidR="00842EF7" w:rsidRPr="00C04A08" w:rsidRDefault="00842EF7" w:rsidP="00842EF7">
      <w:pPr>
        <w:pStyle w:val="TF"/>
      </w:pPr>
      <w:r w:rsidRPr="00C04A08">
        <w:t>Figure 6.3.3.9-1: Void</w:t>
      </w:r>
    </w:p>
    <w:p w14:paraId="6B5A5F56" w14:textId="77777777" w:rsidR="00842EF7" w:rsidRPr="00C04A08" w:rsidRDefault="00842EF7" w:rsidP="00842EF7">
      <w:pPr>
        <w:pStyle w:val="TH"/>
      </w:pPr>
      <w:r w:rsidRPr="00C04A08">
        <w:t xml:space="preserve"> </w:t>
      </w:r>
      <w:r w:rsidR="009157C5" w:rsidRPr="00C04A08">
        <w:rPr>
          <w:noProof/>
          <w:lang w:val="en-US" w:eastAsia="ko-KR"/>
        </w:rPr>
        <w:drawing>
          <wp:inline distT="0" distB="0" distL="0" distR="0" wp14:anchorId="51FAE18D" wp14:editId="20ABBBF6">
            <wp:extent cx="4029075" cy="1838325"/>
            <wp:effectExtent l="0" t="0" r="0"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29075" cy="1838325"/>
                    </a:xfrm>
                    <a:prstGeom prst="rect">
                      <a:avLst/>
                    </a:prstGeom>
                    <a:noFill/>
                    <a:ln>
                      <a:noFill/>
                    </a:ln>
                  </pic:spPr>
                </pic:pic>
              </a:graphicData>
            </a:graphic>
          </wp:inline>
        </w:drawing>
      </w:r>
    </w:p>
    <w:p w14:paraId="05085896" w14:textId="77777777" w:rsidR="00842EF7" w:rsidRPr="00C04A08" w:rsidRDefault="00842EF7" w:rsidP="00842EF7">
      <w:pPr>
        <w:pStyle w:val="TF"/>
      </w:pPr>
      <w:r w:rsidRPr="00C04A08">
        <w:t>Figure 6.3.3.9-2: Consecutive short subslot transmissions time mask where DMRS is not the first symbol in the adjacent short subslot transmission</w:t>
      </w:r>
    </w:p>
    <w:p w14:paraId="2C3B2D2A" w14:textId="77777777" w:rsidR="00842EF7" w:rsidRPr="00C04A08" w:rsidRDefault="009157C5" w:rsidP="00842EF7">
      <w:pPr>
        <w:pStyle w:val="TH"/>
      </w:pPr>
      <w:r w:rsidRPr="00C04A08">
        <w:rPr>
          <w:noProof/>
          <w:lang w:val="en-US" w:eastAsia="ko-KR"/>
        </w:rPr>
        <w:drawing>
          <wp:inline distT="0" distB="0" distL="0" distR="0" wp14:anchorId="775688C2" wp14:editId="4DC963C0">
            <wp:extent cx="6486525" cy="1847850"/>
            <wp:effectExtent l="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86525" cy="1847850"/>
                    </a:xfrm>
                    <a:prstGeom prst="rect">
                      <a:avLst/>
                    </a:prstGeom>
                    <a:noFill/>
                    <a:ln>
                      <a:noFill/>
                    </a:ln>
                  </pic:spPr>
                </pic:pic>
              </a:graphicData>
            </a:graphic>
          </wp:inline>
        </w:drawing>
      </w:r>
    </w:p>
    <w:p w14:paraId="75406059" w14:textId="77777777" w:rsidR="00842EF7" w:rsidRPr="00C04A08" w:rsidRDefault="00842EF7" w:rsidP="00842EF7">
      <w:pPr>
        <w:pStyle w:val="TF"/>
      </w:pPr>
      <w:r w:rsidRPr="00C04A08">
        <w:t>Figure 6.3.3.9-3: Consecutive short subslot (1 symbol gap) time mask for the case when transient period is required on both sides of the symbol and when 120 kHz SCS is used in FR2</w:t>
      </w:r>
    </w:p>
    <w:p w14:paraId="41BD2A19" w14:textId="77777777" w:rsidR="00842EF7" w:rsidRPr="00C04A08" w:rsidRDefault="00842EF7" w:rsidP="00842EF7">
      <w:pPr>
        <w:pStyle w:val="Heading3"/>
      </w:pPr>
      <w:bookmarkStart w:id="3620" w:name="_Toc21340836"/>
      <w:bookmarkStart w:id="3621" w:name="_Toc29805283"/>
      <w:bookmarkStart w:id="3622" w:name="_Toc36456492"/>
      <w:bookmarkStart w:id="3623" w:name="_Toc36469590"/>
      <w:bookmarkStart w:id="3624" w:name="_Toc37253999"/>
      <w:bookmarkStart w:id="3625" w:name="_Toc37322856"/>
      <w:bookmarkStart w:id="3626" w:name="_Toc37324262"/>
      <w:bookmarkStart w:id="3627" w:name="_Toc45889785"/>
      <w:bookmarkStart w:id="3628" w:name="_Toc52196445"/>
      <w:bookmarkStart w:id="3629" w:name="_Toc52197425"/>
      <w:bookmarkStart w:id="3630" w:name="_Toc53173148"/>
      <w:bookmarkStart w:id="3631" w:name="_Toc53173517"/>
      <w:bookmarkStart w:id="3632" w:name="_Toc61118783"/>
      <w:bookmarkStart w:id="3633" w:name="_Toc61119165"/>
      <w:bookmarkStart w:id="3634" w:name="_Toc61119546"/>
      <w:bookmarkStart w:id="3635" w:name="_Toc67923737"/>
      <w:bookmarkStart w:id="3636" w:name="_Toc75294549"/>
      <w:bookmarkStart w:id="3637" w:name="_Toc76510312"/>
      <w:bookmarkStart w:id="3638" w:name="_Toc83130275"/>
      <w:bookmarkStart w:id="3639" w:name="_Toc90589860"/>
      <w:bookmarkStart w:id="3640" w:name="_Toc98869434"/>
      <w:bookmarkStart w:id="3641" w:name="_Toc106547178"/>
      <w:bookmarkStart w:id="3642" w:name="_Toc114500322"/>
      <w:bookmarkStart w:id="3643" w:name="_Toc115255873"/>
      <w:bookmarkStart w:id="3644" w:name="_Toc123060161"/>
      <w:bookmarkStart w:id="3645" w:name="_Toc124294210"/>
      <w:r w:rsidRPr="00C04A08">
        <w:t>6.3.4</w:t>
      </w:r>
      <w:r w:rsidRPr="00C04A08">
        <w:tab/>
        <w:t>Power control</w:t>
      </w:r>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p>
    <w:p w14:paraId="1104CCFD" w14:textId="77777777" w:rsidR="00842EF7" w:rsidRPr="00C04A08" w:rsidRDefault="00842EF7" w:rsidP="00842EF7">
      <w:pPr>
        <w:pStyle w:val="Heading4"/>
      </w:pPr>
      <w:bookmarkStart w:id="3646" w:name="_Toc21340837"/>
      <w:bookmarkStart w:id="3647" w:name="_Toc29805284"/>
      <w:bookmarkStart w:id="3648" w:name="_Toc36456493"/>
      <w:bookmarkStart w:id="3649" w:name="_Toc36469591"/>
      <w:bookmarkStart w:id="3650" w:name="_Toc37254000"/>
      <w:bookmarkStart w:id="3651" w:name="_Toc37322857"/>
      <w:bookmarkStart w:id="3652" w:name="_Toc37324263"/>
      <w:bookmarkStart w:id="3653" w:name="_Toc45889786"/>
      <w:bookmarkStart w:id="3654" w:name="_Toc52196446"/>
      <w:bookmarkStart w:id="3655" w:name="_Toc52197426"/>
      <w:bookmarkStart w:id="3656" w:name="_Toc53173149"/>
      <w:bookmarkStart w:id="3657" w:name="_Toc53173518"/>
      <w:bookmarkStart w:id="3658" w:name="_Toc61118784"/>
      <w:bookmarkStart w:id="3659" w:name="_Toc61119166"/>
      <w:bookmarkStart w:id="3660" w:name="_Toc61119547"/>
      <w:bookmarkStart w:id="3661" w:name="_Toc67923738"/>
      <w:bookmarkStart w:id="3662" w:name="_Toc75294550"/>
      <w:bookmarkStart w:id="3663" w:name="_Toc76510313"/>
      <w:bookmarkStart w:id="3664" w:name="_Toc83130276"/>
      <w:bookmarkStart w:id="3665" w:name="_Toc90589861"/>
      <w:bookmarkStart w:id="3666" w:name="_Toc98869435"/>
      <w:bookmarkStart w:id="3667" w:name="_Toc106547179"/>
      <w:bookmarkStart w:id="3668" w:name="_Toc114500323"/>
      <w:bookmarkStart w:id="3669" w:name="_Toc115255874"/>
      <w:bookmarkStart w:id="3670" w:name="_Toc123060162"/>
      <w:bookmarkStart w:id="3671" w:name="_Toc124294211"/>
      <w:r w:rsidRPr="00C04A08">
        <w:t>6.3.4.1</w:t>
      </w:r>
      <w:r w:rsidRPr="00C04A08">
        <w:tab/>
        <w:t>General</w:t>
      </w:r>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p>
    <w:p w14:paraId="0038B977" w14:textId="77777777" w:rsidR="00842EF7" w:rsidRPr="00C04A08" w:rsidRDefault="00842EF7" w:rsidP="00842EF7">
      <w:r w:rsidRPr="00C04A08">
        <w:t>The requirements on power control accuracy apply under normal conditions and are defined as a directional requirement. The requirements are verified in beam locked mode on beam peak direction.</w:t>
      </w:r>
    </w:p>
    <w:p w14:paraId="1B2FBC83" w14:textId="77777777" w:rsidR="00842EF7" w:rsidRPr="00C04A08" w:rsidRDefault="00842EF7" w:rsidP="00842EF7">
      <w:pPr>
        <w:pStyle w:val="Heading4"/>
      </w:pPr>
      <w:bookmarkStart w:id="3672" w:name="_Toc21340838"/>
      <w:bookmarkStart w:id="3673" w:name="_Toc29805285"/>
      <w:bookmarkStart w:id="3674" w:name="_Toc36456494"/>
      <w:bookmarkStart w:id="3675" w:name="_Toc36469592"/>
      <w:bookmarkStart w:id="3676" w:name="_Toc37254001"/>
      <w:bookmarkStart w:id="3677" w:name="_Toc37322858"/>
      <w:bookmarkStart w:id="3678" w:name="_Toc37324264"/>
      <w:bookmarkStart w:id="3679" w:name="_Toc45889787"/>
      <w:bookmarkStart w:id="3680" w:name="_Toc52196447"/>
      <w:bookmarkStart w:id="3681" w:name="_Toc52197427"/>
      <w:bookmarkStart w:id="3682" w:name="_Toc53173150"/>
      <w:bookmarkStart w:id="3683" w:name="_Toc53173519"/>
      <w:bookmarkStart w:id="3684" w:name="_Toc61118785"/>
      <w:bookmarkStart w:id="3685" w:name="_Toc61119167"/>
      <w:bookmarkStart w:id="3686" w:name="_Toc61119548"/>
      <w:bookmarkStart w:id="3687" w:name="_Toc67923739"/>
      <w:bookmarkStart w:id="3688" w:name="_Toc75294551"/>
      <w:bookmarkStart w:id="3689" w:name="_Toc76510314"/>
      <w:bookmarkStart w:id="3690" w:name="_Toc83130277"/>
      <w:bookmarkStart w:id="3691" w:name="_Toc90589862"/>
      <w:bookmarkStart w:id="3692" w:name="_Toc98869436"/>
      <w:bookmarkStart w:id="3693" w:name="_Toc106547180"/>
      <w:bookmarkStart w:id="3694" w:name="_Toc114500324"/>
      <w:bookmarkStart w:id="3695" w:name="_Toc115255875"/>
      <w:bookmarkStart w:id="3696" w:name="_Toc123060163"/>
      <w:bookmarkStart w:id="3697" w:name="_Toc124294212"/>
      <w:r w:rsidRPr="00C04A08">
        <w:t>6.3.4.2</w:t>
      </w:r>
      <w:r w:rsidRPr="00C04A08">
        <w:tab/>
        <w:t>Absolute power tolerance</w:t>
      </w:r>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p>
    <w:p w14:paraId="115F9C80" w14:textId="77777777" w:rsidR="00842EF7" w:rsidRPr="00C04A08" w:rsidRDefault="00842EF7" w:rsidP="00842EF7">
      <w:r w:rsidRPr="00C04A08">
        <w:t>The absolute power tolerance is the ability of the UE transmitter to set its initial output power to a specific value for the first sub-frame (1 ms) at the start of a contiguous transmission or non-contiguous transmission with a transmission gap larger than 20 ms. The tolerance includes the channel estimation error RSRP estimate.</w:t>
      </w:r>
    </w:p>
    <w:p w14:paraId="1C039120" w14:textId="77777777" w:rsidR="00842EF7" w:rsidRPr="00C04A08" w:rsidRDefault="00842EF7" w:rsidP="00842EF7">
      <w:r w:rsidRPr="00C04A08">
        <w:t>The minimum requirements specified in Table 6.3.4.2-1 apply in the power range bounded by the minimum output power as specified in sub-clause 6.3.1 ('P</w:t>
      </w:r>
      <w:r w:rsidRPr="00C04A08">
        <w:rPr>
          <w:vertAlign w:val="subscript"/>
        </w:rPr>
        <w:t>min</w:t>
      </w:r>
      <w:r w:rsidRPr="00C04A08">
        <w:t>') and the maximum output power as specified in sub-clause 6.2.1 as minimum peak EIRP ('P</w:t>
      </w:r>
      <w:r w:rsidRPr="00C04A08">
        <w:rPr>
          <w:vertAlign w:val="subscript"/>
        </w:rPr>
        <w:t>max</w:t>
      </w:r>
      <w:r w:rsidRPr="00C04A08">
        <w:t>'). The intermediate power point 'P</w:t>
      </w:r>
      <w:r w:rsidRPr="00C04A08">
        <w:rPr>
          <w:vertAlign w:val="subscript"/>
        </w:rPr>
        <w:t>int</w:t>
      </w:r>
      <w:r w:rsidRPr="00C04A08">
        <w:t>' is defined in table 6.3.4.2-2</w:t>
      </w:r>
    </w:p>
    <w:p w14:paraId="4FE33C0F" w14:textId="77777777" w:rsidR="00842EF7" w:rsidRPr="00C04A08" w:rsidRDefault="00842EF7" w:rsidP="00842EF7">
      <w:pPr>
        <w:pStyle w:val="TH"/>
      </w:pPr>
      <w:r w:rsidRPr="00C04A08">
        <w:lastRenderedPageBreak/>
        <w:t>Table 6.3.4.2-1: Absolute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842EF7" w:rsidRPr="00C04A08" w14:paraId="2FFE234C"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tcPr>
          <w:p w14:paraId="5B83F792" w14:textId="77777777" w:rsidR="00842EF7" w:rsidRPr="00C04A08" w:rsidRDefault="00842EF7" w:rsidP="00F91227">
            <w:pPr>
              <w:pStyle w:val="TAH"/>
            </w:pPr>
            <w:r w:rsidRPr="00C04A08">
              <w:t>Power Range</w:t>
            </w:r>
          </w:p>
        </w:tc>
        <w:tc>
          <w:tcPr>
            <w:tcW w:w="2977" w:type="dxa"/>
            <w:tcBorders>
              <w:top w:val="single" w:sz="4" w:space="0" w:color="auto"/>
              <w:left w:val="single" w:sz="4" w:space="0" w:color="auto"/>
              <w:bottom w:val="single" w:sz="4" w:space="0" w:color="auto"/>
              <w:right w:val="single" w:sz="4" w:space="0" w:color="auto"/>
            </w:tcBorders>
          </w:tcPr>
          <w:p w14:paraId="70BD79FF" w14:textId="77777777" w:rsidR="00842EF7" w:rsidRPr="00C04A08" w:rsidRDefault="00842EF7" w:rsidP="00F91227">
            <w:pPr>
              <w:pStyle w:val="TAH"/>
              <w:rPr>
                <w:noProof/>
              </w:rPr>
            </w:pPr>
            <w:r w:rsidRPr="00C04A08">
              <w:t>Tolerance</w:t>
            </w:r>
          </w:p>
        </w:tc>
      </w:tr>
      <w:tr w:rsidR="00842EF7" w:rsidRPr="00C04A08" w14:paraId="04E3C194"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439CF798" w14:textId="77777777" w:rsidR="00842EF7" w:rsidRPr="00C04A08" w:rsidRDefault="00842EF7" w:rsidP="00F91227">
            <w:pPr>
              <w:pStyle w:val="TAC"/>
              <w:rPr>
                <w:noProof/>
              </w:rPr>
            </w:pPr>
            <w:r w:rsidRPr="00C04A08">
              <w:t>P</w:t>
            </w:r>
            <w:r w:rsidRPr="00C04A08">
              <w:rPr>
                <w:vertAlign w:val="subscript"/>
              </w:rPr>
              <w:t>int</w:t>
            </w:r>
            <w:r w:rsidRPr="00C04A08">
              <w:t xml:space="preserve"> ≥ P ≥ P</w:t>
            </w:r>
            <w:r w:rsidRPr="00C04A08">
              <w:rPr>
                <w:vertAlign w:val="subscript"/>
              </w:rPr>
              <w:t>min</w:t>
            </w:r>
          </w:p>
        </w:tc>
        <w:tc>
          <w:tcPr>
            <w:tcW w:w="2977" w:type="dxa"/>
            <w:tcBorders>
              <w:top w:val="single" w:sz="4" w:space="0" w:color="auto"/>
              <w:left w:val="single" w:sz="4" w:space="0" w:color="auto"/>
              <w:bottom w:val="single" w:sz="4" w:space="0" w:color="auto"/>
              <w:right w:val="single" w:sz="4" w:space="0" w:color="auto"/>
            </w:tcBorders>
            <w:vAlign w:val="center"/>
          </w:tcPr>
          <w:p w14:paraId="77D36C04" w14:textId="77777777" w:rsidR="00842EF7" w:rsidRPr="00C04A08" w:rsidRDefault="00842EF7" w:rsidP="00F91227">
            <w:pPr>
              <w:pStyle w:val="TAC"/>
              <w:rPr>
                <w:noProof/>
              </w:rPr>
            </w:pPr>
            <w:r w:rsidRPr="00C04A08">
              <w:t>± 14.0 dB</w:t>
            </w:r>
          </w:p>
        </w:tc>
      </w:tr>
      <w:tr w:rsidR="00842EF7" w:rsidRPr="00C04A08" w14:paraId="61661B6E"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30860270" w14:textId="77777777" w:rsidR="00842EF7" w:rsidRPr="00C04A08" w:rsidRDefault="00842EF7" w:rsidP="00F91227">
            <w:pPr>
              <w:pStyle w:val="TAC"/>
              <w:rPr>
                <w:noProof/>
              </w:rPr>
            </w:pPr>
            <w:r w:rsidRPr="00C04A08">
              <w:t>P</w:t>
            </w:r>
            <w:r w:rsidRPr="00C04A08">
              <w:rPr>
                <w:vertAlign w:val="subscript"/>
              </w:rPr>
              <w:t>max</w:t>
            </w:r>
            <w:r w:rsidRPr="00C04A08">
              <w:t xml:space="preserve"> ≥ P &gt; P</w:t>
            </w:r>
            <w:r w:rsidRPr="00C04A08">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20185AF5" w14:textId="77777777" w:rsidR="00842EF7" w:rsidRPr="00C04A08" w:rsidRDefault="00842EF7" w:rsidP="00F91227">
            <w:pPr>
              <w:pStyle w:val="TAC"/>
              <w:rPr>
                <w:noProof/>
              </w:rPr>
            </w:pPr>
            <w:r w:rsidRPr="00C04A08">
              <w:t>± 12.0 dB</w:t>
            </w:r>
          </w:p>
        </w:tc>
      </w:tr>
    </w:tbl>
    <w:p w14:paraId="25372E2B" w14:textId="77777777" w:rsidR="00842EF7" w:rsidRPr="00C04A08" w:rsidRDefault="00842EF7" w:rsidP="00842EF7"/>
    <w:p w14:paraId="50F2EDFA" w14:textId="77777777" w:rsidR="00842EF7" w:rsidRPr="00C04A08" w:rsidRDefault="00842EF7" w:rsidP="00842EF7">
      <w:pPr>
        <w:pStyle w:val="TH"/>
      </w:pPr>
      <w:r w:rsidRPr="00C04A08">
        <w:t>Table 6.3.4.2-2: Intermediate power point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977"/>
      </w:tblGrid>
      <w:tr w:rsidR="00842EF7" w:rsidRPr="00C04A08" w14:paraId="26D0FE30"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tcPr>
          <w:p w14:paraId="12A07F2B" w14:textId="77777777" w:rsidR="00842EF7" w:rsidRPr="00C04A08" w:rsidRDefault="00842EF7" w:rsidP="00F91227">
            <w:pPr>
              <w:pStyle w:val="TAH"/>
            </w:pPr>
            <w:r w:rsidRPr="00C04A08">
              <w:t>Power Parameter</w:t>
            </w:r>
          </w:p>
        </w:tc>
        <w:tc>
          <w:tcPr>
            <w:tcW w:w="2977" w:type="dxa"/>
            <w:tcBorders>
              <w:top w:val="single" w:sz="4" w:space="0" w:color="auto"/>
              <w:left w:val="single" w:sz="4" w:space="0" w:color="auto"/>
              <w:bottom w:val="single" w:sz="4" w:space="0" w:color="auto"/>
              <w:right w:val="single" w:sz="4" w:space="0" w:color="auto"/>
            </w:tcBorders>
          </w:tcPr>
          <w:p w14:paraId="323B44F3" w14:textId="77777777" w:rsidR="00842EF7" w:rsidRPr="00C04A08" w:rsidRDefault="00842EF7" w:rsidP="00F91227">
            <w:pPr>
              <w:pStyle w:val="TAH"/>
            </w:pPr>
            <w:r w:rsidRPr="00C04A08">
              <w:t>Value</w:t>
            </w:r>
          </w:p>
        </w:tc>
      </w:tr>
      <w:tr w:rsidR="00842EF7" w:rsidRPr="00C04A08" w14:paraId="4DF8E49C" w14:textId="77777777" w:rsidTr="00F91227">
        <w:trPr>
          <w:jc w:val="center"/>
        </w:trPr>
        <w:tc>
          <w:tcPr>
            <w:tcW w:w="2448" w:type="dxa"/>
            <w:tcBorders>
              <w:top w:val="single" w:sz="4" w:space="0" w:color="auto"/>
              <w:left w:val="single" w:sz="4" w:space="0" w:color="auto"/>
              <w:bottom w:val="single" w:sz="4" w:space="0" w:color="auto"/>
              <w:right w:val="single" w:sz="4" w:space="0" w:color="auto"/>
            </w:tcBorders>
            <w:vAlign w:val="center"/>
          </w:tcPr>
          <w:p w14:paraId="3AB43E18" w14:textId="77777777" w:rsidR="00842EF7" w:rsidRPr="00C04A08" w:rsidRDefault="00842EF7" w:rsidP="00F91227">
            <w:pPr>
              <w:pStyle w:val="TAC"/>
            </w:pPr>
            <w:r w:rsidRPr="00C04A08">
              <w:t>P</w:t>
            </w:r>
            <w:r w:rsidRPr="00C04A08">
              <w:rPr>
                <w:vertAlign w:val="subscript"/>
              </w:rPr>
              <w:t>int</w:t>
            </w:r>
          </w:p>
        </w:tc>
        <w:tc>
          <w:tcPr>
            <w:tcW w:w="2977" w:type="dxa"/>
            <w:tcBorders>
              <w:top w:val="single" w:sz="4" w:space="0" w:color="auto"/>
              <w:left w:val="single" w:sz="4" w:space="0" w:color="auto"/>
              <w:bottom w:val="single" w:sz="4" w:space="0" w:color="auto"/>
              <w:right w:val="single" w:sz="4" w:space="0" w:color="auto"/>
            </w:tcBorders>
            <w:vAlign w:val="center"/>
          </w:tcPr>
          <w:p w14:paraId="2FBF0393" w14:textId="77777777" w:rsidR="00842EF7" w:rsidRPr="00C04A08" w:rsidRDefault="00842EF7" w:rsidP="00F91227">
            <w:pPr>
              <w:pStyle w:val="TAC"/>
            </w:pPr>
            <w:r w:rsidRPr="00C04A08">
              <w:t>P</w:t>
            </w:r>
            <w:r w:rsidRPr="00C04A08">
              <w:rPr>
                <w:vertAlign w:val="subscript"/>
              </w:rPr>
              <w:t>max</w:t>
            </w:r>
            <w:r w:rsidRPr="00C04A08">
              <w:t xml:space="preserve"> – 12.0 dB</w:t>
            </w:r>
          </w:p>
        </w:tc>
      </w:tr>
    </w:tbl>
    <w:p w14:paraId="60671614" w14:textId="77777777" w:rsidR="00842EF7" w:rsidRPr="00C04A08" w:rsidRDefault="00842EF7" w:rsidP="00842EF7"/>
    <w:p w14:paraId="6DC6DC33" w14:textId="77777777" w:rsidR="00842EF7" w:rsidRPr="00C04A08" w:rsidRDefault="00842EF7" w:rsidP="00842EF7">
      <w:pPr>
        <w:pStyle w:val="Heading4"/>
      </w:pPr>
      <w:bookmarkStart w:id="3698" w:name="_Toc21340839"/>
      <w:bookmarkStart w:id="3699" w:name="_Toc29805286"/>
      <w:bookmarkStart w:id="3700" w:name="_Toc36456495"/>
      <w:bookmarkStart w:id="3701" w:name="_Toc36469593"/>
      <w:bookmarkStart w:id="3702" w:name="_Toc37254002"/>
      <w:bookmarkStart w:id="3703" w:name="_Toc37322859"/>
      <w:bookmarkStart w:id="3704" w:name="_Toc37324265"/>
      <w:bookmarkStart w:id="3705" w:name="_Toc45889788"/>
      <w:bookmarkStart w:id="3706" w:name="_Toc52196448"/>
      <w:bookmarkStart w:id="3707" w:name="_Toc52197428"/>
      <w:bookmarkStart w:id="3708" w:name="_Toc53173151"/>
      <w:bookmarkStart w:id="3709" w:name="_Toc53173520"/>
      <w:bookmarkStart w:id="3710" w:name="_Toc61118786"/>
      <w:bookmarkStart w:id="3711" w:name="_Toc61119168"/>
      <w:bookmarkStart w:id="3712" w:name="_Toc61119549"/>
      <w:bookmarkStart w:id="3713" w:name="_Toc67923740"/>
      <w:bookmarkStart w:id="3714" w:name="_Toc75294552"/>
      <w:bookmarkStart w:id="3715" w:name="_Toc76510315"/>
      <w:bookmarkStart w:id="3716" w:name="_Toc83130278"/>
      <w:bookmarkStart w:id="3717" w:name="_Toc90589863"/>
      <w:bookmarkStart w:id="3718" w:name="_Toc98869437"/>
      <w:bookmarkStart w:id="3719" w:name="_Toc106547181"/>
      <w:bookmarkStart w:id="3720" w:name="_Toc114500325"/>
      <w:bookmarkStart w:id="3721" w:name="_Toc115255876"/>
      <w:bookmarkStart w:id="3722" w:name="_Toc123060164"/>
      <w:bookmarkStart w:id="3723" w:name="_Toc124294213"/>
      <w:r w:rsidRPr="00C04A08">
        <w:t>6.3.4.3</w:t>
      </w:r>
      <w:r w:rsidRPr="00C04A08">
        <w:tab/>
        <w:t>Relative power tolerance</w:t>
      </w:r>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p>
    <w:p w14:paraId="13958F73" w14:textId="77777777" w:rsidR="00DC2AC0" w:rsidRPr="00C04A08" w:rsidRDefault="00DC2AC0" w:rsidP="00DC2AC0">
      <w:r w:rsidRPr="00C04A08">
        <w:t xml:space="preserve">The relative power tolerance is the ability of the UE transmitter to set its output power in a target sub-frame (1 ms) relatively to the power of the most recently transmitted reference sub-frame (1 ms) if the transmission gap between these sub-frames is </w:t>
      </w:r>
      <w:r>
        <w:t xml:space="preserve">less than or equal to </w:t>
      </w:r>
      <w:r w:rsidRPr="00C04A08">
        <w:t>20 ms.</w:t>
      </w:r>
    </w:p>
    <w:p w14:paraId="229B80CA" w14:textId="77777777" w:rsidR="00842EF7" w:rsidRPr="00C04A08" w:rsidRDefault="00842EF7" w:rsidP="00842EF7">
      <w:r w:rsidRPr="00C04A08">
        <w:t>The minimum requirements specified in Table 6.3.4.3-1 apply when the power of the target and reference sub-frames are within the power range bounded by the minimum output power as defined in sub-clause 6.3.1 and Pint as defined in sub-clause 6.3.4.2. The minimum requirements specified in Table 6.3.4.3-2 apply when the power of the target and reference sub-frames are within the power range bounded by Pint as defined in sub-clause 6.3.4.2 and the measured P</w:t>
      </w:r>
      <w:r w:rsidRPr="00C04A08">
        <w:rPr>
          <w:vertAlign w:val="subscript"/>
        </w:rPr>
        <w:t>UMAX</w:t>
      </w:r>
      <w:r w:rsidRPr="00C04A08">
        <w:t xml:space="preserve"> as defined in sub-clause 6.2.4.</w:t>
      </w:r>
    </w:p>
    <w:p w14:paraId="42A894A9" w14:textId="77777777" w:rsidR="00842EF7" w:rsidRPr="00C04A08" w:rsidRDefault="00842EF7" w:rsidP="00842EF7">
      <w:pPr>
        <w:rPr>
          <w:lang w:val="en-US"/>
        </w:rPr>
      </w:pPr>
      <w:r w:rsidRPr="00C04A08">
        <w:rPr>
          <w:lang w:val="en-US"/>
        </w:rPr>
        <w:t>For a test pattern that is either a monotonically increasing or monotonically decreasing power sweep over the range specified for Tables 6.3.4.3-1 and 6.3.4.3-2, 3 exceptions are allowed for each of the test patterns. For these exceptions, the power tolerance limit is a maximum of ±11.0 dB.</w:t>
      </w:r>
    </w:p>
    <w:p w14:paraId="585BDD1D" w14:textId="77777777" w:rsidR="00842EF7" w:rsidRPr="00C04A08" w:rsidRDefault="00842EF7" w:rsidP="00842EF7">
      <w:pPr>
        <w:pStyle w:val="TH"/>
      </w:pPr>
      <w:r w:rsidRPr="00C04A08">
        <w:t>Table 6.3.4.3-1: Relative power tolerance, P</w:t>
      </w:r>
      <w:r w:rsidRPr="00C04A08">
        <w:rPr>
          <w:vertAlign w:val="subscript"/>
        </w:rPr>
        <w:t>int</w:t>
      </w:r>
      <w:r w:rsidRPr="00C04A08">
        <w:t xml:space="preserve"> ≥ P ≥ P</w:t>
      </w:r>
      <w:r w:rsidRPr="00C04A08">
        <w:rPr>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842EF7" w:rsidRPr="00C04A08" w14:paraId="74E7AA3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573E8F3B" w14:textId="77777777" w:rsidR="00842EF7" w:rsidRPr="00C04A08" w:rsidRDefault="00842EF7" w:rsidP="00F91227">
            <w:pPr>
              <w:pStyle w:val="TAH"/>
            </w:pPr>
            <w:r w:rsidRPr="00C04A08">
              <w:t xml:space="preserve">Power step </w:t>
            </w:r>
            <w:r w:rsidRPr="00C04A08">
              <w:rPr>
                <w:rFonts w:cs="Arial"/>
              </w:rPr>
              <w:t>∆</w:t>
            </w:r>
            <w:r w:rsidRPr="00C04A08">
              <w:t>P (Up or down)</w:t>
            </w:r>
          </w:p>
          <w:p w14:paraId="1609A147" w14:textId="77777777" w:rsidR="00842EF7" w:rsidRPr="00C04A08" w:rsidRDefault="00842EF7" w:rsidP="00F91227">
            <w:pPr>
              <w:pStyle w:val="TAH"/>
            </w:pPr>
            <w:r w:rsidRPr="00C04A08">
              <w:t xml:space="preserve"> (dB)</w:t>
            </w:r>
          </w:p>
        </w:tc>
        <w:tc>
          <w:tcPr>
            <w:tcW w:w="2977" w:type="dxa"/>
            <w:tcBorders>
              <w:top w:val="single" w:sz="4" w:space="0" w:color="auto"/>
              <w:left w:val="single" w:sz="4" w:space="0" w:color="auto"/>
              <w:bottom w:val="single" w:sz="4" w:space="0" w:color="auto"/>
              <w:right w:val="single" w:sz="4" w:space="0" w:color="auto"/>
            </w:tcBorders>
            <w:vAlign w:val="center"/>
          </w:tcPr>
          <w:p w14:paraId="0A7CE847" w14:textId="77777777" w:rsidR="00842EF7" w:rsidRPr="00C04A08" w:rsidRDefault="00842EF7" w:rsidP="00F91227">
            <w:pPr>
              <w:pStyle w:val="TAH"/>
              <w:rPr>
                <w:lang w:val="en-US"/>
              </w:rPr>
            </w:pPr>
            <w:r w:rsidRPr="00C04A08">
              <w:t>All combinations of PUSCH and PUCCH, PUSCH/PUCCH and SRS transitions between sub-frames, PRACH (dB)</w:t>
            </w:r>
          </w:p>
        </w:tc>
      </w:tr>
      <w:tr w:rsidR="00842EF7" w:rsidRPr="00C04A08" w14:paraId="7685FDA0"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767998DB" w14:textId="77777777" w:rsidR="00842EF7" w:rsidRPr="00C04A08" w:rsidRDefault="00842EF7" w:rsidP="00F91227">
            <w:pPr>
              <w:pStyle w:val="TAC"/>
            </w:pPr>
            <w:r w:rsidRPr="00C04A08">
              <w:t>ΔP &lt; 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1E9EF16" w14:textId="77777777" w:rsidR="00842EF7" w:rsidRPr="00C04A08" w:rsidRDefault="00842EF7" w:rsidP="00F91227">
            <w:pPr>
              <w:pStyle w:val="TAC"/>
            </w:pPr>
            <w:r w:rsidRPr="00C04A08">
              <w:t>±5.0</w:t>
            </w:r>
          </w:p>
        </w:tc>
      </w:tr>
      <w:tr w:rsidR="00842EF7" w:rsidRPr="00C04A08" w14:paraId="37DA4C7B"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0D5FCCC7" w14:textId="77777777" w:rsidR="00842EF7" w:rsidRPr="00C04A08" w:rsidRDefault="00842EF7" w:rsidP="00F91227">
            <w:pPr>
              <w:pStyle w:val="TAC"/>
            </w:pPr>
            <w:r w:rsidRPr="00C04A08">
              <w:t>2 ≤ ΔP &lt; 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F3FA644" w14:textId="77777777" w:rsidR="00842EF7" w:rsidRPr="00C04A08" w:rsidRDefault="00842EF7" w:rsidP="00F91227">
            <w:pPr>
              <w:pStyle w:val="TAC"/>
            </w:pPr>
            <w:r w:rsidRPr="00C04A08">
              <w:t>±6.0</w:t>
            </w:r>
          </w:p>
        </w:tc>
      </w:tr>
      <w:tr w:rsidR="00842EF7" w:rsidRPr="00C04A08" w14:paraId="6E301DAB"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4CB4D2FD" w14:textId="77777777" w:rsidR="00842EF7" w:rsidRPr="00C04A08" w:rsidRDefault="00842EF7" w:rsidP="00F91227">
            <w:pPr>
              <w:pStyle w:val="TAC"/>
            </w:pPr>
            <w:r w:rsidRPr="00C04A08">
              <w:t>3 ≤ ΔP &lt; 4</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00F189D" w14:textId="77777777" w:rsidR="00842EF7" w:rsidRPr="00C04A08" w:rsidRDefault="00842EF7" w:rsidP="00F91227">
            <w:pPr>
              <w:pStyle w:val="TAC"/>
            </w:pPr>
            <w:r w:rsidRPr="00C04A08">
              <w:t>±7.0</w:t>
            </w:r>
          </w:p>
        </w:tc>
      </w:tr>
      <w:tr w:rsidR="00842EF7" w:rsidRPr="00C04A08" w14:paraId="644684B1"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46EF12C5" w14:textId="77777777" w:rsidR="00842EF7" w:rsidRPr="00C04A08" w:rsidRDefault="00842EF7" w:rsidP="00F91227">
            <w:pPr>
              <w:pStyle w:val="TAC"/>
            </w:pPr>
            <w:r w:rsidRPr="00C04A08">
              <w:t>4 ≤ ΔP &lt; 10</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CAFEDE6" w14:textId="77777777" w:rsidR="00842EF7" w:rsidRPr="00C04A08" w:rsidRDefault="00842EF7" w:rsidP="00F91227">
            <w:pPr>
              <w:pStyle w:val="TAC"/>
            </w:pPr>
            <w:r w:rsidRPr="00C04A08">
              <w:t>±8.0</w:t>
            </w:r>
          </w:p>
        </w:tc>
      </w:tr>
      <w:tr w:rsidR="00842EF7" w:rsidRPr="00C04A08" w14:paraId="418D2EBF"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005D68F9" w14:textId="77777777" w:rsidR="00842EF7" w:rsidRPr="00C04A08" w:rsidRDefault="00842EF7" w:rsidP="00F91227">
            <w:pPr>
              <w:pStyle w:val="TAC"/>
            </w:pPr>
            <w:r w:rsidRPr="00C04A08">
              <w:t>10 ≤ ΔP &lt; 15</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A90D6CD" w14:textId="77777777" w:rsidR="00842EF7" w:rsidRPr="00C04A08" w:rsidRDefault="00842EF7" w:rsidP="00F91227">
            <w:pPr>
              <w:pStyle w:val="TAC"/>
            </w:pPr>
            <w:r w:rsidRPr="00C04A08">
              <w:t>±10.0</w:t>
            </w:r>
          </w:p>
        </w:tc>
      </w:tr>
      <w:tr w:rsidR="00842EF7" w:rsidRPr="00C04A08" w14:paraId="4A507AD3"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6047270A" w14:textId="77777777" w:rsidR="00842EF7" w:rsidRPr="00C04A08" w:rsidRDefault="00842EF7" w:rsidP="00F91227">
            <w:pPr>
              <w:pStyle w:val="TAC"/>
            </w:pPr>
            <w:r w:rsidRPr="00C04A08">
              <w:t>15 ≤ ΔP</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4B18BE4" w14:textId="77777777" w:rsidR="00842EF7" w:rsidRPr="00C04A08" w:rsidRDefault="00842EF7" w:rsidP="00F91227">
            <w:pPr>
              <w:pStyle w:val="TAC"/>
            </w:pPr>
            <w:r w:rsidRPr="00C04A08">
              <w:t>±11.0</w:t>
            </w:r>
          </w:p>
        </w:tc>
      </w:tr>
      <w:tr w:rsidR="00842EF7" w:rsidRPr="00C04A08" w14:paraId="5F615E09" w14:textId="77777777" w:rsidTr="00F91227">
        <w:trPr>
          <w:jc w:val="center"/>
        </w:trPr>
        <w:tc>
          <w:tcPr>
            <w:tcW w:w="49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C84D80F" w14:textId="77777777" w:rsidR="00842EF7" w:rsidRPr="00C04A08" w:rsidRDefault="00842EF7" w:rsidP="009939EE">
            <w:pPr>
              <w:pStyle w:val="TAN"/>
            </w:pPr>
            <w:r w:rsidRPr="00C04A08">
              <w:t>NOTE:</w:t>
            </w:r>
            <w:r w:rsidRPr="00C04A08">
              <w:tab/>
              <w:t xml:space="preserve">The requirements apply with </w:t>
            </w:r>
            <w:r w:rsidRPr="00C04A08">
              <w:rPr>
                <w:i/>
              </w:rPr>
              <w:t>ue-BeamLockFunction</w:t>
            </w:r>
            <w:r w:rsidRPr="00C04A08">
              <w:t xml:space="preserve"> enabled.</w:t>
            </w:r>
          </w:p>
        </w:tc>
      </w:tr>
    </w:tbl>
    <w:p w14:paraId="35616E04" w14:textId="77777777" w:rsidR="00842EF7" w:rsidRPr="00C04A08" w:rsidRDefault="00842EF7" w:rsidP="00842EF7"/>
    <w:p w14:paraId="75C654C2" w14:textId="77777777" w:rsidR="00842EF7" w:rsidRPr="00C04A08" w:rsidRDefault="00842EF7" w:rsidP="00842EF7">
      <w:pPr>
        <w:pStyle w:val="TH"/>
      </w:pPr>
      <w:r w:rsidRPr="00C04A08">
        <w:lastRenderedPageBreak/>
        <w:t>Table 6.3.4.3-2: Relative power tolerance, P</w:t>
      </w:r>
      <w:r w:rsidRPr="00C04A08">
        <w:rPr>
          <w:vertAlign w:val="subscript"/>
        </w:rPr>
        <w:t>UMAX</w:t>
      </w:r>
      <w:r w:rsidRPr="00C04A08">
        <w:t xml:space="preserve"> ≥ P &gt; P</w:t>
      </w:r>
      <w:r w:rsidRPr="00C04A08">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842EF7" w:rsidRPr="00C04A08" w14:paraId="5A66EED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54AE975A" w14:textId="77777777" w:rsidR="00842EF7" w:rsidRPr="00C04A08" w:rsidRDefault="00842EF7" w:rsidP="00F91227">
            <w:pPr>
              <w:pStyle w:val="TAH"/>
            </w:pPr>
            <w:r w:rsidRPr="00C04A08">
              <w:t xml:space="preserve">Power step </w:t>
            </w:r>
            <w:r w:rsidRPr="00C04A08">
              <w:rPr>
                <w:rFonts w:cs="Arial"/>
              </w:rPr>
              <w:t>∆</w:t>
            </w:r>
            <w:r w:rsidRPr="00C04A08">
              <w:t>P (Up or down)</w:t>
            </w:r>
          </w:p>
          <w:p w14:paraId="48F141B8" w14:textId="77777777" w:rsidR="00842EF7" w:rsidRPr="00C04A08" w:rsidRDefault="00842EF7" w:rsidP="00F91227">
            <w:pPr>
              <w:pStyle w:val="TAH"/>
            </w:pPr>
            <w:r w:rsidRPr="00C04A08">
              <w:t xml:space="preserve"> (dB)</w:t>
            </w:r>
          </w:p>
        </w:tc>
        <w:tc>
          <w:tcPr>
            <w:tcW w:w="2977" w:type="dxa"/>
            <w:tcBorders>
              <w:top w:val="single" w:sz="4" w:space="0" w:color="auto"/>
              <w:left w:val="single" w:sz="4" w:space="0" w:color="auto"/>
              <w:bottom w:val="single" w:sz="4" w:space="0" w:color="auto"/>
              <w:right w:val="single" w:sz="4" w:space="0" w:color="auto"/>
            </w:tcBorders>
            <w:vAlign w:val="center"/>
          </w:tcPr>
          <w:p w14:paraId="6A730A81" w14:textId="77777777" w:rsidR="00842EF7" w:rsidRPr="00C04A08" w:rsidRDefault="00842EF7" w:rsidP="00F91227">
            <w:pPr>
              <w:pStyle w:val="TAH"/>
              <w:rPr>
                <w:lang w:val="en-US"/>
              </w:rPr>
            </w:pPr>
            <w:r w:rsidRPr="00C04A08">
              <w:t>All combinations of PUSCH and PUCCH, PUSCH/PUCCH and SRS transitions between sub-frames, PRACH (dB)</w:t>
            </w:r>
          </w:p>
        </w:tc>
      </w:tr>
      <w:tr w:rsidR="00842EF7" w:rsidRPr="00C04A08" w14:paraId="0F6DE0A2"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39E4E713" w14:textId="77777777" w:rsidR="00842EF7" w:rsidRPr="00C04A08" w:rsidRDefault="00842EF7" w:rsidP="00F91227">
            <w:pPr>
              <w:pStyle w:val="TAC"/>
            </w:pPr>
            <w:r w:rsidRPr="00C04A08">
              <w:t>ΔP &lt; 2</w:t>
            </w:r>
          </w:p>
        </w:tc>
        <w:tc>
          <w:tcPr>
            <w:tcW w:w="2977" w:type="dxa"/>
            <w:tcBorders>
              <w:top w:val="single" w:sz="4" w:space="0" w:color="auto"/>
              <w:left w:val="single" w:sz="4" w:space="0" w:color="auto"/>
              <w:bottom w:val="single" w:sz="4" w:space="0" w:color="auto"/>
              <w:right w:val="single" w:sz="4" w:space="0" w:color="auto"/>
            </w:tcBorders>
            <w:vAlign w:val="center"/>
          </w:tcPr>
          <w:p w14:paraId="1D819640" w14:textId="77777777" w:rsidR="00842EF7" w:rsidRPr="00C04A08" w:rsidRDefault="00842EF7" w:rsidP="00F91227">
            <w:pPr>
              <w:pStyle w:val="TAC"/>
            </w:pPr>
            <w:r w:rsidRPr="00C04A08">
              <w:t>± 3.0</w:t>
            </w:r>
          </w:p>
        </w:tc>
      </w:tr>
      <w:tr w:rsidR="00842EF7" w:rsidRPr="00C04A08" w14:paraId="2D8967EB"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054F4FFE" w14:textId="77777777" w:rsidR="00842EF7" w:rsidRPr="00C04A08" w:rsidRDefault="00842EF7" w:rsidP="00F91227">
            <w:pPr>
              <w:pStyle w:val="TAC"/>
            </w:pPr>
            <w:r w:rsidRPr="00C04A08">
              <w:t>2 ≤ ΔP &lt; 3</w:t>
            </w:r>
          </w:p>
        </w:tc>
        <w:tc>
          <w:tcPr>
            <w:tcW w:w="2977" w:type="dxa"/>
            <w:tcBorders>
              <w:top w:val="single" w:sz="4" w:space="0" w:color="auto"/>
              <w:left w:val="single" w:sz="4" w:space="0" w:color="auto"/>
              <w:bottom w:val="single" w:sz="4" w:space="0" w:color="auto"/>
              <w:right w:val="single" w:sz="4" w:space="0" w:color="auto"/>
            </w:tcBorders>
            <w:vAlign w:val="center"/>
          </w:tcPr>
          <w:p w14:paraId="4EBC6C09" w14:textId="77777777" w:rsidR="00842EF7" w:rsidRPr="00C04A08" w:rsidRDefault="00842EF7" w:rsidP="00F91227">
            <w:pPr>
              <w:pStyle w:val="TAC"/>
            </w:pPr>
            <w:r w:rsidRPr="00C04A08">
              <w:t>± 4.0</w:t>
            </w:r>
          </w:p>
        </w:tc>
      </w:tr>
      <w:tr w:rsidR="00842EF7" w:rsidRPr="00C04A08" w14:paraId="402033AF"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0B646343" w14:textId="77777777" w:rsidR="00842EF7" w:rsidRPr="00C04A08" w:rsidRDefault="00842EF7" w:rsidP="00F91227">
            <w:pPr>
              <w:pStyle w:val="TAC"/>
            </w:pPr>
            <w:r w:rsidRPr="00C04A08">
              <w:t>3 ≤ ΔP &lt; 4</w:t>
            </w:r>
          </w:p>
        </w:tc>
        <w:tc>
          <w:tcPr>
            <w:tcW w:w="2977" w:type="dxa"/>
            <w:tcBorders>
              <w:top w:val="single" w:sz="4" w:space="0" w:color="auto"/>
              <w:left w:val="single" w:sz="4" w:space="0" w:color="auto"/>
              <w:bottom w:val="single" w:sz="4" w:space="0" w:color="auto"/>
              <w:right w:val="single" w:sz="4" w:space="0" w:color="auto"/>
            </w:tcBorders>
            <w:vAlign w:val="center"/>
          </w:tcPr>
          <w:p w14:paraId="2540C05B" w14:textId="77777777" w:rsidR="00842EF7" w:rsidRPr="00C04A08" w:rsidRDefault="00842EF7" w:rsidP="00F91227">
            <w:pPr>
              <w:pStyle w:val="TAC"/>
            </w:pPr>
            <w:r w:rsidRPr="00C04A08">
              <w:t>± 5.0</w:t>
            </w:r>
          </w:p>
        </w:tc>
      </w:tr>
      <w:tr w:rsidR="00842EF7" w:rsidRPr="00C04A08" w14:paraId="2A499327"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2E6B8523" w14:textId="77777777" w:rsidR="00842EF7" w:rsidRPr="00C04A08" w:rsidRDefault="00842EF7" w:rsidP="00F91227">
            <w:pPr>
              <w:pStyle w:val="TAC"/>
            </w:pPr>
            <w:r w:rsidRPr="00C04A08">
              <w:t>4 ≤ ΔP &lt; 10</w:t>
            </w:r>
          </w:p>
        </w:tc>
        <w:tc>
          <w:tcPr>
            <w:tcW w:w="2977" w:type="dxa"/>
            <w:tcBorders>
              <w:top w:val="single" w:sz="4" w:space="0" w:color="auto"/>
              <w:left w:val="single" w:sz="4" w:space="0" w:color="auto"/>
              <w:bottom w:val="single" w:sz="4" w:space="0" w:color="auto"/>
              <w:right w:val="single" w:sz="4" w:space="0" w:color="auto"/>
            </w:tcBorders>
            <w:vAlign w:val="center"/>
          </w:tcPr>
          <w:p w14:paraId="6DDF4AE8" w14:textId="77777777" w:rsidR="00842EF7" w:rsidRPr="00C04A08" w:rsidRDefault="00842EF7" w:rsidP="00F91227">
            <w:pPr>
              <w:pStyle w:val="TAC"/>
            </w:pPr>
            <w:r w:rsidRPr="00C04A08">
              <w:t>± 6.0</w:t>
            </w:r>
          </w:p>
        </w:tc>
      </w:tr>
      <w:tr w:rsidR="00842EF7" w:rsidRPr="00C04A08" w14:paraId="573FF199"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639F1628" w14:textId="77777777" w:rsidR="00842EF7" w:rsidRPr="00C04A08" w:rsidRDefault="00842EF7" w:rsidP="00F91227">
            <w:pPr>
              <w:pStyle w:val="TAC"/>
            </w:pPr>
            <w:r w:rsidRPr="00C04A08">
              <w:t>10 ≤ ΔP &lt; 15</w:t>
            </w:r>
          </w:p>
        </w:tc>
        <w:tc>
          <w:tcPr>
            <w:tcW w:w="2977" w:type="dxa"/>
            <w:tcBorders>
              <w:top w:val="single" w:sz="4" w:space="0" w:color="auto"/>
              <w:left w:val="single" w:sz="4" w:space="0" w:color="auto"/>
              <w:bottom w:val="single" w:sz="4" w:space="0" w:color="auto"/>
              <w:right w:val="single" w:sz="4" w:space="0" w:color="auto"/>
            </w:tcBorders>
            <w:vAlign w:val="center"/>
          </w:tcPr>
          <w:p w14:paraId="6921F850" w14:textId="77777777" w:rsidR="00842EF7" w:rsidRPr="00C04A08" w:rsidRDefault="00842EF7" w:rsidP="00F91227">
            <w:pPr>
              <w:pStyle w:val="TAC"/>
            </w:pPr>
            <w:r w:rsidRPr="00C04A08">
              <w:t>± 8.0</w:t>
            </w:r>
          </w:p>
        </w:tc>
      </w:tr>
      <w:tr w:rsidR="00842EF7" w:rsidRPr="00C04A08" w14:paraId="3031A56A"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vAlign w:val="center"/>
          </w:tcPr>
          <w:p w14:paraId="4B2460EF" w14:textId="77777777" w:rsidR="00842EF7" w:rsidRPr="00C04A08" w:rsidRDefault="00842EF7" w:rsidP="00F91227">
            <w:pPr>
              <w:pStyle w:val="TAC"/>
            </w:pPr>
            <w:r w:rsidRPr="00C04A08">
              <w:t>15 ≤ ΔP</w:t>
            </w:r>
          </w:p>
        </w:tc>
        <w:tc>
          <w:tcPr>
            <w:tcW w:w="2977" w:type="dxa"/>
            <w:tcBorders>
              <w:top w:val="single" w:sz="4" w:space="0" w:color="auto"/>
              <w:left w:val="single" w:sz="4" w:space="0" w:color="auto"/>
              <w:bottom w:val="single" w:sz="4" w:space="0" w:color="auto"/>
              <w:right w:val="single" w:sz="4" w:space="0" w:color="auto"/>
            </w:tcBorders>
            <w:vAlign w:val="center"/>
          </w:tcPr>
          <w:p w14:paraId="4DA78F4F" w14:textId="77777777" w:rsidR="00842EF7" w:rsidRPr="00C04A08" w:rsidRDefault="00842EF7" w:rsidP="00F91227">
            <w:pPr>
              <w:pStyle w:val="TAC"/>
            </w:pPr>
            <w:r w:rsidRPr="00C04A08">
              <w:t>± 9.0</w:t>
            </w:r>
          </w:p>
        </w:tc>
      </w:tr>
      <w:tr w:rsidR="00842EF7" w:rsidRPr="00C04A08" w14:paraId="241B1284" w14:textId="77777777" w:rsidTr="00F91227">
        <w:trPr>
          <w:jc w:val="center"/>
        </w:trPr>
        <w:tc>
          <w:tcPr>
            <w:tcW w:w="4928" w:type="dxa"/>
            <w:gridSpan w:val="2"/>
            <w:tcBorders>
              <w:top w:val="single" w:sz="4" w:space="0" w:color="auto"/>
              <w:left w:val="single" w:sz="4" w:space="0" w:color="auto"/>
              <w:bottom w:val="single" w:sz="4" w:space="0" w:color="auto"/>
              <w:right w:val="single" w:sz="4" w:space="0" w:color="auto"/>
            </w:tcBorders>
            <w:vAlign w:val="center"/>
          </w:tcPr>
          <w:p w14:paraId="7BA39391" w14:textId="77777777" w:rsidR="00842EF7" w:rsidRPr="00C04A08" w:rsidRDefault="00842EF7" w:rsidP="009939EE">
            <w:pPr>
              <w:pStyle w:val="TAN"/>
            </w:pPr>
            <w:r w:rsidRPr="00C04A08">
              <w:t>NOTE 1:</w:t>
            </w:r>
            <w:r w:rsidRPr="00C04A08">
              <w:tab/>
              <w:t xml:space="preserve">The requirements apply with </w:t>
            </w:r>
            <w:r w:rsidRPr="00C04A08">
              <w:rPr>
                <w:i/>
              </w:rPr>
              <w:t xml:space="preserve">ue-BeamLockFunction </w:t>
            </w:r>
            <w:r w:rsidRPr="00C04A08">
              <w:t>enabled.</w:t>
            </w:r>
          </w:p>
          <w:p w14:paraId="4D612D7E" w14:textId="77777777" w:rsidR="00842EF7" w:rsidRPr="00C04A08" w:rsidRDefault="00842EF7" w:rsidP="009939EE">
            <w:pPr>
              <w:pStyle w:val="TAN"/>
            </w:pPr>
            <w:r w:rsidRPr="00C04A08">
              <w:t>NOTE 2:</w:t>
            </w:r>
            <w:r w:rsidRPr="00C04A08">
              <w:tab/>
              <w:t>For PUSCH to PUSCH transitions with the allocated resource blocks fixed in frequency and no transmission gaps other than those generated by downlink subframes, guard periods: for a power step ΔP = 1 dB, the relative power tolerance for transmission is ± 1.0 dB.</w:t>
            </w:r>
          </w:p>
        </w:tc>
      </w:tr>
    </w:tbl>
    <w:p w14:paraId="3DA22054" w14:textId="77777777" w:rsidR="00842EF7" w:rsidRPr="00C04A08" w:rsidRDefault="00842EF7" w:rsidP="00842EF7"/>
    <w:p w14:paraId="0FBF1035" w14:textId="77777777" w:rsidR="00842EF7" w:rsidRPr="00C04A08" w:rsidRDefault="00842EF7" w:rsidP="00842EF7">
      <w:pPr>
        <w:pStyle w:val="Heading4"/>
      </w:pPr>
      <w:bookmarkStart w:id="3724" w:name="_Toc21340840"/>
      <w:bookmarkStart w:id="3725" w:name="_Toc29805287"/>
      <w:bookmarkStart w:id="3726" w:name="_Toc36456496"/>
      <w:bookmarkStart w:id="3727" w:name="_Toc36469594"/>
      <w:bookmarkStart w:id="3728" w:name="_Toc37254003"/>
      <w:bookmarkStart w:id="3729" w:name="_Toc37322860"/>
      <w:bookmarkStart w:id="3730" w:name="_Toc37324266"/>
      <w:bookmarkStart w:id="3731" w:name="_Toc45889789"/>
      <w:bookmarkStart w:id="3732" w:name="_Toc52196449"/>
      <w:bookmarkStart w:id="3733" w:name="_Toc52197429"/>
      <w:bookmarkStart w:id="3734" w:name="_Toc53173152"/>
      <w:bookmarkStart w:id="3735" w:name="_Toc53173521"/>
      <w:bookmarkStart w:id="3736" w:name="_Toc61118787"/>
      <w:bookmarkStart w:id="3737" w:name="_Toc61119169"/>
      <w:bookmarkStart w:id="3738" w:name="_Toc61119550"/>
      <w:bookmarkStart w:id="3739" w:name="_Toc67923741"/>
      <w:bookmarkStart w:id="3740" w:name="_Toc75294553"/>
      <w:bookmarkStart w:id="3741" w:name="_Toc76510316"/>
      <w:bookmarkStart w:id="3742" w:name="_Toc83130279"/>
      <w:bookmarkStart w:id="3743" w:name="_Toc90589864"/>
      <w:bookmarkStart w:id="3744" w:name="_Toc98869438"/>
      <w:bookmarkStart w:id="3745" w:name="_Toc106547182"/>
      <w:bookmarkStart w:id="3746" w:name="_Toc114500326"/>
      <w:bookmarkStart w:id="3747" w:name="_Toc115255877"/>
      <w:bookmarkStart w:id="3748" w:name="_Toc123060165"/>
      <w:bookmarkStart w:id="3749" w:name="_Toc124294214"/>
      <w:r w:rsidRPr="00C04A08">
        <w:t>6.3.4.4</w:t>
      </w:r>
      <w:r w:rsidRPr="00C04A08">
        <w:tab/>
        <w:t>Aggregate power tolerance</w:t>
      </w:r>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p>
    <w:p w14:paraId="2FDD84FE" w14:textId="77777777" w:rsidR="00842EF7" w:rsidRPr="00C04A08" w:rsidRDefault="00842EF7" w:rsidP="00842EF7">
      <w:r w:rsidRPr="00C04A08">
        <w:t>The aggregate power control tolerance is the ability of the UE transmitter to maintain its power in a sub-frame (1 ms) during non-contiguous transmissions within 21ms in response to 0 dB TPC commands with respect to the first UE transmission and all other power control parameters as specified in 38.213 kept constant.</w:t>
      </w:r>
    </w:p>
    <w:p w14:paraId="6043BF8A" w14:textId="77777777" w:rsidR="00842EF7" w:rsidRPr="00C04A08" w:rsidRDefault="00842EF7" w:rsidP="00842EF7">
      <w:r w:rsidRPr="00C04A08">
        <w:t>The minimum requirements specified in Table 6.3.4.4-1 apply when the power of the target and reference sub-frames are within the power range bounded by the minimum output power as defined in sub-clause 6.3.1 and P</w:t>
      </w:r>
      <w:r w:rsidRPr="00C04A08">
        <w:rPr>
          <w:vertAlign w:val="subscript"/>
        </w:rPr>
        <w:t>int</w:t>
      </w:r>
      <w:r w:rsidRPr="00C04A08">
        <w:t xml:space="preserve"> as defined in sub-clause 6.3.4.2. The minimum requirements specified in Table 6.3.4.4-2 apply when the power of the target and reference sub-frames are within the power range bounded by Pint as defined in sub-clause 6.3.4.2 and the maximum output power as specified in sub-clause 6.2.1.</w:t>
      </w:r>
    </w:p>
    <w:p w14:paraId="221804F9" w14:textId="77777777" w:rsidR="00842EF7" w:rsidRPr="00C04A08" w:rsidRDefault="00842EF7" w:rsidP="00842EF7">
      <w:pPr>
        <w:pStyle w:val="TH"/>
      </w:pPr>
      <w:r w:rsidRPr="00C04A08">
        <w:t>Table 6.3.4.4-1: Aggregate power tolerance, P</w:t>
      </w:r>
      <w:r w:rsidRPr="00C04A08">
        <w:rPr>
          <w:bCs/>
          <w:vertAlign w:val="subscript"/>
        </w:rPr>
        <w:t>int</w:t>
      </w:r>
      <w:r w:rsidRPr="00C04A08">
        <w:t xml:space="preserve"> ≥ P ≥ P</w:t>
      </w:r>
      <w:r w:rsidRPr="00C04A08">
        <w:rPr>
          <w:bCs/>
          <w:vertAlign w:val="subscript"/>
        </w:rPr>
        <w:t>min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842EF7" w:rsidRPr="00C04A08" w14:paraId="45094006"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0E839742" w14:textId="77777777" w:rsidR="00842EF7" w:rsidRPr="00C04A08" w:rsidRDefault="00842EF7" w:rsidP="00F91227">
            <w:pPr>
              <w:pStyle w:val="TAH"/>
            </w:pPr>
            <w:r w:rsidRPr="00C04A08">
              <w:t>TPC command</w:t>
            </w:r>
          </w:p>
        </w:tc>
        <w:tc>
          <w:tcPr>
            <w:tcW w:w="2977" w:type="dxa"/>
            <w:tcBorders>
              <w:top w:val="single" w:sz="4" w:space="0" w:color="auto"/>
              <w:left w:val="single" w:sz="4" w:space="0" w:color="auto"/>
              <w:bottom w:val="single" w:sz="4" w:space="0" w:color="auto"/>
              <w:right w:val="single" w:sz="4" w:space="0" w:color="auto"/>
            </w:tcBorders>
          </w:tcPr>
          <w:p w14:paraId="694E6770" w14:textId="77777777" w:rsidR="00842EF7" w:rsidRPr="00C04A08" w:rsidRDefault="00842EF7" w:rsidP="00F91227">
            <w:pPr>
              <w:pStyle w:val="TAH"/>
            </w:pPr>
            <w:r w:rsidRPr="00C04A08">
              <w:t>UL channel</w:t>
            </w:r>
          </w:p>
        </w:tc>
        <w:tc>
          <w:tcPr>
            <w:tcW w:w="2977" w:type="dxa"/>
            <w:tcBorders>
              <w:top w:val="single" w:sz="4" w:space="0" w:color="auto"/>
              <w:left w:val="single" w:sz="4" w:space="0" w:color="auto"/>
              <w:bottom w:val="single" w:sz="4" w:space="0" w:color="auto"/>
              <w:right w:val="single" w:sz="4" w:space="0" w:color="auto"/>
            </w:tcBorders>
          </w:tcPr>
          <w:p w14:paraId="7FE310D2" w14:textId="77777777" w:rsidR="00842EF7" w:rsidRPr="00C04A08" w:rsidRDefault="00842EF7" w:rsidP="00F91227">
            <w:pPr>
              <w:pStyle w:val="TAH"/>
            </w:pPr>
            <w:r w:rsidRPr="00C04A08">
              <w:t>Aggregate power tolerance within 21 ms</w:t>
            </w:r>
          </w:p>
        </w:tc>
      </w:tr>
      <w:tr w:rsidR="00842EF7" w:rsidRPr="00C04A08" w14:paraId="716CBF45"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0EEA0A36"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43967FE6" w14:textId="77777777" w:rsidR="00842EF7" w:rsidRPr="00C04A08" w:rsidRDefault="00842EF7" w:rsidP="00F91227">
            <w:pPr>
              <w:pStyle w:val="TAC"/>
            </w:pPr>
            <w:r w:rsidRPr="00C04A08">
              <w:t>PUCCH</w:t>
            </w:r>
          </w:p>
        </w:tc>
        <w:tc>
          <w:tcPr>
            <w:tcW w:w="2977" w:type="dxa"/>
            <w:tcBorders>
              <w:top w:val="single" w:sz="4" w:space="0" w:color="auto"/>
              <w:left w:val="single" w:sz="4" w:space="0" w:color="auto"/>
              <w:bottom w:val="single" w:sz="4" w:space="0" w:color="auto"/>
              <w:right w:val="single" w:sz="4" w:space="0" w:color="auto"/>
            </w:tcBorders>
          </w:tcPr>
          <w:p w14:paraId="7FB582ED" w14:textId="77777777" w:rsidR="00842EF7" w:rsidRPr="00C04A08" w:rsidRDefault="00842EF7" w:rsidP="00F91227">
            <w:pPr>
              <w:pStyle w:val="TAC"/>
            </w:pPr>
            <w:r w:rsidRPr="00C04A08">
              <w:t>± 5.5 dB</w:t>
            </w:r>
          </w:p>
        </w:tc>
      </w:tr>
      <w:tr w:rsidR="00842EF7" w:rsidRPr="00C04A08" w14:paraId="6740E01E"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73F2BFF6"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42BB30FC" w14:textId="77777777" w:rsidR="00842EF7" w:rsidRPr="00C04A08" w:rsidRDefault="00842EF7" w:rsidP="00F91227">
            <w:pPr>
              <w:pStyle w:val="TAC"/>
            </w:pPr>
            <w:r w:rsidRPr="00C04A08">
              <w:t>PUSCH</w:t>
            </w:r>
          </w:p>
        </w:tc>
        <w:tc>
          <w:tcPr>
            <w:tcW w:w="2977" w:type="dxa"/>
            <w:tcBorders>
              <w:top w:val="single" w:sz="4" w:space="0" w:color="auto"/>
              <w:left w:val="single" w:sz="4" w:space="0" w:color="auto"/>
              <w:bottom w:val="single" w:sz="4" w:space="0" w:color="auto"/>
              <w:right w:val="single" w:sz="4" w:space="0" w:color="auto"/>
            </w:tcBorders>
          </w:tcPr>
          <w:p w14:paraId="22530DB0" w14:textId="77777777" w:rsidR="00842EF7" w:rsidRPr="00C04A08" w:rsidRDefault="00842EF7" w:rsidP="00F91227">
            <w:pPr>
              <w:pStyle w:val="TAC"/>
            </w:pPr>
            <w:r w:rsidRPr="00C04A08">
              <w:t>± 5.5 dB</w:t>
            </w:r>
          </w:p>
        </w:tc>
      </w:tr>
    </w:tbl>
    <w:p w14:paraId="3EE2CE2B" w14:textId="77777777" w:rsidR="00842EF7" w:rsidRPr="00C04A08" w:rsidRDefault="00842EF7" w:rsidP="00842EF7"/>
    <w:p w14:paraId="1E0C1759" w14:textId="7AB8401E" w:rsidR="00842EF7" w:rsidRPr="00C04A08" w:rsidRDefault="00842EF7" w:rsidP="00842EF7">
      <w:pPr>
        <w:pStyle w:val="TH"/>
      </w:pPr>
      <w:r w:rsidRPr="00C04A08">
        <w:t xml:space="preserve">Table 6.3.4.4-2: </w:t>
      </w:r>
      <w:r w:rsidR="003678AB" w:rsidRPr="007513A5">
        <w:t>Aggregate power tolerance, P</w:t>
      </w:r>
      <w:r w:rsidR="003678AB" w:rsidRPr="007513A5">
        <w:rPr>
          <w:bCs/>
          <w:vertAlign w:val="subscript"/>
        </w:rPr>
        <w:t xml:space="preserve">max </w:t>
      </w:r>
      <w:r w:rsidR="003678AB" w:rsidRPr="007513A5">
        <w:t xml:space="preserve">≥ P </w:t>
      </w:r>
      <w:r w:rsidR="003678AB">
        <w:t>&gt;</w:t>
      </w:r>
      <w:r w:rsidR="003678AB" w:rsidRPr="007513A5">
        <w:t xml:space="preserve"> P</w:t>
      </w:r>
      <w:r w:rsidR="003678AB" w:rsidRPr="007513A5">
        <w:rPr>
          <w:vertAlign w:val="subscript"/>
        </w:rPr>
        <w:t>int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842EF7" w:rsidRPr="00C04A08" w14:paraId="04A0874C"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50E86EFF" w14:textId="77777777" w:rsidR="00842EF7" w:rsidRPr="00C04A08" w:rsidRDefault="00842EF7" w:rsidP="00F91227">
            <w:pPr>
              <w:pStyle w:val="TAH"/>
            </w:pPr>
            <w:r w:rsidRPr="00C04A08">
              <w:t>TPC command</w:t>
            </w:r>
          </w:p>
        </w:tc>
        <w:tc>
          <w:tcPr>
            <w:tcW w:w="2977" w:type="dxa"/>
            <w:tcBorders>
              <w:top w:val="single" w:sz="4" w:space="0" w:color="auto"/>
              <w:left w:val="single" w:sz="4" w:space="0" w:color="auto"/>
              <w:bottom w:val="single" w:sz="4" w:space="0" w:color="auto"/>
              <w:right w:val="single" w:sz="4" w:space="0" w:color="auto"/>
            </w:tcBorders>
          </w:tcPr>
          <w:p w14:paraId="7FF71947" w14:textId="77777777" w:rsidR="00842EF7" w:rsidRPr="00C04A08" w:rsidRDefault="00842EF7" w:rsidP="00F91227">
            <w:pPr>
              <w:pStyle w:val="TAH"/>
            </w:pPr>
            <w:r w:rsidRPr="00C04A08">
              <w:t>UL channel</w:t>
            </w:r>
          </w:p>
        </w:tc>
        <w:tc>
          <w:tcPr>
            <w:tcW w:w="2977" w:type="dxa"/>
            <w:tcBorders>
              <w:top w:val="single" w:sz="4" w:space="0" w:color="auto"/>
              <w:left w:val="single" w:sz="4" w:space="0" w:color="auto"/>
              <w:bottom w:val="single" w:sz="4" w:space="0" w:color="auto"/>
              <w:right w:val="single" w:sz="4" w:space="0" w:color="auto"/>
            </w:tcBorders>
          </w:tcPr>
          <w:p w14:paraId="4591C788" w14:textId="77777777" w:rsidR="00842EF7" w:rsidRPr="00C04A08" w:rsidRDefault="00842EF7" w:rsidP="00F91227">
            <w:pPr>
              <w:pStyle w:val="TAH"/>
            </w:pPr>
            <w:r w:rsidRPr="00C04A08">
              <w:t>Aggregate power tolerance within 21 ms</w:t>
            </w:r>
          </w:p>
        </w:tc>
      </w:tr>
      <w:tr w:rsidR="00842EF7" w:rsidRPr="00C04A08" w14:paraId="2991084D"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1D732EC0"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66D541CE" w14:textId="77777777" w:rsidR="00842EF7" w:rsidRPr="00C04A08" w:rsidRDefault="00842EF7" w:rsidP="00F91227">
            <w:pPr>
              <w:pStyle w:val="TAC"/>
            </w:pPr>
            <w:r w:rsidRPr="00C04A08">
              <w:t>PUCCH</w:t>
            </w:r>
          </w:p>
        </w:tc>
        <w:tc>
          <w:tcPr>
            <w:tcW w:w="2977" w:type="dxa"/>
            <w:tcBorders>
              <w:top w:val="single" w:sz="4" w:space="0" w:color="auto"/>
              <w:left w:val="single" w:sz="4" w:space="0" w:color="auto"/>
              <w:bottom w:val="single" w:sz="4" w:space="0" w:color="auto"/>
              <w:right w:val="single" w:sz="4" w:space="0" w:color="auto"/>
            </w:tcBorders>
          </w:tcPr>
          <w:p w14:paraId="1E4A75AC" w14:textId="77777777" w:rsidR="00842EF7" w:rsidRPr="00C04A08" w:rsidRDefault="00842EF7" w:rsidP="00F91227">
            <w:pPr>
              <w:pStyle w:val="TAC"/>
            </w:pPr>
            <w:r w:rsidRPr="00C04A08">
              <w:t>± 3.5 dB</w:t>
            </w:r>
          </w:p>
        </w:tc>
      </w:tr>
      <w:tr w:rsidR="00842EF7" w:rsidRPr="00C04A08" w14:paraId="6A3FEB36" w14:textId="77777777" w:rsidTr="00F91227">
        <w:trPr>
          <w:jc w:val="center"/>
        </w:trPr>
        <w:tc>
          <w:tcPr>
            <w:tcW w:w="1951" w:type="dxa"/>
            <w:tcBorders>
              <w:top w:val="single" w:sz="4" w:space="0" w:color="auto"/>
              <w:left w:val="single" w:sz="4" w:space="0" w:color="auto"/>
              <w:bottom w:val="single" w:sz="4" w:space="0" w:color="auto"/>
              <w:right w:val="single" w:sz="4" w:space="0" w:color="auto"/>
            </w:tcBorders>
          </w:tcPr>
          <w:p w14:paraId="3BF82A05" w14:textId="77777777" w:rsidR="00842EF7" w:rsidRPr="00C04A08" w:rsidRDefault="00842EF7" w:rsidP="00F91227">
            <w:pPr>
              <w:pStyle w:val="TAC"/>
            </w:pPr>
            <w:r w:rsidRPr="00C04A08">
              <w:t>0 dB</w:t>
            </w:r>
          </w:p>
        </w:tc>
        <w:tc>
          <w:tcPr>
            <w:tcW w:w="2977" w:type="dxa"/>
            <w:tcBorders>
              <w:top w:val="single" w:sz="4" w:space="0" w:color="auto"/>
              <w:left w:val="single" w:sz="4" w:space="0" w:color="auto"/>
              <w:bottom w:val="single" w:sz="4" w:space="0" w:color="auto"/>
              <w:right w:val="single" w:sz="4" w:space="0" w:color="auto"/>
            </w:tcBorders>
          </w:tcPr>
          <w:p w14:paraId="3A70D690" w14:textId="77777777" w:rsidR="00842EF7" w:rsidRPr="00C04A08" w:rsidRDefault="00842EF7" w:rsidP="00F91227">
            <w:pPr>
              <w:pStyle w:val="TAC"/>
            </w:pPr>
            <w:r w:rsidRPr="00C04A08">
              <w:t>PUSCH</w:t>
            </w:r>
          </w:p>
        </w:tc>
        <w:tc>
          <w:tcPr>
            <w:tcW w:w="2977" w:type="dxa"/>
            <w:tcBorders>
              <w:top w:val="single" w:sz="4" w:space="0" w:color="auto"/>
              <w:left w:val="single" w:sz="4" w:space="0" w:color="auto"/>
              <w:bottom w:val="single" w:sz="4" w:space="0" w:color="auto"/>
              <w:right w:val="single" w:sz="4" w:space="0" w:color="auto"/>
            </w:tcBorders>
          </w:tcPr>
          <w:p w14:paraId="15E41680" w14:textId="77777777" w:rsidR="00842EF7" w:rsidRPr="00C04A08" w:rsidRDefault="00842EF7" w:rsidP="00F91227">
            <w:pPr>
              <w:pStyle w:val="TAC"/>
            </w:pPr>
            <w:r w:rsidRPr="00C04A08">
              <w:t>± 3.5 dB</w:t>
            </w:r>
          </w:p>
        </w:tc>
      </w:tr>
    </w:tbl>
    <w:p w14:paraId="312F7818" w14:textId="77777777" w:rsidR="00842EF7" w:rsidRPr="00C04A08" w:rsidRDefault="00842EF7" w:rsidP="00842EF7"/>
    <w:p w14:paraId="051F05C4" w14:textId="77777777" w:rsidR="00842EF7" w:rsidRPr="00C04A08" w:rsidRDefault="00842EF7" w:rsidP="00842EF7">
      <w:pPr>
        <w:pStyle w:val="Heading2"/>
      </w:pPr>
      <w:bookmarkStart w:id="3750" w:name="_Toc21340841"/>
      <w:bookmarkStart w:id="3751" w:name="_Toc29805288"/>
      <w:bookmarkStart w:id="3752" w:name="_Toc36456497"/>
      <w:bookmarkStart w:id="3753" w:name="_Toc36469595"/>
      <w:bookmarkStart w:id="3754" w:name="_Toc37254004"/>
      <w:bookmarkStart w:id="3755" w:name="_Toc37322861"/>
      <w:bookmarkStart w:id="3756" w:name="_Toc37324267"/>
      <w:bookmarkStart w:id="3757" w:name="_Toc45889790"/>
      <w:bookmarkStart w:id="3758" w:name="_Toc52196450"/>
      <w:bookmarkStart w:id="3759" w:name="_Toc52197430"/>
      <w:bookmarkStart w:id="3760" w:name="_Toc53173153"/>
      <w:bookmarkStart w:id="3761" w:name="_Toc53173522"/>
      <w:bookmarkStart w:id="3762" w:name="_Toc61118788"/>
      <w:bookmarkStart w:id="3763" w:name="_Toc61119170"/>
      <w:bookmarkStart w:id="3764" w:name="_Toc61119551"/>
      <w:bookmarkStart w:id="3765" w:name="_Toc67923742"/>
      <w:bookmarkStart w:id="3766" w:name="_Toc75294554"/>
      <w:bookmarkStart w:id="3767" w:name="_Toc76510317"/>
      <w:bookmarkStart w:id="3768" w:name="_Toc83130280"/>
      <w:bookmarkStart w:id="3769" w:name="_Toc90589865"/>
      <w:bookmarkStart w:id="3770" w:name="_Toc98869439"/>
      <w:bookmarkStart w:id="3771" w:name="_Toc106547183"/>
      <w:bookmarkStart w:id="3772" w:name="_Toc114500327"/>
      <w:bookmarkStart w:id="3773" w:name="_Toc115255878"/>
      <w:bookmarkStart w:id="3774" w:name="_Toc123060166"/>
      <w:bookmarkStart w:id="3775" w:name="_Toc124294215"/>
      <w:r w:rsidRPr="00C04A08">
        <w:t>6.3A</w:t>
      </w:r>
      <w:r w:rsidRPr="00C04A08">
        <w:tab/>
        <w:t>Output power dynamics for CA</w:t>
      </w:r>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p>
    <w:p w14:paraId="122CE9E7" w14:textId="77777777" w:rsidR="00842EF7" w:rsidRPr="00C04A08" w:rsidRDefault="00842EF7" w:rsidP="00842EF7">
      <w:pPr>
        <w:pStyle w:val="Heading3"/>
      </w:pPr>
      <w:bookmarkStart w:id="3776" w:name="_Toc21340842"/>
      <w:bookmarkStart w:id="3777" w:name="_Toc29805289"/>
      <w:bookmarkStart w:id="3778" w:name="_Toc36456498"/>
      <w:bookmarkStart w:id="3779" w:name="_Toc36469596"/>
      <w:bookmarkStart w:id="3780" w:name="_Toc37254005"/>
      <w:bookmarkStart w:id="3781" w:name="_Toc37322862"/>
      <w:bookmarkStart w:id="3782" w:name="_Toc37324268"/>
      <w:bookmarkStart w:id="3783" w:name="_Toc45889791"/>
      <w:bookmarkStart w:id="3784" w:name="_Toc52196451"/>
      <w:bookmarkStart w:id="3785" w:name="_Toc52197431"/>
      <w:bookmarkStart w:id="3786" w:name="_Toc53173154"/>
      <w:bookmarkStart w:id="3787" w:name="_Toc53173523"/>
      <w:bookmarkStart w:id="3788" w:name="_Toc61118789"/>
      <w:bookmarkStart w:id="3789" w:name="_Toc61119171"/>
      <w:bookmarkStart w:id="3790" w:name="_Toc61119552"/>
      <w:bookmarkStart w:id="3791" w:name="_Toc67923743"/>
      <w:bookmarkStart w:id="3792" w:name="_Toc75294555"/>
      <w:bookmarkStart w:id="3793" w:name="_Toc76510318"/>
      <w:bookmarkStart w:id="3794" w:name="_Toc83130281"/>
      <w:bookmarkStart w:id="3795" w:name="_Toc90589866"/>
      <w:bookmarkStart w:id="3796" w:name="_Toc98869440"/>
      <w:bookmarkStart w:id="3797" w:name="_Toc106547184"/>
      <w:bookmarkStart w:id="3798" w:name="_Toc114500328"/>
      <w:bookmarkStart w:id="3799" w:name="_Toc115255879"/>
      <w:bookmarkStart w:id="3800" w:name="_Toc123060167"/>
      <w:bookmarkStart w:id="3801" w:name="_Toc124294216"/>
      <w:r w:rsidRPr="00C04A08">
        <w:t>6.3A.1</w:t>
      </w:r>
      <w:r w:rsidRPr="00C04A08">
        <w:tab/>
        <w:t>Minimum output power for CA</w:t>
      </w:r>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p>
    <w:p w14:paraId="6015F126" w14:textId="77777777" w:rsidR="00842EF7" w:rsidRPr="00C04A08" w:rsidRDefault="00842EF7" w:rsidP="00842EF7">
      <w:pPr>
        <w:pStyle w:val="TH"/>
      </w:pPr>
      <w:r w:rsidRPr="00C04A08">
        <w:t>Table 6.3A.1-1: Void</w:t>
      </w:r>
    </w:p>
    <w:p w14:paraId="44D11B6B" w14:textId="77777777" w:rsidR="00842EF7" w:rsidRPr="00C04A08" w:rsidRDefault="00842EF7" w:rsidP="00842EF7">
      <w:pPr>
        <w:pStyle w:val="Heading4"/>
      </w:pPr>
      <w:bookmarkStart w:id="3802" w:name="_Toc21340843"/>
      <w:bookmarkStart w:id="3803" w:name="_Toc29805290"/>
      <w:bookmarkStart w:id="3804" w:name="_Toc36456499"/>
      <w:bookmarkStart w:id="3805" w:name="_Toc36469597"/>
      <w:bookmarkStart w:id="3806" w:name="_Toc37254006"/>
      <w:bookmarkStart w:id="3807" w:name="_Toc37322863"/>
      <w:bookmarkStart w:id="3808" w:name="_Toc37324269"/>
      <w:bookmarkStart w:id="3809" w:name="_Toc45889792"/>
      <w:bookmarkStart w:id="3810" w:name="_Toc52196452"/>
      <w:bookmarkStart w:id="3811" w:name="_Toc52197432"/>
      <w:bookmarkStart w:id="3812" w:name="_Toc53173155"/>
      <w:bookmarkStart w:id="3813" w:name="_Toc53173524"/>
      <w:bookmarkStart w:id="3814" w:name="_Toc61118790"/>
      <w:bookmarkStart w:id="3815" w:name="_Toc61119172"/>
      <w:bookmarkStart w:id="3816" w:name="_Toc61119553"/>
      <w:bookmarkStart w:id="3817" w:name="_Toc67923744"/>
      <w:bookmarkStart w:id="3818" w:name="_Toc75294556"/>
      <w:bookmarkStart w:id="3819" w:name="_Toc76510319"/>
      <w:bookmarkStart w:id="3820" w:name="_Toc83130282"/>
      <w:bookmarkStart w:id="3821" w:name="_Toc90589867"/>
      <w:bookmarkStart w:id="3822" w:name="_Toc98869441"/>
      <w:bookmarkStart w:id="3823" w:name="_Toc106547185"/>
      <w:bookmarkStart w:id="3824" w:name="_Toc114500329"/>
      <w:bookmarkStart w:id="3825" w:name="_Toc115255880"/>
      <w:bookmarkStart w:id="3826" w:name="_Toc123060168"/>
      <w:bookmarkStart w:id="3827" w:name="_Toc124294217"/>
      <w:r w:rsidRPr="00C04A08">
        <w:t>6.3A.1.0</w:t>
      </w:r>
      <w:r w:rsidRPr="00C04A08">
        <w:tab/>
        <w:t>General</w:t>
      </w:r>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p>
    <w:p w14:paraId="25159ED5" w14:textId="04ABB84F" w:rsidR="00842EF7" w:rsidRPr="00C04A08" w:rsidRDefault="00842EF7" w:rsidP="00842EF7">
      <w:r w:rsidRPr="00C04A08">
        <w:t xml:space="preserve">For intra-band contiguous </w:t>
      </w:r>
      <w:r w:rsidR="00E06914" w:rsidRPr="00C04A08">
        <w:t xml:space="preserve">and non-contiguous </w:t>
      </w:r>
      <w:r w:rsidRPr="00C04A08">
        <w:t>carrier aggregation, the minimum controlled output power of the UE is defined as the transmit power of the UE per component carrier, i.e., EIRP in the channel bandwidth of each component carrier for all transmit bandwidth configurations (resource blocks), when the power on both component carriers are set to a minimum value.</w:t>
      </w:r>
    </w:p>
    <w:p w14:paraId="0485D2B5" w14:textId="77777777" w:rsidR="00024EFD" w:rsidRPr="00C04A08" w:rsidRDefault="00024EFD" w:rsidP="00024EFD">
      <w:bookmarkStart w:id="3828" w:name="_Toc21340844"/>
      <w:bookmarkStart w:id="3829" w:name="_Toc29805291"/>
      <w:bookmarkStart w:id="3830" w:name="_Toc36456500"/>
      <w:bookmarkStart w:id="3831" w:name="_Toc36469598"/>
      <w:bookmarkStart w:id="3832" w:name="_Toc37254007"/>
      <w:bookmarkStart w:id="3833" w:name="_Toc37322864"/>
      <w:bookmarkStart w:id="3834" w:name="_Toc37324270"/>
      <w:bookmarkStart w:id="3835" w:name="_Toc45889793"/>
      <w:r w:rsidRPr="00C04A08">
        <w:lastRenderedPageBreak/>
        <w:t>The minimum output power is defined as the mean power in at least one sub frame (1ms).</w:t>
      </w:r>
    </w:p>
    <w:p w14:paraId="497B0561" w14:textId="77777777" w:rsidR="00842EF7" w:rsidRPr="00C04A08" w:rsidRDefault="00842EF7" w:rsidP="00842EF7">
      <w:pPr>
        <w:pStyle w:val="Heading4"/>
      </w:pPr>
      <w:bookmarkStart w:id="3836" w:name="_Toc52196453"/>
      <w:bookmarkStart w:id="3837" w:name="_Toc52197433"/>
      <w:bookmarkStart w:id="3838" w:name="_Toc53173156"/>
      <w:bookmarkStart w:id="3839" w:name="_Toc53173525"/>
      <w:bookmarkStart w:id="3840" w:name="_Toc61118791"/>
      <w:bookmarkStart w:id="3841" w:name="_Toc61119173"/>
      <w:bookmarkStart w:id="3842" w:name="_Toc61119554"/>
      <w:bookmarkStart w:id="3843" w:name="_Toc67923745"/>
      <w:bookmarkStart w:id="3844" w:name="_Toc75294557"/>
      <w:bookmarkStart w:id="3845" w:name="_Toc76510320"/>
      <w:bookmarkStart w:id="3846" w:name="_Toc83130283"/>
      <w:bookmarkStart w:id="3847" w:name="_Toc90589868"/>
      <w:bookmarkStart w:id="3848" w:name="_Toc98869442"/>
      <w:bookmarkStart w:id="3849" w:name="_Toc106547186"/>
      <w:bookmarkStart w:id="3850" w:name="_Toc114500330"/>
      <w:bookmarkStart w:id="3851" w:name="_Toc115255881"/>
      <w:bookmarkStart w:id="3852" w:name="_Toc123060169"/>
      <w:bookmarkStart w:id="3853" w:name="_Toc124294218"/>
      <w:r w:rsidRPr="00C04A08">
        <w:t>6.3A.1.1</w:t>
      </w:r>
      <w:r w:rsidRPr="00C04A08">
        <w:tab/>
        <w:t>Minimum output power for power class 1</w:t>
      </w:r>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p>
    <w:p w14:paraId="0F8A3654" w14:textId="77777777" w:rsidR="00842EF7" w:rsidRPr="00C04A08" w:rsidRDefault="00842EF7" w:rsidP="00842EF7">
      <w:r w:rsidRPr="00C04A08">
        <w:t>The minimum output power shall not exceed the values specified in Table 6.3A.1.1-1 for each operating band supported. The minimum power is verified in beam locked mode with the test metric of EIRP (Link=TX beam peak direction, Meas=Link angle).</w:t>
      </w:r>
    </w:p>
    <w:p w14:paraId="4452F10F" w14:textId="77777777" w:rsidR="00842EF7" w:rsidRPr="00C04A08" w:rsidRDefault="00842EF7" w:rsidP="00842EF7">
      <w:pPr>
        <w:pStyle w:val="TH"/>
      </w:pPr>
      <w:r w:rsidRPr="00C04A08">
        <w:t>Table 6.3A.1.1-1: Minimum output power for power class 1</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842EF7" w:rsidRPr="00C04A08" w14:paraId="472398B4" w14:textId="77777777" w:rsidTr="009B027E">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3CF69D4C" w14:textId="77777777" w:rsidR="00842EF7" w:rsidRPr="00C04A08" w:rsidRDefault="00842EF7" w:rsidP="00F91227">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5BFD4613" w14:textId="77777777" w:rsidR="00842EF7" w:rsidRPr="00C04A08" w:rsidRDefault="00842EF7" w:rsidP="00F91227">
            <w:pPr>
              <w:pStyle w:val="TAH"/>
            </w:pPr>
            <w:r w:rsidRPr="00C04A08">
              <w:t>Channel bandwidth</w:t>
            </w:r>
          </w:p>
          <w:p w14:paraId="1E761C19" w14:textId="77777777" w:rsidR="00842EF7" w:rsidRPr="00C04A08" w:rsidRDefault="00842EF7" w:rsidP="00F91227">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420B2B7" w14:textId="77777777" w:rsidR="00842EF7" w:rsidRPr="00C04A08" w:rsidRDefault="00842EF7" w:rsidP="00F91227">
            <w:pPr>
              <w:pStyle w:val="TAH"/>
            </w:pPr>
            <w:r w:rsidRPr="00C04A08">
              <w:t>Minimum output power</w:t>
            </w:r>
          </w:p>
          <w:p w14:paraId="6574E2D5" w14:textId="77777777" w:rsidR="00842EF7" w:rsidRPr="00C04A08" w:rsidRDefault="00842EF7" w:rsidP="00F91227">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502EE2BD" w14:textId="77777777" w:rsidR="00842EF7" w:rsidRPr="00C04A08" w:rsidRDefault="00842EF7" w:rsidP="00F91227">
            <w:pPr>
              <w:pStyle w:val="TAH"/>
            </w:pPr>
            <w:r w:rsidRPr="00C04A08">
              <w:t>Measurement bandwidth</w:t>
            </w:r>
          </w:p>
          <w:p w14:paraId="31BD52F0" w14:textId="77777777" w:rsidR="00842EF7" w:rsidRPr="00C04A08" w:rsidRDefault="00842EF7" w:rsidP="00F91227">
            <w:pPr>
              <w:pStyle w:val="TAH"/>
            </w:pPr>
            <w:r w:rsidRPr="00C04A08">
              <w:t>(MHz)</w:t>
            </w:r>
          </w:p>
        </w:tc>
      </w:tr>
      <w:tr w:rsidR="009B027E" w:rsidRPr="00C04A08" w14:paraId="408E6442" w14:textId="77777777" w:rsidTr="009B027E">
        <w:trPr>
          <w:trHeight w:val="225"/>
          <w:jc w:val="center"/>
        </w:trPr>
        <w:tc>
          <w:tcPr>
            <w:tcW w:w="2179" w:type="dxa"/>
            <w:tcBorders>
              <w:top w:val="single" w:sz="4" w:space="0" w:color="auto"/>
              <w:left w:val="single" w:sz="4" w:space="0" w:color="auto"/>
              <w:bottom w:val="nil"/>
              <w:right w:val="single" w:sz="4" w:space="0" w:color="auto"/>
            </w:tcBorders>
            <w:shd w:val="clear" w:color="auto" w:fill="auto"/>
            <w:hideMark/>
          </w:tcPr>
          <w:p w14:paraId="3BA61139" w14:textId="77777777" w:rsidR="009B027E" w:rsidRPr="00C04A08" w:rsidRDefault="009B027E" w:rsidP="00B46D26">
            <w:pPr>
              <w:pStyle w:val="TAC"/>
            </w:pPr>
            <w:r w:rsidRPr="00C04A08">
              <w:t>n257, n258, 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6CEF9DC2" w14:textId="77777777" w:rsidR="009B027E" w:rsidRPr="00C04A08" w:rsidRDefault="009B027E" w:rsidP="00B46D26">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F840474" w14:textId="77777777" w:rsidR="009B027E" w:rsidRPr="00C04A08" w:rsidRDefault="009B027E"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46AB9C0C" w14:textId="4E810639" w:rsidR="009B027E" w:rsidRPr="00C04A08" w:rsidRDefault="009B027E" w:rsidP="00B46D26">
            <w:pPr>
              <w:pStyle w:val="TAC"/>
            </w:pPr>
            <w:r w:rsidRPr="00C04A08">
              <w:t>47.5</w:t>
            </w:r>
            <w:r w:rsidRPr="00C04A08">
              <w:rPr>
                <w:rFonts w:hint="eastAsia"/>
                <w:lang w:eastAsia="ja-JP"/>
              </w:rPr>
              <w:t>8</w:t>
            </w:r>
          </w:p>
        </w:tc>
      </w:tr>
      <w:tr w:rsidR="009B027E" w:rsidRPr="00C04A08" w14:paraId="1F6A7EAD" w14:textId="77777777" w:rsidTr="009B027E">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31A90108"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3B996D91" w14:textId="77777777" w:rsidR="009B027E" w:rsidRPr="00C04A08" w:rsidRDefault="009B027E" w:rsidP="00B46D26">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080D2F77" w14:textId="77777777" w:rsidR="009B027E" w:rsidRPr="00C04A08" w:rsidRDefault="009B027E"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7CE2AF42" w14:textId="46D8885B" w:rsidR="009B027E" w:rsidRPr="00C04A08" w:rsidRDefault="009B027E" w:rsidP="00B46D26">
            <w:pPr>
              <w:pStyle w:val="TAC"/>
            </w:pPr>
            <w:r w:rsidRPr="00C04A08">
              <w:t>95.</w:t>
            </w:r>
            <w:r w:rsidRPr="00C04A08">
              <w:rPr>
                <w:rFonts w:hint="eastAsia"/>
                <w:lang w:eastAsia="ja-JP"/>
              </w:rPr>
              <w:t>16</w:t>
            </w:r>
          </w:p>
        </w:tc>
      </w:tr>
      <w:tr w:rsidR="009B027E" w:rsidRPr="00C04A08" w14:paraId="204BEC7A" w14:textId="77777777" w:rsidTr="009B027E">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538A6486"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7F3F52ED" w14:textId="77777777" w:rsidR="009B027E" w:rsidRPr="00C04A08" w:rsidRDefault="009B027E" w:rsidP="00B46D26">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3B5D3DAB" w14:textId="77777777" w:rsidR="009B027E" w:rsidRPr="00C04A08" w:rsidRDefault="009B027E"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03138E6F" w14:textId="7BF3E81E" w:rsidR="009B027E" w:rsidRPr="00C04A08" w:rsidRDefault="009B027E" w:rsidP="00B46D26">
            <w:pPr>
              <w:pStyle w:val="TAC"/>
            </w:pPr>
            <w:r w:rsidRPr="00C04A08">
              <w:t>190.</w:t>
            </w:r>
            <w:r w:rsidRPr="00C04A08">
              <w:rPr>
                <w:rFonts w:hint="eastAsia"/>
                <w:lang w:eastAsia="ja-JP"/>
              </w:rPr>
              <w:t>20</w:t>
            </w:r>
          </w:p>
        </w:tc>
      </w:tr>
      <w:tr w:rsidR="009B027E" w:rsidRPr="00C04A08" w14:paraId="57425632" w14:textId="77777777" w:rsidTr="009B027E">
        <w:trPr>
          <w:trHeight w:val="225"/>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1BBBC7FC"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DF3D9DA" w14:textId="77777777" w:rsidR="009B027E" w:rsidRPr="00C04A08" w:rsidRDefault="009B027E" w:rsidP="00B46D26">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EF948B9" w14:textId="77777777" w:rsidR="009B027E" w:rsidRPr="00C04A08" w:rsidRDefault="009B027E" w:rsidP="00B46D26">
            <w:pPr>
              <w:pStyle w:val="TAC"/>
            </w:pPr>
            <w:r w:rsidRPr="00C04A08">
              <w:t>4</w:t>
            </w:r>
          </w:p>
        </w:tc>
        <w:tc>
          <w:tcPr>
            <w:tcW w:w="2498" w:type="dxa"/>
            <w:tcBorders>
              <w:top w:val="single" w:sz="4" w:space="0" w:color="auto"/>
              <w:left w:val="single" w:sz="4" w:space="0" w:color="auto"/>
              <w:bottom w:val="single" w:sz="4" w:space="0" w:color="auto"/>
              <w:right w:val="single" w:sz="4" w:space="0" w:color="auto"/>
            </w:tcBorders>
            <w:hideMark/>
          </w:tcPr>
          <w:p w14:paraId="1C67DAD1" w14:textId="571CB7AA" w:rsidR="009B027E" w:rsidRPr="00C04A08" w:rsidRDefault="009B027E" w:rsidP="00B46D26">
            <w:pPr>
              <w:pStyle w:val="TAC"/>
            </w:pPr>
            <w:r w:rsidRPr="00C04A08">
              <w:t>380.</w:t>
            </w:r>
            <w:r w:rsidRPr="00C04A08">
              <w:rPr>
                <w:rFonts w:hint="eastAsia"/>
                <w:lang w:eastAsia="ja-JP"/>
              </w:rPr>
              <w:t>28</w:t>
            </w:r>
          </w:p>
        </w:tc>
      </w:tr>
    </w:tbl>
    <w:p w14:paraId="26F1A6F0" w14:textId="77777777" w:rsidR="00842EF7" w:rsidRPr="00C04A08" w:rsidRDefault="00842EF7" w:rsidP="00842EF7"/>
    <w:p w14:paraId="1F9E18CF" w14:textId="77777777" w:rsidR="00842EF7" w:rsidRPr="00C04A08" w:rsidRDefault="00842EF7" w:rsidP="00842EF7">
      <w:pPr>
        <w:pStyle w:val="Heading4"/>
      </w:pPr>
      <w:bookmarkStart w:id="3854" w:name="_Toc21340845"/>
      <w:bookmarkStart w:id="3855" w:name="_Toc29805292"/>
      <w:bookmarkStart w:id="3856" w:name="_Toc36456501"/>
      <w:bookmarkStart w:id="3857" w:name="_Toc36469599"/>
      <w:bookmarkStart w:id="3858" w:name="_Toc37254008"/>
      <w:bookmarkStart w:id="3859" w:name="_Toc37322865"/>
      <w:bookmarkStart w:id="3860" w:name="_Toc37324271"/>
      <w:bookmarkStart w:id="3861" w:name="_Toc45889794"/>
      <w:bookmarkStart w:id="3862" w:name="_Toc52196454"/>
      <w:bookmarkStart w:id="3863" w:name="_Toc52197434"/>
      <w:bookmarkStart w:id="3864" w:name="_Toc53173157"/>
      <w:bookmarkStart w:id="3865" w:name="_Toc53173526"/>
      <w:bookmarkStart w:id="3866" w:name="_Toc61118792"/>
      <w:bookmarkStart w:id="3867" w:name="_Toc61119174"/>
      <w:bookmarkStart w:id="3868" w:name="_Toc61119555"/>
      <w:bookmarkStart w:id="3869" w:name="_Toc67923746"/>
      <w:bookmarkStart w:id="3870" w:name="_Toc75294558"/>
      <w:bookmarkStart w:id="3871" w:name="_Toc76510321"/>
      <w:bookmarkStart w:id="3872" w:name="_Toc83130284"/>
      <w:bookmarkStart w:id="3873" w:name="_Toc90589869"/>
      <w:bookmarkStart w:id="3874" w:name="_Toc98869443"/>
      <w:bookmarkStart w:id="3875" w:name="_Toc106547187"/>
      <w:bookmarkStart w:id="3876" w:name="_Toc114500331"/>
      <w:bookmarkStart w:id="3877" w:name="_Toc115255882"/>
      <w:bookmarkStart w:id="3878" w:name="_Toc123060170"/>
      <w:bookmarkStart w:id="3879" w:name="_Toc124294219"/>
      <w:r w:rsidRPr="00C04A08">
        <w:t>6.3A.1.2</w:t>
      </w:r>
      <w:r w:rsidRPr="00C04A08">
        <w:tab/>
        <w:t>Minimum output power for power class 2, 3, and 4</w:t>
      </w:r>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p>
    <w:p w14:paraId="0F2A8BF4" w14:textId="77777777" w:rsidR="00842EF7" w:rsidRPr="00C04A08" w:rsidRDefault="00842EF7" w:rsidP="00842EF7">
      <w:r w:rsidRPr="00C04A08">
        <w:t>The minimum output power shall not exceed the values specified in Table 6.3A.1.2-1 for each operating band supported. The minimum power is verified in beam locked mode with the test metric of EIRP (Link=TX beam peak direction, Meas=Link angle).</w:t>
      </w:r>
    </w:p>
    <w:p w14:paraId="6E47BF71" w14:textId="77777777" w:rsidR="00842EF7" w:rsidRPr="00C04A08" w:rsidRDefault="00842EF7" w:rsidP="00842EF7">
      <w:pPr>
        <w:pStyle w:val="TH"/>
      </w:pPr>
      <w:r w:rsidRPr="00C04A08">
        <w:t>Table 6.3A.1.2-1: Minimum output power for CA for power class 2, 3, and 4</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9"/>
        <w:gridCol w:w="2350"/>
        <w:gridCol w:w="2498"/>
        <w:gridCol w:w="2498"/>
      </w:tblGrid>
      <w:tr w:rsidR="00842EF7" w:rsidRPr="00C04A08" w14:paraId="7B156248" w14:textId="77777777" w:rsidTr="009B027E">
        <w:trPr>
          <w:trHeight w:val="225"/>
          <w:jc w:val="center"/>
        </w:trPr>
        <w:tc>
          <w:tcPr>
            <w:tcW w:w="2179" w:type="dxa"/>
            <w:tcBorders>
              <w:top w:val="single" w:sz="4" w:space="0" w:color="auto"/>
              <w:left w:val="single" w:sz="4" w:space="0" w:color="auto"/>
              <w:bottom w:val="single" w:sz="4" w:space="0" w:color="auto"/>
              <w:right w:val="single" w:sz="4" w:space="0" w:color="auto"/>
            </w:tcBorders>
            <w:hideMark/>
          </w:tcPr>
          <w:p w14:paraId="51884DE8" w14:textId="77777777" w:rsidR="00842EF7" w:rsidRPr="00C04A08" w:rsidRDefault="00842EF7" w:rsidP="00F91227">
            <w:pPr>
              <w:pStyle w:val="TAH"/>
            </w:pPr>
            <w:r w:rsidRPr="00C04A08">
              <w:t>Operating band</w:t>
            </w:r>
          </w:p>
        </w:tc>
        <w:tc>
          <w:tcPr>
            <w:tcW w:w="2350" w:type="dxa"/>
            <w:tcBorders>
              <w:top w:val="single" w:sz="4" w:space="0" w:color="auto"/>
              <w:left w:val="single" w:sz="4" w:space="0" w:color="auto"/>
              <w:bottom w:val="single" w:sz="4" w:space="0" w:color="auto"/>
              <w:right w:val="single" w:sz="4" w:space="0" w:color="auto"/>
            </w:tcBorders>
            <w:vAlign w:val="center"/>
            <w:hideMark/>
          </w:tcPr>
          <w:p w14:paraId="7521A0DC" w14:textId="77777777" w:rsidR="00842EF7" w:rsidRPr="00C04A08" w:rsidRDefault="00842EF7" w:rsidP="00F91227">
            <w:pPr>
              <w:pStyle w:val="TAH"/>
            </w:pPr>
            <w:r w:rsidRPr="00C04A08">
              <w:t>Channel bandwidth</w:t>
            </w:r>
          </w:p>
          <w:p w14:paraId="26250120" w14:textId="77777777" w:rsidR="00842EF7" w:rsidRPr="00C04A08" w:rsidRDefault="00842EF7" w:rsidP="00F91227">
            <w:pPr>
              <w:pStyle w:val="TAH"/>
            </w:pPr>
            <w:r w:rsidRPr="00C04A08">
              <w:t>(MHz)</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4A8DCFF" w14:textId="77777777" w:rsidR="00842EF7" w:rsidRPr="00C04A08" w:rsidRDefault="00842EF7" w:rsidP="00F91227">
            <w:pPr>
              <w:pStyle w:val="TAH"/>
            </w:pPr>
            <w:r w:rsidRPr="00C04A08">
              <w:t>Minimum output power</w:t>
            </w:r>
          </w:p>
          <w:p w14:paraId="0D332192" w14:textId="77777777" w:rsidR="00842EF7" w:rsidRPr="00C04A08" w:rsidRDefault="00842EF7" w:rsidP="00F91227">
            <w:pPr>
              <w:pStyle w:val="TAH"/>
            </w:pPr>
            <w:r w:rsidRPr="00C04A08">
              <w:t>(dBm)</w:t>
            </w:r>
          </w:p>
        </w:tc>
        <w:tc>
          <w:tcPr>
            <w:tcW w:w="2498" w:type="dxa"/>
            <w:tcBorders>
              <w:top w:val="single" w:sz="4" w:space="0" w:color="auto"/>
              <w:left w:val="single" w:sz="4" w:space="0" w:color="auto"/>
              <w:bottom w:val="single" w:sz="4" w:space="0" w:color="auto"/>
              <w:right w:val="single" w:sz="4" w:space="0" w:color="auto"/>
            </w:tcBorders>
            <w:hideMark/>
          </w:tcPr>
          <w:p w14:paraId="7D9B861F" w14:textId="77777777" w:rsidR="00842EF7" w:rsidRPr="00C04A08" w:rsidRDefault="00842EF7" w:rsidP="00F91227">
            <w:pPr>
              <w:pStyle w:val="TAH"/>
            </w:pPr>
            <w:r w:rsidRPr="00C04A08">
              <w:t>Measurement bandwidth</w:t>
            </w:r>
          </w:p>
          <w:p w14:paraId="52755A48" w14:textId="77777777" w:rsidR="00842EF7" w:rsidRPr="00C04A08" w:rsidRDefault="00842EF7" w:rsidP="00F91227">
            <w:pPr>
              <w:pStyle w:val="TAH"/>
            </w:pPr>
            <w:r w:rsidRPr="00C04A08">
              <w:t>(MHz)</w:t>
            </w:r>
          </w:p>
        </w:tc>
      </w:tr>
      <w:tr w:rsidR="009B027E" w:rsidRPr="00C04A08" w14:paraId="03F7BD09" w14:textId="77777777" w:rsidTr="009B027E">
        <w:trPr>
          <w:trHeight w:val="225"/>
          <w:jc w:val="center"/>
        </w:trPr>
        <w:tc>
          <w:tcPr>
            <w:tcW w:w="2179" w:type="dxa"/>
            <w:tcBorders>
              <w:top w:val="single" w:sz="4" w:space="0" w:color="auto"/>
              <w:left w:val="single" w:sz="4" w:space="0" w:color="auto"/>
              <w:bottom w:val="nil"/>
              <w:right w:val="single" w:sz="4" w:space="0" w:color="auto"/>
            </w:tcBorders>
            <w:shd w:val="clear" w:color="auto" w:fill="auto"/>
            <w:hideMark/>
          </w:tcPr>
          <w:p w14:paraId="7E685418" w14:textId="7B6C7A82" w:rsidR="009B027E" w:rsidRPr="00C04A08" w:rsidRDefault="009B027E" w:rsidP="00B46D26">
            <w:pPr>
              <w:pStyle w:val="TAC"/>
            </w:pPr>
            <w:r w:rsidRPr="00C04A08">
              <w:t xml:space="preserve">n257, n258, </w:t>
            </w:r>
            <w:r w:rsidRPr="00C04A08">
              <w:rPr>
                <w:rFonts w:eastAsia="Calibri"/>
              </w:rPr>
              <w:t xml:space="preserve">n259, </w:t>
            </w:r>
            <w:r w:rsidRPr="00C04A08">
              <w:t>n260, n261</w:t>
            </w:r>
          </w:p>
        </w:tc>
        <w:tc>
          <w:tcPr>
            <w:tcW w:w="2350" w:type="dxa"/>
            <w:tcBorders>
              <w:top w:val="single" w:sz="4" w:space="0" w:color="auto"/>
              <w:left w:val="single" w:sz="4" w:space="0" w:color="auto"/>
              <w:bottom w:val="single" w:sz="4" w:space="0" w:color="auto"/>
              <w:right w:val="single" w:sz="4" w:space="0" w:color="auto"/>
            </w:tcBorders>
            <w:vAlign w:val="center"/>
            <w:hideMark/>
          </w:tcPr>
          <w:p w14:paraId="036F2B50" w14:textId="77777777" w:rsidR="009B027E" w:rsidRPr="00C04A08" w:rsidRDefault="009B027E" w:rsidP="00B46D26">
            <w:pPr>
              <w:pStyle w:val="TAC"/>
            </w:pPr>
            <w:r w:rsidRPr="00C04A08">
              <w:t>50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5ADD42A6" w14:textId="77777777" w:rsidR="009B027E" w:rsidRPr="00C04A08" w:rsidRDefault="009B027E" w:rsidP="00B46D26">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7552C90C" w14:textId="03BEDCD6" w:rsidR="009B027E" w:rsidRPr="00C04A08" w:rsidRDefault="009B027E" w:rsidP="00B46D26">
            <w:pPr>
              <w:pStyle w:val="TAC"/>
            </w:pPr>
            <w:r w:rsidRPr="00C04A08">
              <w:rPr>
                <w:rFonts w:hint="eastAsia"/>
              </w:rPr>
              <w:t>47.5</w:t>
            </w:r>
            <w:r w:rsidRPr="00C04A08">
              <w:rPr>
                <w:rFonts w:hint="eastAsia"/>
                <w:lang w:eastAsia="ja-JP"/>
              </w:rPr>
              <w:t>8</w:t>
            </w:r>
          </w:p>
        </w:tc>
      </w:tr>
      <w:tr w:rsidR="009B027E" w:rsidRPr="00C04A08" w14:paraId="10BBF253" w14:textId="77777777" w:rsidTr="009B027E">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521BB67E"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0C34F0C5" w14:textId="77777777" w:rsidR="009B027E" w:rsidRPr="00C04A08" w:rsidRDefault="009B027E" w:rsidP="00B46D26">
            <w:pPr>
              <w:pStyle w:val="TAC"/>
            </w:pPr>
            <w:r w:rsidRPr="00C04A08">
              <w:t>100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660565BE" w14:textId="77777777" w:rsidR="009B027E" w:rsidRPr="00C04A08" w:rsidRDefault="009B027E" w:rsidP="00B46D26">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781D225B" w14:textId="4C2ABCAE" w:rsidR="009B027E" w:rsidRPr="00C04A08" w:rsidRDefault="009B027E" w:rsidP="00B46D26">
            <w:pPr>
              <w:pStyle w:val="TAC"/>
            </w:pPr>
            <w:r w:rsidRPr="00C04A08">
              <w:rPr>
                <w:rFonts w:hint="eastAsia"/>
              </w:rPr>
              <w:t>95.</w:t>
            </w:r>
            <w:r w:rsidRPr="00C04A08">
              <w:rPr>
                <w:rFonts w:hint="eastAsia"/>
                <w:lang w:eastAsia="ja-JP"/>
              </w:rPr>
              <w:t>16</w:t>
            </w:r>
          </w:p>
        </w:tc>
      </w:tr>
      <w:tr w:rsidR="009B027E" w:rsidRPr="00C04A08" w14:paraId="4C3B4F36" w14:textId="77777777" w:rsidTr="009B027E">
        <w:trPr>
          <w:trHeight w:val="225"/>
          <w:jc w:val="center"/>
        </w:trPr>
        <w:tc>
          <w:tcPr>
            <w:tcW w:w="2179" w:type="dxa"/>
            <w:tcBorders>
              <w:top w:val="nil"/>
              <w:left w:val="single" w:sz="4" w:space="0" w:color="auto"/>
              <w:bottom w:val="nil"/>
              <w:right w:val="single" w:sz="4" w:space="0" w:color="auto"/>
            </w:tcBorders>
            <w:shd w:val="clear" w:color="auto" w:fill="auto"/>
            <w:vAlign w:val="center"/>
            <w:hideMark/>
          </w:tcPr>
          <w:p w14:paraId="154C17F9"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3405951" w14:textId="77777777" w:rsidR="009B027E" w:rsidRPr="00C04A08" w:rsidRDefault="009B027E" w:rsidP="00B46D26">
            <w:pPr>
              <w:pStyle w:val="TAC"/>
            </w:pPr>
            <w:r w:rsidRPr="00C04A08">
              <w:t>200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76AF3231" w14:textId="77777777" w:rsidR="009B027E" w:rsidRPr="00C04A08" w:rsidRDefault="009B027E" w:rsidP="00B46D26">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3A2583BA" w14:textId="1E954F3B" w:rsidR="009B027E" w:rsidRPr="00C04A08" w:rsidRDefault="009B027E" w:rsidP="00B46D26">
            <w:pPr>
              <w:pStyle w:val="TAC"/>
            </w:pPr>
            <w:r w:rsidRPr="00C04A08">
              <w:rPr>
                <w:rFonts w:hint="eastAsia"/>
              </w:rPr>
              <w:t>190.</w:t>
            </w:r>
            <w:r w:rsidRPr="00C04A08">
              <w:rPr>
                <w:rFonts w:hint="eastAsia"/>
                <w:lang w:eastAsia="ja-JP"/>
              </w:rPr>
              <w:t>20</w:t>
            </w:r>
          </w:p>
        </w:tc>
      </w:tr>
      <w:tr w:rsidR="009B027E" w:rsidRPr="00C04A08" w14:paraId="494C53B5" w14:textId="77777777" w:rsidTr="009B027E">
        <w:trPr>
          <w:trHeight w:val="225"/>
          <w:jc w:val="center"/>
        </w:trPr>
        <w:tc>
          <w:tcPr>
            <w:tcW w:w="2179" w:type="dxa"/>
            <w:tcBorders>
              <w:top w:val="nil"/>
              <w:left w:val="single" w:sz="4" w:space="0" w:color="auto"/>
              <w:bottom w:val="single" w:sz="4" w:space="0" w:color="auto"/>
              <w:right w:val="single" w:sz="4" w:space="0" w:color="auto"/>
            </w:tcBorders>
            <w:shd w:val="clear" w:color="auto" w:fill="auto"/>
            <w:vAlign w:val="center"/>
            <w:hideMark/>
          </w:tcPr>
          <w:p w14:paraId="1A5A9FE3" w14:textId="77777777" w:rsidR="009B027E" w:rsidRPr="00C04A08" w:rsidRDefault="009B027E" w:rsidP="00B46D26">
            <w:pPr>
              <w:pStyle w:val="TAC"/>
            </w:pPr>
          </w:p>
        </w:tc>
        <w:tc>
          <w:tcPr>
            <w:tcW w:w="2350" w:type="dxa"/>
            <w:tcBorders>
              <w:top w:val="single" w:sz="4" w:space="0" w:color="auto"/>
              <w:left w:val="single" w:sz="4" w:space="0" w:color="auto"/>
              <w:bottom w:val="single" w:sz="4" w:space="0" w:color="auto"/>
              <w:right w:val="single" w:sz="4" w:space="0" w:color="auto"/>
            </w:tcBorders>
            <w:vAlign w:val="center"/>
            <w:hideMark/>
          </w:tcPr>
          <w:p w14:paraId="21B49611" w14:textId="77777777" w:rsidR="009B027E" w:rsidRPr="00C04A08" w:rsidRDefault="009B027E" w:rsidP="00B46D26">
            <w:pPr>
              <w:pStyle w:val="TAC"/>
            </w:pPr>
            <w:r w:rsidRPr="00C04A08">
              <w:t>400</w:t>
            </w:r>
          </w:p>
        </w:tc>
        <w:tc>
          <w:tcPr>
            <w:tcW w:w="2498" w:type="dxa"/>
            <w:tcBorders>
              <w:top w:val="single" w:sz="4" w:space="0" w:color="auto"/>
              <w:left w:val="single" w:sz="4" w:space="0" w:color="auto"/>
              <w:bottom w:val="single" w:sz="4" w:space="0" w:color="auto"/>
              <w:right w:val="single" w:sz="4" w:space="0" w:color="auto"/>
            </w:tcBorders>
            <w:vAlign w:val="center"/>
            <w:hideMark/>
          </w:tcPr>
          <w:p w14:paraId="27EDD269" w14:textId="77777777" w:rsidR="009B027E" w:rsidRPr="00C04A08" w:rsidRDefault="009B027E" w:rsidP="00B46D26">
            <w:pPr>
              <w:pStyle w:val="TAC"/>
            </w:pPr>
            <w:r w:rsidRPr="00C04A08">
              <w:t>-13</w:t>
            </w:r>
          </w:p>
        </w:tc>
        <w:tc>
          <w:tcPr>
            <w:tcW w:w="2498" w:type="dxa"/>
            <w:tcBorders>
              <w:top w:val="single" w:sz="4" w:space="0" w:color="auto"/>
              <w:left w:val="single" w:sz="4" w:space="0" w:color="auto"/>
              <w:bottom w:val="single" w:sz="4" w:space="0" w:color="auto"/>
              <w:right w:val="single" w:sz="4" w:space="0" w:color="auto"/>
            </w:tcBorders>
          </w:tcPr>
          <w:p w14:paraId="69ADBD84" w14:textId="610D531D" w:rsidR="009B027E" w:rsidRPr="00C04A08" w:rsidRDefault="009B027E" w:rsidP="00B46D26">
            <w:pPr>
              <w:pStyle w:val="TAC"/>
            </w:pPr>
            <w:r w:rsidRPr="00C04A08">
              <w:rPr>
                <w:rFonts w:hint="eastAsia"/>
              </w:rPr>
              <w:t>380.</w:t>
            </w:r>
            <w:r w:rsidRPr="00C04A08">
              <w:rPr>
                <w:rFonts w:hint="eastAsia"/>
                <w:lang w:eastAsia="ja-JP"/>
              </w:rPr>
              <w:t>28</w:t>
            </w:r>
          </w:p>
        </w:tc>
      </w:tr>
      <w:tr w:rsidR="00842EF7" w:rsidRPr="00C04A08" w14:paraId="3D235E40" w14:textId="77777777" w:rsidTr="00F91227">
        <w:trPr>
          <w:trHeight w:val="225"/>
          <w:jc w:val="center"/>
        </w:trPr>
        <w:tc>
          <w:tcPr>
            <w:tcW w:w="9525" w:type="dxa"/>
            <w:gridSpan w:val="4"/>
            <w:tcBorders>
              <w:top w:val="single" w:sz="4" w:space="0" w:color="auto"/>
              <w:left w:val="single" w:sz="4" w:space="0" w:color="auto"/>
              <w:bottom w:val="single" w:sz="4" w:space="0" w:color="auto"/>
              <w:right w:val="single" w:sz="4" w:space="0" w:color="auto"/>
            </w:tcBorders>
            <w:vAlign w:val="center"/>
          </w:tcPr>
          <w:p w14:paraId="22ECF723" w14:textId="6C6BB462" w:rsidR="003D79C0" w:rsidRPr="00C04A08" w:rsidRDefault="00842EF7" w:rsidP="003D79C0">
            <w:pPr>
              <w:pStyle w:val="TAN"/>
            </w:pPr>
            <w:r w:rsidRPr="00C04A08">
              <w:t>NOTE 1:</w:t>
            </w:r>
            <w:r w:rsidRPr="00C04A08">
              <w:tab/>
              <w:t>n260 is not applied for power class 2.</w:t>
            </w:r>
          </w:p>
          <w:p w14:paraId="10343008" w14:textId="77D1AE63" w:rsidR="00842EF7" w:rsidRPr="00C04A08" w:rsidRDefault="003D79C0" w:rsidP="003D79C0">
            <w:pPr>
              <w:pStyle w:val="TAN"/>
            </w:pPr>
            <w:r w:rsidRPr="00C04A08">
              <w:t>NOTE 2:</w:t>
            </w:r>
            <w:r w:rsidRPr="00C04A08">
              <w:tab/>
              <w:t>n259 is not applied for power class 2 and 4.</w:t>
            </w:r>
          </w:p>
        </w:tc>
      </w:tr>
    </w:tbl>
    <w:p w14:paraId="10E391B3" w14:textId="77777777" w:rsidR="00842EF7" w:rsidRPr="00C04A08" w:rsidRDefault="00842EF7" w:rsidP="00842EF7"/>
    <w:p w14:paraId="05592858" w14:textId="77777777" w:rsidR="00842EF7" w:rsidRPr="00C04A08" w:rsidRDefault="00842EF7" w:rsidP="00842EF7">
      <w:pPr>
        <w:pStyle w:val="Heading3"/>
      </w:pPr>
      <w:bookmarkStart w:id="3880" w:name="_Toc21340846"/>
      <w:bookmarkStart w:id="3881" w:name="_Toc29805293"/>
      <w:bookmarkStart w:id="3882" w:name="_Toc36456502"/>
      <w:bookmarkStart w:id="3883" w:name="_Toc36469600"/>
      <w:bookmarkStart w:id="3884" w:name="_Toc37254009"/>
      <w:bookmarkStart w:id="3885" w:name="_Toc37322866"/>
      <w:bookmarkStart w:id="3886" w:name="_Toc37324272"/>
      <w:bookmarkStart w:id="3887" w:name="_Toc45889795"/>
      <w:bookmarkStart w:id="3888" w:name="_Toc52196455"/>
      <w:bookmarkStart w:id="3889" w:name="_Toc52197435"/>
      <w:bookmarkStart w:id="3890" w:name="_Toc53173158"/>
      <w:bookmarkStart w:id="3891" w:name="_Toc53173527"/>
      <w:bookmarkStart w:id="3892" w:name="_Toc61118793"/>
      <w:bookmarkStart w:id="3893" w:name="_Toc61119175"/>
      <w:bookmarkStart w:id="3894" w:name="_Toc61119556"/>
      <w:bookmarkStart w:id="3895" w:name="_Toc67923747"/>
      <w:bookmarkStart w:id="3896" w:name="_Toc75294559"/>
      <w:bookmarkStart w:id="3897" w:name="_Toc76510322"/>
      <w:bookmarkStart w:id="3898" w:name="_Toc83130285"/>
      <w:bookmarkStart w:id="3899" w:name="_Toc90589870"/>
      <w:bookmarkStart w:id="3900" w:name="_Toc98869444"/>
      <w:bookmarkStart w:id="3901" w:name="_Toc106547188"/>
      <w:bookmarkStart w:id="3902" w:name="_Toc114500332"/>
      <w:bookmarkStart w:id="3903" w:name="_Toc115255883"/>
      <w:bookmarkStart w:id="3904" w:name="_Toc123060171"/>
      <w:bookmarkStart w:id="3905" w:name="_Toc124294220"/>
      <w:r w:rsidRPr="00C04A08">
        <w:t>6.3A.2</w:t>
      </w:r>
      <w:r w:rsidRPr="00C04A08">
        <w:tab/>
        <w:t>Transmit OFF power for CA</w:t>
      </w:r>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p>
    <w:p w14:paraId="486D60CE" w14:textId="100609A1" w:rsidR="00842EF7" w:rsidRPr="00C04A08" w:rsidRDefault="00842EF7" w:rsidP="00842EF7">
      <w:r w:rsidRPr="00C04A08">
        <w:t xml:space="preserve">For intra-band contiguous </w:t>
      </w:r>
      <w:r w:rsidR="00E06914" w:rsidRPr="00C04A08">
        <w:t xml:space="preserve">and non-contiguous </w:t>
      </w:r>
      <w:r w:rsidRPr="00C04A08">
        <w:t>carrier aggregation, the transmit OFF power is defined as the TRP in the channel bandwidth per component carrier when the transmitter is OFF. The transmitter is considered OFF when the UE is not allowed to transmit on any of it sports.</w:t>
      </w:r>
    </w:p>
    <w:p w14:paraId="27279874" w14:textId="77777777" w:rsidR="00842EF7" w:rsidRPr="00C04A08" w:rsidRDefault="00842EF7" w:rsidP="00842EF7">
      <w:r w:rsidRPr="00C04A08">
        <w:t>The transmit OFF power shall not exceed the values specified in Table 6.3A.2-1 for each operating band supported.</w:t>
      </w:r>
    </w:p>
    <w:p w14:paraId="351056E9" w14:textId="77777777" w:rsidR="00842EF7" w:rsidRPr="00C04A08" w:rsidRDefault="00842EF7" w:rsidP="00842EF7">
      <w:pPr>
        <w:pStyle w:val="TH"/>
      </w:pPr>
      <w:r w:rsidRPr="00C04A08">
        <w:t>Table 6.3A.2-1: Transmit OFF power for CA</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9"/>
        <w:gridCol w:w="1502"/>
        <w:gridCol w:w="1501"/>
        <w:gridCol w:w="1501"/>
        <w:gridCol w:w="1502"/>
      </w:tblGrid>
      <w:tr w:rsidR="009B027E" w:rsidRPr="00C04A08" w14:paraId="165308D5" w14:textId="77777777" w:rsidTr="009B027E">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4EE2E809" w14:textId="77777777" w:rsidR="009B027E" w:rsidRPr="00C04A08" w:rsidRDefault="009B027E" w:rsidP="009B027E">
            <w:pPr>
              <w:pStyle w:val="TAH"/>
            </w:pPr>
            <w:r w:rsidRPr="00C04A08">
              <w:t>Operating band</w:t>
            </w:r>
          </w:p>
        </w:tc>
        <w:tc>
          <w:tcPr>
            <w:tcW w:w="6006" w:type="dxa"/>
            <w:gridSpan w:val="4"/>
            <w:tcBorders>
              <w:top w:val="single" w:sz="4" w:space="0" w:color="auto"/>
              <w:left w:val="single" w:sz="4" w:space="0" w:color="auto"/>
              <w:bottom w:val="single" w:sz="4" w:space="0" w:color="auto"/>
              <w:right w:val="single" w:sz="4" w:space="0" w:color="auto"/>
            </w:tcBorders>
            <w:hideMark/>
          </w:tcPr>
          <w:p w14:paraId="71EC6E5E" w14:textId="77777777" w:rsidR="009B027E" w:rsidRPr="00C04A08" w:rsidRDefault="009B027E" w:rsidP="009B027E">
            <w:pPr>
              <w:pStyle w:val="TAH"/>
            </w:pPr>
            <w:r w:rsidRPr="00C04A08">
              <w:t xml:space="preserve">Channel bandwidth </w:t>
            </w:r>
            <w:r w:rsidRPr="00C04A08">
              <w:rPr>
                <w:rFonts w:hint="eastAsia"/>
              </w:rPr>
              <w:t xml:space="preserve">/ </w:t>
            </w:r>
            <w:r w:rsidRPr="00C04A08">
              <w:t>Transmit OFF power (dBm) / measurement bandwidth</w:t>
            </w:r>
          </w:p>
        </w:tc>
      </w:tr>
      <w:tr w:rsidR="009B027E" w:rsidRPr="00C04A08" w14:paraId="5DEB15C6" w14:textId="77777777" w:rsidTr="009B027E">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0A869073" w14:textId="77777777" w:rsidR="009B027E" w:rsidRPr="00C04A08" w:rsidRDefault="009B027E" w:rsidP="009B027E">
            <w:pPr>
              <w:pStyle w:val="TAH"/>
            </w:pPr>
          </w:p>
        </w:tc>
        <w:tc>
          <w:tcPr>
            <w:tcW w:w="1502" w:type="dxa"/>
            <w:tcBorders>
              <w:top w:val="single" w:sz="4" w:space="0" w:color="auto"/>
              <w:left w:val="single" w:sz="4" w:space="0" w:color="auto"/>
              <w:bottom w:val="single" w:sz="4" w:space="0" w:color="auto"/>
              <w:right w:val="single" w:sz="4" w:space="0" w:color="auto"/>
            </w:tcBorders>
            <w:hideMark/>
          </w:tcPr>
          <w:p w14:paraId="676040AD" w14:textId="77777777" w:rsidR="009B027E" w:rsidRPr="00C04A08" w:rsidRDefault="009B027E" w:rsidP="009B027E">
            <w:pPr>
              <w:pStyle w:val="TAH"/>
            </w:pPr>
            <w:r w:rsidRPr="00C04A08">
              <w:t>50 MHz</w:t>
            </w:r>
          </w:p>
        </w:tc>
        <w:tc>
          <w:tcPr>
            <w:tcW w:w="1501" w:type="dxa"/>
            <w:tcBorders>
              <w:top w:val="single" w:sz="4" w:space="0" w:color="auto"/>
              <w:left w:val="single" w:sz="4" w:space="0" w:color="auto"/>
              <w:bottom w:val="single" w:sz="4" w:space="0" w:color="auto"/>
              <w:right w:val="single" w:sz="4" w:space="0" w:color="auto"/>
            </w:tcBorders>
            <w:hideMark/>
          </w:tcPr>
          <w:p w14:paraId="729E0FD3" w14:textId="77777777" w:rsidR="009B027E" w:rsidRPr="00C04A08" w:rsidRDefault="009B027E" w:rsidP="009B027E">
            <w:pPr>
              <w:pStyle w:val="TAH"/>
            </w:pPr>
            <w:r w:rsidRPr="00C04A08">
              <w:t>100 MHz</w:t>
            </w:r>
          </w:p>
        </w:tc>
        <w:tc>
          <w:tcPr>
            <w:tcW w:w="1501" w:type="dxa"/>
            <w:tcBorders>
              <w:top w:val="single" w:sz="4" w:space="0" w:color="auto"/>
              <w:left w:val="single" w:sz="4" w:space="0" w:color="auto"/>
              <w:bottom w:val="single" w:sz="4" w:space="0" w:color="auto"/>
              <w:right w:val="single" w:sz="4" w:space="0" w:color="auto"/>
            </w:tcBorders>
            <w:hideMark/>
          </w:tcPr>
          <w:p w14:paraId="34D20FD5" w14:textId="77777777" w:rsidR="009B027E" w:rsidRPr="00C04A08" w:rsidRDefault="009B027E" w:rsidP="009B027E">
            <w:pPr>
              <w:pStyle w:val="TAH"/>
            </w:pPr>
            <w:r w:rsidRPr="00C04A08">
              <w:t>200 MHz</w:t>
            </w:r>
          </w:p>
        </w:tc>
        <w:tc>
          <w:tcPr>
            <w:tcW w:w="1502" w:type="dxa"/>
            <w:tcBorders>
              <w:top w:val="single" w:sz="4" w:space="0" w:color="auto"/>
              <w:left w:val="single" w:sz="4" w:space="0" w:color="auto"/>
              <w:bottom w:val="single" w:sz="4" w:space="0" w:color="auto"/>
              <w:right w:val="single" w:sz="4" w:space="0" w:color="auto"/>
            </w:tcBorders>
            <w:hideMark/>
          </w:tcPr>
          <w:p w14:paraId="79B633B8" w14:textId="77777777" w:rsidR="009B027E" w:rsidRPr="00C04A08" w:rsidRDefault="009B027E" w:rsidP="009B027E">
            <w:pPr>
              <w:pStyle w:val="TAH"/>
            </w:pPr>
            <w:r w:rsidRPr="00C04A08">
              <w:t>400 MHz</w:t>
            </w:r>
          </w:p>
        </w:tc>
      </w:tr>
      <w:tr w:rsidR="009B027E" w:rsidRPr="00C04A08" w14:paraId="1E5C1BE5" w14:textId="77777777" w:rsidTr="009B027E">
        <w:trPr>
          <w:trHeight w:val="225"/>
          <w:jc w:val="center"/>
        </w:trPr>
        <w:tc>
          <w:tcPr>
            <w:tcW w:w="2499" w:type="dxa"/>
            <w:tcBorders>
              <w:top w:val="single" w:sz="4" w:space="0" w:color="auto"/>
              <w:left w:val="single" w:sz="4" w:space="0" w:color="auto"/>
              <w:bottom w:val="nil"/>
              <w:right w:val="single" w:sz="4" w:space="0" w:color="auto"/>
            </w:tcBorders>
            <w:shd w:val="clear" w:color="auto" w:fill="auto"/>
            <w:hideMark/>
          </w:tcPr>
          <w:p w14:paraId="1EAF378E" w14:textId="2F529473" w:rsidR="009B027E" w:rsidRPr="00C04A08" w:rsidRDefault="009B027E" w:rsidP="009B027E">
            <w:pPr>
              <w:pStyle w:val="TAC"/>
            </w:pPr>
            <w:r w:rsidRPr="00C04A08">
              <w:rPr>
                <w:rFonts w:hint="eastAsia"/>
              </w:rPr>
              <w:t>n257</w:t>
            </w:r>
            <w:r w:rsidRPr="00C04A08">
              <w:t>, n</w:t>
            </w:r>
            <w:r w:rsidRPr="00C04A08">
              <w:rPr>
                <w:rFonts w:hint="eastAsia"/>
              </w:rPr>
              <w:t xml:space="preserve">258, </w:t>
            </w:r>
            <w:r w:rsidRPr="00C04A08">
              <w:rPr>
                <w:rFonts w:eastAsia="Calibri"/>
              </w:rPr>
              <w:t xml:space="preserve">n259, </w:t>
            </w:r>
            <w:r w:rsidRPr="00C04A08">
              <w:rPr>
                <w:rFonts w:hint="eastAsia"/>
              </w:rPr>
              <w:t>n2</w:t>
            </w:r>
            <w:r w:rsidRPr="00C04A08">
              <w:t>60, n261</w:t>
            </w:r>
          </w:p>
        </w:tc>
        <w:tc>
          <w:tcPr>
            <w:tcW w:w="1502" w:type="dxa"/>
            <w:tcBorders>
              <w:top w:val="single" w:sz="4" w:space="0" w:color="auto"/>
              <w:left w:val="single" w:sz="4" w:space="0" w:color="auto"/>
              <w:bottom w:val="single" w:sz="4" w:space="0" w:color="auto"/>
              <w:right w:val="single" w:sz="4" w:space="0" w:color="auto"/>
            </w:tcBorders>
            <w:hideMark/>
          </w:tcPr>
          <w:p w14:paraId="42F30845" w14:textId="77777777" w:rsidR="009B027E" w:rsidRPr="00C04A08" w:rsidRDefault="009B027E" w:rsidP="009B027E">
            <w:pPr>
              <w:pStyle w:val="TAC"/>
            </w:pPr>
            <w:r w:rsidRPr="00C04A08">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00911610" w14:textId="77777777" w:rsidR="009B027E" w:rsidRPr="00C04A08" w:rsidRDefault="009B027E" w:rsidP="009B027E">
            <w:pPr>
              <w:pStyle w:val="TAC"/>
            </w:pPr>
            <w:r w:rsidRPr="00C04A08">
              <w:t>-</w:t>
            </w:r>
            <w:r w:rsidRPr="00C04A08">
              <w:rPr>
                <w:rFonts w:hint="eastAsia"/>
              </w:rPr>
              <w:t>35</w:t>
            </w:r>
          </w:p>
        </w:tc>
        <w:tc>
          <w:tcPr>
            <w:tcW w:w="1501" w:type="dxa"/>
            <w:tcBorders>
              <w:top w:val="single" w:sz="4" w:space="0" w:color="auto"/>
              <w:left w:val="single" w:sz="4" w:space="0" w:color="auto"/>
              <w:bottom w:val="single" w:sz="4" w:space="0" w:color="auto"/>
              <w:right w:val="single" w:sz="4" w:space="0" w:color="auto"/>
            </w:tcBorders>
          </w:tcPr>
          <w:p w14:paraId="590812DE" w14:textId="77777777" w:rsidR="009B027E" w:rsidRPr="00C04A08" w:rsidRDefault="009B027E" w:rsidP="009B027E">
            <w:pPr>
              <w:pStyle w:val="TAC"/>
            </w:pPr>
            <w:r w:rsidRPr="00C04A08">
              <w:t>-</w:t>
            </w:r>
            <w:r w:rsidRPr="00C04A08">
              <w:rPr>
                <w:rFonts w:hint="eastAsia"/>
              </w:rPr>
              <w:t>35</w:t>
            </w:r>
          </w:p>
        </w:tc>
        <w:tc>
          <w:tcPr>
            <w:tcW w:w="1502" w:type="dxa"/>
            <w:tcBorders>
              <w:top w:val="single" w:sz="4" w:space="0" w:color="auto"/>
              <w:left w:val="single" w:sz="4" w:space="0" w:color="auto"/>
              <w:bottom w:val="single" w:sz="4" w:space="0" w:color="auto"/>
              <w:right w:val="single" w:sz="4" w:space="0" w:color="auto"/>
            </w:tcBorders>
          </w:tcPr>
          <w:p w14:paraId="25C8AB30" w14:textId="77777777" w:rsidR="009B027E" w:rsidRPr="00C04A08" w:rsidRDefault="009B027E" w:rsidP="009B027E">
            <w:pPr>
              <w:pStyle w:val="TAC"/>
            </w:pPr>
            <w:r w:rsidRPr="00C04A08">
              <w:t>-</w:t>
            </w:r>
            <w:r w:rsidRPr="00C04A08">
              <w:rPr>
                <w:rFonts w:hint="eastAsia"/>
              </w:rPr>
              <w:t>35</w:t>
            </w:r>
          </w:p>
        </w:tc>
      </w:tr>
      <w:tr w:rsidR="009B027E" w:rsidRPr="00C04A08" w14:paraId="407FBB86" w14:textId="77777777" w:rsidTr="009B027E">
        <w:trPr>
          <w:trHeight w:val="225"/>
          <w:jc w:val="center"/>
        </w:trPr>
        <w:tc>
          <w:tcPr>
            <w:tcW w:w="2499" w:type="dxa"/>
            <w:tcBorders>
              <w:top w:val="nil"/>
              <w:left w:val="single" w:sz="4" w:space="0" w:color="auto"/>
              <w:bottom w:val="single" w:sz="4" w:space="0" w:color="auto"/>
              <w:right w:val="single" w:sz="4" w:space="0" w:color="auto"/>
            </w:tcBorders>
            <w:shd w:val="clear" w:color="auto" w:fill="auto"/>
            <w:hideMark/>
          </w:tcPr>
          <w:p w14:paraId="4EA6D04B" w14:textId="77777777" w:rsidR="009B027E" w:rsidRPr="00C04A08" w:rsidRDefault="009B027E" w:rsidP="009B027E">
            <w:pPr>
              <w:pStyle w:val="TAC"/>
            </w:pPr>
          </w:p>
        </w:tc>
        <w:tc>
          <w:tcPr>
            <w:tcW w:w="1502" w:type="dxa"/>
            <w:tcBorders>
              <w:top w:val="single" w:sz="4" w:space="0" w:color="auto"/>
              <w:left w:val="single" w:sz="4" w:space="0" w:color="auto"/>
              <w:bottom w:val="single" w:sz="4" w:space="0" w:color="auto"/>
              <w:right w:val="single" w:sz="4" w:space="0" w:color="auto"/>
            </w:tcBorders>
            <w:hideMark/>
          </w:tcPr>
          <w:p w14:paraId="7091BE9C" w14:textId="759D3CDF" w:rsidR="009B027E" w:rsidRPr="00C04A08" w:rsidRDefault="009B027E" w:rsidP="009B027E">
            <w:pPr>
              <w:pStyle w:val="TAC"/>
            </w:pPr>
            <w:r w:rsidRPr="00C04A08">
              <w:rPr>
                <w:rFonts w:hint="eastAsia"/>
              </w:rPr>
              <w:t>47.5</w:t>
            </w:r>
            <w:r w:rsidRPr="00C04A08">
              <w:rPr>
                <w:rFonts w:hint="eastAsia"/>
                <w:lang w:eastAsia="ja-JP"/>
              </w:rPr>
              <w:t>8</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224A600F" w14:textId="0D7AAE6D" w:rsidR="009B027E" w:rsidRPr="00C04A08" w:rsidRDefault="009B027E" w:rsidP="009B027E">
            <w:pPr>
              <w:pStyle w:val="TAC"/>
            </w:pPr>
            <w:r w:rsidRPr="00C04A08">
              <w:rPr>
                <w:rFonts w:hint="eastAsia"/>
              </w:rPr>
              <w:t>95.</w:t>
            </w:r>
            <w:r w:rsidRPr="00C04A08">
              <w:rPr>
                <w:rFonts w:hint="eastAsia"/>
                <w:lang w:eastAsia="ja-JP"/>
              </w:rPr>
              <w:t>16</w:t>
            </w:r>
            <w:r w:rsidRPr="00C04A08">
              <w:t xml:space="preserve"> MHz</w:t>
            </w:r>
          </w:p>
        </w:tc>
        <w:tc>
          <w:tcPr>
            <w:tcW w:w="1501" w:type="dxa"/>
            <w:tcBorders>
              <w:top w:val="single" w:sz="4" w:space="0" w:color="auto"/>
              <w:left w:val="single" w:sz="4" w:space="0" w:color="auto"/>
              <w:bottom w:val="single" w:sz="4" w:space="0" w:color="auto"/>
              <w:right w:val="single" w:sz="4" w:space="0" w:color="auto"/>
            </w:tcBorders>
          </w:tcPr>
          <w:p w14:paraId="1A53DCD1" w14:textId="3CAF399A" w:rsidR="009B027E" w:rsidRPr="00C04A08" w:rsidRDefault="009B027E" w:rsidP="009B027E">
            <w:pPr>
              <w:pStyle w:val="TAC"/>
            </w:pPr>
            <w:r w:rsidRPr="00C04A08">
              <w:rPr>
                <w:rFonts w:hint="eastAsia"/>
              </w:rPr>
              <w:t>190.</w:t>
            </w:r>
            <w:r w:rsidRPr="00C04A08">
              <w:rPr>
                <w:rFonts w:hint="eastAsia"/>
                <w:lang w:eastAsia="ja-JP"/>
              </w:rPr>
              <w:t>20</w:t>
            </w:r>
            <w:r w:rsidRPr="00C04A08">
              <w:t xml:space="preserve"> MHz</w:t>
            </w:r>
          </w:p>
        </w:tc>
        <w:tc>
          <w:tcPr>
            <w:tcW w:w="1502" w:type="dxa"/>
            <w:tcBorders>
              <w:top w:val="single" w:sz="4" w:space="0" w:color="auto"/>
              <w:left w:val="single" w:sz="4" w:space="0" w:color="auto"/>
              <w:bottom w:val="single" w:sz="4" w:space="0" w:color="auto"/>
              <w:right w:val="single" w:sz="4" w:space="0" w:color="auto"/>
            </w:tcBorders>
          </w:tcPr>
          <w:p w14:paraId="1E4B0EB3" w14:textId="55EF2C1D" w:rsidR="009B027E" w:rsidRPr="00C04A08" w:rsidRDefault="009B027E" w:rsidP="009B027E">
            <w:pPr>
              <w:pStyle w:val="TAC"/>
            </w:pPr>
            <w:r w:rsidRPr="00C04A08">
              <w:rPr>
                <w:rFonts w:hint="eastAsia"/>
              </w:rPr>
              <w:t>380.</w:t>
            </w:r>
            <w:r w:rsidRPr="00C04A08">
              <w:rPr>
                <w:rFonts w:hint="eastAsia"/>
                <w:lang w:eastAsia="ja-JP"/>
              </w:rPr>
              <w:t>28</w:t>
            </w:r>
            <w:r w:rsidRPr="00C04A08">
              <w:t xml:space="preserve"> MHz</w:t>
            </w:r>
          </w:p>
        </w:tc>
      </w:tr>
    </w:tbl>
    <w:p w14:paraId="7F49DCFE" w14:textId="77777777" w:rsidR="00842EF7" w:rsidRPr="00C04A08" w:rsidRDefault="00842EF7" w:rsidP="00842EF7"/>
    <w:p w14:paraId="4FAFE9E5" w14:textId="77777777" w:rsidR="00842EF7" w:rsidRPr="00C04A08" w:rsidRDefault="00842EF7" w:rsidP="00842EF7">
      <w:pPr>
        <w:pStyle w:val="Heading3"/>
      </w:pPr>
      <w:bookmarkStart w:id="3906" w:name="_Toc21340847"/>
      <w:bookmarkStart w:id="3907" w:name="_Toc29805294"/>
      <w:bookmarkStart w:id="3908" w:name="_Toc36456503"/>
      <w:bookmarkStart w:id="3909" w:name="_Toc36469601"/>
      <w:bookmarkStart w:id="3910" w:name="_Toc37254010"/>
      <w:bookmarkStart w:id="3911" w:name="_Toc37322867"/>
      <w:bookmarkStart w:id="3912" w:name="_Toc37324273"/>
      <w:bookmarkStart w:id="3913" w:name="_Toc45889796"/>
      <w:bookmarkStart w:id="3914" w:name="_Toc52196456"/>
      <w:bookmarkStart w:id="3915" w:name="_Toc52197436"/>
      <w:bookmarkStart w:id="3916" w:name="_Toc53173159"/>
      <w:bookmarkStart w:id="3917" w:name="_Toc53173528"/>
      <w:bookmarkStart w:id="3918" w:name="_Toc61118794"/>
      <w:bookmarkStart w:id="3919" w:name="_Toc61119176"/>
      <w:bookmarkStart w:id="3920" w:name="_Toc61119557"/>
      <w:bookmarkStart w:id="3921" w:name="_Toc67923748"/>
      <w:bookmarkStart w:id="3922" w:name="_Toc75294560"/>
      <w:bookmarkStart w:id="3923" w:name="_Toc76510323"/>
      <w:bookmarkStart w:id="3924" w:name="_Toc83130286"/>
      <w:bookmarkStart w:id="3925" w:name="_Toc90589871"/>
      <w:bookmarkStart w:id="3926" w:name="_Toc98869445"/>
      <w:bookmarkStart w:id="3927" w:name="_Toc106547189"/>
      <w:bookmarkStart w:id="3928" w:name="_Toc114500333"/>
      <w:bookmarkStart w:id="3929" w:name="_Toc115255884"/>
      <w:bookmarkStart w:id="3930" w:name="_Toc123060172"/>
      <w:bookmarkStart w:id="3931" w:name="_Toc124294221"/>
      <w:r w:rsidRPr="00C04A08">
        <w:t>6.3A.3</w:t>
      </w:r>
      <w:r w:rsidRPr="00C04A08">
        <w:tab/>
        <w:t>Transmit ON/OFF time mask for CA</w:t>
      </w:r>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p>
    <w:p w14:paraId="2AACC624" w14:textId="125EFD2B" w:rsidR="00842EF7" w:rsidRPr="00C04A08" w:rsidRDefault="00842EF7" w:rsidP="00842EF7">
      <w:r w:rsidRPr="00C04A08">
        <w:t xml:space="preserve">For intra-band contiguous </w:t>
      </w:r>
      <w:r w:rsidR="00E06914" w:rsidRPr="00C04A08">
        <w:t xml:space="preserve">and non-contiguous UL </w:t>
      </w:r>
      <w:r w:rsidRPr="00C04A08">
        <w:t>carrier aggregation, the general output power ON/OFF time mask specified in clause 6.3.3.2 is applicable for each component carrier during the ON power period and the transient periods. The OFF period as specified in clause 6.3.3.2 shall only be applicable for each component carrier when all the component carriers are OFF.</w:t>
      </w:r>
    </w:p>
    <w:p w14:paraId="413A25A6" w14:textId="77777777" w:rsidR="00842EF7" w:rsidRPr="00C04A08" w:rsidRDefault="00842EF7" w:rsidP="00842EF7">
      <w:pPr>
        <w:pStyle w:val="Heading3"/>
      </w:pPr>
      <w:bookmarkStart w:id="3932" w:name="_Toc21340848"/>
      <w:bookmarkStart w:id="3933" w:name="_Toc29805295"/>
      <w:bookmarkStart w:id="3934" w:name="_Toc36456504"/>
      <w:bookmarkStart w:id="3935" w:name="_Toc36469602"/>
      <w:bookmarkStart w:id="3936" w:name="_Toc37254011"/>
      <w:bookmarkStart w:id="3937" w:name="_Toc37322868"/>
      <w:bookmarkStart w:id="3938" w:name="_Toc37324274"/>
      <w:bookmarkStart w:id="3939" w:name="_Toc45889797"/>
      <w:bookmarkStart w:id="3940" w:name="_Toc52196457"/>
      <w:bookmarkStart w:id="3941" w:name="_Toc52197437"/>
      <w:bookmarkStart w:id="3942" w:name="_Toc53173160"/>
      <w:bookmarkStart w:id="3943" w:name="_Toc53173529"/>
      <w:bookmarkStart w:id="3944" w:name="_Toc61118795"/>
      <w:bookmarkStart w:id="3945" w:name="_Toc61119177"/>
      <w:bookmarkStart w:id="3946" w:name="_Toc61119558"/>
      <w:bookmarkStart w:id="3947" w:name="_Toc67923749"/>
      <w:bookmarkStart w:id="3948" w:name="_Toc75294561"/>
      <w:bookmarkStart w:id="3949" w:name="_Toc76510324"/>
      <w:bookmarkStart w:id="3950" w:name="_Toc83130287"/>
      <w:bookmarkStart w:id="3951" w:name="_Toc90589872"/>
      <w:bookmarkStart w:id="3952" w:name="_Toc98869446"/>
      <w:bookmarkStart w:id="3953" w:name="_Toc106547190"/>
      <w:bookmarkStart w:id="3954" w:name="_Toc114500334"/>
      <w:bookmarkStart w:id="3955" w:name="_Toc115255885"/>
      <w:bookmarkStart w:id="3956" w:name="_Toc123060173"/>
      <w:bookmarkStart w:id="3957" w:name="_Toc124294222"/>
      <w:r w:rsidRPr="00C04A08">
        <w:lastRenderedPageBreak/>
        <w:t>6.3A.4</w:t>
      </w:r>
      <w:r w:rsidRPr="00C04A08">
        <w:tab/>
        <w:t>Power control for CA</w:t>
      </w:r>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p>
    <w:p w14:paraId="6EC33196" w14:textId="77777777" w:rsidR="00842EF7" w:rsidRPr="00C04A08" w:rsidRDefault="00842EF7" w:rsidP="00842EF7">
      <w:pPr>
        <w:pStyle w:val="Heading4"/>
        <w:rPr>
          <w:rFonts w:eastAsia="Malgun Gothic"/>
        </w:rPr>
      </w:pPr>
      <w:bookmarkStart w:id="3958" w:name="_Toc21340849"/>
      <w:bookmarkStart w:id="3959" w:name="_Toc29805296"/>
      <w:bookmarkStart w:id="3960" w:name="_Toc36456505"/>
      <w:bookmarkStart w:id="3961" w:name="_Toc36469603"/>
      <w:bookmarkStart w:id="3962" w:name="_Toc37254012"/>
      <w:bookmarkStart w:id="3963" w:name="_Toc37322869"/>
      <w:bookmarkStart w:id="3964" w:name="_Toc37324275"/>
      <w:bookmarkStart w:id="3965" w:name="_Toc45889798"/>
      <w:bookmarkStart w:id="3966" w:name="_Toc52196458"/>
      <w:bookmarkStart w:id="3967" w:name="_Toc52197438"/>
      <w:bookmarkStart w:id="3968" w:name="_Toc53173161"/>
      <w:bookmarkStart w:id="3969" w:name="_Toc53173530"/>
      <w:bookmarkStart w:id="3970" w:name="_Toc61118796"/>
      <w:bookmarkStart w:id="3971" w:name="_Toc61119178"/>
      <w:bookmarkStart w:id="3972" w:name="_Toc61119559"/>
      <w:bookmarkStart w:id="3973" w:name="_Toc67923750"/>
      <w:bookmarkStart w:id="3974" w:name="_Toc75294562"/>
      <w:bookmarkStart w:id="3975" w:name="_Toc76510325"/>
      <w:bookmarkStart w:id="3976" w:name="_Toc83130288"/>
      <w:bookmarkStart w:id="3977" w:name="_Toc90589873"/>
      <w:bookmarkStart w:id="3978" w:name="_Toc98869447"/>
      <w:bookmarkStart w:id="3979" w:name="_Toc106547191"/>
      <w:bookmarkStart w:id="3980" w:name="_Toc114500335"/>
      <w:bookmarkStart w:id="3981" w:name="_Toc115255886"/>
      <w:bookmarkStart w:id="3982" w:name="_Toc123060174"/>
      <w:bookmarkStart w:id="3983" w:name="_Toc124294223"/>
      <w:r w:rsidRPr="00C04A08">
        <w:rPr>
          <w:rFonts w:eastAsia="Malgun Gothic"/>
        </w:rPr>
        <w:t>6.3A.4.1</w:t>
      </w:r>
      <w:r w:rsidRPr="00C04A08">
        <w:rPr>
          <w:rFonts w:eastAsia="Malgun Gothic"/>
        </w:rPr>
        <w:tab/>
        <w:t>General</w:t>
      </w:r>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p>
    <w:p w14:paraId="515230FE" w14:textId="77777777" w:rsidR="00842EF7" w:rsidRPr="00C04A08" w:rsidRDefault="00842EF7" w:rsidP="00842EF7">
      <w:pPr>
        <w:rPr>
          <w:rFonts w:eastAsia="Malgun Gothic"/>
        </w:rPr>
      </w:pPr>
      <w:bookmarkStart w:id="3984" w:name="_Hlk519746368"/>
      <w:r w:rsidRPr="00C04A08">
        <w:rPr>
          <w:rFonts w:eastAsia="Malgun Gothic"/>
        </w:rPr>
        <w:t>The requirements in this clause apply to a UE when it has at least one of UL or DL configured for CA operation</w:t>
      </w:r>
      <w:bookmarkEnd w:id="3984"/>
      <w:r w:rsidRPr="00C04A08">
        <w:rPr>
          <w:rFonts w:eastAsia="Malgun Gothic"/>
        </w:rPr>
        <w:t>. The requirements on power control accuracy in CA operation apply under normal conditions and are defined as a directional requirement. The requirements are verified in beam locked mode on beam peak direction.</w:t>
      </w:r>
      <w:r w:rsidRPr="00C04A08">
        <w:rPr>
          <w:lang w:eastAsia="zh-CN"/>
        </w:rPr>
        <w:t xml:space="preserve"> The requirements apply for one single PUCCH, PUSCH or SRS transmission of contiguous PRB allocation per configured UL CC with power setting in accordance with Clause 7.1 of [10]</w:t>
      </w:r>
    </w:p>
    <w:p w14:paraId="592E5085"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6.3A.4.2</w:t>
      </w:r>
      <w:r w:rsidRPr="00C04A08">
        <w:rPr>
          <w:rFonts w:ascii="Arial" w:eastAsia="Malgun Gothic" w:hAnsi="Arial"/>
          <w:sz w:val="24"/>
        </w:rPr>
        <w:tab/>
        <w:t>Absolute power tolerance</w:t>
      </w:r>
    </w:p>
    <w:p w14:paraId="60D3ECC2" w14:textId="537C34E4" w:rsidR="00842EF7" w:rsidRPr="00C04A08" w:rsidRDefault="00E06914" w:rsidP="00842EF7">
      <w:r w:rsidRPr="00C04A08">
        <w:t>For intra-band contiguous and non-contiguous UL carrier aggregation, t</w:t>
      </w:r>
      <w:r w:rsidR="00842EF7" w:rsidRPr="00C04A08">
        <w:t>he absolute power tolerance is the ability of the UE transmitter to set its initial output power to a specific value for the first sub-frame at the start of a contiguous transmission</w:t>
      </w:r>
      <w:r w:rsidR="00842EF7" w:rsidRPr="00C04A08">
        <w:rPr>
          <w:snapToGrid w:val="0"/>
        </w:rPr>
        <w:t xml:space="preserve"> or non-contiguous transmission with a transmission gap on each active component carriers larger than 20 ms. For SRS switching, the </w:t>
      </w:r>
      <w:r w:rsidR="00842EF7" w:rsidRPr="00C04A08">
        <w:t>absolute power tolerance is the ability of the UE transmitter to set its initial output power to a specific value for the first sub-frame at the start of a contiguous transmission</w:t>
      </w:r>
      <w:r w:rsidR="00842EF7" w:rsidRPr="00C04A08">
        <w:rPr>
          <w:snapToGrid w:val="0"/>
        </w:rPr>
        <w:t xml:space="preserve"> or non-contiguous transmission with a transmission gap on component carriers (to which SRS switching occurs) larger than 20 ms. The requirement can be tested by time aligning any transmission gaps on the component carriers. For intra-band contiguous CA, the absolute power control tolerance per </w:t>
      </w:r>
      <w:r w:rsidR="00842EF7" w:rsidRPr="00C04A08">
        <w:rPr>
          <w:lang w:eastAsia="zh-CN"/>
        </w:rPr>
        <w:t xml:space="preserve">configured UL </w:t>
      </w:r>
      <w:r w:rsidR="00842EF7" w:rsidRPr="00C04A08">
        <w:rPr>
          <w:snapToGrid w:val="0"/>
        </w:rPr>
        <w:t>CC is given in Tables 6.</w:t>
      </w:r>
      <w:r w:rsidR="00842EF7" w:rsidRPr="00C04A08">
        <w:t xml:space="preserve">3.4.2-1 and </w:t>
      </w:r>
      <w:r w:rsidR="00842EF7" w:rsidRPr="00C04A08">
        <w:rPr>
          <w:snapToGrid w:val="0"/>
        </w:rPr>
        <w:t>6.</w:t>
      </w:r>
      <w:r w:rsidR="00842EF7" w:rsidRPr="00C04A08">
        <w:t>3.4.2-2</w:t>
      </w:r>
      <w:r w:rsidR="00842EF7" w:rsidRPr="00C04A08">
        <w:rPr>
          <w:snapToGrid w:val="0"/>
        </w:rPr>
        <w:t>.</w:t>
      </w:r>
    </w:p>
    <w:p w14:paraId="3D2EC4A4"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6.3A.4.3</w:t>
      </w:r>
      <w:r w:rsidRPr="00C04A08">
        <w:rPr>
          <w:rFonts w:ascii="Arial" w:eastAsia="Malgun Gothic" w:hAnsi="Arial"/>
          <w:sz w:val="24"/>
        </w:rPr>
        <w:tab/>
        <w:t>Relative power tolerance</w:t>
      </w:r>
    </w:p>
    <w:p w14:paraId="53F7AB9B" w14:textId="36E036A5" w:rsidR="00DC2AC0" w:rsidRPr="00C04A08" w:rsidRDefault="00DC2AC0" w:rsidP="00DC2AC0">
      <w:pPr>
        <w:rPr>
          <w:rFonts w:eastAsia="Malgun Gothic"/>
        </w:rPr>
      </w:pPr>
      <w:r w:rsidRPr="00C04A08">
        <w:t>For intra-band contiguous and non-contiguous UL carrier aggregation,</w:t>
      </w:r>
      <w:r w:rsidRPr="00C04A08">
        <w:rPr>
          <w:rFonts w:eastAsia="Malgun Gothic"/>
        </w:rPr>
        <w:t xml:space="preserve"> the relative power tolerance is the ability of the UE transmitter to set its output power in a target sub-frame relative to the power of the most recently transmitted reference sub-frame if the transmission gap between these sub-frames is </w:t>
      </w:r>
      <w:r>
        <w:rPr>
          <w:rFonts w:eastAsia="Malgun Gothic"/>
        </w:rPr>
        <w:t xml:space="preserve">less than or equal to </w:t>
      </w:r>
      <w:r w:rsidRPr="00C04A08">
        <w:rPr>
          <w:rFonts w:eastAsia="Malgun Gothic"/>
        </w:rPr>
        <w:t>20ms.</w:t>
      </w:r>
    </w:p>
    <w:p w14:paraId="4F21DC24" w14:textId="77777777" w:rsidR="00842EF7" w:rsidRPr="00C04A08" w:rsidRDefault="00842EF7" w:rsidP="00842EF7">
      <w:pPr>
        <w:rPr>
          <w:rFonts w:eastAsia="Malgun Gothic"/>
        </w:rPr>
      </w:pPr>
      <w:r w:rsidRPr="00C04A08">
        <w:rPr>
          <w:lang w:eastAsia="ko-KR"/>
        </w:rPr>
        <w:t>For intra-band contiguous CA, the requirements apply when the power of the target and reference sub-frames on each component carrier exceed the minimum output power as defined in clause 6.3A.1 and the total power is limited by P</w:t>
      </w:r>
      <w:r w:rsidRPr="00C04A08">
        <w:rPr>
          <w:vertAlign w:val="subscript"/>
          <w:lang w:eastAsia="ko-KR"/>
        </w:rPr>
        <w:t>UMAX</w:t>
      </w:r>
      <w:r w:rsidRPr="00C04A08">
        <w:rPr>
          <w:lang w:eastAsia="ko-KR"/>
        </w:rPr>
        <w:t xml:space="preserve"> as defined in clause 6.2A.4.</w:t>
      </w:r>
      <w:r w:rsidRPr="00C04A08">
        <w:rPr>
          <w:rFonts w:eastAsia="MS Mincho"/>
          <w:lang w:eastAsia="ko-KR"/>
        </w:rPr>
        <w:t xml:space="preserve"> For the purpose of these requirements, the power in each component carrier is specified over only the transmitted resource blocks.</w:t>
      </w:r>
      <w:r w:rsidRPr="00C04A08">
        <w:rPr>
          <w:lang w:eastAsia="ko-KR"/>
        </w:rPr>
        <w:t xml:space="preserve"> The UE </w:t>
      </w:r>
      <w:r w:rsidRPr="00C04A08">
        <w:rPr>
          <w:rFonts w:eastAsia="Osaka"/>
          <w:lang w:eastAsia="ko-KR"/>
        </w:rPr>
        <w:t>shall meet the requirements</w:t>
      </w:r>
      <w:r w:rsidRPr="00C04A08">
        <w:rPr>
          <w:lang w:eastAsia="zh-CN"/>
        </w:rPr>
        <w:t xml:space="preserve"> in tables 6.3.4.3-1 and 6.3.4.3-2</w:t>
      </w:r>
      <w:r w:rsidRPr="00C04A08">
        <w:rPr>
          <w:rFonts w:eastAsia="Osaka"/>
          <w:lang w:eastAsia="ko-KR"/>
        </w:rPr>
        <w:t xml:space="preserve"> for </w:t>
      </w:r>
      <w:r w:rsidRPr="00C04A08">
        <w:rPr>
          <w:lang w:eastAsia="ko-KR"/>
        </w:rPr>
        <w:t xml:space="preserve">transmission on each assigned component carrier, </w:t>
      </w:r>
      <w:r w:rsidRPr="00C04A08">
        <w:rPr>
          <w:rFonts w:eastAsia="Malgun Gothic"/>
        </w:rPr>
        <w:t xml:space="preserve">when the average PSDs over each CC are aligned with each other </w:t>
      </w:r>
      <w:r w:rsidRPr="00C04A08">
        <w:rPr>
          <w:lang w:eastAsia="ko-KR"/>
        </w:rPr>
        <w:t>in the reference sub-frame.</w:t>
      </w:r>
      <w:r w:rsidRPr="00C04A08">
        <w:rPr>
          <w:rFonts w:eastAsia="Malgun Gothic"/>
        </w:rPr>
        <w:t xml:space="preserve"> The requirements </w:t>
      </w:r>
      <w:r w:rsidRPr="00C04A08">
        <w:rPr>
          <w:lang w:eastAsia="zh-CN"/>
        </w:rPr>
        <w:t xml:space="preserve">apply </w:t>
      </w:r>
      <w:r w:rsidRPr="00C04A08">
        <w:rPr>
          <w:lang w:eastAsia="x-none"/>
        </w:rPr>
        <w:t>per component carrier</w:t>
      </w:r>
      <w:r w:rsidRPr="00C04A08">
        <w:rPr>
          <w:lang w:eastAsia="zh-CN"/>
        </w:rPr>
        <w:t xml:space="preserve"> to</w:t>
      </w:r>
      <w:r w:rsidRPr="00C04A08">
        <w:rPr>
          <w:rFonts w:hint="eastAsia"/>
          <w:lang w:eastAsia="zh-CN"/>
        </w:rPr>
        <w:t>:</w:t>
      </w:r>
    </w:p>
    <w:p w14:paraId="610739D4" w14:textId="77777777" w:rsidR="00842EF7" w:rsidRPr="00C04A08" w:rsidRDefault="00842EF7" w:rsidP="00842EF7">
      <w:pPr>
        <w:pStyle w:val="B10"/>
      </w:pPr>
      <w:r w:rsidRPr="00C04A08">
        <w:t>a.</w:t>
      </w:r>
      <w:r w:rsidRPr="00C04A08">
        <w:tab/>
        <w:t xml:space="preserve">All possible </w:t>
      </w:r>
      <w:r w:rsidRPr="00C04A08">
        <w:rPr>
          <w:lang w:eastAsia="zh-CN"/>
        </w:rPr>
        <w:t>combinations</w:t>
      </w:r>
      <w:r w:rsidRPr="00C04A08">
        <w:t xml:space="preserve"> of PUSCH and PUCCH transitions</w:t>
      </w:r>
    </w:p>
    <w:p w14:paraId="6D42514E" w14:textId="77777777" w:rsidR="00842EF7" w:rsidRPr="00C04A08" w:rsidRDefault="00842EF7" w:rsidP="00842EF7">
      <w:pPr>
        <w:pStyle w:val="B10"/>
      </w:pPr>
      <w:r w:rsidRPr="00C04A08">
        <w:t>b.</w:t>
      </w:r>
      <w:r w:rsidRPr="00C04A08">
        <w:tab/>
        <w:t>SRS and PUSCH/PUCCH transitions, only with simultaneous SRS of constant SRS bandwidth allocated in the target and reference subrames</w:t>
      </w:r>
    </w:p>
    <w:p w14:paraId="24360EA1" w14:textId="77777777" w:rsidR="00842EF7" w:rsidRPr="00C04A08" w:rsidRDefault="00842EF7" w:rsidP="00842EF7">
      <w:pPr>
        <w:pStyle w:val="B10"/>
      </w:pPr>
      <w:r w:rsidRPr="00C04A08">
        <w:rPr>
          <w:lang w:eastAsia="zh-CN"/>
        </w:rPr>
        <w:t>c.</w:t>
      </w:r>
      <w:r w:rsidRPr="00C04A08">
        <w:rPr>
          <w:lang w:eastAsia="zh-CN"/>
        </w:rPr>
        <w:tab/>
        <w:t xml:space="preserve">RACH, </w:t>
      </w:r>
      <w:r w:rsidRPr="00C04A08">
        <w:rPr>
          <w:rFonts w:eastAsia="Osaka"/>
        </w:rPr>
        <w:t>primary component carrier</w:t>
      </w:r>
    </w:p>
    <w:p w14:paraId="48DC028A" w14:textId="77777777" w:rsidR="00842EF7" w:rsidRPr="00C04A08" w:rsidRDefault="00842EF7" w:rsidP="00842EF7">
      <w:pPr>
        <w:rPr>
          <w:rFonts w:eastAsia="Malgun Gothic"/>
        </w:rPr>
      </w:pPr>
      <w:r w:rsidRPr="00C04A08">
        <w:rPr>
          <w:rFonts w:eastAsia="MS Mincho"/>
          <w:lang w:eastAsia="ko-KR"/>
        </w:rPr>
        <w:t xml:space="preserve">When applicable, the power step </w:t>
      </w:r>
      <w:r w:rsidRPr="00C04A08">
        <w:rPr>
          <w:rFonts w:ascii="Symbol" w:eastAsia="MS Mincho" w:hAnsi="Symbol"/>
          <w:lang w:eastAsia="ko-KR"/>
        </w:rPr>
        <w:t></w:t>
      </w:r>
      <w:r w:rsidRPr="00C04A08">
        <w:rPr>
          <w:rFonts w:eastAsia="MS Mincho"/>
          <w:lang w:eastAsia="ko-KR"/>
        </w:rPr>
        <w:t>P between the reference and target subframes shall be set by a TPC command and/or an uplink scheduling grant transmitted by means of an appropriate DCI Format.</w:t>
      </w:r>
    </w:p>
    <w:p w14:paraId="3B5A4FFC"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6.3A.4.4</w:t>
      </w:r>
      <w:r w:rsidRPr="00C04A08">
        <w:rPr>
          <w:rFonts w:ascii="Arial" w:eastAsia="Malgun Gothic" w:hAnsi="Arial"/>
          <w:sz w:val="24"/>
        </w:rPr>
        <w:tab/>
        <w:t>Aggregate power tolerance</w:t>
      </w:r>
    </w:p>
    <w:p w14:paraId="12BB46F3" w14:textId="041FD2BE" w:rsidR="00842EF7" w:rsidRPr="00C04A08" w:rsidRDefault="00E06914" w:rsidP="00842EF7">
      <w:pPr>
        <w:rPr>
          <w:rFonts w:eastAsia="Malgun Gothic"/>
        </w:rPr>
      </w:pPr>
      <w:r w:rsidRPr="00C04A08">
        <w:t>For intra-band contiguous and non-contiguous UL carrier aggregation,</w:t>
      </w:r>
      <w:r w:rsidRPr="00C04A08">
        <w:rPr>
          <w:rFonts w:eastAsia="Malgun Gothic"/>
        </w:rPr>
        <w:t xml:space="preserve"> t</w:t>
      </w:r>
      <w:r w:rsidR="00842EF7" w:rsidRPr="00C04A08">
        <w:rPr>
          <w:rFonts w:eastAsia="Malgun Gothic"/>
        </w:rPr>
        <w:t>he aggregate power control tolerance is the ability of the UE transmitter to maintain its power during non-contiguous transmissions within 21 ms in response to 0 dB TPC commands with respect to the first UE transmission and all other power control parameters as specified in [10] kept constant.</w:t>
      </w:r>
    </w:p>
    <w:p w14:paraId="359D87EF" w14:textId="77777777" w:rsidR="00842EF7" w:rsidRPr="00C04A08" w:rsidRDefault="00842EF7" w:rsidP="00842EF7">
      <w:r w:rsidRPr="00C04A08">
        <w:rPr>
          <w:rFonts w:cs="v5.0.0"/>
          <w:snapToGrid w:val="0"/>
        </w:rPr>
        <w:t xml:space="preserve">For </w:t>
      </w:r>
      <w:r w:rsidRPr="00C04A08">
        <w:rPr>
          <w:snapToGrid w:val="0"/>
        </w:rPr>
        <w:t>intra-band contiguous CA</w:t>
      </w:r>
      <w:r w:rsidRPr="00C04A08">
        <w:rPr>
          <w:rFonts w:cs="v5.0.0"/>
          <w:snapToGrid w:val="0"/>
        </w:rPr>
        <w:t>, the aggregate power tolerance per CC is given in Tables 6.</w:t>
      </w:r>
      <w:r w:rsidRPr="00C04A08">
        <w:t xml:space="preserve">3.4.4.1-1 and </w:t>
      </w:r>
      <w:r w:rsidRPr="00C04A08">
        <w:rPr>
          <w:rFonts w:cs="v5.0.0"/>
          <w:snapToGrid w:val="0"/>
        </w:rPr>
        <w:t>6.</w:t>
      </w:r>
      <w:r w:rsidRPr="00C04A08">
        <w:t>3.4.4.1-2, with simultaneous PUSCH configured</w:t>
      </w:r>
      <w:r w:rsidRPr="00C04A08">
        <w:rPr>
          <w:rFonts w:cs="v5.0.0"/>
          <w:snapToGrid w:val="0"/>
        </w:rPr>
        <w:t xml:space="preserve">. </w:t>
      </w:r>
      <w:r w:rsidRPr="00C04A08">
        <w:rPr>
          <w:lang w:eastAsia="ko-KR"/>
        </w:rPr>
        <w:t xml:space="preserve">The </w:t>
      </w:r>
      <w:r w:rsidRPr="00C04A08">
        <w:rPr>
          <w:rFonts w:eastAsia="Malgun Gothic"/>
        </w:rPr>
        <w:t xml:space="preserve">average PSDs over each assigned CC shall be aligned </w:t>
      </w:r>
      <w:r w:rsidRPr="00C04A08">
        <w:rPr>
          <w:lang w:eastAsia="ko-KR"/>
        </w:rPr>
        <w:t xml:space="preserve">before the start of the test. </w:t>
      </w:r>
      <w:r w:rsidRPr="00C04A08">
        <w:rPr>
          <w:rFonts w:cs="v5.0.0"/>
          <w:snapToGrid w:val="0"/>
        </w:rPr>
        <w:t xml:space="preserve">The </w:t>
      </w:r>
      <w:r w:rsidRPr="00C04A08">
        <w:t>requirement can be tested with the transmission gaps time aligned between component carriers.</w:t>
      </w:r>
    </w:p>
    <w:p w14:paraId="7774A361" w14:textId="61AEF0AF" w:rsidR="00842EF7" w:rsidRDefault="00842EF7" w:rsidP="00842EF7">
      <w:pPr>
        <w:pStyle w:val="Heading2"/>
      </w:pPr>
      <w:bookmarkStart w:id="3985" w:name="_Toc21340850"/>
      <w:bookmarkStart w:id="3986" w:name="_Toc29805297"/>
      <w:bookmarkStart w:id="3987" w:name="_Toc36456506"/>
      <w:bookmarkStart w:id="3988" w:name="_Toc36469604"/>
      <w:bookmarkStart w:id="3989" w:name="_Toc37254013"/>
      <w:bookmarkStart w:id="3990" w:name="_Toc37322870"/>
      <w:bookmarkStart w:id="3991" w:name="_Toc37324276"/>
      <w:bookmarkStart w:id="3992" w:name="_Toc45889799"/>
      <w:bookmarkStart w:id="3993" w:name="_Toc52196459"/>
      <w:bookmarkStart w:id="3994" w:name="_Toc52197439"/>
      <w:bookmarkStart w:id="3995" w:name="_Toc53173162"/>
      <w:bookmarkStart w:id="3996" w:name="_Toc53173531"/>
      <w:bookmarkStart w:id="3997" w:name="_Toc61118797"/>
      <w:bookmarkStart w:id="3998" w:name="_Toc61119179"/>
      <w:bookmarkStart w:id="3999" w:name="_Toc61119560"/>
      <w:bookmarkStart w:id="4000" w:name="_Toc67923751"/>
      <w:bookmarkStart w:id="4001" w:name="_Toc75294563"/>
      <w:bookmarkStart w:id="4002" w:name="_Toc76510326"/>
      <w:bookmarkStart w:id="4003" w:name="_Toc83130289"/>
      <w:bookmarkStart w:id="4004" w:name="_Toc90589874"/>
      <w:bookmarkStart w:id="4005" w:name="_Toc98869448"/>
      <w:bookmarkStart w:id="4006" w:name="_Toc106547192"/>
      <w:bookmarkStart w:id="4007" w:name="_Toc114500336"/>
      <w:bookmarkStart w:id="4008" w:name="_Toc115255887"/>
      <w:bookmarkStart w:id="4009" w:name="_Toc123060175"/>
      <w:bookmarkStart w:id="4010" w:name="_Toc124294224"/>
      <w:r w:rsidRPr="00C04A08">
        <w:lastRenderedPageBreak/>
        <w:t>6.3D</w:t>
      </w:r>
      <w:r w:rsidRPr="00C04A08">
        <w:tab/>
        <w:t>Output power dynamics for UL MIMO</w:t>
      </w:r>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p>
    <w:p w14:paraId="57C3C4F8" w14:textId="77777777" w:rsidR="00B365C8" w:rsidRPr="00C04A08" w:rsidRDefault="00B365C8" w:rsidP="00B365C8">
      <w:pPr>
        <w:pStyle w:val="Heading3"/>
      </w:pPr>
      <w:bookmarkStart w:id="4011" w:name="_Toc83130290"/>
      <w:bookmarkStart w:id="4012" w:name="_Toc90589875"/>
      <w:bookmarkStart w:id="4013" w:name="_Toc98869449"/>
      <w:bookmarkStart w:id="4014" w:name="_Toc106547193"/>
      <w:bookmarkStart w:id="4015" w:name="_Toc114500337"/>
      <w:bookmarkStart w:id="4016" w:name="_Toc115255888"/>
      <w:bookmarkStart w:id="4017" w:name="_Toc123060176"/>
      <w:bookmarkStart w:id="4018" w:name="_Toc124294225"/>
      <w:r w:rsidRPr="00C04A08">
        <w:t>6.3D.</w:t>
      </w:r>
      <w:r>
        <w:t>0</w:t>
      </w:r>
      <w:r w:rsidRPr="00C04A08">
        <w:tab/>
      </w:r>
      <w:r>
        <w:t>General</w:t>
      </w:r>
      <w:bookmarkEnd w:id="4011"/>
      <w:bookmarkEnd w:id="4012"/>
      <w:bookmarkEnd w:id="4013"/>
      <w:bookmarkEnd w:id="4014"/>
      <w:bookmarkEnd w:id="4015"/>
      <w:bookmarkEnd w:id="4016"/>
      <w:bookmarkEnd w:id="4017"/>
      <w:bookmarkEnd w:id="4018"/>
    </w:p>
    <w:p w14:paraId="0F54577F" w14:textId="29D5F756" w:rsidR="00B365C8" w:rsidRPr="00B365C8" w:rsidRDefault="00B365C8" w:rsidP="00B365C8">
      <w:r w:rsidRPr="00FE760F">
        <w:t xml:space="preserve">The requirements </w:t>
      </w:r>
      <w:r>
        <w:t xml:space="preserve">in subclause 6.3D </w:t>
      </w:r>
      <w:r w:rsidRPr="00FE760F">
        <w:t xml:space="preserve">shall be met with configurations specified in </w:t>
      </w:r>
      <w:r w:rsidRPr="00FE760F">
        <w:rPr>
          <w:rFonts w:eastAsia="Malgun Gothic"/>
        </w:rPr>
        <w:t xml:space="preserve">sub-clause </w:t>
      </w:r>
      <w:r w:rsidRPr="00FE760F">
        <w:t>6.2D.1.</w:t>
      </w:r>
      <w:r>
        <w:t xml:space="preserve">x, where ‘x’ depends on power class. Unless otherwise specified, the requirements </w:t>
      </w:r>
      <w:r>
        <w:rPr>
          <w:lang w:eastAsia="zh-CN"/>
        </w:rPr>
        <w:t>shall be</w:t>
      </w:r>
      <w:r w:rsidRPr="00C04A08">
        <w:rPr>
          <w:lang w:eastAsia="zh-CN"/>
        </w:rPr>
        <w:t xml:space="preserve"> verified in beam locked mode with the test metric of EIRP (Link=TX beam peak direction, Meas=Link angle).</w:t>
      </w:r>
    </w:p>
    <w:p w14:paraId="50ACABFC" w14:textId="77777777" w:rsidR="00842EF7" w:rsidRPr="00C04A08" w:rsidRDefault="00842EF7" w:rsidP="0013282A">
      <w:pPr>
        <w:pStyle w:val="Heading3"/>
      </w:pPr>
      <w:bookmarkStart w:id="4019" w:name="_Toc21340851"/>
      <w:bookmarkStart w:id="4020" w:name="_Toc29805298"/>
      <w:bookmarkStart w:id="4021" w:name="_Toc36456507"/>
      <w:bookmarkStart w:id="4022" w:name="_Toc36469605"/>
      <w:bookmarkStart w:id="4023" w:name="_Toc37254014"/>
      <w:bookmarkStart w:id="4024" w:name="_Toc37322871"/>
      <w:bookmarkStart w:id="4025" w:name="_Toc37324277"/>
      <w:bookmarkStart w:id="4026" w:name="_Toc45889800"/>
      <w:bookmarkStart w:id="4027" w:name="_Toc52196460"/>
      <w:bookmarkStart w:id="4028" w:name="_Toc52197440"/>
      <w:bookmarkStart w:id="4029" w:name="_Toc53173163"/>
      <w:bookmarkStart w:id="4030" w:name="_Toc53173532"/>
      <w:bookmarkStart w:id="4031" w:name="_Toc61118798"/>
      <w:bookmarkStart w:id="4032" w:name="_Toc61119180"/>
      <w:bookmarkStart w:id="4033" w:name="_Toc61119561"/>
      <w:bookmarkStart w:id="4034" w:name="_Toc67923752"/>
      <w:bookmarkStart w:id="4035" w:name="_Toc75294564"/>
      <w:bookmarkStart w:id="4036" w:name="_Toc76510327"/>
      <w:bookmarkStart w:id="4037" w:name="_Toc83130291"/>
      <w:bookmarkStart w:id="4038" w:name="_Toc90589876"/>
      <w:bookmarkStart w:id="4039" w:name="_Toc98869450"/>
      <w:bookmarkStart w:id="4040" w:name="_Toc106547194"/>
      <w:bookmarkStart w:id="4041" w:name="_Toc114500338"/>
      <w:bookmarkStart w:id="4042" w:name="_Toc115255889"/>
      <w:bookmarkStart w:id="4043" w:name="_Toc123060177"/>
      <w:bookmarkStart w:id="4044" w:name="_Toc124294226"/>
      <w:r w:rsidRPr="00C04A08">
        <w:t>6.3D.1</w:t>
      </w:r>
      <w:r w:rsidRPr="00C04A08">
        <w:tab/>
        <w:t>Minimum output power for UL MIMO</w:t>
      </w:r>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p>
    <w:p w14:paraId="2880FC2C" w14:textId="77777777" w:rsidR="00024EFD" w:rsidRPr="00C04A08" w:rsidRDefault="00024EFD" w:rsidP="00024EFD">
      <w:pPr>
        <w:keepNext/>
        <w:keepLines/>
        <w:spacing w:before="120"/>
        <w:ind w:left="1418" w:hanging="1418"/>
        <w:outlineLvl w:val="3"/>
        <w:rPr>
          <w:rFonts w:ascii="Arial" w:hAnsi="Arial"/>
          <w:sz w:val="24"/>
        </w:rPr>
      </w:pPr>
      <w:bookmarkStart w:id="4045" w:name="_Toc21340852"/>
      <w:bookmarkStart w:id="4046" w:name="_Toc29805299"/>
      <w:bookmarkStart w:id="4047" w:name="_Toc36456508"/>
      <w:bookmarkStart w:id="4048" w:name="_Toc36469606"/>
      <w:bookmarkStart w:id="4049" w:name="_Toc37254015"/>
      <w:bookmarkStart w:id="4050" w:name="_Toc37322872"/>
      <w:bookmarkStart w:id="4051" w:name="_Toc37324278"/>
      <w:bookmarkStart w:id="4052" w:name="_Toc45889801"/>
      <w:r w:rsidRPr="00C04A08">
        <w:rPr>
          <w:rFonts w:ascii="Arial" w:hAnsi="Arial"/>
          <w:sz w:val="24"/>
        </w:rPr>
        <w:t>6.3D.1.0</w:t>
      </w:r>
      <w:r w:rsidRPr="00C04A08">
        <w:rPr>
          <w:rFonts w:ascii="Arial" w:hAnsi="Arial"/>
          <w:sz w:val="24"/>
        </w:rPr>
        <w:tab/>
        <w:t>General</w:t>
      </w:r>
    </w:p>
    <w:p w14:paraId="6A478DD1" w14:textId="77777777" w:rsidR="00B365C8" w:rsidRPr="00C04A08" w:rsidRDefault="00B365C8" w:rsidP="00B365C8">
      <w:bookmarkStart w:id="4053" w:name="_Toc52196461"/>
      <w:bookmarkStart w:id="4054" w:name="_Toc52197441"/>
      <w:bookmarkStart w:id="4055" w:name="_Toc53173164"/>
      <w:bookmarkStart w:id="4056" w:name="_Toc53173533"/>
      <w:bookmarkStart w:id="4057" w:name="_Toc61118799"/>
      <w:bookmarkStart w:id="4058" w:name="_Toc61119181"/>
      <w:bookmarkStart w:id="4059" w:name="_Toc61119562"/>
      <w:bookmarkStart w:id="4060" w:name="_Toc67923753"/>
      <w:bookmarkStart w:id="4061" w:name="_Toc75294565"/>
      <w:bookmarkStart w:id="4062" w:name="_Toc76510328"/>
      <w:r w:rsidRPr="00C04A08">
        <w:t>The minimum output power is defined as the mean power in at least one sub frame (1ms).</w:t>
      </w:r>
      <w:r>
        <w:t xml:space="preserve"> The</w:t>
      </w:r>
      <w:r w:rsidRPr="00F8344D">
        <w:rPr>
          <w:lang w:eastAsia="zh-CN"/>
        </w:rPr>
        <w:t xml:space="preserve"> </w:t>
      </w:r>
      <w:r w:rsidRPr="00C04A08">
        <w:rPr>
          <w:lang w:eastAsia="zh-CN"/>
        </w:rPr>
        <w:t>minimum controlled output power is defined as the EIRP, i.e. the sum of the power in the channel bandwidth for all transmit bandwidth configurations (resource blocks), when the UE power is set to a minimum value.</w:t>
      </w:r>
    </w:p>
    <w:p w14:paraId="0B4EC42F" w14:textId="77777777" w:rsidR="00842EF7" w:rsidRPr="00C04A08" w:rsidRDefault="00842EF7" w:rsidP="00842EF7">
      <w:pPr>
        <w:pStyle w:val="Heading4"/>
        <w:rPr>
          <w:lang w:eastAsia="ko-KR"/>
        </w:rPr>
      </w:pPr>
      <w:bookmarkStart w:id="4063" w:name="_Toc83130292"/>
      <w:bookmarkStart w:id="4064" w:name="_Toc90589877"/>
      <w:bookmarkStart w:id="4065" w:name="_Toc98869451"/>
      <w:bookmarkStart w:id="4066" w:name="_Toc106547195"/>
      <w:bookmarkStart w:id="4067" w:name="_Toc114500339"/>
      <w:bookmarkStart w:id="4068" w:name="_Toc115255890"/>
      <w:bookmarkStart w:id="4069" w:name="_Toc123060178"/>
      <w:bookmarkStart w:id="4070" w:name="_Toc124294227"/>
      <w:r w:rsidRPr="00C04A08">
        <w:t>6.3D.1</w:t>
      </w:r>
      <w:r w:rsidRPr="00C04A08">
        <w:rPr>
          <w:rFonts w:hint="eastAsia"/>
          <w:lang w:eastAsia="ko-KR"/>
        </w:rPr>
        <w:t>.</w:t>
      </w:r>
      <w:r w:rsidRPr="00C04A08">
        <w:rPr>
          <w:lang w:eastAsia="ko-KR"/>
        </w:rPr>
        <w:t>1</w:t>
      </w:r>
      <w:r w:rsidRPr="00C04A08">
        <w:tab/>
        <w:t>Minimum output power for UL MIMO</w:t>
      </w:r>
      <w:r w:rsidRPr="00C04A08">
        <w:rPr>
          <w:rFonts w:hint="eastAsia"/>
          <w:lang w:eastAsia="ko-KR"/>
        </w:rPr>
        <w:t xml:space="preserve"> for power class </w:t>
      </w:r>
      <w:r w:rsidRPr="00C04A08">
        <w:rPr>
          <w:lang w:eastAsia="ko-KR"/>
        </w:rPr>
        <w:t>1</w:t>
      </w:r>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p>
    <w:p w14:paraId="148C2227" w14:textId="4D2EEA5B" w:rsidR="00B365C8" w:rsidRPr="00C04A08" w:rsidRDefault="00B365C8" w:rsidP="00B365C8">
      <w:pPr>
        <w:rPr>
          <w:lang w:eastAsia="zh-CN"/>
        </w:rPr>
      </w:pPr>
      <w:bookmarkStart w:id="4071" w:name="_Toc21340853"/>
      <w:bookmarkStart w:id="4072" w:name="_Toc29805300"/>
      <w:bookmarkStart w:id="4073" w:name="_Toc36456509"/>
      <w:bookmarkStart w:id="4074" w:name="_Toc36469607"/>
      <w:bookmarkStart w:id="4075" w:name="_Toc37254016"/>
      <w:bookmarkStart w:id="4076" w:name="_Toc37322873"/>
      <w:bookmarkStart w:id="4077" w:name="_Toc37324279"/>
      <w:bookmarkStart w:id="4078" w:name="_Toc45889802"/>
      <w:bookmarkStart w:id="4079" w:name="_Toc52196462"/>
      <w:bookmarkStart w:id="4080" w:name="_Toc52197442"/>
      <w:bookmarkStart w:id="4081" w:name="_Toc53173165"/>
      <w:bookmarkStart w:id="4082" w:name="_Toc53173534"/>
      <w:bookmarkStart w:id="4083" w:name="_Toc61118800"/>
      <w:bookmarkStart w:id="4084" w:name="_Toc61119182"/>
      <w:bookmarkStart w:id="4085" w:name="_Toc61119563"/>
      <w:bookmarkStart w:id="4086" w:name="_Toc67923754"/>
      <w:bookmarkStart w:id="4087" w:name="_Toc75294566"/>
      <w:bookmarkStart w:id="4088" w:name="_Toc76510329"/>
      <w:r w:rsidRPr="00C04A08">
        <w:rPr>
          <w:lang w:eastAsia="zh-CN"/>
        </w:rPr>
        <w:t xml:space="preserve">For UE supporting UL MIMO, </w:t>
      </w:r>
      <w:r>
        <w:rPr>
          <w:lang w:eastAsia="zh-CN"/>
        </w:rPr>
        <w:t xml:space="preserve">the </w:t>
      </w:r>
      <w:r w:rsidRPr="00C04A08">
        <w:rPr>
          <w:lang w:eastAsia="zh-CN"/>
        </w:rPr>
        <w:t xml:space="preserve">minimum output power shall not exceed the </w:t>
      </w:r>
      <w:r>
        <w:rPr>
          <w:lang w:eastAsia="zh-CN"/>
        </w:rPr>
        <w:t xml:space="preserve">sum of the </w:t>
      </w:r>
      <w:r w:rsidRPr="00C04A08">
        <w:rPr>
          <w:lang w:eastAsia="zh-CN"/>
        </w:rPr>
        <w:t>values specified in Table 6.3.</w:t>
      </w:r>
      <w:r w:rsidRPr="00C04A08">
        <w:rPr>
          <w:rFonts w:hint="eastAsia"/>
          <w:lang w:eastAsia="zh-CN"/>
        </w:rPr>
        <w:t>1.1</w:t>
      </w:r>
      <w:r w:rsidRPr="00C04A08">
        <w:rPr>
          <w:lang w:eastAsia="zh-CN"/>
        </w:rPr>
        <w:t>-1</w:t>
      </w:r>
      <w:r>
        <w:rPr>
          <w:lang w:eastAsia="zh-CN"/>
        </w:rPr>
        <w:t xml:space="preserve"> </w:t>
      </w:r>
      <w:r>
        <w:t>and the quantity 10*log</w:t>
      </w:r>
      <w:r w:rsidRPr="0047386D">
        <w:rPr>
          <w:vertAlign w:val="subscript"/>
        </w:rPr>
        <w:t>10</w:t>
      </w:r>
      <w:r>
        <w:t>(Number of Layers)</w:t>
      </w:r>
      <w:r w:rsidRPr="00C04A08">
        <w:rPr>
          <w:lang w:eastAsia="zh-CN"/>
        </w:rPr>
        <w:t>. The minimum power is verified in beam locked mode with the test metric of EIRP (Link=TX beam peak direction, Meas=Link angle).</w:t>
      </w:r>
    </w:p>
    <w:p w14:paraId="2133923C" w14:textId="77777777" w:rsidR="00842EF7" w:rsidRPr="00C04A08" w:rsidRDefault="00842EF7" w:rsidP="00842EF7">
      <w:pPr>
        <w:pStyle w:val="Heading4"/>
        <w:rPr>
          <w:lang w:eastAsia="ko-KR"/>
        </w:rPr>
      </w:pPr>
      <w:bookmarkStart w:id="4089" w:name="_Toc83130293"/>
      <w:bookmarkStart w:id="4090" w:name="_Toc90589878"/>
      <w:bookmarkStart w:id="4091" w:name="_Toc98869452"/>
      <w:bookmarkStart w:id="4092" w:name="_Toc106547196"/>
      <w:bookmarkStart w:id="4093" w:name="_Toc114500340"/>
      <w:bookmarkStart w:id="4094" w:name="_Toc115255891"/>
      <w:bookmarkStart w:id="4095" w:name="_Toc123060179"/>
      <w:bookmarkStart w:id="4096" w:name="_Toc124294228"/>
      <w:r w:rsidRPr="00C04A08">
        <w:t>6.3D.1</w:t>
      </w:r>
      <w:r w:rsidRPr="00C04A08">
        <w:rPr>
          <w:rFonts w:hint="eastAsia"/>
          <w:lang w:eastAsia="ko-KR"/>
        </w:rPr>
        <w:t>.2</w:t>
      </w:r>
      <w:r w:rsidRPr="00C04A08">
        <w:tab/>
        <w:t>Minimum output power for UL MIMO</w:t>
      </w:r>
      <w:r w:rsidRPr="00C04A08">
        <w:rPr>
          <w:rFonts w:hint="eastAsia"/>
          <w:lang w:eastAsia="ko-KR"/>
        </w:rPr>
        <w:t xml:space="preserve"> for power class 2, 3 and 4</w:t>
      </w:r>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p>
    <w:p w14:paraId="29BD2DC9" w14:textId="499D1726" w:rsidR="00B365C8" w:rsidRPr="00C04A08" w:rsidRDefault="00B365C8" w:rsidP="00B365C8">
      <w:bookmarkStart w:id="4097" w:name="_Toc21340854"/>
      <w:bookmarkStart w:id="4098" w:name="_Toc29805301"/>
      <w:bookmarkStart w:id="4099" w:name="_Toc36456510"/>
      <w:bookmarkStart w:id="4100" w:name="_Toc36469608"/>
      <w:bookmarkStart w:id="4101" w:name="_Toc37254017"/>
      <w:bookmarkStart w:id="4102" w:name="_Toc37322874"/>
      <w:bookmarkStart w:id="4103" w:name="_Toc37324280"/>
      <w:bookmarkStart w:id="4104" w:name="_Toc45889803"/>
      <w:bookmarkStart w:id="4105" w:name="_Toc52196463"/>
      <w:bookmarkStart w:id="4106" w:name="_Toc52197443"/>
      <w:bookmarkStart w:id="4107" w:name="_Toc53173166"/>
      <w:bookmarkStart w:id="4108" w:name="_Toc53173535"/>
      <w:bookmarkStart w:id="4109" w:name="_Toc61118801"/>
      <w:bookmarkStart w:id="4110" w:name="_Toc61119183"/>
      <w:bookmarkStart w:id="4111" w:name="_Toc61119564"/>
      <w:bookmarkStart w:id="4112" w:name="_Toc67923755"/>
      <w:bookmarkStart w:id="4113" w:name="_Toc75294567"/>
      <w:bookmarkStart w:id="4114" w:name="_Toc76510330"/>
      <w:r w:rsidRPr="00C04A08">
        <w:t xml:space="preserve">For UE supporting UL MIMO, the minimum output power shall not exceed the </w:t>
      </w:r>
      <w:r>
        <w:t xml:space="preserve">sum of the </w:t>
      </w:r>
      <w:r w:rsidRPr="00C04A08">
        <w:t>values specified in Table 6.3.1.2-1</w:t>
      </w:r>
      <w:r w:rsidRPr="000A2A6B">
        <w:t xml:space="preserve"> </w:t>
      </w:r>
      <w:r>
        <w:t>and the quantity 10*log</w:t>
      </w:r>
      <w:r w:rsidRPr="0047386D">
        <w:rPr>
          <w:vertAlign w:val="subscript"/>
        </w:rPr>
        <w:t>10</w:t>
      </w:r>
      <w:r>
        <w:t>(Number of Layers)</w:t>
      </w:r>
      <w:r w:rsidRPr="00C04A08">
        <w:t xml:space="preserve">. </w:t>
      </w:r>
    </w:p>
    <w:p w14:paraId="409F6EE6" w14:textId="77777777" w:rsidR="00842EF7" w:rsidRPr="00C04A08" w:rsidRDefault="00842EF7" w:rsidP="00842EF7">
      <w:pPr>
        <w:pStyle w:val="Heading3"/>
      </w:pPr>
      <w:bookmarkStart w:id="4115" w:name="_Toc83130294"/>
      <w:bookmarkStart w:id="4116" w:name="_Toc90589879"/>
      <w:bookmarkStart w:id="4117" w:name="_Toc98869453"/>
      <w:bookmarkStart w:id="4118" w:name="_Toc106547197"/>
      <w:bookmarkStart w:id="4119" w:name="_Toc114500341"/>
      <w:bookmarkStart w:id="4120" w:name="_Toc115255892"/>
      <w:bookmarkStart w:id="4121" w:name="_Toc123060180"/>
      <w:bookmarkStart w:id="4122" w:name="_Toc124294229"/>
      <w:r w:rsidRPr="00C04A08">
        <w:t>6.3D.2</w:t>
      </w:r>
      <w:r w:rsidRPr="00C04A08">
        <w:tab/>
        <w:t>Transmit OFF power for UL MIMO</w:t>
      </w:r>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p>
    <w:p w14:paraId="3F6E3EED" w14:textId="52B9A67F" w:rsidR="00842EF7" w:rsidRPr="00C04A08" w:rsidRDefault="00842EF7" w:rsidP="00842EF7">
      <w:r w:rsidRPr="00C04A08">
        <w:t xml:space="preserve">For UE supporting UL MIMO, the transmit OFF power is defined as the TRP in the channel bandwidth when the transmitter is OFF. The transmitter is considered OFF when the UE is not allowed to transmit on any of its ports. During DTX and measurements gaps, the transmitter is not considered OFF. The minimum output power shall not exceed the values specified in Table 6.3.2-1. </w:t>
      </w:r>
      <w:r w:rsidR="00014677" w:rsidRPr="00C04A08">
        <w:t>The requirement is verified with the test metric of TRP (Link=TX beam peak direction, Meas=TRP grid).</w:t>
      </w:r>
    </w:p>
    <w:p w14:paraId="0370EDFB" w14:textId="77777777" w:rsidR="00842EF7" w:rsidRPr="00C04A08" w:rsidRDefault="00842EF7" w:rsidP="00842EF7">
      <w:pPr>
        <w:pStyle w:val="Heading3"/>
      </w:pPr>
      <w:bookmarkStart w:id="4123" w:name="_Toc21340855"/>
      <w:bookmarkStart w:id="4124" w:name="_Toc29805302"/>
      <w:bookmarkStart w:id="4125" w:name="_Toc36456511"/>
      <w:bookmarkStart w:id="4126" w:name="_Toc36469609"/>
      <w:bookmarkStart w:id="4127" w:name="_Toc37254018"/>
      <w:bookmarkStart w:id="4128" w:name="_Toc37322875"/>
      <w:bookmarkStart w:id="4129" w:name="_Toc37324281"/>
      <w:bookmarkStart w:id="4130" w:name="_Toc45889804"/>
      <w:bookmarkStart w:id="4131" w:name="_Toc52196464"/>
      <w:bookmarkStart w:id="4132" w:name="_Toc52197444"/>
      <w:bookmarkStart w:id="4133" w:name="_Toc53173167"/>
      <w:bookmarkStart w:id="4134" w:name="_Toc53173536"/>
      <w:bookmarkStart w:id="4135" w:name="_Toc61118802"/>
      <w:bookmarkStart w:id="4136" w:name="_Toc61119184"/>
      <w:bookmarkStart w:id="4137" w:name="_Toc61119565"/>
      <w:bookmarkStart w:id="4138" w:name="_Toc67923756"/>
      <w:bookmarkStart w:id="4139" w:name="_Toc75294568"/>
      <w:bookmarkStart w:id="4140" w:name="_Toc76510331"/>
      <w:bookmarkStart w:id="4141" w:name="_Toc83130295"/>
      <w:bookmarkStart w:id="4142" w:name="_Toc90589880"/>
      <w:bookmarkStart w:id="4143" w:name="_Toc98869454"/>
      <w:bookmarkStart w:id="4144" w:name="_Toc106547198"/>
      <w:bookmarkStart w:id="4145" w:name="_Toc114500342"/>
      <w:bookmarkStart w:id="4146" w:name="_Toc115255893"/>
      <w:bookmarkStart w:id="4147" w:name="_Toc123060181"/>
      <w:bookmarkStart w:id="4148" w:name="_Toc124294230"/>
      <w:r w:rsidRPr="00C04A08">
        <w:t>6.3D.3</w:t>
      </w:r>
      <w:r w:rsidRPr="00C04A08">
        <w:tab/>
        <w:t>Transmit ON/OFF time mask for UL MIMO</w:t>
      </w:r>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p>
    <w:p w14:paraId="56239816" w14:textId="2BBABD2F" w:rsidR="00B365C8" w:rsidRPr="00C04A08" w:rsidRDefault="00B365C8" w:rsidP="00B365C8">
      <w:bookmarkStart w:id="4149" w:name="_Toc21340856"/>
      <w:bookmarkStart w:id="4150" w:name="_Toc29805303"/>
      <w:bookmarkStart w:id="4151" w:name="_Toc36456512"/>
      <w:bookmarkStart w:id="4152" w:name="_Toc36469610"/>
      <w:bookmarkStart w:id="4153" w:name="_Toc37254019"/>
      <w:bookmarkStart w:id="4154" w:name="_Toc37322876"/>
      <w:bookmarkStart w:id="4155" w:name="_Toc37324282"/>
      <w:bookmarkStart w:id="4156" w:name="_Toc45889805"/>
      <w:bookmarkStart w:id="4157" w:name="_Toc52196465"/>
      <w:bookmarkStart w:id="4158" w:name="_Toc52197445"/>
      <w:bookmarkStart w:id="4159" w:name="_Toc53173168"/>
      <w:bookmarkStart w:id="4160" w:name="_Toc53173537"/>
      <w:bookmarkStart w:id="4161" w:name="_Toc61118803"/>
      <w:bookmarkStart w:id="4162" w:name="_Toc61119185"/>
      <w:bookmarkStart w:id="4163" w:name="_Toc61119566"/>
      <w:bookmarkStart w:id="4164" w:name="_Toc67923757"/>
      <w:bookmarkStart w:id="4165" w:name="_Toc75294569"/>
      <w:bookmarkStart w:id="4166" w:name="_Toc76510332"/>
      <w:r w:rsidRPr="00C04A08">
        <w:t>For UE supporting UL MIMO, the ON/OFF time mask requirements in clause 6.3.3 apply.</w:t>
      </w:r>
    </w:p>
    <w:p w14:paraId="5AAB21A9" w14:textId="77777777" w:rsidR="00842EF7" w:rsidRPr="00C04A08" w:rsidRDefault="00842EF7" w:rsidP="00842EF7">
      <w:pPr>
        <w:pStyle w:val="Heading2"/>
      </w:pPr>
      <w:bookmarkStart w:id="4167" w:name="_Toc83130296"/>
      <w:bookmarkStart w:id="4168" w:name="_Toc90589881"/>
      <w:bookmarkStart w:id="4169" w:name="_Toc98869455"/>
      <w:bookmarkStart w:id="4170" w:name="_Toc106547199"/>
      <w:bookmarkStart w:id="4171" w:name="_Toc114500343"/>
      <w:bookmarkStart w:id="4172" w:name="_Toc115255894"/>
      <w:bookmarkStart w:id="4173" w:name="_Toc123060182"/>
      <w:bookmarkStart w:id="4174" w:name="_Toc124294231"/>
      <w:r w:rsidRPr="00C04A08">
        <w:t>6.4</w:t>
      </w:r>
      <w:r w:rsidRPr="00C04A08">
        <w:tab/>
        <w:t>Transmit signal quality</w:t>
      </w:r>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p>
    <w:p w14:paraId="72372A75" w14:textId="77777777" w:rsidR="00842EF7" w:rsidRPr="00C04A08" w:rsidRDefault="00842EF7" w:rsidP="00842EF7">
      <w:pPr>
        <w:pStyle w:val="Heading3"/>
      </w:pPr>
      <w:bookmarkStart w:id="4175" w:name="_Toc21340857"/>
      <w:bookmarkStart w:id="4176" w:name="_Toc29805304"/>
      <w:bookmarkStart w:id="4177" w:name="_Toc36456513"/>
      <w:bookmarkStart w:id="4178" w:name="_Toc36469611"/>
      <w:bookmarkStart w:id="4179" w:name="_Toc37254020"/>
      <w:bookmarkStart w:id="4180" w:name="_Toc37322877"/>
      <w:bookmarkStart w:id="4181" w:name="_Toc37324283"/>
      <w:bookmarkStart w:id="4182" w:name="_Toc45889806"/>
      <w:bookmarkStart w:id="4183" w:name="_Toc52196466"/>
      <w:bookmarkStart w:id="4184" w:name="_Toc52197446"/>
      <w:bookmarkStart w:id="4185" w:name="_Toc53173169"/>
      <w:bookmarkStart w:id="4186" w:name="_Toc53173538"/>
      <w:bookmarkStart w:id="4187" w:name="_Toc61118804"/>
      <w:bookmarkStart w:id="4188" w:name="_Toc61119186"/>
      <w:bookmarkStart w:id="4189" w:name="_Toc61119567"/>
      <w:bookmarkStart w:id="4190" w:name="_Toc67923758"/>
      <w:bookmarkStart w:id="4191" w:name="_Toc75294570"/>
      <w:bookmarkStart w:id="4192" w:name="_Toc76510333"/>
      <w:bookmarkStart w:id="4193" w:name="_Toc83130297"/>
      <w:bookmarkStart w:id="4194" w:name="_Toc90589882"/>
      <w:bookmarkStart w:id="4195" w:name="_Toc98869456"/>
      <w:bookmarkStart w:id="4196" w:name="_Toc106547200"/>
      <w:bookmarkStart w:id="4197" w:name="_Toc114500344"/>
      <w:bookmarkStart w:id="4198" w:name="_Toc115255895"/>
      <w:bookmarkStart w:id="4199" w:name="_Toc123060183"/>
      <w:bookmarkStart w:id="4200" w:name="_Toc124294232"/>
      <w:r w:rsidRPr="00C04A08">
        <w:t>6.4.1</w:t>
      </w:r>
      <w:r w:rsidRPr="00C04A08">
        <w:tab/>
        <w:t>Frequency Error</w:t>
      </w:r>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p>
    <w:p w14:paraId="4964B115" w14:textId="77777777" w:rsidR="00842EF7" w:rsidRPr="00C04A08" w:rsidRDefault="00842EF7" w:rsidP="00842EF7">
      <w:r w:rsidRPr="00C04A08">
        <w:rPr>
          <w:bCs/>
          <w:color w:val="000000"/>
        </w:rPr>
        <w:t xml:space="preserve">The UE basic measurement interval of modulated carrier frequency is 1 UL slot. The mean value of basic measurements of </w:t>
      </w:r>
      <w:r w:rsidRPr="00C04A08">
        <w:t>UE modulated carrier frequency shall be accurate to within ± 0.1 PPM observed over a period of 1 msec of cumulated measurement intevals compared to the carrier frequency received from the NR gNB.</w:t>
      </w:r>
    </w:p>
    <w:p w14:paraId="36EA3FBB" w14:textId="77777777" w:rsidR="00842EF7" w:rsidRPr="00C04A08" w:rsidRDefault="00842EF7" w:rsidP="00842EF7">
      <w:r w:rsidRPr="00C04A08">
        <w:t>The frequency error is defined as a directional requirement. The requirement is verified in beam locked mode with the test metric of Frequency (Link=TX beam peak direction, Meas=Link angle).</w:t>
      </w:r>
    </w:p>
    <w:p w14:paraId="539BBF40" w14:textId="77777777" w:rsidR="00842EF7" w:rsidRPr="00C04A08" w:rsidRDefault="00842EF7" w:rsidP="00842EF7">
      <w:pPr>
        <w:pStyle w:val="Heading3"/>
      </w:pPr>
      <w:bookmarkStart w:id="4201" w:name="_Toc21340858"/>
      <w:bookmarkStart w:id="4202" w:name="_Toc29805305"/>
      <w:bookmarkStart w:id="4203" w:name="_Toc36456514"/>
      <w:bookmarkStart w:id="4204" w:name="_Toc36469612"/>
      <w:bookmarkStart w:id="4205" w:name="_Toc37254021"/>
      <w:bookmarkStart w:id="4206" w:name="_Toc37322878"/>
      <w:bookmarkStart w:id="4207" w:name="_Toc37324284"/>
      <w:bookmarkStart w:id="4208" w:name="_Toc45889807"/>
      <w:bookmarkStart w:id="4209" w:name="_Toc52196467"/>
      <w:bookmarkStart w:id="4210" w:name="_Toc52197447"/>
      <w:bookmarkStart w:id="4211" w:name="_Toc53173170"/>
      <w:bookmarkStart w:id="4212" w:name="_Toc53173539"/>
      <w:bookmarkStart w:id="4213" w:name="_Toc61118805"/>
      <w:bookmarkStart w:id="4214" w:name="_Toc61119187"/>
      <w:bookmarkStart w:id="4215" w:name="_Toc61119568"/>
      <w:bookmarkStart w:id="4216" w:name="_Toc67923759"/>
      <w:bookmarkStart w:id="4217" w:name="_Toc75294571"/>
      <w:bookmarkStart w:id="4218" w:name="_Toc76510334"/>
      <w:bookmarkStart w:id="4219" w:name="_Toc83130298"/>
      <w:bookmarkStart w:id="4220" w:name="_Toc90589883"/>
      <w:bookmarkStart w:id="4221" w:name="_Toc98869457"/>
      <w:bookmarkStart w:id="4222" w:name="_Toc106547201"/>
      <w:bookmarkStart w:id="4223" w:name="_Toc114500345"/>
      <w:bookmarkStart w:id="4224" w:name="_Toc115255896"/>
      <w:bookmarkStart w:id="4225" w:name="_Toc123060184"/>
      <w:bookmarkStart w:id="4226" w:name="_Toc124294233"/>
      <w:r w:rsidRPr="00C04A08">
        <w:t>6.4.2</w:t>
      </w:r>
      <w:r w:rsidRPr="00C04A08">
        <w:tab/>
        <w:t>Transmit modulation quality</w:t>
      </w:r>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p>
    <w:p w14:paraId="1904DDAF" w14:textId="77777777" w:rsidR="00842EF7" w:rsidRPr="00C04A08" w:rsidRDefault="00842EF7" w:rsidP="00842EF7">
      <w:pPr>
        <w:pStyle w:val="Heading4"/>
      </w:pPr>
      <w:bookmarkStart w:id="4227" w:name="_Toc21340859"/>
      <w:bookmarkStart w:id="4228" w:name="_Toc29805306"/>
      <w:bookmarkStart w:id="4229" w:name="_Toc36456515"/>
      <w:bookmarkStart w:id="4230" w:name="_Toc36469613"/>
      <w:bookmarkStart w:id="4231" w:name="_Toc37254022"/>
      <w:bookmarkStart w:id="4232" w:name="_Toc37322879"/>
      <w:bookmarkStart w:id="4233" w:name="_Toc37324285"/>
      <w:bookmarkStart w:id="4234" w:name="_Toc45889808"/>
      <w:bookmarkStart w:id="4235" w:name="_Toc52196468"/>
      <w:bookmarkStart w:id="4236" w:name="_Toc52197448"/>
      <w:bookmarkStart w:id="4237" w:name="_Toc53173171"/>
      <w:bookmarkStart w:id="4238" w:name="_Toc53173540"/>
      <w:bookmarkStart w:id="4239" w:name="_Toc61118806"/>
      <w:bookmarkStart w:id="4240" w:name="_Toc61119188"/>
      <w:bookmarkStart w:id="4241" w:name="_Toc61119569"/>
      <w:bookmarkStart w:id="4242" w:name="_Toc67923760"/>
      <w:bookmarkStart w:id="4243" w:name="_Toc75294572"/>
      <w:bookmarkStart w:id="4244" w:name="_Toc76510335"/>
      <w:bookmarkStart w:id="4245" w:name="_Toc83130299"/>
      <w:bookmarkStart w:id="4246" w:name="_Toc90589884"/>
      <w:bookmarkStart w:id="4247" w:name="_Toc98869458"/>
      <w:bookmarkStart w:id="4248" w:name="_Toc106547202"/>
      <w:bookmarkStart w:id="4249" w:name="_Toc114500346"/>
      <w:bookmarkStart w:id="4250" w:name="_Toc115255897"/>
      <w:bookmarkStart w:id="4251" w:name="_Toc123060185"/>
      <w:bookmarkStart w:id="4252" w:name="_Toc124294234"/>
      <w:r w:rsidRPr="00C04A08">
        <w:t>6.4.2.0</w:t>
      </w:r>
      <w:r w:rsidRPr="00C04A08">
        <w:tab/>
        <w:t>General</w:t>
      </w:r>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p>
    <w:p w14:paraId="6AB93779" w14:textId="77777777" w:rsidR="00842EF7" w:rsidRPr="00C04A08" w:rsidRDefault="00842EF7" w:rsidP="00842EF7">
      <w:pPr>
        <w:rPr>
          <w:rFonts w:cs="v5.0.0"/>
        </w:rPr>
      </w:pPr>
      <w:r w:rsidRPr="00C04A08">
        <w:t xml:space="preserve">Transmit modulation quality defines the modulation quality for expected in-channel RF transmissions from the UE. </w:t>
      </w:r>
      <w:r w:rsidRPr="00C04A08">
        <w:rPr>
          <w:rFonts w:cs="v5.0.0"/>
        </w:rPr>
        <w:t>The transmit modulation quality is specified in terms of:</w:t>
      </w:r>
    </w:p>
    <w:p w14:paraId="5E91FFF0" w14:textId="77777777" w:rsidR="00842EF7" w:rsidRPr="00C04A08" w:rsidRDefault="00842EF7" w:rsidP="00842EF7">
      <w:pPr>
        <w:pStyle w:val="B10"/>
      </w:pPr>
      <w:r w:rsidRPr="00C04A08">
        <w:lastRenderedPageBreak/>
        <w:t>-</w:t>
      </w:r>
      <w:r w:rsidRPr="00C04A08">
        <w:tab/>
        <w:t>Error Vector Magnitude (EVM) for the allocated resource blocks (RBs)</w:t>
      </w:r>
    </w:p>
    <w:p w14:paraId="22147201" w14:textId="77777777" w:rsidR="00842EF7" w:rsidRPr="00C04A08" w:rsidRDefault="00842EF7" w:rsidP="00842EF7">
      <w:pPr>
        <w:pStyle w:val="B10"/>
      </w:pPr>
      <w:r w:rsidRPr="00C04A08">
        <w:t>-</w:t>
      </w:r>
      <w:r w:rsidRPr="00C04A08">
        <w:tab/>
        <w:t>EVM equalizer spectrum flatness derived from the equalizer coefficients generated by the EVM measurement process</w:t>
      </w:r>
    </w:p>
    <w:p w14:paraId="056665B6" w14:textId="77777777" w:rsidR="00842EF7" w:rsidRPr="00C04A08" w:rsidRDefault="00842EF7" w:rsidP="00842EF7">
      <w:pPr>
        <w:pStyle w:val="B10"/>
      </w:pPr>
      <w:r w:rsidRPr="00C04A08">
        <w:t>-</w:t>
      </w:r>
      <w:r w:rsidRPr="00C04A08">
        <w:tab/>
        <w:t>Carrier leakage</w:t>
      </w:r>
    </w:p>
    <w:p w14:paraId="4458A652" w14:textId="77777777" w:rsidR="00842EF7" w:rsidRPr="00C04A08" w:rsidRDefault="00842EF7" w:rsidP="00842EF7">
      <w:pPr>
        <w:pStyle w:val="B10"/>
      </w:pPr>
      <w:r w:rsidRPr="00C04A08">
        <w:t>-</w:t>
      </w:r>
      <w:r w:rsidRPr="00C04A08">
        <w:tab/>
        <w:t>In-band emissions for the non-allocated RB</w:t>
      </w:r>
    </w:p>
    <w:p w14:paraId="17F18244" w14:textId="77777777" w:rsidR="00842EF7" w:rsidRPr="00C04A08" w:rsidRDefault="00842EF7" w:rsidP="00842EF7">
      <w:pPr>
        <w:rPr>
          <w:rFonts w:cs="v5.0.0"/>
        </w:rPr>
      </w:pPr>
      <w:r w:rsidRPr="00C04A08">
        <w:rPr>
          <w:rFonts w:cs="v5.0.0"/>
        </w:rPr>
        <w:t>All the parameters defined in clause 6.4.2 are defined using the measurement methodology specified in Annex F.</w:t>
      </w:r>
    </w:p>
    <w:p w14:paraId="271F2274" w14:textId="77777777" w:rsidR="00842EF7" w:rsidRPr="00C04A08" w:rsidRDefault="00842EF7" w:rsidP="00842EF7">
      <w:pPr>
        <w:rPr>
          <w:lang w:eastAsia="ja-JP"/>
        </w:rPr>
      </w:pPr>
      <w:r w:rsidRPr="00C04A08">
        <w:rPr>
          <w:lang w:val="en-US"/>
        </w:rPr>
        <w:t xml:space="preserve">All the requirements in </w:t>
      </w:r>
      <w:r w:rsidRPr="00C04A08">
        <w:rPr>
          <w:rFonts w:cs="v5.0.0"/>
        </w:rPr>
        <w:t xml:space="preserve">6.4.2 </w:t>
      </w:r>
      <w:r w:rsidRPr="00C04A08">
        <w:rPr>
          <w:lang w:val="en-US"/>
        </w:rPr>
        <w:t xml:space="preserve">are defined as </w:t>
      </w:r>
      <w:r w:rsidRPr="00C04A08">
        <w:rPr>
          <w:rFonts w:hint="eastAsia"/>
          <w:lang w:val="en-US" w:eastAsia="ja-JP"/>
        </w:rPr>
        <w:t>directional</w:t>
      </w:r>
      <w:r w:rsidRPr="00C04A08">
        <w:rPr>
          <w:lang w:val="en-US"/>
        </w:rPr>
        <w:t xml:space="preserve"> requirement. The requirements are verified in beam locked mode on beam peak direction, with parameter </w:t>
      </w:r>
      <w:r w:rsidRPr="00C04A08">
        <w:rPr>
          <w:i/>
          <w:lang w:val="en-US"/>
        </w:rPr>
        <w:t>maxRank</w:t>
      </w:r>
      <w:r w:rsidRPr="00C04A08">
        <w:rPr>
          <w:lang w:val="en-US"/>
        </w:rPr>
        <w:t xml:space="preserve"> (as defined in TS 38.331</w:t>
      </w:r>
      <w:r w:rsidRPr="00C04A08">
        <w:t> [13]</w:t>
      </w:r>
      <w:r w:rsidRPr="00C04A08">
        <w:rPr>
          <w:lang w:val="en-US"/>
        </w:rPr>
        <w:t xml:space="preserve">) set to 1. The requirements are applicable to UL transmission from each configurable antenna port </w:t>
      </w:r>
      <w:bookmarkStart w:id="4253" w:name="_Hlk522654542"/>
      <w:r w:rsidRPr="00C04A08">
        <w:rPr>
          <w:lang w:val="en-US"/>
        </w:rPr>
        <w:t>(as defined in TS 38.331</w:t>
      </w:r>
      <w:r w:rsidRPr="00C04A08">
        <w:t> [13]</w:t>
      </w:r>
      <w:r w:rsidRPr="00C04A08">
        <w:rPr>
          <w:lang w:val="en-US"/>
        </w:rPr>
        <w:t xml:space="preserve">) </w:t>
      </w:r>
      <w:bookmarkEnd w:id="4253"/>
      <w:r w:rsidRPr="00C04A08">
        <w:rPr>
          <w:lang w:val="en-US"/>
        </w:rPr>
        <w:t>of UE, enabled one at a time.</w:t>
      </w:r>
    </w:p>
    <w:p w14:paraId="1E22C1A0" w14:textId="77777777" w:rsidR="00DC2AC0" w:rsidRPr="00C04A08" w:rsidRDefault="00DC2AC0" w:rsidP="00DC2AC0">
      <w:bookmarkStart w:id="4254" w:name="_Toc21340860"/>
      <w:bookmarkStart w:id="4255" w:name="_Toc29805307"/>
      <w:bookmarkStart w:id="4256" w:name="_Toc36456516"/>
      <w:bookmarkStart w:id="4257" w:name="_Toc36469614"/>
      <w:bookmarkStart w:id="4258" w:name="_Toc37254023"/>
      <w:bookmarkStart w:id="4259" w:name="_Toc37322880"/>
      <w:bookmarkStart w:id="4260" w:name="_Toc37324286"/>
      <w:bookmarkStart w:id="4261" w:name="_Toc45889809"/>
      <w:bookmarkStart w:id="4262" w:name="_Toc52196469"/>
      <w:bookmarkStart w:id="4263" w:name="_Toc52197449"/>
      <w:bookmarkStart w:id="4264" w:name="_Toc53173172"/>
      <w:bookmarkStart w:id="4265" w:name="_Toc53173541"/>
      <w:r w:rsidRPr="00C04A08">
        <w:rPr>
          <w:lang w:eastAsia="ja-JP"/>
        </w:rPr>
        <w:t xml:space="preserve">In case the parameter 3300 or 3301 is reported from UE via </w:t>
      </w:r>
      <w:r>
        <w:rPr>
          <w:lang w:eastAsia="ja-JP"/>
        </w:rPr>
        <w:t xml:space="preserve">the parameter </w:t>
      </w:r>
      <w:r w:rsidRPr="00C04A08">
        <w:rPr>
          <w:i/>
          <w:lang w:eastAsia="ja-JP"/>
        </w:rPr>
        <w:t>txDirectCurrentLocation</w:t>
      </w:r>
      <w:r w:rsidRPr="00C04A08">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C04A08">
        <w:rPr>
          <w:lang w:eastAsia="ja-JP"/>
        </w:rPr>
        <w:t>IE</w:t>
      </w:r>
      <w:r w:rsidRPr="00C04A08">
        <w:rPr>
          <w:rFonts w:hint="eastAsia"/>
          <w:lang w:eastAsia="ja-JP"/>
        </w:rPr>
        <w:t xml:space="preserve"> </w:t>
      </w:r>
      <w:r w:rsidRPr="00C04A08">
        <w:rPr>
          <w:lang w:val="en-US"/>
        </w:rPr>
        <w:t>(as defined in TS 38.331</w:t>
      </w:r>
      <w:r w:rsidRPr="00C04A08">
        <w:t> [13]</w:t>
      </w:r>
      <w:r w:rsidRPr="00C04A08">
        <w:rPr>
          <w:lang w:val="en-US"/>
        </w:rPr>
        <w:t>)</w:t>
      </w:r>
      <w:r w:rsidRPr="00C04A08">
        <w:rPr>
          <w:lang w:eastAsia="ja-JP"/>
        </w:rPr>
        <w:t xml:space="preserve">, carrier leakage measurement </w:t>
      </w:r>
      <w:r w:rsidRPr="00C04A08">
        <w:rPr>
          <w:rFonts w:hint="eastAsia"/>
          <w:lang w:eastAsia="ja-JP"/>
        </w:rPr>
        <w:t xml:space="preserve">requirement in clause 6.4.2.2 and 6.4.2.3 </w:t>
      </w:r>
      <w:r w:rsidRPr="00C04A08">
        <w:rPr>
          <w:lang w:eastAsia="ja-JP"/>
        </w:rPr>
        <w:t xml:space="preserve">shall be </w:t>
      </w:r>
      <w:r w:rsidRPr="00C04A08">
        <w:rPr>
          <w:rFonts w:hint="eastAsia"/>
          <w:lang w:eastAsia="ja-JP"/>
        </w:rPr>
        <w:t>waived</w:t>
      </w:r>
      <w:r w:rsidRPr="00C04A08">
        <w:rPr>
          <w:lang w:eastAsia="ja-JP"/>
        </w:rPr>
        <w:t xml:space="preserve">, and the RF correction with regard to the carrier leakage and IQ image </w:t>
      </w:r>
      <w:r w:rsidRPr="00C04A08">
        <w:rPr>
          <w:rFonts w:hint="eastAsia"/>
          <w:lang w:eastAsia="ja-JP"/>
        </w:rPr>
        <w:t>shall be</w:t>
      </w:r>
      <w:r w:rsidRPr="00C04A08">
        <w:rPr>
          <w:lang w:eastAsia="ja-JP"/>
        </w:rPr>
        <w:t xml:space="preserve"> omitted during the calculation of transmit modulation quality.</w:t>
      </w:r>
    </w:p>
    <w:p w14:paraId="2D449E35" w14:textId="77777777" w:rsidR="00842EF7" w:rsidRPr="00C04A08" w:rsidRDefault="00842EF7" w:rsidP="00842EF7">
      <w:pPr>
        <w:pStyle w:val="Heading4"/>
      </w:pPr>
      <w:bookmarkStart w:id="4266" w:name="_Toc61118807"/>
      <w:bookmarkStart w:id="4267" w:name="_Toc61119189"/>
      <w:bookmarkStart w:id="4268" w:name="_Toc61119570"/>
      <w:bookmarkStart w:id="4269" w:name="_Toc67923761"/>
      <w:bookmarkStart w:id="4270" w:name="_Toc75294573"/>
      <w:bookmarkStart w:id="4271" w:name="_Toc76510336"/>
      <w:bookmarkStart w:id="4272" w:name="_Toc83130300"/>
      <w:bookmarkStart w:id="4273" w:name="_Toc90589885"/>
      <w:bookmarkStart w:id="4274" w:name="_Toc98869459"/>
      <w:bookmarkStart w:id="4275" w:name="_Toc106547203"/>
      <w:bookmarkStart w:id="4276" w:name="_Toc114500347"/>
      <w:bookmarkStart w:id="4277" w:name="_Toc115255898"/>
      <w:bookmarkStart w:id="4278" w:name="_Toc123060186"/>
      <w:bookmarkStart w:id="4279" w:name="_Toc124294235"/>
      <w:r w:rsidRPr="00C04A08">
        <w:t>6.4.2.1</w:t>
      </w:r>
      <w:r w:rsidRPr="00C04A08">
        <w:tab/>
        <w:t>Error vector magnitude</w:t>
      </w:r>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p>
    <w:p w14:paraId="3C76281A" w14:textId="77777777" w:rsidR="00842EF7" w:rsidRPr="00C04A08" w:rsidRDefault="00842EF7" w:rsidP="00842EF7">
      <w:r w:rsidRPr="00C04A08">
        <w:t xml:space="preserve">The </w:t>
      </w:r>
      <w:r w:rsidRPr="00C04A08">
        <w:rPr>
          <w:rFonts w:cs="v5.0.0"/>
        </w:rPr>
        <w:t xml:space="preserve">Error Vector Magnitude </w:t>
      </w:r>
      <w:r w:rsidRPr="00C04A08">
        <w:t xml:space="preserve">is a measure of the difference between the </w:t>
      </w:r>
      <w:r w:rsidRPr="00C04A08">
        <w:rPr>
          <w:rFonts w:cs="v5.0.0"/>
        </w:rPr>
        <w:t xml:space="preserve">reference waveform and the measured waveform. This difference is called the error vector. Before calculating the EVM, the measured waveform is corrected by the sample timing offset and RF frequency offset. Then the </w:t>
      </w:r>
      <w:r w:rsidRPr="00C04A08">
        <w:t>carrier leakage shall</w:t>
      </w:r>
      <w:r w:rsidRPr="00C04A08">
        <w:rPr>
          <w:rFonts w:cs="v5.0.0"/>
        </w:rPr>
        <w:t xml:space="preserve"> be removed from the measured waveform before calculating the EVM</w:t>
      </w:r>
      <w:r w:rsidRPr="00C04A08">
        <w:t>.</w:t>
      </w:r>
    </w:p>
    <w:p w14:paraId="1BED46EA" w14:textId="77777777" w:rsidR="00842EF7" w:rsidRPr="00C04A08" w:rsidRDefault="00842EF7" w:rsidP="00842EF7">
      <w:r w:rsidRPr="00C04A08">
        <w:t>The measured waveform is further equalised using the channel estimates subjected to the EVM equaliser spectrum flatness requirement specified in sub-clauses 6.4.2.4 and 6.4.2.5. For DFT-s-OFDM waveforms, the EVM result is defined after the front-end FFT and IDFT as the square root of the ratio of the mean error vector power to the mean reference power expressed as a %. For CP-OFDM waveforms, the EVM result is defined after the front-end FFT as the square root of the ratio of the mean error vector power to the mean reference power expressed as a %.</w:t>
      </w:r>
    </w:p>
    <w:p w14:paraId="78C62DD6" w14:textId="77777777" w:rsidR="00842EF7" w:rsidRPr="00C04A08" w:rsidRDefault="00842EF7" w:rsidP="00842EF7">
      <w:r w:rsidRPr="00C04A08">
        <w:t>The basic EVM measurement interval in the time domain is one preamble sequence for the PRACH and one slot for PUCCH and PUSCH in the time domain. The EVM measurement interval is reduced by any symbols that contains an allowable power transient in the measurement interval as as defined in clause 6.3.3.</w:t>
      </w:r>
    </w:p>
    <w:p w14:paraId="65D958BC" w14:textId="77777777" w:rsidR="00842EF7" w:rsidRPr="00C04A08" w:rsidRDefault="00842EF7" w:rsidP="00842EF7">
      <w:pPr>
        <w:rPr>
          <w:lang w:eastAsia="zh-CN"/>
        </w:rPr>
      </w:pPr>
      <w:r w:rsidRPr="00C04A08">
        <w:t xml:space="preserve">The RMS average of the basic EVM measurements over 10 subframes for the average EVM case, and over 60 subframes for the reference signal EVM case, for the different modulation schemes shall not exceed the values specified in Table 6.4.2.1-1 for the parameters defined in Table 6.4.2.1-2 or 6.4.2.1-3, depending on UE power class. </w:t>
      </w:r>
      <w:r w:rsidRPr="00C04A08">
        <w:rPr>
          <w:lang w:eastAsia="zh-CN"/>
        </w:rPr>
        <w:t xml:space="preserve">For EVM evaluation purposes, all 13 PRACH preamble formats and all 5 PUCCH formats are considered to have the same EVM requirement as QPSK modulated. </w:t>
      </w:r>
    </w:p>
    <w:p w14:paraId="5E2E1703" w14:textId="77777777" w:rsidR="00842EF7" w:rsidRPr="00C04A08" w:rsidRDefault="00842EF7" w:rsidP="00842EF7">
      <w:pPr>
        <w:rPr>
          <w:lang w:eastAsia="zh-CN"/>
        </w:rPr>
      </w:pPr>
      <w:r w:rsidRPr="00C04A08">
        <w:rPr>
          <w:lang w:eastAsia="zh-CN"/>
        </w:rPr>
        <w:t>The requirement is verified with the test metric of EVM (Link=TX beam peak direction, Meas=Link angle).</w:t>
      </w:r>
    </w:p>
    <w:p w14:paraId="2935AB74" w14:textId="77777777" w:rsidR="00842EF7" w:rsidRPr="00C04A08" w:rsidRDefault="00842EF7" w:rsidP="00842EF7">
      <w:pPr>
        <w:pStyle w:val="TH"/>
        <w:rPr>
          <w:lang w:eastAsia="zh-CN"/>
        </w:rPr>
      </w:pPr>
      <w:r w:rsidRPr="00C04A08">
        <w:t>Table 6.4.2.1-1: Minimum requirements for error vector magnitude</w:t>
      </w:r>
    </w:p>
    <w:tbl>
      <w:tblPr>
        <w:tblW w:w="92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5"/>
        <w:gridCol w:w="1080"/>
        <w:gridCol w:w="2520"/>
        <w:gridCol w:w="3088"/>
      </w:tblGrid>
      <w:tr w:rsidR="00842EF7" w:rsidRPr="00C04A08" w14:paraId="47E85CD0" w14:textId="77777777" w:rsidTr="00F91227">
        <w:trPr>
          <w:jc w:val="center"/>
        </w:trPr>
        <w:tc>
          <w:tcPr>
            <w:tcW w:w="2515" w:type="dxa"/>
          </w:tcPr>
          <w:p w14:paraId="0AFF410F" w14:textId="77777777" w:rsidR="00842EF7" w:rsidRPr="00C04A08" w:rsidRDefault="00842EF7" w:rsidP="00F91227">
            <w:pPr>
              <w:pStyle w:val="TAH"/>
              <w:rPr>
                <w:rFonts w:cs="v5.0.0"/>
              </w:rPr>
            </w:pPr>
            <w:r w:rsidRPr="00C04A08">
              <w:rPr>
                <w:rFonts w:cs="v5.0.0"/>
              </w:rPr>
              <w:br w:type="page"/>
              <w:t>Parameter</w:t>
            </w:r>
          </w:p>
        </w:tc>
        <w:tc>
          <w:tcPr>
            <w:tcW w:w="1080" w:type="dxa"/>
          </w:tcPr>
          <w:p w14:paraId="7D6F8D99" w14:textId="77777777" w:rsidR="00842EF7" w:rsidRPr="00C04A08" w:rsidRDefault="00842EF7" w:rsidP="00F91227">
            <w:pPr>
              <w:pStyle w:val="TAH"/>
              <w:rPr>
                <w:rFonts w:cs="v5.0.0"/>
              </w:rPr>
            </w:pPr>
            <w:r w:rsidRPr="00C04A08">
              <w:rPr>
                <w:rFonts w:cs="v5.0.0"/>
              </w:rPr>
              <w:t>Unit</w:t>
            </w:r>
          </w:p>
        </w:tc>
        <w:tc>
          <w:tcPr>
            <w:tcW w:w="2520" w:type="dxa"/>
          </w:tcPr>
          <w:p w14:paraId="3B982CC7" w14:textId="77777777" w:rsidR="00842EF7" w:rsidRPr="00C04A08" w:rsidRDefault="00842EF7" w:rsidP="00F91227">
            <w:pPr>
              <w:pStyle w:val="TAH"/>
              <w:rPr>
                <w:rFonts w:cs="v5.0.0"/>
              </w:rPr>
            </w:pPr>
            <w:r w:rsidRPr="00C04A08">
              <w:rPr>
                <w:rFonts w:cs="v5.0.0"/>
              </w:rPr>
              <w:t>Average EVM level</w:t>
            </w:r>
          </w:p>
        </w:tc>
        <w:tc>
          <w:tcPr>
            <w:tcW w:w="3088" w:type="dxa"/>
          </w:tcPr>
          <w:p w14:paraId="57FAB46B" w14:textId="77777777" w:rsidR="00842EF7" w:rsidRPr="00C04A08" w:rsidRDefault="00842EF7" w:rsidP="00F91227">
            <w:pPr>
              <w:pStyle w:val="TAH"/>
              <w:rPr>
                <w:rFonts w:cs="v5.0.0"/>
              </w:rPr>
            </w:pPr>
            <w:r w:rsidRPr="00C04A08">
              <w:rPr>
                <w:rFonts w:cs="v5.0.0"/>
              </w:rPr>
              <w:t>Reference signal EVM level</w:t>
            </w:r>
          </w:p>
        </w:tc>
      </w:tr>
      <w:tr w:rsidR="00842EF7" w:rsidRPr="00C04A08" w14:paraId="36DE2CE6" w14:textId="77777777" w:rsidTr="00F91227">
        <w:trPr>
          <w:jc w:val="center"/>
        </w:trPr>
        <w:tc>
          <w:tcPr>
            <w:tcW w:w="2515" w:type="dxa"/>
          </w:tcPr>
          <w:p w14:paraId="383D7FA4" w14:textId="77777777" w:rsidR="00842EF7" w:rsidRPr="00C04A08" w:rsidRDefault="00842EF7" w:rsidP="00F91227">
            <w:pPr>
              <w:pStyle w:val="TAC"/>
            </w:pPr>
            <w:r w:rsidRPr="00C04A08">
              <w:t xml:space="preserve">Pi/2 BPSK </w:t>
            </w:r>
          </w:p>
        </w:tc>
        <w:tc>
          <w:tcPr>
            <w:tcW w:w="1080" w:type="dxa"/>
          </w:tcPr>
          <w:p w14:paraId="2A567585" w14:textId="77777777" w:rsidR="00842EF7" w:rsidRPr="00C04A08" w:rsidRDefault="00842EF7" w:rsidP="00F91227">
            <w:pPr>
              <w:pStyle w:val="TAC"/>
            </w:pPr>
            <w:r w:rsidRPr="00C04A08">
              <w:t>%</w:t>
            </w:r>
          </w:p>
        </w:tc>
        <w:tc>
          <w:tcPr>
            <w:tcW w:w="2520" w:type="dxa"/>
          </w:tcPr>
          <w:p w14:paraId="51E738F8" w14:textId="77777777" w:rsidR="00842EF7" w:rsidRPr="00C04A08" w:rsidRDefault="00842EF7" w:rsidP="00F91227">
            <w:pPr>
              <w:pStyle w:val="TAC"/>
            </w:pPr>
            <w:r w:rsidRPr="00C04A08">
              <w:rPr>
                <w:rFonts w:eastAsia="MS Mincho"/>
              </w:rPr>
              <w:t>30.0</w:t>
            </w:r>
          </w:p>
        </w:tc>
        <w:tc>
          <w:tcPr>
            <w:tcW w:w="3088" w:type="dxa"/>
          </w:tcPr>
          <w:p w14:paraId="2E817124" w14:textId="77777777" w:rsidR="00842EF7" w:rsidRPr="00C04A08" w:rsidRDefault="00842EF7" w:rsidP="00F91227">
            <w:pPr>
              <w:pStyle w:val="TAC"/>
            </w:pPr>
            <w:r w:rsidRPr="00C04A08">
              <w:rPr>
                <w:rFonts w:eastAsia="MS Mincho"/>
              </w:rPr>
              <w:t>30.0</w:t>
            </w:r>
          </w:p>
        </w:tc>
      </w:tr>
      <w:tr w:rsidR="00842EF7" w:rsidRPr="00C04A08" w14:paraId="18485E0A" w14:textId="77777777" w:rsidTr="00F91227">
        <w:trPr>
          <w:jc w:val="center"/>
        </w:trPr>
        <w:tc>
          <w:tcPr>
            <w:tcW w:w="2515" w:type="dxa"/>
          </w:tcPr>
          <w:p w14:paraId="046D3D96" w14:textId="77777777" w:rsidR="00842EF7" w:rsidRPr="00C04A08" w:rsidRDefault="00842EF7" w:rsidP="00F91227">
            <w:pPr>
              <w:pStyle w:val="TAC"/>
            </w:pPr>
            <w:r w:rsidRPr="00C04A08">
              <w:t xml:space="preserve">QPSK </w:t>
            </w:r>
          </w:p>
        </w:tc>
        <w:tc>
          <w:tcPr>
            <w:tcW w:w="1080" w:type="dxa"/>
          </w:tcPr>
          <w:p w14:paraId="6DE068A6" w14:textId="77777777" w:rsidR="00842EF7" w:rsidRPr="00C04A08" w:rsidRDefault="00842EF7" w:rsidP="00F91227">
            <w:pPr>
              <w:pStyle w:val="TAC"/>
            </w:pPr>
            <w:r w:rsidRPr="00C04A08">
              <w:t>%</w:t>
            </w:r>
          </w:p>
        </w:tc>
        <w:tc>
          <w:tcPr>
            <w:tcW w:w="2520" w:type="dxa"/>
          </w:tcPr>
          <w:p w14:paraId="551B9B3E" w14:textId="77777777" w:rsidR="00842EF7" w:rsidRPr="00C04A08" w:rsidRDefault="00842EF7" w:rsidP="00F91227">
            <w:pPr>
              <w:pStyle w:val="TAC"/>
            </w:pPr>
            <w:r w:rsidRPr="00C04A08">
              <w:rPr>
                <w:rFonts w:eastAsia="MS Mincho"/>
              </w:rPr>
              <w:t>17.5</w:t>
            </w:r>
          </w:p>
        </w:tc>
        <w:tc>
          <w:tcPr>
            <w:tcW w:w="3088" w:type="dxa"/>
          </w:tcPr>
          <w:p w14:paraId="1F1F8BF1" w14:textId="77777777" w:rsidR="00842EF7" w:rsidRPr="00C04A08" w:rsidRDefault="00842EF7" w:rsidP="00F91227">
            <w:pPr>
              <w:pStyle w:val="TAC"/>
            </w:pPr>
            <w:r w:rsidRPr="00C04A08">
              <w:rPr>
                <w:rFonts w:eastAsia="MS Mincho"/>
              </w:rPr>
              <w:t>17.5</w:t>
            </w:r>
          </w:p>
        </w:tc>
      </w:tr>
      <w:tr w:rsidR="00842EF7" w:rsidRPr="00C04A08" w14:paraId="01880EFF" w14:textId="77777777" w:rsidTr="00F91227">
        <w:trPr>
          <w:jc w:val="center"/>
        </w:trPr>
        <w:tc>
          <w:tcPr>
            <w:tcW w:w="2515" w:type="dxa"/>
          </w:tcPr>
          <w:p w14:paraId="2B4C7608" w14:textId="77777777" w:rsidR="00842EF7" w:rsidRPr="00C04A08" w:rsidRDefault="00842EF7" w:rsidP="00F91227">
            <w:pPr>
              <w:pStyle w:val="TAC"/>
            </w:pPr>
            <w:r w:rsidRPr="00C04A08">
              <w:t>16</w:t>
            </w:r>
            <w:r w:rsidRPr="00C04A08">
              <w:rPr>
                <w:rFonts w:eastAsia="Malgun Gothic" w:hint="eastAsia"/>
                <w:lang w:eastAsia="ko-KR"/>
              </w:rPr>
              <w:t xml:space="preserve"> </w:t>
            </w:r>
            <w:r w:rsidRPr="00C04A08">
              <w:t xml:space="preserve">QAM </w:t>
            </w:r>
          </w:p>
        </w:tc>
        <w:tc>
          <w:tcPr>
            <w:tcW w:w="1080" w:type="dxa"/>
          </w:tcPr>
          <w:p w14:paraId="2F58E6ED" w14:textId="77777777" w:rsidR="00842EF7" w:rsidRPr="00C04A08" w:rsidRDefault="00842EF7" w:rsidP="00F91227">
            <w:pPr>
              <w:pStyle w:val="TAC"/>
            </w:pPr>
            <w:r w:rsidRPr="00C04A08">
              <w:t>%</w:t>
            </w:r>
          </w:p>
        </w:tc>
        <w:tc>
          <w:tcPr>
            <w:tcW w:w="2520" w:type="dxa"/>
          </w:tcPr>
          <w:p w14:paraId="009FD9A9" w14:textId="77777777" w:rsidR="00842EF7" w:rsidRPr="00C04A08" w:rsidRDefault="00842EF7" w:rsidP="00F91227">
            <w:pPr>
              <w:pStyle w:val="TAC"/>
            </w:pPr>
            <w:r w:rsidRPr="00C04A08">
              <w:rPr>
                <w:rFonts w:eastAsia="MS Mincho"/>
              </w:rPr>
              <w:t>12.5</w:t>
            </w:r>
          </w:p>
        </w:tc>
        <w:tc>
          <w:tcPr>
            <w:tcW w:w="3088" w:type="dxa"/>
          </w:tcPr>
          <w:p w14:paraId="0F6DC76B" w14:textId="77777777" w:rsidR="00842EF7" w:rsidRPr="00C04A08" w:rsidRDefault="00842EF7" w:rsidP="00F91227">
            <w:pPr>
              <w:pStyle w:val="TAC"/>
            </w:pPr>
            <w:r w:rsidRPr="00C04A08">
              <w:rPr>
                <w:rFonts w:eastAsia="MS Mincho"/>
              </w:rPr>
              <w:t>12.5</w:t>
            </w:r>
          </w:p>
        </w:tc>
      </w:tr>
      <w:tr w:rsidR="00842EF7" w:rsidRPr="00C04A08" w14:paraId="36966837" w14:textId="77777777" w:rsidTr="00F91227">
        <w:trPr>
          <w:jc w:val="center"/>
        </w:trPr>
        <w:tc>
          <w:tcPr>
            <w:tcW w:w="2515" w:type="dxa"/>
          </w:tcPr>
          <w:p w14:paraId="5BB3F150" w14:textId="77777777" w:rsidR="00842EF7" w:rsidRPr="00C04A08" w:rsidRDefault="00842EF7" w:rsidP="00F91227">
            <w:pPr>
              <w:pStyle w:val="TAC"/>
            </w:pPr>
            <w:r w:rsidRPr="00C04A08">
              <w:rPr>
                <w:rFonts w:hint="eastAsia"/>
                <w:lang w:eastAsia="zh-CN"/>
              </w:rPr>
              <w:t>64</w:t>
            </w:r>
            <w:r w:rsidRPr="00C04A08">
              <w:rPr>
                <w:rFonts w:eastAsia="Malgun Gothic" w:hint="eastAsia"/>
                <w:lang w:eastAsia="ko-KR"/>
              </w:rPr>
              <w:t xml:space="preserve"> </w:t>
            </w:r>
            <w:r w:rsidRPr="00C04A08">
              <w:t xml:space="preserve">QAM </w:t>
            </w:r>
          </w:p>
        </w:tc>
        <w:tc>
          <w:tcPr>
            <w:tcW w:w="1080" w:type="dxa"/>
          </w:tcPr>
          <w:p w14:paraId="213D73C1" w14:textId="77777777" w:rsidR="00842EF7" w:rsidRPr="00C04A08" w:rsidRDefault="00842EF7" w:rsidP="00F91227">
            <w:pPr>
              <w:pStyle w:val="TAC"/>
            </w:pPr>
            <w:r w:rsidRPr="00C04A08">
              <w:t>%</w:t>
            </w:r>
          </w:p>
        </w:tc>
        <w:tc>
          <w:tcPr>
            <w:tcW w:w="2520" w:type="dxa"/>
          </w:tcPr>
          <w:p w14:paraId="4D8E66BD" w14:textId="77777777" w:rsidR="00842EF7" w:rsidRPr="00C04A08" w:rsidRDefault="00842EF7" w:rsidP="00F91227">
            <w:pPr>
              <w:pStyle w:val="TAC"/>
            </w:pPr>
            <w:r w:rsidRPr="00C04A08">
              <w:rPr>
                <w:rFonts w:eastAsia="MS Mincho"/>
              </w:rPr>
              <w:t>8.0</w:t>
            </w:r>
          </w:p>
        </w:tc>
        <w:tc>
          <w:tcPr>
            <w:tcW w:w="3088" w:type="dxa"/>
          </w:tcPr>
          <w:p w14:paraId="6B084044" w14:textId="77777777" w:rsidR="00842EF7" w:rsidRPr="00C04A08" w:rsidRDefault="00842EF7" w:rsidP="00F91227">
            <w:pPr>
              <w:pStyle w:val="TAC"/>
            </w:pPr>
            <w:r w:rsidRPr="00C04A08">
              <w:rPr>
                <w:rFonts w:eastAsia="MS Mincho"/>
              </w:rPr>
              <w:t>8.0</w:t>
            </w:r>
          </w:p>
        </w:tc>
      </w:tr>
    </w:tbl>
    <w:p w14:paraId="4328D508" w14:textId="77777777" w:rsidR="00842EF7" w:rsidRPr="00C04A08" w:rsidRDefault="00842EF7" w:rsidP="00842EF7">
      <w:pPr>
        <w:rPr>
          <w:lang w:eastAsia="zh-CN"/>
        </w:rPr>
      </w:pPr>
    </w:p>
    <w:p w14:paraId="10815F96" w14:textId="77777777" w:rsidR="00842EF7" w:rsidRPr="00C04A08" w:rsidRDefault="00842EF7" w:rsidP="00842EF7">
      <w:pPr>
        <w:pStyle w:val="TH"/>
        <w:rPr>
          <w:lang w:eastAsia="zh-CN"/>
        </w:rPr>
      </w:pPr>
      <w:r w:rsidRPr="00C04A08">
        <w:rPr>
          <w:lang w:eastAsia="zh-CN"/>
        </w:rPr>
        <w:t>Table 6.4.2.1-2: Parameters for Error Vector Magnitude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842EF7" w:rsidRPr="00C04A08" w14:paraId="47C7BFE4" w14:textId="77777777" w:rsidTr="00F91227">
        <w:trPr>
          <w:jc w:val="center"/>
        </w:trPr>
        <w:tc>
          <w:tcPr>
            <w:tcW w:w="3166" w:type="dxa"/>
          </w:tcPr>
          <w:p w14:paraId="4E3CC280" w14:textId="77777777" w:rsidR="00842EF7" w:rsidRPr="00C04A08" w:rsidRDefault="00842EF7" w:rsidP="00F91227">
            <w:pPr>
              <w:pStyle w:val="TAH"/>
              <w:rPr>
                <w:lang w:eastAsia="zh-CN"/>
              </w:rPr>
            </w:pPr>
            <w:r w:rsidRPr="00C04A08">
              <w:rPr>
                <w:lang w:eastAsia="zh-CN"/>
              </w:rPr>
              <w:br w:type="page"/>
              <w:t>Parameter</w:t>
            </w:r>
          </w:p>
        </w:tc>
        <w:tc>
          <w:tcPr>
            <w:tcW w:w="1135" w:type="dxa"/>
          </w:tcPr>
          <w:p w14:paraId="0BFE8D82" w14:textId="77777777" w:rsidR="00842EF7" w:rsidRPr="00C04A08" w:rsidRDefault="00842EF7" w:rsidP="00F91227">
            <w:pPr>
              <w:pStyle w:val="TAH"/>
              <w:rPr>
                <w:lang w:eastAsia="zh-CN"/>
              </w:rPr>
            </w:pPr>
            <w:r w:rsidRPr="00C04A08">
              <w:rPr>
                <w:lang w:eastAsia="zh-CN"/>
              </w:rPr>
              <w:t>Unit</w:t>
            </w:r>
          </w:p>
        </w:tc>
        <w:tc>
          <w:tcPr>
            <w:tcW w:w="2630" w:type="dxa"/>
          </w:tcPr>
          <w:p w14:paraId="3F876202" w14:textId="77777777" w:rsidR="00842EF7" w:rsidRPr="00C04A08" w:rsidRDefault="00842EF7" w:rsidP="00F91227">
            <w:pPr>
              <w:pStyle w:val="TAH"/>
              <w:rPr>
                <w:lang w:eastAsia="zh-CN"/>
              </w:rPr>
            </w:pPr>
            <w:r w:rsidRPr="00C04A08">
              <w:rPr>
                <w:lang w:eastAsia="zh-CN"/>
              </w:rPr>
              <w:t>Level</w:t>
            </w:r>
          </w:p>
        </w:tc>
      </w:tr>
      <w:tr w:rsidR="00842EF7" w:rsidRPr="00C04A08" w14:paraId="4FDB49C1" w14:textId="77777777" w:rsidTr="00F91227">
        <w:trPr>
          <w:jc w:val="center"/>
        </w:trPr>
        <w:tc>
          <w:tcPr>
            <w:tcW w:w="3166" w:type="dxa"/>
          </w:tcPr>
          <w:p w14:paraId="55196D83" w14:textId="77777777" w:rsidR="00842EF7" w:rsidRPr="00C04A08" w:rsidRDefault="00842EF7" w:rsidP="00F91227">
            <w:pPr>
              <w:pStyle w:val="TAC"/>
              <w:rPr>
                <w:lang w:eastAsia="zh-CN"/>
              </w:rPr>
            </w:pPr>
            <w:r w:rsidRPr="00C04A08">
              <w:rPr>
                <w:lang w:eastAsia="zh-CN"/>
              </w:rPr>
              <w:t>UE EIRP</w:t>
            </w:r>
          </w:p>
        </w:tc>
        <w:tc>
          <w:tcPr>
            <w:tcW w:w="1135" w:type="dxa"/>
          </w:tcPr>
          <w:p w14:paraId="4B8B12B5" w14:textId="77777777" w:rsidR="00842EF7" w:rsidRPr="00C04A08" w:rsidRDefault="00842EF7" w:rsidP="00F91227">
            <w:pPr>
              <w:pStyle w:val="TAC"/>
              <w:rPr>
                <w:lang w:eastAsia="zh-CN"/>
              </w:rPr>
            </w:pPr>
            <w:r w:rsidRPr="00C04A08">
              <w:rPr>
                <w:lang w:eastAsia="zh-CN"/>
              </w:rPr>
              <w:t>dBm</w:t>
            </w:r>
          </w:p>
        </w:tc>
        <w:tc>
          <w:tcPr>
            <w:tcW w:w="2630" w:type="dxa"/>
          </w:tcPr>
          <w:p w14:paraId="3159749C" w14:textId="77777777" w:rsidR="00842EF7" w:rsidRPr="00C04A08" w:rsidRDefault="00842EF7" w:rsidP="00F91227">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4</w:t>
            </w:r>
          </w:p>
        </w:tc>
      </w:tr>
      <w:tr w:rsidR="00842EF7" w:rsidRPr="00C04A08" w14:paraId="434A236F" w14:textId="77777777" w:rsidTr="00F91227">
        <w:trPr>
          <w:jc w:val="center"/>
        </w:trPr>
        <w:tc>
          <w:tcPr>
            <w:tcW w:w="3166" w:type="dxa"/>
          </w:tcPr>
          <w:p w14:paraId="2AA95D16" w14:textId="77777777" w:rsidR="00842EF7" w:rsidRPr="00C04A08" w:rsidRDefault="00842EF7" w:rsidP="00F91227">
            <w:pPr>
              <w:pStyle w:val="TAC"/>
              <w:rPr>
                <w:lang w:eastAsia="zh-CN"/>
              </w:rPr>
            </w:pPr>
            <w:r w:rsidRPr="00C04A08">
              <w:rPr>
                <w:lang w:eastAsia="zh-CN"/>
              </w:rPr>
              <w:t xml:space="preserve">UE EIRP for UL </w:t>
            </w:r>
            <w:r w:rsidRPr="00C04A08">
              <w:rPr>
                <w:rFonts w:hint="eastAsia"/>
                <w:lang w:eastAsia="zh-CN"/>
              </w:rPr>
              <w:t>16</w:t>
            </w:r>
            <w:r w:rsidRPr="00C04A08">
              <w:rPr>
                <w:lang w:eastAsia="zh-CN"/>
              </w:rPr>
              <w:t xml:space="preserve"> QAM</w:t>
            </w:r>
          </w:p>
        </w:tc>
        <w:tc>
          <w:tcPr>
            <w:tcW w:w="1135" w:type="dxa"/>
          </w:tcPr>
          <w:p w14:paraId="3E64E504" w14:textId="77777777" w:rsidR="00842EF7" w:rsidRPr="00C04A08" w:rsidRDefault="00842EF7" w:rsidP="00F91227">
            <w:pPr>
              <w:pStyle w:val="TAC"/>
              <w:rPr>
                <w:lang w:eastAsia="zh-CN"/>
              </w:rPr>
            </w:pPr>
            <w:r w:rsidRPr="00C04A08">
              <w:rPr>
                <w:lang w:eastAsia="zh-CN"/>
              </w:rPr>
              <w:t>dBm</w:t>
            </w:r>
          </w:p>
        </w:tc>
        <w:tc>
          <w:tcPr>
            <w:tcW w:w="2630" w:type="dxa"/>
          </w:tcPr>
          <w:p w14:paraId="3FB2A3FE" w14:textId="77777777" w:rsidR="00842EF7" w:rsidRPr="00C04A08" w:rsidRDefault="00842EF7" w:rsidP="00F91227">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7</w:t>
            </w:r>
          </w:p>
        </w:tc>
      </w:tr>
      <w:tr w:rsidR="00842EF7" w:rsidRPr="00C04A08" w14:paraId="1AC616D1" w14:textId="77777777" w:rsidTr="00F91227">
        <w:trPr>
          <w:jc w:val="center"/>
        </w:trPr>
        <w:tc>
          <w:tcPr>
            <w:tcW w:w="3166" w:type="dxa"/>
          </w:tcPr>
          <w:p w14:paraId="0E3E4334" w14:textId="77777777" w:rsidR="00842EF7" w:rsidRPr="00C04A08" w:rsidRDefault="00842EF7" w:rsidP="00F91227">
            <w:pPr>
              <w:pStyle w:val="TAC"/>
              <w:rPr>
                <w:lang w:eastAsia="zh-CN"/>
              </w:rPr>
            </w:pPr>
            <w:r w:rsidRPr="00C04A08">
              <w:rPr>
                <w:lang w:eastAsia="zh-CN"/>
              </w:rPr>
              <w:t xml:space="preserve">UE EIRP for UL </w:t>
            </w:r>
            <w:r w:rsidRPr="00C04A08">
              <w:rPr>
                <w:rFonts w:hint="eastAsia"/>
                <w:lang w:eastAsia="zh-CN"/>
              </w:rPr>
              <w:t>64</w:t>
            </w:r>
            <w:r w:rsidRPr="00C04A08">
              <w:rPr>
                <w:lang w:eastAsia="zh-CN"/>
              </w:rPr>
              <w:t xml:space="preserve"> QAM</w:t>
            </w:r>
          </w:p>
        </w:tc>
        <w:tc>
          <w:tcPr>
            <w:tcW w:w="1135" w:type="dxa"/>
          </w:tcPr>
          <w:p w14:paraId="05A4C842" w14:textId="77777777" w:rsidR="00842EF7" w:rsidRPr="00C04A08" w:rsidRDefault="00842EF7" w:rsidP="00F91227">
            <w:pPr>
              <w:pStyle w:val="TAC"/>
              <w:rPr>
                <w:lang w:eastAsia="zh-CN"/>
              </w:rPr>
            </w:pPr>
            <w:r w:rsidRPr="00C04A08">
              <w:rPr>
                <w:lang w:eastAsia="zh-CN"/>
              </w:rPr>
              <w:t>dBm</w:t>
            </w:r>
          </w:p>
        </w:tc>
        <w:tc>
          <w:tcPr>
            <w:tcW w:w="2630" w:type="dxa"/>
          </w:tcPr>
          <w:p w14:paraId="1DA33F74" w14:textId="77777777" w:rsidR="00842EF7" w:rsidRPr="00C04A08" w:rsidRDefault="00842EF7" w:rsidP="00F91227">
            <w:pPr>
              <w:pStyle w:val="TAC"/>
              <w:rPr>
                <w:lang w:eastAsia="zh-CN"/>
              </w:rPr>
            </w:pPr>
            <w:r w:rsidRPr="00C04A08">
              <w:rPr>
                <w:lang w:eastAsia="zh-CN"/>
              </w:rPr>
              <w:sym w:font="Symbol" w:char="F0B3"/>
            </w:r>
            <w:r w:rsidRPr="00C04A08">
              <w:rPr>
                <w:lang w:eastAsia="zh-CN"/>
              </w:rPr>
              <w:t xml:space="preserve"> </w:t>
            </w:r>
            <w:r w:rsidRPr="00C04A08">
              <w:rPr>
                <w:rFonts w:hint="eastAsia"/>
                <w:lang w:eastAsia="zh-CN"/>
              </w:rPr>
              <w:t>11</w:t>
            </w:r>
          </w:p>
        </w:tc>
      </w:tr>
      <w:tr w:rsidR="00842EF7" w:rsidRPr="00C04A08" w14:paraId="44EEE365" w14:textId="77777777" w:rsidTr="00F91227">
        <w:trPr>
          <w:jc w:val="center"/>
        </w:trPr>
        <w:tc>
          <w:tcPr>
            <w:tcW w:w="3166" w:type="dxa"/>
          </w:tcPr>
          <w:p w14:paraId="3C6602F4" w14:textId="77777777" w:rsidR="00842EF7" w:rsidRPr="00C04A08" w:rsidRDefault="00842EF7" w:rsidP="00F91227">
            <w:pPr>
              <w:pStyle w:val="TAC"/>
              <w:rPr>
                <w:lang w:eastAsia="zh-CN"/>
              </w:rPr>
            </w:pPr>
            <w:r w:rsidRPr="00C04A08">
              <w:rPr>
                <w:lang w:eastAsia="zh-CN"/>
              </w:rPr>
              <w:t>Operating conditions</w:t>
            </w:r>
          </w:p>
        </w:tc>
        <w:tc>
          <w:tcPr>
            <w:tcW w:w="1135" w:type="dxa"/>
          </w:tcPr>
          <w:p w14:paraId="308C18DE" w14:textId="77777777" w:rsidR="00842EF7" w:rsidRPr="00C04A08" w:rsidRDefault="00842EF7" w:rsidP="00F91227">
            <w:pPr>
              <w:pStyle w:val="TAC"/>
              <w:rPr>
                <w:lang w:eastAsia="zh-CN"/>
              </w:rPr>
            </w:pPr>
          </w:p>
        </w:tc>
        <w:tc>
          <w:tcPr>
            <w:tcW w:w="2630" w:type="dxa"/>
          </w:tcPr>
          <w:p w14:paraId="09A2C868" w14:textId="77777777" w:rsidR="00842EF7" w:rsidRPr="00C04A08" w:rsidRDefault="00842EF7" w:rsidP="00F91227">
            <w:pPr>
              <w:pStyle w:val="TAC"/>
              <w:rPr>
                <w:lang w:eastAsia="zh-CN"/>
              </w:rPr>
            </w:pPr>
            <w:r w:rsidRPr="00C04A08">
              <w:rPr>
                <w:lang w:eastAsia="zh-CN"/>
              </w:rPr>
              <w:t>Normal conditions</w:t>
            </w:r>
          </w:p>
        </w:tc>
      </w:tr>
    </w:tbl>
    <w:p w14:paraId="1B967A94" w14:textId="77777777" w:rsidR="00842EF7" w:rsidRPr="00C04A08" w:rsidRDefault="00842EF7" w:rsidP="00842EF7">
      <w:pPr>
        <w:rPr>
          <w:lang w:eastAsia="zh-CN"/>
        </w:rPr>
      </w:pPr>
    </w:p>
    <w:p w14:paraId="76E92DEB" w14:textId="77777777" w:rsidR="00842EF7" w:rsidRPr="00C04A08" w:rsidRDefault="00842EF7" w:rsidP="00842EF7">
      <w:pPr>
        <w:pStyle w:val="TH"/>
        <w:rPr>
          <w:lang w:eastAsia="zh-CN"/>
        </w:rPr>
      </w:pPr>
      <w:r w:rsidRPr="00C04A08">
        <w:rPr>
          <w:lang w:eastAsia="zh-CN"/>
        </w:rPr>
        <w:lastRenderedPageBreak/>
        <w:t>Table 6.4.2.1-3: Parameters for Error Vector Magnitude for power class 2, 3, and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842EF7" w:rsidRPr="00C04A08" w14:paraId="76BFC501" w14:textId="77777777" w:rsidTr="00F91227">
        <w:trPr>
          <w:jc w:val="center"/>
        </w:trPr>
        <w:tc>
          <w:tcPr>
            <w:tcW w:w="3166" w:type="dxa"/>
          </w:tcPr>
          <w:p w14:paraId="6A938C60" w14:textId="77777777" w:rsidR="00842EF7" w:rsidRPr="00C04A08" w:rsidRDefault="00842EF7" w:rsidP="00F91227">
            <w:pPr>
              <w:pStyle w:val="TAH"/>
              <w:rPr>
                <w:rFonts w:cs="v5.0.0"/>
              </w:rPr>
            </w:pPr>
            <w:r w:rsidRPr="00C04A08">
              <w:rPr>
                <w:rFonts w:cs="v5.0.0"/>
              </w:rPr>
              <w:br w:type="page"/>
              <w:t>Parameter</w:t>
            </w:r>
          </w:p>
        </w:tc>
        <w:tc>
          <w:tcPr>
            <w:tcW w:w="1135" w:type="dxa"/>
          </w:tcPr>
          <w:p w14:paraId="397D3064" w14:textId="77777777" w:rsidR="00842EF7" w:rsidRPr="00C04A08" w:rsidRDefault="00842EF7" w:rsidP="00F91227">
            <w:pPr>
              <w:pStyle w:val="TAH"/>
              <w:rPr>
                <w:rFonts w:cs="v5.0.0"/>
              </w:rPr>
            </w:pPr>
            <w:r w:rsidRPr="00C04A08">
              <w:rPr>
                <w:rFonts w:cs="v5.0.0"/>
              </w:rPr>
              <w:t>Unit</w:t>
            </w:r>
          </w:p>
        </w:tc>
        <w:tc>
          <w:tcPr>
            <w:tcW w:w="2630" w:type="dxa"/>
          </w:tcPr>
          <w:p w14:paraId="12B64D4A" w14:textId="77777777" w:rsidR="00842EF7" w:rsidRPr="00C04A08" w:rsidRDefault="00842EF7" w:rsidP="00F91227">
            <w:pPr>
              <w:pStyle w:val="TAH"/>
              <w:rPr>
                <w:rFonts w:cs="v5.0.0"/>
              </w:rPr>
            </w:pPr>
            <w:r w:rsidRPr="00C04A08">
              <w:rPr>
                <w:rFonts w:cs="v5.0.0"/>
              </w:rPr>
              <w:t>Level</w:t>
            </w:r>
          </w:p>
        </w:tc>
      </w:tr>
      <w:tr w:rsidR="00842EF7" w:rsidRPr="00C04A08" w14:paraId="05CF52EE" w14:textId="77777777" w:rsidTr="00F91227">
        <w:trPr>
          <w:jc w:val="center"/>
        </w:trPr>
        <w:tc>
          <w:tcPr>
            <w:tcW w:w="3166" w:type="dxa"/>
          </w:tcPr>
          <w:p w14:paraId="35F5AF40" w14:textId="77777777" w:rsidR="00842EF7" w:rsidRPr="00C04A08" w:rsidRDefault="00842EF7" w:rsidP="00F91227">
            <w:pPr>
              <w:pStyle w:val="TAL"/>
              <w:rPr>
                <w:rFonts w:cs="v5.0.0"/>
              </w:rPr>
            </w:pPr>
            <w:r w:rsidRPr="00C04A08">
              <w:rPr>
                <w:rFonts w:cs="v5.0.0"/>
              </w:rPr>
              <w:t>UE EIRP</w:t>
            </w:r>
          </w:p>
        </w:tc>
        <w:tc>
          <w:tcPr>
            <w:tcW w:w="1135" w:type="dxa"/>
          </w:tcPr>
          <w:p w14:paraId="2D50F5B4" w14:textId="77777777" w:rsidR="00842EF7" w:rsidRPr="00C04A08" w:rsidRDefault="00842EF7" w:rsidP="00F91227">
            <w:pPr>
              <w:pStyle w:val="TAC"/>
              <w:rPr>
                <w:rFonts w:cs="v5.0.0"/>
              </w:rPr>
            </w:pPr>
            <w:r w:rsidRPr="00C04A08">
              <w:rPr>
                <w:rFonts w:cs="v5.0.0"/>
              </w:rPr>
              <w:t>dBm</w:t>
            </w:r>
          </w:p>
        </w:tc>
        <w:tc>
          <w:tcPr>
            <w:tcW w:w="2630" w:type="dxa"/>
          </w:tcPr>
          <w:p w14:paraId="15EED0DC" w14:textId="77777777" w:rsidR="00842EF7" w:rsidRPr="00C04A08" w:rsidRDefault="00842EF7" w:rsidP="00F91227">
            <w:pPr>
              <w:pStyle w:val="TAC"/>
              <w:rPr>
                <w:rFonts w:cs="v5.0.0"/>
              </w:rPr>
            </w:pPr>
            <w:r w:rsidRPr="00C04A08">
              <w:rPr>
                <w:rFonts w:cs="v5.0.0"/>
              </w:rPr>
              <w:sym w:font="Symbol" w:char="F0B3"/>
            </w:r>
            <w:r w:rsidRPr="00C04A08">
              <w:rPr>
                <w:rFonts w:cs="v5.0.0"/>
              </w:rPr>
              <w:t xml:space="preserve"> -13</w:t>
            </w:r>
          </w:p>
        </w:tc>
      </w:tr>
      <w:tr w:rsidR="00842EF7" w:rsidRPr="00C04A08" w14:paraId="1074E0C9" w14:textId="77777777" w:rsidTr="00F91227">
        <w:trPr>
          <w:jc w:val="center"/>
        </w:trPr>
        <w:tc>
          <w:tcPr>
            <w:tcW w:w="3166" w:type="dxa"/>
          </w:tcPr>
          <w:p w14:paraId="7DAD211D" w14:textId="77777777" w:rsidR="00842EF7" w:rsidRPr="00C04A08" w:rsidRDefault="00842EF7" w:rsidP="00F91227">
            <w:pPr>
              <w:pStyle w:val="TAL"/>
              <w:rPr>
                <w:rFonts w:cs="v5.0.0"/>
              </w:rPr>
            </w:pPr>
            <w:r w:rsidRPr="00C04A08">
              <w:rPr>
                <w:rFonts w:cs="Arial"/>
              </w:rPr>
              <w:t xml:space="preserve">UE EIRP for UL </w:t>
            </w:r>
            <w:r w:rsidRPr="00C04A08">
              <w:rPr>
                <w:rFonts w:cs="Arial" w:hint="eastAsia"/>
              </w:rPr>
              <w:t>16</w:t>
            </w:r>
            <w:r w:rsidRPr="00C04A08">
              <w:rPr>
                <w:rFonts w:cs="Arial"/>
              </w:rPr>
              <w:t xml:space="preserve"> QAM</w:t>
            </w:r>
          </w:p>
        </w:tc>
        <w:tc>
          <w:tcPr>
            <w:tcW w:w="1135" w:type="dxa"/>
          </w:tcPr>
          <w:p w14:paraId="75DC5FA0" w14:textId="77777777" w:rsidR="00842EF7" w:rsidRPr="00C04A08" w:rsidRDefault="00842EF7" w:rsidP="00F91227">
            <w:pPr>
              <w:pStyle w:val="TAC"/>
              <w:rPr>
                <w:rFonts w:cs="v5.0.0"/>
              </w:rPr>
            </w:pPr>
            <w:r w:rsidRPr="00C04A08">
              <w:rPr>
                <w:rFonts w:cs="v5.0.0"/>
              </w:rPr>
              <w:t>dBm</w:t>
            </w:r>
          </w:p>
        </w:tc>
        <w:tc>
          <w:tcPr>
            <w:tcW w:w="2630" w:type="dxa"/>
          </w:tcPr>
          <w:p w14:paraId="224D7457" w14:textId="77777777" w:rsidR="00842EF7" w:rsidRPr="00C04A08" w:rsidRDefault="00842EF7" w:rsidP="00F91227">
            <w:pPr>
              <w:pStyle w:val="TAC"/>
              <w:rPr>
                <w:rFonts w:cs="v5.0.0"/>
              </w:rPr>
            </w:pPr>
            <w:r w:rsidRPr="00C04A08">
              <w:rPr>
                <w:rFonts w:cs="v5.0.0"/>
              </w:rPr>
              <w:sym w:font="Symbol" w:char="F0B3"/>
            </w:r>
            <w:r w:rsidRPr="00C04A08">
              <w:rPr>
                <w:rFonts w:cs="v5.0.0"/>
              </w:rPr>
              <w:t xml:space="preserve"> -10</w:t>
            </w:r>
          </w:p>
        </w:tc>
      </w:tr>
      <w:tr w:rsidR="00842EF7" w:rsidRPr="00C04A08" w14:paraId="20EF063D" w14:textId="77777777" w:rsidTr="00F91227">
        <w:trPr>
          <w:jc w:val="center"/>
        </w:trPr>
        <w:tc>
          <w:tcPr>
            <w:tcW w:w="3166" w:type="dxa"/>
          </w:tcPr>
          <w:p w14:paraId="6EE034D1" w14:textId="77777777" w:rsidR="00842EF7" w:rsidRPr="00C04A08" w:rsidRDefault="00842EF7" w:rsidP="00F91227">
            <w:pPr>
              <w:pStyle w:val="TAL"/>
              <w:rPr>
                <w:rFonts w:cs="v5.0.0"/>
              </w:rPr>
            </w:pPr>
            <w:r w:rsidRPr="00C04A08">
              <w:rPr>
                <w:rFonts w:cs="Arial"/>
              </w:rPr>
              <w:t xml:space="preserve">UE EIRP for UL </w:t>
            </w:r>
            <w:r w:rsidRPr="00C04A08">
              <w:rPr>
                <w:rFonts w:cs="Arial" w:hint="eastAsia"/>
              </w:rPr>
              <w:t>64</w:t>
            </w:r>
            <w:r w:rsidRPr="00C04A08">
              <w:rPr>
                <w:rFonts w:cs="Arial"/>
              </w:rPr>
              <w:t xml:space="preserve"> QAM</w:t>
            </w:r>
          </w:p>
        </w:tc>
        <w:tc>
          <w:tcPr>
            <w:tcW w:w="1135" w:type="dxa"/>
          </w:tcPr>
          <w:p w14:paraId="2A571FCD" w14:textId="77777777" w:rsidR="00842EF7" w:rsidRPr="00C04A08" w:rsidRDefault="00842EF7" w:rsidP="00F91227">
            <w:pPr>
              <w:pStyle w:val="TAC"/>
              <w:rPr>
                <w:rFonts w:cs="v5.0.0"/>
              </w:rPr>
            </w:pPr>
            <w:r w:rsidRPr="00C04A08">
              <w:rPr>
                <w:rFonts w:cs="v5.0.0"/>
              </w:rPr>
              <w:t>dBm</w:t>
            </w:r>
          </w:p>
        </w:tc>
        <w:tc>
          <w:tcPr>
            <w:tcW w:w="2630" w:type="dxa"/>
          </w:tcPr>
          <w:p w14:paraId="6B6BC846" w14:textId="77777777" w:rsidR="00842EF7" w:rsidRPr="00C04A08" w:rsidRDefault="00842EF7" w:rsidP="00F91227">
            <w:pPr>
              <w:pStyle w:val="TAC"/>
              <w:rPr>
                <w:rFonts w:cs="v5.0.0"/>
              </w:rPr>
            </w:pPr>
            <w:r w:rsidRPr="00C04A08">
              <w:rPr>
                <w:rFonts w:cs="v5.0.0"/>
              </w:rPr>
              <w:sym w:font="Symbol" w:char="F0B3"/>
            </w:r>
            <w:r w:rsidRPr="00C04A08">
              <w:rPr>
                <w:rFonts w:cs="v5.0.0"/>
              </w:rPr>
              <w:t xml:space="preserve"> -6</w:t>
            </w:r>
          </w:p>
        </w:tc>
      </w:tr>
      <w:tr w:rsidR="00842EF7" w:rsidRPr="00C04A08" w14:paraId="17B5B65A" w14:textId="77777777" w:rsidTr="00F91227">
        <w:trPr>
          <w:jc w:val="center"/>
        </w:trPr>
        <w:tc>
          <w:tcPr>
            <w:tcW w:w="3166" w:type="dxa"/>
          </w:tcPr>
          <w:p w14:paraId="0CCF1FB7" w14:textId="77777777" w:rsidR="00842EF7" w:rsidRPr="00C04A08" w:rsidRDefault="00842EF7" w:rsidP="00F91227">
            <w:pPr>
              <w:pStyle w:val="TAL"/>
              <w:rPr>
                <w:rFonts w:cs="v5.0.0"/>
              </w:rPr>
            </w:pPr>
            <w:r w:rsidRPr="00C04A08">
              <w:rPr>
                <w:rFonts w:cs="v5.0.0"/>
              </w:rPr>
              <w:t>Operating conditions</w:t>
            </w:r>
          </w:p>
        </w:tc>
        <w:tc>
          <w:tcPr>
            <w:tcW w:w="1135" w:type="dxa"/>
          </w:tcPr>
          <w:p w14:paraId="010062E3" w14:textId="77777777" w:rsidR="00842EF7" w:rsidRPr="00C04A08" w:rsidRDefault="00842EF7" w:rsidP="00F91227">
            <w:pPr>
              <w:pStyle w:val="TAC"/>
              <w:rPr>
                <w:rFonts w:cs="v5.0.0"/>
              </w:rPr>
            </w:pPr>
          </w:p>
        </w:tc>
        <w:tc>
          <w:tcPr>
            <w:tcW w:w="2630" w:type="dxa"/>
          </w:tcPr>
          <w:p w14:paraId="06DE42CF" w14:textId="77777777" w:rsidR="00842EF7" w:rsidRPr="00C04A08" w:rsidRDefault="00842EF7" w:rsidP="00F91227">
            <w:pPr>
              <w:pStyle w:val="TAC"/>
              <w:rPr>
                <w:rFonts w:cs="v5.0.0"/>
              </w:rPr>
            </w:pPr>
            <w:r w:rsidRPr="00C04A08">
              <w:rPr>
                <w:rFonts w:cs="v5.0.0"/>
              </w:rPr>
              <w:t>Normal conditions</w:t>
            </w:r>
          </w:p>
        </w:tc>
      </w:tr>
    </w:tbl>
    <w:p w14:paraId="31214DAF" w14:textId="77777777" w:rsidR="00842EF7" w:rsidRPr="00C04A08" w:rsidRDefault="00842EF7" w:rsidP="00842EF7">
      <w:pPr>
        <w:rPr>
          <w:lang w:eastAsia="zh-CN"/>
        </w:rPr>
      </w:pPr>
    </w:p>
    <w:p w14:paraId="65AE107F" w14:textId="77777777" w:rsidR="00842EF7" w:rsidRPr="00C04A08" w:rsidRDefault="00842EF7" w:rsidP="00842EF7">
      <w:pPr>
        <w:pStyle w:val="Heading4"/>
      </w:pPr>
      <w:bookmarkStart w:id="4280" w:name="_Toc21340861"/>
      <w:bookmarkStart w:id="4281" w:name="_Toc29805308"/>
      <w:bookmarkStart w:id="4282" w:name="_Toc36456517"/>
      <w:bookmarkStart w:id="4283" w:name="_Toc36469615"/>
      <w:bookmarkStart w:id="4284" w:name="_Toc37254024"/>
      <w:bookmarkStart w:id="4285" w:name="_Toc37322881"/>
      <w:bookmarkStart w:id="4286" w:name="_Toc37324287"/>
      <w:bookmarkStart w:id="4287" w:name="_Toc45889810"/>
      <w:bookmarkStart w:id="4288" w:name="_Toc52196470"/>
      <w:bookmarkStart w:id="4289" w:name="_Toc52197450"/>
      <w:bookmarkStart w:id="4290" w:name="_Toc53173173"/>
      <w:bookmarkStart w:id="4291" w:name="_Toc53173542"/>
      <w:bookmarkStart w:id="4292" w:name="_Toc61118808"/>
      <w:bookmarkStart w:id="4293" w:name="_Toc61119190"/>
      <w:bookmarkStart w:id="4294" w:name="_Toc61119571"/>
      <w:bookmarkStart w:id="4295" w:name="_Toc67923762"/>
      <w:bookmarkStart w:id="4296" w:name="_Toc75294574"/>
      <w:bookmarkStart w:id="4297" w:name="_Toc76510337"/>
      <w:bookmarkStart w:id="4298" w:name="_Toc83130301"/>
      <w:bookmarkStart w:id="4299" w:name="_Toc90589886"/>
      <w:bookmarkStart w:id="4300" w:name="_Toc98869460"/>
      <w:bookmarkStart w:id="4301" w:name="_Toc106547204"/>
      <w:bookmarkStart w:id="4302" w:name="_Toc114500348"/>
      <w:bookmarkStart w:id="4303" w:name="_Toc115255899"/>
      <w:bookmarkStart w:id="4304" w:name="_Toc123060187"/>
      <w:bookmarkStart w:id="4305" w:name="_Toc124294236"/>
      <w:r w:rsidRPr="00C04A08">
        <w:t>6.4.2.2</w:t>
      </w:r>
      <w:r w:rsidRPr="00C04A08">
        <w:tab/>
        <w:t>Carrier leakage</w:t>
      </w:r>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p>
    <w:p w14:paraId="61BBB921" w14:textId="77777777" w:rsidR="00842EF7" w:rsidRPr="00C04A08" w:rsidRDefault="00842EF7" w:rsidP="0013282A">
      <w:pPr>
        <w:pStyle w:val="Heading5"/>
      </w:pPr>
      <w:bookmarkStart w:id="4306" w:name="_Toc21340862"/>
      <w:bookmarkStart w:id="4307" w:name="_Toc29805309"/>
      <w:bookmarkStart w:id="4308" w:name="_Toc36456518"/>
      <w:bookmarkStart w:id="4309" w:name="_Toc36469616"/>
      <w:bookmarkStart w:id="4310" w:name="_Toc37254025"/>
      <w:bookmarkStart w:id="4311" w:name="_Toc37322882"/>
      <w:bookmarkStart w:id="4312" w:name="_Toc37324288"/>
      <w:bookmarkStart w:id="4313" w:name="_Toc45889811"/>
      <w:bookmarkStart w:id="4314" w:name="_Toc52196471"/>
      <w:bookmarkStart w:id="4315" w:name="_Toc52197451"/>
      <w:bookmarkStart w:id="4316" w:name="_Toc53173174"/>
      <w:bookmarkStart w:id="4317" w:name="_Toc53173543"/>
      <w:bookmarkStart w:id="4318" w:name="_Toc61118809"/>
      <w:bookmarkStart w:id="4319" w:name="_Toc61119191"/>
      <w:bookmarkStart w:id="4320" w:name="_Toc61119572"/>
      <w:bookmarkStart w:id="4321" w:name="_Toc67923763"/>
      <w:bookmarkStart w:id="4322" w:name="_Toc75294575"/>
      <w:bookmarkStart w:id="4323" w:name="_Toc76510338"/>
      <w:bookmarkStart w:id="4324" w:name="_Toc83130302"/>
      <w:bookmarkStart w:id="4325" w:name="_Toc90589887"/>
      <w:bookmarkStart w:id="4326" w:name="_Toc98869461"/>
      <w:bookmarkStart w:id="4327" w:name="_Toc106547205"/>
      <w:bookmarkStart w:id="4328" w:name="_Toc114500349"/>
      <w:bookmarkStart w:id="4329" w:name="_Toc115255900"/>
      <w:bookmarkStart w:id="4330" w:name="_Toc123060188"/>
      <w:bookmarkStart w:id="4331" w:name="_Toc124294237"/>
      <w:r w:rsidRPr="00C04A08">
        <w:t>6.4.2.2.1</w:t>
      </w:r>
      <w:r w:rsidRPr="00C04A08">
        <w:tab/>
        <w:t>General</w:t>
      </w:r>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p>
    <w:p w14:paraId="79BA192D" w14:textId="77777777" w:rsidR="00842EF7" w:rsidRPr="00C04A08" w:rsidRDefault="00842EF7" w:rsidP="00842EF7">
      <w:r w:rsidRPr="00C04A08">
        <w:t>Carrier leakage is an additive sinusoid waveform. The carrier leakage requirement is defined for each component carrier. The measurement interval is one slot in the time domain. The relative carrier leakage power is a power ratio of the additive sinusoid waveform to the power in the modulated waveform.</w:t>
      </w:r>
    </w:p>
    <w:p w14:paraId="7364CCA7" w14:textId="77777777" w:rsidR="00842EF7" w:rsidRPr="00C04A08" w:rsidRDefault="00842EF7" w:rsidP="00842EF7">
      <w:r w:rsidRPr="00C04A08">
        <w:t>The requirement is verified with the test metric of Carrier Leakage (Link=TX beam peak direction, Meas=Link angle).</w:t>
      </w:r>
    </w:p>
    <w:p w14:paraId="7D0C25DD" w14:textId="77777777" w:rsidR="00842EF7" w:rsidRPr="00C04A08" w:rsidRDefault="00842EF7" w:rsidP="0013282A">
      <w:pPr>
        <w:pStyle w:val="Heading5"/>
      </w:pPr>
      <w:bookmarkStart w:id="4332" w:name="_Toc21340863"/>
      <w:bookmarkStart w:id="4333" w:name="_Toc29805310"/>
      <w:bookmarkStart w:id="4334" w:name="_Toc36456519"/>
      <w:bookmarkStart w:id="4335" w:name="_Toc36469617"/>
      <w:bookmarkStart w:id="4336" w:name="_Toc37254026"/>
      <w:bookmarkStart w:id="4337" w:name="_Toc37322883"/>
      <w:bookmarkStart w:id="4338" w:name="_Toc37324289"/>
      <w:bookmarkStart w:id="4339" w:name="_Toc45889812"/>
      <w:bookmarkStart w:id="4340" w:name="_Toc52196472"/>
      <w:bookmarkStart w:id="4341" w:name="_Toc52197452"/>
      <w:bookmarkStart w:id="4342" w:name="_Toc53173175"/>
      <w:bookmarkStart w:id="4343" w:name="_Toc53173544"/>
      <w:bookmarkStart w:id="4344" w:name="_Toc61118810"/>
      <w:bookmarkStart w:id="4345" w:name="_Toc61119192"/>
      <w:bookmarkStart w:id="4346" w:name="_Toc61119573"/>
      <w:bookmarkStart w:id="4347" w:name="_Toc67923764"/>
      <w:bookmarkStart w:id="4348" w:name="_Toc75294576"/>
      <w:bookmarkStart w:id="4349" w:name="_Toc76510339"/>
      <w:bookmarkStart w:id="4350" w:name="_Toc83130303"/>
      <w:bookmarkStart w:id="4351" w:name="_Toc90589888"/>
      <w:bookmarkStart w:id="4352" w:name="_Toc98869462"/>
      <w:bookmarkStart w:id="4353" w:name="_Toc106547206"/>
      <w:bookmarkStart w:id="4354" w:name="_Toc114500350"/>
      <w:bookmarkStart w:id="4355" w:name="_Toc115255901"/>
      <w:bookmarkStart w:id="4356" w:name="_Toc123060189"/>
      <w:bookmarkStart w:id="4357" w:name="_Toc124294238"/>
      <w:r w:rsidRPr="00C04A08">
        <w:t>6.4.2.2.2</w:t>
      </w:r>
      <w:r w:rsidRPr="00C04A08">
        <w:tab/>
        <w:t>Carrier leakage for power class 1</w:t>
      </w:r>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p>
    <w:p w14:paraId="56159196" w14:textId="77777777" w:rsidR="00842EF7" w:rsidRPr="00C04A08" w:rsidRDefault="00842EF7" w:rsidP="00842EF7">
      <w:r w:rsidRPr="00C04A08">
        <w:t>When carrier leakage is contained inside the spectrum confined within the configured UL and DL CCs, the relative carrier leakage power shall not exceed the values specified in Table 6.4.2.2.2-1 for power class 1 UEs.</w:t>
      </w:r>
    </w:p>
    <w:p w14:paraId="147EFC8A" w14:textId="77777777" w:rsidR="00842EF7" w:rsidRPr="00C04A08" w:rsidRDefault="00842EF7" w:rsidP="00842EF7">
      <w:pPr>
        <w:pStyle w:val="TH"/>
      </w:pPr>
      <w:r w:rsidRPr="00C04A08">
        <w:t>Table 6.4.2.2.2-1: Minimum requirements for relative carrier leakage power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842EF7" w:rsidRPr="00C04A08" w14:paraId="37AD9D49" w14:textId="77777777" w:rsidTr="00F91227">
        <w:trPr>
          <w:jc w:val="center"/>
        </w:trPr>
        <w:tc>
          <w:tcPr>
            <w:tcW w:w="2304" w:type="dxa"/>
            <w:shd w:val="clear" w:color="auto" w:fill="auto"/>
            <w:vAlign w:val="center"/>
          </w:tcPr>
          <w:p w14:paraId="66AAF3D3" w14:textId="77777777" w:rsidR="00842EF7" w:rsidRPr="00C04A08" w:rsidRDefault="00842EF7" w:rsidP="00F91227">
            <w:pPr>
              <w:pStyle w:val="TAH"/>
            </w:pPr>
            <w:r w:rsidRPr="00C04A08">
              <w:t>Parameters</w:t>
            </w:r>
          </w:p>
        </w:tc>
        <w:tc>
          <w:tcPr>
            <w:tcW w:w="2551" w:type="dxa"/>
            <w:shd w:val="clear" w:color="auto" w:fill="auto"/>
            <w:vAlign w:val="center"/>
          </w:tcPr>
          <w:p w14:paraId="4758E09C" w14:textId="77777777" w:rsidR="00842EF7" w:rsidRPr="00C04A08" w:rsidRDefault="00842EF7" w:rsidP="00F91227">
            <w:pPr>
              <w:pStyle w:val="TAH"/>
            </w:pPr>
            <w:r w:rsidRPr="00C04A08">
              <w:t>Relative Limit (dBc)</w:t>
            </w:r>
          </w:p>
        </w:tc>
      </w:tr>
      <w:tr w:rsidR="00842EF7" w:rsidRPr="00C04A08" w14:paraId="05482FAA" w14:textId="77777777" w:rsidTr="00F91227">
        <w:trPr>
          <w:jc w:val="center"/>
        </w:trPr>
        <w:tc>
          <w:tcPr>
            <w:tcW w:w="2304" w:type="dxa"/>
            <w:shd w:val="clear" w:color="auto" w:fill="auto"/>
            <w:vAlign w:val="center"/>
          </w:tcPr>
          <w:p w14:paraId="1A77C07B" w14:textId="77777777" w:rsidR="00842EF7" w:rsidRPr="00C04A08" w:rsidRDefault="00842EF7" w:rsidP="0013282A">
            <w:pPr>
              <w:pStyle w:val="TAC"/>
            </w:pPr>
            <w:r w:rsidRPr="00C04A08">
              <w:t>EIRP &gt; 17 dBm</w:t>
            </w:r>
          </w:p>
        </w:tc>
        <w:tc>
          <w:tcPr>
            <w:tcW w:w="2551" w:type="dxa"/>
            <w:shd w:val="clear" w:color="auto" w:fill="auto"/>
            <w:vAlign w:val="center"/>
          </w:tcPr>
          <w:p w14:paraId="7F1FE2AE" w14:textId="77777777" w:rsidR="00842EF7" w:rsidRPr="00C04A08" w:rsidRDefault="00842EF7" w:rsidP="0013282A">
            <w:pPr>
              <w:pStyle w:val="TAC"/>
            </w:pPr>
            <w:r w:rsidRPr="00C04A08">
              <w:t>-25</w:t>
            </w:r>
          </w:p>
        </w:tc>
      </w:tr>
      <w:tr w:rsidR="00842EF7" w:rsidRPr="00C04A08" w14:paraId="0BA6BEA6" w14:textId="77777777" w:rsidTr="00F91227">
        <w:trPr>
          <w:jc w:val="center"/>
        </w:trPr>
        <w:tc>
          <w:tcPr>
            <w:tcW w:w="2304" w:type="dxa"/>
            <w:shd w:val="clear" w:color="auto" w:fill="auto"/>
            <w:vAlign w:val="center"/>
          </w:tcPr>
          <w:p w14:paraId="3D594960" w14:textId="77777777" w:rsidR="00842EF7" w:rsidRPr="00C04A08" w:rsidRDefault="00842EF7" w:rsidP="0013282A">
            <w:pPr>
              <w:pStyle w:val="TAC"/>
            </w:pPr>
            <w:r w:rsidRPr="00C04A08">
              <w:t>4 dBm ≤ EIRP ≤ 17 dBm</w:t>
            </w:r>
          </w:p>
        </w:tc>
        <w:tc>
          <w:tcPr>
            <w:tcW w:w="2551" w:type="dxa"/>
            <w:shd w:val="clear" w:color="auto" w:fill="auto"/>
            <w:vAlign w:val="center"/>
          </w:tcPr>
          <w:p w14:paraId="2560BFB1" w14:textId="77777777" w:rsidR="00842EF7" w:rsidRPr="00C04A08" w:rsidRDefault="00842EF7" w:rsidP="0013282A">
            <w:pPr>
              <w:pStyle w:val="TAC"/>
            </w:pPr>
            <w:r w:rsidRPr="00C04A08">
              <w:t>-20</w:t>
            </w:r>
          </w:p>
        </w:tc>
      </w:tr>
    </w:tbl>
    <w:p w14:paraId="16EC9583" w14:textId="77777777" w:rsidR="00842EF7" w:rsidRPr="00C04A08" w:rsidRDefault="00842EF7" w:rsidP="00842EF7"/>
    <w:p w14:paraId="0D3086B4" w14:textId="77777777" w:rsidR="00842EF7" w:rsidRPr="00C04A08" w:rsidRDefault="00842EF7" w:rsidP="00842EF7">
      <w:pPr>
        <w:pStyle w:val="Heading5"/>
      </w:pPr>
      <w:bookmarkStart w:id="4358" w:name="_Toc21340864"/>
      <w:bookmarkStart w:id="4359" w:name="_Toc29805311"/>
      <w:bookmarkStart w:id="4360" w:name="_Toc36456520"/>
      <w:bookmarkStart w:id="4361" w:name="_Toc36469618"/>
      <w:bookmarkStart w:id="4362" w:name="_Toc37254027"/>
      <w:bookmarkStart w:id="4363" w:name="_Toc37322884"/>
      <w:bookmarkStart w:id="4364" w:name="_Toc37324290"/>
      <w:bookmarkStart w:id="4365" w:name="_Toc45889813"/>
      <w:bookmarkStart w:id="4366" w:name="_Toc52196473"/>
      <w:bookmarkStart w:id="4367" w:name="_Toc52197453"/>
      <w:bookmarkStart w:id="4368" w:name="_Toc53173176"/>
      <w:bookmarkStart w:id="4369" w:name="_Toc53173545"/>
      <w:bookmarkStart w:id="4370" w:name="_Toc61118811"/>
      <w:bookmarkStart w:id="4371" w:name="_Toc61119193"/>
      <w:bookmarkStart w:id="4372" w:name="_Toc61119574"/>
      <w:bookmarkStart w:id="4373" w:name="_Toc67923765"/>
      <w:bookmarkStart w:id="4374" w:name="_Toc75294577"/>
      <w:bookmarkStart w:id="4375" w:name="_Toc76510340"/>
      <w:bookmarkStart w:id="4376" w:name="_Toc83130304"/>
      <w:bookmarkStart w:id="4377" w:name="_Toc90589889"/>
      <w:bookmarkStart w:id="4378" w:name="_Toc98869463"/>
      <w:bookmarkStart w:id="4379" w:name="_Toc106547207"/>
      <w:bookmarkStart w:id="4380" w:name="_Toc114500351"/>
      <w:bookmarkStart w:id="4381" w:name="_Toc115255902"/>
      <w:bookmarkStart w:id="4382" w:name="_Toc123060190"/>
      <w:bookmarkStart w:id="4383" w:name="_Toc124294239"/>
      <w:r w:rsidRPr="00C04A08">
        <w:t>6.4.2.2.3</w:t>
      </w:r>
      <w:r w:rsidRPr="00C04A08">
        <w:tab/>
        <w:t>Carrier leakage for power class 2</w:t>
      </w:r>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p>
    <w:p w14:paraId="19AC5F24" w14:textId="77777777" w:rsidR="00842EF7" w:rsidRPr="00C04A08" w:rsidRDefault="00842EF7" w:rsidP="00842EF7">
      <w:r w:rsidRPr="00C04A08">
        <w:t>When carrier leakage is contained inside the spectrum occupied by the configured UL CCs and DL CCs, the relative carrier leakage power shall not exceed the values specified in Table 6.4.2.2.3-1 for power class 2.</w:t>
      </w:r>
    </w:p>
    <w:p w14:paraId="04CAA0F4" w14:textId="77777777" w:rsidR="00842EF7" w:rsidRPr="00C04A08" w:rsidRDefault="00842EF7" w:rsidP="00842EF7">
      <w:pPr>
        <w:pStyle w:val="TH"/>
      </w:pPr>
      <w:r w:rsidRPr="00C04A08">
        <w:t>Table 6.4.2.2.3-1: Minimum requirements for relative carrier leakage power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842EF7" w:rsidRPr="00C04A08" w14:paraId="0329C40D" w14:textId="77777777" w:rsidTr="00F91227">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6C8D5EF2" w14:textId="77777777" w:rsidR="00842EF7" w:rsidRPr="00C04A08" w:rsidRDefault="00842EF7" w:rsidP="00F91227">
            <w:pPr>
              <w:pStyle w:val="TAH"/>
            </w:pPr>
            <w:r w:rsidRPr="00C04A08">
              <w:t>Parameters</w:t>
            </w:r>
          </w:p>
        </w:tc>
        <w:tc>
          <w:tcPr>
            <w:tcW w:w="2551" w:type="dxa"/>
            <w:tcBorders>
              <w:top w:val="single" w:sz="4" w:space="0" w:color="auto"/>
              <w:left w:val="single" w:sz="4" w:space="0" w:color="auto"/>
              <w:bottom w:val="single" w:sz="4" w:space="0" w:color="auto"/>
              <w:right w:val="single" w:sz="4" w:space="0" w:color="auto"/>
            </w:tcBorders>
            <w:vAlign w:val="center"/>
            <w:hideMark/>
          </w:tcPr>
          <w:p w14:paraId="06804D7F" w14:textId="77777777" w:rsidR="00842EF7" w:rsidRPr="00C04A08" w:rsidRDefault="00842EF7" w:rsidP="00F91227">
            <w:pPr>
              <w:pStyle w:val="TAH"/>
            </w:pPr>
            <w:r w:rsidRPr="00C04A08">
              <w:t>Relative Limit (dBc)</w:t>
            </w:r>
          </w:p>
        </w:tc>
      </w:tr>
      <w:tr w:rsidR="00842EF7" w:rsidRPr="00C04A08" w14:paraId="5BE80B70" w14:textId="77777777" w:rsidTr="00F91227">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7452E210" w14:textId="77777777" w:rsidR="00842EF7" w:rsidRPr="00C04A08" w:rsidRDefault="00842EF7" w:rsidP="0013282A">
            <w:pPr>
              <w:pStyle w:val="TAC"/>
            </w:pPr>
            <w:r w:rsidRPr="00C04A08">
              <w:t>EIRP &gt;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2AB77AA0" w14:textId="77777777" w:rsidR="00842EF7" w:rsidRPr="00C04A08" w:rsidRDefault="00842EF7" w:rsidP="0013282A">
            <w:pPr>
              <w:pStyle w:val="TAC"/>
            </w:pPr>
            <w:r w:rsidRPr="00C04A08">
              <w:t>-25</w:t>
            </w:r>
          </w:p>
        </w:tc>
      </w:tr>
      <w:tr w:rsidR="00842EF7" w:rsidRPr="00C04A08" w14:paraId="4E6D09B8" w14:textId="77777777" w:rsidTr="00F91227">
        <w:trPr>
          <w:jc w:val="center"/>
        </w:trPr>
        <w:tc>
          <w:tcPr>
            <w:tcW w:w="2304" w:type="dxa"/>
            <w:tcBorders>
              <w:top w:val="single" w:sz="4" w:space="0" w:color="auto"/>
              <w:left w:val="single" w:sz="4" w:space="0" w:color="auto"/>
              <w:bottom w:val="single" w:sz="4" w:space="0" w:color="auto"/>
              <w:right w:val="single" w:sz="4" w:space="0" w:color="auto"/>
            </w:tcBorders>
            <w:vAlign w:val="center"/>
            <w:hideMark/>
          </w:tcPr>
          <w:p w14:paraId="700BB42E" w14:textId="77777777" w:rsidR="00842EF7" w:rsidRPr="00C04A08" w:rsidRDefault="00842EF7" w:rsidP="0013282A">
            <w:pPr>
              <w:pStyle w:val="TAC"/>
            </w:pPr>
            <w:r w:rsidRPr="00C04A08">
              <w:t>-13 dBm ≤ EIRP ≤ 6 dBm</w:t>
            </w:r>
          </w:p>
        </w:tc>
        <w:tc>
          <w:tcPr>
            <w:tcW w:w="2551" w:type="dxa"/>
            <w:tcBorders>
              <w:top w:val="single" w:sz="4" w:space="0" w:color="auto"/>
              <w:left w:val="single" w:sz="4" w:space="0" w:color="auto"/>
              <w:bottom w:val="single" w:sz="4" w:space="0" w:color="auto"/>
              <w:right w:val="single" w:sz="4" w:space="0" w:color="auto"/>
            </w:tcBorders>
            <w:vAlign w:val="center"/>
            <w:hideMark/>
          </w:tcPr>
          <w:p w14:paraId="0C0C4984" w14:textId="77777777" w:rsidR="00842EF7" w:rsidRPr="00C04A08" w:rsidRDefault="00842EF7" w:rsidP="0013282A">
            <w:pPr>
              <w:pStyle w:val="TAC"/>
            </w:pPr>
            <w:r w:rsidRPr="00C04A08">
              <w:t>-20</w:t>
            </w:r>
          </w:p>
        </w:tc>
      </w:tr>
    </w:tbl>
    <w:p w14:paraId="481ABD99" w14:textId="77777777" w:rsidR="00842EF7" w:rsidRPr="00C04A08" w:rsidRDefault="00842EF7" w:rsidP="00842EF7"/>
    <w:p w14:paraId="44E863AF" w14:textId="77777777" w:rsidR="00842EF7" w:rsidRPr="00C04A08" w:rsidRDefault="00842EF7" w:rsidP="00842EF7">
      <w:pPr>
        <w:pStyle w:val="Heading5"/>
      </w:pPr>
      <w:bookmarkStart w:id="4384" w:name="_Toc21340865"/>
      <w:bookmarkStart w:id="4385" w:name="_Toc29805312"/>
      <w:bookmarkStart w:id="4386" w:name="_Toc36456521"/>
      <w:bookmarkStart w:id="4387" w:name="_Toc36469619"/>
      <w:bookmarkStart w:id="4388" w:name="_Toc37254028"/>
      <w:bookmarkStart w:id="4389" w:name="_Toc37322885"/>
      <w:bookmarkStart w:id="4390" w:name="_Toc37324291"/>
      <w:bookmarkStart w:id="4391" w:name="_Toc45889814"/>
      <w:bookmarkStart w:id="4392" w:name="_Toc52196474"/>
      <w:bookmarkStart w:id="4393" w:name="_Toc52197454"/>
      <w:bookmarkStart w:id="4394" w:name="_Toc53173177"/>
      <w:bookmarkStart w:id="4395" w:name="_Toc53173546"/>
      <w:bookmarkStart w:id="4396" w:name="_Toc61118812"/>
      <w:bookmarkStart w:id="4397" w:name="_Toc61119194"/>
      <w:bookmarkStart w:id="4398" w:name="_Toc61119575"/>
      <w:bookmarkStart w:id="4399" w:name="_Toc67923766"/>
      <w:bookmarkStart w:id="4400" w:name="_Toc75294578"/>
      <w:bookmarkStart w:id="4401" w:name="_Toc76510341"/>
      <w:bookmarkStart w:id="4402" w:name="_Toc83130305"/>
      <w:bookmarkStart w:id="4403" w:name="_Toc90589890"/>
      <w:bookmarkStart w:id="4404" w:name="_Toc98869464"/>
      <w:bookmarkStart w:id="4405" w:name="_Toc106547208"/>
      <w:bookmarkStart w:id="4406" w:name="_Toc114500352"/>
      <w:bookmarkStart w:id="4407" w:name="_Toc115255903"/>
      <w:bookmarkStart w:id="4408" w:name="_Toc123060191"/>
      <w:bookmarkStart w:id="4409" w:name="_Toc124294240"/>
      <w:r w:rsidRPr="00C04A08">
        <w:t>6.4.2.2.4</w:t>
      </w:r>
      <w:r w:rsidRPr="00C04A08">
        <w:tab/>
        <w:t>Carrier leakage for power class 3</w:t>
      </w:r>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p>
    <w:p w14:paraId="224506E5" w14:textId="77777777" w:rsidR="00842EF7" w:rsidRPr="00C04A08" w:rsidRDefault="00842EF7" w:rsidP="00842EF7">
      <w:r w:rsidRPr="00C04A08">
        <w:t>When carrier leakage is contained inside the spectrum occupied by the configured UL CCs and DL CCs, the relative carrier leakage power shall not exceed the values specified in Table 6.4.2.2.4-1 for power class 3 UEs.</w:t>
      </w:r>
    </w:p>
    <w:p w14:paraId="4D263C42" w14:textId="77777777" w:rsidR="00842EF7" w:rsidRPr="00C04A08" w:rsidRDefault="00842EF7" w:rsidP="00842EF7">
      <w:pPr>
        <w:pStyle w:val="TH"/>
      </w:pPr>
      <w:r w:rsidRPr="00C04A08">
        <w:t>Table 6.4.2.2.4-1: Minimum requirements for relative carrier leakage power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4"/>
        <w:gridCol w:w="2551"/>
      </w:tblGrid>
      <w:tr w:rsidR="00842EF7" w:rsidRPr="00C04A08" w14:paraId="1C9AEAE6" w14:textId="77777777" w:rsidTr="00F91227">
        <w:trPr>
          <w:jc w:val="center"/>
        </w:trPr>
        <w:tc>
          <w:tcPr>
            <w:tcW w:w="2304" w:type="dxa"/>
            <w:shd w:val="clear" w:color="auto" w:fill="auto"/>
            <w:vAlign w:val="center"/>
          </w:tcPr>
          <w:p w14:paraId="4EE28B3D" w14:textId="77777777" w:rsidR="00842EF7" w:rsidRPr="00C04A08" w:rsidRDefault="00842EF7" w:rsidP="00F91227">
            <w:pPr>
              <w:pStyle w:val="TAH"/>
            </w:pPr>
            <w:r w:rsidRPr="00C04A08">
              <w:t>Parameters</w:t>
            </w:r>
          </w:p>
        </w:tc>
        <w:tc>
          <w:tcPr>
            <w:tcW w:w="2551" w:type="dxa"/>
            <w:shd w:val="clear" w:color="auto" w:fill="auto"/>
            <w:vAlign w:val="center"/>
          </w:tcPr>
          <w:p w14:paraId="64048623" w14:textId="77777777" w:rsidR="00842EF7" w:rsidRPr="00C04A08" w:rsidRDefault="00842EF7" w:rsidP="00F91227">
            <w:pPr>
              <w:pStyle w:val="TAH"/>
            </w:pPr>
            <w:r w:rsidRPr="00C04A08">
              <w:t>Relative Limit (dBc)</w:t>
            </w:r>
          </w:p>
        </w:tc>
      </w:tr>
      <w:tr w:rsidR="00842EF7" w:rsidRPr="00C04A08" w14:paraId="5EEFFEDD" w14:textId="77777777" w:rsidTr="00F91227">
        <w:trPr>
          <w:jc w:val="center"/>
        </w:trPr>
        <w:tc>
          <w:tcPr>
            <w:tcW w:w="2304" w:type="dxa"/>
            <w:shd w:val="clear" w:color="auto" w:fill="auto"/>
            <w:vAlign w:val="center"/>
          </w:tcPr>
          <w:p w14:paraId="7E322888" w14:textId="77777777" w:rsidR="00842EF7" w:rsidRPr="00C04A08" w:rsidRDefault="00842EF7" w:rsidP="0013282A">
            <w:pPr>
              <w:pStyle w:val="TAC"/>
            </w:pPr>
            <w:r w:rsidRPr="00C04A08">
              <w:t>EIRP &gt; 0 dBm</w:t>
            </w:r>
          </w:p>
        </w:tc>
        <w:tc>
          <w:tcPr>
            <w:tcW w:w="2551" w:type="dxa"/>
            <w:shd w:val="clear" w:color="auto" w:fill="auto"/>
            <w:vAlign w:val="center"/>
          </w:tcPr>
          <w:p w14:paraId="6549E556" w14:textId="77777777" w:rsidR="00842EF7" w:rsidRPr="00C04A08" w:rsidRDefault="00842EF7" w:rsidP="0013282A">
            <w:pPr>
              <w:pStyle w:val="TAC"/>
            </w:pPr>
            <w:r w:rsidRPr="00C04A08">
              <w:t>-25</w:t>
            </w:r>
          </w:p>
        </w:tc>
      </w:tr>
      <w:tr w:rsidR="00842EF7" w:rsidRPr="00C04A08" w14:paraId="3CF2776E" w14:textId="77777777" w:rsidTr="00F91227">
        <w:trPr>
          <w:jc w:val="center"/>
        </w:trPr>
        <w:tc>
          <w:tcPr>
            <w:tcW w:w="2304" w:type="dxa"/>
            <w:shd w:val="clear" w:color="auto" w:fill="auto"/>
            <w:vAlign w:val="center"/>
          </w:tcPr>
          <w:p w14:paraId="38115055" w14:textId="77777777" w:rsidR="00842EF7" w:rsidRPr="00C04A08" w:rsidRDefault="00842EF7" w:rsidP="0013282A">
            <w:pPr>
              <w:pStyle w:val="TAC"/>
            </w:pPr>
            <w:r w:rsidRPr="00C04A08">
              <w:t>-13 dBm ≤ EIRP ≤ 0 dBm</w:t>
            </w:r>
          </w:p>
        </w:tc>
        <w:tc>
          <w:tcPr>
            <w:tcW w:w="2551" w:type="dxa"/>
            <w:shd w:val="clear" w:color="auto" w:fill="auto"/>
            <w:vAlign w:val="center"/>
          </w:tcPr>
          <w:p w14:paraId="0B43A3E0" w14:textId="77777777" w:rsidR="00842EF7" w:rsidRPr="00C04A08" w:rsidRDefault="00842EF7" w:rsidP="0013282A">
            <w:pPr>
              <w:pStyle w:val="TAC"/>
            </w:pPr>
            <w:r w:rsidRPr="00C04A08">
              <w:t>-20</w:t>
            </w:r>
          </w:p>
        </w:tc>
      </w:tr>
    </w:tbl>
    <w:p w14:paraId="3CDC937F" w14:textId="77777777" w:rsidR="00842EF7" w:rsidRPr="00C04A08" w:rsidRDefault="00842EF7" w:rsidP="00842EF7"/>
    <w:p w14:paraId="7513557C" w14:textId="77777777" w:rsidR="00842EF7" w:rsidRPr="00C04A08" w:rsidRDefault="00842EF7" w:rsidP="00842EF7">
      <w:pPr>
        <w:pStyle w:val="Heading5"/>
      </w:pPr>
      <w:bookmarkStart w:id="4410" w:name="_Toc21340866"/>
      <w:bookmarkStart w:id="4411" w:name="_Toc29805313"/>
      <w:bookmarkStart w:id="4412" w:name="_Toc36456522"/>
      <w:bookmarkStart w:id="4413" w:name="_Toc36469620"/>
      <w:bookmarkStart w:id="4414" w:name="_Toc37254029"/>
      <w:bookmarkStart w:id="4415" w:name="_Toc37322886"/>
      <w:bookmarkStart w:id="4416" w:name="_Toc37324292"/>
      <w:bookmarkStart w:id="4417" w:name="_Toc45889815"/>
      <w:bookmarkStart w:id="4418" w:name="_Toc52196475"/>
      <w:bookmarkStart w:id="4419" w:name="_Toc52197455"/>
      <w:bookmarkStart w:id="4420" w:name="_Toc53173178"/>
      <w:bookmarkStart w:id="4421" w:name="_Toc53173547"/>
      <w:bookmarkStart w:id="4422" w:name="_Toc61118813"/>
      <w:bookmarkStart w:id="4423" w:name="_Toc61119195"/>
      <w:bookmarkStart w:id="4424" w:name="_Toc61119576"/>
      <w:bookmarkStart w:id="4425" w:name="_Toc67923767"/>
      <w:bookmarkStart w:id="4426" w:name="_Toc75294579"/>
      <w:bookmarkStart w:id="4427" w:name="_Toc76510342"/>
      <w:bookmarkStart w:id="4428" w:name="_Toc83130306"/>
      <w:bookmarkStart w:id="4429" w:name="_Toc90589891"/>
      <w:bookmarkStart w:id="4430" w:name="_Toc98869465"/>
      <w:bookmarkStart w:id="4431" w:name="_Toc106547209"/>
      <w:bookmarkStart w:id="4432" w:name="_Toc114500353"/>
      <w:bookmarkStart w:id="4433" w:name="_Toc115255904"/>
      <w:bookmarkStart w:id="4434" w:name="_Toc123060192"/>
      <w:bookmarkStart w:id="4435" w:name="_Toc124294241"/>
      <w:r w:rsidRPr="00C04A08">
        <w:t>6.4.2.2.5</w:t>
      </w:r>
      <w:r w:rsidRPr="00C04A08">
        <w:tab/>
        <w:t>Carrier leakage for power class 4</w:t>
      </w:r>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p>
    <w:p w14:paraId="01C37AE6" w14:textId="77777777" w:rsidR="00842EF7" w:rsidRPr="00C04A08" w:rsidRDefault="00842EF7" w:rsidP="00842EF7">
      <w:r w:rsidRPr="00C04A08">
        <w:t>When carrier leakage is contained inside the spectrum occupied by the configured UL CCs and DL CCs, the relative carrier leakage power shall not exceed the values specified in Table 6.4.2.2.5-1 for power class 4.</w:t>
      </w:r>
    </w:p>
    <w:p w14:paraId="434E7EFB" w14:textId="77777777" w:rsidR="00842EF7" w:rsidRPr="00C04A08" w:rsidRDefault="00842EF7" w:rsidP="00842EF7">
      <w:pPr>
        <w:pStyle w:val="TH"/>
      </w:pPr>
      <w:r w:rsidRPr="00C04A08">
        <w:lastRenderedPageBreak/>
        <w:t>Table 6.4.2.2.5-1: Minimum requirements for relative carrier leakage power for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9"/>
        <w:gridCol w:w="3189"/>
      </w:tblGrid>
      <w:tr w:rsidR="00842EF7" w:rsidRPr="00C04A08" w14:paraId="3F2E8A53"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356A2A38" w14:textId="77777777" w:rsidR="00842EF7" w:rsidRPr="00C04A08" w:rsidRDefault="00842EF7" w:rsidP="00F91227">
            <w:pPr>
              <w:pStyle w:val="TAH"/>
            </w:pPr>
            <w:r w:rsidRPr="00C04A08">
              <w:t>Parameters</w:t>
            </w:r>
          </w:p>
        </w:tc>
        <w:tc>
          <w:tcPr>
            <w:tcW w:w="3189" w:type="dxa"/>
            <w:tcBorders>
              <w:top w:val="single" w:sz="4" w:space="0" w:color="auto"/>
              <w:left w:val="single" w:sz="4" w:space="0" w:color="auto"/>
              <w:bottom w:val="single" w:sz="4" w:space="0" w:color="auto"/>
              <w:right w:val="single" w:sz="4" w:space="0" w:color="auto"/>
            </w:tcBorders>
            <w:vAlign w:val="center"/>
            <w:hideMark/>
          </w:tcPr>
          <w:p w14:paraId="44E27851" w14:textId="77777777" w:rsidR="00842EF7" w:rsidRPr="00C04A08" w:rsidRDefault="00842EF7" w:rsidP="00F91227">
            <w:pPr>
              <w:pStyle w:val="TAH"/>
            </w:pPr>
            <w:r w:rsidRPr="00C04A08">
              <w:t>Relative Limit (dBc)</w:t>
            </w:r>
          </w:p>
        </w:tc>
      </w:tr>
      <w:tr w:rsidR="00842EF7" w:rsidRPr="00C04A08" w14:paraId="4C398866"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777D7641" w14:textId="77777777" w:rsidR="00842EF7" w:rsidRPr="00C04A08" w:rsidRDefault="00842EF7" w:rsidP="0013282A">
            <w:pPr>
              <w:pStyle w:val="TAC"/>
            </w:pPr>
            <w:r w:rsidRPr="00C04A08">
              <w:t>EIRP &gt; 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232E8F3B" w14:textId="77777777" w:rsidR="00842EF7" w:rsidRPr="00C04A08" w:rsidRDefault="00842EF7" w:rsidP="0013282A">
            <w:pPr>
              <w:pStyle w:val="TAC"/>
            </w:pPr>
            <w:r w:rsidRPr="00C04A08">
              <w:t>-25</w:t>
            </w:r>
          </w:p>
        </w:tc>
      </w:tr>
      <w:tr w:rsidR="00842EF7" w:rsidRPr="00C04A08" w14:paraId="3E71958A" w14:textId="77777777" w:rsidTr="0013282A">
        <w:trPr>
          <w:trHeight w:val="187"/>
          <w:jc w:val="center"/>
        </w:trPr>
        <w:tc>
          <w:tcPr>
            <w:tcW w:w="2879" w:type="dxa"/>
            <w:tcBorders>
              <w:top w:val="single" w:sz="4" w:space="0" w:color="auto"/>
              <w:left w:val="single" w:sz="4" w:space="0" w:color="auto"/>
              <w:bottom w:val="single" w:sz="4" w:space="0" w:color="auto"/>
              <w:right w:val="single" w:sz="4" w:space="0" w:color="auto"/>
            </w:tcBorders>
            <w:vAlign w:val="center"/>
            <w:hideMark/>
          </w:tcPr>
          <w:p w14:paraId="56329336" w14:textId="77777777" w:rsidR="00842EF7" w:rsidRPr="00C04A08" w:rsidRDefault="00842EF7" w:rsidP="0013282A">
            <w:pPr>
              <w:pStyle w:val="TAC"/>
            </w:pPr>
            <w:r w:rsidRPr="00C04A08">
              <w:t>-13 dBm ≤ EIRP ≤ 11 dBm</w:t>
            </w:r>
          </w:p>
        </w:tc>
        <w:tc>
          <w:tcPr>
            <w:tcW w:w="3189" w:type="dxa"/>
            <w:tcBorders>
              <w:top w:val="single" w:sz="4" w:space="0" w:color="auto"/>
              <w:left w:val="single" w:sz="4" w:space="0" w:color="auto"/>
              <w:bottom w:val="single" w:sz="4" w:space="0" w:color="auto"/>
              <w:right w:val="single" w:sz="4" w:space="0" w:color="auto"/>
            </w:tcBorders>
            <w:vAlign w:val="center"/>
            <w:hideMark/>
          </w:tcPr>
          <w:p w14:paraId="6D465681" w14:textId="77777777" w:rsidR="00842EF7" w:rsidRPr="00C04A08" w:rsidRDefault="00842EF7" w:rsidP="0013282A">
            <w:pPr>
              <w:pStyle w:val="TAC"/>
            </w:pPr>
            <w:r w:rsidRPr="00C04A08">
              <w:t>-20</w:t>
            </w:r>
          </w:p>
        </w:tc>
      </w:tr>
    </w:tbl>
    <w:p w14:paraId="2682A095" w14:textId="77777777" w:rsidR="00842EF7" w:rsidRPr="00C04A08" w:rsidRDefault="00842EF7" w:rsidP="00842EF7"/>
    <w:p w14:paraId="7C57389C" w14:textId="77777777" w:rsidR="00842EF7" w:rsidRPr="00C04A08" w:rsidRDefault="00842EF7" w:rsidP="00842EF7">
      <w:pPr>
        <w:pStyle w:val="Heading4"/>
      </w:pPr>
      <w:bookmarkStart w:id="4436" w:name="_Toc21340867"/>
      <w:bookmarkStart w:id="4437" w:name="_Toc29805314"/>
      <w:bookmarkStart w:id="4438" w:name="_Toc36456523"/>
      <w:bookmarkStart w:id="4439" w:name="_Toc36469621"/>
      <w:bookmarkStart w:id="4440" w:name="_Toc37254030"/>
      <w:bookmarkStart w:id="4441" w:name="_Toc37322887"/>
      <w:bookmarkStart w:id="4442" w:name="_Toc37324293"/>
      <w:bookmarkStart w:id="4443" w:name="_Toc45889816"/>
      <w:bookmarkStart w:id="4444" w:name="_Toc52196476"/>
      <w:bookmarkStart w:id="4445" w:name="_Toc52197456"/>
      <w:bookmarkStart w:id="4446" w:name="_Toc53173179"/>
      <w:bookmarkStart w:id="4447" w:name="_Toc53173548"/>
      <w:bookmarkStart w:id="4448" w:name="_Toc61118814"/>
      <w:bookmarkStart w:id="4449" w:name="_Toc61119196"/>
      <w:bookmarkStart w:id="4450" w:name="_Toc61119577"/>
      <w:bookmarkStart w:id="4451" w:name="_Toc67923768"/>
      <w:bookmarkStart w:id="4452" w:name="_Toc75294580"/>
      <w:bookmarkStart w:id="4453" w:name="_Toc76510343"/>
      <w:bookmarkStart w:id="4454" w:name="_Toc83130307"/>
      <w:bookmarkStart w:id="4455" w:name="_Toc90589892"/>
      <w:bookmarkStart w:id="4456" w:name="_Toc98869466"/>
      <w:bookmarkStart w:id="4457" w:name="_Toc106547210"/>
      <w:bookmarkStart w:id="4458" w:name="_Toc114500354"/>
      <w:bookmarkStart w:id="4459" w:name="_Toc115255905"/>
      <w:bookmarkStart w:id="4460" w:name="_Toc123060193"/>
      <w:bookmarkStart w:id="4461" w:name="_Toc124294242"/>
      <w:r w:rsidRPr="00C04A08">
        <w:t>6.4.2.3</w:t>
      </w:r>
      <w:r w:rsidRPr="00C04A08">
        <w:tab/>
        <w:t>In-band emissions</w:t>
      </w:r>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p>
    <w:p w14:paraId="3923B9A0" w14:textId="77777777" w:rsidR="00842EF7" w:rsidRPr="00C04A08" w:rsidRDefault="00842EF7" w:rsidP="00842EF7">
      <w:pPr>
        <w:pStyle w:val="Heading5"/>
      </w:pPr>
      <w:bookmarkStart w:id="4462" w:name="_Toc21340868"/>
      <w:bookmarkStart w:id="4463" w:name="_Toc29805315"/>
      <w:bookmarkStart w:id="4464" w:name="_Toc36456524"/>
      <w:bookmarkStart w:id="4465" w:name="_Toc36469622"/>
      <w:bookmarkStart w:id="4466" w:name="_Toc37254031"/>
      <w:bookmarkStart w:id="4467" w:name="_Toc37322888"/>
      <w:bookmarkStart w:id="4468" w:name="_Toc37324294"/>
      <w:bookmarkStart w:id="4469" w:name="_Toc45889817"/>
      <w:bookmarkStart w:id="4470" w:name="_Toc52196477"/>
      <w:bookmarkStart w:id="4471" w:name="_Toc52197457"/>
      <w:bookmarkStart w:id="4472" w:name="_Toc53173180"/>
      <w:bookmarkStart w:id="4473" w:name="_Toc53173549"/>
      <w:bookmarkStart w:id="4474" w:name="_Toc61118815"/>
      <w:bookmarkStart w:id="4475" w:name="_Toc61119197"/>
      <w:bookmarkStart w:id="4476" w:name="_Toc61119578"/>
      <w:bookmarkStart w:id="4477" w:name="_Toc67923769"/>
      <w:bookmarkStart w:id="4478" w:name="_Toc75294581"/>
      <w:bookmarkStart w:id="4479" w:name="_Toc76510344"/>
      <w:bookmarkStart w:id="4480" w:name="_Toc83130308"/>
      <w:bookmarkStart w:id="4481" w:name="_Toc90589893"/>
      <w:bookmarkStart w:id="4482" w:name="_Toc98869467"/>
      <w:bookmarkStart w:id="4483" w:name="_Toc106547211"/>
      <w:bookmarkStart w:id="4484" w:name="_Toc114500355"/>
      <w:bookmarkStart w:id="4485" w:name="_Toc115255906"/>
      <w:bookmarkStart w:id="4486" w:name="_Toc123060194"/>
      <w:bookmarkStart w:id="4487" w:name="_Toc124294243"/>
      <w:r w:rsidRPr="00C04A08">
        <w:t>6.4.2.3.1</w:t>
      </w:r>
      <w:r w:rsidRPr="00C04A08">
        <w:tab/>
        <w:t>General</w:t>
      </w:r>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p>
    <w:p w14:paraId="256C7ED2" w14:textId="3CE32B70" w:rsidR="003678AB" w:rsidRPr="00C04A08" w:rsidRDefault="003678AB" w:rsidP="003678AB">
      <w:r w:rsidRPr="00C04A08">
        <w:t xml:space="preserve">The in-band emission is defined as the average across 12 sub-carriers and as a function of the RB offset from the edge of the allocated UL transmission bandwidth. The in-band emission is measured as the ratio of the UE output power in a non–allocated RB to the UE output power in an allocated RB. The IBE requirement does not apply if UE declares support for </w:t>
      </w:r>
      <w:r w:rsidRPr="009803F8">
        <w:rPr>
          <w:i/>
          <w:iCs/>
        </w:rPr>
        <w:t>mpr-PowerBoost-FR2-r16</w:t>
      </w:r>
      <w:r>
        <w:rPr>
          <w:i/>
          <w:iCs/>
        </w:rPr>
        <w:t xml:space="preserve">, </w:t>
      </w:r>
      <w:r w:rsidRPr="00C04A08">
        <w:t xml:space="preserve">UL transmission </w:t>
      </w:r>
      <w:r>
        <w:t>is QPSK,</w:t>
      </w:r>
      <w:r w:rsidRPr="00C04A08">
        <w:t>MPR</w:t>
      </w:r>
      <w:r w:rsidRPr="00C04A08">
        <w:rPr>
          <w:vertAlign w:val="subscript"/>
        </w:rPr>
        <w:t xml:space="preserve">f,c </w:t>
      </w:r>
      <w:r w:rsidRPr="00C04A08">
        <w:t>= 0</w:t>
      </w:r>
      <w:r>
        <w:t xml:space="preserve"> </w:t>
      </w:r>
      <w:r w:rsidRPr="008C54A6">
        <w:t xml:space="preserve">and when NS_200 applies, </w:t>
      </w:r>
      <w:r w:rsidRPr="00C04A08">
        <w:t xml:space="preserve"> and the network configures the UE to operate with </w:t>
      </w:r>
      <w:r w:rsidRPr="009803F8">
        <w:rPr>
          <w:i/>
          <w:iCs/>
        </w:rPr>
        <w:t>mpr-PowerBoost-FR2-r16</w:t>
      </w:r>
      <w:r>
        <w:rPr>
          <w:i/>
          <w:iCs/>
        </w:rPr>
        <w:t>.</w:t>
      </w:r>
    </w:p>
    <w:p w14:paraId="30411787" w14:textId="77777777" w:rsidR="00842EF7" w:rsidRPr="00C04A08" w:rsidRDefault="00842EF7" w:rsidP="00842EF7">
      <w:r w:rsidRPr="00C04A08">
        <w:t>The basic in-band emissions measurement interval is identical to that of the EVM test.</w:t>
      </w:r>
    </w:p>
    <w:p w14:paraId="4C3063E5" w14:textId="77777777" w:rsidR="00842EF7" w:rsidRPr="00C04A08" w:rsidRDefault="00842EF7" w:rsidP="00842EF7">
      <w:r w:rsidRPr="00C04A08">
        <w:t>The requirement is verified with the test metric of In-band emission (Link=TX beam peak direction, Meas=Link angle).</w:t>
      </w:r>
    </w:p>
    <w:p w14:paraId="77751776" w14:textId="77777777" w:rsidR="00842EF7" w:rsidRPr="00C04A08" w:rsidRDefault="00842EF7" w:rsidP="00842EF7">
      <w:pPr>
        <w:pStyle w:val="Heading5"/>
      </w:pPr>
      <w:bookmarkStart w:id="4488" w:name="_Toc21340869"/>
      <w:bookmarkStart w:id="4489" w:name="_Toc29805316"/>
      <w:bookmarkStart w:id="4490" w:name="_Toc36456525"/>
      <w:bookmarkStart w:id="4491" w:name="_Toc36469623"/>
      <w:bookmarkStart w:id="4492" w:name="_Toc37254032"/>
      <w:bookmarkStart w:id="4493" w:name="_Toc37322889"/>
      <w:bookmarkStart w:id="4494" w:name="_Toc37324295"/>
      <w:bookmarkStart w:id="4495" w:name="_Toc45889818"/>
      <w:bookmarkStart w:id="4496" w:name="_Toc52196478"/>
      <w:bookmarkStart w:id="4497" w:name="_Toc52197458"/>
      <w:bookmarkStart w:id="4498" w:name="_Toc53173181"/>
      <w:bookmarkStart w:id="4499" w:name="_Toc53173550"/>
      <w:bookmarkStart w:id="4500" w:name="_Toc61118816"/>
      <w:bookmarkStart w:id="4501" w:name="_Toc61119198"/>
      <w:bookmarkStart w:id="4502" w:name="_Toc61119579"/>
      <w:bookmarkStart w:id="4503" w:name="_Toc67923770"/>
      <w:bookmarkStart w:id="4504" w:name="_Toc75294582"/>
      <w:bookmarkStart w:id="4505" w:name="_Toc76510345"/>
      <w:bookmarkStart w:id="4506" w:name="_Toc83130309"/>
      <w:bookmarkStart w:id="4507" w:name="_Toc90589894"/>
      <w:bookmarkStart w:id="4508" w:name="_Toc98869468"/>
      <w:bookmarkStart w:id="4509" w:name="_Toc106547212"/>
      <w:bookmarkStart w:id="4510" w:name="_Toc114500356"/>
      <w:bookmarkStart w:id="4511" w:name="_Toc115255907"/>
      <w:bookmarkStart w:id="4512" w:name="_Toc123060195"/>
      <w:bookmarkStart w:id="4513" w:name="_Toc124294244"/>
      <w:r w:rsidRPr="00C04A08">
        <w:t>6.4.2.3.2</w:t>
      </w:r>
      <w:r w:rsidRPr="00C04A08">
        <w:tab/>
        <w:t>In-band emissions for power class 1</w:t>
      </w:r>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p>
    <w:p w14:paraId="621210D0" w14:textId="77777777" w:rsidR="00842EF7" w:rsidRPr="00C04A08" w:rsidRDefault="00842EF7" w:rsidP="00842EF7">
      <w:pPr>
        <w:rPr>
          <w:rFonts w:cs="v5.0.0"/>
        </w:rPr>
      </w:pPr>
      <w:bookmarkStart w:id="4514" w:name="_Hlk519673118"/>
      <w:r w:rsidRPr="00C04A08">
        <w:t xml:space="preserve">The average of the in-band emission measurement over 10 sub-frames shall not exceed the values specified in </w:t>
      </w:r>
      <w:bookmarkEnd w:id="4514"/>
      <w:r w:rsidRPr="00C04A08">
        <w:t>Table 6.4.2.3.2-1 for power class 1 UEs</w:t>
      </w:r>
      <w:r w:rsidRPr="00C04A08">
        <w:rPr>
          <w:rFonts w:cs="v5.0.0"/>
        </w:rPr>
        <w:t>.</w:t>
      </w:r>
    </w:p>
    <w:p w14:paraId="6A1BDAA5" w14:textId="77777777" w:rsidR="00842EF7" w:rsidRPr="00C04A08" w:rsidRDefault="00842EF7" w:rsidP="00842EF7">
      <w:pPr>
        <w:pStyle w:val="TH"/>
      </w:pPr>
      <w:r w:rsidRPr="00C04A08">
        <w:t>Table 6.4.2.3.2-1: Requirements for in-band emissions for power class 1</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08D074D1" w14:textId="77777777" w:rsidTr="0013282A">
        <w:trPr>
          <w:trHeight w:val="187"/>
          <w:jc w:val="center"/>
        </w:trPr>
        <w:tc>
          <w:tcPr>
            <w:tcW w:w="1187" w:type="dxa"/>
            <w:tcBorders>
              <w:top w:val="single" w:sz="4" w:space="0" w:color="auto"/>
              <w:left w:val="single" w:sz="4" w:space="0" w:color="auto"/>
              <w:bottom w:val="single" w:sz="4" w:space="0" w:color="auto"/>
              <w:right w:val="single" w:sz="4" w:space="0" w:color="auto"/>
            </w:tcBorders>
            <w:hideMark/>
          </w:tcPr>
          <w:p w14:paraId="499FD909" w14:textId="77777777" w:rsidR="00842EF7" w:rsidRPr="00C04A08" w:rsidRDefault="00842EF7" w:rsidP="009B027E">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14561A18"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4633CCCE"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4C44DC9E" w14:textId="77777777" w:rsidR="00842EF7" w:rsidRPr="00C04A08" w:rsidRDefault="00842EF7" w:rsidP="009B027E">
            <w:pPr>
              <w:pStyle w:val="TAH"/>
              <w:rPr>
                <w:rFonts w:cs="Arial"/>
              </w:rPr>
            </w:pPr>
            <w:r w:rsidRPr="00C04A08">
              <w:rPr>
                <w:rFonts w:cs="Arial"/>
              </w:rPr>
              <w:t>Applicable Frequencies</w:t>
            </w:r>
          </w:p>
        </w:tc>
      </w:tr>
      <w:tr w:rsidR="009B027E" w:rsidRPr="00C04A08" w14:paraId="46F11F83" w14:textId="77777777" w:rsidTr="0013282A">
        <w:trPr>
          <w:trHeight w:val="187"/>
          <w:jc w:val="center"/>
        </w:trPr>
        <w:tc>
          <w:tcPr>
            <w:tcW w:w="1187" w:type="dxa"/>
            <w:tcBorders>
              <w:top w:val="single" w:sz="4" w:space="0" w:color="auto"/>
              <w:left w:val="single" w:sz="4" w:space="0" w:color="auto"/>
              <w:bottom w:val="single" w:sz="4" w:space="0" w:color="auto"/>
              <w:right w:val="single" w:sz="4" w:space="0" w:color="auto"/>
            </w:tcBorders>
            <w:hideMark/>
          </w:tcPr>
          <w:p w14:paraId="401E1A1E" w14:textId="77777777" w:rsidR="00842EF7" w:rsidRPr="00C04A08" w:rsidRDefault="00842EF7" w:rsidP="009B027E">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5DDCC079" w14:textId="77777777" w:rsidR="00842EF7" w:rsidRPr="00C04A08" w:rsidRDefault="00842EF7" w:rsidP="0013282A">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78D0B80C" w14:textId="77777777" w:rsidR="00842EF7" w:rsidRPr="00C04A08" w:rsidRDefault="00000000" w:rsidP="0013282A">
            <w:pPr>
              <w:pStyle w:val="TAC"/>
              <w:rPr>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443CFC7E" w14:textId="77777777" w:rsidR="00842EF7" w:rsidRPr="00C04A08" w:rsidRDefault="00842EF7" w:rsidP="0013282A">
            <w:pPr>
              <w:pStyle w:val="TAC"/>
            </w:pPr>
          </w:p>
        </w:tc>
        <w:tc>
          <w:tcPr>
            <w:tcW w:w="1905" w:type="dxa"/>
            <w:tcBorders>
              <w:top w:val="single" w:sz="4" w:space="0" w:color="auto"/>
              <w:left w:val="single" w:sz="4" w:space="0" w:color="auto"/>
              <w:bottom w:val="single" w:sz="4" w:space="0" w:color="auto"/>
              <w:right w:val="single" w:sz="4" w:space="0" w:color="auto"/>
            </w:tcBorders>
            <w:hideMark/>
          </w:tcPr>
          <w:p w14:paraId="72AF3780" w14:textId="77777777" w:rsidR="00842EF7" w:rsidRPr="00C04A08" w:rsidRDefault="00842EF7" w:rsidP="0013282A">
            <w:pPr>
              <w:pStyle w:val="TAC"/>
            </w:pPr>
            <w:r w:rsidRPr="00C04A08">
              <w:t>Any non-allocated (NOTE 2)</w:t>
            </w:r>
          </w:p>
        </w:tc>
      </w:tr>
      <w:tr w:rsidR="009B027E" w:rsidRPr="00C04A08" w14:paraId="0B2688BB" w14:textId="77777777" w:rsidTr="0013282A">
        <w:trPr>
          <w:trHeight w:val="187"/>
          <w:jc w:val="center"/>
        </w:trPr>
        <w:tc>
          <w:tcPr>
            <w:tcW w:w="1187" w:type="dxa"/>
            <w:tcBorders>
              <w:top w:val="single" w:sz="4" w:space="0" w:color="auto"/>
              <w:left w:val="single" w:sz="4" w:space="0" w:color="auto"/>
              <w:bottom w:val="nil"/>
              <w:right w:val="single" w:sz="4" w:space="0" w:color="auto"/>
            </w:tcBorders>
            <w:shd w:val="clear" w:color="auto" w:fill="auto"/>
            <w:hideMark/>
          </w:tcPr>
          <w:p w14:paraId="2B52C1BA" w14:textId="77777777" w:rsidR="009B027E" w:rsidRPr="00C04A08" w:rsidRDefault="009B027E" w:rsidP="009B027E">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20DECDF2" w14:textId="77777777" w:rsidR="009B027E" w:rsidRPr="00C04A08" w:rsidRDefault="009B027E" w:rsidP="0013282A">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1E8F7A6F" w14:textId="77777777" w:rsidR="009B027E" w:rsidRPr="00C04A08" w:rsidRDefault="009B027E" w:rsidP="0013282A">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0158ACAD" w14:textId="77777777" w:rsidR="009B027E" w:rsidRPr="00C04A08" w:rsidRDefault="009B027E" w:rsidP="0013282A">
            <w:pPr>
              <w:pStyle w:val="TAC"/>
            </w:pPr>
            <w:r w:rsidRPr="00C04A08">
              <w:t>Output power &gt; 27 dBm</w:t>
            </w:r>
          </w:p>
        </w:tc>
        <w:tc>
          <w:tcPr>
            <w:tcW w:w="1905" w:type="dxa"/>
            <w:tcBorders>
              <w:top w:val="single" w:sz="4" w:space="0" w:color="auto"/>
              <w:left w:val="single" w:sz="4" w:space="0" w:color="auto"/>
              <w:bottom w:val="nil"/>
              <w:right w:val="single" w:sz="4" w:space="0" w:color="auto"/>
            </w:tcBorders>
            <w:shd w:val="clear" w:color="auto" w:fill="auto"/>
            <w:hideMark/>
          </w:tcPr>
          <w:p w14:paraId="41E50CBD" w14:textId="77777777" w:rsidR="009B027E" w:rsidRPr="00C04A08" w:rsidRDefault="009B027E" w:rsidP="0013282A">
            <w:pPr>
              <w:pStyle w:val="TAC"/>
            </w:pPr>
            <w:r w:rsidRPr="00C04A08">
              <w:t>Image frequencies (NOTES 2, 3)</w:t>
            </w:r>
          </w:p>
        </w:tc>
      </w:tr>
      <w:tr w:rsidR="009B027E" w:rsidRPr="00C04A08" w14:paraId="325A99E5" w14:textId="77777777" w:rsidTr="0013282A">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6058133F" w14:textId="77777777" w:rsidR="009B027E" w:rsidRPr="00C04A08" w:rsidRDefault="009B027E" w:rsidP="009B027E">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2DE74343" w14:textId="77777777" w:rsidR="009B027E" w:rsidRPr="00C04A08" w:rsidRDefault="009B027E" w:rsidP="0013282A">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1C0C1FFB" w14:textId="77777777" w:rsidR="009B027E" w:rsidRPr="00C04A08" w:rsidRDefault="009B027E" w:rsidP="0013282A">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1833B455" w14:textId="77777777" w:rsidR="009B027E" w:rsidRPr="00C04A08" w:rsidRDefault="009B027E" w:rsidP="0013282A">
            <w:pPr>
              <w:pStyle w:val="TAC"/>
            </w:pPr>
            <w:r w:rsidRPr="00C04A08">
              <w:t>Output power ≤ 27 dBm</w:t>
            </w:r>
          </w:p>
        </w:tc>
        <w:tc>
          <w:tcPr>
            <w:tcW w:w="0" w:type="auto"/>
            <w:tcBorders>
              <w:top w:val="nil"/>
              <w:left w:val="single" w:sz="4" w:space="0" w:color="auto"/>
              <w:bottom w:val="single" w:sz="4" w:space="0" w:color="auto"/>
              <w:right w:val="single" w:sz="4" w:space="0" w:color="auto"/>
            </w:tcBorders>
            <w:shd w:val="clear" w:color="auto" w:fill="auto"/>
            <w:hideMark/>
          </w:tcPr>
          <w:p w14:paraId="1299D3AF" w14:textId="77777777" w:rsidR="009B027E" w:rsidRPr="00C04A08" w:rsidRDefault="009B027E" w:rsidP="0013282A">
            <w:pPr>
              <w:pStyle w:val="TAC"/>
            </w:pPr>
          </w:p>
        </w:tc>
      </w:tr>
      <w:tr w:rsidR="009B027E" w:rsidRPr="00C04A08" w14:paraId="7609998F" w14:textId="77777777" w:rsidTr="0013282A">
        <w:trPr>
          <w:trHeight w:val="187"/>
          <w:jc w:val="center"/>
        </w:trPr>
        <w:tc>
          <w:tcPr>
            <w:tcW w:w="1187" w:type="dxa"/>
            <w:tcBorders>
              <w:top w:val="single" w:sz="4" w:space="0" w:color="auto"/>
              <w:left w:val="single" w:sz="4" w:space="0" w:color="auto"/>
              <w:bottom w:val="nil"/>
              <w:right w:val="single" w:sz="4" w:space="0" w:color="auto"/>
            </w:tcBorders>
            <w:shd w:val="clear" w:color="auto" w:fill="auto"/>
            <w:hideMark/>
          </w:tcPr>
          <w:p w14:paraId="58CEBE4E" w14:textId="77777777" w:rsidR="009B027E" w:rsidRPr="00C04A08" w:rsidRDefault="009B027E" w:rsidP="009B027E">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0E67A78E" w14:textId="77777777" w:rsidR="009B027E" w:rsidRPr="00C04A08" w:rsidRDefault="009B027E" w:rsidP="0013282A">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3993B7AC" w14:textId="77777777" w:rsidR="009B027E" w:rsidRPr="00C04A08" w:rsidRDefault="009B027E" w:rsidP="0013282A">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72FA0717" w14:textId="143B553D" w:rsidR="009B027E" w:rsidRPr="00C04A08" w:rsidRDefault="009B027E" w:rsidP="0013282A">
            <w:pPr>
              <w:pStyle w:val="TAC"/>
            </w:pPr>
            <w:r w:rsidRPr="00C04A08">
              <w:t>Output power &gt; 17 dBm</w:t>
            </w:r>
          </w:p>
        </w:tc>
        <w:tc>
          <w:tcPr>
            <w:tcW w:w="1905" w:type="dxa"/>
            <w:tcBorders>
              <w:top w:val="single" w:sz="4" w:space="0" w:color="auto"/>
              <w:left w:val="single" w:sz="4" w:space="0" w:color="auto"/>
              <w:bottom w:val="nil"/>
              <w:right w:val="single" w:sz="4" w:space="0" w:color="auto"/>
            </w:tcBorders>
            <w:shd w:val="clear" w:color="auto" w:fill="auto"/>
            <w:hideMark/>
          </w:tcPr>
          <w:p w14:paraId="7CEEF3BD" w14:textId="77777777" w:rsidR="009B027E" w:rsidRPr="00C04A08" w:rsidRDefault="009B027E" w:rsidP="0013282A">
            <w:pPr>
              <w:pStyle w:val="TAC"/>
            </w:pPr>
            <w:r w:rsidRPr="00C04A08">
              <w:t>Carrier frequency (NOTES 4, 5)</w:t>
            </w:r>
          </w:p>
        </w:tc>
      </w:tr>
      <w:tr w:rsidR="009B027E" w:rsidRPr="00C04A08" w14:paraId="4AD88C44" w14:textId="77777777" w:rsidTr="0013282A">
        <w:trPr>
          <w:trHeight w:val="18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55058C" w14:textId="77777777" w:rsidR="009B027E" w:rsidRPr="00C04A08" w:rsidRDefault="009B027E" w:rsidP="00F91227">
            <w:pPr>
              <w:spacing w:after="0"/>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7DC2BCC6" w14:textId="77777777" w:rsidR="009B027E" w:rsidRPr="00C04A08" w:rsidRDefault="009B027E" w:rsidP="0013282A">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32D0EDDE" w14:textId="77777777" w:rsidR="009B027E" w:rsidRPr="00C04A08" w:rsidRDefault="009B027E" w:rsidP="0013282A">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144233E5" w14:textId="77777777" w:rsidR="009B027E" w:rsidRPr="00C04A08" w:rsidRDefault="009B027E" w:rsidP="0013282A">
            <w:pPr>
              <w:pStyle w:val="TAC"/>
            </w:pPr>
            <w:r w:rsidRPr="00C04A08">
              <w:t>4 dBm ≤ Output power ≤ 17 dBm</w:t>
            </w:r>
          </w:p>
        </w:tc>
        <w:tc>
          <w:tcPr>
            <w:tcW w:w="0" w:type="auto"/>
            <w:tcBorders>
              <w:top w:val="nil"/>
              <w:left w:val="single" w:sz="4" w:space="0" w:color="auto"/>
              <w:bottom w:val="single" w:sz="4" w:space="0" w:color="auto"/>
              <w:right w:val="single" w:sz="4" w:space="0" w:color="auto"/>
            </w:tcBorders>
            <w:shd w:val="clear" w:color="auto" w:fill="auto"/>
            <w:hideMark/>
          </w:tcPr>
          <w:p w14:paraId="4ACD8E4A" w14:textId="77777777" w:rsidR="009B027E" w:rsidRPr="00C04A08" w:rsidRDefault="009B027E" w:rsidP="0013282A">
            <w:pPr>
              <w:pStyle w:val="TAC"/>
            </w:pPr>
          </w:p>
        </w:tc>
      </w:tr>
      <w:tr w:rsidR="00842EF7" w:rsidRPr="00C04A08" w14:paraId="3D41C2C8"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368BBB02" w14:textId="425A68D6" w:rsidR="00C10638" w:rsidRPr="00C04A08" w:rsidRDefault="00C10638" w:rsidP="00C10638">
            <w:pPr>
              <w:pStyle w:val="TAN"/>
              <w:rPr>
                <w:szCs w:val="18"/>
                <w:lang w:val="en-US"/>
              </w:rPr>
            </w:pPr>
            <w:r w:rsidRPr="00C04A08">
              <w:lastRenderedPageBreak/>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76AE8509"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2032944C" w14:textId="77777777" w:rsidR="00842EF7" w:rsidRPr="00C04A08" w:rsidRDefault="00842EF7" w:rsidP="00F91227">
            <w:pPr>
              <w:pStyle w:val="TAN"/>
              <w:rPr>
                <w:szCs w:val="18"/>
                <w:lang w:val="en-US"/>
              </w:rPr>
            </w:pPr>
            <w:r w:rsidRPr="00C04A08">
              <w:rPr>
                <w:szCs w:val="18"/>
              </w:rPr>
              <w:t>NOTE 3:</w:t>
            </w:r>
            <w:r w:rsidRPr="00C04A08">
              <w:rPr>
                <w:szCs w:val="18"/>
              </w:rPr>
              <w:tab/>
              <w:t>The applicable frequencies for this limit are those that are enclosed in the reflection of the allocated bandwidth, based on symmetry with respect to the carrier frequency, but excluding any allocated RBs.</w:t>
            </w:r>
          </w:p>
          <w:p w14:paraId="4F6FDBFC"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11572B1E" w14:textId="77777777" w:rsidR="00842EF7" w:rsidRPr="00C04A08" w:rsidRDefault="00842EF7" w:rsidP="00F91227">
            <w:pPr>
              <w:pStyle w:val="TAN"/>
              <w:rPr>
                <w:szCs w:val="18"/>
                <w:lang w:val="en-US"/>
              </w:rPr>
            </w:pPr>
            <w:r w:rsidRPr="00C04A08">
              <w:rPr>
                <w:szCs w:val="18"/>
              </w:rPr>
              <w:t>NOTE 5:</w:t>
            </w:r>
            <w:r w:rsidRPr="00C04A08">
              <w:rPr>
                <w:szCs w:val="18"/>
              </w:rPr>
              <w:tab/>
              <w:t xml:space="preserve">The applicable frequencies for this limit </w:t>
            </w:r>
            <w:r w:rsidRPr="00C04A08">
              <w:t xml:space="preserve">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rPr>
                <w:szCs w:val="18"/>
              </w:rPr>
              <w:t>are those that are enclosed in the RBs containing the DC frequency but excluding any allocated RB.</w:t>
            </w:r>
          </w:p>
          <w:p w14:paraId="581DC5D6" w14:textId="77777777" w:rsidR="00842EF7" w:rsidRPr="00C04A08" w:rsidRDefault="00842EF7" w:rsidP="00F91227">
            <w:pPr>
              <w:pStyle w:val="TAN"/>
              <w:rPr>
                <w:szCs w:val="18"/>
                <w:lang w:val="en-US"/>
              </w:rPr>
            </w:pPr>
            <w:r w:rsidRPr="00C04A08">
              <w:rPr>
                <w:szCs w:val="18"/>
              </w:rPr>
              <w:t>NOTE 6:</w:t>
            </w:r>
            <w:r w:rsidRPr="00C04A08">
              <w:rPr>
                <w:szCs w:val="18"/>
              </w:rPr>
              <w:tab/>
              <w:t>L</w:t>
            </w:r>
            <w:r w:rsidRPr="00C04A08">
              <w:rPr>
                <w:position w:val="-5"/>
                <w:szCs w:val="18"/>
                <w:vertAlign w:val="subscript"/>
              </w:rPr>
              <w:t>CRB</w:t>
            </w:r>
            <w:r w:rsidRPr="00C04A08">
              <w:rPr>
                <w:szCs w:val="18"/>
              </w:rPr>
              <w:t xml:space="preserve"> is the Transmission Bandwidth (see </w:t>
            </w:r>
            <w:r w:rsidRPr="00C04A08">
              <w:rPr>
                <w:rFonts w:hint="eastAsia"/>
                <w:lang w:eastAsia="ja-JP"/>
              </w:rPr>
              <w:t>Clause</w:t>
            </w:r>
            <w:r w:rsidRPr="00C04A08">
              <w:t xml:space="preserve"> 5.3</w:t>
            </w:r>
            <w:r w:rsidRPr="00C04A08">
              <w:rPr>
                <w:szCs w:val="18"/>
              </w:rPr>
              <w:t>).</w:t>
            </w:r>
          </w:p>
          <w:p w14:paraId="093B7577" w14:textId="77777777" w:rsidR="00842EF7" w:rsidRPr="00C04A08" w:rsidRDefault="00842EF7" w:rsidP="00F91227">
            <w:pPr>
              <w:pStyle w:val="TAN"/>
              <w:rPr>
                <w:szCs w:val="18"/>
                <w:lang w:val="en-US"/>
              </w:rPr>
            </w:pPr>
            <w:r w:rsidRPr="00C04A08">
              <w:rPr>
                <w:szCs w:val="18"/>
              </w:rPr>
              <w:t>NOTE 7:</w:t>
            </w:r>
            <w:r w:rsidRPr="00C04A08">
              <w:rPr>
                <w:szCs w:val="18"/>
              </w:rPr>
              <w:tab/>
              <w:t>N</w:t>
            </w:r>
            <w:r w:rsidRPr="00C04A08">
              <w:rPr>
                <w:position w:val="-5"/>
                <w:szCs w:val="18"/>
                <w:vertAlign w:val="subscript"/>
              </w:rPr>
              <w:t>RB</w:t>
            </w:r>
            <w:r w:rsidRPr="00C04A08">
              <w:rPr>
                <w:szCs w:val="18"/>
              </w:rPr>
              <w:t xml:space="preserve"> is the Transmission Bandwidth Configuration (see </w:t>
            </w:r>
            <w:r w:rsidRPr="00C04A08">
              <w:rPr>
                <w:rFonts w:hint="eastAsia"/>
                <w:lang w:eastAsia="ja-JP"/>
              </w:rPr>
              <w:t>Clause</w:t>
            </w:r>
            <w:r w:rsidRPr="00C04A08">
              <w:t xml:space="preserve"> 5.3</w:t>
            </w:r>
            <w:r w:rsidRPr="00C04A08">
              <w:rPr>
                <w:szCs w:val="18"/>
              </w:rPr>
              <w:t>).</w:t>
            </w:r>
          </w:p>
          <w:p w14:paraId="49161E16" w14:textId="77777777" w:rsidR="00842EF7" w:rsidRPr="00C04A08" w:rsidRDefault="00842EF7" w:rsidP="00F91227">
            <w:pPr>
              <w:pStyle w:val="TAN"/>
              <w:rPr>
                <w:szCs w:val="18"/>
                <w:lang w:val="en-US"/>
              </w:rPr>
            </w:pPr>
            <w:r w:rsidRPr="00C04A08">
              <w:rPr>
                <w:szCs w:val="18"/>
              </w:rPr>
              <w:t>NOTE 8:</w:t>
            </w:r>
            <w:r w:rsidRPr="00C04A08">
              <w:rPr>
                <w:szCs w:val="18"/>
              </w:rPr>
              <w:tab/>
              <w:t>EVM s the limit for the modulation format used in the allocated RBs.</w:t>
            </w:r>
          </w:p>
          <w:p w14:paraId="708D133F" w14:textId="77777777" w:rsidR="00842EF7" w:rsidRPr="00C04A08" w:rsidRDefault="00842EF7" w:rsidP="00F91227">
            <w:pPr>
              <w:pStyle w:val="TAN"/>
              <w:rPr>
                <w:szCs w:val="18"/>
                <w:lang w:val="en-US"/>
              </w:rPr>
            </w:pPr>
            <w:r w:rsidRPr="00C04A08">
              <w:rPr>
                <w:szCs w:val="18"/>
              </w:rPr>
              <w:t>NOTE 9:</w:t>
            </w:r>
            <w:r w:rsidRPr="00C04A08">
              <w:rPr>
                <w:szCs w:val="18"/>
              </w:rPr>
              <w:tab/>
            </w:r>
            <w:r w:rsidRPr="00C04A08">
              <w:rPr>
                <w:rFonts w:ascii="Symbol" w:hAnsi="Symbol"/>
                <w:szCs w:val="18"/>
              </w:rPr>
              <w:t></w:t>
            </w:r>
            <w:r w:rsidRPr="00C04A08">
              <w:rPr>
                <w:position w:val="-5"/>
                <w:szCs w:val="18"/>
                <w:vertAlign w:val="subscript"/>
              </w:rPr>
              <w:t>RB</w:t>
            </w:r>
            <w:r w:rsidRPr="00C04A08">
              <w:rPr>
                <w:szCs w:val="18"/>
              </w:rPr>
              <w:t xml:space="preserve"> is the starting frequency offset between the allocated RB and the measured non-allocated RB (e.g. </w:t>
            </w:r>
            <w:r w:rsidRPr="00C04A08">
              <w:rPr>
                <w:rFonts w:ascii="Symbol" w:hAnsi="Symbol"/>
                <w:szCs w:val="18"/>
              </w:rPr>
              <w:t></w:t>
            </w:r>
            <w:r w:rsidRPr="00C04A08">
              <w:rPr>
                <w:position w:val="-5"/>
                <w:szCs w:val="18"/>
                <w:vertAlign w:val="subscript"/>
              </w:rPr>
              <w:t xml:space="preserve">RB </w:t>
            </w:r>
            <w:r w:rsidRPr="00C04A08">
              <w:rPr>
                <w:szCs w:val="18"/>
              </w:rPr>
              <w:t xml:space="preserve">= 1 or </w:t>
            </w:r>
            <w:r w:rsidRPr="00C04A08">
              <w:rPr>
                <w:rFonts w:ascii="Symbol" w:hAnsi="Symbol"/>
                <w:szCs w:val="18"/>
              </w:rPr>
              <w:t></w:t>
            </w:r>
            <w:r w:rsidRPr="00C04A08">
              <w:rPr>
                <w:position w:val="-5"/>
                <w:szCs w:val="18"/>
                <w:vertAlign w:val="subscript"/>
              </w:rPr>
              <w:t xml:space="preserve">RB </w:t>
            </w:r>
            <w:r w:rsidRPr="00C04A08">
              <w:rPr>
                <w:szCs w:val="18"/>
              </w:rPr>
              <w:t>= -1 for the first adjacent RB outside of the allocated bandwidth).</w:t>
            </w:r>
          </w:p>
          <w:p w14:paraId="6F284F3F" w14:textId="77777777" w:rsidR="00842EF7" w:rsidRPr="00C04A08" w:rsidRDefault="00842EF7" w:rsidP="00F91227">
            <w:pPr>
              <w:pStyle w:val="TAN"/>
              <w:rPr>
                <w:szCs w:val="18"/>
                <w:lang w:val="en-US"/>
              </w:rPr>
            </w:pPr>
            <w:r w:rsidRPr="00C04A08">
              <w:rPr>
                <w:szCs w:val="18"/>
              </w:rPr>
              <w:t>NOTE 10:</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78750B5C" w14:textId="77777777" w:rsidR="00842EF7" w:rsidRPr="00C04A08" w:rsidRDefault="00842EF7" w:rsidP="00F91227">
            <w:pPr>
              <w:pStyle w:val="TAN"/>
              <w:rPr>
                <w:rFonts w:cs="Arial"/>
              </w:rPr>
            </w:pPr>
            <w:r w:rsidRPr="00C04A08">
              <w:rPr>
                <w:szCs w:val="18"/>
              </w:rPr>
              <w:t>NOTE 11:</w:t>
            </w:r>
            <w:r w:rsidRPr="00C04A08">
              <w:rPr>
                <w:szCs w:val="18"/>
              </w:rPr>
              <w:tab/>
              <w:t xml:space="preserve">All powers are EIRP in </w:t>
            </w:r>
            <w:r w:rsidRPr="00C04A08">
              <w:rPr>
                <w:szCs w:val="18"/>
                <w:lang w:eastAsia="ja-JP"/>
              </w:rPr>
              <w:t>beam peak direction.</w:t>
            </w:r>
          </w:p>
        </w:tc>
      </w:tr>
    </w:tbl>
    <w:p w14:paraId="1EDA3DF6" w14:textId="77777777" w:rsidR="00842EF7" w:rsidRPr="00C04A08" w:rsidRDefault="00842EF7" w:rsidP="00842EF7">
      <w:pPr>
        <w:rPr>
          <w:rFonts w:eastAsia="Malgun Gothic"/>
        </w:rPr>
      </w:pPr>
    </w:p>
    <w:p w14:paraId="3587CEE6" w14:textId="77777777" w:rsidR="00842EF7" w:rsidRPr="00C04A08" w:rsidRDefault="00842EF7" w:rsidP="00842EF7">
      <w:pPr>
        <w:pStyle w:val="Heading5"/>
        <w:rPr>
          <w:rFonts w:eastAsia="Malgun Gothic"/>
          <w:sz w:val="24"/>
        </w:rPr>
      </w:pPr>
      <w:bookmarkStart w:id="4515" w:name="_Toc21340870"/>
      <w:bookmarkStart w:id="4516" w:name="_Toc29805317"/>
      <w:bookmarkStart w:id="4517" w:name="_Toc36456526"/>
      <w:bookmarkStart w:id="4518" w:name="_Toc36469624"/>
      <w:bookmarkStart w:id="4519" w:name="_Toc37254033"/>
      <w:bookmarkStart w:id="4520" w:name="_Toc37322890"/>
      <w:bookmarkStart w:id="4521" w:name="_Toc37324296"/>
      <w:bookmarkStart w:id="4522" w:name="_Toc45889819"/>
      <w:bookmarkStart w:id="4523" w:name="_Toc52196479"/>
      <w:bookmarkStart w:id="4524" w:name="_Toc52197459"/>
      <w:bookmarkStart w:id="4525" w:name="_Toc53173182"/>
      <w:bookmarkStart w:id="4526" w:name="_Toc53173551"/>
      <w:bookmarkStart w:id="4527" w:name="_Toc61118817"/>
      <w:bookmarkStart w:id="4528" w:name="_Toc61119199"/>
      <w:bookmarkStart w:id="4529" w:name="_Toc61119580"/>
      <w:bookmarkStart w:id="4530" w:name="_Toc67923771"/>
      <w:bookmarkStart w:id="4531" w:name="_Toc75294583"/>
      <w:bookmarkStart w:id="4532" w:name="_Toc76510346"/>
      <w:bookmarkStart w:id="4533" w:name="_Toc83130310"/>
      <w:bookmarkStart w:id="4534" w:name="_Toc90589895"/>
      <w:bookmarkStart w:id="4535" w:name="_Toc98869469"/>
      <w:bookmarkStart w:id="4536" w:name="_Toc106547213"/>
      <w:bookmarkStart w:id="4537" w:name="_Toc114500357"/>
      <w:bookmarkStart w:id="4538" w:name="_Toc115255908"/>
      <w:bookmarkStart w:id="4539" w:name="_Toc123060196"/>
      <w:bookmarkStart w:id="4540" w:name="_Toc124294245"/>
      <w:r w:rsidRPr="00C04A08">
        <w:t>6.4.2.3.3</w:t>
      </w:r>
      <w:r w:rsidRPr="00C04A08">
        <w:tab/>
      </w:r>
      <w:r w:rsidRPr="00C04A08">
        <w:rPr>
          <w:rFonts w:eastAsia="Malgun Gothic"/>
          <w:sz w:val="24"/>
        </w:rPr>
        <w:t>In-band emissions for power class 2</w:t>
      </w:r>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p>
    <w:p w14:paraId="361920CD" w14:textId="77777777" w:rsidR="00842EF7" w:rsidRPr="00C04A08" w:rsidRDefault="00842EF7" w:rsidP="00842EF7">
      <w:r w:rsidRPr="00C04A08">
        <w:t>The average of the</w:t>
      </w:r>
      <w:r w:rsidRPr="00C04A08" w:rsidDel="005A54C1">
        <w:t xml:space="preserve"> </w:t>
      </w:r>
      <w:r w:rsidRPr="00C04A08">
        <w:t>in-band emission measurement over 10 sub-frames shall not exceed the values specified in Table 6.4.2.3.3-1 for power class 2.</w:t>
      </w:r>
    </w:p>
    <w:p w14:paraId="7D0C2ABE" w14:textId="77777777" w:rsidR="00842EF7" w:rsidRPr="00C04A08" w:rsidRDefault="00842EF7" w:rsidP="00842EF7">
      <w:pPr>
        <w:pStyle w:val="TH"/>
      </w:pPr>
      <w:r w:rsidRPr="00C04A08">
        <w:lastRenderedPageBreak/>
        <w:t>Table 6.4.2.3.3-1: Requirements for in-band emissions 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0BED33B9"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56D0A5CC" w14:textId="77777777" w:rsidR="00842EF7" w:rsidRPr="00C04A08" w:rsidRDefault="00842EF7" w:rsidP="009B027E">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1D7556CF"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398FF28E"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625903A1" w14:textId="77777777" w:rsidR="00842EF7" w:rsidRPr="00C04A08" w:rsidRDefault="00842EF7" w:rsidP="009B027E">
            <w:pPr>
              <w:pStyle w:val="TAH"/>
              <w:rPr>
                <w:rFonts w:cs="Arial"/>
              </w:rPr>
            </w:pPr>
            <w:r w:rsidRPr="00C04A08">
              <w:rPr>
                <w:rFonts w:cs="Arial"/>
              </w:rPr>
              <w:t>Applicable Frequencies</w:t>
            </w:r>
          </w:p>
        </w:tc>
      </w:tr>
      <w:tr w:rsidR="009B027E" w:rsidRPr="00C04A08" w14:paraId="2879CC18"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25E5F9D4" w14:textId="77777777" w:rsidR="00842EF7" w:rsidRPr="00C04A08" w:rsidRDefault="00842EF7" w:rsidP="009B027E">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02AE07A5"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6967FF4F" w14:textId="77777777" w:rsidR="00842EF7" w:rsidRPr="00C04A08" w:rsidRDefault="00000000" w:rsidP="009B027E">
            <w:pPr>
              <w:pStyle w:val="TAC"/>
              <w:rPr>
                <w:lang w:eastAsia="ko-KR"/>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33136A24" w14:textId="77777777" w:rsidR="00842EF7" w:rsidRPr="00C04A08" w:rsidRDefault="00842EF7" w:rsidP="009B027E">
            <w:pPr>
              <w:pStyle w:val="TAC"/>
            </w:pPr>
          </w:p>
        </w:tc>
        <w:tc>
          <w:tcPr>
            <w:tcW w:w="1905" w:type="dxa"/>
            <w:tcBorders>
              <w:top w:val="single" w:sz="4" w:space="0" w:color="auto"/>
              <w:left w:val="single" w:sz="4" w:space="0" w:color="auto"/>
              <w:bottom w:val="single" w:sz="4" w:space="0" w:color="auto"/>
              <w:right w:val="single" w:sz="4" w:space="0" w:color="auto"/>
            </w:tcBorders>
            <w:hideMark/>
          </w:tcPr>
          <w:p w14:paraId="0ADBAC9D" w14:textId="77777777" w:rsidR="00842EF7" w:rsidRPr="00C04A08" w:rsidRDefault="00842EF7" w:rsidP="009B027E">
            <w:pPr>
              <w:pStyle w:val="TAC"/>
            </w:pPr>
            <w:r w:rsidRPr="00C04A08">
              <w:t>Any non-allocated (NOTE 2)</w:t>
            </w:r>
          </w:p>
        </w:tc>
      </w:tr>
      <w:tr w:rsidR="009B027E" w:rsidRPr="00C04A08" w14:paraId="316A5778"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63976C04" w14:textId="77777777" w:rsidR="009B027E" w:rsidRPr="00C04A08" w:rsidRDefault="009B027E" w:rsidP="009B027E">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4317B13E" w14:textId="77777777" w:rsidR="009B027E" w:rsidRPr="00C04A08" w:rsidRDefault="009B027E" w:rsidP="009B027E">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7EF75E8D"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72F34EEA" w14:textId="77777777" w:rsidR="009B027E" w:rsidRPr="00C04A08" w:rsidRDefault="009B027E" w:rsidP="009B027E">
            <w:pPr>
              <w:pStyle w:val="TAC"/>
            </w:pPr>
            <w:r w:rsidRPr="00C04A08">
              <w:t>Output power &gt; 16 dBm</w:t>
            </w:r>
          </w:p>
        </w:tc>
        <w:tc>
          <w:tcPr>
            <w:tcW w:w="1905" w:type="dxa"/>
            <w:tcBorders>
              <w:top w:val="single" w:sz="4" w:space="0" w:color="auto"/>
              <w:left w:val="single" w:sz="4" w:space="0" w:color="auto"/>
              <w:bottom w:val="nil"/>
              <w:right w:val="single" w:sz="4" w:space="0" w:color="auto"/>
            </w:tcBorders>
            <w:shd w:val="clear" w:color="auto" w:fill="auto"/>
            <w:hideMark/>
          </w:tcPr>
          <w:p w14:paraId="7B276569" w14:textId="77777777" w:rsidR="009B027E" w:rsidRPr="00C04A08" w:rsidRDefault="009B027E" w:rsidP="009B027E">
            <w:pPr>
              <w:pStyle w:val="TAC"/>
            </w:pPr>
            <w:r w:rsidRPr="00C04A08">
              <w:t>Image frequencies (NOTES 2, 3)</w:t>
            </w:r>
          </w:p>
        </w:tc>
      </w:tr>
      <w:tr w:rsidR="009B027E" w:rsidRPr="00C04A08" w14:paraId="18081BD2"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57AA66D7" w14:textId="77777777" w:rsidR="009B027E" w:rsidRPr="00C04A08" w:rsidRDefault="009B027E" w:rsidP="009B027E">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3F38348D"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6A44D505"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6DAD0BD0" w14:textId="77777777" w:rsidR="009B027E" w:rsidRPr="00C04A08" w:rsidRDefault="009B027E" w:rsidP="009B027E">
            <w:pPr>
              <w:pStyle w:val="TAC"/>
            </w:pPr>
            <w:r w:rsidRPr="00C04A08">
              <w:t>Output power ≤ 16 dBm</w:t>
            </w:r>
          </w:p>
        </w:tc>
        <w:tc>
          <w:tcPr>
            <w:tcW w:w="0" w:type="auto"/>
            <w:tcBorders>
              <w:top w:val="nil"/>
              <w:left w:val="single" w:sz="4" w:space="0" w:color="auto"/>
              <w:bottom w:val="single" w:sz="4" w:space="0" w:color="auto"/>
              <w:right w:val="single" w:sz="4" w:space="0" w:color="auto"/>
            </w:tcBorders>
            <w:shd w:val="clear" w:color="auto" w:fill="auto"/>
            <w:hideMark/>
          </w:tcPr>
          <w:p w14:paraId="22AB1317" w14:textId="77777777" w:rsidR="009B027E" w:rsidRPr="00C04A08" w:rsidRDefault="009B027E" w:rsidP="009B027E">
            <w:pPr>
              <w:pStyle w:val="TAC"/>
            </w:pPr>
          </w:p>
        </w:tc>
      </w:tr>
      <w:tr w:rsidR="009B027E" w:rsidRPr="00C04A08" w14:paraId="1DE877F1"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0A1FFF30" w14:textId="77777777" w:rsidR="009B027E" w:rsidRPr="00C04A08" w:rsidRDefault="009B027E" w:rsidP="009B027E">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088D9B40" w14:textId="77777777" w:rsidR="009B027E" w:rsidRPr="00C04A08" w:rsidRDefault="009B027E" w:rsidP="009B027E">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3B898C50"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26D8BD65" w14:textId="31AE564F" w:rsidR="009B027E" w:rsidRPr="00C04A08" w:rsidRDefault="009B027E" w:rsidP="009B027E">
            <w:pPr>
              <w:pStyle w:val="TAC"/>
            </w:pPr>
            <w:r w:rsidRPr="00C04A08">
              <w:t>Output power &gt; 6 dBm</w:t>
            </w:r>
          </w:p>
        </w:tc>
        <w:tc>
          <w:tcPr>
            <w:tcW w:w="1905" w:type="dxa"/>
            <w:tcBorders>
              <w:top w:val="single" w:sz="4" w:space="0" w:color="auto"/>
              <w:left w:val="single" w:sz="4" w:space="0" w:color="auto"/>
              <w:bottom w:val="nil"/>
              <w:right w:val="single" w:sz="4" w:space="0" w:color="auto"/>
            </w:tcBorders>
            <w:shd w:val="clear" w:color="auto" w:fill="auto"/>
            <w:hideMark/>
          </w:tcPr>
          <w:p w14:paraId="63E6877B" w14:textId="77777777" w:rsidR="009B027E" w:rsidRPr="00C04A08" w:rsidRDefault="009B027E" w:rsidP="009B027E">
            <w:pPr>
              <w:pStyle w:val="TAC"/>
            </w:pPr>
            <w:r w:rsidRPr="00C04A08">
              <w:t>Carrier frequency (NOTES 4, 5)</w:t>
            </w:r>
          </w:p>
        </w:tc>
      </w:tr>
      <w:tr w:rsidR="009B027E" w:rsidRPr="00C04A08" w14:paraId="34AF2B9A"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7A4E0E7F" w14:textId="77777777" w:rsidR="009B027E" w:rsidRPr="00C04A08" w:rsidRDefault="009B027E" w:rsidP="009B027E">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1F8F15F3"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4F49CFD6"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5DB7264C" w14:textId="77777777" w:rsidR="009B027E" w:rsidRPr="00C04A08" w:rsidRDefault="009B027E" w:rsidP="009B027E">
            <w:pPr>
              <w:pStyle w:val="TAC"/>
            </w:pPr>
            <w:r w:rsidRPr="00C04A08">
              <w:t>-13 dBm ≤ Output power ≤ 6 dBm</w:t>
            </w:r>
          </w:p>
        </w:tc>
        <w:tc>
          <w:tcPr>
            <w:tcW w:w="0" w:type="auto"/>
            <w:tcBorders>
              <w:top w:val="nil"/>
              <w:left w:val="single" w:sz="4" w:space="0" w:color="auto"/>
              <w:bottom w:val="single" w:sz="4" w:space="0" w:color="auto"/>
              <w:right w:val="single" w:sz="4" w:space="0" w:color="auto"/>
            </w:tcBorders>
            <w:shd w:val="clear" w:color="auto" w:fill="auto"/>
            <w:hideMark/>
          </w:tcPr>
          <w:p w14:paraId="56451E7B" w14:textId="77777777" w:rsidR="009B027E" w:rsidRPr="00C04A08" w:rsidRDefault="009B027E" w:rsidP="009B027E">
            <w:pPr>
              <w:pStyle w:val="TAC"/>
            </w:pPr>
          </w:p>
        </w:tc>
      </w:tr>
      <w:tr w:rsidR="00842EF7" w:rsidRPr="00C04A08" w14:paraId="70313F2D"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394E83BB" w14:textId="1D3A4F85" w:rsidR="00C10638" w:rsidRPr="00C04A08" w:rsidRDefault="00C10638" w:rsidP="00C10638">
            <w:pPr>
              <w:pStyle w:val="TAN"/>
              <w:rPr>
                <w:szCs w:val="18"/>
                <w:lang w:val="en-US"/>
              </w:rPr>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0FF8E05A"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59C39C4F" w14:textId="77777777" w:rsidR="00842EF7" w:rsidRPr="00C04A08" w:rsidRDefault="00842EF7" w:rsidP="00F91227">
            <w:pPr>
              <w:pStyle w:val="TAN"/>
              <w:rPr>
                <w:szCs w:val="18"/>
                <w:lang w:val="en-US"/>
              </w:rPr>
            </w:pPr>
            <w:r w:rsidRPr="00C04A08">
              <w:rPr>
                <w:szCs w:val="18"/>
              </w:rPr>
              <w:t>NOTE 3:</w:t>
            </w:r>
            <w:r w:rsidRPr="00C04A08">
              <w:rPr>
                <w:szCs w:val="18"/>
              </w:rPr>
              <w:tab/>
              <w:t>The applicable frequencies for this limit are those that are enclosed in the reflection of the allocated bandwidth, based on symmetry with respect to the carrier frequency, but excluding any allocated RBs.</w:t>
            </w:r>
          </w:p>
          <w:p w14:paraId="405064B5"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67343DB5" w14:textId="77777777" w:rsidR="00842EF7" w:rsidRPr="00C04A08" w:rsidRDefault="00842EF7" w:rsidP="00F91227">
            <w:pPr>
              <w:pStyle w:val="TAN"/>
              <w:rPr>
                <w:szCs w:val="18"/>
                <w:lang w:val="en-US"/>
              </w:rPr>
            </w:pPr>
            <w:r w:rsidRPr="00C04A08">
              <w:rPr>
                <w:szCs w:val="18"/>
              </w:rPr>
              <w:t>NOTE 5:</w:t>
            </w:r>
            <w:r w:rsidRPr="00C04A08">
              <w:rPr>
                <w:szCs w:val="18"/>
              </w:rPr>
              <w:tab/>
              <w:t xml:space="preserve">The applicable frequencies for this limit </w:t>
            </w:r>
            <w:r w:rsidRPr="00C04A08">
              <w:t xml:space="preserve">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lang w:eastAsia="ja-JP"/>
              </w:rPr>
              <w:t xml:space="preserve">and </w:t>
            </w:r>
            <w:r w:rsidRPr="00C04A08">
              <w:rPr>
                <w:szCs w:val="18"/>
              </w:rPr>
              <w:t>are those that are enclosed in the RBs containing the DC frequency but excluding any allocated RB.</w:t>
            </w:r>
          </w:p>
          <w:p w14:paraId="5A302D4E" w14:textId="77777777" w:rsidR="00842EF7" w:rsidRPr="00C04A08" w:rsidRDefault="00842EF7" w:rsidP="00F91227">
            <w:pPr>
              <w:pStyle w:val="TAN"/>
              <w:rPr>
                <w:szCs w:val="18"/>
                <w:lang w:val="en-US"/>
              </w:rPr>
            </w:pPr>
            <w:r w:rsidRPr="00C04A08">
              <w:rPr>
                <w:szCs w:val="18"/>
              </w:rPr>
              <w:t>NOTE 6:</w:t>
            </w:r>
            <w:r w:rsidRPr="00C04A08">
              <w:rPr>
                <w:szCs w:val="18"/>
              </w:rPr>
              <w:tab/>
              <w:t>L</w:t>
            </w:r>
            <w:r w:rsidRPr="00C04A08">
              <w:rPr>
                <w:position w:val="-5"/>
                <w:szCs w:val="18"/>
                <w:vertAlign w:val="subscript"/>
              </w:rPr>
              <w:t>CRB</w:t>
            </w:r>
            <w:r w:rsidRPr="00C04A08">
              <w:rPr>
                <w:szCs w:val="18"/>
              </w:rPr>
              <w:t xml:space="preserve"> is the Transmission Bandwidth (see </w:t>
            </w:r>
            <w:r w:rsidRPr="00C04A08">
              <w:rPr>
                <w:rFonts w:hint="eastAsia"/>
                <w:lang w:eastAsia="ja-JP"/>
              </w:rPr>
              <w:t>Clause</w:t>
            </w:r>
            <w:r w:rsidRPr="00C04A08">
              <w:t xml:space="preserve"> 5.3</w:t>
            </w:r>
            <w:r w:rsidRPr="00C04A08">
              <w:rPr>
                <w:szCs w:val="18"/>
              </w:rPr>
              <w:t>).</w:t>
            </w:r>
          </w:p>
          <w:p w14:paraId="05470067" w14:textId="77777777" w:rsidR="00842EF7" w:rsidRPr="00C04A08" w:rsidRDefault="00842EF7" w:rsidP="00F91227">
            <w:pPr>
              <w:pStyle w:val="TAN"/>
              <w:rPr>
                <w:szCs w:val="18"/>
                <w:lang w:val="en-US"/>
              </w:rPr>
            </w:pPr>
            <w:r w:rsidRPr="00C04A08">
              <w:rPr>
                <w:szCs w:val="18"/>
              </w:rPr>
              <w:t>NOTE 7:</w:t>
            </w:r>
            <w:r w:rsidRPr="00C04A08">
              <w:rPr>
                <w:szCs w:val="18"/>
              </w:rPr>
              <w:tab/>
              <w:t>N</w:t>
            </w:r>
            <w:r w:rsidRPr="00C04A08">
              <w:rPr>
                <w:position w:val="-5"/>
                <w:szCs w:val="18"/>
                <w:vertAlign w:val="subscript"/>
              </w:rPr>
              <w:t>RB</w:t>
            </w:r>
            <w:r w:rsidRPr="00C04A08">
              <w:rPr>
                <w:szCs w:val="18"/>
              </w:rPr>
              <w:t xml:space="preserve"> is the Transmission Bandwidth Configuration (see </w:t>
            </w:r>
            <w:r w:rsidRPr="00C04A08">
              <w:rPr>
                <w:rFonts w:hint="eastAsia"/>
                <w:lang w:eastAsia="ja-JP"/>
              </w:rPr>
              <w:t>Clause</w:t>
            </w:r>
            <w:r w:rsidRPr="00C04A08">
              <w:t xml:space="preserve"> 5.3</w:t>
            </w:r>
            <w:r w:rsidRPr="00C04A08">
              <w:rPr>
                <w:szCs w:val="18"/>
              </w:rPr>
              <w:t>).</w:t>
            </w:r>
          </w:p>
          <w:p w14:paraId="0FE71496" w14:textId="77777777" w:rsidR="00842EF7" w:rsidRPr="00C04A08" w:rsidRDefault="00842EF7" w:rsidP="00F91227">
            <w:pPr>
              <w:pStyle w:val="TAN"/>
              <w:rPr>
                <w:szCs w:val="18"/>
                <w:lang w:val="en-US"/>
              </w:rPr>
            </w:pPr>
            <w:r w:rsidRPr="00C04A08">
              <w:rPr>
                <w:szCs w:val="18"/>
              </w:rPr>
              <w:t>NOTE 8:</w:t>
            </w:r>
            <w:r w:rsidRPr="00C04A08">
              <w:rPr>
                <w:szCs w:val="18"/>
              </w:rPr>
              <w:tab/>
              <w:t>EVM s the limit for the modulation format used in the allocated RBs.</w:t>
            </w:r>
          </w:p>
          <w:p w14:paraId="2F0D7591" w14:textId="77777777" w:rsidR="00842EF7" w:rsidRPr="00C04A08" w:rsidRDefault="00842EF7" w:rsidP="00F91227">
            <w:pPr>
              <w:pStyle w:val="TAN"/>
              <w:rPr>
                <w:szCs w:val="18"/>
                <w:lang w:val="en-US"/>
              </w:rPr>
            </w:pPr>
            <w:r w:rsidRPr="00C04A08">
              <w:rPr>
                <w:szCs w:val="18"/>
              </w:rPr>
              <w:t>NOTE 9:</w:t>
            </w:r>
            <w:r w:rsidRPr="00C04A08">
              <w:rPr>
                <w:szCs w:val="18"/>
              </w:rPr>
              <w:tab/>
            </w:r>
            <w:r w:rsidRPr="00C04A08">
              <w:rPr>
                <w:rFonts w:ascii="Symbol" w:hAnsi="Symbol"/>
                <w:szCs w:val="18"/>
              </w:rPr>
              <w:t></w:t>
            </w:r>
            <w:r w:rsidRPr="00C04A08">
              <w:rPr>
                <w:position w:val="-5"/>
                <w:szCs w:val="18"/>
                <w:vertAlign w:val="subscript"/>
              </w:rPr>
              <w:t>RB</w:t>
            </w:r>
            <w:r w:rsidRPr="00C04A08">
              <w:rPr>
                <w:szCs w:val="18"/>
              </w:rPr>
              <w:t xml:space="preserve"> is the starting frequency offset between the allocated RB and the measured non-allocated RB (e.g. </w:t>
            </w:r>
            <w:r w:rsidRPr="00C04A08">
              <w:rPr>
                <w:rFonts w:ascii="Symbol" w:hAnsi="Symbol"/>
                <w:szCs w:val="18"/>
              </w:rPr>
              <w:t></w:t>
            </w:r>
            <w:r w:rsidRPr="00C04A08">
              <w:rPr>
                <w:position w:val="-5"/>
                <w:szCs w:val="18"/>
                <w:vertAlign w:val="subscript"/>
              </w:rPr>
              <w:t xml:space="preserve">RB </w:t>
            </w:r>
            <w:r w:rsidRPr="00C04A08">
              <w:rPr>
                <w:szCs w:val="18"/>
              </w:rPr>
              <w:t xml:space="preserve">= 1 or </w:t>
            </w:r>
            <w:r w:rsidRPr="00C04A08">
              <w:rPr>
                <w:rFonts w:ascii="Symbol" w:hAnsi="Symbol"/>
                <w:szCs w:val="18"/>
              </w:rPr>
              <w:t></w:t>
            </w:r>
            <w:r w:rsidRPr="00C04A08">
              <w:rPr>
                <w:position w:val="-5"/>
                <w:szCs w:val="18"/>
                <w:vertAlign w:val="subscript"/>
              </w:rPr>
              <w:t xml:space="preserve">RB </w:t>
            </w:r>
            <w:r w:rsidRPr="00C04A08">
              <w:rPr>
                <w:szCs w:val="18"/>
              </w:rPr>
              <w:t>= -1 for the first adjacent RB outside of the allocated bandwidth).</w:t>
            </w:r>
          </w:p>
          <w:p w14:paraId="3264028F" w14:textId="77777777" w:rsidR="00842EF7" w:rsidRPr="00C04A08" w:rsidRDefault="00842EF7" w:rsidP="00F91227">
            <w:pPr>
              <w:pStyle w:val="TAN"/>
              <w:rPr>
                <w:szCs w:val="18"/>
                <w:lang w:val="en-US"/>
              </w:rPr>
            </w:pPr>
            <w:r w:rsidRPr="00C04A08">
              <w:rPr>
                <w:szCs w:val="18"/>
              </w:rPr>
              <w:t>NOTE 10:</w:t>
            </w:r>
            <w:r w:rsidRPr="00C04A08">
              <w:rPr>
                <w:szCs w:val="18"/>
              </w:rPr>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41C2FB58" w14:textId="77777777" w:rsidR="00842EF7" w:rsidRPr="00C04A08" w:rsidRDefault="00842EF7" w:rsidP="00F91227">
            <w:pPr>
              <w:pStyle w:val="TAN"/>
              <w:rPr>
                <w:rFonts w:cs="Arial"/>
              </w:rPr>
            </w:pPr>
            <w:r w:rsidRPr="00C04A08">
              <w:rPr>
                <w:szCs w:val="18"/>
              </w:rPr>
              <w:t>NOTE 11:</w:t>
            </w:r>
            <w:r w:rsidRPr="00C04A08">
              <w:rPr>
                <w:szCs w:val="18"/>
              </w:rPr>
              <w:tab/>
              <w:t xml:space="preserve">All powers are EIRP in </w:t>
            </w:r>
            <w:r w:rsidRPr="00C04A08">
              <w:rPr>
                <w:szCs w:val="18"/>
                <w:lang w:eastAsia="ja-JP"/>
              </w:rPr>
              <w:t>beam peak direction.</w:t>
            </w:r>
          </w:p>
        </w:tc>
      </w:tr>
    </w:tbl>
    <w:p w14:paraId="2C5183E1" w14:textId="77777777" w:rsidR="00842EF7" w:rsidRPr="00C04A08" w:rsidRDefault="00842EF7" w:rsidP="00842EF7"/>
    <w:p w14:paraId="4E3D232F" w14:textId="77777777" w:rsidR="00842EF7" w:rsidRPr="00C04A08" w:rsidRDefault="00842EF7" w:rsidP="00842EF7">
      <w:pPr>
        <w:pStyle w:val="Heading5"/>
      </w:pPr>
      <w:bookmarkStart w:id="4541" w:name="_Toc21340871"/>
      <w:bookmarkStart w:id="4542" w:name="_Toc29805318"/>
      <w:bookmarkStart w:id="4543" w:name="_Toc36456527"/>
      <w:bookmarkStart w:id="4544" w:name="_Toc36469625"/>
      <w:bookmarkStart w:id="4545" w:name="_Toc37254034"/>
      <w:bookmarkStart w:id="4546" w:name="_Toc37322891"/>
      <w:bookmarkStart w:id="4547" w:name="_Toc37324297"/>
      <w:bookmarkStart w:id="4548" w:name="_Toc45889820"/>
      <w:bookmarkStart w:id="4549" w:name="_Toc52196480"/>
      <w:bookmarkStart w:id="4550" w:name="_Toc52197460"/>
      <w:bookmarkStart w:id="4551" w:name="_Toc53173183"/>
      <w:bookmarkStart w:id="4552" w:name="_Toc53173552"/>
      <w:bookmarkStart w:id="4553" w:name="_Toc61118818"/>
      <w:bookmarkStart w:id="4554" w:name="_Toc61119200"/>
      <w:bookmarkStart w:id="4555" w:name="_Toc61119581"/>
      <w:bookmarkStart w:id="4556" w:name="_Toc67923772"/>
      <w:bookmarkStart w:id="4557" w:name="_Toc75294584"/>
      <w:bookmarkStart w:id="4558" w:name="_Toc76510347"/>
      <w:bookmarkStart w:id="4559" w:name="_Toc83130311"/>
      <w:bookmarkStart w:id="4560" w:name="_Toc90589896"/>
      <w:bookmarkStart w:id="4561" w:name="_Toc98869470"/>
      <w:bookmarkStart w:id="4562" w:name="_Toc106547214"/>
      <w:bookmarkStart w:id="4563" w:name="_Toc114500358"/>
      <w:bookmarkStart w:id="4564" w:name="_Toc115255909"/>
      <w:bookmarkStart w:id="4565" w:name="_Toc123060197"/>
      <w:bookmarkStart w:id="4566" w:name="_Toc124294246"/>
      <w:r w:rsidRPr="00C04A08">
        <w:t>6.4.2.3.4</w:t>
      </w:r>
      <w:r w:rsidRPr="00C04A08">
        <w:tab/>
      </w:r>
      <w:r w:rsidRPr="00C04A08">
        <w:rPr>
          <w:rFonts w:eastAsia="Malgun Gothic"/>
          <w:sz w:val="24"/>
        </w:rPr>
        <w:t>In-band emissions for power class 3</w:t>
      </w:r>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p>
    <w:p w14:paraId="1A7B90C0" w14:textId="77777777" w:rsidR="00842EF7" w:rsidRPr="00C04A08" w:rsidRDefault="00842EF7" w:rsidP="00842EF7">
      <w:pPr>
        <w:rPr>
          <w:rFonts w:eastAsia="Malgun Gothic"/>
        </w:rPr>
      </w:pPr>
      <w:r w:rsidRPr="00C04A08">
        <w:t>The average of the</w:t>
      </w:r>
      <w:r w:rsidRPr="00C04A08" w:rsidDel="005A54C1">
        <w:t xml:space="preserve"> </w:t>
      </w:r>
      <w:r w:rsidRPr="00C04A08">
        <w:t>in-band emission measurement over 10 sub-frames shall not exceed the values specified in Table 6.4.2.3.4-1 for power class 3 UEs</w:t>
      </w:r>
      <w:r w:rsidRPr="00C04A08">
        <w:rPr>
          <w:rFonts w:cs="v5.0.0"/>
        </w:rPr>
        <w:t>.</w:t>
      </w:r>
    </w:p>
    <w:p w14:paraId="116CE4F4" w14:textId="77777777" w:rsidR="00842EF7" w:rsidRPr="00C04A08" w:rsidRDefault="00842EF7" w:rsidP="00842EF7">
      <w:pPr>
        <w:pStyle w:val="TH"/>
      </w:pPr>
      <w:r w:rsidRPr="00C04A08">
        <w:lastRenderedPageBreak/>
        <w:t>Table 6.4.2.3.4-1: Requirements for in-band emissions for power class 3</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06174AD4" w14:textId="77777777" w:rsidTr="009B027E">
        <w:trPr>
          <w:jc w:val="center"/>
        </w:trPr>
        <w:tc>
          <w:tcPr>
            <w:tcW w:w="1187" w:type="dxa"/>
            <w:tcBorders>
              <w:bottom w:val="single" w:sz="4" w:space="0" w:color="auto"/>
              <w:right w:val="single" w:sz="4" w:space="0" w:color="auto"/>
            </w:tcBorders>
            <w:shd w:val="clear" w:color="auto" w:fill="auto"/>
          </w:tcPr>
          <w:p w14:paraId="199817E5" w14:textId="77777777" w:rsidR="00842EF7" w:rsidRPr="00C04A08" w:rsidRDefault="00842EF7" w:rsidP="009B027E">
            <w:pPr>
              <w:pStyle w:val="TAH"/>
              <w:rPr>
                <w:i/>
                <w:iCs/>
              </w:rPr>
            </w:pPr>
            <w:r w:rsidRPr="00C04A08">
              <w:t>Parameter description</w:t>
            </w:r>
          </w:p>
        </w:tc>
        <w:tc>
          <w:tcPr>
            <w:tcW w:w="566" w:type="dxa"/>
            <w:tcBorders>
              <w:left w:val="single" w:sz="4" w:space="0" w:color="auto"/>
              <w:bottom w:val="single" w:sz="4" w:space="0" w:color="auto"/>
              <w:right w:val="single" w:sz="4" w:space="0" w:color="auto"/>
            </w:tcBorders>
            <w:shd w:val="clear" w:color="auto" w:fill="auto"/>
          </w:tcPr>
          <w:p w14:paraId="7AD968F4" w14:textId="77777777" w:rsidR="00842EF7" w:rsidRPr="00C04A08" w:rsidRDefault="00842EF7" w:rsidP="009B027E">
            <w:pPr>
              <w:pStyle w:val="TAH"/>
              <w:rPr>
                <w:rFonts w:cs="Arial"/>
              </w:rPr>
            </w:pPr>
            <w:r w:rsidRPr="00C04A08">
              <w:rPr>
                <w:rFonts w:cs="Arial"/>
              </w:rPr>
              <w:t>Unit</w:t>
            </w:r>
          </w:p>
        </w:tc>
        <w:tc>
          <w:tcPr>
            <w:tcW w:w="6531" w:type="dxa"/>
            <w:gridSpan w:val="2"/>
            <w:tcBorders>
              <w:left w:val="single" w:sz="4" w:space="0" w:color="auto"/>
              <w:bottom w:val="single" w:sz="4" w:space="0" w:color="auto"/>
              <w:right w:val="single" w:sz="4" w:space="0" w:color="auto"/>
            </w:tcBorders>
            <w:shd w:val="clear" w:color="auto" w:fill="auto"/>
          </w:tcPr>
          <w:p w14:paraId="019C64C3" w14:textId="77777777" w:rsidR="00842EF7" w:rsidRPr="00C04A08" w:rsidRDefault="00842EF7" w:rsidP="009B027E">
            <w:pPr>
              <w:pStyle w:val="TAH"/>
              <w:rPr>
                <w:rFonts w:cs="Arial"/>
              </w:rPr>
            </w:pPr>
            <w:r w:rsidRPr="00C04A08">
              <w:rPr>
                <w:rFonts w:cs="Arial"/>
              </w:rPr>
              <w:t>Limit (NOTE 1)</w:t>
            </w:r>
          </w:p>
        </w:tc>
        <w:tc>
          <w:tcPr>
            <w:tcW w:w="1905" w:type="dxa"/>
            <w:tcBorders>
              <w:left w:val="single" w:sz="4" w:space="0" w:color="auto"/>
              <w:bottom w:val="single" w:sz="4" w:space="0" w:color="auto"/>
              <w:right w:val="single" w:sz="4" w:space="0" w:color="auto"/>
            </w:tcBorders>
            <w:shd w:val="clear" w:color="auto" w:fill="auto"/>
          </w:tcPr>
          <w:p w14:paraId="67D233BA" w14:textId="77777777" w:rsidR="00842EF7" w:rsidRPr="00C04A08" w:rsidRDefault="00842EF7" w:rsidP="009B027E">
            <w:pPr>
              <w:pStyle w:val="TAH"/>
              <w:rPr>
                <w:rFonts w:cs="Arial"/>
              </w:rPr>
            </w:pPr>
            <w:r w:rsidRPr="00C04A08">
              <w:rPr>
                <w:rFonts w:cs="Arial"/>
              </w:rPr>
              <w:t>Applicable Frequencies</w:t>
            </w:r>
          </w:p>
        </w:tc>
      </w:tr>
      <w:tr w:rsidR="009B027E" w:rsidRPr="00C04A08" w14:paraId="1E82285A" w14:textId="77777777" w:rsidTr="009B027E">
        <w:trPr>
          <w:trHeight w:val="710"/>
          <w:jc w:val="center"/>
        </w:trPr>
        <w:tc>
          <w:tcPr>
            <w:tcW w:w="1187" w:type="dxa"/>
            <w:tcBorders>
              <w:top w:val="single" w:sz="4" w:space="0" w:color="auto"/>
              <w:bottom w:val="single" w:sz="4" w:space="0" w:color="auto"/>
              <w:right w:val="single" w:sz="4" w:space="0" w:color="auto"/>
            </w:tcBorders>
            <w:shd w:val="clear" w:color="auto" w:fill="auto"/>
          </w:tcPr>
          <w:p w14:paraId="469E674E" w14:textId="77777777" w:rsidR="00842EF7" w:rsidRPr="00C04A08" w:rsidRDefault="00842EF7" w:rsidP="009B027E">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tcPr>
          <w:p w14:paraId="45EDEF55" w14:textId="77777777" w:rsidR="00842EF7" w:rsidRPr="00C04A08" w:rsidRDefault="00842EF7" w:rsidP="009B027E">
            <w:pPr>
              <w:pStyle w:val="TAC"/>
              <w:rPr>
                <w:rFonts w:cs="Arial"/>
              </w:rPr>
            </w:pPr>
            <w:r w:rsidRPr="00C04A08">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tcPr>
          <w:p w14:paraId="54035B1B" w14:textId="77777777" w:rsidR="00842EF7" w:rsidRPr="00C04A08" w:rsidRDefault="00842EF7" w:rsidP="009B027E">
            <w:pPr>
              <w:keepNext/>
              <w:keepLines/>
              <w:spacing w:after="0"/>
              <w:jc w:val="center"/>
              <w:rPr>
                <w:rFonts w:ascii="Arial" w:eastAsia="Malgun Gothic" w:hAnsi="Arial" w:cs="Arial"/>
                <w:sz w:val="18"/>
                <w:lang w:eastAsia="ko-KR"/>
              </w:rPr>
            </w:pPr>
            <w:r w:rsidRPr="00C04A08">
              <w:rPr>
                <w:rFonts w:ascii="Cambria Math" w:hAnsi="Cambria Math"/>
              </w:rPr>
              <w:br/>
            </w: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226343BD" w14:textId="77777777" w:rsidR="00842EF7" w:rsidRPr="00C04A08" w:rsidRDefault="00842EF7" w:rsidP="009B027E">
            <w:pPr>
              <w:pStyle w:val="TAC"/>
              <w:rPr>
                <w:rFonts w:cs="Arial"/>
                <w:lang w:eastAsia="ko-KR"/>
              </w:rPr>
            </w:pPr>
          </w:p>
          <w:p w14:paraId="552A7470" w14:textId="77777777" w:rsidR="00842EF7" w:rsidRPr="00C04A08" w:rsidRDefault="00842EF7" w:rsidP="009B027E">
            <w:pPr>
              <w:pStyle w:val="TAC"/>
              <w:rPr>
                <w:rFonts w:cs="Arial"/>
              </w:rPr>
            </w:pPr>
          </w:p>
        </w:tc>
        <w:tc>
          <w:tcPr>
            <w:tcW w:w="1905" w:type="dxa"/>
            <w:tcBorders>
              <w:top w:val="single" w:sz="4" w:space="0" w:color="auto"/>
              <w:left w:val="single" w:sz="4" w:space="0" w:color="auto"/>
              <w:bottom w:val="single" w:sz="4" w:space="0" w:color="auto"/>
              <w:right w:val="single" w:sz="4" w:space="0" w:color="auto"/>
            </w:tcBorders>
          </w:tcPr>
          <w:p w14:paraId="58C1D12A" w14:textId="77777777" w:rsidR="00842EF7" w:rsidRPr="00C04A08" w:rsidRDefault="00842EF7" w:rsidP="009B027E">
            <w:pPr>
              <w:pStyle w:val="TAC"/>
              <w:rPr>
                <w:rFonts w:cs="Arial"/>
              </w:rPr>
            </w:pPr>
            <w:r w:rsidRPr="00C04A08">
              <w:rPr>
                <w:rFonts w:cs="Arial"/>
              </w:rPr>
              <w:t>Any non-allocated (NOTE 2)</w:t>
            </w:r>
          </w:p>
        </w:tc>
      </w:tr>
      <w:tr w:rsidR="009B027E" w:rsidRPr="00C04A08" w14:paraId="31BEE6DE" w14:textId="77777777" w:rsidTr="009B027E">
        <w:trPr>
          <w:jc w:val="center"/>
        </w:trPr>
        <w:tc>
          <w:tcPr>
            <w:tcW w:w="1187" w:type="dxa"/>
            <w:tcBorders>
              <w:top w:val="single" w:sz="4" w:space="0" w:color="auto"/>
              <w:bottom w:val="nil"/>
              <w:right w:val="single" w:sz="4" w:space="0" w:color="auto"/>
            </w:tcBorders>
            <w:shd w:val="clear" w:color="auto" w:fill="auto"/>
          </w:tcPr>
          <w:p w14:paraId="0252D459" w14:textId="77777777" w:rsidR="009B027E" w:rsidRPr="00C04A08" w:rsidRDefault="009B027E" w:rsidP="009B027E">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tcPr>
          <w:p w14:paraId="3EA91108" w14:textId="77777777" w:rsidR="009B027E" w:rsidRPr="00C04A08" w:rsidRDefault="009B027E" w:rsidP="009B027E">
            <w:pPr>
              <w:pStyle w:val="TAC"/>
              <w:rPr>
                <w:rFonts w:cs="Arial"/>
              </w:rPr>
            </w:pPr>
            <w:r w:rsidRPr="00C04A08">
              <w:rPr>
                <w:rFonts w:cs="Arial"/>
              </w:rPr>
              <w:t>dB</w:t>
            </w:r>
          </w:p>
        </w:tc>
        <w:tc>
          <w:tcPr>
            <w:tcW w:w="1845" w:type="dxa"/>
            <w:tcBorders>
              <w:top w:val="single" w:sz="4" w:space="0" w:color="auto"/>
              <w:left w:val="single" w:sz="4" w:space="0" w:color="auto"/>
              <w:right w:val="single" w:sz="4" w:space="0" w:color="auto"/>
            </w:tcBorders>
          </w:tcPr>
          <w:p w14:paraId="76FF2A4F" w14:textId="77777777" w:rsidR="009B027E" w:rsidRPr="00C04A08" w:rsidRDefault="009B027E" w:rsidP="009B027E">
            <w:pPr>
              <w:pStyle w:val="TAC"/>
              <w:rPr>
                <w:rFonts w:cs="Arial"/>
              </w:rPr>
            </w:pPr>
            <w:r w:rsidRPr="00C04A08">
              <w:rPr>
                <w:rFonts w:cs="Arial"/>
              </w:rPr>
              <w:t>-25</w:t>
            </w:r>
          </w:p>
        </w:tc>
        <w:tc>
          <w:tcPr>
            <w:tcW w:w="4686" w:type="dxa"/>
            <w:tcBorders>
              <w:top w:val="single" w:sz="4" w:space="0" w:color="auto"/>
              <w:left w:val="single" w:sz="4" w:space="0" w:color="auto"/>
              <w:right w:val="single" w:sz="4" w:space="0" w:color="auto"/>
            </w:tcBorders>
          </w:tcPr>
          <w:p w14:paraId="360717B4" w14:textId="77777777" w:rsidR="009B027E" w:rsidRPr="00C04A08" w:rsidRDefault="009B027E" w:rsidP="009B027E">
            <w:pPr>
              <w:pStyle w:val="TAL"/>
              <w:jc w:val="center"/>
              <w:rPr>
                <w:rFonts w:cs="Arial"/>
              </w:rPr>
            </w:pPr>
            <w:r w:rsidRPr="00C04A08">
              <w:rPr>
                <w:rFonts w:cs="Arial"/>
              </w:rPr>
              <w:t>Output power &gt; 10 dBm</w:t>
            </w:r>
          </w:p>
        </w:tc>
        <w:tc>
          <w:tcPr>
            <w:tcW w:w="1905" w:type="dxa"/>
            <w:tcBorders>
              <w:top w:val="single" w:sz="4" w:space="0" w:color="auto"/>
              <w:left w:val="single" w:sz="4" w:space="0" w:color="auto"/>
              <w:bottom w:val="nil"/>
              <w:right w:val="single" w:sz="4" w:space="0" w:color="auto"/>
            </w:tcBorders>
            <w:shd w:val="clear" w:color="auto" w:fill="auto"/>
          </w:tcPr>
          <w:p w14:paraId="492529BC" w14:textId="77777777" w:rsidR="009B027E" w:rsidRPr="00C04A08" w:rsidRDefault="009B027E" w:rsidP="009B027E">
            <w:pPr>
              <w:pStyle w:val="TAC"/>
              <w:rPr>
                <w:rFonts w:cs="Arial"/>
              </w:rPr>
            </w:pPr>
            <w:r w:rsidRPr="00C04A08">
              <w:rPr>
                <w:rFonts w:cs="Arial"/>
              </w:rPr>
              <w:t>Image frequencies (NOTES 2, 3)</w:t>
            </w:r>
          </w:p>
        </w:tc>
      </w:tr>
      <w:tr w:rsidR="009B027E" w:rsidRPr="00C04A08" w14:paraId="4C14A5DC" w14:textId="77777777" w:rsidTr="009B027E">
        <w:trPr>
          <w:jc w:val="center"/>
        </w:trPr>
        <w:tc>
          <w:tcPr>
            <w:tcW w:w="1187" w:type="dxa"/>
            <w:tcBorders>
              <w:top w:val="nil"/>
              <w:bottom w:val="single" w:sz="4" w:space="0" w:color="auto"/>
              <w:right w:val="single" w:sz="4" w:space="0" w:color="auto"/>
            </w:tcBorders>
            <w:shd w:val="clear" w:color="auto" w:fill="auto"/>
          </w:tcPr>
          <w:p w14:paraId="03AB96C3" w14:textId="77777777" w:rsidR="009B027E" w:rsidRPr="00C04A08" w:rsidRDefault="009B027E" w:rsidP="009B027E">
            <w:pPr>
              <w:pStyle w:val="TAH"/>
            </w:pPr>
          </w:p>
        </w:tc>
        <w:tc>
          <w:tcPr>
            <w:tcW w:w="566" w:type="dxa"/>
            <w:tcBorders>
              <w:top w:val="nil"/>
              <w:left w:val="single" w:sz="4" w:space="0" w:color="auto"/>
              <w:bottom w:val="single" w:sz="4" w:space="0" w:color="auto"/>
              <w:right w:val="single" w:sz="4" w:space="0" w:color="auto"/>
            </w:tcBorders>
            <w:shd w:val="clear" w:color="auto" w:fill="auto"/>
          </w:tcPr>
          <w:p w14:paraId="68C36E96" w14:textId="77777777" w:rsidR="009B027E" w:rsidRPr="00C04A08" w:rsidRDefault="009B027E" w:rsidP="009B027E">
            <w:pPr>
              <w:pStyle w:val="TAC"/>
              <w:rPr>
                <w:rFonts w:cs="Arial"/>
              </w:rPr>
            </w:pPr>
          </w:p>
        </w:tc>
        <w:tc>
          <w:tcPr>
            <w:tcW w:w="1845" w:type="dxa"/>
            <w:tcBorders>
              <w:top w:val="single" w:sz="4" w:space="0" w:color="auto"/>
              <w:left w:val="single" w:sz="4" w:space="0" w:color="auto"/>
              <w:right w:val="single" w:sz="4" w:space="0" w:color="auto"/>
            </w:tcBorders>
          </w:tcPr>
          <w:p w14:paraId="2C764FBA" w14:textId="77777777" w:rsidR="009B027E" w:rsidRPr="00C04A08" w:rsidRDefault="009B027E" w:rsidP="009B027E">
            <w:pPr>
              <w:pStyle w:val="TAC"/>
              <w:rPr>
                <w:rFonts w:cs="Arial"/>
              </w:rPr>
            </w:pPr>
            <w:r w:rsidRPr="00C04A08">
              <w:rPr>
                <w:rFonts w:cs="Arial"/>
              </w:rPr>
              <w:t>-20</w:t>
            </w:r>
          </w:p>
        </w:tc>
        <w:tc>
          <w:tcPr>
            <w:tcW w:w="4686" w:type="dxa"/>
            <w:tcBorders>
              <w:top w:val="single" w:sz="4" w:space="0" w:color="auto"/>
              <w:left w:val="single" w:sz="4" w:space="0" w:color="auto"/>
              <w:right w:val="single" w:sz="4" w:space="0" w:color="auto"/>
            </w:tcBorders>
          </w:tcPr>
          <w:p w14:paraId="51DD673D" w14:textId="77777777" w:rsidR="009B027E" w:rsidRPr="00C04A08" w:rsidRDefault="009B027E" w:rsidP="009B027E">
            <w:pPr>
              <w:pStyle w:val="TAL"/>
              <w:jc w:val="center"/>
              <w:rPr>
                <w:rFonts w:cs="Arial"/>
              </w:rPr>
            </w:pPr>
            <w:r w:rsidRPr="00C04A08">
              <w:rPr>
                <w:rFonts w:cs="Arial"/>
              </w:rPr>
              <w:t>Output power ≤ 10 dBm</w:t>
            </w:r>
          </w:p>
        </w:tc>
        <w:tc>
          <w:tcPr>
            <w:tcW w:w="1905" w:type="dxa"/>
            <w:tcBorders>
              <w:top w:val="nil"/>
              <w:left w:val="single" w:sz="4" w:space="0" w:color="auto"/>
              <w:bottom w:val="single" w:sz="4" w:space="0" w:color="auto"/>
              <w:right w:val="single" w:sz="4" w:space="0" w:color="auto"/>
            </w:tcBorders>
            <w:shd w:val="clear" w:color="auto" w:fill="auto"/>
          </w:tcPr>
          <w:p w14:paraId="35CE72BE" w14:textId="77777777" w:rsidR="009B027E" w:rsidRPr="00C04A08" w:rsidRDefault="009B027E" w:rsidP="009B027E">
            <w:pPr>
              <w:pStyle w:val="TAC"/>
              <w:rPr>
                <w:rFonts w:cs="Arial"/>
              </w:rPr>
            </w:pPr>
          </w:p>
        </w:tc>
      </w:tr>
      <w:tr w:rsidR="009B027E" w:rsidRPr="00C04A08" w14:paraId="143B9A6A" w14:textId="77777777" w:rsidTr="009B027E">
        <w:trPr>
          <w:trHeight w:val="208"/>
          <w:jc w:val="center"/>
        </w:trPr>
        <w:tc>
          <w:tcPr>
            <w:tcW w:w="1187" w:type="dxa"/>
            <w:tcBorders>
              <w:top w:val="single" w:sz="4" w:space="0" w:color="auto"/>
              <w:bottom w:val="nil"/>
              <w:right w:val="single" w:sz="4" w:space="0" w:color="auto"/>
            </w:tcBorders>
            <w:shd w:val="clear" w:color="auto" w:fill="auto"/>
          </w:tcPr>
          <w:p w14:paraId="4F2BC3A9" w14:textId="77777777" w:rsidR="009B027E" w:rsidRPr="00C04A08" w:rsidRDefault="009B027E" w:rsidP="009B027E">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tcPr>
          <w:p w14:paraId="5CFE02F5" w14:textId="77777777" w:rsidR="009B027E" w:rsidRPr="00C04A08" w:rsidRDefault="009B027E" w:rsidP="009B027E">
            <w:pPr>
              <w:pStyle w:val="TAC"/>
              <w:rPr>
                <w:rFonts w:cs="Arial"/>
              </w:rPr>
            </w:pPr>
            <w:r w:rsidRPr="00C04A08">
              <w:rPr>
                <w:rFonts w:cs="Arial"/>
              </w:rPr>
              <w:t>dBc</w:t>
            </w:r>
          </w:p>
        </w:tc>
        <w:tc>
          <w:tcPr>
            <w:tcW w:w="1845" w:type="dxa"/>
            <w:tcBorders>
              <w:top w:val="single" w:sz="4" w:space="0" w:color="auto"/>
              <w:left w:val="single" w:sz="4" w:space="0" w:color="auto"/>
              <w:right w:val="single" w:sz="4" w:space="0" w:color="auto"/>
            </w:tcBorders>
          </w:tcPr>
          <w:p w14:paraId="17C465AC" w14:textId="77777777" w:rsidR="009B027E" w:rsidRPr="00C04A08" w:rsidRDefault="009B027E" w:rsidP="009B027E">
            <w:pPr>
              <w:pStyle w:val="TAC"/>
              <w:rPr>
                <w:rFonts w:cs="Arial"/>
              </w:rPr>
            </w:pPr>
            <w:r w:rsidRPr="00C04A08">
              <w:rPr>
                <w:rFonts w:cs="Arial"/>
              </w:rPr>
              <w:t>-25</w:t>
            </w:r>
          </w:p>
        </w:tc>
        <w:tc>
          <w:tcPr>
            <w:tcW w:w="4686" w:type="dxa"/>
            <w:tcBorders>
              <w:top w:val="single" w:sz="4" w:space="0" w:color="auto"/>
              <w:left w:val="single" w:sz="4" w:space="0" w:color="auto"/>
              <w:right w:val="single" w:sz="4" w:space="0" w:color="auto"/>
            </w:tcBorders>
            <w:shd w:val="clear" w:color="auto" w:fill="auto"/>
          </w:tcPr>
          <w:p w14:paraId="647D23D7" w14:textId="7E20FE8D" w:rsidR="009B027E" w:rsidRPr="00C04A08" w:rsidRDefault="009B027E" w:rsidP="009B027E">
            <w:pPr>
              <w:pStyle w:val="TAL"/>
              <w:jc w:val="center"/>
              <w:rPr>
                <w:rFonts w:cs="Arial"/>
              </w:rPr>
            </w:pPr>
            <w:r w:rsidRPr="00C04A08">
              <w:rPr>
                <w:rFonts w:cs="Arial"/>
              </w:rPr>
              <w:t>Output power &gt; 0 dBm</w:t>
            </w:r>
          </w:p>
        </w:tc>
        <w:tc>
          <w:tcPr>
            <w:tcW w:w="1905" w:type="dxa"/>
            <w:tcBorders>
              <w:top w:val="single" w:sz="4" w:space="0" w:color="auto"/>
              <w:left w:val="single" w:sz="4" w:space="0" w:color="auto"/>
              <w:bottom w:val="nil"/>
              <w:right w:val="single" w:sz="4" w:space="0" w:color="auto"/>
            </w:tcBorders>
            <w:shd w:val="clear" w:color="auto" w:fill="auto"/>
          </w:tcPr>
          <w:p w14:paraId="2FD4DD54" w14:textId="77777777" w:rsidR="009B027E" w:rsidRPr="00C04A08" w:rsidRDefault="009B027E" w:rsidP="009B027E">
            <w:pPr>
              <w:pStyle w:val="TAC"/>
              <w:rPr>
                <w:rFonts w:cs="Arial"/>
              </w:rPr>
            </w:pPr>
            <w:r w:rsidRPr="00C04A08">
              <w:rPr>
                <w:rFonts w:cs="Arial"/>
              </w:rPr>
              <w:t>Carrier frequency (NOTES 4, 5)</w:t>
            </w:r>
          </w:p>
        </w:tc>
      </w:tr>
      <w:tr w:rsidR="009B027E" w:rsidRPr="00C04A08" w14:paraId="5A557C3B" w14:textId="77777777" w:rsidTr="009B027E">
        <w:trPr>
          <w:trHeight w:val="208"/>
          <w:jc w:val="center"/>
        </w:trPr>
        <w:tc>
          <w:tcPr>
            <w:tcW w:w="1187" w:type="dxa"/>
            <w:tcBorders>
              <w:top w:val="nil"/>
              <w:right w:val="single" w:sz="4" w:space="0" w:color="auto"/>
            </w:tcBorders>
            <w:shd w:val="clear" w:color="auto" w:fill="auto"/>
          </w:tcPr>
          <w:p w14:paraId="4D9F7F24" w14:textId="77777777" w:rsidR="009B027E" w:rsidRPr="00C04A08" w:rsidRDefault="009B027E" w:rsidP="009B027E">
            <w:pPr>
              <w:pStyle w:val="TAH"/>
              <w:rPr>
                <w:rFonts w:cs="Arial"/>
              </w:rPr>
            </w:pPr>
          </w:p>
        </w:tc>
        <w:tc>
          <w:tcPr>
            <w:tcW w:w="566" w:type="dxa"/>
            <w:tcBorders>
              <w:top w:val="nil"/>
              <w:left w:val="single" w:sz="4" w:space="0" w:color="auto"/>
              <w:right w:val="single" w:sz="4" w:space="0" w:color="auto"/>
            </w:tcBorders>
            <w:shd w:val="clear" w:color="auto" w:fill="auto"/>
          </w:tcPr>
          <w:p w14:paraId="7ADD6F7A" w14:textId="77777777" w:rsidR="009B027E" w:rsidRPr="00C04A08" w:rsidRDefault="009B027E" w:rsidP="009B027E">
            <w:pPr>
              <w:pStyle w:val="TAC"/>
              <w:rPr>
                <w:rFonts w:cs="Arial"/>
              </w:rPr>
            </w:pPr>
          </w:p>
        </w:tc>
        <w:tc>
          <w:tcPr>
            <w:tcW w:w="1845" w:type="dxa"/>
            <w:tcBorders>
              <w:top w:val="single" w:sz="4" w:space="0" w:color="auto"/>
              <w:left w:val="single" w:sz="4" w:space="0" w:color="auto"/>
              <w:right w:val="single" w:sz="4" w:space="0" w:color="auto"/>
            </w:tcBorders>
          </w:tcPr>
          <w:p w14:paraId="1C0A8EA3" w14:textId="77777777" w:rsidR="009B027E" w:rsidRPr="00C04A08" w:rsidRDefault="009B027E" w:rsidP="009B027E">
            <w:pPr>
              <w:pStyle w:val="TAC"/>
              <w:rPr>
                <w:rFonts w:cs="Arial"/>
              </w:rPr>
            </w:pPr>
            <w:r w:rsidRPr="00C04A08">
              <w:rPr>
                <w:rFonts w:cs="Arial"/>
              </w:rPr>
              <w:t>-20</w:t>
            </w:r>
          </w:p>
        </w:tc>
        <w:tc>
          <w:tcPr>
            <w:tcW w:w="4686" w:type="dxa"/>
            <w:tcBorders>
              <w:top w:val="single" w:sz="4" w:space="0" w:color="auto"/>
              <w:left w:val="single" w:sz="4" w:space="0" w:color="auto"/>
              <w:right w:val="single" w:sz="4" w:space="0" w:color="auto"/>
            </w:tcBorders>
            <w:shd w:val="clear" w:color="auto" w:fill="auto"/>
          </w:tcPr>
          <w:p w14:paraId="5C0ECBAB" w14:textId="77777777" w:rsidR="009B027E" w:rsidRPr="00C04A08" w:rsidRDefault="009B027E" w:rsidP="009B027E">
            <w:pPr>
              <w:pStyle w:val="TAL"/>
              <w:jc w:val="center"/>
              <w:rPr>
                <w:rFonts w:cs="Arial"/>
              </w:rPr>
            </w:pPr>
            <w:r w:rsidRPr="00C04A08">
              <w:rPr>
                <w:rFonts w:cs="Arial"/>
              </w:rPr>
              <w:t>-13 dBm ≤ Output power ≤ 0 dBm</w:t>
            </w:r>
          </w:p>
        </w:tc>
        <w:tc>
          <w:tcPr>
            <w:tcW w:w="1905" w:type="dxa"/>
            <w:tcBorders>
              <w:top w:val="nil"/>
              <w:left w:val="single" w:sz="4" w:space="0" w:color="auto"/>
              <w:right w:val="single" w:sz="4" w:space="0" w:color="auto"/>
            </w:tcBorders>
            <w:shd w:val="clear" w:color="auto" w:fill="auto"/>
          </w:tcPr>
          <w:p w14:paraId="3EA851C3" w14:textId="77777777" w:rsidR="009B027E" w:rsidRPr="00C04A08" w:rsidRDefault="009B027E" w:rsidP="009B027E">
            <w:pPr>
              <w:spacing w:after="0"/>
              <w:jc w:val="center"/>
            </w:pPr>
          </w:p>
        </w:tc>
      </w:tr>
      <w:tr w:rsidR="00842EF7" w:rsidRPr="00C04A08" w14:paraId="6CD77395" w14:textId="77777777" w:rsidTr="00F91227">
        <w:trPr>
          <w:trHeight w:val="424"/>
          <w:jc w:val="center"/>
        </w:trPr>
        <w:tc>
          <w:tcPr>
            <w:tcW w:w="10189" w:type="dxa"/>
            <w:gridSpan w:val="5"/>
            <w:tcBorders>
              <w:right w:val="single" w:sz="4" w:space="0" w:color="auto"/>
            </w:tcBorders>
            <w:shd w:val="clear" w:color="auto" w:fill="auto"/>
            <w:vAlign w:val="center"/>
          </w:tcPr>
          <w:p w14:paraId="08F3E0C6" w14:textId="50A87B37" w:rsidR="00C10638" w:rsidRPr="00C04A08" w:rsidRDefault="00C10638" w:rsidP="00C10638">
            <w:pPr>
              <w:pStyle w:val="TAN"/>
              <w:spacing w:line="276" w:lineRule="auto"/>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3A643B85" w14:textId="77777777" w:rsidR="00842EF7" w:rsidRPr="00C04A08" w:rsidRDefault="00842EF7" w:rsidP="00F91227">
            <w:pPr>
              <w:pStyle w:val="TAN"/>
              <w:spacing w:line="276" w:lineRule="auto"/>
            </w:pPr>
            <w:r w:rsidRPr="00C04A08">
              <w:t>NOTE 2:</w:t>
            </w:r>
            <w:r w:rsidRPr="00C04A08">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324C40AC" w14:textId="77777777" w:rsidR="00842EF7" w:rsidRPr="00C04A08" w:rsidRDefault="00842EF7" w:rsidP="00F91227">
            <w:pPr>
              <w:pStyle w:val="TAN"/>
              <w:spacing w:line="276" w:lineRule="auto"/>
            </w:pPr>
            <w:r w:rsidRPr="00C04A08">
              <w:t>NOTE 3:</w:t>
            </w:r>
            <w:r w:rsidRPr="00C04A08">
              <w:tab/>
              <w:t>The applicable frequencies for this limit are those that are enclosed in the reflection of the allocated bandwidth, based on symmetry with respect to the carrier frequency, but excluding any allocated RBs.</w:t>
            </w:r>
          </w:p>
          <w:p w14:paraId="3259DAC8" w14:textId="77777777" w:rsidR="00842EF7" w:rsidRPr="00C04A08" w:rsidRDefault="00842EF7" w:rsidP="00F91227">
            <w:pPr>
              <w:pStyle w:val="TAN"/>
              <w:spacing w:line="276" w:lineRule="auto"/>
            </w:pPr>
            <w:r w:rsidRPr="00C04A08">
              <w:t>NOTE 4:</w:t>
            </w:r>
            <w:r w:rsidRPr="00C04A08">
              <w:tab/>
              <w:t>The measurement bandwidth is 1 RB and the limit is expressed as a ratio of measured power in one non-allocated RB to the measured total power in all allocated RBs.</w:t>
            </w:r>
          </w:p>
          <w:p w14:paraId="3C2AEB65" w14:textId="77777777" w:rsidR="00842EF7" w:rsidRPr="00C04A08" w:rsidRDefault="00842EF7" w:rsidP="00F91227">
            <w:pPr>
              <w:pStyle w:val="TAN"/>
              <w:spacing w:line="276" w:lineRule="auto"/>
            </w:pPr>
            <w:r w:rsidRPr="00C04A08">
              <w:t>NOTE 5:</w:t>
            </w:r>
            <w:r w:rsidRPr="00C04A08">
              <w:tab/>
              <w:t xml:space="preserve">The applicable frequencies for this limit 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t>are those that are enclosed in the RBs containing the DC frequency but excluding any allocated RB.</w:t>
            </w:r>
          </w:p>
          <w:p w14:paraId="55955922" w14:textId="77777777" w:rsidR="00842EF7" w:rsidRPr="00C04A08" w:rsidRDefault="00842EF7" w:rsidP="00F91227">
            <w:pPr>
              <w:pStyle w:val="TAN"/>
              <w:spacing w:line="276" w:lineRule="auto"/>
            </w:pPr>
            <w:r w:rsidRPr="00C04A08">
              <w:t>NOTE 6:</w:t>
            </w:r>
            <w:r w:rsidRPr="00C04A08">
              <w:tab/>
              <w:t>L</w:t>
            </w:r>
            <w:r w:rsidRPr="00C04A08">
              <w:rPr>
                <w:position w:val="-5"/>
                <w:vertAlign w:val="subscript"/>
              </w:rPr>
              <w:t>CRB</w:t>
            </w:r>
            <w:r w:rsidRPr="00C04A08">
              <w:t xml:space="preserve"> is the Transmission Bandwidth (see </w:t>
            </w:r>
            <w:r w:rsidRPr="00C04A08">
              <w:rPr>
                <w:rFonts w:hint="eastAsia"/>
                <w:lang w:eastAsia="ja-JP"/>
              </w:rPr>
              <w:t>Clause</w:t>
            </w:r>
            <w:r w:rsidRPr="00C04A08">
              <w:t xml:space="preserve"> 5.3).</w:t>
            </w:r>
          </w:p>
          <w:p w14:paraId="5D894637" w14:textId="77777777" w:rsidR="00842EF7" w:rsidRPr="00C04A08" w:rsidRDefault="00842EF7" w:rsidP="00F91227">
            <w:pPr>
              <w:pStyle w:val="TAN"/>
              <w:spacing w:line="276" w:lineRule="auto"/>
            </w:pPr>
            <w:r w:rsidRPr="00C04A08">
              <w:t>NOTE 7:</w:t>
            </w:r>
            <w:r w:rsidRPr="00C04A08">
              <w:tab/>
              <w:t>N</w:t>
            </w:r>
            <w:r w:rsidRPr="00C04A08">
              <w:rPr>
                <w:position w:val="-5"/>
                <w:vertAlign w:val="subscript"/>
              </w:rPr>
              <w:t>RB</w:t>
            </w:r>
            <w:r w:rsidRPr="00C04A08">
              <w:t xml:space="preserve"> is the Transmission Bandwidth Configuration (see </w:t>
            </w:r>
            <w:r w:rsidRPr="00C04A08">
              <w:rPr>
                <w:rFonts w:hint="eastAsia"/>
                <w:lang w:eastAsia="ja-JP"/>
              </w:rPr>
              <w:t>Clause</w:t>
            </w:r>
            <w:r w:rsidRPr="00C04A08">
              <w:t xml:space="preserve"> 5.3).</w:t>
            </w:r>
          </w:p>
          <w:p w14:paraId="76579627" w14:textId="77777777" w:rsidR="00842EF7" w:rsidRPr="00C04A08" w:rsidRDefault="00842EF7" w:rsidP="00F91227">
            <w:pPr>
              <w:pStyle w:val="TAN"/>
              <w:spacing w:line="276" w:lineRule="auto"/>
            </w:pPr>
            <w:r w:rsidRPr="00C04A08">
              <w:t>NOTE 8:</w:t>
            </w:r>
            <w:r w:rsidRPr="00C04A08">
              <w:tab/>
              <w:t>EVM s the limit for the modulation format used in the allocated RBs.</w:t>
            </w:r>
          </w:p>
          <w:p w14:paraId="19283EC5" w14:textId="77777777" w:rsidR="00842EF7" w:rsidRPr="00C04A08" w:rsidRDefault="00842EF7" w:rsidP="00F91227">
            <w:pPr>
              <w:pStyle w:val="TAN"/>
              <w:spacing w:line="276" w:lineRule="auto"/>
            </w:pPr>
            <w:r w:rsidRPr="00C04A08">
              <w:t>NOTE 9:</w:t>
            </w:r>
            <w:r w:rsidRPr="00C04A08">
              <w:tab/>
            </w:r>
            <w:r w:rsidRPr="00C04A08">
              <w:rPr>
                <w:rFonts w:ascii="Symbol" w:hAnsi="Symbol"/>
              </w:rPr>
              <w:t></w:t>
            </w:r>
            <w:r w:rsidRPr="00C04A08">
              <w:rPr>
                <w:position w:val="-5"/>
                <w:vertAlign w:val="subscript"/>
              </w:rPr>
              <w:t>RB</w:t>
            </w:r>
            <w:r w:rsidRPr="00C04A08">
              <w:t xml:space="preserve"> is the starting frequency offset between the allocated RB and the measured non-allocated RB (e.g. </w:t>
            </w:r>
            <w:r w:rsidRPr="00C04A08">
              <w:rPr>
                <w:rFonts w:ascii="Symbol" w:hAnsi="Symbol"/>
              </w:rPr>
              <w:t></w:t>
            </w:r>
            <w:r w:rsidRPr="00C04A08">
              <w:rPr>
                <w:position w:val="-5"/>
                <w:vertAlign w:val="subscript"/>
              </w:rPr>
              <w:t xml:space="preserve">RB </w:t>
            </w:r>
            <w:r w:rsidRPr="00C04A08">
              <w:t xml:space="preserve">= 1 or </w:t>
            </w:r>
            <w:r w:rsidRPr="00C04A08">
              <w:rPr>
                <w:rFonts w:ascii="Symbol" w:hAnsi="Symbol"/>
              </w:rPr>
              <w:t></w:t>
            </w:r>
            <w:r w:rsidRPr="00C04A08">
              <w:rPr>
                <w:position w:val="-5"/>
                <w:vertAlign w:val="subscript"/>
              </w:rPr>
              <w:t xml:space="preserve">RB </w:t>
            </w:r>
            <w:r w:rsidRPr="00C04A08">
              <w:t>= -1 for the first adjacent RB outside of the allocated bandwidth).</w:t>
            </w:r>
          </w:p>
          <w:p w14:paraId="37FCD4EC" w14:textId="77777777" w:rsidR="00842EF7" w:rsidRPr="00C04A08" w:rsidRDefault="00842EF7" w:rsidP="00F91227">
            <w:pPr>
              <w:pStyle w:val="TAN"/>
              <w:spacing w:line="276" w:lineRule="auto"/>
            </w:pPr>
            <w:r w:rsidRPr="00C04A08">
              <w:t>NOTE 10:</w:t>
            </w:r>
            <w:r w:rsidRPr="00C04A08">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798134E7" w14:textId="77777777" w:rsidR="00842EF7" w:rsidRPr="00C04A08" w:rsidRDefault="00842EF7" w:rsidP="00F91227">
            <w:pPr>
              <w:pStyle w:val="TAN"/>
              <w:spacing w:line="276" w:lineRule="auto"/>
              <w:rPr>
                <w:rFonts w:cs="Arial"/>
              </w:rPr>
            </w:pPr>
            <w:r w:rsidRPr="00C04A08">
              <w:t>NOTE 11:</w:t>
            </w:r>
            <w:r w:rsidRPr="00C04A08">
              <w:tab/>
              <w:t xml:space="preserve">All powers are EIRP in </w:t>
            </w:r>
            <w:r w:rsidRPr="00C04A08">
              <w:rPr>
                <w:rFonts w:hint="eastAsia"/>
                <w:lang w:eastAsia="ja-JP"/>
              </w:rPr>
              <w:t>beam peak direction.</w:t>
            </w:r>
          </w:p>
        </w:tc>
      </w:tr>
    </w:tbl>
    <w:p w14:paraId="207A0A1A" w14:textId="77777777" w:rsidR="00842EF7" w:rsidRPr="00C04A08" w:rsidRDefault="00842EF7" w:rsidP="00842EF7"/>
    <w:p w14:paraId="04E23B60" w14:textId="77777777" w:rsidR="00842EF7" w:rsidRPr="00C04A08" w:rsidRDefault="00842EF7" w:rsidP="0013282A">
      <w:pPr>
        <w:pStyle w:val="Heading5"/>
      </w:pPr>
      <w:bookmarkStart w:id="4567" w:name="_Toc21340872"/>
      <w:bookmarkStart w:id="4568" w:name="_Toc29805319"/>
      <w:bookmarkStart w:id="4569" w:name="_Toc36456528"/>
      <w:bookmarkStart w:id="4570" w:name="_Toc36469626"/>
      <w:bookmarkStart w:id="4571" w:name="_Toc37254035"/>
      <w:bookmarkStart w:id="4572" w:name="_Toc37322892"/>
      <w:bookmarkStart w:id="4573" w:name="_Toc37324298"/>
      <w:bookmarkStart w:id="4574" w:name="_Toc45889821"/>
      <w:bookmarkStart w:id="4575" w:name="_Toc52196481"/>
      <w:bookmarkStart w:id="4576" w:name="_Toc52197461"/>
      <w:bookmarkStart w:id="4577" w:name="_Toc53173184"/>
      <w:bookmarkStart w:id="4578" w:name="_Toc53173553"/>
      <w:bookmarkStart w:id="4579" w:name="_Toc61118819"/>
      <w:bookmarkStart w:id="4580" w:name="_Toc61119201"/>
      <w:bookmarkStart w:id="4581" w:name="_Toc61119582"/>
      <w:bookmarkStart w:id="4582" w:name="_Toc67923773"/>
      <w:bookmarkStart w:id="4583" w:name="_Toc75294585"/>
      <w:bookmarkStart w:id="4584" w:name="_Toc76510348"/>
      <w:bookmarkStart w:id="4585" w:name="_Toc83130312"/>
      <w:bookmarkStart w:id="4586" w:name="_Toc90589897"/>
      <w:bookmarkStart w:id="4587" w:name="_Toc98869471"/>
      <w:bookmarkStart w:id="4588" w:name="_Toc106547215"/>
      <w:bookmarkStart w:id="4589" w:name="_Toc114500359"/>
      <w:bookmarkStart w:id="4590" w:name="_Toc115255910"/>
      <w:bookmarkStart w:id="4591" w:name="_Toc123060198"/>
      <w:bookmarkStart w:id="4592" w:name="_Toc124294247"/>
      <w:r w:rsidRPr="00C04A08">
        <w:t>6.4.2.3.5</w:t>
      </w:r>
      <w:r w:rsidRPr="00C04A08">
        <w:tab/>
      </w:r>
      <w:r w:rsidRPr="00C04A08">
        <w:rPr>
          <w:rFonts w:eastAsia="Malgun Gothic"/>
        </w:rPr>
        <w:t>In-band emissions for power class 4</w:t>
      </w:r>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p>
    <w:p w14:paraId="760C80A1" w14:textId="77777777" w:rsidR="00842EF7" w:rsidRPr="00C04A08" w:rsidRDefault="00842EF7" w:rsidP="00842EF7">
      <w:pPr>
        <w:rPr>
          <w:rFonts w:eastAsia="Malgun Gothic"/>
        </w:rPr>
      </w:pPr>
      <w:r w:rsidRPr="00C04A08">
        <w:t>The average of the in-band emission measurement over 10 sub-frames shall not exceed the values specified in Table 6.4.2.3.5-1 for power class 4 UEs</w:t>
      </w:r>
      <w:r w:rsidRPr="00C04A08">
        <w:rPr>
          <w:rFonts w:cs="v5.0.0"/>
        </w:rPr>
        <w:t>.</w:t>
      </w:r>
    </w:p>
    <w:p w14:paraId="58AF8783" w14:textId="77777777" w:rsidR="00842EF7" w:rsidRPr="00C04A08" w:rsidRDefault="00842EF7" w:rsidP="00842EF7">
      <w:pPr>
        <w:pStyle w:val="TH"/>
      </w:pPr>
      <w:r w:rsidRPr="00C04A08">
        <w:lastRenderedPageBreak/>
        <w:t>Table 6.4.2.3.5-1: Requirements for in-band emissions 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1BACBBAD" w14:textId="77777777" w:rsidTr="009B027E">
        <w:trPr>
          <w:jc w:val="center"/>
        </w:trPr>
        <w:tc>
          <w:tcPr>
            <w:tcW w:w="1187" w:type="dxa"/>
            <w:tcBorders>
              <w:bottom w:val="single" w:sz="4" w:space="0" w:color="auto"/>
              <w:right w:val="single" w:sz="4" w:space="0" w:color="auto"/>
            </w:tcBorders>
            <w:shd w:val="clear" w:color="auto" w:fill="auto"/>
          </w:tcPr>
          <w:p w14:paraId="60EEA380" w14:textId="77777777" w:rsidR="00842EF7" w:rsidRPr="00C04A08" w:rsidRDefault="00842EF7" w:rsidP="009B027E">
            <w:pPr>
              <w:pStyle w:val="TAH"/>
              <w:rPr>
                <w:rFonts w:cs="Arial"/>
                <w:i/>
                <w:iCs/>
              </w:rPr>
            </w:pPr>
            <w:r w:rsidRPr="00C04A08">
              <w:rPr>
                <w:rFonts w:cs="Arial"/>
              </w:rPr>
              <w:t>Parameter description</w:t>
            </w:r>
          </w:p>
        </w:tc>
        <w:tc>
          <w:tcPr>
            <w:tcW w:w="566" w:type="dxa"/>
            <w:tcBorders>
              <w:left w:val="single" w:sz="4" w:space="0" w:color="auto"/>
              <w:bottom w:val="single" w:sz="4" w:space="0" w:color="auto"/>
              <w:right w:val="single" w:sz="4" w:space="0" w:color="auto"/>
            </w:tcBorders>
            <w:shd w:val="clear" w:color="auto" w:fill="auto"/>
          </w:tcPr>
          <w:p w14:paraId="3E034974" w14:textId="77777777" w:rsidR="00842EF7" w:rsidRPr="00C04A08" w:rsidRDefault="00842EF7" w:rsidP="009B027E">
            <w:pPr>
              <w:pStyle w:val="TAH"/>
              <w:rPr>
                <w:rFonts w:cs="Arial"/>
              </w:rPr>
            </w:pPr>
            <w:r w:rsidRPr="00C04A08">
              <w:rPr>
                <w:rFonts w:cs="Arial"/>
              </w:rPr>
              <w:t>Unit</w:t>
            </w:r>
          </w:p>
        </w:tc>
        <w:tc>
          <w:tcPr>
            <w:tcW w:w="6531" w:type="dxa"/>
            <w:gridSpan w:val="2"/>
            <w:tcBorders>
              <w:left w:val="single" w:sz="4" w:space="0" w:color="auto"/>
              <w:bottom w:val="single" w:sz="4" w:space="0" w:color="auto"/>
              <w:right w:val="single" w:sz="4" w:space="0" w:color="auto"/>
            </w:tcBorders>
            <w:shd w:val="clear" w:color="auto" w:fill="auto"/>
          </w:tcPr>
          <w:p w14:paraId="1F25CCD2" w14:textId="77777777" w:rsidR="00842EF7" w:rsidRPr="00C04A08" w:rsidRDefault="00842EF7" w:rsidP="009B027E">
            <w:pPr>
              <w:pStyle w:val="TAH"/>
              <w:rPr>
                <w:rFonts w:cs="Arial"/>
              </w:rPr>
            </w:pPr>
            <w:r w:rsidRPr="00C04A08">
              <w:rPr>
                <w:rFonts w:cs="Arial"/>
              </w:rPr>
              <w:t>Limit (NOTE 1)</w:t>
            </w:r>
          </w:p>
        </w:tc>
        <w:tc>
          <w:tcPr>
            <w:tcW w:w="1905" w:type="dxa"/>
            <w:tcBorders>
              <w:left w:val="single" w:sz="4" w:space="0" w:color="auto"/>
              <w:bottom w:val="single" w:sz="4" w:space="0" w:color="auto"/>
              <w:right w:val="single" w:sz="4" w:space="0" w:color="auto"/>
            </w:tcBorders>
            <w:shd w:val="clear" w:color="auto" w:fill="auto"/>
          </w:tcPr>
          <w:p w14:paraId="082F5A6D" w14:textId="77777777" w:rsidR="00842EF7" w:rsidRPr="00C04A08" w:rsidRDefault="00842EF7" w:rsidP="009B027E">
            <w:pPr>
              <w:pStyle w:val="TAH"/>
              <w:rPr>
                <w:rFonts w:cs="Arial"/>
              </w:rPr>
            </w:pPr>
            <w:r w:rsidRPr="00C04A08">
              <w:rPr>
                <w:rFonts w:cs="Arial"/>
              </w:rPr>
              <w:t>Applicable Frequencies</w:t>
            </w:r>
          </w:p>
        </w:tc>
      </w:tr>
      <w:tr w:rsidR="009B027E" w:rsidRPr="00C04A08" w14:paraId="32F06BD1" w14:textId="77777777" w:rsidTr="009B027E">
        <w:trPr>
          <w:trHeight w:val="710"/>
          <w:jc w:val="center"/>
        </w:trPr>
        <w:tc>
          <w:tcPr>
            <w:tcW w:w="1187" w:type="dxa"/>
            <w:tcBorders>
              <w:top w:val="single" w:sz="4" w:space="0" w:color="auto"/>
              <w:bottom w:val="single" w:sz="4" w:space="0" w:color="auto"/>
              <w:right w:val="single" w:sz="4" w:space="0" w:color="auto"/>
            </w:tcBorders>
            <w:shd w:val="clear" w:color="auto" w:fill="auto"/>
          </w:tcPr>
          <w:p w14:paraId="4CA8988A" w14:textId="77777777" w:rsidR="00842EF7" w:rsidRPr="00C04A08" w:rsidRDefault="00842EF7" w:rsidP="009B027E">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tcPr>
          <w:p w14:paraId="7AF0C4EA"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01BF3C99" w14:textId="77777777" w:rsidR="00842EF7" w:rsidRPr="00C04A08" w:rsidRDefault="00842EF7" w:rsidP="009B027E">
            <w:pPr>
              <w:pStyle w:val="TAC"/>
              <w:rPr>
                <w:rFonts w:eastAsia="Malgun Gothic"/>
                <w:lang w:eastAsia="ko-KR"/>
              </w:rPr>
            </w:pPr>
            <w:r w:rsidRPr="00C04A08">
              <w:rPr>
                <w:rFonts w:ascii="Cambria Math" w:hAnsi="Cambria Math"/>
              </w:rPr>
              <w:br/>
            </w: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p w14:paraId="5F5AA483" w14:textId="77777777" w:rsidR="00842EF7" w:rsidRPr="00C04A08" w:rsidRDefault="00842EF7" w:rsidP="009B027E">
            <w:pPr>
              <w:pStyle w:val="TAC"/>
              <w:rPr>
                <w:lang w:eastAsia="ko-KR"/>
              </w:rPr>
            </w:pPr>
          </w:p>
          <w:p w14:paraId="336622E9" w14:textId="77777777" w:rsidR="00842EF7" w:rsidRPr="00C04A08" w:rsidRDefault="00842EF7" w:rsidP="009B027E">
            <w:pPr>
              <w:pStyle w:val="TAC"/>
            </w:pPr>
          </w:p>
        </w:tc>
        <w:tc>
          <w:tcPr>
            <w:tcW w:w="1905" w:type="dxa"/>
            <w:tcBorders>
              <w:top w:val="single" w:sz="4" w:space="0" w:color="auto"/>
              <w:left w:val="single" w:sz="4" w:space="0" w:color="auto"/>
              <w:bottom w:val="single" w:sz="4" w:space="0" w:color="auto"/>
              <w:right w:val="single" w:sz="4" w:space="0" w:color="auto"/>
            </w:tcBorders>
          </w:tcPr>
          <w:p w14:paraId="70561F01" w14:textId="77777777" w:rsidR="00842EF7" w:rsidRPr="00C04A08" w:rsidRDefault="00842EF7" w:rsidP="009B027E">
            <w:pPr>
              <w:pStyle w:val="TAC"/>
            </w:pPr>
            <w:r w:rsidRPr="00C04A08">
              <w:t>Any non-allocated (NOTE 2)</w:t>
            </w:r>
          </w:p>
        </w:tc>
      </w:tr>
      <w:tr w:rsidR="009B027E" w:rsidRPr="00C04A08" w14:paraId="143CEEF3" w14:textId="77777777" w:rsidTr="009B027E">
        <w:trPr>
          <w:jc w:val="center"/>
        </w:trPr>
        <w:tc>
          <w:tcPr>
            <w:tcW w:w="1187" w:type="dxa"/>
            <w:tcBorders>
              <w:top w:val="single" w:sz="4" w:space="0" w:color="auto"/>
              <w:bottom w:val="nil"/>
              <w:right w:val="single" w:sz="4" w:space="0" w:color="auto"/>
            </w:tcBorders>
            <w:shd w:val="clear" w:color="auto" w:fill="auto"/>
          </w:tcPr>
          <w:p w14:paraId="4C64ED8B" w14:textId="77777777" w:rsidR="009B027E" w:rsidRPr="00C04A08" w:rsidRDefault="009B027E" w:rsidP="009B027E">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tcPr>
          <w:p w14:paraId="56F9C550" w14:textId="77777777" w:rsidR="009B027E" w:rsidRPr="00C04A08" w:rsidRDefault="009B027E" w:rsidP="009B027E">
            <w:pPr>
              <w:pStyle w:val="TAC"/>
            </w:pPr>
            <w:r w:rsidRPr="00C04A08">
              <w:t>dB</w:t>
            </w:r>
          </w:p>
        </w:tc>
        <w:tc>
          <w:tcPr>
            <w:tcW w:w="1845" w:type="dxa"/>
            <w:tcBorders>
              <w:top w:val="single" w:sz="4" w:space="0" w:color="auto"/>
              <w:left w:val="single" w:sz="4" w:space="0" w:color="auto"/>
              <w:right w:val="single" w:sz="4" w:space="0" w:color="auto"/>
            </w:tcBorders>
          </w:tcPr>
          <w:p w14:paraId="47136368" w14:textId="77777777" w:rsidR="009B027E" w:rsidRPr="00C04A08" w:rsidRDefault="009B027E" w:rsidP="009B027E">
            <w:pPr>
              <w:pStyle w:val="TAC"/>
            </w:pPr>
            <w:r w:rsidRPr="00C04A08">
              <w:t>-25</w:t>
            </w:r>
          </w:p>
        </w:tc>
        <w:tc>
          <w:tcPr>
            <w:tcW w:w="4686" w:type="dxa"/>
            <w:tcBorders>
              <w:top w:val="single" w:sz="4" w:space="0" w:color="auto"/>
              <w:left w:val="single" w:sz="4" w:space="0" w:color="auto"/>
              <w:right w:val="single" w:sz="4" w:space="0" w:color="auto"/>
            </w:tcBorders>
          </w:tcPr>
          <w:p w14:paraId="4DD96259" w14:textId="77777777" w:rsidR="009B027E" w:rsidRPr="00C04A08" w:rsidRDefault="009B027E" w:rsidP="009B027E">
            <w:pPr>
              <w:pStyle w:val="TAC"/>
            </w:pPr>
            <w:r w:rsidRPr="00C04A08">
              <w:t>Output power &gt; 21 dBm</w:t>
            </w:r>
          </w:p>
        </w:tc>
        <w:tc>
          <w:tcPr>
            <w:tcW w:w="1905" w:type="dxa"/>
            <w:tcBorders>
              <w:top w:val="single" w:sz="4" w:space="0" w:color="auto"/>
              <w:left w:val="single" w:sz="4" w:space="0" w:color="auto"/>
              <w:bottom w:val="nil"/>
              <w:right w:val="single" w:sz="4" w:space="0" w:color="auto"/>
            </w:tcBorders>
            <w:shd w:val="clear" w:color="auto" w:fill="auto"/>
          </w:tcPr>
          <w:p w14:paraId="279EDACF" w14:textId="77777777" w:rsidR="009B027E" w:rsidRPr="00C04A08" w:rsidRDefault="009B027E" w:rsidP="009B027E">
            <w:pPr>
              <w:pStyle w:val="TAC"/>
            </w:pPr>
            <w:r w:rsidRPr="00C04A08">
              <w:t>Image frequencies (NOTES 2, 3)</w:t>
            </w:r>
          </w:p>
        </w:tc>
      </w:tr>
      <w:tr w:rsidR="009B027E" w:rsidRPr="00C04A08" w14:paraId="3C079537" w14:textId="77777777" w:rsidTr="009B027E">
        <w:trPr>
          <w:jc w:val="center"/>
        </w:trPr>
        <w:tc>
          <w:tcPr>
            <w:tcW w:w="1187" w:type="dxa"/>
            <w:tcBorders>
              <w:top w:val="nil"/>
              <w:bottom w:val="single" w:sz="4" w:space="0" w:color="auto"/>
              <w:right w:val="single" w:sz="4" w:space="0" w:color="auto"/>
            </w:tcBorders>
            <w:shd w:val="clear" w:color="auto" w:fill="auto"/>
          </w:tcPr>
          <w:p w14:paraId="00A79927" w14:textId="77777777" w:rsidR="009B027E" w:rsidRPr="00C04A08" w:rsidRDefault="009B027E" w:rsidP="009B027E">
            <w:pPr>
              <w:pStyle w:val="TAH"/>
              <w:rPr>
                <w:rFonts w:cs="Arial"/>
              </w:rPr>
            </w:pPr>
          </w:p>
        </w:tc>
        <w:tc>
          <w:tcPr>
            <w:tcW w:w="566" w:type="dxa"/>
            <w:tcBorders>
              <w:top w:val="nil"/>
              <w:left w:val="single" w:sz="4" w:space="0" w:color="auto"/>
              <w:bottom w:val="single" w:sz="4" w:space="0" w:color="auto"/>
              <w:right w:val="single" w:sz="4" w:space="0" w:color="auto"/>
            </w:tcBorders>
            <w:shd w:val="clear" w:color="auto" w:fill="auto"/>
          </w:tcPr>
          <w:p w14:paraId="38AB1B79" w14:textId="77777777" w:rsidR="009B027E" w:rsidRPr="00C04A08" w:rsidRDefault="009B027E" w:rsidP="009B027E">
            <w:pPr>
              <w:pStyle w:val="TAC"/>
            </w:pPr>
          </w:p>
        </w:tc>
        <w:tc>
          <w:tcPr>
            <w:tcW w:w="1845" w:type="dxa"/>
            <w:tcBorders>
              <w:top w:val="single" w:sz="4" w:space="0" w:color="auto"/>
              <w:left w:val="single" w:sz="4" w:space="0" w:color="auto"/>
              <w:right w:val="single" w:sz="4" w:space="0" w:color="auto"/>
            </w:tcBorders>
          </w:tcPr>
          <w:p w14:paraId="1749D48A" w14:textId="77777777" w:rsidR="009B027E" w:rsidRPr="00C04A08" w:rsidRDefault="009B027E" w:rsidP="009B027E">
            <w:pPr>
              <w:pStyle w:val="TAC"/>
            </w:pPr>
            <w:r w:rsidRPr="00C04A08">
              <w:t>-20</w:t>
            </w:r>
          </w:p>
        </w:tc>
        <w:tc>
          <w:tcPr>
            <w:tcW w:w="4686" w:type="dxa"/>
            <w:tcBorders>
              <w:top w:val="single" w:sz="4" w:space="0" w:color="auto"/>
              <w:left w:val="single" w:sz="4" w:space="0" w:color="auto"/>
              <w:right w:val="single" w:sz="4" w:space="0" w:color="auto"/>
            </w:tcBorders>
          </w:tcPr>
          <w:p w14:paraId="066B8070" w14:textId="77777777" w:rsidR="009B027E" w:rsidRPr="00C04A08" w:rsidRDefault="009B027E" w:rsidP="009B027E">
            <w:pPr>
              <w:pStyle w:val="TAC"/>
            </w:pPr>
            <w:r w:rsidRPr="00C04A08">
              <w:t>Output power ≤ 21 dBm</w:t>
            </w:r>
          </w:p>
        </w:tc>
        <w:tc>
          <w:tcPr>
            <w:tcW w:w="1905" w:type="dxa"/>
            <w:tcBorders>
              <w:top w:val="nil"/>
              <w:left w:val="single" w:sz="4" w:space="0" w:color="auto"/>
              <w:bottom w:val="single" w:sz="4" w:space="0" w:color="auto"/>
              <w:right w:val="single" w:sz="4" w:space="0" w:color="auto"/>
            </w:tcBorders>
            <w:shd w:val="clear" w:color="auto" w:fill="auto"/>
          </w:tcPr>
          <w:p w14:paraId="652AF50B" w14:textId="77777777" w:rsidR="009B027E" w:rsidRPr="00C04A08" w:rsidRDefault="009B027E" w:rsidP="009B027E">
            <w:pPr>
              <w:pStyle w:val="TAC"/>
            </w:pPr>
          </w:p>
        </w:tc>
      </w:tr>
      <w:tr w:rsidR="009B027E" w:rsidRPr="00C04A08" w14:paraId="5E76A728" w14:textId="77777777" w:rsidTr="009B027E">
        <w:trPr>
          <w:trHeight w:val="208"/>
          <w:jc w:val="center"/>
        </w:trPr>
        <w:tc>
          <w:tcPr>
            <w:tcW w:w="1187" w:type="dxa"/>
            <w:tcBorders>
              <w:top w:val="single" w:sz="4" w:space="0" w:color="auto"/>
              <w:bottom w:val="nil"/>
              <w:right w:val="single" w:sz="4" w:space="0" w:color="auto"/>
            </w:tcBorders>
            <w:shd w:val="clear" w:color="auto" w:fill="auto"/>
          </w:tcPr>
          <w:p w14:paraId="09F4403E" w14:textId="77777777" w:rsidR="009B027E" w:rsidRPr="00C04A08" w:rsidRDefault="009B027E" w:rsidP="009B027E">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tcPr>
          <w:p w14:paraId="7A513528" w14:textId="77777777" w:rsidR="009B027E" w:rsidRPr="00C04A08" w:rsidRDefault="009B027E" w:rsidP="009B027E">
            <w:pPr>
              <w:pStyle w:val="TAC"/>
            </w:pPr>
            <w:r w:rsidRPr="00C04A08">
              <w:t>dBc</w:t>
            </w:r>
          </w:p>
        </w:tc>
        <w:tc>
          <w:tcPr>
            <w:tcW w:w="1845" w:type="dxa"/>
            <w:tcBorders>
              <w:top w:val="single" w:sz="4" w:space="0" w:color="auto"/>
              <w:left w:val="single" w:sz="4" w:space="0" w:color="auto"/>
              <w:right w:val="single" w:sz="4" w:space="0" w:color="auto"/>
            </w:tcBorders>
          </w:tcPr>
          <w:p w14:paraId="187126EF" w14:textId="77777777" w:rsidR="009B027E" w:rsidRPr="00C04A08" w:rsidRDefault="009B027E" w:rsidP="009B027E">
            <w:pPr>
              <w:pStyle w:val="TAC"/>
            </w:pPr>
            <w:r w:rsidRPr="00C04A08">
              <w:t>-25</w:t>
            </w:r>
          </w:p>
        </w:tc>
        <w:tc>
          <w:tcPr>
            <w:tcW w:w="4686" w:type="dxa"/>
            <w:tcBorders>
              <w:top w:val="single" w:sz="4" w:space="0" w:color="auto"/>
              <w:left w:val="single" w:sz="4" w:space="0" w:color="auto"/>
              <w:right w:val="single" w:sz="4" w:space="0" w:color="auto"/>
            </w:tcBorders>
            <w:shd w:val="clear" w:color="auto" w:fill="auto"/>
          </w:tcPr>
          <w:p w14:paraId="47EF6BC7" w14:textId="754E3D90" w:rsidR="009B027E" w:rsidRPr="00C04A08" w:rsidRDefault="009B027E" w:rsidP="009B027E">
            <w:pPr>
              <w:pStyle w:val="TAC"/>
            </w:pPr>
            <w:r w:rsidRPr="00C04A08">
              <w:t>Output power &gt; 11 dBm</w:t>
            </w:r>
          </w:p>
        </w:tc>
        <w:tc>
          <w:tcPr>
            <w:tcW w:w="1905" w:type="dxa"/>
            <w:tcBorders>
              <w:top w:val="single" w:sz="4" w:space="0" w:color="auto"/>
              <w:left w:val="single" w:sz="4" w:space="0" w:color="auto"/>
              <w:bottom w:val="nil"/>
              <w:right w:val="single" w:sz="4" w:space="0" w:color="auto"/>
            </w:tcBorders>
            <w:shd w:val="clear" w:color="auto" w:fill="auto"/>
          </w:tcPr>
          <w:p w14:paraId="470679AC" w14:textId="77777777" w:rsidR="009B027E" w:rsidRPr="00C04A08" w:rsidRDefault="009B027E" w:rsidP="009B027E">
            <w:pPr>
              <w:pStyle w:val="TAC"/>
            </w:pPr>
            <w:r w:rsidRPr="00C04A08">
              <w:t>Carrier frequency (NOTES 4, 5)</w:t>
            </w:r>
          </w:p>
        </w:tc>
      </w:tr>
      <w:tr w:rsidR="009B027E" w:rsidRPr="00C04A08" w14:paraId="6424B21C" w14:textId="77777777" w:rsidTr="009B027E">
        <w:trPr>
          <w:trHeight w:val="208"/>
          <w:jc w:val="center"/>
        </w:trPr>
        <w:tc>
          <w:tcPr>
            <w:tcW w:w="1187" w:type="dxa"/>
            <w:tcBorders>
              <w:top w:val="nil"/>
              <w:right w:val="single" w:sz="4" w:space="0" w:color="auto"/>
            </w:tcBorders>
            <w:shd w:val="clear" w:color="auto" w:fill="auto"/>
          </w:tcPr>
          <w:p w14:paraId="08F7840C" w14:textId="77777777" w:rsidR="009B027E" w:rsidRPr="00C04A08" w:rsidRDefault="009B027E" w:rsidP="009B027E">
            <w:pPr>
              <w:pStyle w:val="TAH"/>
              <w:rPr>
                <w:rFonts w:cs="Arial"/>
              </w:rPr>
            </w:pPr>
          </w:p>
        </w:tc>
        <w:tc>
          <w:tcPr>
            <w:tcW w:w="566" w:type="dxa"/>
            <w:tcBorders>
              <w:top w:val="nil"/>
              <w:left w:val="single" w:sz="4" w:space="0" w:color="auto"/>
              <w:right w:val="single" w:sz="4" w:space="0" w:color="auto"/>
            </w:tcBorders>
            <w:shd w:val="clear" w:color="auto" w:fill="auto"/>
          </w:tcPr>
          <w:p w14:paraId="1A918406" w14:textId="77777777" w:rsidR="009B027E" w:rsidRPr="00C04A08" w:rsidRDefault="009B027E" w:rsidP="009B027E">
            <w:pPr>
              <w:pStyle w:val="TAC"/>
            </w:pPr>
          </w:p>
        </w:tc>
        <w:tc>
          <w:tcPr>
            <w:tcW w:w="1845" w:type="dxa"/>
            <w:tcBorders>
              <w:top w:val="single" w:sz="4" w:space="0" w:color="auto"/>
              <w:left w:val="single" w:sz="4" w:space="0" w:color="auto"/>
              <w:right w:val="single" w:sz="4" w:space="0" w:color="auto"/>
            </w:tcBorders>
          </w:tcPr>
          <w:p w14:paraId="5B828E7A" w14:textId="77777777" w:rsidR="009B027E" w:rsidRPr="00C04A08" w:rsidRDefault="009B027E" w:rsidP="009B027E">
            <w:pPr>
              <w:pStyle w:val="TAC"/>
            </w:pPr>
            <w:r w:rsidRPr="00C04A08">
              <w:t>-20</w:t>
            </w:r>
          </w:p>
        </w:tc>
        <w:tc>
          <w:tcPr>
            <w:tcW w:w="4686" w:type="dxa"/>
            <w:tcBorders>
              <w:top w:val="single" w:sz="4" w:space="0" w:color="auto"/>
              <w:left w:val="single" w:sz="4" w:space="0" w:color="auto"/>
              <w:right w:val="single" w:sz="4" w:space="0" w:color="auto"/>
            </w:tcBorders>
            <w:shd w:val="clear" w:color="auto" w:fill="auto"/>
          </w:tcPr>
          <w:p w14:paraId="3AA0D648" w14:textId="77777777" w:rsidR="009B027E" w:rsidRPr="00C04A08" w:rsidRDefault="009B027E" w:rsidP="009B027E">
            <w:pPr>
              <w:pStyle w:val="TAC"/>
            </w:pPr>
            <w:r w:rsidRPr="00C04A08">
              <w:t>-13 dBm ≤ Output power ≤ 11 dBm</w:t>
            </w:r>
          </w:p>
        </w:tc>
        <w:tc>
          <w:tcPr>
            <w:tcW w:w="1905" w:type="dxa"/>
            <w:tcBorders>
              <w:top w:val="nil"/>
              <w:left w:val="single" w:sz="4" w:space="0" w:color="auto"/>
              <w:right w:val="single" w:sz="4" w:space="0" w:color="auto"/>
            </w:tcBorders>
            <w:shd w:val="clear" w:color="auto" w:fill="auto"/>
          </w:tcPr>
          <w:p w14:paraId="47495A94" w14:textId="77777777" w:rsidR="009B027E" w:rsidRPr="00C04A08" w:rsidRDefault="009B027E" w:rsidP="009B027E">
            <w:pPr>
              <w:pStyle w:val="TAC"/>
            </w:pPr>
          </w:p>
        </w:tc>
      </w:tr>
      <w:tr w:rsidR="00842EF7" w:rsidRPr="00C04A08" w14:paraId="521881AD" w14:textId="77777777" w:rsidTr="00F91227">
        <w:trPr>
          <w:trHeight w:val="1661"/>
          <w:jc w:val="center"/>
        </w:trPr>
        <w:tc>
          <w:tcPr>
            <w:tcW w:w="10189" w:type="dxa"/>
            <w:gridSpan w:val="5"/>
            <w:tcBorders>
              <w:right w:val="single" w:sz="4" w:space="0" w:color="auto"/>
            </w:tcBorders>
            <w:shd w:val="clear" w:color="auto" w:fill="auto"/>
            <w:vAlign w:val="center"/>
          </w:tcPr>
          <w:p w14:paraId="614BD623" w14:textId="6465D5D8" w:rsidR="00C10638" w:rsidRPr="00C04A08" w:rsidRDefault="00C10638" w:rsidP="00C10638">
            <w:pPr>
              <w:pStyle w:val="TAN"/>
              <w:spacing w:line="276" w:lineRule="auto"/>
            </w:pPr>
            <w:r w:rsidRPr="00C04A08">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10.</w:t>
            </w:r>
          </w:p>
          <w:p w14:paraId="01D55983" w14:textId="77777777" w:rsidR="00842EF7" w:rsidRPr="00C04A08" w:rsidRDefault="00842EF7" w:rsidP="00F91227">
            <w:pPr>
              <w:pStyle w:val="TAN"/>
              <w:spacing w:line="276" w:lineRule="auto"/>
            </w:pPr>
            <w:r w:rsidRPr="00C04A08">
              <w:t>NOTE 2:</w:t>
            </w:r>
            <w:r w:rsidRPr="00C04A08">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70D79F6C" w14:textId="77777777" w:rsidR="00842EF7" w:rsidRPr="00C04A08" w:rsidRDefault="00842EF7" w:rsidP="00F91227">
            <w:pPr>
              <w:pStyle w:val="TAN"/>
              <w:spacing w:line="276" w:lineRule="auto"/>
            </w:pPr>
            <w:r w:rsidRPr="00C04A08">
              <w:t>NOTE 3:</w:t>
            </w:r>
            <w:r w:rsidRPr="00C04A08">
              <w:tab/>
              <w:t>The applicable frequencies for this limit are those that are enclosed in the reflection of the allocated bandwidth, based on symmetry with respect to the carrier frequency, but excluding any allocated RBs.</w:t>
            </w:r>
          </w:p>
          <w:p w14:paraId="1B0BF238" w14:textId="77777777" w:rsidR="00842EF7" w:rsidRPr="00C04A08" w:rsidRDefault="00842EF7" w:rsidP="00F91227">
            <w:pPr>
              <w:pStyle w:val="TAN"/>
              <w:spacing w:line="276" w:lineRule="auto"/>
            </w:pPr>
            <w:r w:rsidRPr="00C04A08">
              <w:t>NOTE 4:</w:t>
            </w:r>
            <w:r w:rsidRPr="00C04A08">
              <w:tab/>
              <w:t>The measurement bandwidth is 1 RB and the limit is expressed as a ratio of measured power in one non-allocated RB to the measured total power in all allocated RBs.</w:t>
            </w:r>
          </w:p>
          <w:p w14:paraId="3457FBD4" w14:textId="77777777" w:rsidR="00842EF7" w:rsidRPr="00C04A08" w:rsidRDefault="00842EF7" w:rsidP="00F91227">
            <w:pPr>
              <w:pStyle w:val="TAN"/>
              <w:spacing w:line="276" w:lineRule="auto"/>
            </w:pPr>
            <w:r w:rsidRPr="00C04A08">
              <w:t>NOTE 5:</w:t>
            </w:r>
            <w:r w:rsidRPr="00C04A08">
              <w:tab/>
              <w:t xml:space="preserve">The applicable frequencies for this limit depend on the parameter </w:t>
            </w:r>
            <w:r w:rsidRPr="00C04A08">
              <w:rPr>
                <w:i/>
              </w:rPr>
              <w:t>txDirectCurrentLocation</w:t>
            </w:r>
            <w:r w:rsidRPr="00C04A08">
              <w:t xml:space="preserve"> in </w:t>
            </w:r>
            <w:r w:rsidRPr="00C04A08">
              <w:rPr>
                <w:i/>
              </w:rPr>
              <w:t>UplinkTxDirectCurrent</w:t>
            </w:r>
            <w:r w:rsidRPr="00C04A08">
              <w:t xml:space="preserve"> IE, </w:t>
            </w:r>
            <w:r w:rsidRPr="00C04A08">
              <w:rPr>
                <w:rFonts w:hint="eastAsia"/>
                <w:lang w:eastAsia="ja-JP"/>
              </w:rPr>
              <w:t xml:space="preserve">and </w:t>
            </w:r>
            <w:r w:rsidRPr="00C04A08">
              <w:t>are those that are enclosed in the RBs containing the DC frequency but excluding any allocated RB.</w:t>
            </w:r>
          </w:p>
          <w:p w14:paraId="2E64B14F" w14:textId="77777777" w:rsidR="00842EF7" w:rsidRPr="00C04A08" w:rsidRDefault="00842EF7" w:rsidP="00F91227">
            <w:pPr>
              <w:pStyle w:val="TAN"/>
              <w:spacing w:line="276" w:lineRule="auto"/>
            </w:pPr>
            <w:r w:rsidRPr="00C04A08">
              <w:t>NOTE 6:</w:t>
            </w:r>
            <w:r w:rsidRPr="00C04A08">
              <w:tab/>
              <w:t>L</w:t>
            </w:r>
            <w:r w:rsidRPr="00C04A08">
              <w:rPr>
                <w:position w:val="-5"/>
                <w:vertAlign w:val="subscript"/>
              </w:rPr>
              <w:t>CRB</w:t>
            </w:r>
            <w:r w:rsidRPr="00C04A08">
              <w:t xml:space="preserve"> is the Transmission Bandwidth (see </w:t>
            </w:r>
            <w:r w:rsidRPr="00C04A08">
              <w:rPr>
                <w:rFonts w:hint="eastAsia"/>
                <w:lang w:eastAsia="ja-JP"/>
              </w:rPr>
              <w:t>Clause</w:t>
            </w:r>
            <w:r w:rsidRPr="00C04A08">
              <w:t xml:space="preserve"> 5.3).</w:t>
            </w:r>
          </w:p>
          <w:p w14:paraId="67F2ED80" w14:textId="77777777" w:rsidR="00842EF7" w:rsidRPr="00C04A08" w:rsidRDefault="00842EF7" w:rsidP="00F91227">
            <w:pPr>
              <w:pStyle w:val="TAN"/>
              <w:spacing w:line="276" w:lineRule="auto"/>
            </w:pPr>
            <w:r w:rsidRPr="00C04A08">
              <w:t>NOTE 7:</w:t>
            </w:r>
            <w:r w:rsidRPr="00C04A08">
              <w:tab/>
              <w:t>N</w:t>
            </w:r>
            <w:r w:rsidRPr="00C04A08">
              <w:rPr>
                <w:position w:val="-5"/>
                <w:vertAlign w:val="subscript"/>
              </w:rPr>
              <w:t>RB</w:t>
            </w:r>
            <w:r w:rsidRPr="00C04A08">
              <w:t xml:space="preserve"> is the Transmission Bandwidth Configuration (see </w:t>
            </w:r>
            <w:r w:rsidRPr="00C04A08">
              <w:rPr>
                <w:rFonts w:hint="eastAsia"/>
                <w:lang w:eastAsia="ja-JP"/>
              </w:rPr>
              <w:t>Clause</w:t>
            </w:r>
            <w:r w:rsidRPr="00C04A08">
              <w:t xml:space="preserve"> 5.3).</w:t>
            </w:r>
          </w:p>
          <w:p w14:paraId="6D8E447A" w14:textId="77777777" w:rsidR="00842EF7" w:rsidRPr="00C04A08" w:rsidRDefault="00842EF7" w:rsidP="00F91227">
            <w:pPr>
              <w:pStyle w:val="TAN"/>
              <w:spacing w:line="276" w:lineRule="auto"/>
            </w:pPr>
            <w:r w:rsidRPr="00C04A08">
              <w:t>NOTE 8:</w:t>
            </w:r>
            <w:r w:rsidRPr="00C04A08">
              <w:tab/>
              <w:t>EVM s the limit for the modulation format used in the allocated RBs.</w:t>
            </w:r>
          </w:p>
          <w:p w14:paraId="05E5FBA1" w14:textId="77777777" w:rsidR="00842EF7" w:rsidRPr="00C04A08" w:rsidRDefault="00842EF7" w:rsidP="00F91227">
            <w:pPr>
              <w:pStyle w:val="TAN"/>
              <w:spacing w:line="276" w:lineRule="auto"/>
            </w:pPr>
            <w:r w:rsidRPr="00C04A08">
              <w:t>NOTE 9:</w:t>
            </w:r>
            <w:r w:rsidRPr="00C04A08">
              <w:tab/>
            </w:r>
            <w:r w:rsidRPr="00C04A08">
              <w:rPr>
                <w:rFonts w:ascii="Symbol" w:hAnsi="Symbol"/>
              </w:rPr>
              <w:t></w:t>
            </w:r>
            <w:r w:rsidRPr="00C04A08">
              <w:rPr>
                <w:position w:val="-5"/>
                <w:vertAlign w:val="subscript"/>
              </w:rPr>
              <w:t>RB</w:t>
            </w:r>
            <w:r w:rsidRPr="00C04A08">
              <w:t xml:space="preserve"> is the starting frequency offset between the allocated RB and the measured non-allocated RB (e.g. </w:t>
            </w:r>
            <w:r w:rsidRPr="00C04A08">
              <w:rPr>
                <w:rFonts w:ascii="Symbol" w:hAnsi="Symbol"/>
              </w:rPr>
              <w:t></w:t>
            </w:r>
            <w:r w:rsidRPr="00C04A08">
              <w:rPr>
                <w:position w:val="-5"/>
                <w:vertAlign w:val="subscript"/>
              </w:rPr>
              <w:t xml:space="preserve">RB </w:t>
            </w:r>
            <w:r w:rsidRPr="00C04A08">
              <w:t xml:space="preserve">= 1 or </w:t>
            </w:r>
            <w:r w:rsidRPr="00C04A08">
              <w:rPr>
                <w:rFonts w:ascii="Symbol" w:hAnsi="Symbol"/>
              </w:rPr>
              <w:t></w:t>
            </w:r>
            <w:r w:rsidRPr="00C04A08">
              <w:rPr>
                <w:position w:val="-5"/>
                <w:vertAlign w:val="subscript"/>
              </w:rPr>
              <w:t xml:space="preserve">RB </w:t>
            </w:r>
            <w:r w:rsidRPr="00C04A08">
              <w:t>= -1 for the first adjacent RB outside of the allocated bandwidth).</w:t>
            </w:r>
          </w:p>
          <w:p w14:paraId="62F2F3FA" w14:textId="77777777" w:rsidR="00842EF7" w:rsidRPr="00C04A08" w:rsidRDefault="00842EF7" w:rsidP="00F91227">
            <w:pPr>
              <w:pStyle w:val="TAN"/>
              <w:spacing w:line="276" w:lineRule="auto"/>
            </w:pPr>
            <w:r w:rsidRPr="00C04A08">
              <w:t>NOTE 10:</w:t>
            </w:r>
            <w:r w:rsidRPr="00C04A08">
              <w:tab/>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rPr>
                <w:szCs w:val="18"/>
              </w:rPr>
              <w:t>is an average of the transmitted power over 10 sub-frames normalized by the number of allocated RBs, measured in dBm.</w:t>
            </w:r>
          </w:p>
          <w:p w14:paraId="1D86A945" w14:textId="77777777" w:rsidR="00842EF7" w:rsidRPr="00C04A08" w:rsidRDefault="00842EF7" w:rsidP="00F91227">
            <w:pPr>
              <w:pStyle w:val="TAN"/>
              <w:spacing w:line="276" w:lineRule="auto"/>
              <w:rPr>
                <w:rFonts w:cs="Arial"/>
              </w:rPr>
            </w:pPr>
            <w:r w:rsidRPr="00C04A08">
              <w:t>NOTE 11:</w:t>
            </w:r>
            <w:r w:rsidRPr="00C04A08">
              <w:tab/>
              <w:t xml:space="preserve">All powers are EIRP in </w:t>
            </w:r>
            <w:r w:rsidRPr="00C04A08">
              <w:rPr>
                <w:rFonts w:hint="eastAsia"/>
                <w:lang w:eastAsia="ja-JP"/>
              </w:rPr>
              <w:t>beam peak direction.</w:t>
            </w:r>
          </w:p>
        </w:tc>
      </w:tr>
    </w:tbl>
    <w:p w14:paraId="113399E0" w14:textId="77777777" w:rsidR="00842EF7" w:rsidRPr="00C04A08" w:rsidRDefault="00842EF7" w:rsidP="00842EF7"/>
    <w:p w14:paraId="03A2D98E" w14:textId="77777777" w:rsidR="00842EF7" w:rsidRPr="00C04A08" w:rsidRDefault="00842EF7" w:rsidP="0013282A">
      <w:pPr>
        <w:pStyle w:val="Heading4"/>
      </w:pPr>
      <w:bookmarkStart w:id="4593" w:name="_Toc21340873"/>
      <w:bookmarkStart w:id="4594" w:name="_Toc29805320"/>
      <w:bookmarkStart w:id="4595" w:name="_Toc36456529"/>
      <w:bookmarkStart w:id="4596" w:name="_Toc36469627"/>
      <w:bookmarkStart w:id="4597" w:name="_Toc37254036"/>
      <w:bookmarkStart w:id="4598" w:name="_Toc37322893"/>
      <w:bookmarkStart w:id="4599" w:name="_Toc37324299"/>
      <w:bookmarkStart w:id="4600" w:name="_Toc45889822"/>
      <w:bookmarkStart w:id="4601" w:name="_Toc52196482"/>
      <w:bookmarkStart w:id="4602" w:name="_Toc52197462"/>
      <w:bookmarkStart w:id="4603" w:name="_Toc53173185"/>
      <w:bookmarkStart w:id="4604" w:name="_Toc53173554"/>
      <w:bookmarkStart w:id="4605" w:name="_Toc61118820"/>
      <w:bookmarkStart w:id="4606" w:name="_Toc61119202"/>
      <w:bookmarkStart w:id="4607" w:name="_Toc61119583"/>
      <w:bookmarkStart w:id="4608" w:name="_Toc67923774"/>
      <w:bookmarkStart w:id="4609" w:name="_Toc75294586"/>
      <w:bookmarkStart w:id="4610" w:name="_Toc76510349"/>
      <w:bookmarkStart w:id="4611" w:name="_Toc83130313"/>
      <w:bookmarkStart w:id="4612" w:name="_Toc90589898"/>
      <w:bookmarkStart w:id="4613" w:name="_Toc98869472"/>
      <w:bookmarkStart w:id="4614" w:name="_Toc106547216"/>
      <w:bookmarkStart w:id="4615" w:name="_Toc114500360"/>
      <w:bookmarkStart w:id="4616" w:name="_Toc115255911"/>
      <w:bookmarkStart w:id="4617" w:name="_Toc123060199"/>
      <w:bookmarkStart w:id="4618" w:name="_Toc124294248"/>
      <w:r w:rsidRPr="00C04A08">
        <w:t>6.4.2.4</w:t>
      </w:r>
      <w:r w:rsidRPr="00C04A08">
        <w:tab/>
        <w:t>EVM equalizer spectrum flatness</w:t>
      </w:r>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p>
    <w:p w14:paraId="1980D263" w14:textId="77777777" w:rsidR="00842EF7" w:rsidRPr="00C04A08" w:rsidRDefault="00842EF7" w:rsidP="00842EF7">
      <w:r w:rsidRPr="00C04A08">
        <w:t>The EVM measurement process (as described in Annex F) entails generation of a zero-forcing equalizer. The EVM equalizer spectrum flatness is defined in terms of the maximum peak-to-peak ripple of the equalizer coefficients (dB) across the allocated uplink block. The basic measurement interval is the same as for EVM.</w:t>
      </w:r>
    </w:p>
    <w:p w14:paraId="7E13E379" w14:textId="77777777" w:rsidR="00842EF7" w:rsidRPr="00C04A08" w:rsidRDefault="00842EF7" w:rsidP="00842EF7">
      <w:r w:rsidRPr="00C04A08">
        <w:t>For Pi/2 BPSK modulation, the minimum requirements are defined in Clause 6.4.2.5.</w:t>
      </w:r>
    </w:p>
    <w:p w14:paraId="5C0A8C0C" w14:textId="77777777" w:rsidR="00842EF7" w:rsidRPr="00C04A08" w:rsidRDefault="00842EF7" w:rsidP="00842EF7">
      <w:r w:rsidRPr="00C04A08">
        <w:t>The peak-to-peak variation of the EVM equalizer coefficients contained within the frequency range of the uplink allocation shall not exceed the maximum ripple specified in Table 6.4.2.4-1 for normal conditions. For uplink allocations contained within both Range 1 and Range 2, the coefficients evaluated within each of these frequency ranges shall meet the corresponding ripple requirement and the following additional requirements: the relative difference between the maximum coefficient in Range 1 and the minimum coefficient in Range 2 (Table 6.4.2.4-1) must not be larger than 7 dB, and the relative difference between the maximum coefficient in Range 2 and the minimum coefficient in Range 1 must not be larger than 8 dB (see Figure 6.4.2.4-1).</w:t>
      </w:r>
    </w:p>
    <w:p w14:paraId="1BAB8233" w14:textId="77777777" w:rsidR="00842EF7" w:rsidRPr="00C04A08" w:rsidRDefault="00842EF7" w:rsidP="00842EF7">
      <w:r w:rsidRPr="00C04A08">
        <w:t>The requirement is verified with the test metric of EVM SF (Link=TX beam peak direction, Meas=Link angle).</w:t>
      </w:r>
    </w:p>
    <w:p w14:paraId="1DAEB034" w14:textId="77777777" w:rsidR="00842EF7" w:rsidRPr="00C04A08" w:rsidRDefault="00842EF7" w:rsidP="00842EF7">
      <w:pPr>
        <w:pStyle w:val="TH"/>
      </w:pPr>
      <w:r w:rsidRPr="00C04A08">
        <w:rPr>
          <w:lang w:val="en-US"/>
        </w:rPr>
        <w:lastRenderedPageBreak/>
        <w:t>Table 6.4.2.4-1: Minimum requirements for EVM equalizer spectrum flatness (normal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842EF7" w:rsidRPr="00C04A08" w14:paraId="609C1F55" w14:textId="77777777" w:rsidTr="00F91227">
        <w:trPr>
          <w:jc w:val="center"/>
        </w:trPr>
        <w:tc>
          <w:tcPr>
            <w:tcW w:w="5123" w:type="dxa"/>
          </w:tcPr>
          <w:p w14:paraId="51AA6DEB" w14:textId="77777777" w:rsidR="00842EF7" w:rsidRPr="00C04A08" w:rsidRDefault="00842EF7" w:rsidP="00F91227">
            <w:pPr>
              <w:pStyle w:val="TAH"/>
              <w:rPr>
                <w:rFonts w:cs="Arial"/>
              </w:rPr>
            </w:pPr>
            <w:r w:rsidRPr="00C04A08">
              <w:rPr>
                <w:rFonts w:cs="Arial"/>
              </w:rPr>
              <w:t>Frequency range</w:t>
            </w:r>
          </w:p>
        </w:tc>
        <w:tc>
          <w:tcPr>
            <w:tcW w:w="2268" w:type="dxa"/>
          </w:tcPr>
          <w:p w14:paraId="12479E99" w14:textId="77777777" w:rsidR="00842EF7" w:rsidRPr="00C04A08" w:rsidRDefault="00842EF7" w:rsidP="00F91227">
            <w:pPr>
              <w:pStyle w:val="TAH"/>
              <w:rPr>
                <w:rFonts w:cs="Arial"/>
              </w:rPr>
            </w:pPr>
            <w:r w:rsidRPr="00C04A08">
              <w:rPr>
                <w:rFonts w:cs="Arial"/>
              </w:rPr>
              <w:t>Maximum ripple (dB)</w:t>
            </w:r>
          </w:p>
        </w:tc>
      </w:tr>
      <w:tr w:rsidR="00842EF7" w:rsidRPr="00C04A08" w14:paraId="7B7DAE7F" w14:textId="77777777" w:rsidTr="00F91227">
        <w:trPr>
          <w:jc w:val="center"/>
        </w:trPr>
        <w:tc>
          <w:tcPr>
            <w:tcW w:w="5123" w:type="dxa"/>
          </w:tcPr>
          <w:p w14:paraId="606AF238" w14:textId="77777777" w:rsidR="00842EF7" w:rsidRPr="00C04A08" w:rsidRDefault="00842EF7" w:rsidP="00F91227">
            <w:pPr>
              <w:pStyle w:val="TAC"/>
              <w:rPr>
                <w:rFonts w:cs="Arial"/>
              </w:rPr>
            </w:pPr>
            <w:r w:rsidRPr="00C04A08">
              <w:rPr>
                <w:rFonts w:cs="Arial"/>
              </w:rPr>
              <w:t>|F</w:t>
            </w:r>
            <w:r w:rsidRPr="00C04A08">
              <w:rPr>
                <w:rFonts w:cs="Arial"/>
                <w:vertAlign w:val="subscript"/>
              </w:rPr>
              <w:t>UL_Meas</w:t>
            </w:r>
            <w:r w:rsidRPr="00C04A08">
              <w:rPr>
                <w:rFonts w:cs="Arial"/>
              </w:rPr>
              <w:t xml:space="preserve"> – F_center| </w:t>
            </w:r>
            <w:r w:rsidRPr="00C04A08">
              <w:t>≤ X MHz</w:t>
            </w:r>
            <w:r w:rsidRPr="00C04A08" w:rsidDel="005203D3">
              <w:rPr>
                <w:rFonts w:cs="Arial"/>
              </w:rPr>
              <w:t xml:space="preserve"> </w:t>
            </w:r>
          </w:p>
          <w:p w14:paraId="01DB2F3B" w14:textId="77777777" w:rsidR="00842EF7" w:rsidRPr="00C04A08" w:rsidRDefault="00842EF7" w:rsidP="00F91227">
            <w:pPr>
              <w:pStyle w:val="TAC"/>
              <w:rPr>
                <w:rFonts w:cs="Arial"/>
              </w:rPr>
            </w:pPr>
            <w:r w:rsidRPr="00C04A08">
              <w:rPr>
                <w:rFonts w:cs="Arial"/>
              </w:rPr>
              <w:t>(Range 1)</w:t>
            </w:r>
          </w:p>
        </w:tc>
        <w:tc>
          <w:tcPr>
            <w:tcW w:w="2268" w:type="dxa"/>
          </w:tcPr>
          <w:p w14:paraId="50AF9897" w14:textId="77777777" w:rsidR="00842EF7" w:rsidRPr="00C04A08" w:rsidRDefault="00842EF7" w:rsidP="00F91227">
            <w:pPr>
              <w:pStyle w:val="TAC"/>
              <w:rPr>
                <w:rFonts w:cs="v5.0.0"/>
              </w:rPr>
            </w:pPr>
            <w:r w:rsidRPr="00C04A08">
              <w:rPr>
                <w:rFonts w:cs="v5.0.0"/>
              </w:rPr>
              <w:t>6 (p-p)</w:t>
            </w:r>
          </w:p>
        </w:tc>
      </w:tr>
      <w:tr w:rsidR="00842EF7" w:rsidRPr="00C04A08" w14:paraId="53B44B7E" w14:textId="77777777" w:rsidTr="00F91227">
        <w:trPr>
          <w:jc w:val="center"/>
        </w:trPr>
        <w:tc>
          <w:tcPr>
            <w:tcW w:w="5123" w:type="dxa"/>
          </w:tcPr>
          <w:p w14:paraId="1F9C4695" w14:textId="77777777" w:rsidR="00842EF7" w:rsidRPr="00C04A08" w:rsidRDefault="00842EF7" w:rsidP="00F91227">
            <w:pPr>
              <w:pStyle w:val="TAC"/>
              <w:rPr>
                <w:rFonts w:cs="Arial"/>
              </w:rPr>
            </w:pPr>
            <w:r w:rsidRPr="00C04A08">
              <w:rPr>
                <w:rFonts w:cs="Arial"/>
              </w:rPr>
              <w:t>|F</w:t>
            </w:r>
            <w:r w:rsidRPr="00C04A08">
              <w:rPr>
                <w:rFonts w:cs="Arial"/>
                <w:vertAlign w:val="subscript"/>
              </w:rPr>
              <w:t>UL_Meas</w:t>
            </w:r>
            <w:r w:rsidRPr="00C04A08">
              <w:rPr>
                <w:rFonts w:cs="Arial"/>
              </w:rPr>
              <w:t xml:space="preserve"> – F_center| </w:t>
            </w:r>
            <w:r w:rsidRPr="00C04A08">
              <w:t>&gt; X MHz</w:t>
            </w:r>
          </w:p>
          <w:p w14:paraId="494C9320" w14:textId="77777777" w:rsidR="00842EF7" w:rsidRPr="00C04A08" w:rsidRDefault="00842EF7" w:rsidP="00F91227">
            <w:pPr>
              <w:pStyle w:val="TAC"/>
              <w:rPr>
                <w:rFonts w:cs="Arial"/>
              </w:rPr>
            </w:pPr>
            <w:r w:rsidRPr="00C04A08">
              <w:rPr>
                <w:rFonts w:cs="Arial"/>
              </w:rPr>
              <w:t>(Range 2)</w:t>
            </w:r>
          </w:p>
        </w:tc>
        <w:tc>
          <w:tcPr>
            <w:tcW w:w="2268" w:type="dxa"/>
          </w:tcPr>
          <w:p w14:paraId="19B51A07" w14:textId="77777777" w:rsidR="00842EF7" w:rsidRPr="00C04A08" w:rsidRDefault="00842EF7" w:rsidP="00F91227">
            <w:pPr>
              <w:pStyle w:val="TAC"/>
              <w:rPr>
                <w:rFonts w:cs="v5.0.0"/>
              </w:rPr>
            </w:pPr>
            <w:r w:rsidRPr="00C04A08">
              <w:rPr>
                <w:rFonts w:cs="v5.0.0"/>
              </w:rPr>
              <w:t>9 (p-p)</w:t>
            </w:r>
          </w:p>
        </w:tc>
      </w:tr>
      <w:tr w:rsidR="00842EF7" w:rsidRPr="00C04A08" w14:paraId="7F4F313C" w14:textId="77777777" w:rsidTr="00F91227">
        <w:trPr>
          <w:jc w:val="center"/>
        </w:trPr>
        <w:tc>
          <w:tcPr>
            <w:tcW w:w="7391" w:type="dxa"/>
            <w:gridSpan w:val="2"/>
          </w:tcPr>
          <w:p w14:paraId="46C10F84" w14:textId="77777777" w:rsidR="00842EF7" w:rsidRPr="00C04A08" w:rsidRDefault="00842EF7" w:rsidP="00F91227">
            <w:pPr>
              <w:pStyle w:val="TAN"/>
              <w:rPr>
                <w:rFonts w:cs="Arial"/>
              </w:rPr>
            </w:pPr>
            <w:r w:rsidRPr="00C04A08">
              <w:rPr>
                <w:rFonts w:cs="Arial"/>
              </w:rPr>
              <w:t>NOTE 1:</w:t>
            </w:r>
            <w:r w:rsidRPr="00C04A08">
              <w:rPr>
                <w:rFonts w:cs="Arial"/>
              </w:rPr>
              <w:tab/>
              <w:t>F</w:t>
            </w:r>
            <w:r w:rsidRPr="00C04A08">
              <w:rPr>
                <w:rFonts w:cs="Arial"/>
                <w:vertAlign w:val="subscript"/>
              </w:rPr>
              <w:t>UL_Meas</w:t>
            </w:r>
            <w:r w:rsidRPr="00C04A08">
              <w:rPr>
                <w:rFonts w:cs="Arial"/>
              </w:rPr>
              <w:t xml:space="preserve"> refers to the sub-carrier frequency for which the equalizer coefficient is evaluated</w:t>
            </w:r>
          </w:p>
          <w:p w14:paraId="777D269F" w14:textId="77777777" w:rsidR="00842EF7" w:rsidRPr="00C04A08" w:rsidRDefault="00842EF7" w:rsidP="00F91227">
            <w:pPr>
              <w:pStyle w:val="TAN"/>
              <w:rPr>
                <w:rFonts w:cs="Arial"/>
              </w:rPr>
            </w:pPr>
            <w:r w:rsidRPr="00C04A08">
              <w:rPr>
                <w:rFonts w:cs="Arial"/>
              </w:rPr>
              <w:t>NOTE 2:</w:t>
            </w:r>
            <w:r w:rsidRPr="00C04A08">
              <w:rPr>
                <w:rFonts w:cs="Arial"/>
              </w:rPr>
              <w:tab/>
              <w:t>F_center refers to the center frequency of the CC</w:t>
            </w:r>
          </w:p>
          <w:p w14:paraId="173FA2A4" w14:textId="77777777" w:rsidR="00842EF7" w:rsidRPr="00C04A08" w:rsidRDefault="00842EF7" w:rsidP="00F91227">
            <w:pPr>
              <w:pStyle w:val="TAN"/>
              <w:rPr>
                <w:rFonts w:cs="Arial"/>
                <w:vertAlign w:val="subscript"/>
              </w:rPr>
            </w:pPr>
            <w:r w:rsidRPr="00C04A08">
              <w:rPr>
                <w:rFonts w:cs="Arial"/>
              </w:rPr>
              <w:t>NOTE 3:</w:t>
            </w:r>
            <w:r w:rsidRPr="00C04A08">
              <w:rPr>
                <w:rFonts w:cs="Arial"/>
              </w:rPr>
              <w:tab/>
              <w:t>X, in MHz, is equal to 30 % of the CC bandwidth</w:t>
            </w:r>
          </w:p>
        </w:tc>
      </w:tr>
    </w:tbl>
    <w:p w14:paraId="1C20CBD3" w14:textId="77777777" w:rsidR="00842EF7" w:rsidRPr="00C04A08" w:rsidRDefault="00842EF7" w:rsidP="00842EF7"/>
    <w:p w14:paraId="31382F66" w14:textId="77777777" w:rsidR="00842EF7" w:rsidRPr="00C04A08" w:rsidRDefault="00842EF7" w:rsidP="00842EF7">
      <w:pPr>
        <w:pStyle w:val="TH"/>
      </w:pPr>
      <w:r w:rsidRPr="00C04A08">
        <w:t>Table 6.4.2.4-2: (Void)</w:t>
      </w:r>
    </w:p>
    <w:p w14:paraId="537F3C69" w14:textId="77777777" w:rsidR="00842EF7" w:rsidRPr="00C04A08" w:rsidRDefault="00842EF7" w:rsidP="00842EF7"/>
    <w:p w14:paraId="533D789C" w14:textId="77777777" w:rsidR="00842EF7" w:rsidRPr="00C04A08" w:rsidRDefault="009157C5" w:rsidP="00842EF7">
      <w:pPr>
        <w:pStyle w:val="TH"/>
      </w:pPr>
      <w:r w:rsidRPr="00C04A08">
        <w:rPr>
          <w:noProof/>
          <w:lang w:val="en-US"/>
        </w:rPr>
        <w:drawing>
          <wp:inline distT="0" distB="0" distL="0" distR="0" wp14:anchorId="42049E88" wp14:editId="4642A2D2">
            <wp:extent cx="6115050" cy="1962150"/>
            <wp:effectExtent l="0" t="0" r="0" b="0"/>
            <wp:docPr id="25"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5050" cy="1962150"/>
                    </a:xfrm>
                    <a:prstGeom prst="rect">
                      <a:avLst/>
                    </a:prstGeom>
                    <a:noFill/>
                    <a:ln>
                      <a:noFill/>
                    </a:ln>
                  </pic:spPr>
                </pic:pic>
              </a:graphicData>
            </a:graphic>
          </wp:inline>
        </w:drawing>
      </w:r>
    </w:p>
    <w:p w14:paraId="7848EB29" w14:textId="77777777" w:rsidR="00842EF7" w:rsidRPr="00C04A08" w:rsidRDefault="00842EF7" w:rsidP="00842EF7">
      <w:pPr>
        <w:pStyle w:val="TF"/>
        <w:rPr>
          <w:rFonts w:cs="v5.0.0"/>
          <w:snapToGrid w:val="0"/>
        </w:rPr>
      </w:pPr>
      <w:r w:rsidRPr="00C04A08">
        <w:t>Figure 6.4.2.4-1: The limits for EVM equalizer spectral flatness with the maximum allowed variation of the coefficients indicated under normal conditions</w:t>
      </w:r>
    </w:p>
    <w:p w14:paraId="207272B7" w14:textId="05DFA593" w:rsidR="00842EF7" w:rsidRPr="00C04A08" w:rsidRDefault="00842EF7" w:rsidP="0013282A">
      <w:pPr>
        <w:pStyle w:val="Heading4"/>
      </w:pPr>
      <w:bookmarkStart w:id="4619" w:name="_Toc21340874"/>
      <w:bookmarkStart w:id="4620" w:name="_Toc29805321"/>
      <w:bookmarkStart w:id="4621" w:name="_Toc36456530"/>
      <w:bookmarkStart w:id="4622" w:name="_Toc36469628"/>
      <w:bookmarkStart w:id="4623" w:name="_Toc37254037"/>
      <w:bookmarkStart w:id="4624" w:name="_Toc37322894"/>
      <w:bookmarkStart w:id="4625" w:name="_Toc37324300"/>
      <w:bookmarkStart w:id="4626" w:name="_Toc45889823"/>
      <w:bookmarkStart w:id="4627" w:name="_Toc52196483"/>
      <w:bookmarkStart w:id="4628" w:name="_Toc52197463"/>
      <w:bookmarkStart w:id="4629" w:name="_Toc53173186"/>
      <w:bookmarkStart w:id="4630" w:name="_Toc53173555"/>
      <w:bookmarkStart w:id="4631" w:name="_Toc61118821"/>
      <w:bookmarkStart w:id="4632" w:name="_Toc61119203"/>
      <w:bookmarkStart w:id="4633" w:name="_Toc61119584"/>
      <w:bookmarkStart w:id="4634" w:name="_Toc67923775"/>
      <w:bookmarkStart w:id="4635" w:name="_Toc75294587"/>
      <w:bookmarkStart w:id="4636" w:name="_Toc76510350"/>
      <w:bookmarkStart w:id="4637" w:name="_Toc83130314"/>
      <w:bookmarkStart w:id="4638" w:name="_Toc90589899"/>
      <w:bookmarkStart w:id="4639" w:name="_Toc98869473"/>
      <w:bookmarkStart w:id="4640" w:name="_Toc106547217"/>
      <w:bookmarkStart w:id="4641" w:name="_Toc114500361"/>
      <w:bookmarkStart w:id="4642" w:name="_Toc115255912"/>
      <w:bookmarkStart w:id="4643" w:name="_Toc123060200"/>
      <w:bookmarkStart w:id="4644" w:name="_Toc124294249"/>
      <w:r w:rsidRPr="00C04A08">
        <w:t>6.4.2.5</w:t>
      </w:r>
      <w:r w:rsidRPr="00C04A08">
        <w:tab/>
        <w:t>EVM spectral flatness for Pi/2 BPSK modulation</w:t>
      </w:r>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p>
    <w:p w14:paraId="61A7A2D5" w14:textId="77777777" w:rsidR="00842EF7" w:rsidRPr="00C04A08" w:rsidRDefault="00842EF7" w:rsidP="00842EF7">
      <w:r w:rsidRPr="00C04A08">
        <w:t>These requirements are defined for Pi/2 BPSK modulation. The EVM equalizer coefficients across the allocated uplink block shall be modified to fit inside the mask specified in Table 6.4.2.5-1 for normal conditions, prior to the calculation of EVM. The limiting mask shall be placed to minimize the change in equalizer coefficients in a sum of squares sense.</w:t>
      </w:r>
    </w:p>
    <w:p w14:paraId="771EA2BD" w14:textId="77777777" w:rsidR="00842EF7" w:rsidRPr="00C04A08" w:rsidRDefault="00842EF7" w:rsidP="00842EF7">
      <w:pPr>
        <w:pStyle w:val="TH"/>
      </w:pPr>
      <w:r w:rsidRPr="00C04A08">
        <w:t>Table 6.4.2.5-1: Mask for EVM equalizer coefficients for pi/2 BPSK (normal conditions)</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1176"/>
        <w:gridCol w:w="2332"/>
      </w:tblGrid>
      <w:tr w:rsidR="00842EF7" w:rsidRPr="00C04A08" w14:paraId="1B34A786" w14:textId="77777777" w:rsidTr="009B027E">
        <w:trPr>
          <w:jc w:val="center"/>
        </w:trPr>
        <w:tc>
          <w:tcPr>
            <w:tcW w:w="5123" w:type="dxa"/>
          </w:tcPr>
          <w:p w14:paraId="6D5612EF" w14:textId="77777777" w:rsidR="00842EF7" w:rsidRPr="00C04A08" w:rsidRDefault="00842EF7" w:rsidP="00F91227">
            <w:pPr>
              <w:pStyle w:val="TAH"/>
            </w:pPr>
            <w:r w:rsidRPr="00C04A08">
              <w:t>Frequency range</w:t>
            </w:r>
          </w:p>
        </w:tc>
        <w:tc>
          <w:tcPr>
            <w:tcW w:w="1176" w:type="dxa"/>
          </w:tcPr>
          <w:p w14:paraId="1A2158C8" w14:textId="77777777" w:rsidR="00842EF7" w:rsidRPr="00C04A08" w:rsidRDefault="00842EF7" w:rsidP="00F91227">
            <w:pPr>
              <w:pStyle w:val="TAH"/>
            </w:pPr>
            <w:r w:rsidRPr="00C04A08">
              <w:t xml:space="preserve">Parameter </w:t>
            </w:r>
          </w:p>
        </w:tc>
        <w:tc>
          <w:tcPr>
            <w:tcW w:w="2332" w:type="dxa"/>
          </w:tcPr>
          <w:p w14:paraId="0C57B12C" w14:textId="77777777" w:rsidR="00842EF7" w:rsidRPr="00C04A08" w:rsidRDefault="00842EF7" w:rsidP="00F91227">
            <w:pPr>
              <w:pStyle w:val="TAH"/>
            </w:pPr>
            <w:r w:rsidRPr="00C04A08">
              <w:t>Maximum ripple (dB)</w:t>
            </w:r>
          </w:p>
        </w:tc>
      </w:tr>
      <w:tr w:rsidR="00842EF7" w:rsidRPr="00C04A08" w14:paraId="1B824A72" w14:textId="77777777" w:rsidTr="009B027E">
        <w:trPr>
          <w:trHeight w:val="150"/>
          <w:jc w:val="center"/>
        </w:trPr>
        <w:tc>
          <w:tcPr>
            <w:tcW w:w="5123" w:type="dxa"/>
          </w:tcPr>
          <w:p w14:paraId="4E0B7E8B" w14:textId="77777777" w:rsidR="00842EF7" w:rsidRPr="00C04A08" w:rsidRDefault="00842EF7" w:rsidP="00F91227">
            <w:pPr>
              <w:pStyle w:val="TAC"/>
            </w:pPr>
            <w:r w:rsidRPr="00C04A08">
              <w:t>|F</w:t>
            </w:r>
            <w:r w:rsidRPr="00C04A08">
              <w:rPr>
                <w:vertAlign w:val="subscript"/>
              </w:rPr>
              <w:t>UL_Meas</w:t>
            </w:r>
            <w:r w:rsidRPr="00C04A08">
              <w:t xml:space="preserve"> – F_center| ≤ X MHz</w:t>
            </w:r>
          </w:p>
          <w:p w14:paraId="2A02838C" w14:textId="77777777" w:rsidR="00842EF7" w:rsidRPr="00C04A08" w:rsidRDefault="00842EF7" w:rsidP="00F91227">
            <w:pPr>
              <w:pStyle w:val="TAC"/>
            </w:pPr>
            <w:r w:rsidRPr="00C04A08">
              <w:t>(Range 1)</w:t>
            </w:r>
          </w:p>
        </w:tc>
        <w:tc>
          <w:tcPr>
            <w:tcW w:w="1176" w:type="dxa"/>
          </w:tcPr>
          <w:p w14:paraId="3D7D5EA9" w14:textId="77777777" w:rsidR="00842EF7" w:rsidRPr="00C04A08" w:rsidRDefault="00842EF7" w:rsidP="00F91227">
            <w:pPr>
              <w:pStyle w:val="TAC"/>
            </w:pPr>
            <w:r w:rsidRPr="00C04A08">
              <w:t>X1</w:t>
            </w:r>
          </w:p>
        </w:tc>
        <w:tc>
          <w:tcPr>
            <w:tcW w:w="2332" w:type="dxa"/>
          </w:tcPr>
          <w:p w14:paraId="0DA55A35" w14:textId="77777777" w:rsidR="00842EF7" w:rsidRPr="00C04A08" w:rsidRDefault="00842EF7" w:rsidP="00F91227">
            <w:pPr>
              <w:pStyle w:val="TAC"/>
            </w:pPr>
            <w:r w:rsidRPr="00C04A08">
              <w:t>6 (p-p)</w:t>
            </w:r>
          </w:p>
        </w:tc>
      </w:tr>
      <w:tr w:rsidR="00842EF7" w:rsidRPr="00C04A08" w14:paraId="0795215D" w14:textId="77777777" w:rsidTr="009B027E">
        <w:trPr>
          <w:trHeight w:val="150"/>
          <w:jc w:val="center"/>
        </w:trPr>
        <w:tc>
          <w:tcPr>
            <w:tcW w:w="5123" w:type="dxa"/>
          </w:tcPr>
          <w:p w14:paraId="706EAAD0" w14:textId="77777777" w:rsidR="00842EF7" w:rsidRPr="00C04A08" w:rsidRDefault="00842EF7" w:rsidP="00F91227">
            <w:pPr>
              <w:pStyle w:val="TAC"/>
            </w:pPr>
            <w:r w:rsidRPr="00C04A08">
              <w:t>|F</w:t>
            </w:r>
            <w:r w:rsidRPr="00C04A08">
              <w:rPr>
                <w:vertAlign w:val="subscript"/>
              </w:rPr>
              <w:t>UL_Meas</w:t>
            </w:r>
            <w:r w:rsidRPr="00C04A08">
              <w:t xml:space="preserve"> – F_center| &gt; X MHz</w:t>
            </w:r>
            <w:r w:rsidRPr="00C04A08" w:rsidDel="00473A4B">
              <w:t xml:space="preserve"> </w:t>
            </w:r>
          </w:p>
          <w:p w14:paraId="609BDEA1" w14:textId="77777777" w:rsidR="00842EF7" w:rsidRPr="00C04A08" w:rsidRDefault="00842EF7" w:rsidP="00F91227">
            <w:pPr>
              <w:pStyle w:val="TAC"/>
            </w:pPr>
            <w:r w:rsidRPr="00C04A08">
              <w:t>(Range 2)</w:t>
            </w:r>
          </w:p>
        </w:tc>
        <w:tc>
          <w:tcPr>
            <w:tcW w:w="1176" w:type="dxa"/>
          </w:tcPr>
          <w:p w14:paraId="56B8A413" w14:textId="77777777" w:rsidR="00842EF7" w:rsidRPr="00C04A08" w:rsidRDefault="00842EF7" w:rsidP="00F91227">
            <w:pPr>
              <w:pStyle w:val="TAC"/>
            </w:pPr>
            <w:r w:rsidRPr="00C04A08">
              <w:t>X2</w:t>
            </w:r>
          </w:p>
        </w:tc>
        <w:tc>
          <w:tcPr>
            <w:tcW w:w="2332" w:type="dxa"/>
          </w:tcPr>
          <w:p w14:paraId="047B41BA" w14:textId="77777777" w:rsidR="00842EF7" w:rsidRPr="00C04A08" w:rsidRDefault="00842EF7" w:rsidP="00F91227">
            <w:pPr>
              <w:pStyle w:val="TAC"/>
            </w:pPr>
            <w:r w:rsidRPr="00C04A08">
              <w:t>14 (p-p)</w:t>
            </w:r>
          </w:p>
        </w:tc>
      </w:tr>
      <w:tr w:rsidR="00842EF7" w:rsidRPr="00C04A08" w14:paraId="25E57058" w14:textId="77777777" w:rsidTr="00F91227">
        <w:trPr>
          <w:trHeight w:val="150"/>
          <w:jc w:val="center"/>
        </w:trPr>
        <w:tc>
          <w:tcPr>
            <w:tcW w:w="8631" w:type="dxa"/>
            <w:gridSpan w:val="3"/>
          </w:tcPr>
          <w:p w14:paraId="7F2DA760" w14:textId="77777777" w:rsidR="00842EF7" w:rsidRPr="00C04A08" w:rsidRDefault="00842EF7" w:rsidP="00F91227">
            <w:pPr>
              <w:pStyle w:val="TAN"/>
            </w:pPr>
            <w:r w:rsidRPr="00C04A08">
              <w:t>NOTE 1:</w:t>
            </w:r>
            <w:r w:rsidRPr="00C04A08">
              <w:tab/>
              <w:t>F</w:t>
            </w:r>
            <w:r w:rsidRPr="00C04A08">
              <w:rPr>
                <w:vertAlign w:val="subscript"/>
              </w:rPr>
              <w:t>UL_Meas</w:t>
            </w:r>
            <w:r w:rsidRPr="00C04A08">
              <w:t xml:space="preserve">  refers to the sub-carrier frequency for which the equalizer coefficient is evaluated</w:t>
            </w:r>
          </w:p>
          <w:p w14:paraId="157B0FBB" w14:textId="77777777" w:rsidR="00842EF7" w:rsidRPr="00C04A08" w:rsidRDefault="00842EF7" w:rsidP="00F91227">
            <w:pPr>
              <w:pStyle w:val="TAN"/>
            </w:pPr>
            <w:r w:rsidRPr="00C04A08">
              <w:t>NOTE 2:</w:t>
            </w:r>
            <w:r w:rsidRPr="00C04A08">
              <w:tab/>
              <w:t>F_center refers to the center frequency of an allocated block of PRBs</w:t>
            </w:r>
          </w:p>
          <w:p w14:paraId="2D17242B" w14:textId="77777777" w:rsidR="00842EF7" w:rsidRPr="00C04A08" w:rsidRDefault="00842EF7" w:rsidP="00F91227">
            <w:pPr>
              <w:pStyle w:val="TAN"/>
            </w:pPr>
            <w:r w:rsidRPr="00C04A08">
              <w:t>NOTE 3:</w:t>
            </w:r>
            <w:r w:rsidRPr="00C04A08">
              <w:tab/>
              <w:t>X, in MHz, is equal to 25% of the bandwidth of the PRB allocation</w:t>
            </w:r>
          </w:p>
          <w:p w14:paraId="6BD3580A" w14:textId="77777777" w:rsidR="00842EF7" w:rsidRPr="00C04A08" w:rsidRDefault="00842EF7" w:rsidP="00F91227">
            <w:pPr>
              <w:pStyle w:val="TAN"/>
            </w:pPr>
            <w:r w:rsidRPr="00C04A08">
              <w:t>NOTE 4:</w:t>
            </w:r>
            <w:r w:rsidRPr="00C04A08">
              <w:tab/>
              <w:t>See Figure 6.4.2.5-1 for description of X1, X2 and X3</w:t>
            </w:r>
          </w:p>
        </w:tc>
      </w:tr>
    </w:tbl>
    <w:p w14:paraId="6E13AB6B" w14:textId="77777777" w:rsidR="00842EF7" w:rsidRPr="00C04A08" w:rsidRDefault="00842EF7" w:rsidP="00842EF7">
      <w:pPr>
        <w:pStyle w:val="EditorsNote"/>
        <w:rPr>
          <w:color w:val="auto"/>
        </w:rPr>
      </w:pPr>
    </w:p>
    <w:p w14:paraId="03A424B5" w14:textId="77777777" w:rsidR="00842EF7" w:rsidRPr="00C04A08" w:rsidRDefault="009157C5" w:rsidP="00842EF7">
      <w:pPr>
        <w:pStyle w:val="TH"/>
      </w:pPr>
      <w:r w:rsidRPr="00C04A08">
        <w:rPr>
          <w:noProof/>
          <w:lang w:val="en-US"/>
        </w:rPr>
        <w:lastRenderedPageBreak/>
        <w:drawing>
          <wp:inline distT="0" distB="0" distL="0" distR="0" wp14:anchorId="056D1CD9" wp14:editId="45F85A0B">
            <wp:extent cx="6124575" cy="2105025"/>
            <wp:effectExtent l="0" t="0" r="0" b="0"/>
            <wp:docPr id="2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4575" cy="2105025"/>
                    </a:xfrm>
                    <a:prstGeom prst="rect">
                      <a:avLst/>
                    </a:prstGeom>
                    <a:noFill/>
                    <a:ln>
                      <a:noFill/>
                    </a:ln>
                  </pic:spPr>
                </pic:pic>
              </a:graphicData>
            </a:graphic>
          </wp:inline>
        </w:drawing>
      </w:r>
    </w:p>
    <w:p w14:paraId="4B20D88B" w14:textId="77777777" w:rsidR="00842EF7" w:rsidRPr="00C04A08" w:rsidRDefault="00842EF7" w:rsidP="00842EF7">
      <w:pPr>
        <w:pStyle w:val="TF"/>
      </w:pPr>
      <w:r w:rsidRPr="00C04A08">
        <w:t>Figure 6.4.2.5-1: The limits for EVM equalizer spectral flatness with the maximum allowed variation. F_center denotes the center frequency of the allocated block of PRBs.</w:t>
      </w:r>
    </w:p>
    <w:p w14:paraId="46202D74" w14:textId="77777777" w:rsidR="00842EF7" w:rsidRPr="00C04A08" w:rsidRDefault="00842EF7" w:rsidP="00842EF7">
      <w:r w:rsidRPr="00C04A08">
        <w:t>This requirement does not apply to other modulation types. The UE shall be allowed to employ spectral shaping for Pi/2 BPSK. The shaping filter shall be restricted so that the impulse response of the transmit chain shall meet</w:t>
      </w:r>
    </w:p>
    <w:p w14:paraId="5B7C96A0" w14:textId="77777777" w:rsidR="00842EF7" w:rsidRPr="00C04A08" w:rsidRDefault="00842EF7" w:rsidP="00842EF7">
      <w:pPr>
        <w:pStyle w:val="EQ"/>
        <w:jc w:val="center"/>
        <w:rPr>
          <w:rFonts w:ascii="Cambria Math" w:hAnsi="Cambria Math" w:cs="Cambria Math"/>
        </w:rPr>
      </w:pPr>
      <w:r w:rsidRPr="00C04A08">
        <w:t>│</w:t>
      </w:r>
      <w:r w:rsidRPr="00C04A08">
        <w:rPr>
          <w:i/>
        </w:rPr>
        <w:t>ã</w:t>
      </w:r>
      <w:r w:rsidRPr="00C04A08">
        <w:rPr>
          <w:i/>
          <w:vertAlign w:val="subscript"/>
        </w:rPr>
        <w:t>t</w:t>
      </w:r>
      <w:r w:rsidRPr="00C04A08">
        <w:t>(</w:t>
      </w:r>
      <w:r w:rsidRPr="00C04A08">
        <w:rPr>
          <w:i/>
        </w:rPr>
        <w:t>t</w:t>
      </w:r>
      <w:r w:rsidRPr="00C04A08">
        <w:t>,0)│ ≥ │</w:t>
      </w:r>
      <w:r w:rsidRPr="00C04A08">
        <w:rPr>
          <w:i/>
        </w:rPr>
        <w:t>ã</w:t>
      </w:r>
      <w:r w:rsidRPr="00C04A08">
        <w:rPr>
          <w:i/>
          <w:vertAlign w:val="subscript"/>
        </w:rPr>
        <w:t>t</w:t>
      </w:r>
      <w:r w:rsidRPr="00C04A08">
        <w:t>(</w:t>
      </w:r>
      <w:r w:rsidRPr="00C04A08">
        <w:rPr>
          <w:i/>
        </w:rPr>
        <w:t>t</w:t>
      </w:r>
      <w:r w:rsidRPr="00C04A08">
        <w:t>,</w:t>
      </w:r>
      <w:r w:rsidRPr="00C04A08">
        <w:rPr>
          <w:i/>
        </w:rPr>
        <w:t xml:space="preserve"> τ</w:t>
      </w:r>
      <w:r w:rsidRPr="00C04A08">
        <w:t xml:space="preserve">)│    </w:t>
      </w:r>
      <w:r w:rsidRPr="00C04A08">
        <w:rPr>
          <w:rFonts w:ascii="Cambria Math" w:hAnsi="Cambria Math" w:cs="Cambria Math"/>
        </w:rPr>
        <w:t>∀</w:t>
      </w:r>
      <w:r w:rsidRPr="00C04A08">
        <w:rPr>
          <w:i/>
        </w:rPr>
        <w:t>τ</w:t>
      </w:r>
      <w:r w:rsidRPr="00C04A08">
        <w:t xml:space="preserve"> ≠ </w:t>
      </w:r>
      <w:r w:rsidRPr="00C04A08">
        <w:rPr>
          <w:rFonts w:ascii="Cambria Math" w:hAnsi="Cambria Math" w:cs="Cambria Math"/>
        </w:rPr>
        <w:t>0</w:t>
      </w:r>
    </w:p>
    <w:p w14:paraId="55AB7002" w14:textId="77777777" w:rsidR="00842EF7" w:rsidRPr="00C04A08" w:rsidRDefault="00842EF7" w:rsidP="00842EF7">
      <w:pPr>
        <w:pStyle w:val="EQ"/>
        <w:jc w:val="center"/>
      </w:pPr>
      <w:r w:rsidRPr="00C04A08">
        <w:t>20</w:t>
      </w:r>
      <w:r w:rsidRPr="00C04A08">
        <w:rPr>
          <w:i/>
        </w:rPr>
        <w:t>log</w:t>
      </w:r>
      <w:r w:rsidRPr="00C04A08">
        <w:rPr>
          <w:vertAlign w:val="subscript"/>
        </w:rPr>
        <w:t>10</w:t>
      </w:r>
      <w:r w:rsidRPr="00C04A08">
        <w:t>│</w:t>
      </w:r>
      <w:r w:rsidRPr="00C04A08">
        <w:rPr>
          <w:i/>
        </w:rPr>
        <w:t>ã</w:t>
      </w:r>
      <w:r w:rsidRPr="00C04A08">
        <w:rPr>
          <w:i/>
          <w:vertAlign w:val="subscript"/>
        </w:rPr>
        <w:t>t</w:t>
      </w:r>
      <w:r w:rsidRPr="00C04A08">
        <w:t>(</w:t>
      </w:r>
      <w:r w:rsidRPr="00C04A08">
        <w:rPr>
          <w:i/>
        </w:rPr>
        <w:t>t</w:t>
      </w:r>
      <w:r w:rsidRPr="00C04A08">
        <w:t>,</w:t>
      </w:r>
      <w:r w:rsidRPr="00C04A08">
        <w:rPr>
          <w:i/>
        </w:rPr>
        <w:t>τ</w:t>
      </w:r>
      <w:r w:rsidRPr="00C04A08">
        <w:t xml:space="preserve">)│&lt; -15 dB    1&lt; </w:t>
      </w:r>
      <w:r w:rsidRPr="00C04A08">
        <w:rPr>
          <w:i/>
        </w:rPr>
        <w:t xml:space="preserve">τ </w:t>
      </w:r>
      <w:r w:rsidRPr="00C04A08">
        <w:t>&lt; M - 1,</w:t>
      </w:r>
    </w:p>
    <w:p w14:paraId="2CF4EE8B" w14:textId="77777777" w:rsidR="00842EF7" w:rsidRPr="00C04A08" w:rsidRDefault="00842EF7" w:rsidP="00842EF7">
      <w:r w:rsidRPr="00C04A08">
        <w:t>Where:</w:t>
      </w:r>
    </w:p>
    <w:p w14:paraId="4B7020F7" w14:textId="77777777" w:rsidR="00842EF7" w:rsidRPr="00C04A08" w:rsidRDefault="00842EF7" w:rsidP="00842EF7">
      <w:pPr>
        <w:pStyle w:val="B10"/>
      </w:pPr>
      <w:r w:rsidRPr="00C04A08">
        <w:t>│ã</w:t>
      </w:r>
      <w:r w:rsidRPr="00C04A08">
        <w:rPr>
          <w:vertAlign w:val="subscript"/>
        </w:rPr>
        <w:t>t</w:t>
      </w:r>
      <w:r w:rsidRPr="00C04A08">
        <w:t>(t,τ)│=IDFT{│ã</w:t>
      </w:r>
      <w:r w:rsidRPr="00C04A08">
        <w:rPr>
          <w:vertAlign w:val="subscript"/>
        </w:rPr>
        <w:t>t</w:t>
      </w:r>
      <w:r w:rsidRPr="00C04A08">
        <w:t>(t,f)│e</w:t>
      </w:r>
      <w:r w:rsidRPr="00C04A08">
        <w:rPr>
          <w:vertAlign w:val="superscript"/>
        </w:rPr>
        <w:t>jφ (t,f)</w:t>
      </w:r>
      <w:r w:rsidRPr="00C04A08">
        <w:t>} ,</w:t>
      </w:r>
    </w:p>
    <w:p w14:paraId="27AD6EBC" w14:textId="77777777" w:rsidR="00842EF7" w:rsidRPr="00C04A08" w:rsidRDefault="00842EF7" w:rsidP="00842EF7">
      <w:pPr>
        <w:pStyle w:val="B10"/>
      </w:pPr>
      <w:r w:rsidRPr="00C04A08">
        <w:t xml:space="preserve"> f  is the frequency of the M allocated subcarriers,</w:t>
      </w:r>
    </w:p>
    <w:p w14:paraId="437DF551" w14:textId="77777777" w:rsidR="00842EF7" w:rsidRPr="00C04A08" w:rsidRDefault="00842EF7" w:rsidP="00842EF7">
      <w:pPr>
        <w:pStyle w:val="B10"/>
      </w:pPr>
      <w:r w:rsidRPr="00C04A08">
        <w:t xml:space="preserve"> ã(t,f) and φ(t,f) are the amplitude and phase response, respectively of the transmit chain</w:t>
      </w:r>
    </w:p>
    <w:p w14:paraId="52390828" w14:textId="77777777" w:rsidR="00842EF7" w:rsidRPr="00C04A08" w:rsidRDefault="00842EF7" w:rsidP="00842EF7">
      <w:pPr>
        <w:pStyle w:val="B10"/>
      </w:pPr>
      <w:r w:rsidRPr="00C04A08">
        <w:rPr>
          <w:rFonts w:eastAsia="Malgun Gothic"/>
        </w:rPr>
        <w:t xml:space="preserve">0dB reference is defined as </w:t>
      </w:r>
      <w:r w:rsidRPr="00C04A08">
        <w:rPr>
          <w:rFonts w:eastAsia="Malgun Gothic"/>
          <w:noProof/>
        </w:rPr>
        <w:t>20log</w:t>
      </w:r>
      <w:r w:rsidRPr="00C04A08">
        <w:rPr>
          <w:rFonts w:eastAsia="Malgun Gothic"/>
          <w:noProof/>
          <w:vertAlign w:val="subscript"/>
        </w:rPr>
        <w:t>10</w:t>
      </w:r>
      <w:r w:rsidRPr="00C04A08">
        <w:rPr>
          <w:rFonts w:eastAsia="Malgun Gothic"/>
          <w:noProof/>
        </w:rPr>
        <w:t>│ã</w:t>
      </w:r>
      <w:r w:rsidRPr="00C04A08">
        <w:rPr>
          <w:rFonts w:eastAsia="Malgun Gothic"/>
          <w:noProof/>
          <w:vertAlign w:val="subscript"/>
        </w:rPr>
        <w:t>t</w:t>
      </w:r>
      <w:r w:rsidRPr="00C04A08">
        <w:rPr>
          <w:rFonts w:eastAsia="Malgun Gothic"/>
          <w:noProof/>
        </w:rPr>
        <w:t>(t,0)│</w:t>
      </w:r>
    </w:p>
    <w:p w14:paraId="70FAB74D" w14:textId="77777777" w:rsidR="00842EF7" w:rsidRPr="00C04A08" w:rsidRDefault="00842EF7" w:rsidP="00842EF7">
      <w:pPr>
        <w:pStyle w:val="Heading2"/>
      </w:pPr>
      <w:bookmarkStart w:id="4645" w:name="_Toc21340875"/>
      <w:bookmarkStart w:id="4646" w:name="_Toc29805322"/>
      <w:bookmarkStart w:id="4647" w:name="_Toc36456531"/>
      <w:bookmarkStart w:id="4648" w:name="_Toc36469629"/>
      <w:bookmarkStart w:id="4649" w:name="_Toc37254038"/>
      <w:bookmarkStart w:id="4650" w:name="_Toc37322895"/>
      <w:bookmarkStart w:id="4651" w:name="_Toc37324301"/>
      <w:bookmarkStart w:id="4652" w:name="_Toc45889824"/>
      <w:bookmarkStart w:id="4653" w:name="_Toc52196484"/>
      <w:bookmarkStart w:id="4654" w:name="_Toc52197464"/>
      <w:bookmarkStart w:id="4655" w:name="_Toc53173187"/>
      <w:bookmarkStart w:id="4656" w:name="_Toc53173556"/>
      <w:bookmarkStart w:id="4657" w:name="_Toc61118822"/>
      <w:bookmarkStart w:id="4658" w:name="_Toc61119204"/>
      <w:bookmarkStart w:id="4659" w:name="_Toc61119585"/>
      <w:bookmarkStart w:id="4660" w:name="_Toc67923776"/>
      <w:bookmarkStart w:id="4661" w:name="_Toc75294588"/>
      <w:bookmarkStart w:id="4662" w:name="_Toc76510351"/>
      <w:bookmarkStart w:id="4663" w:name="_Toc83130315"/>
      <w:bookmarkStart w:id="4664" w:name="_Toc90589900"/>
      <w:bookmarkStart w:id="4665" w:name="_Toc98869474"/>
      <w:bookmarkStart w:id="4666" w:name="_Toc106547218"/>
      <w:bookmarkStart w:id="4667" w:name="_Toc114500362"/>
      <w:bookmarkStart w:id="4668" w:name="_Toc115255913"/>
      <w:bookmarkStart w:id="4669" w:name="_Toc123060201"/>
      <w:bookmarkStart w:id="4670" w:name="_Toc124294250"/>
      <w:r w:rsidRPr="00C04A08">
        <w:t>6.4A</w:t>
      </w:r>
      <w:r w:rsidRPr="00C04A08">
        <w:tab/>
        <w:t>Transmit signal quality for CA</w:t>
      </w:r>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p>
    <w:p w14:paraId="6397729D" w14:textId="77777777" w:rsidR="00E06914" w:rsidRPr="00C04A08" w:rsidRDefault="00E06914" w:rsidP="00C04A08">
      <w:pPr>
        <w:pStyle w:val="Heading3"/>
      </w:pPr>
      <w:bookmarkStart w:id="4671" w:name="_Toc52196485"/>
      <w:bookmarkStart w:id="4672" w:name="_Toc52197465"/>
      <w:bookmarkStart w:id="4673" w:name="_Toc53173188"/>
      <w:bookmarkStart w:id="4674" w:name="_Toc53173557"/>
      <w:bookmarkStart w:id="4675" w:name="_Toc61118823"/>
      <w:bookmarkStart w:id="4676" w:name="_Toc61119205"/>
      <w:bookmarkStart w:id="4677" w:name="_Toc61119586"/>
      <w:bookmarkStart w:id="4678" w:name="_Toc67923777"/>
      <w:bookmarkStart w:id="4679" w:name="_Toc75294589"/>
      <w:bookmarkStart w:id="4680" w:name="_Toc76510352"/>
      <w:bookmarkStart w:id="4681" w:name="_Toc83130316"/>
      <w:bookmarkStart w:id="4682" w:name="_Toc90589901"/>
      <w:bookmarkStart w:id="4683" w:name="_Toc98869475"/>
      <w:bookmarkStart w:id="4684" w:name="_Toc106547219"/>
      <w:bookmarkStart w:id="4685" w:name="_Toc114500363"/>
      <w:bookmarkStart w:id="4686" w:name="_Toc115255914"/>
      <w:bookmarkStart w:id="4687" w:name="_Toc123060202"/>
      <w:bookmarkStart w:id="4688" w:name="_Toc124294251"/>
      <w:r w:rsidRPr="00C04A08">
        <w:t>6.4A.0</w:t>
      </w:r>
      <w:r w:rsidRPr="00C04A08">
        <w:tab/>
        <w:t>General</w:t>
      </w:r>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r w:rsidRPr="00C04A08">
        <w:t xml:space="preserve"> </w:t>
      </w:r>
    </w:p>
    <w:p w14:paraId="5D56FDD5" w14:textId="77777777" w:rsidR="00842EF7" w:rsidRPr="00C04A08" w:rsidRDefault="00842EF7" w:rsidP="00842EF7">
      <w:pPr>
        <w:overflowPunct w:val="0"/>
        <w:autoSpaceDE w:val="0"/>
        <w:autoSpaceDN w:val="0"/>
        <w:adjustRightInd w:val="0"/>
        <w:textAlignment w:val="baseline"/>
        <w:rPr>
          <w:rFonts w:eastAsia="Malgun Gothic"/>
        </w:rPr>
      </w:pPr>
      <w:r w:rsidRPr="00C04A08">
        <w:t>The requirements in this clause apply if the UE has at least one of UL or DL configured for CA.</w:t>
      </w:r>
    </w:p>
    <w:p w14:paraId="6D54ADC4" w14:textId="77777777" w:rsidR="00842EF7" w:rsidRPr="00C04A08" w:rsidRDefault="00842EF7" w:rsidP="00842EF7">
      <w:pPr>
        <w:pStyle w:val="Heading3"/>
      </w:pPr>
      <w:bookmarkStart w:id="4689" w:name="_Toc21340876"/>
      <w:bookmarkStart w:id="4690" w:name="_Toc29805323"/>
      <w:bookmarkStart w:id="4691" w:name="_Toc36456532"/>
      <w:bookmarkStart w:id="4692" w:name="_Toc36469630"/>
      <w:bookmarkStart w:id="4693" w:name="_Toc37254039"/>
      <w:bookmarkStart w:id="4694" w:name="_Toc37322896"/>
      <w:bookmarkStart w:id="4695" w:name="_Toc37324302"/>
      <w:bookmarkStart w:id="4696" w:name="_Toc45889825"/>
      <w:bookmarkStart w:id="4697" w:name="_Toc52196486"/>
      <w:bookmarkStart w:id="4698" w:name="_Toc52197466"/>
      <w:bookmarkStart w:id="4699" w:name="_Toc53173189"/>
      <w:bookmarkStart w:id="4700" w:name="_Toc53173558"/>
      <w:bookmarkStart w:id="4701" w:name="_Toc61118824"/>
      <w:bookmarkStart w:id="4702" w:name="_Toc61119206"/>
      <w:bookmarkStart w:id="4703" w:name="_Toc61119587"/>
      <w:bookmarkStart w:id="4704" w:name="_Toc67923778"/>
      <w:bookmarkStart w:id="4705" w:name="_Toc75294590"/>
      <w:bookmarkStart w:id="4706" w:name="_Toc76510353"/>
      <w:bookmarkStart w:id="4707" w:name="_Toc83130317"/>
      <w:bookmarkStart w:id="4708" w:name="_Toc90589902"/>
      <w:bookmarkStart w:id="4709" w:name="_Toc98869476"/>
      <w:bookmarkStart w:id="4710" w:name="_Toc106547220"/>
      <w:bookmarkStart w:id="4711" w:name="_Toc114500364"/>
      <w:bookmarkStart w:id="4712" w:name="_Toc115255915"/>
      <w:bookmarkStart w:id="4713" w:name="_Toc123060203"/>
      <w:bookmarkStart w:id="4714" w:name="_Toc124294252"/>
      <w:r w:rsidRPr="00C04A08">
        <w:t>6.4A.1</w:t>
      </w:r>
      <w:r w:rsidRPr="00C04A08">
        <w:tab/>
        <w:t>Frequency error</w:t>
      </w:r>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p>
    <w:p w14:paraId="649B2CCA" w14:textId="77777777" w:rsidR="00842EF7" w:rsidRPr="00C04A08" w:rsidRDefault="00842EF7" w:rsidP="00842EF7">
      <w:r w:rsidRPr="00C04A08">
        <w:t xml:space="preserve">The requirements in this clause apply to UEs of all power classes. </w:t>
      </w:r>
    </w:p>
    <w:p w14:paraId="30123380" w14:textId="5BA9B1D9" w:rsidR="00842EF7" w:rsidRPr="00C04A08" w:rsidRDefault="00842EF7" w:rsidP="00842EF7">
      <w:r w:rsidRPr="00C04A08">
        <w:t xml:space="preserve">For intra-band contiguous </w:t>
      </w:r>
      <w:r w:rsidR="00E06914" w:rsidRPr="00C04A08">
        <w:t xml:space="preserve">and non-contiguous </w:t>
      </w:r>
      <w:r w:rsidRPr="00C04A08">
        <w:t xml:space="preserve">carrier aggregation, </w:t>
      </w:r>
      <w:r w:rsidRPr="00C04A08">
        <w:rPr>
          <w:bCs/>
          <w:color w:val="000000"/>
        </w:rPr>
        <w:t xml:space="preserve">the UE basic measurement interval of modulated carrier frequency is 1 UL slot. The mean value of basic measurements of </w:t>
      </w:r>
      <w:r w:rsidRPr="00C04A08">
        <w:t>UE modulated carrier frequencies per band shall be accurate to within ± 0.1 PPM observed over a period of 1ms of cumulated measurement intevals compared to the carrier frequency of primary component carrier received from the gNB.</w:t>
      </w:r>
    </w:p>
    <w:p w14:paraId="454E817A" w14:textId="77777777" w:rsidR="00842EF7" w:rsidRPr="00C04A08" w:rsidRDefault="00842EF7" w:rsidP="00842EF7">
      <w:pPr>
        <w:overflowPunct w:val="0"/>
        <w:autoSpaceDE w:val="0"/>
        <w:autoSpaceDN w:val="0"/>
        <w:adjustRightInd w:val="0"/>
        <w:textAlignment w:val="baseline"/>
      </w:pPr>
      <w:r w:rsidRPr="00C04A08">
        <w:t>The frequency error is defined as a directional requirement. The requirement is verified in beam locked mode on beam peak direction.</w:t>
      </w:r>
    </w:p>
    <w:p w14:paraId="6FCA0633" w14:textId="77777777" w:rsidR="00842EF7" w:rsidRPr="00C04A08" w:rsidRDefault="00842EF7" w:rsidP="00842EF7">
      <w:pPr>
        <w:pStyle w:val="Heading3"/>
      </w:pPr>
      <w:bookmarkStart w:id="4715" w:name="_Toc21340877"/>
      <w:bookmarkStart w:id="4716" w:name="_Toc29805324"/>
      <w:bookmarkStart w:id="4717" w:name="_Toc36456533"/>
      <w:bookmarkStart w:id="4718" w:name="_Toc36469631"/>
      <w:bookmarkStart w:id="4719" w:name="_Toc37254040"/>
      <w:bookmarkStart w:id="4720" w:name="_Toc37322897"/>
      <w:bookmarkStart w:id="4721" w:name="_Toc37324303"/>
      <w:bookmarkStart w:id="4722" w:name="_Toc45889826"/>
      <w:bookmarkStart w:id="4723" w:name="_Toc52196487"/>
      <w:bookmarkStart w:id="4724" w:name="_Toc52197467"/>
      <w:bookmarkStart w:id="4725" w:name="_Toc53173190"/>
      <w:bookmarkStart w:id="4726" w:name="_Toc53173559"/>
      <w:bookmarkStart w:id="4727" w:name="_Toc61118825"/>
      <w:bookmarkStart w:id="4728" w:name="_Toc61119207"/>
      <w:bookmarkStart w:id="4729" w:name="_Toc61119588"/>
      <w:bookmarkStart w:id="4730" w:name="_Toc67923779"/>
      <w:bookmarkStart w:id="4731" w:name="_Toc75294591"/>
      <w:bookmarkStart w:id="4732" w:name="_Toc76510354"/>
      <w:bookmarkStart w:id="4733" w:name="_Toc83130318"/>
      <w:bookmarkStart w:id="4734" w:name="_Toc90589903"/>
      <w:bookmarkStart w:id="4735" w:name="_Toc98869477"/>
      <w:bookmarkStart w:id="4736" w:name="_Toc106547221"/>
      <w:bookmarkStart w:id="4737" w:name="_Toc114500365"/>
      <w:bookmarkStart w:id="4738" w:name="_Toc115255916"/>
      <w:bookmarkStart w:id="4739" w:name="_Toc123060204"/>
      <w:bookmarkStart w:id="4740" w:name="_Toc124294253"/>
      <w:r w:rsidRPr="00C04A08">
        <w:t>6.4A.2</w:t>
      </w:r>
      <w:r w:rsidRPr="00C04A08">
        <w:tab/>
        <w:t>Transmit modulation quality</w:t>
      </w:r>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p>
    <w:p w14:paraId="345CCD69" w14:textId="77777777" w:rsidR="00842EF7" w:rsidRPr="00C04A08" w:rsidRDefault="00842EF7" w:rsidP="00842EF7">
      <w:pPr>
        <w:pStyle w:val="Heading4"/>
      </w:pPr>
      <w:bookmarkStart w:id="4741" w:name="_Toc21340878"/>
      <w:bookmarkStart w:id="4742" w:name="_Toc29805325"/>
      <w:bookmarkStart w:id="4743" w:name="_Toc36456534"/>
      <w:bookmarkStart w:id="4744" w:name="_Toc36469632"/>
      <w:bookmarkStart w:id="4745" w:name="_Toc37254041"/>
      <w:bookmarkStart w:id="4746" w:name="_Toc37322898"/>
      <w:bookmarkStart w:id="4747" w:name="_Toc37324304"/>
      <w:bookmarkStart w:id="4748" w:name="_Toc45889827"/>
      <w:bookmarkStart w:id="4749" w:name="_Toc52196488"/>
      <w:bookmarkStart w:id="4750" w:name="_Toc52197468"/>
      <w:bookmarkStart w:id="4751" w:name="_Toc53173191"/>
      <w:bookmarkStart w:id="4752" w:name="_Toc53173560"/>
      <w:bookmarkStart w:id="4753" w:name="_Toc61118826"/>
      <w:bookmarkStart w:id="4754" w:name="_Toc61119208"/>
      <w:bookmarkStart w:id="4755" w:name="_Toc61119589"/>
      <w:bookmarkStart w:id="4756" w:name="_Toc67923780"/>
      <w:bookmarkStart w:id="4757" w:name="_Toc75294592"/>
      <w:bookmarkStart w:id="4758" w:name="_Toc76510355"/>
      <w:bookmarkStart w:id="4759" w:name="_Toc83130319"/>
      <w:bookmarkStart w:id="4760" w:name="_Toc90589904"/>
      <w:bookmarkStart w:id="4761" w:name="_Toc98869478"/>
      <w:bookmarkStart w:id="4762" w:name="_Toc106547222"/>
      <w:bookmarkStart w:id="4763" w:name="_Toc114500366"/>
      <w:bookmarkStart w:id="4764" w:name="_Toc115255917"/>
      <w:bookmarkStart w:id="4765" w:name="_Toc123060205"/>
      <w:bookmarkStart w:id="4766" w:name="_Toc124294254"/>
      <w:r w:rsidRPr="00C04A08">
        <w:t>6.4A.2.0</w:t>
      </w:r>
      <w:r w:rsidRPr="00C04A08">
        <w:tab/>
        <w:t>General</w:t>
      </w:r>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p>
    <w:p w14:paraId="67410AC9" w14:textId="5A647B9F" w:rsidR="00842EF7" w:rsidRPr="00C04A08" w:rsidRDefault="00842EF7" w:rsidP="00842EF7">
      <w:pPr>
        <w:rPr>
          <w:lang w:eastAsia="zh-CN"/>
        </w:rPr>
      </w:pPr>
      <w:r w:rsidRPr="00C04A08">
        <w:rPr>
          <w:lang w:eastAsia="zh-CN"/>
        </w:rPr>
        <w:t xml:space="preserve">For intra-band contiguous </w:t>
      </w:r>
      <w:r w:rsidR="00E06914" w:rsidRPr="00C04A08">
        <w:rPr>
          <w:rFonts w:eastAsia="Malgun Gothic"/>
        </w:rPr>
        <w:t xml:space="preserve">and non-contiguous </w:t>
      </w:r>
      <w:r w:rsidRPr="00C04A08">
        <w:rPr>
          <w:lang w:eastAsia="zh-CN"/>
        </w:rPr>
        <w:t>carrier aggregation</w:t>
      </w:r>
      <w:r w:rsidRPr="00C04A08">
        <w:rPr>
          <w:rFonts w:hint="eastAsia"/>
          <w:lang w:eastAsia="zh-CN"/>
        </w:rPr>
        <w:t>,</w:t>
      </w:r>
      <w:r w:rsidRPr="00C04A08">
        <w:rPr>
          <w:lang w:eastAsia="zh-CN"/>
        </w:rPr>
        <w:t xml:space="preserve"> </w:t>
      </w:r>
      <w:r w:rsidRPr="00C04A08">
        <w:rPr>
          <w:rFonts w:hint="eastAsia"/>
          <w:lang w:eastAsia="zh-CN"/>
        </w:rPr>
        <w:t xml:space="preserve">the requirements </w:t>
      </w:r>
      <w:r w:rsidRPr="00C04A08">
        <w:rPr>
          <w:lang w:eastAsia="zh-CN"/>
        </w:rPr>
        <w:t>in</w:t>
      </w:r>
      <w:r w:rsidRPr="00C04A08">
        <w:rPr>
          <w:rFonts w:hint="eastAsia"/>
          <w:lang w:eastAsia="zh-CN"/>
        </w:rPr>
        <w:t xml:space="preserve"> clause</w:t>
      </w:r>
      <w:r w:rsidRPr="00C04A08">
        <w:rPr>
          <w:lang w:eastAsia="zh-CN"/>
        </w:rPr>
        <w:t>s</w:t>
      </w:r>
      <w:r w:rsidRPr="00C04A08">
        <w:rPr>
          <w:rFonts w:hint="eastAsia"/>
          <w:lang w:eastAsia="zh-CN"/>
        </w:rPr>
        <w:t xml:space="preserve"> 6.</w:t>
      </w:r>
      <w:r w:rsidRPr="00C04A08">
        <w:rPr>
          <w:lang w:eastAsia="zh-CN"/>
        </w:rPr>
        <w:t>4A</w:t>
      </w:r>
      <w:r w:rsidRPr="00C04A08">
        <w:rPr>
          <w:rFonts w:hint="eastAsia"/>
          <w:lang w:eastAsia="zh-CN"/>
        </w:rPr>
        <w:t>.2.1, 6.</w:t>
      </w:r>
      <w:r w:rsidRPr="00C04A08">
        <w:rPr>
          <w:lang w:eastAsia="zh-CN"/>
        </w:rPr>
        <w:t>4A.2</w:t>
      </w:r>
      <w:r w:rsidRPr="00C04A08">
        <w:rPr>
          <w:rFonts w:hint="eastAsia"/>
          <w:lang w:eastAsia="zh-CN"/>
        </w:rPr>
        <w:t>.2, and 6.</w:t>
      </w:r>
      <w:r w:rsidRPr="00C04A08">
        <w:rPr>
          <w:lang w:eastAsia="zh-CN"/>
        </w:rPr>
        <w:t>4A.2</w:t>
      </w:r>
      <w:r w:rsidRPr="00C04A08">
        <w:rPr>
          <w:rFonts w:hint="eastAsia"/>
          <w:lang w:eastAsia="zh-CN"/>
        </w:rPr>
        <w:t>.3</w:t>
      </w:r>
      <w:r w:rsidRPr="00C04A08">
        <w:rPr>
          <w:lang w:eastAsia="zh-CN"/>
        </w:rPr>
        <w:t>.</w:t>
      </w:r>
      <w:r w:rsidRPr="00C04A08">
        <w:rPr>
          <w:rFonts w:hint="eastAsia"/>
          <w:lang w:eastAsia="zh-CN"/>
        </w:rPr>
        <w:t xml:space="preserve"> </w:t>
      </w:r>
    </w:p>
    <w:p w14:paraId="4547B276" w14:textId="77777777" w:rsidR="00842EF7" w:rsidRPr="00C04A08" w:rsidRDefault="00842EF7" w:rsidP="00842EF7">
      <w:pPr>
        <w:rPr>
          <w:rFonts w:eastAsia="Malgun Gothic" w:cs="v5.0.0"/>
        </w:rPr>
      </w:pPr>
      <w:r w:rsidRPr="00C04A08">
        <w:rPr>
          <w:rFonts w:eastAsia="Malgun Gothic" w:cs="v5.0.0"/>
        </w:rPr>
        <w:lastRenderedPageBreak/>
        <w:t>All the parameters defined in clause 6.4A.2 are defined using the measurement methodology specified in Annex F.</w:t>
      </w:r>
    </w:p>
    <w:p w14:paraId="6A9632DB" w14:textId="19FB8FC8" w:rsidR="00842EF7" w:rsidRDefault="00842EF7" w:rsidP="00842EF7">
      <w:pPr>
        <w:overflowPunct w:val="0"/>
        <w:autoSpaceDE w:val="0"/>
        <w:autoSpaceDN w:val="0"/>
        <w:adjustRightInd w:val="0"/>
        <w:textAlignment w:val="baseline"/>
        <w:rPr>
          <w:lang w:val="en-US"/>
        </w:rPr>
      </w:pPr>
      <w:r w:rsidRPr="00C04A08">
        <w:rPr>
          <w:lang w:val="en-US"/>
        </w:rPr>
        <w:t xml:space="preserve">All the requirements in </w:t>
      </w:r>
      <w:r w:rsidRPr="00C04A08">
        <w:rPr>
          <w:rFonts w:cs="v5.0.0"/>
        </w:rPr>
        <w:t xml:space="preserve">6.4A.2 </w:t>
      </w:r>
      <w:r w:rsidRPr="00C04A08">
        <w:rPr>
          <w:lang w:val="en-US"/>
        </w:rPr>
        <w:t xml:space="preserve">are defined as </w:t>
      </w:r>
      <w:r w:rsidRPr="00C04A08">
        <w:rPr>
          <w:lang w:val="en-US" w:eastAsia="ja-JP"/>
        </w:rPr>
        <w:t>directional</w:t>
      </w:r>
      <w:r w:rsidRPr="00C04A08">
        <w:rPr>
          <w:lang w:val="en-US"/>
        </w:rPr>
        <w:t xml:space="preserve"> requirement. The requirements are verified in beam locked mode on beam peak direction, with both UL polarizations active.</w:t>
      </w:r>
    </w:p>
    <w:p w14:paraId="513F0F0C" w14:textId="77777777" w:rsidR="00EA4F70" w:rsidRPr="007513A5" w:rsidRDefault="00EA4F70" w:rsidP="00EA4F70">
      <w:r w:rsidRPr="00C04A08">
        <w:rPr>
          <w:lang w:eastAsia="ja-JP"/>
        </w:rPr>
        <w:t xml:space="preserve">In case the parameter 3300 or 3301 is reported from UE via </w:t>
      </w:r>
      <w:r>
        <w:rPr>
          <w:lang w:eastAsia="ja-JP"/>
        </w:rPr>
        <w:t xml:space="preserve">the parameter </w:t>
      </w:r>
      <w:r w:rsidRPr="00C04A08">
        <w:rPr>
          <w:i/>
          <w:lang w:eastAsia="ja-JP"/>
        </w:rPr>
        <w:t>txDirectCurrentLocation</w:t>
      </w:r>
      <w:r w:rsidRPr="00C04A08">
        <w:rPr>
          <w:lang w:eastAsia="ja-JP"/>
        </w:rPr>
        <w:t xml:space="preserve"> </w:t>
      </w:r>
      <w:r>
        <w:rPr>
          <w:lang w:eastAsia="ja-JP"/>
        </w:rPr>
        <w:t xml:space="preserve">in </w:t>
      </w:r>
      <w:r w:rsidRPr="00835F44">
        <w:rPr>
          <w:i/>
        </w:rPr>
        <w:t>UplinkTxDirectCurren</w:t>
      </w:r>
      <w:r>
        <w:rPr>
          <w:i/>
        </w:rPr>
        <w:t>List</w:t>
      </w:r>
      <w:r>
        <w:rPr>
          <w:lang w:eastAsia="ja-JP"/>
        </w:rPr>
        <w:t xml:space="preserve"> </w:t>
      </w:r>
      <w:r w:rsidRPr="00C04A08">
        <w:rPr>
          <w:lang w:eastAsia="ja-JP"/>
        </w:rPr>
        <w:t>IE</w:t>
      </w:r>
      <w:r w:rsidRPr="00C04A08">
        <w:rPr>
          <w:rFonts w:hint="eastAsia"/>
          <w:lang w:eastAsia="ja-JP"/>
        </w:rPr>
        <w:t xml:space="preserve"> </w:t>
      </w:r>
      <w:r w:rsidRPr="00C04A08">
        <w:rPr>
          <w:lang w:val="en-US"/>
        </w:rPr>
        <w:t>(as defined in TS 38.331</w:t>
      </w:r>
      <w:r w:rsidRPr="00C04A08">
        <w:t> [13]</w:t>
      </w:r>
      <w:r w:rsidRPr="00C04A08">
        <w:rPr>
          <w:lang w:val="en-US"/>
        </w:rPr>
        <w:t>)</w:t>
      </w:r>
      <w:r w:rsidRPr="00C04A08">
        <w:rPr>
          <w:lang w:eastAsia="ja-JP"/>
        </w:rPr>
        <w:t xml:space="preserve">, carrier leakage measurement </w:t>
      </w:r>
      <w:r w:rsidRPr="00C04A08">
        <w:rPr>
          <w:rFonts w:hint="eastAsia"/>
          <w:lang w:eastAsia="ja-JP"/>
        </w:rPr>
        <w:t xml:space="preserve">requirement in clause 6.4A.2.2 and 6.4A.2.3 </w:t>
      </w:r>
      <w:r w:rsidRPr="00C04A08">
        <w:rPr>
          <w:lang w:eastAsia="ja-JP"/>
        </w:rPr>
        <w:t xml:space="preserve">shall be </w:t>
      </w:r>
      <w:r w:rsidRPr="00C04A08">
        <w:rPr>
          <w:rFonts w:hint="eastAsia"/>
          <w:lang w:eastAsia="ja-JP"/>
        </w:rPr>
        <w:t>waived</w:t>
      </w:r>
      <w:r w:rsidRPr="00C04A08">
        <w:rPr>
          <w:lang w:eastAsia="ja-JP"/>
        </w:rPr>
        <w:t xml:space="preserve">, and the RF correction with regard to the carrier leakage and IQ image </w:t>
      </w:r>
      <w:r w:rsidRPr="00C04A08">
        <w:rPr>
          <w:rFonts w:hint="eastAsia"/>
          <w:lang w:eastAsia="ja-JP"/>
        </w:rPr>
        <w:t>shall be</w:t>
      </w:r>
      <w:r w:rsidRPr="00C04A08">
        <w:rPr>
          <w:lang w:eastAsia="ja-JP"/>
        </w:rPr>
        <w:t xml:space="preserve"> omitted during the calculation of transmit modulation quality.</w:t>
      </w:r>
    </w:p>
    <w:p w14:paraId="62C79C48" w14:textId="2FE07B60" w:rsidR="00EA4F70" w:rsidRPr="00C04A08" w:rsidRDefault="00EA4F70" w:rsidP="00842EF7">
      <w:pPr>
        <w:overflowPunct w:val="0"/>
        <w:autoSpaceDE w:val="0"/>
        <w:autoSpaceDN w:val="0"/>
        <w:adjustRightInd w:val="0"/>
        <w:textAlignment w:val="baseline"/>
      </w:pPr>
      <w:r w:rsidRPr="00C04A08">
        <w:t>The UE is defined to be configured for CA operation when it has at least one of UL or DL configured for CA.</w:t>
      </w:r>
    </w:p>
    <w:p w14:paraId="1F29DB2B" w14:textId="77777777" w:rsidR="00842EF7" w:rsidRPr="00C04A08" w:rsidRDefault="00842EF7" w:rsidP="00842EF7">
      <w:pPr>
        <w:pStyle w:val="Heading4"/>
      </w:pPr>
      <w:bookmarkStart w:id="4767" w:name="_Toc21340879"/>
      <w:bookmarkStart w:id="4768" w:name="_Toc29805326"/>
      <w:bookmarkStart w:id="4769" w:name="_Toc36456535"/>
      <w:bookmarkStart w:id="4770" w:name="_Toc36469633"/>
      <w:bookmarkStart w:id="4771" w:name="_Toc37254042"/>
      <w:bookmarkStart w:id="4772" w:name="_Toc37322899"/>
      <w:bookmarkStart w:id="4773" w:name="_Toc37324305"/>
      <w:bookmarkStart w:id="4774" w:name="_Toc45889828"/>
      <w:bookmarkStart w:id="4775" w:name="_Toc52196489"/>
      <w:bookmarkStart w:id="4776" w:name="_Toc52197469"/>
      <w:bookmarkStart w:id="4777" w:name="_Toc53173192"/>
      <w:bookmarkStart w:id="4778" w:name="_Toc53173561"/>
      <w:bookmarkStart w:id="4779" w:name="_Toc61118827"/>
      <w:bookmarkStart w:id="4780" w:name="_Toc61119209"/>
      <w:bookmarkStart w:id="4781" w:name="_Toc61119590"/>
      <w:bookmarkStart w:id="4782" w:name="_Toc67923781"/>
      <w:bookmarkStart w:id="4783" w:name="_Toc75294593"/>
      <w:bookmarkStart w:id="4784" w:name="_Toc76510356"/>
      <w:bookmarkStart w:id="4785" w:name="_Toc83130320"/>
      <w:bookmarkStart w:id="4786" w:name="_Toc90589905"/>
      <w:bookmarkStart w:id="4787" w:name="_Toc98869479"/>
      <w:bookmarkStart w:id="4788" w:name="_Toc106547223"/>
      <w:bookmarkStart w:id="4789" w:name="_Toc114500367"/>
      <w:bookmarkStart w:id="4790" w:name="_Toc115255918"/>
      <w:bookmarkStart w:id="4791" w:name="_Toc123060206"/>
      <w:bookmarkStart w:id="4792" w:name="_Toc124294255"/>
      <w:r w:rsidRPr="00C04A08">
        <w:t>6.4A.2.1</w:t>
      </w:r>
      <w:r w:rsidRPr="00C04A08">
        <w:tab/>
        <w:t>Error Vector magnitude</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p>
    <w:p w14:paraId="23C9D1C5" w14:textId="0DDC704B" w:rsidR="00842EF7" w:rsidRPr="00C04A08" w:rsidRDefault="00842EF7" w:rsidP="00842EF7">
      <w:pPr>
        <w:rPr>
          <w:lang w:eastAsia="ja-JP"/>
        </w:rPr>
      </w:pPr>
      <w:r w:rsidRPr="00C04A08">
        <w:t xml:space="preserve">The requirements in this clause apply to UEs of all power classes. </w:t>
      </w:r>
      <w:r w:rsidRPr="00C04A08">
        <w:rPr>
          <w:rFonts w:hint="eastAsia"/>
        </w:rPr>
        <w:t xml:space="preserve">For intra-band </w:t>
      </w:r>
      <w:r w:rsidRPr="00C04A08">
        <w:t xml:space="preserve">contiguous </w:t>
      </w:r>
      <w:r w:rsidR="00E06914" w:rsidRPr="00C04A08">
        <w:rPr>
          <w:rFonts w:eastAsia="Malgun Gothic"/>
        </w:rPr>
        <w:t>and non-contiguous</w:t>
      </w:r>
      <w:r w:rsidR="00E06914" w:rsidRPr="00C04A08">
        <w:t xml:space="preserve"> </w:t>
      </w:r>
      <w:r w:rsidRPr="00C04A08">
        <w:t>carrier aggregation</w:t>
      </w:r>
      <w:r w:rsidRPr="00C04A08">
        <w:rPr>
          <w:rFonts w:hint="eastAsia"/>
        </w:rPr>
        <w:t xml:space="preserve">, the </w:t>
      </w:r>
      <w:r w:rsidRPr="00C04A08">
        <w:t>Error Vector Magnitude</w:t>
      </w:r>
      <w:r w:rsidRPr="00C04A08">
        <w:rPr>
          <w:rFonts w:hint="eastAsia"/>
        </w:rPr>
        <w:t xml:space="preserve"> requirement </w:t>
      </w:r>
      <w:r w:rsidRPr="00C04A08">
        <w:t>of clause 6.4.2.2 is</w:t>
      </w:r>
      <w:r w:rsidRPr="00C04A08">
        <w:rPr>
          <w:rFonts w:hint="eastAsia"/>
        </w:rPr>
        <w:t xml:space="preserve"> d</w:t>
      </w:r>
      <w:r w:rsidRPr="00C04A08">
        <w:t>e</w:t>
      </w:r>
      <w:r w:rsidRPr="00C04A08">
        <w:rPr>
          <w:rFonts w:hint="eastAsia"/>
        </w:rPr>
        <w:t xml:space="preserve">fined for each </w:t>
      </w:r>
      <w:r w:rsidRPr="00C04A08">
        <w:t>component carrier</w:t>
      </w:r>
      <w:r w:rsidRPr="00C04A08">
        <w:rPr>
          <w:rFonts w:hint="eastAsia"/>
        </w:rPr>
        <w:t xml:space="preserve">. </w:t>
      </w:r>
      <w:r w:rsidRPr="00C04A08">
        <w:t>Requirements only apply with PRB allocation in one of the component carriers. Similar transmitter impairment removal procedures are applied for CA waveform before EVM calculation as is specified for non-CA waveform.</w:t>
      </w:r>
    </w:p>
    <w:p w14:paraId="54785862" w14:textId="77777777" w:rsidR="00842EF7" w:rsidRPr="00C04A08" w:rsidRDefault="00842EF7" w:rsidP="00842EF7">
      <w:pPr>
        <w:pStyle w:val="Heading4"/>
      </w:pPr>
      <w:bookmarkStart w:id="4793" w:name="_Toc21340880"/>
      <w:bookmarkStart w:id="4794" w:name="_Toc29805327"/>
      <w:bookmarkStart w:id="4795" w:name="_Toc36456536"/>
      <w:bookmarkStart w:id="4796" w:name="_Toc36469634"/>
      <w:bookmarkStart w:id="4797" w:name="_Toc37254043"/>
      <w:bookmarkStart w:id="4798" w:name="_Toc37322900"/>
      <w:bookmarkStart w:id="4799" w:name="_Toc37324306"/>
      <w:bookmarkStart w:id="4800" w:name="_Toc45889829"/>
      <w:bookmarkStart w:id="4801" w:name="_Toc52196490"/>
      <w:bookmarkStart w:id="4802" w:name="_Toc52197470"/>
      <w:bookmarkStart w:id="4803" w:name="_Toc53173193"/>
      <w:bookmarkStart w:id="4804" w:name="_Toc53173562"/>
      <w:bookmarkStart w:id="4805" w:name="_Toc61118828"/>
      <w:bookmarkStart w:id="4806" w:name="_Toc61119210"/>
      <w:bookmarkStart w:id="4807" w:name="_Toc61119591"/>
      <w:bookmarkStart w:id="4808" w:name="_Toc67923782"/>
      <w:bookmarkStart w:id="4809" w:name="_Toc75294594"/>
      <w:bookmarkStart w:id="4810" w:name="_Toc76510357"/>
      <w:bookmarkStart w:id="4811" w:name="_Toc83130321"/>
      <w:bookmarkStart w:id="4812" w:name="_Toc90589906"/>
      <w:bookmarkStart w:id="4813" w:name="_Toc98869480"/>
      <w:bookmarkStart w:id="4814" w:name="_Toc106547224"/>
      <w:bookmarkStart w:id="4815" w:name="_Toc114500368"/>
      <w:bookmarkStart w:id="4816" w:name="_Toc115255919"/>
      <w:bookmarkStart w:id="4817" w:name="_Toc123060207"/>
      <w:bookmarkStart w:id="4818" w:name="_Toc124294256"/>
      <w:r w:rsidRPr="00C04A08">
        <w:t>6.4A.2.2</w:t>
      </w:r>
      <w:r w:rsidRPr="00C04A08">
        <w:tab/>
        <w:t>Carrier leakage</w:t>
      </w:r>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p>
    <w:p w14:paraId="27E38C3B" w14:textId="77777777" w:rsidR="00842EF7" w:rsidRPr="00C04A08" w:rsidRDefault="00842EF7" w:rsidP="0013282A">
      <w:pPr>
        <w:pStyle w:val="Heading5"/>
      </w:pPr>
      <w:bookmarkStart w:id="4819" w:name="_Toc21340881"/>
      <w:bookmarkStart w:id="4820" w:name="_Toc29805328"/>
      <w:bookmarkStart w:id="4821" w:name="_Toc36456537"/>
      <w:bookmarkStart w:id="4822" w:name="_Toc36469635"/>
      <w:bookmarkStart w:id="4823" w:name="_Toc37254044"/>
      <w:bookmarkStart w:id="4824" w:name="_Toc37322901"/>
      <w:bookmarkStart w:id="4825" w:name="_Toc37324307"/>
      <w:bookmarkStart w:id="4826" w:name="_Toc45889830"/>
      <w:bookmarkStart w:id="4827" w:name="_Toc52196491"/>
      <w:bookmarkStart w:id="4828" w:name="_Toc52197471"/>
      <w:bookmarkStart w:id="4829" w:name="_Toc53173194"/>
      <w:bookmarkStart w:id="4830" w:name="_Toc53173563"/>
      <w:bookmarkStart w:id="4831" w:name="_Toc61118829"/>
      <w:bookmarkStart w:id="4832" w:name="_Toc61119211"/>
      <w:bookmarkStart w:id="4833" w:name="_Toc61119592"/>
      <w:bookmarkStart w:id="4834" w:name="_Toc67923783"/>
      <w:bookmarkStart w:id="4835" w:name="_Toc75294595"/>
      <w:bookmarkStart w:id="4836" w:name="_Toc76510358"/>
      <w:bookmarkStart w:id="4837" w:name="_Toc83130322"/>
      <w:bookmarkStart w:id="4838" w:name="_Toc90589907"/>
      <w:bookmarkStart w:id="4839" w:name="_Toc98869481"/>
      <w:bookmarkStart w:id="4840" w:name="_Toc106547225"/>
      <w:bookmarkStart w:id="4841" w:name="_Toc114500369"/>
      <w:bookmarkStart w:id="4842" w:name="_Toc115255920"/>
      <w:bookmarkStart w:id="4843" w:name="_Toc123060208"/>
      <w:bookmarkStart w:id="4844" w:name="_Toc124294257"/>
      <w:r w:rsidRPr="00C04A08">
        <w:t>6.4A.2.2.1</w:t>
      </w:r>
      <w:r w:rsidRPr="00C04A08">
        <w:tab/>
        <w:t>General</w:t>
      </w:r>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p>
    <w:p w14:paraId="5F878B19" w14:textId="77777777" w:rsidR="00842EF7" w:rsidRPr="00C04A08" w:rsidRDefault="00842EF7" w:rsidP="00842EF7">
      <w:r w:rsidRPr="00C04A08">
        <w:t>Carrier leakage is an additive sinusoid waveform. The carrier leakage requirement is defined for each component carrier and is measured on the component carrier with PRBs allocated. The measurement interval is one slot in the time domain.</w:t>
      </w:r>
    </w:p>
    <w:p w14:paraId="6DF02BD9" w14:textId="77777777" w:rsidR="00842EF7" w:rsidRPr="00C04A08" w:rsidRDefault="00842EF7" w:rsidP="00842EF7">
      <w:pPr>
        <w:pStyle w:val="NO"/>
      </w:pPr>
      <w:r w:rsidRPr="00C04A08">
        <w:t>Note:</w:t>
      </w:r>
      <w:r w:rsidRPr="00C04A08">
        <w:tab/>
        <w:t>When UE has DL configured for non-contiguous CA, carrier leakage may land outside the spectrum occupied by all configured UL and DL CC.</w:t>
      </w:r>
    </w:p>
    <w:p w14:paraId="31CF2802" w14:textId="77777777" w:rsidR="00842EF7" w:rsidRPr="00C04A08" w:rsidRDefault="00842EF7" w:rsidP="00842EF7">
      <w:r w:rsidRPr="00C04A08">
        <w:t>The relative carrier leakage power is a power ratio of the additive sinusoid waveform and the modulated waveform. The requirement is verified with the test metric of Carrier Leakage (Link=TX beam peak direction, Meas=Link angle).</w:t>
      </w:r>
    </w:p>
    <w:p w14:paraId="733E9816" w14:textId="77777777" w:rsidR="00842EF7" w:rsidRPr="00C04A08" w:rsidRDefault="00842EF7" w:rsidP="0013282A">
      <w:pPr>
        <w:pStyle w:val="Heading5"/>
      </w:pPr>
      <w:bookmarkStart w:id="4845" w:name="_Toc21340882"/>
      <w:bookmarkStart w:id="4846" w:name="_Toc29805329"/>
      <w:bookmarkStart w:id="4847" w:name="_Toc36456538"/>
      <w:bookmarkStart w:id="4848" w:name="_Toc36469636"/>
      <w:bookmarkStart w:id="4849" w:name="_Toc37254045"/>
      <w:bookmarkStart w:id="4850" w:name="_Toc37322902"/>
      <w:bookmarkStart w:id="4851" w:name="_Toc37324308"/>
      <w:bookmarkStart w:id="4852" w:name="_Toc45889831"/>
      <w:bookmarkStart w:id="4853" w:name="_Toc52196492"/>
      <w:bookmarkStart w:id="4854" w:name="_Toc52197472"/>
      <w:bookmarkStart w:id="4855" w:name="_Toc53173195"/>
      <w:bookmarkStart w:id="4856" w:name="_Toc53173564"/>
      <w:bookmarkStart w:id="4857" w:name="_Toc61118830"/>
      <w:bookmarkStart w:id="4858" w:name="_Toc61119212"/>
      <w:bookmarkStart w:id="4859" w:name="_Toc61119593"/>
      <w:bookmarkStart w:id="4860" w:name="_Toc67923784"/>
      <w:bookmarkStart w:id="4861" w:name="_Toc75294596"/>
      <w:bookmarkStart w:id="4862" w:name="_Toc76510359"/>
      <w:bookmarkStart w:id="4863" w:name="_Toc83130323"/>
      <w:bookmarkStart w:id="4864" w:name="_Toc90589908"/>
      <w:bookmarkStart w:id="4865" w:name="_Toc98869482"/>
      <w:bookmarkStart w:id="4866" w:name="_Toc106547226"/>
      <w:bookmarkStart w:id="4867" w:name="_Toc114500370"/>
      <w:bookmarkStart w:id="4868" w:name="_Toc115255921"/>
      <w:bookmarkStart w:id="4869" w:name="_Toc123060209"/>
      <w:bookmarkStart w:id="4870" w:name="_Toc124294258"/>
      <w:r w:rsidRPr="00C04A08">
        <w:t>6.4A.2.2.2</w:t>
      </w:r>
      <w:r w:rsidRPr="00C04A08">
        <w:tab/>
        <w:t>Carrier leakage for power class 1</w:t>
      </w:r>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p>
    <w:p w14:paraId="435D6925" w14:textId="77777777" w:rsidR="00842EF7" w:rsidRPr="00C04A08" w:rsidRDefault="00842EF7" w:rsidP="00842EF7">
      <w:pPr>
        <w:rPr>
          <w:rFonts w:eastAsia="Malgun Gothic"/>
        </w:rPr>
      </w:pPr>
      <w:r w:rsidRPr="00C04A08">
        <w:t>When carrier leakage is contained inside the spectrum occupied by all configured UL and DL CCs, the relative carrier leakage power shall not exceed the values specified in Table 6.4A.2.2.2-1 for power class 1 UEs.</w:t>
      </w:r>
    </w:p>
    <w:p w14:paraId="719792AB" w14:textId="77777777" w:rsidR="00842EF7" w:rsidRPr="00C04A08" w:rsidRDefault="00842EF7" w:rsidP="00842EF7">
      <w:pPr>
        <w:pStyle w:val="TH"/>
      </w:pPr>
      <w:r w:rsidRPr="00C04A08">
        <w:t>Table 6.4A.2.2.2-1: Minimum requirements for relative carrier leakage for power class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2551"/>
      </w:tblGrid>
      <w:tr w:rsidR="00842EF7" w:rsidRPr="00C04A08" w14:paraId="3CEC0575" w14:textId="77777777" w:rsidTr="009B027E">
        <w:trPr>
          <w:trHeight w:val="187"/>
          <w:jc w:val="center"/>
        </w:trPr>
        <w:tc>
          <w:tcPr>
            <w:tcW w:w="2448" w:type="dxa"/>
            <w:shd w:val="clear" w:color="auto" w:fill="auto"/>
            <w:vAlign w:val="center"/>
          </w:tcPr>
          <w:p w14:paraId="5EE2AF58" w14:textId="77777777" w:rsidR="00842EF7" w:rsidRPr="00C04A08" w:rsidRDefault="00842EF7" w:rsidP="00F91227">
            <w:pPr>
              <w:pStyle w:val="TAH"/>
            </w:pPr>
            <w:r w:rsidRPr="00C04A08">
              <w:t>Parameters</w:t>
            </w:r>
          </w:p>
        </w:tc>
        <w:tc>
          <w:tcPr>
            <w:tcW w:w="2551" w:type="dxa"/>
            <w:shd w:val="clear" w:color="auto" w:fill="auto"/>
            <w:vAlign w:val="center"/>
          </w:tcPr>
          <w:p w14:paraId="396D9B4F" w14:textId="77777777" w:rsidR="00842EF7" w:rsidRPr="00C04A08" w:rsidRDefault="00842EF7" w:rsidP="00F91227">
            <w:pPr>
              <w:pStyle w:val="TAH"/>
            </w:pPr>
            <w:r w:rsidRPr="00C04A08">
              <w:t>Relative Limit (dBc)</w:t>
            </w:r>
          </w:p>
        </w:tc>
      </w:tr>
      <w:tr w:rsidR="00842EF7" w:rsidRPr="00C04A08" w14:paraId="01B7C951" w14:textId="77777777" w:rsidTr="009B027E">
        <w:trPr>
          <w:trHeight w:val="187"/>
          <w:jc w:val="center"/>
        </w:trPr>
        <w:tc>
          <w:tcPr>
            <w:tcW w:w="2448" w:type="dxa"/>
            <w:shd w:val="clear" w:color="auto" w:fill="auto"/>
            <w:vAlign w:val="center"/>
          </w:tcPr>
          <w:p w14:paraId="459A3897" w14:textId="77777777" w:rsidR="00842EF7" w:rsidRPr="00C04A08" w:rsidRDefault="00842EF7" w:rsidP="00F91227">
            <w:pPr>
              <w:pStyle w:val="TAC"/>
            </w:pPr>
            <w:r w:rsidRPr="00C04A08">
              <w:t>EIRP &gt; 17 dBm</w:t>
            </w:r>
          </w:p>
        </w:tc>
        <w:tc>
          <w:tcPr>
            <w:tcW w:w="2551" w:type="dxa"/>
            <w:shd w:val="clear" w:color="auto" w:fill="auto"/>
            <w:vAlign w:val="center"/>
          </w:tcPr>
          <w:p w14:paraId="4879BF96" w14:textId="77777777" w:rsidR="00842EF7" w:rsidRPr="00C04A08" w:rsidRDefault="00842EF7" w:rsidP="00F91227">
            <w:pPr>
              <w:pStyle w:val="TAC"/>
            </w:pPr>
            <w:r w:rsidRPr="00C04A08">
              <w:t>-25</w:t>
            </w:r>
          </w:p>
        </w:tc>
      </w:tr>
      <w:tr w:rsidR="00842EF7" w:rsidRPr="00C04A08" w14:paraId="14987FED" w14:textId="77777777" w:rsidTr="009B027E">
        <w:trPr>
          <w:trHeight w:val="187"/>
          <w:jc w:val="center"/>
        </w:trPr>
        <w:tc>
          <w:tcPr>
            <w:tcW w:w="2448" w:type="dxa"/>
            <w:shd w:val="clear" w:color="auto" w:fill="auto"/>
            <w:vAlign w:val="center"/>
          </w:tcPr>
          <w:p w14:paraId="02B2EA84" w14:textId="77777777" w:rsidR="00842EF7" w:rsidRPr="00C04A08" w:rsidRDefault="00842EF7" w:rsidP="00F91227">
            <w:pPr>
              <w:pStyle w:val="TAC"/>
            </w:pPr>
            <w:r w:rsidRPr="00C04A08">
              <w:t>4 dBm ≤ EIRP ≤ 17 dBm</w:t>
            </w:r>
          </w:p>
        </w:tc>
        <w:tc>
          <w:tcPr>
            <w:tcW w:w="2551" w:type="dxa"/>
            <w:shd w:val="clear" w:color="auto" w:fill="auto"/>
            <w:vAlign w:val="center"/>
          </w:tcPr>
          <w:p w14:paraId="24DB8560" w14:textId="77777777" w:rsidR="00842EF7" w:rsidRPr="00C04A08" w:rsidRDefault="00842EF7" w:rsidP="00F91227">
            <w:pPr>
              <w:pStyle w:val="TAC"/>
            </w:pPr>
            <w:r w:rsidRPr="00C04A08">
              <w:t>-20</w:t>
            </w:r>
          </w:p>
        </w:tc>
      </w:tr>
    </w:tbl>
    <w:p w14:paraId="397060F1" w14:textId="77777777" w:rsidR="00842EF7" w:rsidRPr="00C04A08" w:rsidRDefault="00842EF7" w:rsidP="00842EF7"/>
    <w:p w14:paraId="2743E015" w14:textId="77777777" w:rsidR="00842EF7" w:rsidRPr="00C04A08" w:rsidRDefault="00842EF7" w:rsidP="0013282A">
      <w:pPr>
        <w:pStyle w:val="Heading5"/>
      </w:pPr>
      <w:bookmarkStart w:id="4871" w:name="_Toc21340883"/>
      <w:bookmarkStart w:id="4872" w:name="_Toc29805330"/>
      <w:bookmarkStart w:id="4873" w:name="_Toc36456539"/>
      <w:bookmarkStart w:id="4874" w:name="_Toc36469637"/>
      <w:bookmarkStart w:id="4875" w:name="_Toc37254046"/>
      <w:bookmarkStart w:id="4876" w:name="_Toc37322903"/>
      <w:bookmarkStart w:id="4877" w:name="_Toc37324309"/>
      <w:bookmarkStart w:id="4878" w:name="_Toc45889832"/>
      <w:bookmarkStart w:id="4879" w:name="_Toc52196493"/>
      <w:bookmarkStart w:id="4880" w:name="_Toc52197473"/>
      <w:bookmarkStart w:id="4881" w:name="_Toc53173196"/>
      <w:bookmarkStart w:id="4882" w:name="_Toc53173565"/>
      <w:bookmarkStart w:id="4883" w:name="_Toc61118831"/>
      <w:bookmarkStart w:id="4884" w:name="_Toc61119213"/>
      <w:bookmarkStart w:id="4885" w:name="_Toc61119594"/>
      <w:bookmarkStart w:id="4886" w:name="_Toc67923785"/>
      <w:bookmarkStart w:id="4887" w:name="_Toc75294597"/>
      <w:bookmarkStart w:id="4888" w:name="_Toc76510360"/>
      <w:bookmarkStart w:id="4889" w:name="_Toc83130324"/>
      <w:bookmarkStart w:id="4890" w:name="_Toc90589909"/>
      <w:bookmarkStart w:id="4891" w:name="_Toc98869483"/>
      <w:bookmarkStart w:id="4892" w:name="_Toc106547227"/>
      <w:bookmarkStart w:id="4893" w:name="_Toc114500371"/>
      <w:bookmarkStart w:id="4894" w:name="_Toc115255922"/>
      <w:bookmarkStart w:id="4895" w:name="_Toc123060210"/>
      <w:bookmarkStart w:id="4896" w:name="_Toc124294259"/>
      <w:r w:rsidRPr="00C04A08">
        <w:t>6.4A.2.2.3</w:t>
      </w:r>
      <w:r w:rsidRPr="00C04A08">
        <w:tab/>
        <w:t>Carrier leakage for power class 2</w:t>
      </w:r>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p>
    <w:p w14:paraId="71F859FF" w14:textId="77777777" w:rsidR="00842EF7" w:rsidRPr="00C04A08" w:rsidRDefault="00842EF7" w:rsidP="00842EF7">
      <w:r w:rsidRPr="00C04A08">
        <w:t>When carrier leakage is contained inside the spectrum occupied by all configured UL and DL CCs, the relative carrier leakage power shall not exceed the values specified in Table 6.4A.2.2.3-1 for power class 2.</w:t>
      </w:r>
    </w:p>
    <w:p w14:paraId="5FA179B4" w14:textId="77777777" w:rsidR="00842EF7" w:rsidRPr="00C04A08" w:rsidRDefault="00842EF7" w:rsidP="00842EF7">
      <w:pPr>
        <w:pStyle w:val="TH"/>
      </w:pPr>
      <w:r w:rsidRPr="00C04A08">
        <w:t>Table 6.4A.2.2.3-1: Minimum requirements for relative carrier leakage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6"/>
        <w:gridCol w:w="2552"/>
      </w:tblGrid>
      <w:tr w:rsidR="00842EF7" w:rsidRPr="00C04A08" w14:paraId="0FEC87A0" w14:textId="77777777" w:rsidTr="009B027E">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50C6E826" w14:textId="77777777" w:rsidR="00842EF7" w:rsidRPr="00C04A08" w:rsidRDefault="00842EF7" w:rsidP="00F91227">
            <w:pPr>
              <w:pStyle w:val="TAH"/>
            </w:pPr>
            <w:r w:rsidRPr="00C04A08">
              <w:t>Parameters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9C4DA02" w14:textId="77777777" w:rsidR="00842EF7" w:rsidRPr="00C04A08" w:rsidRDefault="00842EF7" w:rsidP="00F91227">
            <w:pPr>
              <w:pStyle w:val="TAH"/>
            </w:pPr>
            <w:r w:rsidRPr="00C04A08">
              <w:t>Relative limit (dBc)</w:t>
            </w:r>
          </w:p>
        </w:tc>
      </w:tr>
      <w:tr w:rsidR="00842EF7" w:rsidRPr="00C04A08" w14:paraId="1BFA67AA" w14:textId="77777777" w:rsidTr="009B027E">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001BB336" w14:textId="77777777" w:rsidR="00842EF7" w:rsidRPr="00C04A08" w:rsidRDefault="00842EF7" w:rsidP="00F91227">
            <w:pPr>
              <w:pStyle w:val="TAC"/>
            </w:pPr>
            <w:r w:rsidRPr="00C04A08">
              <w:t>EIRP &gt; 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41B6C6EE" w14:textId="77777777" w:rsidR="00842EF7" w:rsidRPr="00C04A08" w:rsidRDefault="00842EF7" w:rsidP="00F91227">
            <w:pPr>
              <w:pStyle w:val="TAC"/>
            </w:pPr>
            <w:r w:rsidRPr="00C04A08">
              <w:t>-25</w:t>
            </w:r>
          </w:p>
        </w:tc>
      </w:tr>
      <w:tr w:rsidR="00842EF7" w:rsidRPr="00C04A08" w14:paraId="3D4F8D65" w14:textId="77777777" w:rsidTr="009B027E">
        <w:trPr>
          <w:trHeight w:val="187"/>
          <w:jc w:val="center"/>
        </w:trPr>
        <w:tc>
          <w:tcPr>
            <w:tcW w:w="2506" w:type="dxa"/>
            <w:tcBorders>
              <w:top w:val="single" w:sz="4" w:space="0" w:color="auto"/>
              <w:left w:val="single" w:sz="4" w:space="0" w:color="auto"/>
              <w:bottom w:val="single" w:sz="4" w:space="0" w:color="auto"/>
              <w:right w:val="single" w:sz="4" w:space="0" w:color="auto"/>
            </w:tcBorders>
            <w:vAlign w:val="center"/>
            <w:hideMark/>
          </w:tcPr>
          <w:p w14:paraId="7067A664" w14:textId="77777777" w:rsidR="00842EF7" w:rsidRPr="00C04A08" w:rsidRDefault="00842EF7" w:rsidP="00F91227">
            <w:pPr>
              <w:pStyle w:val="TAC"/>
            </w:pPr>
            <w:r w:rsidRPr="00C04A08">
              <w:t>-13 dBm ≤ EIRP ≤ 6 dBm</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3674F06" w14:textId="77777777" w:rsidR="00842EF7" w:rsidRPr="00C04A08" w:rsidRDefault="00842EF7" w:rsidP="00F91227">
            <w:pPr>
              <w:pStyle w:val="TAC"/>
            </w:pPr>
            <w:r w:rsidRPr="00C04A08">
              <w:t>-20</w:t>
            </w:r>
          </w:p>
        </w:tc>
      </w:tr>
    </w:tbl>
    <w:p w14:paraId="2FF02AF8" w14:textId="77777777" w:rsidR="00842EF7" w:rsidRPr="00C04A08" w:rsidRDefault="00842EF7" w:rsidP="00842EF7"/>
    <w:p w14:paraId="2BAD2651" w14:textId="77777777" w:rsidR="00842EF7" w:rsidRPr="00C04A08" w:rsidRDefault="00842EF7" w:rsidP="0013282A">
      <w:pPr>
        <w:pStyle w:val="Heading5"/>
      </w:pPr>
      <w:bookmarkStart w:id="4897" w:name="_Toc21340884"/>
      <w:bookmarkStart w:id="4898" w:name="_Toc29805331"/>
      <w:bookmarkStart w:id="4899" w:name="_Toc36456540"/>
      <w:bookmarkStart w:id="4900" w:name="_Toc36469638"/>
      <w:bookmarkStart w:id="4901" w:name="_Toc37254047"/>
      <w:bookmarkStart w:id="4902" w:name="_Toc37322904"/>
      <w:bookmarkStart w:id="4903" w:name="_Toc37324310"/>
      <w:bookmarkStart w:id="4904" w:name="_Toc45889833"/>
      <w:bookmarkStart w:id="4905" w:name="_Toc52196494"/>
      <w:bookmarkStart w:id="4906" w:name="_Toc52197474"/>
      <w:bookmarkStart w:id="4907" w:name="_Toc53173197"/>
      <w:bookmarkStart w:id="4908" w:name="_Toc53173566"/>
      <w:bookmarkStart w:id="4909" w:name="_Toc61118832"/>
      <w:bookmarkStart w:id="4910" w:name="_Toc61119214"/>
      <w:bookmarkStart w:id="4911" w:name="_Toc61119595"/>
      <w:bookmarkStart w:id="4912" w:name="_Toc67923786"/>
      <w:bookmarkStart w:id="4913" w:name="_Toc75294598"/>
      <w:bookmarkStart w:id="4914" w:name="_Toc76510361"/>
      <w:bookmarkStart w:id="4915" w:name="_Toc83130325"/>
      <w:bookmarkStart w:id="4916" w:name="_Toc90589910"/>
      <w:bookmarkStart w:id="4917" w:name="_Toc98869484"/>
      <w:bookmarkStart w:id="4918" w:name="_Toc106547228"/>
      <w:bookmarkStart w:id="4919" w:name="_Toc114500372"/>
      <w:bookmarkStart w:id="4920" w:name="_Toc115255923"/>
      <w:bookmarkStart w:id="4921" w:name="_Toc123060211"/>
      <w:bookmarkStart w:id="4922" w:name="_Toc124294260"/>
      <w:r w:rsidRPr="00C04A08">
        <w:t>6.4A.2.2.4</w:t>
      </w:r>
      <w:r w:rsidRPr="00C04A08">
        <w:tab/>
        <w:t>Carrier leakage for power class 3</w:t>
      </w:r>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p>
    <w:p w14:paraId="2CA3AA13" w14:textId="77777777" w:rsidR="00842EF7" w:rsidRPr="00C04A08" w:rsidRDefault="00842EF7" w:rsidP="00842EF7">
      <w:pPr>
        <w:rPr>
          <w:rFonts w:eastAsia="Malgun Gothic"/>
        </w:rPr>
      </w:pPr>
      <w:r w:rsidRPr="00C04A08">
        <w:t>When carrier leakage is contained inside the spectrum occupied by all configured UL and DL CCs, the relative carrier leakage power shall not exceed the values specified in Table 6.4A.2.2.4-1 for power class 3 UEs.</w:t>
      </w:r>
    </w:p>
    <w:p w14:paraId="1DC05AAB" w14:textId="77777777" w:rsidR="00842EF7" w:rsidRPr="00C04A08" w:rsidRDefault="00842EF7" w:rsidP="00842EF7">
      <w:pPr>
        <w:pStyle w:val="TH"/>
      </w:pPr>
      <w:r w:rsidRPr="00C04A08">
        <w:lastRenderedPageBreak/>
        <w:t>Table 6.4A.2.2.4-1: Minimum requirements for relative carrier leakage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842EF7" w:rsidRPr="00C04A08" w14:paraId="6B00ECD2" w14:textId="77777777" w:rsidTr="009B027E">
        <w:trPr>
          <w:trHeight w:val="187"/>
          <w:jc w:val="center"/>
        </w:trPr>
        <w:tc>
          <w:tcPr>
            <w:tcW w:w="2147" w:type="dxa"/>
            <w:shd w:val="clear" w:color="auto" w:fill="auto"/>
          </w:tcPr>
          <w:p w14:paraId="77631BB3" w14:textId="77777777" w:rsidR="00842EF7" w:rsidRPr="00C04A08" w:rsidRDefault="00842EF7" w:rsidP="009B027E">
            <w:pPr>
              <w:pStyle w:val="TAH"/>
            </w:pPr>
            <w:r w:rsidRPr="00C04A08">
              <w:t>Parameters</w:t>
            </w:r>
          </w:p>
        </w:tc>
        <w:tc>
          <w:tcPr>
            <w:tcW w:w="2551" w:type="dxa"/>
            <w:shd w:val="clear" w:color="auto" w:fill="auto"/>
          </w:tcPr>
          <w:p w14:paraId="302A8A1B" w14:textId="77777777" w:rsidR="00842EF7" w:rsidRPr="00C04A08" w:rsidRDefault="00842EF7" w:rsidP="009B027E">
            <w:pPr>
              <w:pStyle w:val="TAH"/>
            </w:pPr>
            <w:r w:rsidRPr="00C04A08">
              <w:t>Relative limit (dBc)</w:t>
            </w:r>
          </w:p>
        </w:tc>
      </w:tr>
      <w:tr w:rsidR="00842EF7" w:rsidRPr="00C04A08" w14:paraId="3445E941" w14:textId="77777777" w:rsidTr="009B027E">
        <w:trPr>
          <w:trHeight w:val="187"/>
          <w:jc w:val="center"/>
        </w:trPr>
        <w:tc>
          <w:tcPr>
            <w:tcW w:w="2147" w:type="dxa"/>
            <w:shd w:val="clear" w:color="auto" w:fill="auto"/>
          </w:tcPr>
          <w:p w14:paraId="1D8A2B47" w14:textId="77777777" w:rsidR="00842EF7" w:rsidRPr="00C04A08" w:rsidRDefault="00842EF7" w:rsidP="009B027E">
            <w:pPr>
              <w:pStyle w:val="TAC"/>
            </w:pPr>
            <w:r w:rsidRPr="00C04A08">
              <w:t>Output power &gt; 0 dBm</w:t>
            </w:r>
          </w:p>
        </w:tc>
        <w:tc>
          <w:tcPr>
            <w:tcW w:w="2551" w:type="dxa"/>
            <w:shd w:val="clear" w:color="auto" w:fill="auto"/>
          </w:tcPr>
          <w:p w14:paraId="58AB075A" w14:textId="77777777" w:rsidR="00842EF7" w:rsidRPr="00C04A08" w:rsidRDefault="00842EF7" w:rsidP="009B027E">
            <w:pPr>
              <w:pStyle w:val="TAC"/>
            </w:pPr>
            <w:r w:rsidRPr="00C04A08">
              <w:t>-25</w:t>
            </w:r>
          </w:p>
        </w:tc>
      </w:tr>
      <w:tr w:rsidR="00842EF7" w:rsidRPr="00C04A08" w14:paraId="175CF02A" w14:textId="77777777" w:rsidTr="009B027E">
        <w:trPr>
          <w:trHeight w:val="187"/>
          <w:jc w:val="center"/>
        </w:trPr>
        <w:tc>
          <w:tcPr>
            <w:tcW w:w="2147" w:type="dxa"/>
            <w:shd w:val="clear" w:color="auto" w:fill="auto"/>
          </w:tcPr>
          <w:p w14:paraId="7912291E" w14:textId="77777777" w:rsidR="00842EF7" w:rsidRPr="00C04A08" w:rsidRDefault="00842EF7" w:rsidP="009B027E">
            <w:pPr>
              <w:pStyle w:val="TAC"/>
            </w:pPr>
            <w:r w:rsidRPr="00C04A08">
              <w:t>-13 dBm ≤ Output power EIRP ≤ 0 dBm</w:t>
            </w:r>
          </w:p>
        </w:tc>
        <w:tc>
          <w:tcPr>
            <w:tcW w:w="2551" w:type="dxa"/>
            <w:shd w:val="clear" w:color="auto" w:fill="auto"/>
          </w:tcPr>
          <w:p w14:paraId="48C0612E" w14:textId="77777777" w:rsidR="00842EF7" w:rsidRPr="00C04A08" w:rsidRDefault="00842EF7" w:rsidP="009B027E">
            <w:pPr>
              <w:pStyle w:val="TAC"/>
            </w:pPr>
            <w:r w:rsidRPr="00C04A08">
              <w:t>-20</w:t>
            </w:r>
          </w:p>
        </w:tc>
      </w:tr>
    </w:tbl>
    <w:p w14:paraId="6376358D" w14:textId="77777777" w:rsidR="00842EF7" w:rsidRPr="00C04A08" w:rsidRDefault="00842EF7" w:rsidP="00842EF7"/>
    <w:p w14:paraId="48F14833" w14:textId="77777777" w:rsidR="00842EF7" w:rsidRPr="00C04A08" w:rsidRDefault="00842EF7" w:rsidP="0013282A">
      <w:pPr>
        <w:pStyle w:val="Heading5"/>
      </w:pPr>
      <w:bookmarkStart w:id="4923" w:name="_Toc21340885"/>
      <w:bookmarkStart w:id="4924" w:name="_Toc29805332"/>
      <w:bookmarkStart w:id="4925" w:name="_Toc36456541"/>
      <w:bookmarkStart w:id="4926" w:name="_Toc36469639"/>
      <w:bookmarkStart w:id="4927" w:name="_Toc37254048"/>
      <w:bookmarkStart w:id="4928" w:name="_Toc37322905"/>
      <w:bookmarkStart w:id="4929" w:name="_Toc37324311"/>
      <w:bookmarkStart w:id="4930" w:name="_Toc45889834"/>
      <w:bookmarkStart w:id="4931" w:name="_Toc52196495"/>
      <w:bookmarkStart w:id="4932" w:name="_Toc52197475"/>
      <w:bookmarkStart w:id="4933" w:name="_Toc53173198"/>
      <w:bookmarkStart w:id="4934" w:name="_Toc53173567"/>
      <w:bookmarkStart w:id="4935" w:name="_Toc61118833"/>
      <w:bookmarkStart w:id="4936" w:name="_Toc61119215"/>
      <w:bookmarkStart w:id="4937" w:name="_Toc61119596"/>
      <w:bookmarkStart w:id="4938" w:name="_Toc67923787"/>
      <w:bookmarkStart w:id="4939" w:name="_Toc75294599"/>
      <w:bookmarkStart w:id="4940" w:name="_Toc76510362"/>
      <w:bookmarkStart w:id="4941" w:name="_Toc83130326"/>
      <w:bookmarkStart w:id="4942" w:name="_Toc90589911"/>
      <w:bookmarkStart w:id="4943" w:name="_Toc98869485"/>
      <w:bookmarkStart w:id="4944" w:name="_Toc106547229"/>
      <w:bookmarkStart w:id="4945" w:name="_Toc114500373"/>
      <w:bookmarkStart w:id="4946" w:name="_Toc115255924"/>
      <w:bookmarkStart w:id="4947" w:name="_Toc123060212"/>
      <w:bookmarkStart w:id="4948" w:name="_Toc124294261"/>
      <w:r w:rsidRPr="00C04A08">
        <w:t>6.4A.2.2.5</w:t>
      </w:r>
      <w:r w:rsidRPr="00C04A08">
        <w:tab/>
        <w:t>Carrier leakage for power class 4</w:t>
      </w:r>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p>
    <w:p w14:paraId="6B6BAE88" w14:textId="77777777" w:rsidR="00842EF7" w:rsidRPr="00C04A08" w:rsidRDefault="00842EF7" w:rsidP="00842EF7">
      <w:pPr>
        <w:rPr>
          <w:rFonts w:eastAsia="Malgun Gothic"/>
        </w:rPr>
      </w:pPr>
      <w:r w:rsidRPr="00C04A08">
        <w:t>When carrier leakage is contained inside the spectrum occupied by all configured UL and DL CCs, the relative carrier leakage power shall not exceed the values specified in Table 6.4A.2.2.5-1 for power class 4 UEs.</w:t>
      </w:r>
    </w:p>
    <w:p w14:paraId="1D1387BA" w14:textId="77777777" w:rsidR="00842EF7" w:rsidRPr="00C04A08" w:rsidRDefault="00842EF7" w:rsidP="00842EF7">
      <w:pPr>
        <w:pStyle w:val="TH"/>
      </w:pPr>
      <w:r w:rsidRPr="00C04A08">
        <w:t>Table 6.4A.2.2.5-1: Minimum requirements for relative carrier leakage power class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2551"/>
      </w:tblGrid>
      <w:tr w:rsidR="00842EF7" w:rsidRPr="00C04A08" w14:paraId="2EA9108D" w14:textId="77777777" w:rsidTr="009B027E">
        <w:trPr>
          <w:trHeight w:val="187"/>
          <w:jc w:val="center"/>
        </w:trPr>
        <w:tc>
          <w:tcPr>
            <w:tcW w:w="2147" w:type="dxa"/>
            <w:shd w:val="clear" w:color="auto" w:fill="auto"/>
            <w:vAlign w:val="center"/>
          </w:tcPr>
          <w:p w14:paraId="114AA8D7" w14:textId="77777777" w:rsidR="00842EF7" w:rsidRPr="00C04A08" w:rsidRDefault="00842EF7" w:rsidP="00F91227">
            <w:pPr>
              <w:pStyle w:val="TAH"/>
            </w:pPr>
            <w:r w:rsidRPr="00C04A08">
              <w:t>Parameters</w:t>
            </w:r>
          </w:p>
        </w:tc>
        <w:tc>
          <w:tcPr>
            <w:tcW w:w="2551" w:type="dxa"/>
            <w:shd w:val="clear" w:color="auto" w:fill="auto"/>
            <w:vAlign w:val="center"/>
          </w:tcPr>
          <w:p w14:paraId="783BF168" w14:textId="77777777" w:rsidR="00842EF7" w:rsidRPr="00C04A08" w:rsidRDefault="00842EF7" w:rsidP="00F91227">
            <w:pPr>
              <w:pStyle w:val="TAH"/>
            </w:pPr>
            <w:r w:rsidRPr="00C04A08">
              <w:t>Relative limit (dBc)</w:t>
            </w:r>
          </w:p>
        </w:tc>
      </w:tr>
      <w:tr w:rsidR="00842EF7" w:rsidRPr="00C04A08" w14:paraId="4B752288" w14:textId="77777777" w:rsidTr="009B027E">
        <w:trPr>
          <w:trHeight w:val="187"/>
          <w:jc w:val="center"/>
        </w:trPr>
        <w:tc>
          <w:tcPr>
            <w:tcW w:w="2147" w:type="dxa"/>
            <w:shd w:val="clear" w:color="auto" w:fill="auto"/>
            <w:vAlign w:val="center"/>
          </w:tcPr>
          <w:p w14:paraId="26ECCF1C" w14:textId="77777777" w:rsidR="00842EF7" w:rsidRPr="00C04A08" w:rsidRDefault="00842EF7" w:rsidP="00F91227">
            <w:pPr>
              <w:pStyle w:val="TAC"/>
            </w:pPr>
            <w:r w:rsidRPr="00C04A08">
              <w:t>Output power &gt; 11 dBm</w:t>
            </w:r>
          </w:p>
        </w:tc>
        <w:tc>
          <w:tcPr>
            <w:tcW w:w="2551" w:type="dxa"/>
            <w:shd w:val="clear" w:color="auto" w:fill="auto"/>
            <w:vAlign w:val="center"/>
          </w:tcPr>
          <w:p w14:paraId="65D22F80" w14:textId="77777777" w:rsidR="00842EF7" w:rsidRPr="00C04A08" w:rsidRDefault="00842EF7" w:rsidP="00F91227">
            <w:pPr>
              <w:pStyle w:val="TAC"/>
            </w:pPr>
            <w:r w:rsidRPr="00C04A08">
              <w:t>-25</w:t>
            </w:r>
          </w:p>
        </w:tc>
      </w:tr>
      <w:tr w:rsidR="00842EF7" w:rsidRPr="00C04A08" w14:paraId="2625CFC4" w14:textId="77777777" w:rsidTr="009B027E">
        <w:trPr>
          <w:trHeight w:val="187"/>
          <w:jc w:val="center"/>
        </w:trPr>
        <w:tc>
          <w:tcPr>
            <w:tcW w:w="2147" w:type="dxa"/>
            <w:shd w:val="clear" w:color="auto" w:fill="auto"/>
            <w:vAlign w:val="center"/>
          </w:tcPr>
          <w:p w14:paraId="67BA9DDC" w14:textId="77777777" w:rsidR="00842EF7" w:rsidRPr="00C04A08" w:rsidRDefault="00842EF7" w:rsidP="00F91227">
            <w:pPr>
              <w:pStyle w:val="TAC"/>
            </w:pPr>
            <w:r w:rsidRPr="00C04A08">
              <w:t>-13 dBm ≤ Output power EIRP ≤ 11 dBm</w:t>
            </w:r>
          </w:p>
        </w:tc>
        <w:tc>
          <w:tcPr>
            <w:tcW w:w="2551" w:type="dxa"/>
            <w:shd w:val="clear" w:color="auto" w:fill="auto"/>
            <w:vAlign w:val="center"/>
          </w:tcPr>
          <w:p w14:paraId="7D46F4AF" w14:textId="77777777" w:rsidR="00842EF7" w:rsidRPr="00C04A08" w:rsidRDefault="00842EF7" w:rsidP="00F91227">
            <w:pPr>
              <w:pStyle w:val="TAC"/>
            </w:pPr>
            <w:r w:rsidRPr="00C04A08">
              <w:t>-20</w:t>
            </w:r>
          </w:p>
        </w:tc>
      </w:tr>
    </w:tbl>
    <w:p w14:paraId="13A06527" w14:textId="77777777" w:rsidR="00842EF7" w:rsidRPr="00C04A08" w:rsidRDefault="00842EF7" w:rsidP="00842EF7"/>
    <w:p w14:paraId="0B553F92" w14:textId="77777777" w:rsidR="00842EF7" w:rsidRPr="00C04A08" w:rsidRDefault="00842EF7" w:rsidP="0013282A">
      <w:pPr>
        <w:pStyle w:val="Heading4"/>
      </w:pPr>
      <w:bookmarkStart w:id="4949" w:name="_Toc21340886"/>
      <w:bookmarkStart w:id="4950" w:name="_Toc29805333"/>
      <w:bookmarkStart w:id="4951" w:name="_Toc36456542"/>
      <w:bookmarkStart w:id="4952" w:name="_Toc36469640"/>
      <w:bookmarkStart w:id="4953" w:name="_Toc37254049"/>
      <w:bookmarkStart w:id="4954" w:name="_Toc37322906"/>
      <w:bookmarkStart w:id="4955" w:name="_Toc37324312"/>
      <w:bookmarkStart w:id="4956" w:name="_Toc45889835"/>
      <w:bookmarkStart w:id="4957" w:name="_Toc52196496"/>
      <w:bookmarkStart w:id="4958" w:name="_Toc52197476"/>
      <w:bookmarkStart w:id="4959" w:name="_Toc53173199"/>
      <w:bookmarkStart w:id="4960" w:name="_Toc53173568"/>
      <w:bookmarkStart w:id="4961" w:name="_Toc61118834"/>
      <w:bookmarkStart w:id="4962" w:name="_Toc61119216"/>
      <w:bookmarkStart w:id="4963" w:name="_Toc61119597"/>
      <w:bookmarkStart w:id="4964" w:name="_Toc67923788"/>
      <w:bookmarkStart w:id="4965" w:name="_Toc75294600"/>
      <w:bookmarkStart w:id="4966" w:name="_Toc76510363"/>
      <w:bookmarkStart w:id="4967" w:name="_Toc83130327"/>
      <w:bookmarkStart w:id="4968" w:name="_Toc90589912"/>
      <w:bookmarkStart w:id="4969" w:name="_Toc98869486"/>
      <w:bookmarkStart w:id="4970" w:name="_Toc106547230"/>
      <w:bookmarkStart w:id="4971" w:name="_Toc114500374"/>
      <w:bookmarkStart w:id="4972" w:name="_Toc115255925"/>
      <w:bookmarkStart w:id="4973" w:name="_Toc123060213"/>
      <w:bookmarkStart w:id="4974" w:name="_Toc124294262"/>
      <w:r w:rsidRPr="00C04A08">
        <w:t>6.4A.2.3</w:t>
      </w:r>
      <w:r w:rsidRPr="00C04A08">
        <w:tab/>
        <w:t>Inband emissions</w:t>
      </w:r>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p>
    <w:p w14:paraId="60747291" w14:textId="77777777" w:rsidR="00842EF7" w:rsidRPr="00C04A08" w:rsidRDefault="00842EF7" w:rsidP="0013282A">
      <w:pPr>
        <w:pStyle w:val="Heading5"/>
      </w:pPr>
      <w:bookmarkStart w:id="4975" w:name="_Toc21340887"/>
      <w:bookmarkStart w:id="4976" w:name="_Toc29805334"/>
      <w:bookmarkStart w:id="4977" w:name="_Toc36456543"/>
      <w:bookmarkStart w:id="4978" w:name="_Toc36469641"/>
      <w:bookmarkStart w:id="4979" w:name="_Toc37254050"/>
      <w:bookmarkStart w:id="4980" w:name="_Toc37322907"/>
      <w:bookmarkStart w:id="4981" w:name="_Toc37324313"/>
      <w:bookmarkStart w:id="4982" w:name="_Toc45889836"/>
      <w:bookmarkStart w:id="4983" w:name="_Toc52196497"/>
      <w:bookmarkStart w:id="4984" w:name="_Toc52197477"/>
      <w:bookmarkStart w:id="4985" w:name="_Toc53173200"/>
      <w:bookmarkStart w:id="4986" w:name="_Toc53173569"/>
      <w:bookmarkStart w:id="4987" w:name="_Toc61118835"/>
      <w:bookmarkStart w:id="4988" w:name="_Toc61119217"/>
      <w:bookmarkStart w:id="4989" w:name="_Toc61119598"/>
      <w:bookmarkStart w:id="4990" w:name="_Toc67923789"/>
      <w:bookmarkStart w:id="4991" w:name="_Toc75294601"/>
      <w:bookmarkStart w:id="4992" w:name="_Toc76510364"/>
      <w:bookmarkStart w:id="4993" w:name="_Toc83130328"/>
      <w:bookmarkStart w:id="4994" w:name="_Toc90589913"/>
      <w:bookmarkStart w:id="4995" w:name="_Toc98869487"/>
      <w:bookmarkStart w:id="4996" w:name="_Toc106547231"/>
      <w:bookmarkStart w:id="4997" w:name="_Toc114500375"/>
      <w:bookmarkStart w:id="4998" w:name="_Toc115255926"/>
      <w:bookmarkStart w:id="4999" w:name="_Toc123060214"/>
      <w:bookmarkStart w:id="5000" w:name="_Toc124294263"/>
      <w:r w:rsidRPr="00C04A08">
        <w:t>6.4A.2.3.1</w:t>
      </w:r>
      <w:r w:rsidRPr="00C04A08">
        <w:tab/>
        <w:t>General</w:t>
      </w:r>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14:paraId="6E5C1D28" w14:textId="77777777" w:rsidR="00842EF7" w:rsidRPr="00C04A08" w:rsidRDefault="00842EF7" w:rsidP="00842EF7">
      <w:r w:rsidRPr="00C04A08">
        <w:t>Inband emission requirement is defined over the spectrum occupied by all configured UL and DL CCs. The measurement interval is as defined in clause 6.4.2.4. The requirement is verified with the test metric of In-band emission (Link=TX beam peak direction, Meas=Link angle).</w:t>
      </w:r>
    </w:p>
    <w:p w14:paraId="5ED78ABB" w14:textId="3764BC40" w:rsidR="00842EF7" w:rsidRPr="00C04A08" w:rsidRDefault="00842EF7" w:rsidP="00842EF7">
      <w:r w:rsidRPr="00C04A08">
        <w:t xml:space="preserve">For intra-band contiguous </w:t>
      </w:r>
      <w:r w:rsidR="002915DA" w:rsidRPr="00C04A08">
        <w:rPr>
          <w:rFonts w:eastAsia="Malgun Gothic"/>
        </w:rPr>
        <w:t>and non-contiguous</w:t>
      </w:r>
      <w:r w:rsidR="002915DA" w:rsidRPr="00C04A08">
        <w:t xml:space="preserve"> </w:t>
      </w:r>
      <w:r w:rsidRPr="00C04A08">
        <w:t>carrier aggregation, the requirements in this clause apply with all component carriers active and with one single contiguous PRB allocation in one of uplink component carriers. The inband emission is defined as the interference falling into the non-allocated resource blocks for all component carriers.</w:t>
      </w:r>
    </w:p>
    <w:p w14:paraId="0DF203E0" w14:textId="77777777" w:rsidR="00842EF7" w:rsidRPr="00C04A08" w:rsidRDefault="00842EF7" w:rsidP="0013282A">
      <w:pPr>
        <w:pStyle w:val="Heading5"/>
      </w:pPr>
      <w:bookmarkStart w:id="5001" w:name="_Toc21340888"/>
      <w:bookmarkStart w:id="5002" w:name="_Toc29805335"/>
      <w:bookmarkStart w:id="5003" w:name="_Toc36456544"/>
      <w:bookmarkStart w:id="5004" w:name="_Toc36469642"/>
      <w:bookmarkStart w:id="5005" w:name="_Toc37254051"/>
      <w:bookmarkStart w:id="5006" w:name="_Toc37322908"/>
      <w:bookmarkStart w:id="5007" w:name="_Toc37324314"/>
      <w:bookmarkStart w:id="5008" w:name="_Toc45889837"/>
      <w:bookmarkStart w:id="5009" w:name="_Toc52196498"/>
      <w:bookmarkStart w:id="5010" w:name="_Toc52197478"/>
      <w:bookmarkStart w:id="5011" w:name="_Toc53173201"/>
      <w:bookmarkStart w:id="5012" w:name="_Toc53173570"/>
      <w:bookmarkStart w:id="5013" w:name="_Toc61118836"/>
      <w:bookmarkStart w:id="5014" w:name="_Toc61119218"/>
      <w:bookmarkStart w:id="5015" w:name="_Toc61119599"/>
      <w:bookmarkStart w:id="5016" w:name="_Toc67923790"/>
      <w:bookmarkStart w:id="5017" w:name="_Toc75294602"/>
      <w:bookmarkStart w:id="5018" w:name="_Toc76510365"/>
      <w:bookmarkStart w:id="5019" w:name="_Toc83130329"/>
      <w:bookmarkStart w:id="5020" w:name="_Toc90589914"/>
      <w:bookmarkStart w:id="5021" w:name="_Toc98869488"/>
      <w:bookmarkStart w:id="5022" w:name="_Toc106547232"/>
      <w:bookmarkStart w:id="5023" w:name="_Toc114500376"/>
      <w:bookmarkStart w:id="5024" w:name="_Toc115255927"/>
      <w:bookmarkStart w:id="5025" w:name="_Toc123060215"/>
      <w:bookmarkStart w:id="5026" w:name="_Toc124294264"/>
      <w:r w:rsidRPr="00C04A08">
        <w:t>6.4A.2.3.2</w:t>
      </w:r>
      <w:r w:rsidRPr="00C04A08">
        <w:tab/>
        <w:t>Inband emissions for power class 1</w:t>
      </w:r>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p>
    <w:p w14:paraId="4D3FC21B" w14:textId="4DFF61F9" w:rsidR="00C10638" w:rsidRPr="00C04A08" w:rsidRDefault="00C10638" w:rsidP="00C10638">
      <w:pPr>
        <w:rPr>
          <w:lang w:eastAsia="zh-CN"/>
        </w:rPr>
      </w:pPr>
      <w:r w:rsidRPr="00C04A08">
        <w:t xml:space="preserve">The </w:t>
      </w:r>
      <w:r w:rsidRPr="00C04A08">
        <w:rPr>
          <w:lang w:eastAsia="ja-JP"/>
        </w:rPr>
        <w:t>average of the</w:t>
      </w:r>
      <w:r w:rsidRPr="00C04A08">
        <w:t xml:space="preserve"> in-band emission</w:t>
      </w:r>
      <w:r w:rsidRPr="00C04A08">
        <w:rPr>
          <w:rFonts w:hint="eastAsia"/>
          <w:lang w:eastAsia="zh-CN"/>
        </w:rPr>
        <w:t xml:space="preserve"> </w:t>
      </w:r>
      <w:r w:rsidRPr="00C04A08">
        <w:rPr>
          <w:lang w:eastAsia="ja-JP"/>
        </w:rPr>
        <w:t>measurement over 10 sub-frames</w:t>
      </w:r>
      <w:r w:rsidRPr="00C04A08">
        <w:t xml:space="preserve"> shall not exceed the values specified in Table 6.4A.2.3.2-1 for power class 1 UEs.</w:t>
      </w:r>
    </w:p>
    <w:p w14:paraId="3494B446" w14:textId="77777777" w:rsidR="00842EF7" w:rsidRPr="00C04A08" w:rsidRDefault="00842EF7" w:rsidP="00842EF7">
      <w:pPr>
        <w:pStyle w:val="TH"/>
      </w:pPr>
      <w:r w:rsidRPr="00C04A08">
        <w:t>Table 6.4A.2.3.2-1: Requirements for in-band emissionsfor power class 1</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7C0D567E"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47D4BA25" w14:textId="77777777" w:rsidR="00842EF7" w:rsidRPr="00C04A08" w:rsidRDefault="00842EF7" w:rsidP="009B027E">
            <w:pPr>
              <w:pStyle w:val="TAH"/>
              <w:rPr>
                <w:rFonts w:cs="Arial"/>
                <w:i/>
                <w:iCs/>
              </w:rPr>
            </w:pPr>
            <w:r w:rsidRPr="00C04A08">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46F5F9AE"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657852B0"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540918E8" w14:textId="77777777" w:rsidR="00842EF7" w:rsidRPr="00C04A08" w:rsidRDefault="00842EF7" w:rsidP="009B027E">
            <w:pPr>
              <w:pStyle w:val="TAH"/>
              <w:rPr>
                <w:rFonts w:cs="Arial"/>
              </w:rPr>
            </w:pPr>
            <w:r w:rsidRPr="00C04A08">
              <w:rPr>
                <w:rFonts w:cs="Arial"/>
              </w:rPr>
              <w:t>Applicable Frequencies</w:t>
            </w:r>
          </w:p>
        </w:tc>
      </w:tr>
      <w:tr w:rsidR="009B027E" w:rsidRPr="00C04A08" w14:paraId="01868134"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26BC144A" w14:textId="77777777" w:rsidR="00842EF7" w:rsidRPr="00C04A08" w:rsidRDefault="00842EF7" w:rsidP="009B027E">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hideMark/>
          </w:tcPr>
          <w:p w14:paraId="18631FBF"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19007E0F" w14:textId="3C55E5AF" w:rsidR="00842EF7" w:rsidRPr="00C04A08" w:rsidRDefault="00000000" w:rsidP="009B027E">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42F0CCA2" w14:textId="77777777" w:rsidR="00842EF7" w:rsidRPr="00C04A08" w:rsidRDefault="00842EF7" w:rsidP="009B027E">
            <w:pPr>
              <w:pStyle w:val="TAC"/>
            </w:pPr>
            <w:r w:rsidRPr="00C04A08">
              <w:t>Any non-allocated RB in allocated component carrier and not allocated component carriers</w:t>
            </w:r>
          </w:p>
          <w:p w14:paraId="2AE72BC2" w14:textId="77777777" w:rsidR="00842EF7" w:rsidRPr="00C04A08" w:rsidRDefault="00842EF7" w:rsidP="009B027E">
            <w:pPr>
              <w:pStyle w:val="TAC"/>
            </w:pPr>
            <w:r w:rsidRPr="00C04A08">
              <w:t>(NOTE 2)</w:t>
            </w:r>
          </w:p>
        </w:tc>
      </w:tr>
      <w:tr w:rsidR="009B027E" w:rsidRPr="00C04A08" w14:paraId="19B16A60"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2017658F" w14:textId="77777777" w:rsidR="009B027E" w:rsidRPr="00C04A08" w:rsidRDefault="009B027E" w:rsidP="009B027E">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hideMark/>
          </w:tcPr>
          <w:p w14:paraId="3C9FE53C" w14:textId="77777777" w:rsidR="009B027E" w:rsidRPr="00C04A08" w:rsidRDefault="009B027E" w:rsidP="009B027E">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5D29FC4F"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2EC14C33" w14:textId="77777777" w:rsidR="009B027E" w:rsidRPr="00C04A08" w:rsidRDefault="009B027E" w:rsidP="009B027E">
            <w:pPr>
              <w:pStyle w:val="TAC"/>
            </w:pPr>
            <w:r w:rsidRPr="00C04A08">
              <w:t>Output power &gt; 27 dBm</w:t>
            </w:r>
          </w:p>
        </w:tc>
        <w:tc>
          <w:tcPr>
            <w:tcW w:w="1905" w:type="dxa"/>
            <w:tcBorders>
              <w:top w:val="single" w:sz="4" w:space="0" w:color="auto"/>
              <w:left w:val="single" w:sz="4" w:space="0" w:color="auto"/>
              <w:bottom w:val="nil"/>
              <w:right w:val="single" w:sz="4" w:space="0" w:color="auto"/>
            </w:tcBorders>
            <w:shd w:val="clear" w:color="auto" w:fill="auto"/>
            <w:hideMark/>
          </w:tcPr>
          <w:p w14:paraId="489510C6" w14:textId="77777777" w:rsidR="009B027E" w:rsidRPr="00C04A08" w:rsidRDefault="009B027E" w:rsidP="009B027E">
            <w:pPr>
              <w:pStyle w:val="TAC"/>
            </w:pPr>
            <w:r w:rsidRPr="00C04A08">
              <w:t>Image frequencies (NOTES 2, 3)</w:t>
            </w:r>
          </w:p>
        </w:tc>
      </w:tr>
      <w:tr w:rsidR="009B027E" w:rsidRPr="00C04A08" w14:paraId="0677E2F7"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64AB4AC"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3B02157C"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59FEF835"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2584F201" w14:textId="77777777" w:rsidR="009B027E" w:rsidRPr="00C04A08" w:rsidRDefault="009B027E" w:rsidP="009B027E">
            <w:pPr>
              <w:pStyle w:val="TAC"/>
            </w:pPr>
            <w:r w:rsidRPr="00C04A08">
              <w:t>Output power ≤ 27 dBm</w:t>
            </w:r>
          </w:p>
        </w:tc>
        <w:tc>
          <w:tcPr>
            <w:tcW w:w="0" w:type="auto"/>
            <w:tcBorders>
              <w:top w:val="nil"/>
              <w:left w:val="single" w:sz="4" w:space="0" w:color="auto"/>
              <w:bottom w:val="single" w:sz="4" w:space="0" w:color="auto"/>
              <w:right w:val="single" w:sz="4" w:space="0" w:color="auto"/>
            </w:tcBorders>
            <w:shd w:val="clear" w:color="auto" w:fill="auto"/>
            <w:hideMark/>
          </w:tcPr>
          <w:p w14:paraId="7844E7A7" w14:textId="77777777" w:rsidR="009B027E" w:rsidRPr="00C04A08" w:rsidRDefault="009B027E" w:rsidP="009B027E">
            <w:pPr>
              <w:pStyle w:val="TAC"/>
            </w:pPr>
          </w:p>
        </w:tc>
      </w:tr>
      <w:tr w:rsidR="009B027E" w:rsidRPr="00C04A08" w14:paraId="71C87849"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404AC36B" w14:textId="77777777" w:rsidR="009B027E" w:rsidRPr="00C04A08" w:rsidRDefault="009B027E" w:rsidP="009B027E">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0F37C7BA" w14:textId="77777777" w:rsidR="009B027E" w:rsidRPr="00C04A08" w:rsidRDefault="009B027E" w:rsidP="009B027E">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69F5D49A"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16EA1454" w14:textId="28CB8133" w:rsidR="009B027E" w:rsidRPr="00C04A08" w:rsidRDefault="009B027E" w:rsidP="009B027E">
            <w:pPr>
              <w:pStyle w:val="TAC"/>
            </w:pPr>
            <w:r w:rsidRPr="00C04A08">
              <w:t>Output power &gt; 17 dBm</w:t>
            </w:r>
          </w:p>
        </w:tc>
        <w:tc>
          <w:tcPr>
            <w:tcW w:w="1905" w:type="dxa"/>
            <w:tcBorders>
              <w:top w:val="single" w:sz="4" w:space="0" w:color="auto"/>
              <w:left w:val="single" w:sz="4" w:space="0" w:color="auto"/>
              <w:bottom w:val="nil"/>
              <w:right w:val="single" w:sz="4" w:space="0" w:color="auto"/>
            </w:tcBorders>
            <w:shd w:val="clear" w:color="auto" w:fill="auto"/>
            <w:hideMark/>
          </w:tcPr>
          <w:p w14:paraId="2D1AA213" w14:textId="77777777" w:rsidR="009B027E" w:rsidRPr="00C04A08" w:rsidRDefault="009B027E" w:rsidP="009B027E">
            <w:pPr>
              <w:pStyle w:val="TAC"/>
            </w:pPr>
            <w:r w:rsidRPr="00C04A08">
              <w:t>Carrier frequency (NOTES 4, 5)</w:t>
            </w:r>
          </w:p>
        </w:tc>
      </w:tr>
      <w:tr w:rsidR="009B027E" w:rsidRPr="00C04A08" w14:paraId="06F91402"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32BB6A01"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5ADE67FA"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2147C3D4"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593065F8" w14:textId="77777777" w:rsidR="009B027E" w:rsidRPr="00C04A08" w:rsidRDefault="009B027E" w:rsidP="009B027E">
            <w:pPr>
              <w:pStyle w:val="TAC"/>
            </w:pPr>
            <w:r w:rsidRPr="00C04A08">
              <w:t>4 dBm ≤ Output power ≤ 17 dBm</w:t>
            </w:r>
          </w:p>
        </w:tc>
        <w:tc>
          <w:tcPr>
            <w:tcW w:w="0" w:type="auto"/>
            <w:tcBorders>
              <w:top w:val="nil"/>
              <w:left w:val="single" w:sz="4" w:space="0" w:color="auto"/>
              <w:bottom w:val="single" w:sz="4" w:space="0" w:color="auto"/>
              <w:right w:val="single" w:sz="4" w:space="0" w:color="auto"/>
            </w:tcBorders>
            <w:shd w:val="clear" w:color="auto" w:fill="auto"/>
            <w:hideMark/>
          </w:tcPr>
          <w:p w14:paraId="30C4BFA6" w14:textId="77777777" w:rsidR="009B027E" w:rsidRPr="00C04A08" w:rsidRDefault="009B027E" w:rsidP="009B027E">
            <w:pPr>
              <w:pStyle w:val="TAC"/>
            </w:pPr>
          </w:p>
        </w:tc>
      </w:tr>
      <w:tr w:rsidR="00842EF7" w:rsidRPr="00C04A08" w14:paraId="61EE6F31"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3936CF77" w14:textId="062EF135" w:rsidR="00C10638" w:rsidRPr="00C04A08" w:rsidRDefault="00C10638" w:rsidP="00C10638">
            <w:pPr>
              <w:pStyle w:val="TAN"/>
            </w:pPr>
            <w:r w:rsidRPr="00C04A08">
              <w:lastRenderedPageBreak/>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23FD4944"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10658C9C" w14:textId="77777777" w:rsidR="00C15503" w:rsidRPr="007513A5" w:rsidRDefault="00C15503" w:rsidP="00C15503">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F50890">
              <w:rPr>
                <w:strike/>
                <w:szCs w:val="18"/>
              </w:rPr>
              <w:t>carrier frequency</w:t>
            </w:r>
            <w:r w:rsidRPr="00F50890">
              <w:rPr>
                <w:szCs w:val="18"/>
              </w:rPr>
              <w:t xml:space="preserve"> reported DC location position</w:t>
            </w:r>
            <w:r w:rsidRPr="007513A5">
              <w:rPr>
                <w:szCs w:val="18"/>
              </w:rPr>
              <w:t>, but excluding any allocated RBs.</w:t>
            </w:r>
          </w:p>
          <w:p w14:paraId="12E859E4"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76CD39AB" w14:textId="77777777" w:rsidR="00842EF7" w:rsidRPr="00C04A08" w:rsidRDefault="00842EF7" w:rsidP="00F91227">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3A2A5E04" w14:textId="77777777" w:rsidR="00842EF7" w:rsidRPr="00C04A08" w:rsidRDefault="00842EF7" w:rsidP="00F91227">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3397265D" w14:textId="77777777" w:rsidR="00842EF7" w:rsidRPr="00C04A08" w:rsidRDefault="00842EF7" w:rsidP="00F91227">
            <w:pPr>
              <w:pStyle w:val="TAN"/>
              <w:rPr>
                <w:szCs w:val="18"/>
                <w:lang w:val="en-US"/>
              </w:rPr>
            </w:pPr>
            <w:r w:rsidRPr="00C04A08">
              <w:rPr>
                <w:szCs w:val="18"/>
              </w:rPr>
              <w:t>NOTE 7:</w:t>
            </w:r>
            <w:r w:rsidRPr="00C04A08">
              <w:rPr>
                <w:szCs w:val="18"/>
              </w:rPr>
              <w:tab/>
              <w:t>EVM s the limit for the modulation format used in the allocated RBs.</w:t>
            </w:r>
          </w:p>
          <w:p w14:paraId="48A79A79" w14:textId="77777777" w:rsidR="00842EF7" w:rsidRPr="00C04A08" w:rsidRDefault="00842EF7" w:rsidP="00F91227">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1888D3D8" w14:textId="299A85BF" w:rsidR="00842EF7" w:rsidRPr="00C04A08" w:rsidRDefault="00842EF7" w:rsidP="00F91227">
            <w:pPr>
              <w:pStyle w:val="TAN"/>
              <w:rPr>
                <w:szCs w:val="18"/>
                <w:lang w:val="en-US"/>
              </w:rPr>
            </w:pPr>
            <w:r w:rsidRPr="00C04A08">
              <w:rPr>
                <w:szCs w:val="18"/>
              </w:rPr>
              <w:t>NOTE 9:</w:t>
            </w:r>
            <w:r w:rsidRPr="00C04A08">
              <w:rPr>
                <w:szCs w:val="18"/>
              </w:rPr>
              <w:tab/>
            </w:r>
            <w:r w:rsidR="00C10638" w:rsidRPr="00C04A08">
              <w:rPr>
                <w:szCs w:val="18"/>
              </w:rPr>
              <w:fldChar w:fldCharType="begin"/>
            </w:r>
            <w:r w:rsidR="00C10638" w:rsidRPr="00C04A08">
              <w:rPr>
                <w:szCs w:val="18"/>
              </w:rPr>
              <w:instrText xml:space="preserve"> EQ \x \to(P \s\do2(</w:instrText>
            </w:r>
            <w:r w:rsidR="00C10638" w:rsidRPr="00C04A08">
              <w:rPr>
                <w:sz w:val="12"/>
                <w:szCs w:val="12"/>
              </w:rPr>
              <w:instrText>RB</w:instrText>
            </w:r>
            <w:r w:rsidR="00C10638" w:rsidRPr="00C04A08">
              <w:rPr>
                <w:szCs w:val="18"/>
              </w:rPr>
              <w:instrText xml:space="preserve">)) </w:instrText>
            </w:r>
            <w:r w:rsidR="00C10638" w:rsidRPr="00C04A08">
              <w:rPr>
                <w:szCs w:val="18"/>
              </w:rPr>
              <w:fldChar w:fldCharType="end"/>
            </w:r>
            <w:r w:rsidR="00C10638" w:rsidRPr="00C04A08">
              <w:rPr>
                <w:szCs w:val="18"/>
              </w:rPr>
              <w:t>is an average of the transmitted power over 10 sub-frames normalized by the number of allocated RBs, measured in dBm.</w:t>
            </w:r>
          </w:p>
          <w:p w14:paraId="5433CA8D" w14:textId="77777777" w:rsidR="00842EF7" w:rsidRPr="00C04A08" w:rsidRDefault="00842EF7" w:rsidP="00F91227">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132CA131" w14:textId="77777777" w:rsidR="00842EF7" w:rsidRPr="00C04A08" w:rsidRDefault="00842EF7" w:rsidP="00842EF7">
      <w:pPr>
        <w:rPr>
          <w:rFonts w:eastAsia="Malgun Gothic"/>
        </w:rPr>
      </w:pPr>
    </w:p>
    <w:p w14:paraId="323087FA" w14:textId="77777777" w:rsidR="00842EF7" w:rsidRPr="00C04A08" w:rsidRDefault="00842EF7" w:rsidP="00842EF7">
      <w:pPr>
        <w:pStyle w:val="Heading5"/>
      </w:pPr>
      <w:bookmarkStart w:id="5027" w:name="_Toc21340889"/>
      <w:bookmarkStart w:id="5028" w:name="_Toc29805336"/>
      <w:bookmarkStart w:id="5029" w:name="_Toc36456545"/>
      <w:bookmarkStart w:id="5030" w:name="_Toc36469643"/>
      <w:bookmarkStart w:id="5031" w:name="_Toc37254052"/>
      <w:bookmarkStart w:id="5032" w:name="_Toc37322909"/>
      <w:bookmarkStart w:id="5033" w:name="_Toc37324315"/>
      <w:bookmarkStart w:id="5034" w:name="_Toc45889838"/>
      <w:bookmarkStart w:id="5035" w:name="_Toc52196499"/>
      <w:bookmarkStart w:id="5036" w:name="_Toc52197479"/>
      <w:bookmarkStart w:id="5037" w:name="_Toc53173202"/>
      <w:bookmarkStart w:id="5038" w:name="_Toc53173571"/>
      <w:bookmarkStart w:id="5039" w:name="_Toc61118837"/>
      <w:bookmarkStart w:id="5040" w:name="_Toc61119219"/>
      <w:bookmarkStart w:id="5041" w:name="_Toc61119600"/>
      <w:bookmarkStart w:id="5042" w:name="_Toc67923791"/>
      <w:bookmarkStart w:id="5043" w:name="_Toc75294603"/>
      <w:bookmarkStart w:id="5044" w:name="_Toc76510366"/>
      <w:bookmarkStart w:id="5045" w:name="_Toc83130330"/>
      <w:bookmarkStart w:id="5046" w:name="_Toc90589915"/>
      <w:bookmarkStart w:id="5047" w:name="_Toc98869489"/>
      <w:bookmarkStart w:id="5048" w:name="_Toc106547233"/>
      <w:bookmarkStart w:id="5049" w:name="_Toc114500377"/>
      <w:bookmarkStart w:id="5050" w:name="_Toc115255928"/>
      <w:bookmarkStart w:id="5051" w:name="_Toc123060216"/>
      <w:bookmarkStart w:id="5052" w:name="_Toc124294265"/>
      <w:r w:rsidRPr="00C04A08">
        <w:t>6.4A.2.3.3</w:t>
      </w:r>
      <w:r w:rsidRPr="00C04A08">
        <w:tab/>
        <w:t>Inband emissions for power class 2</w:t>
      </w:r>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p>
    <w:p w14:paraId="14939F7F" w14:textId="2809C369" w:rsidR="00A01AE2" w:rsidRPr="00C04A08" w:rsidRDefault="00A01AE2" w:rsidP="00A01AE2">
      <w:pPr>
        <w:rPr>
          <w:lang w:eastAsia="zh-CN"/>
        </w:rPr>
      </w:pPr>
      <w:r w:rsidRPr="00C04A08">
        <w:t>The average of the in-band emission measurement over 10 sub-frames</w:t>
      </w:r>
      <w:r w:rsidRPr="00C04A08">
        <w:rPr>
          <w:rFonts w:hint="eastAsia"/>
          <w:lang w:eastAsia="zh-CN"/>
        </w:rPr>
        <w:t xml:space="preserve"> </w:t>
      </w:r>
      <w:r w:rsidRPr="00C04A08">
        <w:t>shall not exceed the values specified in Table 6.4A.2.3.3-1 for power class 2.</w:t>
      </w:r>
    </w:p>
    <w:p w14:paraId="696B500E" w14:textId="77777777" w:rsidR="00842EF7" w:rsidRPr="00C04A08" w:rsidRDefault="00842EF7" w:rsidP="00842EF7">
      <w:pPr>
        <w:pStyle w:val="TH"/>
      </w:pPr>
      <w:r w:rsidRPr="00C04A08">
        <w:t>Table 6.4A.2.3.3-1: Requirements for in-band emissions for power class 2</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483A909D"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54EB1C2D" w14:textId="77777777" w:rsidR="00842EF7" w:rsidRPr="00C04A08" w:rsidRDefault="00842EF7" w:rsidP="009B027E">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5AA4C42F"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7E07371B"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75DA068F" w14:textId="77777777" w:rsidR="00842EF7" w:rsidRPr="00C04A08" w:rsidRDefault="00842EF7" w:rsidP="009B027E">
            <w:pPr>
              <w:pStyle w:val="TAH"/>
              <w:rPr>
                <w:rFonts w:cs="Arial"/>
              </w:rPr>
            </w:pPr>
            <w:r w:rsidRPr="00C04A08">
              <w:rPr>
                <w:rFonts w:cs="Arial"/>
              </w:rPr>
              <w:t>Applicable Frequencies</w:t>
            </w:r>
          </w:p>
        </w:tc>
      </w:tr>
      <w:tr w:rsidR="009B027E" w:rsidRPr="00C04A08" w14:paraId="03E1A8C4"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09CAA9D6" w14:textId="77777777" w:rsidR="00842EF7" w:rsidRPr="00C04A08" w:rsidRDefault="00842EF7" w:rsidP="009B027E">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3EE21F34" w14:textId="77777777" w:rsidR="00842EF7" w:rsidRPr="00C04A08" w:rsidRDefault="00842EF7" w:rsidP="009B027E">
            <w:pPr>
              <w:pStyle w:val="TAC"/>
              <w:rPr>
                <w:rFonts w:cs="Arial"/>
              </w:rPr>
            </w:pPr>
            <w:r w:rsidRPr="00C04A08">
              <w:rPr>
                <w:rFonts w:cs="Arial"/>
              </w:rPr>
              <w:t>dB</w:t>
            </w:r>
          </w:p>
        </w:tc>
        <w:tc>
          <w:tcPr>
            <w:tcW w:w="6531" w:type="dxa"/>
            <w:gridSpan w:val="2"/>
            <w:tcBorders>
              <w:top w:val="single" w:sz="4" w:space="0" w:color="auto"/>
              <w:left w:val="single" w:sz="4" w:space="0" w:color="auto"/>
              <w:bottom w:val="single" w:sz="4" w:space="0" w:color="auto"/>
              <w:right w:val="single" w:sz="4" w:space="0" w:color="auto"/>
            </w:tcBorders>
          </w:tcPr>
          <w:p w14:paraId="779F0A3C" w14:textId="0022FA7E" w:rsidR="00842EF7" w:rsidRPr="00C04A08" w:rsidRDefault="00000000" w:rsidP="009B027E">
            <w:pPr>
              <w:pStyle w:val="TAC"/>
              <w:rPr>
                <w:rFonts w:cs="Arial"/>
              </w:rPr>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2B588494" w14:textId="77777777" w:rsidR="00842EF7" w:rsidRPr="00C04A08" w:rsidRDefault="00842EF7" w:rsidP="009B027E">
            <w:pPr>
              <w:pStyle w:val="TAC"/>
              <w:rPr>
                <w:rFonts w:cs="Arial"/>
              </w:rPr>
            </w:pPr>
            <w:r w:rsidRPr="00C04A08">
              <w:rPr>
                <w:rFonts w:cs="Arial"/>
              </w:rPr>
              <w:t>Any non-allocated RB in allocated component carrier and not allocated component carriers</w:t>
            </w:r>
          </w:p>
          <w:p w14:paraId="7DE2E114" w14:textId="77777777" w:rsidR="00842EF7" w:rsidRPr="00C04A08" w:rsidRDefault="00842EF7" w:rsidP="009B027E">
            <w:pPr>
              <w:pStyle w:val="TAC"/>
              <w:rPr>
                <w:rFonts w:cs="Arial"/>
              </w:rPr>
            </w:pPr>
            <w:r w:rsidRPr="00C04A08">
              <w:rPr>
                <w:rFonts w:cs="Arial"/>
              </w:rPr>
              <w:t>(NOTE 2)</w:t>
            </w:r>
          </w:p>
        </w:tc>
      </w:tr>
      <w:tr w:rsidR="009B027E" w:rsidRPr="00C04A08" w14:paraId="4C7783C6"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03141B48" w14:textId="77777777" w:rsidR="009B027E" w:rsidRPr="00C04A08" w:rsidRDefault="009B027E" w:rsidP="009B027E">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356755D9" w14:textId="77777777" w:rsidR="009B027E" w:rsidRPr="00C04A08" w:rsidRDefault="009B027E" w:rsidP="009B027E">
            <w:pPr>
              <w:pStyle w:val="TAC"/>
              <w:rPr>
                <w:rFonts w:cs="Arial"/>
              </w:rPr>
            </w:pPr>
            <w:r w:rsidRPr="00C04A08">
              <w:rPr>
                <w:rFonts w:cs="Arial"/>
              </w:rPr>
              <w:t>dB</w:t>
            </w:r>
          </w:p>
        </w:tc>
        <w:tc>
          <w:tcPr>
            <w:tcW w:w="1845" w:type="dxa"/>
            <w:tcBorders>
              <w:top w:val="single" w:sz="4" w:space="0" w:color="auto"/>
              <w:left w:val="single" w:sz="4" w:space="0" w:color="auto"/>
              <w:bottom w:val="single" w:sz="4" w:space="0" w:color="auto"/>
              <w:right w:val="single" w:sz="4" w:space="0" w:color="auto"/>
            </w:tcBorders>
            <w:hideMark/>
          </w:tcPr>
          <w:p w14:paraId="5855449E" w14:textId="77777777" w:rsidR="009B027E" w:rsidRPr="00C04A08" w:rsidRDefault="009B027E" w:rsidP="009B027E">
            <w:pPr>
              <w:pStyle w:val="TAC"/>
              <w:rPr>
                <w:rFonts w:cs="Arial"/>
              </w:rPr>
            </w:pPr>
            <w:r w:rsidRPr="00C04A08">
              <w:rPr>
                <w:rFonts w:cs="Arial"/>
              </w:rPr>
              <w:t>-25</w:t>
            </w:r>
          </w:p>
        </w:tc>
        <w:tc>
          <w:tcPr>
            <w:tcW w:w="4686" w:type="dxa"/>
            <w:tcBorders>
              <w:top w:val="single" w:sz="4" w:space="0" w:color="auto"/>
              <w:left w:val="single" w:sz="4" w:space="0" w:color="auto"/>
              <w:bottom w:val="single" w:sz="4" w:space="0" w:color="auto"/>
              <w:right w:val="single" w:sz="4" w:space="0" w:color="auto"/>
            </w:tcBorders>
            <w:hideMark/>
          </w:tcPr>
          <w:p w14:paraId="5A36499F" w14:textId="77777777" w:rsidR="009B027E" w:rsidRPr="00C04A08" w:rsidRDefault="009B027E" w:rsidP="009B027E">
            <w:pPr>
              <w:pStyle w:val="TAL"/>
              <w:jc w:val="center"/>
              <w:rPr>
                <w:rFonts w:cs="Arial"/>
              </w:rPr>
            </w:pPr>
            <w:r w:rsidRPr="00C04A08">
              <w:rPr>
                <w:rFonts w:cs="Arial"/>
              </w:rPr>
              <w:t>Output power &gt; 16 dBm</w:t>
            </w:r>
          </w:p>
        </w:tc>
        <w:tc>
          <w:tcPr>
            <w:tcW w:w="1905" w:type="dxa"/>
            <w:tcBorders>
              <w:top w:val="single" w:sz="4" w:space="0" w:color="auto"/>
              <w:left w:val="single" w:sz="4" w:space="0" w:color="auto"/>
              <w:bottom w:val="nil"/>
              <w:right w:val="single" w:sz="4" w:space="0" w:color="auto"/>
            </w:tcBorders>
            <w:shd w:val="clear" w:color="auto" w:fill="auto"/>
            <w:hideMark/>
          </w:tcPr>
          <w:p w14:paraId="6FB34C00" w14:textId="77777777" w:rsidR="009B027E" w:rsidRPr="00C04A08" w:rsidRDefault="009B027E" w:rsidP="009B027E">
            <w:pPr>
              <w:pStyle w:val="TAC"/>
              <w:rPr>
                <w:rFonts w:cs="Arial"/>
              </w:rPr>
            </w:pPr>
            <w:r w:rsidRPr="00C04A08">
              <w:rPr>
                <w:rFonts w:cs="Arial"/>
              </w:rPr>
              <w:t>Image frequencies (NOTES 2, 3)</w:t>
            </w:r>
          </w:p>
        </w:tc>
      </w:tr>
      <w:tr w:rsidR="009B027E" w:rsidRPr="00C04A08" w14:paraId="756919E0"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200732CD" w14:textId="77777777" w:rsidR="009B027E" w:rsidRPr="00C04A08" w:rsidRDefault="009B027E" w:rsidP="009B027E">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4F349D37" w14:textId="77777777" w:rsidR="009B027E" w:rsidRPr="00C04A08" w:rsidRDefault="009B027E" w:rsidP="009B027E">
            <w:pPr>
              <w:spacing w:after="0"/>
              <w:jc w:val="center"/>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hideMark/>
          </w:tcPr>
          <w:p w14:paraId="30803068" w14:textId="77777777" w:rsidR="009B027E" w:rsidRPr="00C04A08" w:rsidRDefault="009B027E" w:rsidP="009B027E">
            <w:pPr>
              <w:pStyle w:val="TAC"/>
              <w:rPr>
                <w:rFonts w:cs="Arial"/>
              </w:rPr>
            </w:pPr>
            <w:r w:rsidRPr="00C04A08">
              <w:rPr>
                <w:rFonts w:cs="Arial"/>
              </w:rPr>
              <w:t>-20</w:t>
            </w:r>
          </w:p>
        </w:tc>
        <w:tc>
          <w:tcPr>
            <w:tcW w:w="4686" w:type="dxa"/>
            <w:tcBorders>
              <w:top w:val="single" w:sz="4" w:space="0" w:color="auto"/>
              <w:left w:val="single" w:sz="4" w:space="0" w:color="auto"/>
              <w:bottom w:val="single" w:sz="4" w:space="0" w:color="auto"/>
              <w:right w:val="single" w:sz="4" w:space="0" w:color="auto"/>
            </w:tcBorders>
            <w:hideMark/>
          </w:tcPr>
          <w:p w14:paraId="40CDCF10" w14:textId="77777777" w:rsidR="009B027E" w:rsidRPr="00C04A08" w:rsidRDefault="009B027E" w:rsidP="009B027E">
            <w:pPr>
              <w:pStyle w:val="TAL"/>
              <w:jc w:val="center"/>
              <w:rPr>
                <w:rFonts w:cs="Arial"/>
              </w:rPr>
            </w:pPr>
            <w:r w:rsidRPr="00C04A08">
              <w:rPr>
                <w:rFonts w:cs="Arial"/>
              </w:rPr>
              <w:t>Output power ≤ 16 dBm</w:t>
            </w:r>
          </w:p>
        </w:tc>
        <w:tc>
          <w:tcPr>
            <w:tcW w:w="0" w:type="auto"/>
            <w:tcBorders>
              <w:top w:val="nil"/>
              <w:left w:val="single" w:sz="4" w:space="0" w:color="auto"/>
              <w:bottom w:val="single" w:sz="4" w:space="0" w:color="auto"/>
              <w:right w:val="single" w:sz="4" w:space="0" w:color="auto"/>
            </w:tcBorders>
            <w:shd w:val="clear" w:color="auto" w:fill="auto"/>
            <w:hideMark/>
          </w:tcPr>
          <w:p w14:paraId="328D6504" w14:textId="77777777" w:rsidR="009B027E" w:rsidRPr="00C04A08" w:rsidRDefault="009B027E" w:rsidP="009B027E">
            <w:pPr>
              <w:spacing w:after="0"/>
              <w:jc w:val="center"/>
              <w:rPr>
                <w:rFonts w:ascii="Arial" w:hAnsi="Arial" w:cs="Arial"/>
                <w:sz w:val="18"/>
              </w:rPr>
            </w:pPr>
          </w:p>
        </w:tc>
      </w:tr>
      <w:tr w:rsidR="009B027E" w:rsidRPr="00C04A08" w14:paraId="61E80578"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5C1294E5" w14:textId="77777777" w:rsidR="009B027E" w:rsidRPr="00C04A08" w:rsidRDefault="009B027E" w:rsidP="009B027E">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4FE6EC08" w14:textId="77777777" w:rsidR="009B027E" w:rsidRPr="00C04A08" w:rsidRDefault="009B027E" w:rsidP="009B027E">
            <w:pPr>
              <w:pStyle w:val="TAC"/>
              <w:rPr>
                <w:rFonts w:cs="Arial"/>
              </w:rPr>
            </w:pPr>
            <w:r w:rsidRPr="00C04A08">
              <w:rPr>
                <w:rFonts w:cs="Arial"/>
              </w:rPr>
              <w:t>dBc</w:t>
            </w:r>
          </w:p>
        </w:tc>
        <w:tc>
          <w:tcPr>
            <w:tcW w:w="1845" w:type="dxa"/>
            <w:tcBorders>
              <w:top w:val="single" w:sz="4" w:space="0" w:color="auto"/>
              <w:left w:val="single" w:sz="4" w:space="0" w:color="auto"/>
              <w:bottom w:val="single" w:sz="4" w:space="0" w:color="auto"/>
              <w:right w:val="single" w:sz="4" w:space="0" w:color="auto"/>
            </w:tcBorders>
            <w:hideMark/>
          </w:tcPr>
          <w:p w14:paraId="68F9DCC0" w14:textId="77777777" w:rsidR="009B027E" w:rsidRPr="00C04A08" w:rsidRDefault="009B027E" w:rsidP="009B027E">
            <w:pPr>
              <w:pStyle w:val="TAC"/>
              <w:rPr>
                <w:rFonts w:cs="Arial"/>
              </w:rPr>
            </w:pPr>
            <w:r w:rsidRPr="00C04A08">
              <w:rPr>
                <w:rFonts w:cs="Arial"/>
              </w:rPr>
              <w:t>-25</w:t>
            </w:r>
          </w:p>
        </w:tc>
        <w:tc>
          <w:tcPr>
            <w:tcW w:w="4686" w:type="dxa"/>
            <w:tcBorders>
              <w:top w:val="single" w:sz="4" w:space="0" w:color="auto"/>
              <w:left w:val="single" w:sz="4" w:space="0" w:color="auto"/>
              <w:bottom w:val="single" w:sz="4" w:space="0" w:color="auto"/>
              <w:right w:val="single" w:sz="4" w:space="0" w:color="auto"/>
            </w:tcBorders>
            <w:hideMark/>
          </w:tcPr>
          <w:p w14:paraId="54969687" w14:textId="0D1EEF96" w:rsidR="009B027E" w:rsidRPr="00C04A08" w:rsidRDefault="009B027E" w:rsidP="009B027E">
            <w:pPr>
              <w:pStyle w:val="TAL"/>
              <w:jc w:val="center"/>
              <w:rPr>
                <w:rFonts w:cs="Arial"/>
              </w:rPr>
            </w:pPr>
            <w:r w:rsidRPr="00C04A08">
              <w:rPr>
                <w:rFonts w:cs="Arial"/>
              </w:rPr>
              <w:t>Output power &gt; 6 dBm</w:t>
            </w:r>
          </w:p>
        </w:tc>
        <w:tc>
          <w:tcPr>
            <w:tcW w:w="1905" w:type="dxa"/>
            <w:tcBorders>
              <w:top w:val="single" w:sz="4" w:space="0" w:color="auto"/>
              <w:left w:val="single" w:sz="4" w:space="0" w:color="auto"/>
              <w:bottom w:val="nil"/>
              <w:right w:val="single" w:sz="4" w:space="0" w:color="auto"/>
            </w:tcBorders>
            <w:shd w:val="clear" w:color="auto" w:fill="auto"/>
            <w:hideMark/>
          </w:tcPr>
          <w:p w14:paraId="30199EA6" w14:textId="77777777" w:rsidR="009B027E" w:rsidRPr="00C04A08" w:rsidRDefault="009B027E" w:rsidP="009B027E">
            <w:pPr>
              <w:pStyle w:val="TAC"/>
              <w:rPr>
                <w:rFonts w:cs="Arial"/>
              </w:rPr>
            </w:pPr>
            <w:r w:rsidRPr="00C04A08">
              <w:rPr>
                <w:rFonts w:cs="Arial"/>
              </w:rPr>
              <w:t>Carrier frequency (NOTES 4, 5)</w:t>
            </w:r>
          </w:p>
        </w:tc>
      </w:tr>
      <w:tr w:rsidR="009B027E" w:rsidRPr="00C04A08" w14:paraId="5BFA04DF"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1D26AB28"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6F80D9D9" w14:textId="77777777" w:rsidR="009B027E" w:rsidRPr="00C04A08" w:rsidRDefault="009B027E" w:rsidP="009B027E">
            <w:pPr>
              <w:spacing w:after="0"/>
              <w:jc w:val="center"/>
              <w:rPr>
                <w:rFonts w:ascii="Arial" w:hAnsi="Arial" w:cs="Arial"/>
                <w:sz w:val="18"/>
              </w:rPr>
            </w:pPr>
          </w:p>
        </w:tc>
        <w:tc>
          <w:tcPr>
            <w:tcW w:w="1845" w:type="dxa"/>
            <w:tcBorders>
              <w:top w:val="single" w:sz="4" w:space="0" w:color="auto"/>
              <w:left w:val="single" w:sz="4" w:space="0" w:color="auto"/>
              <w:bottom w:val="single" w:sz="4" w:space="0" w:color="auto"/>
              <w:right w:val="single" w:sz="4" w:space="0" w:color="auto"/>
            </w:tcBorders>
            <w:hideMark/>
          </w:tcPr>
          <w:p w14:paraId="3D323C23" w14:textId="77777777" w:rsidR="009B027E" w:rsidRPr="00C04A08" w:rsidRDefault="009B027E" w:rsidP="009B027E">
            <w:pPr>
              <w:pStyle w:val="TAC"/>
              <w:rPr>
                <w:rFonts w:cs="Arial"/>
              </w:rPr>
            </w:pPr>
            <w:r w:rsidRPr="00C04A08">
              <w:rPr>
                <w:rFonts w:cs="Arial"/>
              </w:rPr>
              <w:t>-20</w:t>
            </w:r>
          </w:p>
        </w:tc>
        <w:tc>
          <w:tcPr>
            <w:tcW w:w="4686" w:type="dxa"/>
            <w:tcBorders>
              <w:top w:val="single" w:sz="4" w:space="0" w:color="auto"/>
              <w:left w:val="single" w:sz="4" w:space="0" w:color="auto"/>
              <w:bottom w:val="single" w:sz="4" w:space="0" w:color="auto"/>
              <w:right w:val="single" w:sz="4" w:space="0" w:color="auto"/>
            </w:tcBorders>
            <w:hideMark/>
          </w:tcPr>
          <w:p w14:paraId="4B39F08B" w14:textId="77777777" w:rsidR="009B027E" w:rsidRPr="00C04A08" w:rsidRDefault="009B027E" w:rsidP="009B027E">
            <w:pPr>
              <w:pStyle w:val="TAL"/>
              <w:jc w:val="center"/>
              <w:rPr>
                <w:rFonts w:cs="Arial"/>
              </w:rPr>
            </w:pPr>
            <w:r w:rsidRPr="00C04A08">
              <w:rPr>
                <w:rFonts w:cs="Arial"/>
              </w:rPr>
              <w:t>-13 dBm ≤ Output power ≤ 6 dBm</w:t>
            </w:r>
          </w:p>
        </w:tc>
        <w:tc>
          <w:tcPr>
            <w:tcW w:w="0" w:type="auto"/>
            <w:tcBorders>
              <w:top w:val="nil"/>
              <w:left w:val="single" w:sz="4" w:space="0" w:color="auto"/>
              <w:bottom w:val="single" w:sz="4" w:space="0" w:color="auto"/>
              <w:right w:val="single" w:sz="4" w:space="0" w:color="auto"/>
            </w:tcBorders>
            <w:shd w:val="clear" w:color="auto" w:fill="auto"/>
            <w:hideMark/>
          </w:tcPr>
          <w:p w14:paraId="08CDD892" w14:textId="77777777" w:rsidR="009B027E" w:rsidRPr="00C04A08" w:rsidRDefault="009B027E" w:rsidP="009B027E">
            <w:pPr>
              <w:spacing w:after="0"/>
              <w:jc w:val="center"/>
              <w:rPr>
                <w:rFonts w:ascii="Arial" w:hAnsi="Arial" w:cs="Arial"/>
                <w:sz w:val="18"/>
              </w:rPr>
            </w:pPr>
          </w:p>
        </w:tc>
      </w:tr>
      <w:tr w:rsidR="00842EF7" w:rsidRPr="00C04A08" w14:paraId="762D8A64"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4F304F79" w14:textId="637AD621" w:rsidR="00A01AE2" w:rsidRPr="00C04A08" w:rsidRDefault="00A01AE2" w:rsidP="00A01AE2">
            <w:pPr>
              <w:pStyle w:val="TAN"/>
            </w:pPr>
            <w:r w:rsidRPr="00C04A08">
              <w:lastRenderedPageBreak/>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22D3A3AB"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5692E694" w14:textId="77777777" w:rsidR="00C15503" w:rsidRPr="007513A5" w:rsidRDefault="00C15503" w:rsidP="00C15503">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60EBD2D3"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5203D2C0" w14:textId="77777777" w:rsidR="00842EF7" w:rsidRPr="00C04A08" w:rsidRDefault="00842EF7" w:rsidP="00F91227">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77B8F161" w14:textId="77777777" w:rsidR="00842EF7" w:rsidRPr="00C04A08" w:rsidRDefault="00842EF7" w:rsidP="00F91227">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0ADCE87A" w14:textId="77777777" w:rsidR="00842EF7" w:rsidRPr="00C04A08" w:rsidRDefault="00842EF7" w:rsidP="00F91227">
            <w:pPr>
              <w:pStyle w:val="TAN"/>
              <w:rPr>
                <w:szCs w:val="18"/>
                <w:lang w:val="en-US"/>
              </w:rPr>
            </w:pPr>
            <w:r w:rsidRPr="00C04A08">
              <w:rPr>
                <w:szCs w:val="18"/>
              </w:rPr>
              <w:t>NOTE 7:</w:t>
            </w:r>
            <w:r w:rsidRPr="00C04A08">
              <w:rPr>
                <w:szCs w:val="18"/>
              </w:rPr>
              <w:tab/>
              <w:t>EVM s the limit for the modulation format used in the allocated RBs.</w:t>
            </w:r>
          </w:p>
          <w:p w14:paraId="57CF46CB" w14:textId="77777777" w:rsidR="00842EF7" w:rsidRPr="00C04A08" w:rsidRDefault="00842EF7" w:rsidP="00F91227">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462BBFBC" w14:textId="4CAEE01D" w:rsidR="00842EF7" w:rsidRPr="00C04A08" w:rsidRDefault="00842EF7" w:rsidP="00F91227">
            <w:pPr>
              <w:pStyle w:val="TAN"/>
              <w:rPr>
                <w:szCs w:val="18"/>
                <w:lang w:val="en-US"/>
              </w:rPr>
            </w:pPr>
            <w:r w:rsidRPr="00C04A08">
              <w:rPr>
                <w:szCs w:val="18"/>
              </w:rPr>
              <w:t>NOTE 9:</w:t>
            </w:r>
            <w:r w:rsidRPr="00C04A08">
              <w:rPr>
                <w:szCs w:val="18"/>
              </w:rPr>
              <w:tab/>
            </w:r>
            <w:r w:rsidR="00A01AE2" w:rsidRPr="00C04A08">
              <w:rPr>
                <w:szCs w:val="18"/>
              </w:rPr>
              <w:fldChar w:fldCharType="begin"/>
            </w:r>
            <w:r w:rsidR="00A01AE2" w:rsidRPr="00C04A08">
              <w:rPr>
                <w:szCs w:val="18"/>
              </w:rPr>
              <w:instrText xml:space="preserve"> EQ \x \to(P \s\do2(</w:instrText>
            </w:r>
            <w:r w:rsidR="00A01AE2" w:rsidRPr="00C04A08">
              <w:rPr>
                <w:sz w:val="12"/>
                <w:szCs w:val="12"/>
              </w:rPr>
              <w:instrText>RB</w:instrText>
            </w:r>
            <w:r w:rsidR="00A01AE2" w:rsidRPr="00C04A08">
              <w:rPr>
                <w:szCs w:val="18"/>
              </w:rPr>
              <w:instrText xml:space="preserve">)) </w:instrText>
            </w:r>
            <w:r w:rsidR="00A01AE2" w:rsidRPr="00C04A08">
              <w:rPr>
                <w:szCs w:val="18"/>
              </w:rPr>
              <w:fldChar w:fldCharType="end"/>
            </w:r>
            <w:r w:rsidR="00A01AE2" w:rsidRPr="00C04A08">
              <w:rPr>
                <w:szCs w:val="18"/>
              </w:rPr>
              <w:t>is an average of the transmitted power over 10 sub-frames normalized by the number of allocated RBs, measured in dBm.</w:t>
            </w:r>
          </w:p>
          <w:p w14:paraId="17676F82" w14:textId="77777777" w:rsidR="00842EF7" w:rsidRPr="00C04A08" w:rsidRDefault="00842EF7" w:rsidP="00F91227">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4C23190F" w14:textId="77777777" w:rsidR="00842EF7" w:rsidRPr="00C04A08" w:rsidRDefault="00842EF7" w:rsidP="00842EF7"/>
    <w:p w14:paraId="798542AA" w14:textId="77777777" w:rsidR="00842EF7" w:rsidRPr="00C04A08" w:rsidRDefault="00842EF7" w:rsidP="0013282A">
      <w:pPr>
        <w:pStyle w:val="Heading5"/>
      </w:pPr>
      <w:bookmarkStart w:id="5053" w:name="_Toc21340890"/>
      <w:bookmarkStart w:id="5054" w:name="_Toc29805337"/>
      <w:bookmarkStart w:id="5055" w:name="_Toc36456546"/>
      <w:bookmarkStart w:id="5056" w:name="_Toc36469644"/>
      <w:bookmarkStart w:id="5057" w:name="_Toc37254053"/>
      <w:bookmarkStart w:id="5058" w:name="_Toc37322910"/>
      <w:bookmarkStart w:id="5059" w:name="_Toc37324316"/>
      <w:bookmarkStart w:id="5060" w:name="_Toc45889839"/>
      <w:bookmarkStart w:id="5061" w:name="_Toc52196500"/>
      <w:bookmarkStart w:id="5062" w:name="_Toc52197480"/>
      <w:bookmarkStart w:id="5063" w:name="_Toc53173203"/>
      <w:bookmarkStart w:id="5064" w:name="_Toc53173572"/>
      <w:bookmarkStart w:id="5065" w:name="_Toc61118838"/>
      <w:bookmarkStart w:id="5066" w:name="_Toc61119220"/>
      <w:bookmarkStart w:id="5067" w:name="_Toc61119601"/>
      <w:bookmarkStart w:id="5068" w:name="_Toc67923792"/>
      <w:bookmarkStart w:id="5069" w:name="_Toc75294604"/>
      <w:bookmarkStart w:id="5070" w:name="_Toc76510367"/>
      <w:bookmarkStart w:id="5071" w:name="_Toc83130331"/>
      <w:bookmarkStart w:id="5072" w:name="_Toc90589916"/>
      <w:bookmarkStart w:id="5073" w:name="_Toc98869490"/>
      <w:bookmarkStart w:id="5074" w:name="_Toc106547234"/>
      <w:bookmarkStart w:id="5075" w:name="_Toc114500378"/>
      <w:bookmarkStart w:id="5076" w:name="_Toc115255929"/>
      <w:bookmarkStart w:id="5077" w:name="_Toc123060217"/>
      <w:bookmarkStart w:id="5078" w:name="_Toc124294266"/>
      <w:r w:rsidRPr="00C04A08">
        <w:t>6.4A.2.3.4</w:t>
      </w:r>
      <w:r w:rsidRPr="00C04A08">
        <w:tab/>
        <w:t>Inband emissions for power class 3</w:t>
      </w:r>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p>
    <w:p w14:paraId="010EA192" w14:textId="6BD89931" w:rsidR="00A01AE2" w:rsidRPr="00C04A08" w:rsidRDefault="00A01AE2" w:rsidP="00A01AE2">
      <w:pPr>
        <w:overflowPunct w:val="0"/>
        <w:autoSpaceDE w:val="0"/>
        <w:autoSpaceDN w:val="0"/>
        <w:adjustRightInd w:val="0"/>
        <w:textAlignment w:val="baseline"/>
        <w:rPr>
          <w:lang w:eastAsia="zh-CN"/>
        </w:rPr>
      </w:pPr>
      <w:r w:rsidRPr="00C04A08">
        <w:t>The average of the in-band emission measurement over 10 sub-frames</w:t>
      </w:r>
      <w:r w:rsidRPr="00C04A08">
        <w:rPr>
          <w:rFonts w:hint="eastAsia"/>
          <w:lang w:eastAsia="zh-CN"/>
        </w:rPr>
        <w:t xml:space="preserve"> </w:t>
      </w:r>
      <w:r w:rsidRPr="00C04A08">
        <w:t>shall not exceed the values specified in Table 6.4A.2.3.4-1 for power class 3 UEs.</w:t>
      </w:r>
    </w:p>
    <w:p w14:paraId="38990963" w14:textId="77777777" w:rsidR="00842EF7" w:rsidRPr="00C04A08" w:rsidRDefault="00842EF7" w:rsidP="00842EF7">
      <w:pPr>
        <w:pStyle w:val="TH"/>
      </w:pPr>
      <w:r w:rsidRPr="00C04A08">
        <w:t>Table 6.4A.2.3.4-1: Requirements for in-band emissions for power class 3</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3B9A1060"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6209E9F0" w14:textId="77777777" w:rsidR="00842EF7" w:rsidRPr="00C04A08" w:rsidRDefault="00842EF7" w:rsidP="009B027E">
            <w:pPr>
              <w:pStyle w:val="TAH"/>
              <w:rPr>
                <w:i/>
                <w:iCs/>
              </w:rPr>
            </w:pPr>
            <w:r w:rsidRPr="00C04A08">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31608743"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5F31DE78"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1730863A" w14:textId="77777777" w:rsidR="00842EF7" w:rsidRPr="00C04A08" w:rsidRDefault="00842EF7" w:rsidP="009B027E">
            <w:pPr>
              <w:pStyle w:val="TAH"/>
              <w:rPr>
                <w:rFonts w:cs="Arial"/>
              </w:rPr>
            </w:pPr>
            <w:r w:rsidRPr="00C04A08">
              <w:rPr>
                <w:rFonts w:cs="Arial"/>
              </w:rPr>
              <w:t>Applicable Frequencies</w:t>
            </w:r>
          </w:p>
        </w:tc>
      </w:tr>
      <w:tr w:rsidR="009B027E" w:rsidRPr="00C04A08" w14:paraId="4E8EC614"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2072FA49" w14:textId="77777777" w:rsidR="00842EF7" w:rsidRPr="00C04A08" w:rsidRDefault="00842EF7" w:rsidP="009B027E">
            <w:pPr>
              <w:pStyle w:val="TAH"/>
            </w:pPr>
            <w:r w:rsidRPr="00C04A08">
              <w:t>General</w:t>
            </w:r>
          </w:p>
        </w:tc>
        <w:tc>
          <w:tcPr>
            <w:tcW w:w="566" w:type="dxa"/>
            <w:tcBorders>
              <w:top w:val="single" w:sz="4" w:space="0" w:color="auto"/>
              <w:left w:val="single" w:sz="4" w:space="0" w:color="auto"/>
              <w:bottom w:val="single" w:sz="4" w:space="0" w:color="auto"/>
              <w:right w:val="single" w:sz="4" w:space="0" w:color="auto"/>
            </w:tcBorders>
            <w:hideMark/>
          </w:tcPr>
          <w:p w14:paraId="75F879F7"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489FB485" w14:textId="18F4A1BA" w:rsidR="00842EF7" w:rsidRPr="00C04A08" w:rsidRDefault="00000000" w:rsidP="009B027E">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31DD31C7" w14:textId="77777777" w:rsidR="00842EF7" w:rsidRPr="00C04A08" w:rsidRDefault="00842EF7" w:rsidP="009B027E">
            <w:pPr>
              <w:pStyle w:val="TAC"/>
            </w:pPr>
            <w:r w:rsidRPr="00C04A08">
              <w:t>Any non-allocated RB in allocated component carrier and not allocated component carriers</w:t>
            </w:r>
          </w:p>
          <w:p w14:paraId="0DCB6282" w14:textId="77777777" w:rsidR="00842EF7" w:rsidRPr="00C04A08" w:rsidRDefault="00842EF7" w:rsidP="009B027E">
            <w:pPr>
              <w:pStyle w:val="TAC"/>
            </w:pPr>
            <w:r w:rsidRPr="00C04A08">
              <w:t>(NOTE 2)</w:t>
            </w:r>
          </w:p>
        </w:tc>
      </w:tr>
      <w:tr w:rsidR="009B027E" w:rsidRPr="00C04A08" w14:paraId="3C849C6B"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5651D796" w14:textId="77777777" w:rsidR="009B027E" w:rsidRPr="00C04A08" w:rsidRDefault="009B027E" w:rsidP="009B027E">
            <w:pPr>
              <w:pStyle w:val="TAH"/>
            </w:pPr>
            <w:r w:rsidRPr="00C04A08">
              <w:t>IQ Image</w:t>
            </w:r>
          </w:p>
        </w:tc>
        <w:tc>
          <w:tcPr>
            <w:tcW w:w="566" w:type="dxa"/>
            <w:tcBorders>
              <w:top w:val="single" w:sz="4" w:space="0" w:color="auto"/>
              <w:left w:val="single" w:sz="4" w:space="0" w:color="auto"/>
              <w:bottom w:val="nil"/>
              <w:right w:val="single" w:sz="4" w:space="0" w:color="auto"/>
            </w:tcBorders>
            <w:shd w:val="clear" w:color="auto" w:fill="auto"/>
            <w:hideMark/>
          </w:tcPr>
          <w:p w14:paraId="1CC88C08" w14:textId="77777777" w:rsidR="009B027E" w:rsidRPr="00C04A08" w:rsidRDefault="009B027E" w:rsidP="009B027E">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54B0D005"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1E2923BD" w14:textId="77777777" w:rsidR="009B027E" w:rsidRPr="00C04A08" w:rsidRDefault="009B027E" w:rsidP="009B027E">
            <w:pPr>
              <w:pStyle w:val="TAC"/>
            </w:pPr>
            <w:r w:rsidRPr="00C04A08">
              <w:t>Output power &gt; 10 dBm</w:t>
            </w:r>
          </w:p>
        </w:tc>
        <w:tc>
          <w:tcPr>
            <w:tcW w:w="1905" w:type="dxa"/>
            <w:tcBorders>
              <w:top w:val="single" w:sz="4" w:space="0" w:color="auto"/>
              <w:left w:val="single" w:sz="4" w:space="0" w:color="auto"/>
              <w:bottom w:val="nil"/>
              <w:right w:val="single" w:sz="4" w:space="0" w:color="auto"/>
            </w:tcBorders>
            <w:shd w:val="clear" w:color="auto" w:fill="auto"/>
            <w:hideMark/>
          </w:tcPr>
          <w:p w14:paraId="2B4CCDEC" w14:textId="77777777" w:rsidR="009B027E" w:rsidRPr="00C04A08" w:rsidRDefault="009B027E" w:rsidP="009B027E">
            <w:pPr>
              <w:pStyle w:val="TAC"/>
            </w:pPr>
            <w:r w:rsidRPr="00C04A08">
              <w:t>Image frequencies (NOTES 2, 3)</w:t>
            </w:r>
          </w:p>
        </w:tc>
      </w:tr>
      <w:tr w:rsidR="009B027E" w:rsidRPr="00C04A08" w14:paraId="6FD0CD0D"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46718BDD" w14:textId="77777777" w:rsidR="009B027E" w:rsidRPr="00C04A08" w:rsidRDefault="009B027E" w:rsidP="009B027E">
            <w:pPr>
              <w:pStyle w:val="TAH"/>
            </w:pPr>
          </w:p>
        </w:tc>
        <w:tc>
          <w:tcPr>
            <w:tcW w:w="0" w:type="auto"/>
            <w:tcBorders>
              <w:top w:val="nil"/>
              <w:left w:val="single" w:sz="4" w:space="0" w:color="auto"/>
              <w:bottom w:val="single" w:sz="4" w:space="0" w:color="auto"/>
              <w:right w:val="single" w:sz="4" w:space="0" w:color="auto"/>
            </w:tcBorders>
            <w:shd w:val="clear" w:color="auto" w:fill="auto"/>
            <w:hideMark/>
          </w:tcPr>
          <w:p w14:paraId="0D0F72B5"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24B03FEE"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18914D74" w14:textId="77777777" w:rsidR="009B027E" w:rsidRPr="00C04A08" w:rsidRDefault="009B027E" w:rsidP="009B027E">
            <w:pPr>
              <w:pStyle w:val="TAC"/>
            </w:pPr>
            <w:r w:rsidRPr="00C04A08">
              <w:t>Output power ≤ 10 dBm</w:t>
            </w:r>
          </w:p>
        </w:tc>
        <w:tc>
          <w:tcPr>
            <w:tcW w:w="0" w:type="auto"/>
            <w:tcBorders>
              <w:top w:val="nil"/>
              <w:left w:val="single" w:sz="4" w:space="0" w:color="auto"/>
              <w:bottom w:val="single" w:sz="4" w:space="0" w:color="auto"/>
              <w:right w:val="single" w:sz="4" w:space="0" w:color="auto"/>
            </w:tcBorders>
            <w:shd w:val="clear" w:color="auto" w:fill="auto"/>
            <w:hideMark/>
          </w:tcPr>
          <w:p w14:paraId="19551344" w14:textId="77777777" w:rsidR="009B027E" w:rsidRPr="00C04A08" w:rsidRDefault="009B027E" w:rsidP="009B027E">
            <w:pPr>
              <w:pStyle w:val="TAC"/>
            </w:pPr>
          </w:p>
        </w:tc>
      </w:tr>
      <w:tr w:rsidR="009B027E" w:rsidRPr="00C04A08" w14:paraId="7ED9DAF7"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38575227" w14:textId="77777777" w:rsidR="009B027E" w:rsidRPr="00C04A08" w:rsidRDefault="009B027E" w:rsidP="009B027E">
            <w:pPr>
              <w:pStyle w:val="TAH"/>
            </w:pPr>
            <w:r w:rsidRPr="00C04A08">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08F76156" w14:textId="77777777" w:rsidR="009B027E" w:rsidRPr="00C04A08" w:rsidRDefault="009B027E" w:rsidP="009B027E">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155DD871"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4C45235E" w14:textId="195E3C88" w:rsidR="009B027E" w:rsidRPr="00C04A08" w:rsidRDefault="009B027E" w:rsidP="009B027E">
            <w:pPr>
              <w:pStyle w:val="TAC"/>
            </w:pPr>
            <w:r w:rsidRPr="00C04A08">
              <w:t>Output power &gt; 0 dBm</w:t>
            </w:r>
          </w:p>
        </w:tc>
        <w:tc>
          <w:tcPr>
            <w:tcW w:w="1905" w:type="dxa"/>
            <w:tcBorders>
              <w:top w:val="single" w:sz="4" w:space="0" w:color="auto"/>
              <w:left w:val="single" w:sz="4" w:space="0" w:color="auto"/>
              <w:bottom w:val="nil"/>
              <w:right w:val="single" w:sz="4" w:space="0" w:color="auto"/>
            </w:tcBorders>
            <w:shd w:val="clear" w:color="auto" w:fill="auto"/>
            <w:hideMark/>
          </w:tcPr>
          <w:p w14:paraId="136AAF75" w14:textId="77777777" w:rsidR="009B027E" w:rsidRPr="00C04A08" w:rsidRDefault="009B027E" w:rsidP="009B027E">
            <w:pPr>
              <w:pStyle w:val="TAC"/>
            </w:pPr>
            <w:r w:rsidRPr="00C04A08">
              <w:t>Carrier frequency (NOTES 4, 5)</w:t>
            </w:r>
          </w:p>
        </w:tc>
      </w:tr>
      <w:tr w:rsidR="009B027E" w:rsidRPr="00C04A08" w14:paraId="6A71C9FD"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06B2302B"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7CEE8D9A"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66BB3EAF"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3860B596" w14:textId="77777777" w:rsidR="009B027E" w:rsidRPr="00C04A08" w:rsidRDefault="009B027E" w:rsidP="009B027E">
            <w:pPr>
              <w:pStyle w:val="TAC"/>
            </w:pPr>
            <w:r w:rsidRPr="00C04A08">
              <w:t>-13 dBm ≤ Output power ≤ 0 dBm</w:t>
            </w:r>
          </w:p>
        </w:tc>
        <w:tc>
          <w:tcPr>
            <w:tcW w:w="0" w:type="auto"/>
            <w:tcBorders>
              <w:top w:val="nil"/>
              <w:left w:val="single" w:sz="4" w:space="0" w:color="auto"/>
              <w:bottom w:val="single" w:sz="4" w:space="0" w:color="auto"/>
              <w:right w:val="single" w:sz="4" w:space="0" w:color="auto"/>
            </w:tcBorders>
            <w:shd w:val="clear" w:color="auto" w:fill="auto"/>
            <w:hideMark/>
          </w:tcPr>
          <w:p w14:paraId="7123188D" w14:textId="77777777" w:rsidR="009B027E" w:rsidRPr="00C04A08" w:rsidRDefault="009B027E" w:rsidP="009B027E">
            <w:pPr>
              <w:pStyle w:val="TAC"/>
            </w:pPr>
          </w:p>
        </w:tc>
      </w:tr>
      <w:tr w:rsidR="00842EF7" w:rsidRPr="00C04A08" w14:paraId="464D2284"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4C67B2D6" w14:textId="0114C941" w:rsidR="00A01AE2" w:rsidRPr="00C04A08" w:rsidRDefault="00A01AE2" w:rsidP="00A01AE2">
            <w:pPr>
              <w:pStyle w:val="TAN"/>
            </w:pPr>
            <w:r w:rsidRPr="00C04A08">
              <w:lastRenderedPageBreak/>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136A66DA"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7E5B5914" w14:textId="77777777" w:rsidR="00C15503" w:rsidRPr="007513A5" w:rsidRDefault="00C15503" w:rsidP="00C15503">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1FC0ADE1"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3DDB4BB5" w14:textId="77777777" w:rsidR="00842EF7" w:rsidRPr="00C04A08" w:rsidRDefault="00842EF7" w:rsidP="00F91227">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20F436B9" w14:textId="77777777" w:rsidR="00842EF7" w:rsidRPr="00C04A08" w:rsidRDefault="00842EF7" w:rsidP="00F91227">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365A50EF" w14:textId="77777777" w:rsidR="00842EF7" w:rsidRPr="00C04A08" w:rsidRDefault="00842EF7" w:rsidP="00F91227">
            <w:pPr>
              <w:pStyle w:val="TAN"/>
              <w:rPr>
                <w:szCs w:val="18"/>
                <w:lang w:val="en-US"/>
              </w:rPr>
            </w:pPr>
            <w:r w:rsidRPr="00C04A08">
              <w:rPr>
                <w:szCs w:val="18"/>
              </w:rPr>
              <w:t>NOTE 7:</w:t>
            </w:r>
            <w:r w:rsidRPr="00C04A08">
              <w:rPr>
                <w:szCs w:val="18"/>
              </w:rPr>
              <w:tab/>
              <w:t>EVM s the limit for the modulation format used in the allocated RBs.</w:t>
            </w:r>
          </w:p>
          <w:p w14:paraId="41DFB51E" w14:textId="77777777" w:rsidR="00842EF7" w:rsidRPr="00C04A08" w:rsidRDefault="00842EF7" w:rsidP="00F91227">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001A7A3A" w14:textId="652CF564" w:rsidR="00842EF7" w:rsidRPr="00C04A08" w:rsidRDefault="00842EF7" w:rsidP="00F91227">
            <w:pPr>
              <w:pStyle w:val="TAN"/>
              <w:rPr>
                <w:szCs w:val="18"/>
                <w:lang w:val="en-US"/>
              </w:rPr>
            </w:pPr>
            <w:r w:rsidRPr="00C04A08">
              <w:rPr>
                <w:szCs w:val="18"/>
              </w:rPr>
              <w:t>NOTE 9:</w:t>
            </w:r>
            <w:r w:rsidRPr="00C04A08">
              <w:rPr>
                <w:szCs w:val="18"/>
              </w:rPr>
              <w:tab/>
            </w:r>
            <w:r w:rsidR="00A01AE2" w:rsidRPr="00C04A08">
              <w:rPr>
                <w:szCs w:val="18"/>
              </w:rPr>
              <w:fldChar w:fldCharType="begin"/>
            </w:r>
            <w:r w:rsidR="00A01AE2" w:rsidRPr="00C04A08">
              <w:rPr>
                <w:szCs w:val="18"/>
              </w:rPr>
              <w:instrText xml:space="preserve"> EQ \x \to(P \s\do2(</w:instrText>
            </w:r>
            <w:r w:rsidR="00A01AE2" w:rsidRPr="00C04A08">
              <w:rPr>
                <w:sz w:val="12"/>
                <w:szCs w:val="12"/>
              </w:rPr>
              <w:instrText>RB</w:instrText>
            </w:r>
            <w:r w:rsidR="00A01AE2" w:rsidRPr="00C04A08">
              <w:rPr>
                <w:szCs w:val="18"/>
              </w:rPr>
              <w:instrText xml:space="preserve">)) </w:instrText>
            </w:r>
            <w:r w:rsidR="00A01AE2" w:rsidRPr="00C04A08">
              <w:rPr>
                <w:szCs w:val="18"/>
              </w:rPr>
              <w:fldChar w:fldCharType="end"/>
            </w:r>
            <w:r w:rsidR="00A01AE2" w:rsidRPr="00C04A08">
              <w:rPr>
                <w:szCs w:val="18"/>
              </w:rPr>
              <w:t>is an average of the transmitted power over 10 sub-frames normalized by the number of allocated RBs, measured in dBm.</w:t>
            </w:r>
          </w:p>
          <w:p w14:paraId="12CFBB32" w14:textId="77777777" w:rsidR="00842EF7" w:rsidRPr="00C04A08" w:rsidRDefault="00842EF7" w:rsidP="00F91227">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1831F063" w14:textId="77777777" w:rsidR="00842EF7" w:rsidRPr="00C04A08" w:rsidRDefault="00842EF7" w:rsidP="00842EF7"/>
    <w:p w14:paraId="4EDFC820" w14:textId="77777777" w:rsidR="00842EF7" w:rsidRPr="00C04A08" w:rsidRDefault="00842EF7" w:rsidP="0013282A">
      <w:pPr>
        <w:pStyle w:val="Heading5"/>
      </w:pPr>
      <w:bookmarkStart w:id="5079" w:name="_Toc21340891"/>
      <w:bookmarkStart w:id="5080" w:name="_Toc29805338"/>
      <w:bookmarkStart w:id="5081" w:name="_Toc36456547"/>
      <w:bookmarkStart w:id="5082" w:name="_Toc36469645"/>
      <w:bookmarkStart w:id="5083" w:name="_Toc37254054"/>
      <w:bookmarkStart w:id="5084" w:name="_Toc37322911"/>
      <w:bookmarkStart w:id="5085" w:name="_Toc37324317"/>
      <w:bookmarkStart w:id="5086" w:name="_Toc45889840"/>
      <w:bookmarkStart w:id="5087" w:name="_Toc52196501"/>
      <w:bookmarkStart w:id="5088" w:name="_Toc52197481"/>
      <w:bookmarkStart w:id="5089" w:name="_Toc53173204"/>
      <w:bookmarkStart w:id="5090" w:name="_Toc53173573"/>
      <w:bookmarkStart w:id="5091" w:name="_Toc61118839"/>
      <w:bookmarkStart w:id="5092" w:name="_Toc61119221"/>
      <w:bookmarkStart w:id="5093" w:name="_Toc61119602"/>
      <w:bookmarkStart w:id="5094" w:name="_Toc67923793"/>
      <w:bookmarkStart w:id="5095" w:name="_Toc75294605"/>
      <w:bookmarkStart w:id="5096" w:name="_Toc76510368"/>
      <w:bookmarkStart w:id="5097" w:name="_Toc83130332"/>
      <w:bookmarkStart w:id="5098" w:name="_Toc90589917"/>
      <w:bookmarkStart w:id="5099" w:name="_Toc98869491"/>
      <w:bookmarkStart w:id="5100" w:name="_Toc106547235"/>
      <w:bookmarkStart w:id="5101" w:name="_Toc114500379"/>
      <w:bookmarkStart w:id="5102" w:name="_Toc115255930"/>
      <w:bookmarkStart w:id="5103" w:name="_Toc123060218"/>
      <w:bookmarkStart w:id="5104" w:name="_Toc124294267"/>
      <w:r w:rsidRPr="00C04A08">
        <w:t>6.4A.2.3.5</w:t>
      </w:r>
      <w:r w:rsidRPr="00C04A08">
        <w:tab/>
        <w:t>Inband emissions for power class 4</w:t>
      </w:r>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p>
    <w:p w14:paraId="62814248" w14:textId="08CEE6C2" w:rsidR="00A01AE2" w:rsidRPr="00C04A08" w:rsidRDefault="00A01AE2" w:rsidP="00A01AE2">
      <w:pPr>
        <w:overflowPunct w:val="0"/>
        <w:autoSpaceDE w:val="0"/>
        <w:autoSpaceDN w:val="0"/>
        <w:adjustRightInd w:val="0"/>
        <w:textAlignment w:val="baseline"/>
        <w:rPr>
          <w:lang w:eastAsia="zh-CN"/>
        </w:rPr>
      </w:pPr>
      <w:r w:rsidRPr="00C04A08">
        <w:t>The average of the in-band emission measurement over 10 sub-frames</w:t>
      </w:r>
      <w:r w:rsidRPr="00C04A08">
        <w:rPr>
          <w:rFonts w:hint="eastAsia"/>
          <w:lang w:eastAsia="zh-CN"/>
        </w:rPr>
        <w:t xml:space="preserve"> </w:t>
      </w:r>
      <w:r w:rsidRPr="00C04A08">
        <w:t>shall not exceed the values specified in Table 6.4A.2.3.5-1 for power class 4 UEs.</w:t>
      </w:r>
    </w:p>
    <w:p w14:paraId="6D9DA62A" w14:textId="77777777" w:rsidR="00842EF7" w:rsidRPr="00C04A08" w:rsidRDefault="00842EF7" w:rsidP="00842EF7">
      <w:pPr>
        <w:pStyle w:val="TH"/>
      </w:pPr>
      <w:r w:rsidRPr="00C04A08">
        <w:t>Table 6.4A.2.3.5-1: Requirements for in-band emissions for power class 4</w:t>
      </w:r>
    </w:p>
    <w:tbl>
      <w:tblPr>
        <w:tblW w:w="10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566"/>
        <w:gridCol w:w="1845"/>
        <w:gridCol w:w="4686"/>
        <w:gridCol w:w="1905"/>
      </w:tblGrid>
      <w:tr w:rsidR="00842EF7" w:rsidRPr="00C04A08" w14:paraId="2FF1CF2D"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53FC8AA0" w14:textId="77777777" w:rsidR="00842EF7" w:rsidRPr="00C04A08" w:rsidRDefault="00842EF7" w:rsidP="009B027E">
            <w:pPr>
              <w:pStyle w:val="TAH"/>
              <w:rPr>
                <w:rFonts w:cs="Arial"/>
                <w:i/>
                <w:iCs/>
              </w:rPr>
            </w:pPr>
            <w:r w:rsidRPr="00C04A08">
              <w:rPr>
                <w:rFonts w:cs="Arial"/>
              </w:rPr>
              <w:t>Parameter description</w:t>
            </w:r>
          </w:p>
        </w:tc>
        <w:tc>
          <w:tcPr>
            <w:tcW w:w="566" w:type="dxa"/>
            <w:tcBorders>
              <w:top w:val="single" w:sz="4" w:space="0" w:color="auto"/>
              <w:left w:val="single" w:sz="4" w:space="0" w:color="auto"/>
              <w:bottom w:val="single" w:sz="4" w:space="0" w:color="auto"/>
              <w:right w:val="single" w:sz="4" w:space="0" w:color="auto"/>
            </w:tcBorders>
            <w:hideMark/>
          </w:tcPr>
          <w:p w14:paraId="1A5EEF39" w14:textId="77777777" w:rsidR="00842EF7" w:rsidRPr="00C04A08" w:rsidRDefault="00842EF7" w:rsidP="009B027E">
            <w:pPr>
              <w:pStyle w:val="TAH"/>
              <w:rPr>
                <w:rFonts w:cs="Arial"/>
              </w:rPr>
            </w:pPr>
            <w:r w:rsidRPr="00C04A08">
              <w:rPr>
                <w:rFonts w:cs="Arial"/>
              </w:rPr>
              <w:t>Unit</w:t>
            </w:r>
          </w:p>
        </w:tc>
        <w:tc>
          <w:tcPr>
            <w:tcW w:w="6531" w:type="dxa"/>
            <w:gridSpan w:val="2"/>
            <w:tcBorders>
              <w:top w:val="single" w:sz="4" w:space="0" w:color="auto"/>
              <w:left w:val="single" w:sz="4" w:space="0" w:color="auto"/>
              <w:bottom w:val="single" w:sz="4" w:space="0" w:color="auto"/>
              <w:right w:val="single" w:sz="4" w:space="0" w:color="auto"/>
            </w:tcBorders>
            <w:hideMark/>
          </w:tcPr>
          <w:p w14:paraId="470C220B" w14:textId="77777777" w:rsidR="00842EF7" w:rsidRPr="00C04A08" w:rsidRDefault="00842EF7" w:rsidP="009B027E">
            <w:pPr>
              <w:pStyle w:val="TAH"/>
              <w:rPr>
                <w:rFonts w:cs="Arial"/>
              </w:rPr>
            </w:pPr>
            <w:r w:rsidRPr="00C04A08">
              <w:rPr>
                <w:rFonts w:cs="Arial"/>
              </w:rPr>
              <w:t>Limit (NOTE 1)</w:t>
            </w:r>
          </w:p>
        </w:tc>
        <w:tc>
          <w:tcPr>
            <w:tcW w:w="1905" w:type="dxa"/>
            <w:tcBorders>
              <w:top w:val="single" w:sz="4" w:space="0" w:color="auto"/>
              <w:left w:val="single" w:sz="4" w:space="0" w:color="auto"/>
              <w:bottom w:val="single" w:sz="4" w:space="0" w:color="auto"/>
              <w:right w:val="single" w:sz="4" w:space="0" w:color="auto"/>
            </w:tcBorders>
            <w:hideMark/>
          </w:tcPr>
          <w:p w14:paraId="3782CCA6" w14:textId="77777777" w:rsidR="00842EF7" w:rsidRPr="00C04A08" w:rsidRDefault="00842EF7" w:rsidP="009B027E">
            <w:pPr>
              <w:pStyle w:val="TAH"/>
              <w:rPr>
                <w:rFonts w:cs="Arial"/>
              </w:rPr>
            </w:pPr>
            <w:r w:rsidRPr="00C04A08">
              <w:rPr>
                <w:rFonts w:cs="Arial"/>
              </w:rPr>
              <w:t>Applicable Frequencies</w:t>
            </w:r>
          </w:p>
        </w:tc>
      </w:tr>
      <w:tr w:rsidR="009B027E" w:rsidRPr="00C04A08" w14:paraId="28F4ABBC" w14:textId="77777777" w:rsidTr="009B027E">
        <w:trPr>
          <w:jc w:val="center"/>
        </w:trPr>
        <w:tc>
          <w:tcPr>
            <w:tcW w:w="1187" w:type="dxa"/>
            <w:tcBorders>
              <w:top w:val="single" w:sz="4" w:space="0" w:color="auto"/>
              <w:left w:val="single" w:sz="4" w:space="0" w:color="auto"/>
              <w:bottom w:val="single" w:sz="4" w:space="0" w:color="auto"/>
              <w:right w:val="single" w:sz="4" w:space="0" w:color="auto"/>
            </w:tcBorders>
            <w:hideMark/>
          </w:tcPr>
          <w:p w14:paraId="6AA5C723" w14:textId="77777777" w:rsidR="00842EF7" w:rsidRPr="00C04A08" w:rsidRDefault="00842EF7" w:rsidP="009B027E">
            <w:pPr>
              <w:pStyle w:val="TAH"/>
              <w:rPr>
                <w:rFonts w:cs="Arial"/>
              </w:rPr>
            </w:pPr>
            <w:r w:rsidRPr="00C04A08">
              <w:rPr>
                <w:rFonts w:cs="Arial"/>
              </w:rPr>
              <w:t>General</w:t>
            </w:r>
          </w:p>
        </w:tc>
        <w:tc>
          <w:tcPr>
            <w:tcW w:w="566" w:type="dxa"/>
            <w:tcBorders>
              <w:top w:val="single" w:sz="4" w:space="0" w:color="auto"/>
              <w:left w:val="single" w:sz="4" w:space="0" w:color="auto"/>
              <w:bottom w:val="single" w:sz="4" w:space="0" w:color="auto"/>
              <w:right w:val="single" w:sz="4" w:space="0" w:color="auto"/>
            </w:tcBorders>
            <w:hideMark/>
          </w:tcPr>
          <w:p w14:paraId="74D58917" w14:textId="77777777" w:rsidR="00842EF7" w:rsidRPr="00C04A08" w:rsidRDefault="00842EF7" w:rsidP="009B027E">
            <w:pPr>
              <w:pStyle w:val="TAC"/>
            </w:pPr>
            <w:r w:rsidRPr="00C04A08">
              <w:t>dB</w:t>
            </w:r>
          </w:p>
        </w:tc>
        <w:tc>
          <w:tcPr>
            <w:tcW w:w="6531" w:type="dxa"/>
            <w:gridSpan w:val="2"/>
            <w:tcBorders>
              <w:top w:val="single" w:sz="4" w:space="0" w:color="auto"/>
              <w:left w:val="single" w:sz="4" w:space="0" w:color="auto"/>
              <w:bottom w:val="single" w:sz="4" w:space="0" w:color="auto"/>
              <w:right w:val="single" w:sz="4" w:space="0" w:color="auto"/>
            </w:tcBorders>
          </w:tcPr>
          <w:p w14:paraId="5EF3819C" w14:textId="7C7552DD" w:rsidR="00842EF7" w:rsidRPr="00C04A08" w:rsidRDefault="00000000" w:rsidP="009B027E">
            <w:pPr>
              <w:pStyle w:val="TAC"/>
            </w:pPr>
            <m:oMathPara>
              <m:oMath>
                <m:func>
                  <m:funcPr>
                    <m:ctrlPr>
                      <w:rPr>
                        <w:rFonts w:ascii="Cambria Math" w:hAnsi="Cambria Math"/>
                        <w:i/>
                      </w:rPr>
                    </m:ctrlPr>
                  </m:funcPr>
                  <m:fName>
                    <m:r>
                      <w:rPr>
                        <w:rFonts w:ascii="Cambria Math" w:hAnsi="Cambria Math"/>
                      </w:rPr>
                      <m:t>max</m:t>
                    </m:r>
                  </m:fName>
                  <m:e>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-25 -10.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w:rPr>
                                            <w:rFonts w:ascii="Cambria Math" w:hAnsi="Cambria Math"/>
                                          </w:rPr>
                                          <m:t>RB</m:t>
                                        </m:r>
                                      </m:sub>
                                    </m:sSub>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e>
                            </m:d>
                            <m:r>
                              <m:rPr>
                                <m:sty m:val="p"/>
                              </m:rPr>
                              <w:rPr>
                                <w:rFonts w:ascii="Cambria Math" w:hAnsi="Cambria Math"/>
                              </w:rPr>
                              <m:t xml:space="preserve">,  </m:t>
                            </m:r>
                            <m:ctrlPr>
                              <w:rPr>
                                <w:rFonts w:ascii="Cambria Math" w:hAnsi="Cambria Math"/>
                                <w:i/>
                                <w:vertAlign w:val="subscript"/>
                              </w:rPr>
                            </m:ctrlPr>
                          </m:e>
                          <m:e>
                            <m:r>
                              <m:rPr>
                                <m:sty m:val="p"/>
                              </m:rPr>
                              <w:rPr>
                                <w:rFonts w:ascii="Cambria Math" w:hAnsi="Cambria Math"/>
                              </w:rPr>
                              <m:t>20.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r>
                                  <m:rPr>
                                    <m:sty m:val="p"/>
                                  </m:rPr>
                                  <w:rPr>
                                    <w:rFonts w:ascii="Cambria Math" w:hAnsi="Cambria Math"/>
                                  </w:rPr>
                                  <m:t>EVM</m:t>
                                </m:r>
                              </m:e>
                            </m:d>
                            <m:r>
                              <w:rPr>
                                <w:rFonts w:ascii="Cambria Math" w:hAnsi="Cambria Math"/>
                              </w:rPr>
                              <m:t>- 5.</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RB</m:t>
                                        </m:r>
                                      </m:sub>
                                    </m:sSub>
                                  </m:e>
                                  <m:e>
                                    <m:r>
                                      <w:rPr>
                                        <w:rFonts w:ascii="Cambria Math" w:hAnsi="Cambria Math"/>
                                      </w:rPr>
                                      <m:t>-1</m:t>
                                    </m:r>
                                  </m:e>
                                </m:d>
                              </m:num>
                              <m:den>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den>
                            </m:f>
                            <m:r>
                              <w:rPr>
                                <w:rFonts w:ascii="Cambria Math" w:hAnsi="Cambria Math"/>
                                <w:vertAlign w:val="subscript"/>
                              </w:rPr>
                              <m:t>,</m:t>
                            </m:r>
                            <m:ctrlPr>
                              <w:rPr>
                                <w:rFonts w:ascii="Cambria Math" w:eastAsia="Cambria Math" w:hAnsi="Cambria Math" w:cs="Cambria Math"/>
                                <w:i/>
                                <w:vertAlign w:val="subscript"/>
                              </w:rPr>
                            </m:ctrlPr>
                          </m:e>
                          <m:e>
                            <m:r>
                              <w:rPr>
                                <w:rFonts w:ascii="Cambria Math" w:hAnsi="Cambria Math"/>
                                <w:vertAlign w:val="subscript"/>
                              </w:rPr>
                              <m:t xml:space="preserve"> -55.1dBm</m:t>
                            </m:r>
                            <m:r>
                              <w:rPr>
                                <w:rFonts w:ascii="Cambria Math" w:hAnsi="Cambria Math"/>
                              </w:rPr>
                              <m:t>-</m:t>
                            </m:r>
                            <m:acc>
                              <m:accPr>
                                <m:chr m:val="̅"/>
                                <m:ctrlPr>
                                  <w:rPr>
                                    <w:rFonts w:ascii="Cambria Math" w:hAnsi="Cambria Math"/>
                                    <w:i/>
                                    <w:szCs w:val="18"/>
                                  </w:rPr>
                                </m:ctrlPr>
                              </m:accPr>
                              <m:e>
                                <m:sSub>
                                  <m:sSubPr>
                                    <m:ctrlPr>
                                      <w:rPr>
                                        <w:rFonts w:ascii="Cambria Math" w:hAnsi="Cambria Math"/>
                                        <w:i/>
                                        <w:szCs w:val="18"/>
                                      </w:rPr>
                                    </m:ctrlPr>
                                  </m:sSubPr>
                                  <m:e>
                                    <m:r>
                                      <w:rPr>
                                        <w:rFonts w:ascii="Cambria Math" w:hAnsi="Cambria Math"/>
                                      </w:rPr>
                                      <m:t>P</m:t>
                                    </m:r>
                                  </m:e>
                                  <m:sub>
                                    <m:r>
                                      <w:rPr>
                                        <w:rFonts w:ascii="Cambria Math" w:hAnsi="Cambria Math"/>
                                      </w:rPr>
                                      <m:t>RB</m:t>
                                    </m:r>
                                  </m:sub>
                                </m:sSub>
                              </m:e>
                            </m:acc>
                            <m:ctrlPr>
                              <w:rPr>
                                <w:rFonts w:ascii="Cambria Math" w:hAnsi="Cambria Math"/>
                                <w:i/>
                              </w:rPr>
                            </m:ctrlPr>
                          </m:e>
                        </m:eqArr>
                      </m:e>
                    </m:d>
                  </m:e>
                </m:func>
              </m:oMath>
            </m:oMathPara>
          </w:p>
        </w:tc>
        <w:tc>
          <w:tcPr>
            <w:tcW w:w="1905" w:type="dxa"/>
            <w:tcBorders>
              <w:top w:val="single" w:sz="4" w:space="0" w:color="auto"/>
              <w:left w:val="single" w:sz="4" w:space="0" w:color="auto"/>
              <w:bottom w:val="single" w:sz="4" w:space="0" w:color="auto"/>
              <w:right w:val="single" w:sz="4" w:space="0" w:color="auto"/>
            </w:tcBorders>
            <w:hideMark/>
          </w:tcPr>
          <w:p w14:paraId="3EC0211A" w14:textId="77777777" w:rsidR="00842EF7" w:rsidRPr="00C04A08" w:rsidRDefault="00842EF7" w:rsidP="009B027E">
            <w:pPr>
              <w:pStyle w:val="TAC"/>
            </w:pPr>
            <w:r w:rsidRPr="00C04A08">
              <w:t>Any non-allocated RB in allocated component carrier and not allocated component carriers</w:t>
            </w:r>
          </w:p>
          <w:p w14:paraId="6BC2BDB5" w14:textId="77777777" w:rsidR="00842EF7" w:rsidRPr="00C04A08" w:rsidRDefault="00842EF7" w:rsidP="009B027E">
            <w:pPr>
              <w:pStyle w:val="TAC"/>
            </w:pPr>
            <w:r w:rsidRPr="00C04A08">
              <w:t>(NOTE 2)</w:t>
            </w:r>
          </w:p>
        </w:tc>
      </w:tr>
      <w:tr w:rsidR="009B027E" w:rsidRPr="00C04A08" w14:paraId="675AA8BA"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4D6D2330" w14:textId="77777777" w:rsidR="009B027E" w:rsidRPr="00C04A08" w:rsidRDefault="009B027E" w:rsidP="009B027E">
            <w:pPr>
              <w:pStyle w:val="TAH"/>
              <w:rPr>
                <w:rFonts w:cs="Arial"/>
              </w:rPr>
            </w:pPr>
            <w:r w:rsidRPr="00C04A08">
              <w:rPr>
                <w:rFonts w:cs="Arial"/>
              </w:rPr>
              <w:t>IQ Image</w:t>
            </w:r>
          </w:p>
        </w:tc>
        <w:tc>
          <w:tcPr>
            <w:tcW w:w="566" w:type="dxa"/>
            <w:tcBorders>
              <w:top w:val="single" w:sz="4" w:space="0" w:color="auto"/>
              <w:left w:val="single" w:sz="4" w:space="0" w:color="auto"/>
              <w:bottom w:val="nil"/>
              <w:right w:val="single" w:sz="4" w:space="0" w:color="auto"/>
            </w:tcBorders>
            <w:shd w:val="clear" w:color="auto" w:fill="auto"/>
            <w:hideMark/>
          </w:tcPr>
          <w:p w14:paraId="6EEBC4BF" w14:textId="77777777" w:rsidR="009B027E" w:rsidRPr="00C04A08" w:rsidRDefault="009B027E" w:rsidP="009B027E">
            <w:pPr>
              <w:pStyle w:val="TAC"/>
            </w:pPr>
            <w:r w:rsidRPr="00C04A08">
              <w:t>dB</w:t>
            </w:r>
          </w:p>
        </w:tc>
        <w:tc>
          <w:tcPr>
            <w:tcW w:w="1845" w:type="dxa"/>
            <w:tcBorders>
              <w:top w:val="single" w:sz="4" w:space="0" w:color="auto"/>
              <w:left w:val="single" w:sz="4" w:space="0" w:color="auto"/>
              <w:bottom w:val="single" w:sz="4" w:space="0" w:color="auto"/>
              <w:right w:val="single" w:sz="4" w:space="0" w:color="auto"/>
            </w:tcBorders>
            <w:hideMark/>
          </w:tcPr>
          <w:p w14:paraId="65E7CB32"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086B2817" w14:textId="77777777" w:rsidR="009B027E" w:rsidRPr="00C04A08" w:rsidRDefault="009B027E" w:rsidP="009B027E">
            <w:pPr>
              <w:pStyle w:val="TAC"/>
            </w:pPr>
            <w:r w:rsidRPr="00C04A08">
              <w:t>Output power &gt; 21 dBm</w:t>
            </w:r>
          </w:p>
        </w:tc>
        <w:tc>
          <w:tcPr>
            <w:tcW w:w="1905" w:type="dxa"/>
            <w:tcBorders>
              <w:top w:val="single" w:sz="4" w:space="0" w:color="auto"/>
              <w:left w:val="single" w:sz="4" w:space="0" w:color="auto"/>
              <w:bottom w:val="nil"/>
              <w:right w:val="single" w:sz="4" w:space="0" w:color="auto"/>
            </w:tcBorders>
            <w:shd w:val="clear" w:color="auto" w:fill="auto"/>
            <w:hideMark/>
          </w:tcPr>
          <w:p w14:paraId="11EDB58D" w14:textId="77777777" w:rsidR="009B027E" w:rsidRPr="00C04A08" w:rsidRDefault="009B027E" w:rsidP="009B027E">
            <w:pPr>
              <w:pStyle w:val="TAC"/>
            </w:pPr>
            <w:r w:rsidRPr="00C04A08">
              <w:t>Image frequencies (NOTES 2, 3)</w:t>
            </w:r>
          </w:p>
        </w:tc>
      </w:tr>
      <w:tr w:rsidR="009B027E" w:rsidRPr="00C04A08" w14:paraId="426F91BD"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1C07E4DA"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75E34DA4"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2C26939A"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5EF93AB5" w14:textId="77777777" w:rsidR="009B027E" w:rsidRPr="00C04A08" w:rsidRDefault="009B027E" w:rsidP="009B027E">
            <w:pPr>
              <w:pStyle w:val="TAC"/>
            </w:pPr>
            <w:r w:rsidRPr="00C04A08">
              <w:t>Output power ≤ 21 dBm</w:t>
            </w:r>
          </w:p>
        </w:tc>
        <w:tc>
          <w:tcPr>
            <w:tcW w:w="0" w:type="auto"/>
            <w:tcBorders>
              <w:top w:val="nil"/>
              <w:left w:val="single" w:sz="4" w:space="0" w:color="auto"/>
              <w:bottom w:val="single" w:sz="4" w:space="0" w:color="auto"/>
              <w:right w:val="single" w:sz="4" w:space="0" w:color="auto"/>
            </w:tcBorders>
            <w:shd w:val="clear" w:color="auto" w:fill="auto"/>
            <w:hideMark/>
          </w:tcPr>
          <w:p w14:paraId="1A4E21B3" w14:textId="77777777" w:rsidR="009B027E" w:rsidRPr="00C04A08" w:rsidRDefault="009B027E" w:rsidP="009B027E">
            <w:pPr>
              <w:pStyle w:val="TAC"/>
            </w:pPr>
          </w:p>
        </w:tc>
      </w:tr>
      <w:tr w:rsidR="009B027E" w:rsidRPr="00C04A08" w14:paraId="3AFB4D31" w14:textId="77777777" w:rsidTr="009B027E">
        <w:trPr>
          <w:jc w:val="center"/>
        </w:trPr>
        <w:tc>
          <w:tcPr>
            <w:tcW w:w="1187" w:type="dxa"/>
            <w:tcBorders>
              <w:top w:val="single" w:sz="4" w:space="0" w:color="auto"/>
              <w:left w:val="single" w:sz="4" w:space="0" w:color="auto"/>
              <w:bottom w:val="nil"/>
              <w:right w:val="single" w:sz="4" w:space="0" w:color="auto"/>
            </w:tcBorders>
            <w:shd w:val="clear" w:color="auto" w:fill="auto"/>
            <w:hideMark/>
          </w:tcPr>
          <w:p w14:paraId="4D36E4F6" w14:textId="77777777" w:rsidR="009B027E" w:rsidRPr="00C04A08" w:rsidRDefault="009B027E" w:rsidP="009B027E">
            <w:pPr>
              <w:pStyle w:val="TAH"/>
              <w:rPr>
                <w:rFonts w:cs="Arial"/>
              </w:rPr>
            </w:pPr>
            <w:r w:rsidRPr="00C04A08">
              <w:rPr>
                <w:rFonts w:cs="Arial"/>
              </w:rPr>
              <w:t>Carrier leakage</w:t>
            </w:r>
          </w:p>
        </w:tc>
        <w:tc>
          <w:tcPr>
            <w:tcW w:w="566" w:type="dxa"/>
            <w:tcBorders>
              <w:top w:val="single" w:sz="4" w:space="0" w:color="auto"/>
              <w:left w:val="single" w:sz="4" w:space="0" w:color="auto"/>
              <w:bottom w:val="nil"/>
              <w:right w:val="single" w:sz="4" w:space="0" w:color="auto"/>
            </w:tcBorders>
            <w:shd w:val="clear" w:color="auto" w:fill="auto"/>
            <w:hideMark/>
          </w:tcPr>
          <w:p w14:paraId="4DFAA162" w14:textId="77777777" w:rsidR="009B027E" w:rsidRPr="00C04A08" w:rsidRDefault="009B027E" w:rsidP="009B027E">
            <w:pPr>
              <w:pStyle w:val="TAC"/>
            </w:pPr>
            <w:r w:rsidRPr="00C04A08">
              <w:t>dBc</w:t>
            </w:r>
          </w:p>
        </w:tc>
        <w:tc>
          <w:tcPr>
            <w:tcW w:w="1845" w:type="dxa"/>
            <w:tcBorders>
              <w:top w:val="single" w:sz="4" w:space="0" w:color="auto"/>
              <w:left w:val="single" w:sz="4" w:space="0" w:color="auto"/>
              <w:bottom w:val="single" w:sz="4" w:space="0" w:color="auto"/>
              <w:right w:val="single" w:sz="4" w:space="0" w:color="auto"/>
            </w:tcBorders>
            <w:hideMark/>
          </w:tcPr>
          <w:p w14:paraId="230E1BA6" w14:textId="77777777" w:rsidR="009B027E" w:rsidRPr="00C04A08" w:rsidRDefault="009B027E" w:rsidP="009B027E">
            <w:pPr>
              <w:pStyle w:val="TAC"/>
            </w:pPr>
            <w:r w:rsidRPr="00C04A08">
              <w:t>-25</w:t>
            </w:r>
          </w:p>
        </w:tc>
        <w:tc>
          <w:tcPr>
            <w:tcW w:w="4686" w:type="dxa"/>
            <w:tcBorders>
              <w:top w:val="single" w:sz="4" w:space="0" w:color="auto"/>
              <w:left w:val="single" w:sz="4" w:space="0" w:color="auto"/>
              <w:bottom w:val="single" w:sz="4" w:space="0" w:color="auto"/>
              <w:right w:val="single" w:sz="4" w:space="0" w:color="auto"/>
            </w:tcBorders>
            <w:hideMark/>
          </w:tcPr>
          <w:p w14:paraId="6F476A1F" w14:textId="5B0AAE42" w:rsidR="009B027E" w:rsidRPr="00C04A08" w:rsidRDefault="009B027E" w:rsidP="009B027E">
            <w:pPr>
              <w:pStyle w:val="TAC"/>
            </w:pPr>
            <w:r w:rsidRPr="00C04A08">
              <w:t>Output power &gt; 11 dBm</w:t>
            </w:r>
          </w:p>
        </w:tc>
        <w:tc>
          <w:tcPr>
            <w:tcW w:w="1905" w:type="dxa"/>
            <w:tcBorders>
              <w:top w:val="single" w:sz="4" w:space="0" w:color="auto"/>
              <w:left w:val="single" w:sz="4" w:space="0" w:color="auto"/>
              <w:bottom w:val="nil"/>
              <w:right w:val="single" w:sz="4" w:space="0" w:color="auto"/>
            </w:tcBorders>
            <w:shd w:val="clear" w:color="auto" w:fill="auto"/>
            <w:hideMark/>
          </w:tcPr>
          <w:p w14:paraId="21BF17A8" w14:textId="77777777" w:rsidR="009B027E" w:rsidRPr="00C04A08" w:rsidRDefault="009B027E" w:rsidP="009B027E">
            <w:pPr>
              <w:pStyle w:val="TAC"/>
            </w:pPr>
            <w:r w:rsidRPr="00C04A08">
              <w:t>Carrier frequency (NOTES 4, 5)</w:t>
            </w:r>
          </w:p>
        </w:tc>
      </w:tr>
      <w:tr w:rsidR="009B027E" w:rsidRPr="00C04A08" w14:paraId="08637C44" w14:textId="77777777" w:rsidTr="009B027E">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55CD1D60" w14:textId="77777777" w:rsidR="009B027E" w:rsidRPr="00C04A08" w:rsidRDefault="009B027E" w:rsidP="009B027E">
            <w:pPr>
              <w:spacing w:after="0"/>
              <w:jc w:val="center"/>
              <w:rPr>
                <w:rFonts w:ascii="Arial" w:hAnsi="Arial" w:cs="Arial"/>
                <w:b/>
                <w:sz w:val="18"/>
              </w:rPr>
            </w:pPr>
          </w:p>
        </w:tc>
        <w:tc>
          <w:tcPr>
            <w:tcW w:w="0" w:type="auto"/>
            <w:tcBorders>
              <w:top w:val="nil"/>
              <w:left w:val="single" w:sz="4" w:space="0" w:color="auto"/>
              <w:bottom w:val="single" w:sz="4" w:space="0" w:color="auto"/>
              <w:right w:val="single" w:sz="4" w:space="0" w:color="auto"/>
            </w:tcBorders>
            <w:shd w:val="clear" w:color="auto" w:fill="auto"/>
            <w:hideMark/>
          </w:tcPr>
          <w:p w14:paraId="38ECDE24" w14:textId="77777777" w:rsidR="009B027E" w:rsidRPr="00C04A08" w:rsidRDefault="009B027E" w:rsidP="009B027E">
            <w:pPr>
              <w:pStyle w:val="TAC"/>
            </w:pPr>
          </w:p>
        </w:tc>
        <w:tc>
          <w:tcPr>
            <w:tcW w:w="1845" w:type="dxa"/>
            <w:tcBorders>
              <w:top w:val="single" w:sz="4" w:space="0" w:color="auto"/>
              <w:left w:val="single" w:sz="4" w:space="0" w:color="auto"/>
              <w:bottom w:val="single" w:sz="4" w:space="0" w:color="auto"/>
              <w:right w:val="single" w:sz="4" w:space="0" w:color="auto"/>
            </w:tcBorders>
            <w:hideMark/>
          </w:tcPr>
          <w:p w14:paraId="7212E4FD" w14:textId="77777777" w:rsidR="009B027E" w:rsidRPr="00C04A08" w:rsidRDefault="009B027E" w:rsidP="009B027E">
            <w:pPr>
              <w:pStyle w:val="TAC"/>
            </w:pPr>
            <w:r w:rsidRPr="00C04A08">
              <w:t>-20</w:t>
            </w:r>
          </w:p>
        </w:tc>
        <w:tc>
          <w:tcPr>
            <w:tcW w:w="4686" w:type="dxa"/>
            <w:tcBorders>
              <w:top w:val="single" w:sz="4" w:space="0" w:color="auto"/>
              <w:left w:val="single" w:sz="4" w:space="0" w:color="auto"/>
              <w:bottom w:val="single" w:sz="4" w:space="0" w:color="auto"/>
              <w:right w:val="single" w:sz="4" w:space="0" w:color="auto"/>
            </w:tcBorders>
            <w:hideMark/>
          </w:tcPr>
          <w:p w14:paraId="59E7BCEA" w14:textId="77777777" w:rsidR="009B027E" w:rsidRPr="00C04A08" w:rsidRDefault="009B027E" w:rsidP="009B027E">
            <w:pPr>
              <w:pStyle w:val="TAC"/>
            </w:pPr>
            <w:r w:rsidRPr="00C04A08">
              <w:t>-13 dBm ≤ Output power ≤ 11 dBm</w:t>
            </w:r>
          </w:p>
        </w:tc>
        <w:tc>
          <w:tcPr>
            <w:tcW w:w="0" w:type="auto"/>
            <w:tcBorders>
              <w:top w:val="nil"/>
              <w:left w:val="single" w:sz="4" w:space="0" w:color="auto"/>
              <w:bottom w:val="single" w:sz="4" w:space="0" w:color="auto"/>
              <w:right w:val="single" w:sz="4" w:space="0" w:color="auto"/>
            </w:tcBorders>
            <w:shd w:val="clear" w:color="auto" w:fill="auto"/>
            <w:hideMark/>
          </w:tcPr>
          <w:p w14:paraId="2A47325A" w14:textId="77777777" w:rsidR="009B027E" w:rsidRPr="00C04A08" w:rsidRDefault="009B027E" w:rsidP="009B027E">
            <w:pPr>
              <w:pStyle w:val="TAC"/>
            </w:pPr>
          </w:p>
        </w:tc>
      </w:tr>
      <w:tr w:rsidR="00842EF7" w:rsidRPr="00C04A08" w14:paraId="16012D4D" w14:textId="77777777" w:rsidTr="00F91227">
        <w:trPr>
          <w:jc w:val="center"/>
        </w:trPr>
        <w:tc>
          <w:tcPr>
            <w:tcW w:w="10189" w:type="dxa"/>
            <w:gridSpan w:val="5"/>
            <w:tcBorders>
              <w:top w:val="single" w:sz="4" w:space="0" w:color="auto"/>
              <w:left w:val="single" w:sz="4" w:space="0" w:color="auto"/>
              <w:bottom w:val="single" w:sz="4" w:space="0" w:color="auto"/>
              <w:right w:val="single" w:sz="4" w:space="0" w:color="auto"/>
            </w:tcBorders>
            <w:vAlign w:val="center"/>
            <w:hideMark/>
          </w:tcPr>
          <w:p w14:paraId="71265055" w14:textId="250C1BB9" w:rsidR="00A01AE2" w:rsidRPr="00C04A08" w:rsidRDefault="00A01AE2" w:rsidP="00A01AE2">
            <w:pPr>
              <w:pStyle w:val="TAN"/>
            </w:pPr>
            <w:r w:rsidRPr="00C04A08">
              <w:lastRenderedPageBreak/>
              <w:t>NOTE 1:</w:t>
            </w:r>
            <w:r w:rsidRPr="00C04A08">
              <w:tab/>
              <w:t>An in-band emissions combined limit is evaluated in each non-allocated RB. For each such RB, the minimum requirement is calculated as the higher of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 xml:space="preserve">- 25 dB) and the power sum of all limit values (General, IQ Image or Carrier leakage) that apply. </w:t>
            </w:r>
            <w:r w:rsidRPr="00C04A08">
              <w:rPr>
                <w:szCs w:val="18"/>
              </w:rPr>
              <w:fldChar w:fldCharType="begin"/>
            </w:r>
            <w:r w:rsidRPr="00C04A08">
              <w:rPr>
                <w:szCs w:val="18"/>
              </w:rPr>
              <w:instrText xml:space="preserve"> EQ \x \to(P \s\do2(</w:instrText>
            </w:r>
            <w:r w:rsidRPr="00C04A08">
              <w:rPr>
                <w:sz w:val="12"/>
                <w:szCs w:val="12"/>
              </w:rPr>
              <w:instrText>RB</w:instrText>
            </w:r>
            <w:r w:rsidRPr="00C04A08">
              <w:rPr>
                <w:szCs w:val="18"/>
              </w:rPr>
              <w:instrText xml:space="preserve">)) </w:instrText>
            </w:r>
            <w:r w:rsidRPr="00C04A08">
              <w:rPr>
                <w:szCs w:val="18"/>
              </w:rPr>
              <w:fldChar w:fldCharType="end"/>
            </w:r>
            <w:r w:rsidRPr="00C04A08">
              <w:t>is defined in NOTE 9.</w:t>
            </w:r>
          </w:p>
          <w:p w14:paraId="676309AC" w14:textId="77777777" w:rsidR="00842EF7" w:rsidRPr="00C04A08" w:rsidRDefault="00842EF7" w:rsidP="00F91227">
            <w:pPr>
              <w:pStyle w:val="TAN"/>
              <w:rPr>
                <w:szCs w:val="18"/>
                <w:lang w:val="en-US"/>
              </w:rPr>
            </w:pPr>
            <w:r w:rsidRPr="00C04A08">
              <w:rPr>
                <w:szCs w:val="18"/>
              </w:rPr>
              <w:t>NOTE 2:</w:t>
            </w:r>
            <w:r w:rsidRPr="00C04A08">
              <w:rPr>
                <w:szCs w:val="18"/>
              </w:rPr>
              <w:tab/>
              <w:t>The measurement bandwidth is 1 RB and the limit is expressed as a ratio of measured power in one non-allocated RB to the measured average power per allocated RB, where the averaging is done across all allocated RBs. For pi/2 BPSK with Spectrum Shaping, the limit is expressed as a ratio of measured power in one non-allocated RB to the measured power in the allocated RB with highest PSD.</w:t>
            </w:r>
          </w:p>
          <w:p w14:paraId="1581B1C1" w14:textId="77777777" w:rsidR="00C15503" w:rsidRPr="007513A5" w:rsidRDefault="00C15503" w:rsidP="00C15503">
            <w:pPr>
              <w:pStyle w:val="TAN"/>
              <w:rPr>
                <w:szCs w:val="18"/>
              </w:rPr>
            </w:pPr>
            <w:r w:rsidRPr="007513A5">
              <w:rPr>
                <w:szCs w:val="18"/>
              </w:rPr>
              <w:t>NOTE 3:</w:t>
            </w:r>
            <w:r w:rsidRPr="007513A5">
              <w:rPr>
                <w:szCs w:val="18"/>
              </w:rPr>
              <w:tab/>
            </w:r>
            <w:r w:rsidRPr="007513A5">
              <w:t>Image frequencies for UL CA are specified in relation to either UL or DL carrier frequency.</w:t>
            </w:r>
            <w:r>
              <w:t xml:space="preserve"> </w:t>
            </w:r>
            <w:r w:rsidRPr="007513A5">
              <w:rPr>
                <w:szCs w:val="18"/>
              </w:rPr>
              <w:t xml:space="preserve">The applicable frequencies for this limit are those that are enclosed in the reflection of the allocated bandwidth, based on symmetry with respect to the </w:t>
            </w:r>
            <w:r w:rsidRPr="00034203">
              <w:rPr>
                <w:szCs w:val="18"/>
              </w:rPr>
              <w:t>reported DC location position</w:t>
            </w:r>
            <w:r w:rsidRPr="007513A5">
              <w:rPr>
                <w:szCs w:val="18"/>
              </w:rPr>
              <w:t>, but excluding any allocated RBs.</w:t>
            </w:r>
          </w:p>
          <w:p w14:paraId="36176983" w14:textId="77777777" w:rsidR="00842EF7" w:rsidRPr="00C04A08" w:rsidRDefault="00842EF7" w:rsidP="00F91227">
            <w:pPr>
              <w:pStyle w:val="TAN"/>
              <w:rPr>
                <w:szCs w:val="18"/>
                <w:lang w:val="en-US"/>
              </w:rPr>
            </w:pPr>
            <w:r w:rsidRPr="00C04A08">
              <w:rPr>
                <w:szCs w:val="18"/>
              </w:rPr>
              <w:t>NOTE 4:</w:t>
            </w:r>
            <w:r w:rsidRPr="00C04A08">
              <w:rPr>
                <w:szCs w:val="18"/>
              </w:rPr>
              <w:tab/>
              <w:t>The measurement bandwidth is 1 RB and the limit is expressed as a ratio of measured power in one non-allocated RB to the measured total power in all allocated RBs.</w:t>
            </w:r>
          </w:p>
          <w:p w14:paraId="3B37AA2C" w14:textId="77777777" w:rsidR="00842EF7" w:rsidRPr="00C04A08" w:rsidRDefault="00842EF7" w:rsidP="00F91227">
            <w:pPr>
              <w:pStyle w:val="TAN"/>
              <w:rPr>
                <w:szCs w:val="18"/>
                <w:lang w:val="en-US"/>
              </w:rPr>
            </w:pPr>
            <w:r w:rsidRPr="00C04A08">
              <w:rPr>
                <w:szCs w:val="18"/>
              </w:rPr>
              <w:t>NOTE 5:</w:t>
            </w:r>
            <w:r w:rsidRPr="00C04A08">
              <w:rPr>
                <w:szCs w:val="18"/>
              </w:rPr>
              <w:tab/>
              <w:t>The applicable frequencies for this limit are those that are enclosed in the RBs containing the DC frequency, or in the two RBs immediately adjacent to the DC frequency but excluding any allocated RB.</w:t>
            </w:r>
          </w:p>
          <w:p w14:paraId="61881CD2" w14:textId="77777777" w:rsidR="00842EF7" w:rsidRPr="00C04A08" w:rsidRDefault="00842EF7" w:rsidP="00F91227">
            <w:pPr>
              <w:pStyle w:val="TAN"/>
              <w:rPr>
                <w:position w:val="-5"/>
                <w:szCs w:val="18"/>
                <w:vertAlign w:val="subscript"/>
              </w:rPr>
            </w:pPr>
            <w:r w:rsidRPr="00C04A08">
              <w:rPr>
                <w:szCs w:val="18"/>
              </w:rPr>
              <w:t>NOTE 6:</w:t>
            </w:r>
            <w:r w:rsidRPr="00C04A08">
              <w:rPr>
                <w:szCs w:val="18"/>
              </w:rPr>
              <w:tab/>
            </w:r>
            <m:oMath>
              <m:sSub>
                <m:sSubPr>
                  <m:ctrlPr>
                    <w:rPr>
                      <w:rFonts w:ascii="Cambria Math" w:hAnsi="Cambria Math"/>
                      <w:vertAlign w:val="subscript"/>
                    </w:rPr>
                  </m:ctrlPr>
                </m:sSubPr>
                <m:e>
                  <m:r>
                    <m:rPr>
                      <m:sty m:val="p"/>
                    </m:rPr>
                    <w:rPr>
                      <w:rFonts w:ascii="Cambria Math" w:hAnsi="Cambria Math"/>
                      <w:vertAlign w:val="subscript"/>
                    </w:rPr>
                    <m:t>L</m:t>
                  </m:r>
                </m:e>
                <m:sub>
                  <m:r>
                    <w:rPr>
                      <w:rFonts w:ascii="Cambria Math" w:hAnsi="Cambria Math"/>
                      <w:vertAlign w:val="subscript"/>
                    </w:rPr>
                    <m:t>CRB</m:t>
                  </m:r>
                </m:sub>
              </m:sSub>
            </m:oMath>
            <w:r w:rsidRPr="00C04A08">
              <w:rPr>
                <w:szCs w:val="18"/>
              </w:rPr>
              <w:t xml:space="preserve"> is the Transmission Bandwidth for kth allocated component carrier (see Figure 5.3.3-1).</w:t>
            </w:r>
          </w:p>
          <w:p w14:paraId="284ABE12" w14:textId="77777777" w:rsidR="00842EF7" w:rsidRPr="00C04A08" w:rsidRDefault="00842EF7" w:rsidP="00F91227">
            <w:pPr>
              <w:pStyle w:val="TAN"/>
              <w:rPr>
                <w:szCs w:val="18"/>
                <w:lang w:val="en-US"/>
              </w:rPr>
            </w:pPr>
            <w:r w:rsidRPr="00C04A08">
              <w:rPr>
                <w:szCs w:val="18"/>
              </w:rPr>
              <w:t>NOTE 7:</w:t>
            </w:r>
            <w:r w:rsidRPr="00C04A08">
              <w:rPr>
                <w:szCs w:val="18"/>
              </w:rPr>
              <w:tab/>
              <w:t>EVM s the limit for the modulation format used in the allocated RBs.</w:t>
            </w:r>
          </w:p>
          <w:p w14:paraId="566A90BB" w14:textId="77777777" w:rsidR="00842EF7" w:rsidRPr="00C04A08" w:rsidRDefault="00842EF7" w:rsidP="00F91227">
            <w:pPr>
              <w:pStyle w:val="TAN"/>
              <w:rPr>
                <w:szCs w:val="18"/>
                <w:lang w:val="en-US"/>
              </w:rPr>
            </w:pPr>
            <w:r w:rsidRPr="00C04A08">
              <w:rPr>
                <w:szCs w:val="18"/>
              </w:rPr>
              <w:t>NOTE 8:</w:t>
            </w:r>
            <w:r w:rsidRPr="00C04A08">
              <w:rPr>
                <w:szCs w:val="18"/>
              </w:rPr>
              <w:tab/>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is the starting frequency offset between the allocated RB and the measured non-allocated RB (e.g.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or </w:t>
            </w:r>
            <m:oMath>
              <m:sSub>
                <m:sSubPr>
                  <m:ctrlPr>
                    <w:rPr>
                      <w:rFonts w:ascii="Cambria Math" w:hAnsi="Cambria Math"/>
                      <w:i/>
                    </w:rPr>
                  </m:ctrlPr>
                </m:sSubPr>
                <m:e>
                  <m:r>
                    <w:rPr>
                      <w:rFonts w:ascii="Cambria Math" w:hAnsi="Cambria Math"/>
                    </w:rPr>
                    <m:t>∆</m:t>
                  </m:r>
                </m:e>
                <m:sub>
                  <m:r>
                    <w:rPr>
                      <w:rFonts w:ascii="Cambria Math" w:hAnsi="Cambria Math"/>
                    </w:rPr>
                    <m:t>RB</m:t>
                  </m:r>
                </m:sub>
              </m:sSub>
            </m:oMath>
            <w:r w:rsidRPr="00C04A08">
              <w:rPr>
                <w:szCs w:val="18"/>
              </w:rPr>
              <w:t xml:space="preserve"> = -1 for the first adjacent RB outside of the allocated bandwidth), and may take non-integer values when the carrier spacing between the CCs is not a multiple of RB.</w:t>
            </w:r>
          </w:p>
          <w:p w14:paraId="5A8E48AD" w14:textId="35395C7D" w:rsidR="00842EF7" w:rsidRPr="00C04A08" w:rsidRDefault="00842EF7" w:rsidP="00F91227">
            <w:pPr>
              <w:pStyle w:val="TAN"/>
              <w:rPr>
                <w:szCs w:val="18"/>
                <w:lang w:val="en-US"/>
              </w:rPr>
            </w:pPr>
            <w:r w:rsidRPr="00C04A08">
              <w:rPr>
                <w:szCs w:val="18"/>
              </w:rPr>
              <w:t>NOTE 9:</w:t>
            </w:r>
            <w:r w:rsidRPr="00C04A08">
              <w:rPr>
                <w:szCs w:val="18"/>
              </w:rPr>
              <w:tab/>
            </w:r>
            <w:r w:rsidR="00A01AE2" w:rsidRPr="00C04A08">
              <w:rPr>
                <w:szCs w:val="18"/>
              </w:rPr>
              <w:fldChar w:fldCharType="begin"/>
            </w:r>
            <w:r w:rsidR="00A01AE2" w:rsidRPr="00C04A08">
              <w:rPr>
                <w:szCs w:val="18"/>
              </w:rPr>
              <w:instrText xml:space="preserve"> EQ \x \to(P \s\do2(</w:instrText>
            </w:r>
            <w:r w:rsidR="00A01AE2" w:rsidRPr="00C04A08">
              <w:rPr>
                <w:sz w:val="12"/>
                <w:szCs w:val="12"/>
              </w:rPr>
              <w:instrText>RB</w:instrText>
            </w:r>
            <w:r w:rsidR="00A01AE2" w:rsidRPr="00C04A08">
              <w:rPr>
                <w:szCs w:val="18"/>
              </w:rPr>
              <w:instrText xml:space="preserve">)) </w:instrText>
            </w:r>
            <w:r w:rsidR="00A01AE2" w:rsidRPr="00C04A08">
              <w:rPr>
                <w:szCs w:val="18"/>
              </w:rPr>
              <w:fldChar w:fldCharType="end"/>
            </w:r>
            <w:r w:rsidR="00A01AE2" w:rsidRPr="00C04A08">
              <w:rPr>
                <w:szCs w:val="18"/>
              </w:rPr>
              <w:t>is an average of the transmitted power over 10 sub-frames normalized by the number of allocated RBs, measured in dBm.</w:t>
            </w:r>
          </w:p>
          <w:p w14:paraId="1F86EB64" w14:textId="77777777" w:rsidR="00842EF7" w:rsidRPr="00C04A08" w:rsidRDefault="00842EF7" w:rsidP="00F91227">
            <w:pPr>
              <w:pStyle w:val="TAN"/>
              <w:rPr>
                <w:rFonts w:cs="Arial"/>
              </w:rPr>
            </w:pPr>
            <w:r w:rsidRPr="00C04A08">
              <w:rPr>
                <w:szCs w:val="18"/>
              </w:rPr>
              <w:t>NOTE 10:</w:t>
            </w:r>
            <w:r w:rsidRPr="00C04A08">
              <w:rPr>
                <w:szCs w:val="18"/>
              </w:rPr>
              <w:tab/>
              <w:t xml:space="preserve">All powers are EIRP in </w:t>
            </w:r>
            <w:r w:rsidRPr="00C04A08">
              <w:rPr>
                <w:szCs w:val="18"/>
                <w:lang w:eastAsia="ja-JP"/>
              </w:rPr>
              <w:t>beam peak direction.</w:t>
            </w:r>
          </w:p>
        </w:tc>
      </w:tr>
    </w:tbl>
    <w:p w14:paraId="4633B1DF" w14:textId="77777777" w:rsidR="00842EF7" w:rsidRPr="00C04A08" w:rsidRDefault="00842EF7" w:rsidP="00842EF7"/>
    <w:p w14:paraId="483B9C1E" w14:textId="77777777" w:rsidR="00842EF7" w:rsidRPr="00C04A08" w:rsidRDefault="00842EF7" w:rsidP="00842EF7">
      <w:pPr>
        <w:pStyle w:val="Heading4"/>
      </w:pPr>
      <w:bookmarkStart w:id="5105" w:name="_Toc21340892"/>
      <w:bookmarkStart w:id="5106" w:name="_Toc29805339"/>
      <w:bookmarkStart w:id="5107" w:name="_Toc36456548"/>
      <w:bookmarkStart w:id="5108" w:name="_Toc36469646"/>
      <w:bookmarkStart w:id="5109" w:name="_Toc37254055"/>
      <w:bookmarkStart w:id="5110" w:name="_Toc37322912"/>
      <w:bookmarkStart w:id="5111" w:name="_Toc37324318"/>
      <w:bookmarkStart w:id="5112" w:name="_Toc45889841"/>
      <w:bookmarkStart w:id="5113" w:name="_Toc52196502"/>
      <w:bookmarkStart w:id="5114" w:name="_Toc52197482"/>
      <w:bookmarkStart w:id="5115" w:name="_Toc53173205"/>
      <w:bookmarkStart w:id="5116" w:name="_Toc53173574"/>
      <w:bookmarkStart w:id="5117" w:name="_Toc61118840"/>
      <w:bookmarkStart w:id="5118" w:name="_Toc61119222"/>
      <w:bookmarkStart w:id="5119" w:name="_Toc61119603"/>
      <w:bookmarkStart w:id="5120" w:name="_Toc67923794"/>
      <w:bookmarkStart w:id="5121" w:name="_Toc75294606"/>
      <w:bookmarkStart w:id="5122" w:name="_Toc76510369"/>
      <w:bookmarkStart w:id="5123" w:name="_Toc83130333"/>
      <w:bookmarkStart w:id="5124" w:name="_Toc90589918"/>
      <w:bookmarkStart w:id="5125" w:name="_Toc98869492"/>
      <w:bookmarkStart w:id="5126" w:name="_Toc106547236"/>
      <w:bookmarkStart w:id="5127" w:name="_Toc114500380"/>
      <w:bookmarkStart w:id="5128" w:name="_Toc115255931"/>
      <w:bookmarkStart w:id="5129" w:name="_Toc123060219"/>
      <w:bookmarkStart w:id="5130" w:name="_Toc124294268"/>
      <w:r w:rsidRPr="00C04A08">
        <w:t>6.4A.2.4</w:t>
      </w:r>
      <w:r w:rsidRPr="00C04A08">
        <w:tab/>
        <w:t>EVM equalizer spectrum flatness</w:t>
      </w:r>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p>
    <w:p w14:paraId="31E0F827" w14:textId="77777777" w:rsidR="00842EF7" w:rsidRPr="00C04A08" w:rsidRDefault="00842EF7" w:rsidP="00842EF7">
      <w:pPr>
        <w:pStyle w:val="Heading2"/>
      </w:pPr>
      <w:bookmarkStart w:id="5131" w:name="_Toc21340893"/>
      <w:bookmarkStart w:id="5132" w:name="_Toc29805340"/>
      <w:bookmarkStart w:id="5133" w:name="_Toc36456549"/>
      <w:bookmarkStart w:id="5134" w:name="_Toc36469647"/>
      <w:bookmarkStart w:id="5135" w:name="_Toc37254056"/>
      <w:bookmarkStart w:id="5136" w:name="_Toc37322913"/>
      <w:bookmarkStart w:id="5137" w:name="_Toc37324319"/>
      <w:bookmarkStart w:id="5138" w:name="_Toc45889842"/>
      <w:bookmarkStart w:id="5139" w:name="_Toc52196503"/>
      <w:bookmarkStart w:id="5140" w:name="_Toc52197483"/>
      <w:bookmarkStart w:id="5141" w:name="_Toc53173206"/>
      <w:bookmarkStart w:id="5142" w:name="_Toc53173575"/>
      <w:bookmarkStart w:id="5143" w:name="_Toc61118841"/>
      <w:bookmarkStart w:id="5144" w:name="_Toc61119223"/>
      <w:bookmarkStart w:id="5145" w:name="_Toc61119604"/>
      <w:bookmarkStart w:id="5146" w:name="_Toc67923795"/>
      <w:bookmarkStart w:id="5147" w:name="_Toc75294607"/>
      <w:bookmarkStart w:id="5148" w:name="_Toc76510370"/>
      <w:bookmarkStart w:id="5149" w:name="_Toc83130334"/>
      <w:bookmarkStart w:id="5150" w:name="_Toc90589919"/>
      <w:bookmarkStart w:id="5151" w:name="_Toc98869493"/>
      <w:bookmarkStart w:id="5152" w:name="_Toc106547237"/>
      <w:bookmarkStart w:id="5153" w:name="_Toc114500381"/>
      <w:bookmarkStart w:id="5154" w:name="_Toc115255932"/>
      <w:bookmarkStart w:id="5155" w:name="_Toc123060220"/>
      <w:bookmarkStart w:id="5156" w:name="_Toc124294269"/>
      <w:r w:rsidRPr="00C04A08">
        <w:t>6.4D</w:t>
      </w:r>
      <w:r w:rsidRPr="00C04A08">
        <w:tab/>
        <w:t>Transmit signal quality for UL MIMO</w:t>
      </w:r>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p>
    <w:p w14:paraId="1E9CAE10" w14:textId="77777777" w:rsidR="00842EF7" w:rsidRPr="00C04A08" w:rsidRDefault="00842EF7" w:rsidP="003C6ED8">
      <w:pPr>
        <w:pStyle w:val="Heading3"/>
      </w:pPr>
      <w:bookmarkStart w:id="5157" w:name="_Toc21340894"/>
      <w:bookmarkStart w:id="5158" w:name="_Toc29805341"/>
      <w:bookmarkStart w:id="5159" w:name="_Toc36456550"/>
      <w:bookmarkStart w:id="5160" w:name="_Toc36469648"/>
      <w:bookmarkStart w:id="5161" w:name="_Toc37254057"/>
      <w:bookmarkStart w:id="5162" w:name="_Toc37322914"/>
      <w:bookmarkStart w:id="5163" w:name="_Toc37324320"/>
      <w:bookmarkStart w:id="5164" w:name="_Toc45889843"/>
      <w:bookmarkStart w:id="5165" w:name="_Toc52196504"/>
      <w:bookmarkStart w:id="5166" w:name="_Toc52197484"/>
      <w:bookmarkStart w:id="5167" w:name="_Toc53173207"/>
      <w:bookmarkStart w:id="5168" w:name="_Toc53173576"/>
      <w:bookmarkStart w:id="5169" w:name="_Toc61118842"/>
      <w:bookmarkStart w:id="5170" w:name="_Toc61119224"/>
      <w:bookmarkStart w:id="5171" w:name="_Toc61119605"/>
      <w:bookmarkStart w:id="5172" w:name="_Toc67923796"/>
      <w:bookmarkStart w:id="5173" w:name="_Toc75294608"/>
      <w:bookmarkStart w:id="5174" w:name="_Toc76510371"/>
      <w:bookmarkStart w:id="5175" w:name="_Toc83130335"/>
      <w:bookmarkStart w:id="5176" w:name="_Toc90589920"/>
      <w:bookmarkStart w:id="5177" w:name="_Toc98869494"/>
      <w:bookmarkStart w:id="5178" w:name="_Toc106547238"/>
      <w:bookmarkStart w:id="5179" w:name="_Toc114500382"/>
      <w:bookmarkStart w:id="5180" w:name="_Toc115255933"/>
      <w:bookmarkStart w:id="5181" w:name="_Toc123060221"/>
      <w:bookmarkStart w:id="5182" w:name="_Toc124294270"/>
      <w:r w:rsidRPr="00C04A08">
        <w:t>6.4D.0</w:t>
      </w:r>
      <w:r w:rsidRPr="00C04A08">
        <w:tab/>
        <w:t>General</w:t>
      </w:r>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p>
    <w:p w14:paraId="38F72047" w14:textId="77777777" w:rsidR="00B365C8" w:rsidRPr="00C04A08" w:rsidRDefault="00B365C8" w:rsidP="00B365C8">
      <w:r w:rsidRPr="00C04A08">
        <w:t>For a UE supporting UL MIMO, the transmit modulation quality requirements in clause 6.4 apply</w:t>
      </w:r>
      <w:r w:rsidRPr="00ED1629">
        <w:t xml:space="preserve"> </w:t>
      </w:r>
      <w:r>
        <w:t>but with all references to sub-clauses 6.3.1.x in clause 6.4 redirected to sub-clauses 6.3D.1.x, where ‘x’ depends on power class</w:t>
      </w:r>
      <w:r w:rsidRPr="00C04A08">
        <w:t xml:space="preserve">. The requirements </w:t>
      </w:r>
      <w:r w:rsidRPr="00C04A08">
        <w:rPr>
          <w:rFonts w:eastAsia="Malgun Gothic"/>
        </w:rPr>
        <w:t xml:space="preserve">apply when the UE is configured for 2-layer UL MIMO transmission as specified in Table </w:t>
      </w:r>
      <w:r w:rsidRPr="002F4633">
        <w:rPr>
          <w:noProof/>
          <w:lang w:eastAsia="zh-TW"/>
        </w:rPr>
        <w:t>6.2D.1.0-1</w:t>
      </w:r>
      <w:r w:rsidRPr="00C04A08">
        <w:t>.</w:t>
      </w:r>
    </w:p>
    <w:p w14:paraId="34F8593A" w14:textId="1164AC1E" w:rsidR="00842EF7" w:rsidRPr="00C04A08" w:rsidRDefault="00B365C8" w:rsidP="00842EF7">
      <w:pPr>
        <w:rPr>
          <w:rFonts w:eastAsia="Malgun Gothic"/>
        </w:rPr>
      </w:pPr>
      <w:r w:rsidRPr="00C04A08">
        <w:rPr>
          <w:rFonts w:eastAsia="Malgun Gothic"/>
        </w:rPr>
        <w:t>The requirement may alternatively be verified in each of the single layer UL MIMO configurations as specified in Table 6.4D.0-1.</w:t>
      </w:r>
      <w:r>
        <w:rPr>
          <w:rFonts w:eastAsia="Malgun Gothic"/>
        </w:rPr>
        <w:t xml:space="preserve"> In this case, </w:t>
      </w:r>
      <w:r w:rsidRPr="00C04A08">
        <w:t>the transmit modulation quality requirements in clause 6.4 apply</w:t>
      </w:r>
      <w:r>
        <w:t xml:space="preserve"> without modification.</w:t>
      </w:r>
    </w:p>
    <w:p w14:paraId="3683E202" w14:textId="77777777" w:rsidR="00842EF7" w:rsidRPr="00C04A08" w:rsidRDefault="00842EF7" w:rsidP="00842EF7">
      <w:pPr>
        <w:pStyle w:val="TH"/>
      </w:pPr>
      <w:r w:rsidRPr="00C04A08">
        <w:t>Table 6.4D.0-1: Alternative UL MIMO configuration for transmit signal quality tests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29"/>
        <w:gridCol w:w="2529"/>
        <w:gridCol w:w="2529"/>
      </w:tblGrid>
      <w:tr w:rsidR="00842EF7" w:rsidRPr="00C04A08" w14:paraId="344F4920"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hideMark/>
          </w:tcPr>
          <w:p w14:paraId="7C823BB1"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Transmission scheme</w:t>
            </w:r>
          </w:p>
        </w:tc>
        <w:tc>
          <w:tcPr>
            <w:tcW w:w="2529" w:type="dxa"/>
            <w:tcBorders>
              <w:top w:val="single" w:sz="4" w:space="0" w:color="auto"/>
              <w:left w:val="single" w:sz="4" w:space="0" w:color="auto"/>
              <w:bottom w:val="single" w:sz="4" w:space="0" w:color="auto"/>
              <w:right w:val="single" w:sz="4" w:space="0" w:color="auto"/>
            </w:tcBorders>
          </w:tcPr>
          <w:p w14:paraId="2B38F4C1"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DCI format</w:t>
            </w:r>
          </w:p>
        </w:tc>
        <w:tc>
          <w:tcPr>
            <w:tcW w:w="2529" w:type="dxa"/>
            <w:tcBorders>
              <w:top w:val="single" w:sz="4" w:space="0" w:color="auto"/>
              <w:left w:val="single" w:sz="4" w:space="0" w:color="auto"/>
              <w:bottom w:val="single" w:sz="4" w:space="0" w:color="auto"/>
              <w:right w:val="single" w:sz="4" w:space="0" w:color="auto"/>
            </w:tcBorders>
          </w:tcPr>
          <w:p w14:paraId="431268E7" w14:textId="77777777" w:rsidR="00842EF7" w:rsidRPr="00C04A08" w:rsidRDefault="00842EF7" w:rsidP="00F91227">
            <w:pPr>
              <w:keepNext/>
              <w:keepLines/>
              <w:spacing w:after="0"/>
              <w:jc w:val="center"/>
              <w:rPr>
                <w:rFonts w:ascii="Arial" w:eastAsia="Malgun Gothic" w:hAnsi="Arial"/>
                <w:b/>
                <w:sz w:val="18"/>
              </w:rPr>
            </w:pPr>
            <w:r w:rsidRPr="00C04A08">
              <w:rPr>
                <w:rFonts w:ascii="Arial" w:eastAsia="Malgun Gothic" w:hAnsi="Arial"/>
                <w:b/>
                <w:sz w:val="18"/>
              </w:rPr>
              <w:t>TPMI Index</w:t>
            </w:r>
          </w:p>
        </w:tc>
      </w:tr>
      <w:tr w:rsidR="00842EF7" w:rsidRPr="00C04A08" w14:paraId="7D779334"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60B516FB"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1E3F8A88"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06B233BD"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0</w:t>
            </w:r>
          </w:p>
        </w:tc>
      </w:tr>
      <w:tr w:rsidR="00842EF7" w:rsidRPr="00C04A08" w14:paraId="2DC50C00"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6F571EE9"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Codebook based uplink</w:t>
            </w:r>
          </w:p>
        </w:tc>
        <w:tc>
          <w:tcPr>
            <w:tcW w:w="2529" w:type="dxa"/>
            <w:tcBorders>
              <w:top w:val="single" w:sz="4" w:space="0" w:color="auto"/>
              <w:left w:val="single" w:sz="4" w:space="0" w:color="auto"/>
              <w:bottom w:val="single" w:sz="4" w:space="0" w:color="auto"/>
              <w:right w:val="single" w:sz="4" w:space="0" w:color="auto"/>
            </w:tcBorders>
          </w:tcPr>
          <w:p w14:paraId="7C49B592"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DCI format 0_1</w:t>
            </w:r>
          </w:p>
        </w:tc>
        <w:tc>
          <w:tcPr>
            <w:tcW w:w="2529" w:type="dxa"/>
            <w:tcBorders>
              <w:top w:val="single" w:sz="4" w:space="0" w:color="auto"/>
              <w:left w:val="single" w:sz="4" w:space="0" w:color="auto"/>
              <w:bottom w:val="single" w:sz="4" w:space="0" w:color="auto"/>
              <w:right w:val="single" w:sz="4" w:space="0" w:color="auto"/>
            </w:tcBorders>
          </w:tcPr>
          <w:p w14:paraId="32C795A8" w14:textId="77777777" w:rsidR="00842EF7" w:rsidRPr="00C04A08" w:rsidRDefault="00842EF7" w:rsidP="00F91227">
            <w:pPr>
              <w:keepNext/>
              <w:keepLines/>
              <w:spacing w:after="0"/>
              <w:jc w:val="center"/>
              <w:rPr>
                <w:rFonts w:ascii="Arial" w:eastAsia="Malgun Gothic" w:hAnsi="Arial"/>
                <w:sz w:val="18"/>
              </w:rPr>
            </w:pPr>
            <w:r w:rsidRPr="00C04A08">
              <w:rPr>
                <w:rFonts w:ascii="Arial" w:eastAsia="Malgun Gothic" w:hAnsi="Arial"/>
                <w:sz w:val="18"/>
              </w:rPr>
              <w:t>1</w:t>
            </w:r>
          </w:p>
        </w:tc>
      </w:tr>
    </w:tbl>
    <w:p w14:paraId="7B6A17CA" w14:textId="77777777" w:rsidR="00842EF7" w:rsidRPr="00C04A08" w:rsidRDefault="00842EF7" w:rsidP="00842EF7"/>
    <w:p w14:paraId="301F9EA3" w14:textId="77777777" w:rsidR="00842EF7" w:rsidRPr="00C04A08" w:rsidRDefault="00842EF7" w:rsidP="00842EF7">
      <w:pPr>
        <w:pStyle w:val="Heading3"/>
      </w:pPr>
      <w:bookmarkStart w:id="5183" w:name="_Toc21340895"/>
      <w:bookmarkStart w:id="5184" w:name="_Toc29805342"/>
      <w:bookmarkStart w:id="5185" w:name="_Toc36456551"/>
      <w:bookmarkStart w:id="5186" w:name="_Toc36469649"/>
      <w:bookmarkStart w:id="5187" w:name="_Toc37254058"/>
      <w:bookmarkStart w:id="5188" w:name="_Toc37322915"/>
      <w:bookmarkStart w:id="5189" w:name="_Toc37324321"/>
      <w:bookmarkStart w:id="5190" w:name="_Toc45889844"/>
      <w:bookmarkStart w:id="5191" w:name="_Toc52196505"/>
      <w:bookmarkStart w:id="5192" w:name="_Toc52197485"/>
      <w:bookmarkStart w:id="5193" w:name="_Toc53173208"/>
      <w:bookmarkStart w:id="5194" w:name="_Toc53173577"/>
      <w:bookmarkStart w:id="5195" w:name="_Toc61118843"/>
      <w:bookmarkStart w:id="5196" w:name="_Toc61119225"/>
      <w:bookmarkStart w:id="5197" w:name="_Toc61119606"/>
      <w:bookmarkStart w:id="5198" w:name="_Toc67923797"/>
      <w:bookmarkStart w:id="5199" w:name="_Toc75294609"/>
      <w:bookmarkStart w:id="5200" w:name="_Toc76510372"/>
      <w:bookmarkStart w:id="5201" w:name="_Toc83130336"/>
      <w:bookmarkStart w:id="5202" w:name="_Toc90589921"/>
      <w:bookmarkStart w:id="5203" w:name="_Toc98869495"/>
      <w:bookmarkStart w:id="5204" w:name="_Toc106547239"/>
      <w:bookmarkStart w:id="5205" w:name="_Toc114500383"/>
      <w:bookmarkStart w:id="5206" w:name="_Toc115255934"/>
      <w:bookmarkStart w:id="5207" w:name="_Toc123060222"/>
      <w:bookmarkStart w:id="5208" w:name="_Toc124294271"/>
      <w:r w:rsidRPr="00C04A08">
        <w:t>6.4D.1</w:t>
      </w:r>
      <w:r w:rsidRPr="00C04A08">
        <w:tab/>
        <w:t>Frequency error for UL MIMO</w:t>
      </w:r>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p>
    <w:p w14:paraId="4815AF9A" w14:textId="77777777" w:rsidR="00842EF7" w:rsidRPr="00C04A08" w:rsidRDefault="00842EF7" w:rsidP="00842EF7">
      <w:bookmarkStart w:id="5209" w:name="_Toc21340896"/>
      <w:r w:rsidRPr="00C04A08">
        <w:t xml:space="preserve">For a UE supporting UL MIMO, </w:t>
      </w:r>
      <w:r w:rsidRPr="00C04A08">
        <w:rPr>
          <w:bCs/>
          <w:color w:val="000000"/>
        </w:rPr>
        <w:t>the UE basic measurement interval of modulated carrier frequency is 1 UL slot. The mean value of basic measurements of</w:t>
      </w:r>
      <w:r w:rsidRPr="00C04A08">
        <w:t xml:space="preserve"> UE modulated carrier frequency at each layer shall be accurate to within ± 0.1 PPM observed over a period of 1ms of cumulated measurement intevals compared to the carrier frequency received from the NR Node B.</w:t>
      </w:r>
    </w:p>
    <w:p w14:paraId="02FE7F5D" w14:textId="77777777" w:rsidR="00842EF7" w:rsidRPr="00C04A08" w:rsidRDefault="00842EF7" w:rsidP="00842EF7">
      <w:pPr>
        <w:pStyle w:val="Heading3"/>
      </w:pPr>
      <w:bookmarkStart w:id="5210" w:name="_Toc29805343"/>
      <w:bookmarkStart w:id="5211" w:name="_Toc36456552"/>
      <w:bookmarkStart w:id="5212" w:name="_Toc36469650"/>
      <w:bookmarkStart w:id="5213" w:name="_Toc37254059"/>
      <w:bookmarkStart w:id="5214" w:name="_Toc37322916"/>
      <w:bookmarkStart w:id="5215" w:name="_Toc37324322"/>
      <w:bookmarkStart w:id="5216" w:name="_Toc45889845"/>
      <w:bookmarkStart w:id="5217" w:name="_Toc52196506"/>
      <w:bookmarkStart w:id="5218" w:name="_Toc52197486"/>
      <w:bookmarkStart w:id="5219" w:name="_Toc53173209"/>
      <w:bookmarkStart w:id="5220" w:name="_Toc53173578"/>
      <w:bookmarkStart w:id="5221" w:name="_Toc61118844"/>
      <w:bookmarkStart w:id="5222" w:name="_Toc61119226"/>
      <w:bookmarkStart w:id="5223" w:name="_Toc61119607"/>
      <w:bookmarkStart w:id="5224" w:name="_Toc67923798"/>
      <w:bookmarkStart w:id="5225" w:name="_Toc75294610"/>
      <w:bookmarkStart w:id="5226" w:name="_Toc76510373"/>
      <w:bookmarkStart w:id="5227" w:name="_Toc83130337"/>
      <w:bookmarkStart w:id="5228" w:name="_Toc90589922"/>
      <w:bookmarkStart w:id="5229" w:name="_Toc98869496"/>
      <w:bookmarkStart w:id="5230" w:name="_Toc106547240"/>
      <w:bookmarkStart w:id="5231" w:name="_Toc114500384"/>
      <w:bookmarkStart w:id="5232" w:name="_Toc115255935"/>
      <w:bookmarkStart w:id="5233" w:name="_Toc123060223"/>
      <w:bookmarkStart w:id="5234" w:name="_Toc124294272"/>
      <w:r w:rsidRPr="00C04A08">
        <w:t>6.4D.2</w:t>
      </w:r>
      <w:r w:rsidRPr="00C04A08">
        <w:tab/>
        <w:t>Transmit modulation quality for UL MIMO</w:t>
      </w:r>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p>
    <w:p w14:paraId="79BD2D6D" w14:textId="73373A29" w:rsidR="003678AB" w:rsidRPr="00C04A08" w:rsidRDefault="003678AB" w:rsidP="003678AB">
      <w:bookmarkStart w:id="5235" w:name="_Toc21340897"/>
      <w:bookmarkStart w:id="5236" w:name="_Toc29805344"/>
      <w:bookmarkStart w:id="5237" w:name="_Toc36456553"/>
      <w:bookmarkStart w:id="5238" w:name="_Toc36469651"/>
      <w:bookmarkStart w:id="5239" w:name="_Toc37254060"/>
      <w:bookmarkStart w:id="5240" w:name="_Toc37322917"/>
      <w:bookmarkStart w:id="5241" w:name="_Toc37324323"/>
      <w:bookmarkStart w:id="5242" w:name="_Toc45889846"/>
      <w:bookmarkStart w:id="5243" w:name="_Toc52196507"/>
      <w:bookmarkStart w:id="5244" w:name="_Toc52197487"/>
      <w:bookmarkStart w:id="5245" w:name="_Toc53173210"/>
      <w:bookmarkStart w:id="5246" w:name="_Toc53173579"/>
      <w:r w:rsidRPr="007513A5">
        <w:t xml:space="preserve">For UE supporting UL MIMO, </w:t>
      </w:r>
      <w:r>
        <w:t>t</w:t>
      </w:r>
      <w:r w:rsidRPr="00C04A08">
        <w:t>he transmit modulation quality requirements are specified</w:t>
      </w:r>
      <w:r>
        <w:t xml:space="preserve"> per layer</w:t>
      </w:r>
      <w:r w:rsidRPr="00C04A08">
        <w:t xml:space="preserve"> in terms of:</w:t>
      </w:r>
    </w:p>
    <w:p w14:paraId="69849566" w14:textId="77777777" w:rsidR="003678AB" w:rsidRPr="00C04A08" w:rsidRDefault="003678AB" w:rsidP="003678AB">
      <w:pPr>
        <w:pStyle w:val="B10"/>
      </w:pPr>
      <w:r w:rsidRPr="00C04A08">
        <w:t>Error Vector Magnitude (EVM) for the allocated resource blocks (RBs)</w:t>
      </w:r>
    </w:p>
    <w:p w14:paraId="1E644BFD" w14:textId="77777777" w:rsidR="003678AB" w:rsidRPr="00C04A08" w:rsidRDefault="003678AB" w:rsidP="003678AB">
      <w:pPr>
        <w:pStyle w:val="B10"/>
      </w:pPr>
      <w:r w:rsidRPr="00C04A08">
        <w:lastRenderedPageBreak/>
        <w:t>EVM equalizer spectrum flatness derived from the equalizer coefficients generated by the EVM measurement process</w:t>
      </w:r>
    </w:p>
    <w:p w14:paraId="08C3EBE6" w14:textId="77777777" w:rsidR="003678AB" w:rsidRDefault="003678AB" w:rsidP="003678AB">
      <w:pPr>
        <w:pStyle w:val="B10"/>
      </w:pPr>
      <w:r w:rsidRPr="00C04A08">
        <w:t>Carrier leakage (caused by IQ offset)</w:t>
      </w:r>
    </w:p>
    <w:p w14:paraId="7A7BBB81" w14:textId="55900B83" w:rsidR="003678AB" w:rsidRPr="00C04A08" w:rsidRDefault="003678AB" w:rsidP="003678AB">
      <w:pPr>
        <w:pStyle w:val="B10"/>
      </w:pPr>
      <w:r w:rsidRPr="007513A5">
        <w:t xml:space="preserve">For UE supporting UL MIMO, </w:t>
      </w:r>
      <w:r>
        <w:t>t</w:t>
      </w:r>
      <w:r w:rsidRPr="007513A5">
        <w:t>he transmit modulation quality requirements are specified</w:t>
      </w:r>
      <w:r>
        <w:t xml:space="preserve"> as the total component of EIRP </w:t>
      </w:r>
      <w:r w:rsidRPr="007513A5">
        <w:t>in terms of:</w:t>
      </w:r>
      <w:r w:rsidRPr="00C04A08">
        <w:t>In-band emissions for the non-allocated RB</w:t>
      </w:r>
    </w:p>
    <w:p w14:paraId="77D535E7" w14:textId="77777777" w:rsidR="003678AB" w:rsidRPr="007513A5" w:rsidRDefault="003678AB" w:rsidP="003678AB">
      <w:pPr>
        <w:pStyle w:val="B10"/>
        <w:ind w:left="0" w:firstLine="0"/>
      </w:pPr>
      <w:r>
        <w:t>The requirements are defined as directional requirements. The requirements are verified in beam locked mode in the TX beam peak direction (Link=TX beam peak direction, Meas=Link angle).</w:t>
      </w:r>
    </w:p>
    <w:p w14:paraId="251E81A9" w14:textId="77777777" w:rsidR="00DC2AC0" w:rsidRPr="00C04A08" w:rsidRDefault="00DC2AC0" w:rsidP="00DC2AC0">
      <w:pPr>
        <w:pStyle w:val="B10"/>
        <w:ind w:left="0" w:firstLine="0"/>
      </w:pPr>
      <w:r w:rsidRPr="00C04A08">
        <w:rPr>
          <w:lang w:eastAsia="ja-JP"/>
        </w:rPr>
        <w:t xml:space="preserve">In case the parameter 3300 or 3301 is reported from UE via </w:t>
      </w:r>
      <w:r>
        <w:rPr>
          <w:lang w:eastAsia="ja-JP"/>
        </w:rPr>
        <w:t xml:space="preserve">the parameter </w:t>
      </w:r>
      <w:r w:rsidRPr="00C04A08">
        <w:rPr>
          <w:i/>
          <w:lang w:eastAsia="ja-JP"/>
        </w:rPr>
        <w:t>txDirectCurrentLocation</w:t>
      </w:r>
      <w:r w:rsidRPr="00C04A08">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C04A08">
        <w:rPr>
          <w:lang w:eastAsia="ja-JP"/>
        </w:rPr>
        <w:t>IE</w:t>
      </w:r>
      <w:r w:rsidRPr="00C04A08">
        <w:rPr>
          <w:rFonts w:hint="eastAsia"/>
          <w:lang w:eastAsia="ja-JP"/>
        </w:rPr>
        <w:t xml:space="preserve"> </w:t>
      </w:r>
      <w:r w:rsidRPr="00C04A08">
        <w:rPr>
          <w:lang w:val="en-US"/>
        </w:rPr>
        <w:t>(as defined in TS 38.331</w:t>
      </w:r>
      <w:r w:rsidRPr="00C04A08">
        <w:t> [13]</w:t>
      </w:r>
      <w:r w:rsidRPr="00C04A08">
        <w:rPr>
          <w:lang w:val="en-US"/>
        </w:rPr>
        <w:t>)</w:t>
      </w:r>
      <w:r w:rsidRPr="00C04A08">
        <w:rPr>
          <w:lang w:eastAsia="ja-JP"/>
        </w:rPr>
        <w:t xml:space="preserve">, carrier leakage measurement </w:t>
      </w:r>
      <w:r w:rsidRPr="00C04A08">
        <w:rPr>
          <w:rFonts w:hint="eastAsia"/>
          <w:lang w:eastAsia="ja-JP"/>
        </w:rPr>
        <w:t xml:space="preserve">requirement in clause 6.4D.2.2 and 6.4D.2.3 </w:t>
      </w:r>
      <w:r w:rsidRPr="00C04A08">
        <w:rPr>
          <w:lang w:eastAsia="ja-JP"/>
        </w:rPr>
        <w:t xml:space="preserve">shall be </w:t>
      </w:r>
      <w:r w:rsidRPr="00C04A08">
        <w:rPr>
          <w:rFonts w:hint="eastAsia"/>
          <w:lang w:eastAsia="ja-JP"/>
        </w:rPr>
        <w:t>waived</w:t>
      </w:r>
      <w:r w:rsidRPr="00C04A08">
        <w:rPr>
          <w:lang w:eastAsia="ja-JP"/>
        </w:rPr>
        <w:t xml:space="preserve">, and the RF correction with regard to the carrier leakage and IQ image </w:t>
      </w:r>
      <w:r w:rsidRPr="00C04A08">
        <w:rPr>
          <w:rFonts w:hint="eastAsia"/>
          <w:lang w:eastAsia="ja-JP"/>
        </w:rPr>
        <w:t>shall be</w:t>
      </w:r>
      <w:r w:rsidRPr="00C04A08">
        <w:rPr>
          <w:lang w:eastAsia="ja-JP"/>
        </w:rPr>
        <w:t xml:space="preserve"> omitted during the calculation of transmit modulation quality.</w:t>
      </w:r>
    </w:p>
    <w:p w14:paraId="75C7CBDB" w14:textId="77777777" w:rsidR="00842EF7" w:rsidRPr="00C04A08" w:rsidRDefault="00842EF7" w:rsidP="00842EF7">
      <w:pPr>
        <w:pStyle w:val="Heading3"/>
      </w:pPr>
      <w:bookmarkStart w:id="5247" w:name="_Toc61118845"/>
      <w:bookmarkStart w:id="5248" w:name="_Toc61119227"/>
      <w:bookmarkStart w:id="5249" w:name="_Toc61119608"/>
      <w:bookmarkStart w:id="5250" w:name="_Toc67923799"/>
      <w:bookmarkStart w:id="5251" w:name="_Toc75294611"/>
      <w:bookmarkStart w:id="5252" w:name="_Toc76510374"/>
      <w:bookmarkStart w:id="5253" w:name="_Toc83130338"/>
      <w:bookmarkStart w:id="5254" w:name="_Toc90589923"/>
      <w:bookmarkStart w:id="5255" w:name="_Toc98869497"/>
      <w:bookmarkStart w:id="5256" w:name="_Toc106547241"/>
      <w:bookmarkStart w:id="5257" w:name="_Toc114500385"/>
      <w:bookmarkStart w:id="5258" w:name="_Toc115255936"/>
      <w:bookmarkStart w:id="5259" w:name="_Toc123060224"/>
      <w:bookmarkStart w:id="5260" w:name="_Toc124294273"/>
      <w:r w:rsidRPr="00C04A08">
        <w:t>6.4D.3</w:t>
      </w:r>
      <w:r w:rsidRPr="00C04A08">
        <w:tab/>
        <w:t>Time alignment error for UL MIMO</w:t>
      </w:r>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p>
    <w:p w14:paraId="0CE4915D" w14:textId="77777777" w:rsidR="00842EF7" w:rsidRPr="00C04A08" w:rsidRDefault="00842EF7" w:rsidP="00842EF7">
      <w:r w:rsidRPr="00C04A08">
        <w:t>For a UE with multiple physical antenna ports supporting UL MIMO, this requirement applies to frame timing differences between transmissions on multiple physical antenna ports in the codebook transmission scheme.</w:t>
      </w:r>
    </w:p>
    <w:p w14:paraId="37A9598E" w14:textId="77777777" w:rsidR="00842EF7" w:rsidRPr="00C04A08" w:rsidRDefault="00842EF7" w:rsidP="00842EF7">
      <w:r w:rsidRPr="00C04A08">
        <w:t>The time alignment error (TAE) is defined as the average frame timing difference between any two transmissions on different physical antenna ports.</w:t>
      </w:r>
    </w:p>
    <w:p w14:paraId="76DD5BF9" w14:textId="77777777" w:rsidR="00842EF7" w:rsidRPr="00C04A08" w:rsidRDefault="00842EF7" w:rsidP="00842EF7">
      <w:r w:rsidRPr="00C04A08">
        <w:t>For a UE with multiple physical antenna ports, the Time Alignment Error (TAE) shall not exceed 130 ns.</w:t>
      </w:r>
    </w:p>
    <w:p w14:paraId="251E52EC" w14:textId="77777777" w:rsidR="00842EF7" w:rsidRPr="00C04A08" w:rsidRDefault="00842EF7" w:rsidP="00842EF7">
      <w:pPr>
        <w:pStyle w:val="Heading3"/>
      </w:pPr>
      <w:bookmarkStart w:id="5261" w:name="_Toc21340898"/>
      <w:bookmarkStart w:id="5262" w:name="_Toc29805345"/>
      <w:bookmarkStart w:id="5263" w:name="_Toc36456554"/>
      <w:bookmarkStart w:id="5264" w:name="_Toc36469652"/>
      <w:bookmarkStart w:id="5265" w:name="_Toc37254061"/>
      <w:bookmarkStart w:id="5266" w:name="_Toc37322918"/>
      <w:bookmarkStart w:id="5267" w:name="_Toc37324324"/>
      <w:bookmarkStart w:id="5268" w:name="_Toc45889847"/>
      <w:bookmarkStart w:id="5269" w:name="_Toc52196508"/>
      <w:bookmarkStart w:id="5270" w:name="_Toc52197488"/>
      <w:bookmarkStart w:id="5271" w:name="_Toc53173211"/>
      <w:bookmarkStart w:id="5272" w:name="_Toc53173580"/>
      <w:bookmarkStart w:id="5273" w:name="_Toc61118846"/>
      <w:bookmarkStart w:id="5274" w:name="_Toc61119228"/>
      <w:bookmarkStart w:id="5275" w:name="_Toc61119609"/>
      <w:bookmarkStart w:id="5276" w:name="_Toc67923800"/>
      <w:bookmarkStart w:id="5277" w:name="_Toc75294612"/>
      <w:bookmarkStart w:id="5278" w:name="_Toc76510375"/>
      <w:bookmarkStart w:id="5279" w:name="_Toc83130339"/>
      <w:bookmarkStart w:id="5280" w:name="_Toc90589924"/>
      <w:bookmarkStart w:id="5281" w:name="_Toc98869498"/>
      <w:bookmarkStart w:id="5282" w:name="_Toc106547242"/>
      <w:bookmarkStart w:id="5283" w:name="_Toc114500386"/>
      <w:bookmarkStart w:id="5284" w:name="_Toc115255937"/>
      <w:bookmarkStart w:id="5285" w:name="_Toc123060225"/>
      <w:bookmarkStart w:id="5286" w:name="_Hlk528918230"/>
      <w:bookmarkStart w:id="5287" w:name="_Toc124294274"/>
      <w:r w:rsidRPr="00C04A08">
        <w:t>6.4D.4</w:t>
      </w:r>
      <w:r w:rsidRPr="00C04A08">
        <w:tab/>
        <w:t>Requirements for coherent UL MIMO</w:t>
      </w:r>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7"/>
    </w:p>
    <w:p w14:paraId="175FFE21" w14:textId="447FBE36" w:rsidR="00842EF7" w:rsidRPr="00C04A08" w:rsidRDefault="00842EF7" w:rsidP="00842EF7">
      <w:r w:rsidRPr="00C04A08">
        <w:t xml:space="preserve">For coherent UL MIMO, Table 6.4D.4-1 lists the maximum allowable difference between the measured relative power and phase errors between different physical antenna ports in any slot within the specified time window from the last transmitted SRS on the same antenna ports, for the purpose of uplink transmission (codebook or non-codebook usage) and those measured at that last SRS. </w:t>
      </w:r>
      <w:r w:rsidRPr="00C04A08">
        <w:rPr>
          <w:lang w:val="en-US"/>
        </w:rPr>
        <w:t>The requirements in Table 6.4D.4-1 apply</w:t>
      </w:r>
      <w:r w:rsidRPr="00C04A08">
        <w:t xml:space="preserve"> when the UL transmission power at each physical antenna port is larger than 0 dBm </w:t>
      </w:r>
      <w:r w:rsidRPr="00C04A08">
        <w:rPr>
          <w:lang w:val="en-US"/>
        </w:rPr>
        <w:t>for SRS transmission and for the duration of time window</w:t>
      </w:r>
      <w:r w:rsidRPr="00C04A08">
        <w:t xml:space="preserve">. The requirement is verified with the test metric of EIRP </w:t>
      </w:r>
      <w:r w:rsidR="00014677" w:rsidRPr="00C04A08">
        <w:t>(Link=TX Beam peak direction, Meas=Link angle).</w:t>
      </w:r>
    </w:p>
    <w:p w14:paraId="015A9BCC" w14:textId="5A936308" w:rsidR="009B027E" w:rsidRDefault="00842EF7" w:rsidP="00BD20C8">
      <w:pPr>
        <w:pStyle w:val="TH"/>
      </w:pPr>
      <w:r w:rsidRPr="00C04A08">
        <w:t>Table 6.4D.4-1: Maximum allowable difference of relative phase and power errors in a given slot compared to those measured at last SRS transmitted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29"/>
        <w:gridCol w:w="2529"/>
        <w:gridCol w:w="2529"/>
      </w:tblGrid>
      <w:tr w:rsidR="009B027E" w:rsidRPr="00C04A08" w14:paraId="2D1E20D2"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hideMark/>
          </w:tcPr>
          <w:p w14:paraId="3FBEC18D" w14:textId="42B6D481" w:rsidR="009B027E" w:rsidRPr="00C04A08" w:rsidRDefault="009B027E" w:rsidP="009B027E">
            <w:pPr>
              <w:pStyle w:val="TAH"/>
              <w:rPr>
                <w:rFonts w:eastAsia="Malgun Gothic"/>
              </w:rPr>
            </w:pPr>
            <w:r w:rsidRPr="00C04A08">
              <w:t>Difference of relative phase error</w:t>
            </w:r>
          </w:p>
        </w:tc>
        <w:tc>
          <w:tcPr>
            <w:tcW w:w="2529" w:type="dxa"/>
            <w:tcBorders>
              <w:top w:val="single" w:sz="4" w:space="0" w:color="auto"/>
              <w:left w:val="single" w:sz="4" w:space="0" w:color="auto"/>
              <w:bottom w:val="single" w:sz="4" w:space="0" w:color="auto"/>
              <w:right w:val="single" w:sz="4" w:space="0" w:color="auto"/>
            </w:tcBorders>
          </w:tcPr>
          <w:p w14:paraId="14142374" w14:textId="41E895A7" w:rsidR="009B027E" w:rsidRPr="00C04A08" w:rsidRDefault="009B027E" w:rsidP="009B027E">
            <w:pPr>
              <w:pStyle w:val="TAH"/>
              <w:rPr>
                <w:rFonts w:eastAsia="Malgun Gothic"/>
              </w:rPr>
            </w:pPr>
            <w:r w:rsidRPr="00C04A08">
              <w:t>Difference of relative power error</w:t>
            </w:r>
          </w:p>
        </w:tc>
        <w:tc>
          <w:tcPr>
            <w:tcW w:w="2529" w:type="dxa"/>
            <w:tcBorders>
              <w:top w:val="single" w:sz="4" w:space="0" w:color="auto"/>
              <w:left w:val="single" w:sz="4" w:space="0" w:color="auto"/>
              <w:bottom w:val="single" w:sz="4" w:space="0" w:color="auto"/>
              <w:right w:val="single" w:sz="4" w:space="0" w:color="auto"/>
            </w:tcBorders>
          </w:tcPr>
          <w:p w14:paraId="63A0DBD3" w14:textId="381CA5C3" w:rsidR="009B027E" w:rsidRPr="00C04A08" w:rsidRDefault="009B027E" w:rsidP="009B027E">
            <w:pPr>
              <w:pStyle w:val="TAH"/>
              <w:rPr>
                <w:rFonts w:eastAsia="Malgun Gothic"/>
              </w:rPr>
            </w:pPr>
            <w:r w:rsidRPr="00C04A08">
              <w:t>Time window</w:t>
            </w:r>
          </w:p>
        </w:tc>
      </w:tr>
      <w:tr w:rsidR="009B027E" w:rsidRPr="00C04A08" w14:paraId="49FB5928" w14:textId="77777777" w:rsidTr="00BD20C8">
        <w:trPr>
          <w:trHeight w:val="187"/>
          <w:jc w:val="center"/>
        </w:trPr>
        <w:tc>
          <w:tcPr>
            <w:tcW w:w="2529" w:type="dxa"/>
            <w:tcBorders>
              <w:top w:val="single" w:sz="4" w:space="0" w:color="auto"/>
              <w:left w:val="single" w:sz="4" w:space="0" w:color="auto"/>
              <w:bottom w:val="single" w:sz="4" w:space="0" w:color="auto"/>
              <w:right w:val="single" w:sz="4" w:space="0" w:color="auto"/>
            </w:tcBorders>
          </w:tcPr>
          <w:p w14:paraId="77DDD2BB" w14:textId="4CE62799" w:rsidR="009B027E" w:rsidRPr="00C04A08" w:rsidRDefault="009B027E" w:rsidP="009B027E">
            <w:pPr>
              <w:pStyle w:val="TAC"/>
              <w:rPr>
                <w:rFonts w:eastAsia="Malgun Gothic"/>
              </w:rPr>
            </w:pPr>
            <w:r w:rsidRPr="00C04A08">
              <w:t>40 degrees</w:t>
            </w:r>
          </w:p>
        </w:tc>
        <w:tc>
          <w:tcPr>
            <w:tcW w:w="2529" w:type="dxa"/>
            <w:tcBorders>
              <w:top w:val="single" w:sz="4" w:space="0" w:color="auto"/>
              <w:left w:val="single" w:sz="4" w:space="0" w:color="auto"/>
              <w:bottom w:val="single" w:sz="4" w:space="0" w:color="auto"/>
              <w:right w:val="single" w:sz="4" w:space="0" w:color="auto"/>
            </w:tcBorders>
          </w:tcPr>
          <w:p w14:paraId="13EA43DA" w14:textId="29AA7BFB" w:rsidR="009B027E" w:rsidRPr="00C04A08" w:rsidRDefault="009B027E" w:rsidP="009B027E">
            <w:pPr>
              <w:pStyle w:val="TAC"/>
              <w:rPr>
                <w:rFonts w:eastAsia="Malgun Gothic"/>
              </w:rPr>
            </w:pPr>
            <w:r w:rsidRPr="00C04A08">
              <w:t>4 dB</w:t>
            </w:r>
          </w:p>
        </w:tc>
        <w:tc>
          <w:tcPr>
            <w:tcW w:w="2529" w:type="dxa"/>
            <w:tcBorders>
              <w:top w:val="single" w:sz="4" w:space="0" w:color="auto"/>
              <w:left w:val="single" w:sz="4" w:space="0" w:color="auto"/>
              <w:bottom w:val="single" w:sz="4" w:space="0" w:color="auto"/>
              <w:right w:val="single" w:sz="4" w:space="0" w:color="auto"/>
            </w:tcBorders>
          </w:tcPr>
          <w:p w14:paraId="1D39B5AC" w14:textId="4DEDFCF2" w:rsidR="009B027E" w:rsidRPr="00C04A08" w:rsidRDefault="009B027E" w:rsidP="009B027E">
            <w:pPr>
              <w:pStyle w:val="TAC"/>
              <w:rPr>
                <w:rFonts w:eastAsia="Malgun Gothic"/>
              </w:rPr>
            </w:pPr>
            <w:r w:rsidRPr="00C04A08">
              <w:t>20 msec</w:t>
            </w:r>
          </w:p>
        </w:tc>
      </w:tr>
    </w:tbl>
    <w:p w14:paraId="0FDCA537" w14:textId="77777777" w:rsidR="009B027E" w:rsidRPr="00C04A08" w:rsidRDefault="009B027E" w:rsidP="00842EF7"/>
    <w:p w14:paraId="7AC5AA00" w14:textId="77777777" w:rsidR="00842EF7" w:rsidRPr="00C04A08" w:rsidRDefault="00842EF7" w:rsidP="00842EF7">
      <w:pPr>
        <w:rPr>
          <w:lang w:val="en-US"/>
        </w:rPr>
      </w:pPr>
      <w:r w:rsidRPr="00C04A08">
        <w:rPr>
          <w:lang w:val="en-US"/>
        </w:rPr>
        <w:t>The above requirements apply when all of the following conditions are met within the specified time window:</w:t>
      </w:r>
    </w:p>
    <w:p w14:paraId="0C17B3AB" w14:textId="77777777" w:rsidR="00842EF7" w:rsidRPr="00C04A08" w:rsidRDefault="00842EF7" w:rsidP="00842EF7">
      <w:pPr>
        <w:pStyle w:val="B10"/>
      </w:pPr>
      <w:r w:rsidRPr="00C04A08">
        <w:t>-</w:t>
      </w:r>
      <w:r w:rsidRPr="00C04A08">
        <w:tab/>
        <w:t xml:space="preserve">UE is not signaled with a change in number of SRS ports in </w:t>
      </w:r>
      <w:r w:rsidRPr="00C04A08">
        <w:rPr>
          <w:i/>
        </w:rPr>
        <w:t>SRS-config</w:t>
      </w:r>
      <w:r w:rsidRPr="00C04A08">
        <w:t xml:space="preserve">, or a change in </w:t>
      </w:r>
      <w:r w:rsidRPr="00C04A08">
        <w:rPr>
          <w:i/>
        </w:rPr>
        <w:t>PUSCH-config</w:t>
      </w:r>
    </w:p>
    <w:p w14:paraId="04546FBB" w14:textId="77777777" w:rsidR="00842EF7" w:rsidRPr="00C04A08" w:rsidRDefault="00842EF7" w:rsidP="00842EF7">
      <w:pPr>
        <w:pStyle w:val="B10"/>
      </w:pPr>
      <w:r w:rsidRPr="00C04A08">
        <w:t>-</w:t>
      </w:r>
      <w:r w:rsidRPr="00C04A08">
        <w:tab/>
        <w:t>UE remains in DRX active time (UE does not enter DRX OFF time)</w:t>
      </w:r>
    </w:p>
    <w:p w14:paraId="364F0CC9" w14:textId="77777777" w:rsidR="00842EF7" w:rsidRPr="00C04A08" w:rsidRDefault="00842EF7" w:rsidP="00842EF7">
      <w:pPr>
        <w:pStyle w:val="B10"/>
      </w:pPr>
      <w:r w:rsidRPr="00C04A08">
        <w:t>-</w:t>
      </w:r>
      <w:r w:rsidRPr="00C04A08">
        <w:tab/>
        <w:t>No measurement gap occurs</w:t>
      </w:r>
    </w:p>
    <w:p w14:paraId="11AA492C" w14:textId="77777777" w:rsidR="00842EF7" w:rsidRPr="00C04A08" w:rsidRDefault="00842EF7" w:rsidP="00842EF7">
      <w:pPr>
        <w:pStyle w:val="B10"/>
      </w:pPr>
      <w:r w:rsidRPr="00C04A08">
        <w:t>-</w:t>
      </w:r>
      <w:r w:rsidRPr="00C04A08">
        <w:tab/>
        <w:t>No instance of SRS transmission with the usage antenna switching occurs</w:t>
      </w:r>
    </w:p>
    <w:p w14:paraId="4CC5E1C5" w14:textId="77777777" w:rsidR="00842EF7" w:rsidRPr="00C04A08" w:rsidRDefault="00842EF7" w:rsidP="00842EF7">
      <w:pPr>
        <w:pStyle w:val="B10"/>
      </w:pPr>
      <w:r w:rsidRPr="00C04A08">
        <w:t>-</w:t>
      </w:r>
      <w:r w:rsidRPr="00C04A08">
        <w:tab/>
        <w:t>Active BWP remains the same</w:t>
      </w:r>
    </w:p>
    <w:p w14:paraId="5E7312AA" w14:textId="77777777" w:rsidR="00842EF7" w:rsidRPr="00C04A08" w:rsidRDefault="00842EF7" w:rsidP="00842EF7">
      <w:pPr>
        <w:pStyle w:val="B10"/>
      </w:pPr>
      <w:r w:rsidRPr="00C04A08">
        <w:t>-</w:t>
      </w:r>
      <w:r w:rsidRPr="00C04A08">
        <w:tab/>
        <w:t>EN-DC and CA configuration is not changed for the UE (UE is not configured or de-configured with PScell or SCell(s))</w:t>
      </w:r>
    </w:p>
    <w:p w14:paraId="7F9FE443" w14:textId="77777777" w:rsidR="00842EF7" w:rsidRPr="00C04A08" w:rsidRDefault="00842EF7" w:rsidP="00842EF7">
      <w:pPr>
        <w:pStyle w:val="Heading2"/>
      </w:pPr>
      <w:bookmarkStart w:id="5288" w:name="_Toc21340899"/>
      <w:bookmarkStart w:id="5289" w:name="_Toc29805346"/>
      <w:bookmarkStart w:id="5290" w:name="_Toc36456555"/>
      <w:bookmarkStart w:id="5291" w:name="_Toc36469653"/>
      <w:bookmarkStart w:id="5292" w:name="_Toc37254062"/>
      <w:bookmarkStart w:id="5293" w:name="_Toc37322919"/>
      <w:bookmarkStart w:id="5294" w:name="_Toc37324325"/>
      <w:bookmarkStart w:id="5295" w:name="_Toc45889848"/>
      <w:bookmarkStart w:id="5296" w:name="_Toc52196509"/>
      <w:bookmarkStart w:id="5297" w:name="_Toc52197489"/>
      <w:bookmarkStart w:id="5298" w:name="_Toc53173212"/>
      <w:bookmarkStart w:id="5299" w:name="_Toc53173581"/>
      <w:bookmarkStart w:id="5300" w:name="_Toc61118847"/>
      <w:bookmarkStart w:id="5301" w:name="_Toc61119229"/>
      <w:bookmarkStart w:id="5302" w:name="_Toc61119610"/>
      <w:bookmarkStart w:id="5303" w:name="_Toc67923801"/>
      <w:bookmarkStart w:id="5304" w:name="_Toc75294613"/>
      <w:bookmarkStart w:id="5305" w:name="_Toc76510376"/>
      <w:bookmarkStart w:id="5306" w:name="_Toc83130340"/>
      <w:bookmarkStart w:id="5307" w:name="_Toc90589925"/>
      <w:bookmarkStart w:id="5308" w:name="_Toc98869499"/>
      <w:bookmarkStart w:id="5309" w:name="_Toc106547243"/>
      <w:bookmarkStart w:id="5310" w:name="_Toc114500387"/>
      <w:bookmarkStart w:id="5311" w:name="_Toc115255938"/>
      <w:bookmarkStart w:id="5312" w:name="_Toc123060226"/>
      <w:bookmarkStart w:id="5313" w:name="_Toc124294275"/>
      <w:bookmarkEnd w:id="5286"/>
      <w:r w:rsidRPr="00C04A08">
        <w:lastRenderedPageBreak/>
        <w:t>6.5</w:t>
      </w:r>
      <w:r w:rsidRPr="00C04A08">
        <w:tab/>
        <w:t>Output RF spectrum emissions</w:t>
      </w:r>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p>
    <w:p w14:paraId="3404DCBF" w14:textId="77777777" w:rsidR="00842EF7" w:rsidRPr="00C04A08" w:rsidRDefault="00842EF7" w:rsidP="00842EF7">
      <w:pPr>
        <w:pStyle w:val="Heading3"/>
      </w:pPr>
      <w:bookmarkStart w:id="5314" w:name="_Toc21340900"/>
      <w:bookmarkStart w:id="5315" w:name="_Toc29805347"/>
      <w:bookmarkStart w:id="5316" w:name="_Toc36456556"/>
      <w:bookmarkStart w:id="5317" w:name="_Toc36469654"/>
      <w:bookmarkStart w:id="5318" w:name="_Toc37254063"/>
      <w:bookmarkStart w:id="5319" w:name="_Toc37322920"/>
      <w:bookmarkStart w:id="5320" w:name="_Toc37324326"/>
      <w:bookmarkStart w:id="5321" w:name="_Toc45889849"/>
      <w:bookmarkStart w:id="5322" w:name="_Toc52196510"/>
      <w:bookmarkStart w:id="5323" w:name="_Toc52197490"/>
      <w:bookmarkStart w:id="5324" w:name="_Toc53173213"/>
      <w:bookmarkStart w:id="5325" w:name="_Toc53173582"/>
      <w:bookmarkStart w:id="5326" w:name="_Toc61118848"/>
      <w:bookmarkStart w:id="5327" w:name="_Toc61119230"/>
      <w:bookmarkStart w:id="5328" w:name="_Toc61119611"/>
      <w:bookmarkStart w:id="5329" w:name="_Toc67923802"/>
      <w:bookmarkStart w:id="5330" w:name="_Toc75294614"/>
      <w:bookmarkStart w:id="5331" w:name="_Toc76510377"/>
      <w:bookmarkStart w:id="5332" w:name="_Toc83130341"/>
      <w:bookmarkStart w:id="5333" w:name="_Toc90589926"/>
      <w:bookmarkStart w:id="5334" w:name="_Toc98869500"/>
      <w:bookmarkStart w:id="5335" w:name="_Toc106547244"/>
      <w:bookmarkStart w:id="5336" w:name="_Toc114500388"/>
      <w:bookmarkStart w:id="5337" w:name="_Toc115255939"/>
      <w:bookmarkStart w:id="5338" w:name="_Toc123060227"/>
      <w:bookmarkStart w:id="5339" w:name="_Toc124294276"/>
      <w:r w:rsidRPr="00C04A08">
        <w:t>6.5.1</w:t>
      </w:r>
      <w:r w:rsidRPr="00C04A08">
        <w:tab/>
        <w:t>Occupied bandwidth</w:t>
      </w:r>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p>
    <w:p w14:paraId="39954F59" w14:textId="77777777" w:rsidR="00842EF7" w:rsidRPr="00C04A08" w:rsidRDefault="00842EF7" w:rsidP="00842EF7">
      <w:pPr>
        <w:rPr>
          <w:rFonts w:cs="v5.0.0"/>
        </w:rPr>
      </w:pPr>
      <w:r w:rsidRPr="00C04A08">
        <w:rPr>
          <w:rFonts w:cs="v5.0.0"/>
        </w:rPr>
        <w:t>Occupied bandwidth is defined as the bandwidth containing 99 % of the total integrated mean power of the transmitted spectrum on the assigned channel. The occupied bandwidth for all transmission bandwidth configurations (Resources Blocks) shall be less than the channel bandwidth specified in Table 6.5.1-1.</w:t>
      </w:r>
    </w:p>
    <w:p w14:paraId="3011D982" w14:textId="77777777" w:rsidR="00842EF7" w:rsidRPr="00C04A08" w:rsidRDefault="00842EF7" w:rsidP="00842EF7">
      <w:pPr>
        <w:rPr>
          <w:rFonts w:cs="v5.0.0"/>
        </w:rPr>
      </w:pPr>
      <w:r w:rsidRPr="00C04A08">
        <w:rPr>
          <w:rFonts w:cs="v5.0.0" w:hint="eastAsia"/>
          <w:lang w:eastAsia="ja-JP"/>
        </w:rPr>
        <w:t xml:space="preserve">The occupied bandwidth is </w:t>
      </w:r>
      <w:r w:rsidRPr="00C04A08">
        <w:rPr>
          <w:rFonts w:cs="v5.0.0"/>
          <w:lang w:eastAsia="ja-JP"/>
        </w:rPr>
        <w:t>defined as a directional requirement. The requirement is verified in beam locked mode with the test metric of OBW (Link=TX beam peak direction, Meas=Link angle).</w:t>
      </w:r>
    </w:p>
    <w:p w14:paraId="37D21157" w14:textId="77777777" w:rsidR="00842EF7" w:rsidRPr="00C04A08" w:rsidRDefault="00842EF7" w:rsidP="00842EF7">
      <w:pPr>
        <w:pStyle w:val="TH"/>
      </w:pPr>
      <w:r w:rsidRPr="00C04A08">
        <w:t>Table 6.5.1-1: Occupied channel bandwidth</w:t>
      </w:r>
    </w:p>
    <w:tbl>
      <w:tblPr>
        <w:tblW w:w="6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6"/>
        <w:gridCol w:w="1259"/>
        <w:gridCol w:w="900"/>
        <w:gridCol w:w="1079"/>
        <w:gridCol w:w="1464"/>
      </w:tblGrid>
      <w:tr w:rsidR="00842EF7" w:rsidRPr="00C04A08" w14:paraId="55C8F305" w14:textId="77777777" w:rsidTr="00BD20C8">
        <w:trPr>
          <w:trHeight w:val="149"/>
          <w:jc w:val="center"/>
        </w:trPr>
        <w:tc>
          <w:tcPr>
            <w:tcW w:w="2086" w:type="dxa"/>
          </w:tcPr>
          <w:p w14:paraId="10F00A87" w14:textId="77777777" w:rsidR="00842EF7" w:rsidRPr="00C04A08" w:rsidRDefault="00842EF7" w:rsidP="00BD20C8">
            <w:pPr>
              <w:pStyle w:val="TAH"/>
              <w:rPr>
                <w:rFonts w:cs="Arial"/>
              </w:rPr>
            </w:pPr>
          </w:p>
        </w:tc>
        <w:tc>
          <w:tcPr>
            <w:tcW w:w="4702" w:type="dxa"/>
            <w:gridSpan w:val="4"/>
          </w:tcPr>
          <w:p w14:paraId="63D0A14D" w14:textId="77777777" w:rsidR="00842EF7" w:rsidRPr="00C04A08" w:rsidRDefault="00842EF7" w:rsidP="00BD20C8">
            <w:pPr>
              <w:pStyle w:val="TAH"/>
              <w:rPr>
                <w:rFonts w:cs="Arial"/>
              </w:rPr>
            </w:pPr>
            <w:r w:rsidRPr="00C04A08">
              <w:rPr>
                <w:rFonts w:cs="Arial"/>
              </w:rPr>
              <w:t>Occupied channel bandwidth / Channel bandwidth</w:t>
            </w:r>
          </w:p>
        </w:tc>
      </w:tr>
      <w:tr w:rsidR="00842EF7" w:rsidRPr="00C04A08" w14:paraId="15BF2CCC" w14:textId="77777777" w:rsidTr="00BD20C8">
        <w:trPr>
          <w:trHeight w:val="296"/>
          <w:jc w:val="center"/>
        </w:trPr>
        <w:tc>
          <w:tcPr>
            <w:tcW w:w="2086" w:type="dxa"/>
          </w:tcPr>
          <w:p w14:paraId="191FDDD0" w14:textId="77777777" w:rsidR="00842EF7" w:rsidRPr="00C04A08" w:rsidRDefault="00842EF7" w:rsidP="00BD20C8">
            <w:pPr>
              <w:pStyle w:val="TAH"/>
              <w:rPr>
                <w:rFonts w:cs="Arial"/>
              </w:rPr>
            </w:pPr>
          </w:p>
        </w:tc>
        <w:tc>
          <w:tcPr>
            <w:tcW w:w="1259" w:type="dxa"/>
          </w:tcPr>
          <w:p w14:paraId="768D239D" w14:textId="77777777" w:rsidR="00842EF7" w:rsidRPr="00C04A08" w:rsidRDefault="00842EF7" w:rsidP="00BD20C8">
            <w:pPr>
              <w:pStyle w:val="TAH"/>
              <w:rPr>
                <w:rFonts w:cs="Arial"/>
              </w:rPr>
            </w:pPr>
            <w:r w:rsidRPr="00C04A08">
              <w:rPr>
                <w:rFonts w:cs="Arial"/>
              </w:rPr>
              <w:t>50</w:t>
            </w:r>
          </w:p>
          <w:p w14:paraId="1F9C40F0" w14:textId="77777777" w:rsidR="00842EF7" w:rsidRPr="00C04A08" w:rsidRDefault="00842EF7" w:rsidP="00BD20C8">
            <w:pPr>
              <w:pStyle w:val="TAH"/>
              <w:rPr>
                <w:rFonts w:cs="Arial"/>
              </w:rPr>
            </w:pPr>
            <w:r w:rsidRPr="00C04A08">
              <w:rPr>
                <w:rFonts w:cs="Arial"/>
              </w:rPr>
              <w:t>MHz</w:t>
            </w:r>
          </w:p>
        </w:tc>
        <w:tc>
          <w:tcPr>
            <w:tcW w:w="900" w:type="dxa"/>
            <w:shd w:val="clear" w:color="auto" w:fill="auto"/>
          </w:tcPr>
          <w:p w14:paraId="4873F740" w14:textId="77777777" w:rsidR="00842EF7" w:rsidRPr="00C04A08" w:rsidRDefault="00842EF7" w:rsidP="00BD20C8">
            <w:pPr>
              <w:pStyle w:val="TAH"/>
              <w:rPr>
                <w:rFonts w:cs="Arial"/>
              </w:rPr>
            </w:pPr>
            <w:r w:rsidRPr="00C04A08">
              <w:rPr>
                <w:rFonts w:cs="Arial"/>
              </w:rPr>
              <w:t>100</w:t>
            </w:r>
          </w:p>
          <w:p w14:paraId="23E137B4" w14:textId="77777777" w:rsidR="00842EF7" w:rsidRPr="00C04A08" w:rsidRDefault="00842EF7" w:rsidP="00BD20C8">
            <w:pPr>
              <w:pStyle w:val="TAH"/>
              <w:rPr>
                <w:rFonts w:cs="Arial"/>
              </w:rPr>
            </w:pPr>
            <w:r w:rsidRPr="00C04A08">
              <w:rPr>
                <w:rFonts w:cs="Arial"/>
              </w:rPr>
              <w:t>MHz</w:t>
            </w:r>
          </w:p>
        </w:tc>
        <w:tc>
          <w:tcPr>
            <w:tcW w:w="1079" w:type="dxa"/>
          </w:tcPr>
          <w:p w14:paraId="1222CBFC" w14:textId="77777777" w:rsidR="00842EF7" w:rsidRPr="00C04A08" w:rsidRDefault="00842EF7" w:rsidP="00BD20C8">
            <w:pPr>
              <w:pStyle w:val="TAH"/>
              <w:rPr>
                <w:rFonts w:cs="Arial"/>
              </w:rPr>
            </w:pPr>
            <w:r w:rsidRPr="00C04A08">
              <w:rPr>
                <w:rFonts w:cs="Arial"/>
              </w:rPr>
              <w:t>200</w:t>
            </w:r>
          </w:p>
          <w:p w14:paraId="5BF842FC" w14:textId="77777777" w:rsidR="00842EF7" w:rsidRPr="00C04A08" w:rsidRDefault="00842EF7" w:rsidP="00BD20C8">
            <w:pPr>
              <w:pStyle w:val="TAH"/>
              <w:rPr>
                <w:rFonts w:cs="Arial"/>
              </w:rPr>
            </w:pPr>
            <w:r w:rsidRPr="00C04A08">
              <w:rPr>
                <w:rFonts w:cs="Arial"/>
              </w:rPr>
              <w:t>MHz</w:t>
            </w:r>
          </w:p>
        </w:tc>
        <w:tc>
          <w:tcPr>
            <w:tcW w:w="1464" w:type="dxa"/>
          </w:tcPr>
          <w:p w14:paraId="5E2E9F7A" w14:textId="77777777" w:rsidR="00842EF7" w:rsidRPr="00C04A08" w:rsidRDefault="00842EF7" w:rsidP="00BD20C8">
            <w:pPr>
              <w:pStyle w:val="TAH"/>
              <w:rPr>
                <w:rFonts w:cs="Arial"/>
              </w:rPr>
            </w:pPr>
            <w:r w:rsidRPr="00C04A08">
              <w:rPr>
                <w:rFonts w:cs="Arial"/>
              </w:rPr>
              <w:t>400</w:t>
            </w:r>
          </w:p>
          <w:p w14:paraId="3DA8F4AC" w14:textId="77777777" w:rsidR="00842EF7" w:rsidRPr="00C04A08" w:rsidRDefault="00842EF7" w:rsidP="00BD20C8">
            <w:pPr>
              <w:pStyle w:val="TAH"/>
              <w:rPr>
                <w:rFonts w:cs="Arial"/>
              </w:rPr>
            </w:pPr>
            <w:r w:rsidRPr="00C04A08">
              <w:rPr>
                <w:rFonts w:cs="Arial"/>
              </w:rPr>
              <w:t>MHz</w:t>
            </w:r>
          </w:p>
        </w:tc>
      </w:tr>
      <w:tr w:rsidR="00842EF7" w:rsidRPr="00C04A08" w14:paraId="3B3C47A2" w14:textId="77777777" w:rsidTr="00BD20C8">
        <w:trPr>
          <w:trHeight w:val="296"/>
          <w:jc w:val="center"/>
        </w:trPr>
        <w:tc>
          <w:tcPr>
            <w:tcW w:w="2086" w:type="dxa"/>
          </w:tcPr>
          <w:p w14:paraId="62265E6E" w14:textId="77777777" w:rsidR="00842EF7" w:rsidRPr="00C04A08" w:rsidRDefault="00842EF7" w:rsidP="00BD20C8">
            <w:pPr>
              <w:pStyle w:val="TAH"/>
              <w:rPr>
                <w:rFonts w:cs="Arial"/>
              </w:rPr>
            </w:pPr>
            <w:r w:rsidRPr="00C04A08">
              <w:rPr>
                <w:rFonts w:cs="Arial"/>
              </w:rPr>
              <w:t>Channel bandwidth (MHz)</w:t>
            </w:r>
          </w:p>
        </w:tc>
        <w:tc>
          <w:tcPr>
            <w:tcW w:w="1259" w:type="dxa"/>
          </w:tcPr>
          <w:p w14:paraId="7501975F" w14:textId="77777777" w:rsidR="00842EF7" w:rsidRPr="00C04A08" w:rsidRDefault="00842EF7" w:rsidP="00BD20C8">
            <w:pPr>
              <w:pStyle w:val="TAC"/>
              <w:rPr>
                <w:rFonts w:cs="Arial"/>
              </w:rPr>
            </w:pPr>
            <w:r w:rsidRPr="00C04A08">
              <w:rPr>
                <w:rFonts w:cs="Arial"/>
              </w:rPr>
              <w:t>50</w:t>
            </w:r>
          </w:p>
        </w:tc>
        <w:tc>
          <w:tcPr>
            <w:tcW w:w="900" w:type="dxa"/>
            <w:shd w:val="clear" w:color="auto" w:fill="auto"/>
          </w:tcPr>
          <w:p w14:paraId="5919098D" w14:textId="77777777" w:rsidR="00842EF7" w:rsidRPr="00C04A08" w:rsidRDefault="00842EF7" w:rsidP="00BD20C8">
            <w:pPr>
              <w:pStyle w:val="TAC"/>
              <w:rPr>
                <w:rFonts w:cs="Arial"/>
              </w:rPr>
            </w:pPr>
            <w:r w:rsidRPr="00C04A08">
              <w:rPr>
                <w:rFonts w:cs="Arial"/>
              </w:rPr>
              <w:t>100</w:t>
            </w:r>
          </w:p>
        </w:tc>
        <w:tc>
          <w:tcPr>
            <w:tcW w:w="1079" w:type="dxa"/>
          </w:tcPr>
          <w:p w14:paraId="309051BF" w14:textId="77777777" w:rsidR="00842EF7" w:rsidRPr="00C04A08" w:rsidRDefault="00842EF7" w:rsidP="00BD20C8">
            <w:pPr>
              <w:pStyle w:val="TAC"/>
              <w:rPr>
                <w:rFonts w:cs="Arial"/>
              </w:rPr>
            </w:pPr>
            <w:r w:rsidRPr="00C04A08">
              <w:rPr>
                <w:rFonts w:cs="Arial"/>
              </w:rPr>
              <w:t>200</w:t>
            </w:r>
          </w:p>
        </w:tc>
        <w:tc>
          <w:tcPr>
            <w:tcW w:w="1464" w:type="dxa"/>
          </w:tcPr>
          <w:p w14:paraId="2B9CD8F7" w14:textId="77777777" w:rsidR="00842EF7" w:rsidRPr="00C04A08" w:rsidRDefault="00842EF7" w:rsidP="00BD20C8">
            <w:pPr>
              <w:pStyle w:val="TAC"/>
              <w:rPr>
                <w:rFonts w:cs="Arial"/>
              </w:rPr>
            </w:pPr>
            <w:r w:rsidRPr="00C04A08">
              <w:rPr>
                <w:rFonts w:cs="Arial"/>
              </w:rPr>
              <w:t>400</w:t>
            </w:r>
          </w:p>
        </w:tc>
      </w:tr>
    </w:tbl>
    <w:p w14:paraId="1294EBC5" w14:textId="77777777" w:rsidR="00842EF7" w:rsidRPr="00C04A08" w:rsidRDefault="00842EF7" w:rsidP="00842EF7"/>
    <w:p w14:paraId="762596D7" w14:textId="77777777" w:rsidR="00842EF7" w:rsidRPr="00C04A08" w:rsidRDefault="00842EF7" w:rsidP="00842EF7">
      <w:pPr>
        <w:pStyle w:val="Heading3"/>
      </w:pPr>
      <w:bookmarkStart w:id="5340" w:name="_Toc21340901"/>
      <w:bookmarkStart w:id="5341" w:name="_Toc29805348"/>
      <w:bookmarkStart w:id="5342" w:name="_Toc36456557"/>
      <w:bookmarkStart w:id="5343" w:name="_Toc36469655"/>
      <w:bookmarkStart w:id="5344" w:name="_Toc37254064"/>
      <w:bookmarkStart w:id="5345" w:name="_Toc37322921"/>
      <w:bookmarkStart w:id="5346" w:name="_Toc37324327"/>
      <w:bookmarkStart w:id="5347" w:name="_Toc45889850"/>
      <w:bookmarkStart w:id="5348" w:name="_Toc52196511"/>
      <w:bookmarkStart w:id="5349" w:name="_Toc52197491"/>
      <w:bookmarkStart w:id="5350" w:name="_Toc53173214"/>
      <w:bookmarkStart w:id="5351" w:name="_Toc53173583"/>
      <w:bookmarkStart w:id="5352" w:name="_Toc61118849"/>
      <w:bookmarkStart w:id="5353" w:name="_Toc61119231"/>
      <w:bookmarkStart w:id="5354" w:name="_Toc61119612"/>
      <w:bookmarkStart w:id="5355" w:name="_Toc67923803"/>
      <w:bookmarkStart w:id="5356" w:name="_Toc75294615"/>
      <w:bookmarkStart w:id="5357" w:name="_Toc76510378"/>
      <w:bookmarkStart w:id="5358" w:name="_Toc83130342"/>
      <w:bookmarkStart w:id="5359" w:name="_Toc90589927"/>
      <w:bookmarkStart w:id="5360" w:name="_Toc98869501"/>
      <w:bookmarkStart w:id="5361" w:name="_Toc106547245"/>
      <w:bookmarkStart w:id="5362" w:name="_Toc114500389"/>
      <w:bookmarkStart w:id="5363" w:name="_Toc115255940"/>
      <w:bookmarkStart w:id="5364" w:name="_Toc123060228"/>
      <w:bookmarkStart w:id="5365" w:name="_Toc124294277"/>
      <w:r w:rsidRPr="00C04A08">
        <w:t>6.5.2</w:t>
      </w:r>
      <w:r w:rsidRPr="00C04A08">
        <w:tab/>
        <w:t>Out of band emissions</w:t>
      </w:r>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p>
    <w:p w14:paraId="1B18B1BD" w14:textId="77777777" w:rsidR="00842EF7" w:rsidRPr="00C04A08" w:rsidRDefault="00842EF7" w:rsidP="00842EF7">
      <w:pPr>
        <w:pStyle w:val="Heading4"/>
      </w:pPr>
      <w:bookmarkStart w:id="5366" w:name="_Toc21340902"/>
      <w:bookmarkStart w:id="5367" w:name="_Toc29805349"/>
      <w:bookmarkStart w:id="5368" w:name="_Toc36456558"/>
      <w:bookmarkStart w:id="5369" w:name="_Toc36469656"/>
      <w:bookmarkStart w:id="5370" w:name="_Toc37254065"/>
      <w:bookmarkStart w:id="5371" w:name="_Toc37322922"/>
      <w:bookmarkStart w:id="5372" w:name="_Toc37324328"/>
      <w:bookmarkStart w:id="5373" w:name="_Toc45889851"/>
      <w:bookmarkStart w:id="5374" w:name="_Toc52196512"/>
      <w:bookmarkStart w:id="5375" w:name="_Toc52197492"/>
      <w:bookmarkStart w:id="5376" w:name="_Toc53173215"/>
      <w:bookmarkStart w:id="5377" w:name="_Toc53173584"/>
      <w:bookmarkStart w:id="5378" w:name="_Toc61118850"/>
      <w:bookmarkStart w:id="5379" w:name="_Toc61119232"/>
      <w:bookmarkStart w:id="5380" w:name="_Toc61119613"/>
      <w:bookmarkStart w:id="5381" w:name="_Toc67923804"/>
      <w:bookmarkStart w:id="5382" w:name="_Toc75294616"/>
      <w:bookmarkStart w:id="5383" w:name="_Toc76510379"/>
      <w:bookmarkStart w:id="5384" w:name="_Toc83130343"/>
      <w:bookmarkStart w:id="5385" w:name="_Toc90589928"/>
      <w:bookmarkStart w:id="5386" w:name="_Toc98869502"/>
      <w:bookmarkStart w:id="5387" w:name="_Toc106547246"/>
      <w:bookmarkStart w:id="5388" w:name="_Toc114500390"/>
      <w:bookmarkStart w:id="5389" w:name="_Toc115255941"/>
      <w:bookmarkStart w:id="5390" w:name="_Toc123060229"/>
      <w:bookmarkStart w:id="5391" w:name="_Toc124294278"/>
      <w:r w:rsidRPr="00C04A08">
        <w:t>6.5.2.0</w:t>
      </w:r>
      <w:r w:rsidRPr="00C04A08">
        <w:tab/>
        <w:t>General</w:t>
      </w:r>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p>
    <w:p w14:paraId="1D676E6A" w14:textId="77777777" w:rsidR="00842EF7" w:rsidRPr="00C04A08" w:rsidRDefault="00842EF7" w:rsidP="00842EF7">
      <w:pPr>
        <w:jc w:val="both"/>
        <w:rPr>
          <w:rFonts w:cs="v5.0.0"/>
        </w:rPr>
      </w:pPr>
      <w:r w:rsidRPr="00C04A08">
        <w:rPr>
          <w:rFonts w:cs="v5.0.0"/>
        </w:rPr>
        <w:t>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adjacent channel leakage power ratio. Additional requirements to protect specific bands are also considered.</w:t>
      </w:r>
    </w:p>
    <w:p w14:paraId="24038850" w14:textId="77777777" w:rsidR="00842EF7" w:rsidRPr="00C04A08" w:rsidRDefault="00842EF7" w:rsidP="00842EF7">
      <w:pPr>
        <w:rPr>
          <w:rFonts w:eastAsia="Malgun Gothic"/>
        </w:rPr>
      </w:pPr>
      <w:r w:rsidRPr="00C04A08">
        <w:t xml:space="preserve">The requirements in clause 6.5.2.1 only apply when both UL and DL of a UE are configured for single CC operation, and they are of the same bandwidth. </w:t>
      </w:r>
      <w:r w:rsidRPr="00C04A08">
        <w:rPr>
          <w:rFonts w:eastAsia="Malgun Gothic"/>
        </w:rPr>
        <w:t>For a UE that is configured for single CC operation with different channel bandwidths in UL and DL, the requirements in clause 6.5A.2.1 apply.</w:t>
      </w:r>
    </w:p>
    <w:p w14:paraId="36913A8E" w14:textId="77777777" w:rsidR="00842EF7" w:rsidRPr="00C04A08" w:rsidRDefault="00842EF7" w:rsidP="00842EF7">
      <w:pPr>
        <w:rPr>
          <w:rFonts w:cs="v5.0.0"/>
        </w:rPr>
      </w:pPr>
      <w:r w:rsidRPr="00C04A08">
        <w:rPr>
          <w:rFonts w:cs="v5.0.0"/>
        </w:rPr>
        <w:t>All out of band emissions for frequency range 2 are TRP.</w:t>
      </w:r>
    </w:p>
    <w:p w14:paraId="7C803D16" w14:textId="77777777" w:rsidR="00842EF7" w:rsidRPr="00C04A08" w:rsidRDefault="00842EF7" w:rsidP="00842EF7">
      <w:pPr>
        <w:pStyle w:val="Heading4"/>
      </w:pPr>
      <w:bookmarkStart w:id="5392" w:name="_Toc21340903"/>
      <w:bookmarkStart w:id="5393" w:name="_Toc29805350"/>
      <w:bookmarkStart w:id="5394" w:name="_Toc36456559"/>
      <w:bookmarkStart w:id="5395" w:name="_Toc36469657"/>
      <w:bookmarkStart w:id="5396" w:name="_Toc37254066"/>
      <w:bookmarkStart w:id="5397" w:name="_Toc37322923"/>
      <w:bookmarkStart w:id="5398" w:name="_Toc37324329"/>
      <w:bookmarkStart w:id="5399" w:name="_Toc45889852"/>
      <w:bookmarkStart w:id="5400" w:name="_Toc52196513"/>
      <w:bookmarkStart w:id="5401" w:name="_Toc52197493"/>
      <w:bookmarkStart w:id="5402" w:name="_Toc53173216"/>
      <w:bookmarkStart w:id="5403" w:name="_Toc53173585"/>
      <w:bookmarkStart w:id="5404" w:name="_Toc61118851"/>
      <w:bookmarkStart w:id="5405" w:name="_Toc61119233"/>
      <w:bookmarkStart w:id="5406" w:name="_Toc61119614"/>
      <w:bookmarkStart w:id="5407" w:name="_Toc67923805"/>
      <w:bookmarkStart w:id="5408" w:name="_Toc75294617"/>
      <w:bookmarkStart w:id="5409" w:name="_Toc76510380"/>
      <w:bookmarkStart w:id="5410" w:name="_Toc83130344"/>
      <w:bookmarkStart w:id="5411" w:name="_Toc90589929"/>
      <w:bookmarkStart w:id="5412" w:name="_Toc98869503"/>
      <w:bookmarkStart w:id="5413" w:name="_Toc106547247"/>
      <w:bookmarkStart w:id="5414" w:name="_Toc114500391"/>
      <w:bookmarkStart w:id="5415" w:name="_Toc115255942"/>
      <w:bookmarkStart w:id="5416" w:name="_Toc123060230"/>
      <w:bookmarkStart w:id="5417" w:name="_Toc124294279"/>
      <w:r w:rsidRPr="00C04A08">
        <w:t>6.5.2.1</w:t>
      </w:r>
      <w:r w:rsidRPr="00C04A08">
        <w:tab/>
        <w:t>Spectrum emission mask</w:t>
      </w:r>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p>
    <w:p w14:paraId="5EB47D96" w14:textId="77777777" w:rsidR="00842EF7" w:rsidRPr="00C04A08" w:rsidRDefault="00842EF7" w:rsidP="00842EF7">
      <w:pPr>
        <w:rPr>
          <w:snapToGrid w:val="0"/>
        </w:rPr>
      </w:pPr>
      <w:r w:rsidRPr="00C04A08">
        <w:t>The spectrum emission mask of the UE applies to frequencies (Δf</w:t>
      </w:r>
      <w:r w:rsidRPr="00C04A08">
        <w:rPr>
          <w:vertAlign w:val="subscript"/>
        </w:rPr>
        <w:t>OOB</w:t>
      </w:r>
      <w:r w:rsidRPr="00C04A08">
        <w:rPr>
          <w:snapToGrid w:val="0"/>
        </w:rPr>
        <w:t>)</w:t>
      </w:r>
      <w:r w:rsidRPr="00C04A08">
        <w:t xml:space="preserve"> starting from the </w:t>
      </w:r>
      <w:r w:rsidRPr="00C04A08">
        <w:sym w:font="Symbol" w:char="F0B1"/>
      </w:r>
      <w:r w:rsidRPr="00C04A08">
        <w:t xml:space="preserve"> edge of the assigned NR channel bandwidth. For frequencies offset greater than F</w:t>
      </w:r>
      <w:r w:rsidRPr="00C04A08">
        <w:rPr>
          <w:vertAlign w:val="subscript"/>
        </w:rPr>
        <w:t>OOB</w:t>
      </w:r>
      <w:r w:rsidRPr="00C04A08">
        <w:rPr>
          <w:snapToGrid w:val="0"/>
        </w:rPr>
        <w:t xml:space="preserve"> as specified in Table 6.5.2.1-1 the spurious requirements in clause 6.5.3 are applicable.</w:t>
      </w:r>
    </w:p>
    <w:p w14:paraId="4D42C26D" w14:textId="3A3CC4E0" w:rsidR="00842EF7" w:rsidRPr="00C04A08" w:rsidRDefault="00842EF7" w:rsidP="00842EF7">
      <w:pPr>
        <w:rPr>
          <w:rFonts w:cs="v5.0.0"/>
        </w:rPr>
      </w:pPr>
      <w:r w:rsidRPr="00C04A08">
        <w:rPr>
          <w:rFonts w:cs="v5.0.0"/>
        </w:rPr>
        <w:t>The power of any UE emission shall not exceed the levels specified in Table 6.5.2.1-1 for the specified channel bandwidth.</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1529AEC2" w14:textId="77777777" w:rsidR="00842EF7" w:rsidRPr="00C04A08" w:rsidRDefault="00842EF7" w:rsidP="00842EF7">
      <w:pPr>
        <w:pStyle w:val="TH"/>
        <w:rPr>
          <w:lang w:val="en-US"/>
        </w:rPr>
      </w:pPr>
      <w:r w:rsidRPr="00C04A08">
        <w:rPr>
          <w:lang w:val="en-US"/>
        </w:rPr>
        <w:t>Table 6.5.2.1-1: General NR spectrum emission mask for frequency range 2.</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842EF7" w:rsidRPr="00C04A08" w14:paraId="65B9A40C" w14:textId="77777777" w:rsidTr="00F91227">
        <w:trPr>
          <w:cantSplit/>
          <w:jc w:val="center"/>
        </w:trPr>
        <w:tc>
          <w:tcPr>
            <w:tcW w:w="5905" w:type="dxa"/>
            <w:gridSpan w:val="6"/>
          </w:tcPr>
          <w:p w14:paraId="7B22162D" w14:textId="77777777" w:rsidR="00842EF7" w:rsidRPr="00C04A08" w:rsidRDefault="00842EF7" w:rsidP="00F91227">
            <w:pPr>
              <w:pStyle w:val="TAH"/>
              <w:rPr>
                <w:rFonts w:cs="Arial"/>
              </w:rPr>
            </w:pPr>
            <w:r w:rsidRPr="00C04A08">
              <w:rPr>
                <w:rFonts w:cs="Arial"/>
              </w:rPr>
              <w:t>Spectrum emission limit (dBm) / Channel bandwidth</w:t>
            </w:r>
          </w:p>
        </w:tc>
      </w:tr>
      <w:tr w:rsidR="00842EF7" w:rsidRPr="00C04A08" w14:paraId="3FF13D2C" w14:textId="77777777" w:rsidTr="00F91227">
        <w:trPr>
          <w:cantSplit/>
          <w:jc w:val="center"/>
        </w:trPr>
        <w:tc>
          <w:tcPr>
            <w:tcW w:w="1192" w:type="dxa"/>
          </w:tcPr>
          <w:p w14:paraId="1DD74930" w14:textId="77777777" w:rsidR="00842EF7" w:rsidRPr="00C04A08" w:rsidRDefault="00842EF7" w:rsidP="00F91227">
            <w:pPr>
              <w:pStyle w:val="TAH"/>
              <w:rPr>
                <w:rFonts w:cs="Arial"/>
              </w:rPr>
            </w:pPr>
            <w:r w:rsidRPr="00C04A08">
              <w:rPr>
                <w:rFonts w:cs="Arial"/>
              </w:rPr>
              <w:t>Δf</w:t>
            </w:r>
            <w:r w:rsidRPr="00C04A08">
              <w:rPr>
                <w:rFonts w:cs="Arial"/>
                <w:vertAlign w:val="subscript"/>
              </w:rPr>
              <w:t>OOB</w:t>
            </w:r>
          </w:p>
          <w:p w14:paraId="671F6E55" w14:textId="77777777" w:rsidR="00842EF7" w:rsidRPr="00C04A08" w:rsidRDefault="00842EF7" w:rsidP="00F91227">
            <w:pPr>
              <w:pStyle w:val="TAH"/>
              <w:rPr>
                <w:rFonts w:cs="Arial"/>
              </w:rPr>
            </w:pPr>
            <w:r w:rsidRPr="00C04A08">
              <w:rPr>
                <w:rFonts w:cs="Arial"/>
              </w:rPr>
              <w:t>(MHz)</w:t>
            </w:r>
          </w:p>
        </w:tc>
        <w:tc>
          <w:tcPr>
            <w:tcW w:w="744" w:type="dxa"/>
          </w:tcPr>
          <w:p w14:paraId="3BD8A00D" w14:textId="77777777" w:rsidR="00842EF7" w:rsidRPr="00C04A08" w:rsidRDefault="00842EF7" w:rsidP="00F91227">
            <w:pPr>
              <w:pStyle w:val="TAH"/>
              <w:rPr>
                <w:rFonts w:cs="Arial"/>
              </w:rPr>
            </w:pPr>
            <w:r w:rsidRPr="00C04A08">
              <w:rPr>
                <w:rFonts w:cs="Arial"/>
              </w:rPr>
              <w:t>50</w:t>
            </w:r>
          </w:p>
          <w:p w14:paraId="0080DF27" w14:textId="77777777" w:rsidR="00842EF7" w:rsidRPr="00C04A08" w:rsidRDefault="00842EF7" w:rsidP="00F91227">
            <w:pPr>
              <w:pStyle w:val="TAH"/>
              <w:rPr>
                <w:rFonts w:cs="Arial"/>
              </w:rPr>
            </w:pPr>
            <w:r w:rsidRPr="00C04A08">
              <w:rPr>
                <w:rFonts w:cs="Arial"/>
              </w:rPr>
              <w:t>MHz</w:t>
            </w:r>
          </w:p>
        </w:tc>
        <w:tc>
          <w:tcPr>
            <w:tcW w:w="851" w:type="dxa"/>
          </w:tcPr>
          <w:p w14:paraId="6AFD9922" w14:textId="77777777" w:rsidR="00842EF7" w:rsidRPr="00C04A08" w:rsidRDefault="00842EF7" w:rsidP="00F91227">
            <w:pPr>
              <w:pStyle w:val="TAH"/>
              <w:rPr>
                <w:rFonts w:cs="Arial"/>
              </w:rPr>
            </w:pPr>
            <w:r w:rsidRPr="00C04A08">
              <w:rPr>
                <w:rFonts w:cs="Arial"/>
              </w:rPr>
              <w:t>100</w:t>
            </w:r>
          </w:p>
          <w:p w14:paraId="1DE88F83" w14:textId="77777777" w:rsidR="00842EF7" w:rsidRPr="00C04A08" w:rsidRDefault="00842EF7" w:rsidP="00F91227">
            <w:pPr>
              <w:pStyle w:val="TAH"/>
              <w:rPr>
                <w:rFonts w:cs="Arial"/>
              </w:rPr>
            </w:pPr>
            <w:r w:rsidRPr="00C04A08">
              <w:rPr>
                <w:rFonts w:cs="Arial"/>
              </w:rPr>
              <w:t>MHz</w:t>
            </w:r>
          </w:p>
        </w:tc>
        <w:tc>
          <w:tcPr>
            <w:tcW w:w="850" w:type="dxa"/>
          </w:tcPr>
          <w:p w14:paraId="7DD651A7" w14:textId="77777777" w:rsidR="00842EF7" w:rsidRPr="00C04A08" w:rsidRDefault="00842EF7" w:rsidP="00F91227">
            <w:pPr>
              <w:pStyle w:val="TAH"/>
              <w:rPr>
                <w:rFonts w:cs="Arial"/>
              </w:rPr>
            </w:pPr>
            <w:r w:rsidRPr="00C04A08">
              <w:rPr>
                <w:rFonts w:cs="Arial"/>
              </w:rPr>
              <w:t>200</w:t>
            </w:r>
          </w:p>
          <w:p w14:paraId="2207754C" w14:textId="77777777" w:rsidR="00842EF7" w:rsidRPr="00C04A08" w:rsidRDefault="00842EF7" w:rsidP="00F91227">
            <w:pPr>
              <w:pStyle w:val="TAH"/>
              <w:rPr>
                <w:rFonts w:cs="Arial"/>
              </w:rPr>
            </w:pPr>
            <w:r w:rsidRPr="00C04A08">
              <w:rPr>
                <w:rFonts w:cs="Arial"/>
              </w:rPr>
              <w:t>MHz</w:t>
            </w:r>
          </w:p>
        </w:tc>
        <w:tc>
          <w:tcPr>
            <w:tcW w:w="851" w:type="dxa"/>
          </w:tcPr>
          <w:p w14:paraId="132BA161" w14:textId="77777777" w:rsidR="00842EF7" w:rsidRPr="00C04A08" w:rsidRDefault="00842EF7" w:rsidP="00F91227">
            <w:pPr>
              <w:pStyle w:val="TAH"/>
              <w:rPr>
                <w:rFonts w:cs="Arial"/>
              </w:rPr>
            </w:pPr>
            <w:r w:rsidRPr="00C04A08">
              <w:rPr>
                <w:rFonts w:cs="Arial"/>
              </w:rPr>
              <w:t>400</w:t>
            </w:r>
          </w:p>
          <w:p w14:paraId="0BDAC5A2" w14:textId="77777777" w:rsidR="00842EF7" w:rsidRPr="00C04A08" w:rsidRDefault="00842EF7" w:rsidP="00F91227">
            <w:pPr>
              <w:pStyle w:val="TAH"/>
              <w:rPr>
                <w:rFonts w:cs="Arial"/>
              </w:rPr>
            </w:pPr>
            <w:r w:rsidRPr="00C04A08">
              <w:rPr>
                <w:rFonts w:cs="Arial"/>
              </w:rPr>
              <w:t>MHz</w:t>
            </w:r>
          </w:p>
        </w:tc>
        <w:tc>
          <w:tcPr>
            <w:tcW w:w="1417" w:type="dxa"/>
          </w:tcPr>
          <w:p w14:paraId="62DC7E96" w14:textId="77777777" w:rsidR="00842EF7" w:rsidRPr="00C04A08" w:rsidRDefault="00842EF7" w:rsidP="00F91227">
            <w:pPr>
              <w:pStyle w:val="TAH"/>
              <w:rPr>
                <w:rFonts w:cs="Arial"/>
              </w:rPr>
            </w:pPr>
            <w:r w:rsidRPr="00C04A08">
              <w:rPr>
                <w:rFonts w:cs="Arial"/>
              </w:rPr>
              <w:t>Measurement bandwidth</w:t>
            </w:r>
          </w:p>
        </w:tc>
      </w:tr>
      <w:tr w:rsidR="00842EF7" w:rsidRPr="00C04A08" w14:paraId="1ED0AAA0" w14:textId="77777777" w:rsidTr="00F91227">
        <w:trPr>
          <w:jc w:val="center"/>
        </w:trPr>
        <w:tc>
          <w:tcPr>
            <w:tcW w:w="1192" w:type="dxa"/>
          </w:tcPr>
          <w:p w14:paraId="24C4A46B" w14:textId="77777777" w:rsidR="00842EF7" w:rsidRPr="00C04A08" w:rsidRDefault="00842EF7" w:rsidP="00F91227">
            <w:pPr>
              <w:pStyle w:val="TAC"/>
              <w:rPr>
                <w:rFonts w:cs="Arial"/>
                <w:b/>
              </w:rPr>
            </w:pPr>
            <w:r w:rsidRPr="00C04A08">
              <w:rPr>
                <w:rFonts w:cs="Arial"/>
              </w:rPr>
              <w:sym w:font="Symbol" w:char="F0B1"/>
            </w:r>
            <w:r w:rsidRPr="00C04A08">
              <w:rPr>
                <w:rFonts w:cs="Arial"/>
              </w:rPr>
              <w:t xml:space="preserve"> 0-5</w:t>
            </w:r>
          </w:p>
        </w:tc>
        <w:tc>
          <w:tcPr>
            <w:tcW w:w="744" w:type="dxa"/>
          </w:tcPr>
          <w:p w14:paraId="26E451C6" w14:textId="77777777" w:rsidR="00842EF7" w:rsidRPr="00C04A08" w:rsidRDefault="00842EF7" w:rsidP="00F91227">
            <w:pPr>
              <w:pStyle w:val="TAC"/>
              <w:rPr>
                <w:rFonts w:cs="Arial"/>
                <w:b/>
              </w:rPr>
            </w:pPr>
            <w:r w:rsidRPr="00C04A08">
              <w:rPr>
                <w:rFonts w:cs="Arial"/>
              </w:rPr>
              <w:t xml:space="preserve">-5 </w:t>
            </w:r>
          </w:p>
        </w:tc>
        <w:tc>
          <w:tcPr>
            <w:tcW w:w="851" w:type="dxa"/>
          </w:tcPr>
          <w:p w14:paraId="2021D58D" w14:textId="77777777" w:rsidR="00842EF7" w:rsidRPr="00C04A08" w:rsidRDefault="00842EF7" w:rsidP="00F91227">
            <w:pPr>
              <w:pStyle w:val="TAC"/>
              <w:rPr>
                <w:rFonts w:cs="Arial"/>
                <w:b/>
              </w:rPr>
            </w:pPr>
            <w:r w:rsidRPr="00C04A08">
              <w:rPr>
                <w:rFonts w:cs="Arial"/>
              </w:rPr>
              <w:t>-5</w:t>
            </w:r>
          </w:p>
        </w:tc>
        <w:tc>
          <w:tcPr>
            <w:tcW w:w="850" w:type="dxa"/>
          </w:tcPr>
          <w:p w14:paraId="4D0A33AD" w14:textId="77777777" w:rsidR="00842EF7" w:rsidRPr="00C04A08" w:rsidRDefault="00842EF7" w:rsidP="00F91227">
            <w:pPr>
              <w:pStyle w:val="TAC"/>
              <w:rPr>
                <w:rFonts w:cs="Arial"/>
                <w:b/>
              </w:rPr>
            </w:pPr>
            <w:r w:rsidRPr="00C04A08">
              <w:rPr>
                <w:rFonts w:cs="Arial"/>
              </w:rPr>
              <w:t>-5</w:t>
            </w:r>
          </w:p>
        </w:tc>
        <w:tc>
          <w:tcPr>
            <w:tcW w:w="851" w:type="dxa"/>
          </w:tcPr>
          <w:p w14:paraId="1B6D4932" w14:textId="77777777" w:rsidR="00842EF7" w:rsidRPr="00C04A08" w:rsidRDefault="00842EF7" w:rsidP="00F91227">
            <w:pPr>
              <w:pStyle w:val="TAC"/>
              <w:rPr>
                <w:rFonts w:cs="Arial"/>
                <w:b/>
              </w:rPr>
            </w:pPr>
            <w:r w:rsidRPr="00C04A08">
              <w:rPr>
                <w:rFonts w:cs="Arial"/>
              </w:rPr>
              <w:t>-5</w:t>
            </w:r>
          </w:p>
        </w:tc>
        <w:tc>
          <w:tcPr>
            <w:tcW w:w="1417" w:type="dxa"/>
          </w:tcPr>
          <w:p w14:paraId="4A9DB25E" w14:textId="77777777" w:rsidR="00842EF7" w:rsidRPr="00C04A08" w:rsidRDefault="00842EF7" w:rsidP="00F91227">
            <w:pPr>
              <w:pStyle w:val="TAC"/>
              <w:rPr>
                <w:rFonts w:cs="Arial"/>
                <w:b/>
              </w:rPr>
            </w:pPr>
            <w:r w:rsidRPr="00C04A08">
              <w:rPr>
                <w:rFonts w:cs="Arial"/>
              </w:rPr>
              <w:t xml:space="preserve">1 MHz </w:t>
            </w:r>
          </w:p>
        </w:tc>
      </w:tr>
      <w:tr w:rsidR="00842EF7" w:rsidRPr="00C04A08" w14:paraId="6248373C" w14:textId="77777777" w:rsidTr="00F91227">
        <w:trPr>
          <w:jc w:val="center"/>
        </w:trPr>
        <w:tc>
          <w:tcPr>
            <w:tcW w:w="1192" w:type="dxa"/>
          </w:tcPr>
          <w:p w14:paraId="462E73DF"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5-10</w:t>
            </w:r>
          </w:p>
        </w:tc>
        <w:tc>
          <w:tcPr>
            <w:tcW w:w="744" w:type="dxa"/>
          </w:tcPr>
          <w:p w14:paraId="7F20113E" w14:textId="77777777" w:rsidR="00842EF7" w:rsidRPr="00C04A08" w:rsidRDefault="00842EF7" w:rsidP="00F91227">
            <w:pPr>
              <w:pStyle w:val="TAC"/>
              <w:rPr>
                <w:rFonts w:cs="Arial"/>
              </w:rPr>
            </w:pPr>
            <w:r w:rsidRPr="00C04A08">
              <w:rPr>
                <w:rFonts w:cs="Arial"/>
              </w:rPr>
              <w:t>-13</w:t>
            </w:r>
          </w:p>
        </w:tc>
        <w:tc>
          <w:tcPr>
            <w:tcW w:w="851" w:type="dxa"/>
          </w:tcPr>
          <w:p w14:paraId="0C42728F" w14:textId="77777777" w:rsidR="00842EF7" w:rsidRPr="00C04A08" w:rsidRDefault="00842EF7" w:rsidP="00F91227">
            <w:pPr>
              <w:pStyle w:val="TAC"/>
              <w:rPr>
                <w:rFonts w:cs="Arial"/>
              </w:rPr>
            </w:pPr>
            <w:r w:rsidRPr="00C04A08">
              <w:rPr>
                <w:rFonts w:cs="Arial"/>
              </w:rPr>
              <w:t>-5</w:t>
            </w:r>
          </w:p>
        </w:tc>
        <w:tc>
          <w:tcPr>
            <w:tcW w:w="850" w:type="dxa"/>
          </w:tcPr>
          <w:p w14:paraId="6C319550" w14:textId="77777777" w:rsidR="00842EF7" w:rsidRPr="00C04A08" w:rsidRDefault="00842EF7" w:rsidP="00F91227">
            <w:pPr>
              <w:pStyle w:val="TAC"/>
              <w:rPr>
                <w:rFonts w:cs="Arial"/>
              </w:rPr>
            </w:pPr>
            <w:r w:rsidRPr="00C04A08">
              <w:rPr>
                <w:rFonts w:cs="Arial"/>
              </w:rPr>
              <w:t>-5</w:t>
            </w:r>
          </w:p>
        </w:tc>
        <w:tc>
          <w:tcPr>
            <w:tcW w:w="851" w:type="dxa"/>
          </w:tcPr>
          <w:p w14:paraId="453A1533" w14:textId="77777777" w:rsidR="00842EF7" w:rsidRPr="00C04A08" w:rsidRDefault="00842EF7" w:rsidP="00F91227">
            <w:pPr>
              <w:pStyle w:val="TAC"/>
              <w:rPr>
                <w:rFonts w:cs="Arial"/>
              </w:rPr>
            </w:pPr>
            <w:r w:rsidRPr="00C04A08">
              <w:rPr>
                <w:rFonts w:cs="Arial"/>
              </w:rPr>
              <w:t xml:space="preserve">-5 </w:t>
            </w:r>
          </w:p>
        </w:tc>
        <w:tc>
          <w:tcPr>
            <w:tcW w:w="1417" w:type="dxa"/>
          </w:tcPr>
          <w:p w14:paraId="604C182C" w14:textId="77777777" w:rsidR="00842EF7" w:rsidRPr="00C04A08" w:rsidRDefault="00842EF7" w:rsidP="00F91227">
            <w:pPr>
              <w:pStyle w:val="TAC"/>
              <w:rPr>
                <w:rFonts w:cs="Arial"/>
              </w:rPr>
            </w:pPr>
            <w:r w:rsidRPr="00C04A08">
              <w:rPr>
                <w:rFonts w:cs="Arial"/>
              </w:rPr>
              <w:t>1 MHz</w:t>
            </w:r>
          </w:p>
        </w:tc>
      </w:tr>
      <w:tr w:rsidR="00842EF7" w:rsidRPr="00C04A08" w14:paraId="5F3C81E5" w14:textId="77777777" w:rsidTr="00F91227">
        <w:trPr>
          <w:jc w:val="center"/>
        </w:trPr>
        <w:tc>
          <w:tcPr>
            <w:tcW w:w="1192" w:type="dxa"/>
          </w:tcPr>
          <w:p w14:paraId="077BDE2E"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10-20</w:t>
            </w:r>
          </w:p>
        </w:tc>
        <w:tc>
          <w:tcPr>
            <w:tcW w:w="744" w:type="dxa"/>
          </w:tcPr>
          <w:p w14:paraId="360734F9" w14:textId="77777777" w:rsidR="00842EF7" w:rsidRPr="00C04A08" w:rsidRDefault="00842EF7" w:rsidP="00F91227">
            <w:pPr>
              <w:pStyle w:val="TAC"/>
              <w:rPr>
                <w:rFonts w:cs="Arial"/>
              </w:rPr>
            </w:pPr>
            <w:r w:rsidRPr="00C04A08">
              <w:rPr>
                <w:rFonts w:cs="Arial"/>
              </w:rPr>
              <w:t>-13</w:t>
            </w:r>
          </w:p>
        </w:tc>
        <w:tc>
          <w:tcPr>
            <w:tcW w:w="851" w:type="dxa"/>
          </w:tcPr>
          <w:p w14:paraId="4D87F904" w14:textId="77777777" w:rsidR="00842EF7" w:rsidRPr="00C04A08" w:rsidRDefault="00842EF7" w:rsidP="00F91227">
            <w:pPr>
              <w:pStyle w:val="TAC"/>
              <w:rPr>
                <w:rFonts w:cs="Arial"/>
              </w:rPr>
            </w:pPr>
            <w:r w:rsidRPr="00C04A08">
              <w:rPr>
                <w:rFonts w:cs="Arial"/>
              </w:rPr>
              <w:t>-13</w:t>
            </w:r>
          </w:p>
        </w:tc>
        <w:tc>
          <w:tcPr>
            <w:tcW w:w="850" w:type="dxa"/>
          </w:tcPr>
          <w:p w14:paraId="7468F002" w14:textId="77777777" w:rsidR="00842EF7" w:rsidRPr="00C04A08" w:rsidRDefault="00842EF7" w:rsidP="00F91227">
            <w:pPr>
              <w:pStyle w:val="TAC"/>
              <w:rPr>
                <w:rFonts w:cs="Arial"/>
              </w:rPr>
            </w:pPr>
            <w:r w:rsidRPr="00C04A08">
              <w:rPr>
                <w:rFonts w:cs="Arial"/>
              </w:rPr>
              <w:t>-5</w:t>
            </w:r>
          </w:p>
        </w:tc>
        <w:tc>
          <w:tcPr>
            <w:tcW w:w="851" w:type="dxa"/>
          </w:tcPr>
          <w:p w14:paraId="78CC6998" w14:textId="77777777" w:rsidR="00842EF7" w:rsidRPr="00C04A08" w:rsidRDefault="00842EF7" w:rsidP="00F91227">
            <w:pPr>
              <w:pStyle w:val="TAC"/>
              <w:rPr>
                <w:rFonts w:cs="Arial"/>
              </w:rPr>
            </w:pPr>
            <w:r w:rsidRPr="00C04A08">
              <w:rPr>
                <w:rFonts w:cs="Arial"/>
              </w:rPr>
              <w:t xml:space="preserve">-5 </w:t>
            </w:r>
          </w:p>
        </w:tc>
        <w:tc>
          <w:tcPr>
            <w:tcW w:w="1417" w:type="dxa"/>
          </w:tcPr>
          <w:p w14:paraId="54FBE993" w14:textId="77777777" w:rsidR="00842EF7" w:rsidRPr="00C04A08" w:rsidRDefault="00842EF7" w:rsidP="00F91227">
            <w:pPr>
              <w:pStyle w:val="TAC"/>
              <w:rPr>
                <w:rFonts w:cs="Arial"/>
              </w:rPr>
            </w:pPr>
            <w:r w:rsidRPr="00C04A08">
              <w:rPr>
                <w:rFonts w:cs="Arial"/>
              </w:rPr>
              <w:t>1 MHz</w:t>
            </w:r>
          </w:p>
        </w:tc>
      </w:tr>
      <w:tr w:rsidR="00842EF7" w:rsidRPr="00C04A08" w14:paraId="62C724F3" w14:textId="77777777" w:rsidTr="00F91227">
        <w:trPr>
          <w:jc w:val="center"/>
        </w:trPr>
        <w:tc>
          <w:tcPr>
            <w:tcW w:w="1192" w:type="dxa"/>
          </w:tcPr>
          <w:p w14:paraId="2F5011B3"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20-40</w:t>
            </w:r>
          </w:p>
        </w:tc>
        <w:tc>
          <w:tcPr>
            <w:tcW w:w="744" w:type="dxa"/>
          </w:tcPr>
          <w:p w14:paraId="2DC3BBE6" w14:textId="77777777" w:rsidR="00842EF7" w:rsidRPr="00C04A08" w:rsidRDefault="00842EF7" w:rsidP="00F91227">
            <w:pPr>
              <w:pStyle w:val="TAC"/>
              <w:rPr>
                <w:rFonts w:cs="Arial"/>
              </w:rPr>
            </w:pPr>
            <w:r w:rsidRPr="00C04A08">
              <w:rPr>
                <w:rFonts w:cs="Arial"/>
              </w:rPr>
              <w:t>-13</w:t>
            </w:r>
          </w:p>
        </w:tc>
        <w:tc>
          <w:tcPr>
            <w:tcW w:w="851" w:type="dxa"/>
          </w:tcPr>
          <w:p w14:paraId="490C1F0D" w14:textId="77777777" w:rsidR="00842EF7" w:rsidRPr="00C04A08" w:rsidRDefault="00842EF7" w:rsidP="00F91227">
            <w:pPr>
              <w:pStyle w:val="TAC"/>
              <w:rPr>
                <w:rFonts w:cs="Arial"/>
              </w:rPr>
            </w:pPr>
            <w:r w:rsidRPr="00C04A08">
              <w:rPr>
                <w:rFonts w:cs="Arial"/>
              </w:rPr>
              <w:t>-13</w:t>
            </w:r>
          </w:p>
        </w:tc>
        <w:tc>
          <w:tcPr>
            <w:tcW w:w="850" w:type="dxa"/>
          </w:tcPr>
          <w:p w14:paraId="71100DE9" w14:textId="77777777" w:rsidR="00842EF7" w:rsidRPr="00C04A08" w:rsidRDefault="00842EF7" w:rsidP="00F91227">
            <w:pPr>
              <w:pStyle w:val="TAC"/>
              <w:rPr>
                <w:rFonts w:cs="Arial"/>
              </w:rPr>
            </w:pPr>
            <w:r w:rsidRPr="00C04A08">
              <w:rPr>
                <w:rFonts w:cs="Arial"/>
              </w:rPr>
              <w:t>-13</w:t>
            </w:r>
          </w:p>
        </w:tc>
        <w:tc>
          <w:tcPr>
            <w:tcW w:w="851" w:type="dxa"/>
          </w:tcPr>
          <w:p w14:paraId="0FF29BD5" w14:textId="77777777" w:rsidR="00842EF7" w:rsidRPr="00C04A08" w:rsidRDefault="00842EF7" w:rsidP="00F91227">
            <w:pPr>
              <w:pStyle w:val="TAC"/>
              <w:rPr>
                <w:rFonts w:cs="Arial"/>
              </w:rPr>
            </w:pPr>
            <w:r w:rsidRPr="00C04A08">
              <w:rPr>
                <w:rFonts w:cs="Arial"/>
              </w:rPr>
              <w:t>-5</w:t>
            </w:r>
          </w:p>
        </w:tc>
        <w:tc>
          <w:tcPr>
            <w:tcW w:w="1417" w:type="dxa"/>
          </w:tcPr>
          <w:p w14:paraId="6950FB57" w14:textId="77777777" w:rsidR="00842EF7" w:rsidRPr="00C04A08" w:rsidRDefault="00842EF7" w:rsidP="00F91227">
            <w:pPr>
              <w:pStyle w:val="TAC"/>
              <w:rPr>
                <w:rFonts w:cs="Arial"/>
              </w:rPr>
            </w:pPr>
            <w:r w:rsidRPr="00C04A08">
              <w:rPr>
                <w:rFonts w:cs="Arial"/>
              </w:rPr>
              <w:t>1 MHz</w:t>
            </w:r>
          </w:p>
        </w:tc>
      </w:tr>
      <w:tr w:rsidR="00842EF7" w:rsidRPr="00C04A08" w14:paraId="4A1896A2" w14:textId="77777777" w:rsidTr="00F91227">
        <w:trPr>
          <w:jc w:val="center"/>
        </w:trPr>
        <w:tc>
          <w:tcPr>
            <w:tcW w:w="1192" w:type="dxa"/>
          </w:tcPr>
          <w:p w14:paraId="0CE17125"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40-100</w:t>
            </w:r>
          </w:p>
        </w:tc>
        <w:tc>
          <w:tcPr>
            <w:tcW w:w="744" w:type="dxa"/>
          </w:tcPr>
          <w:p w14:paraId="3FBE5D60" w14:textId="77777777" w:rsidR="00842EF7" w:rsidRPr="00C04A08" w:rsidRDefault="00842EF7" w:rsidP="00F91227">
            <w:pPr>
              <w:pStyle w:val="TAC"/>
              <w:rPr>
                <w:rFonts w:cs="Arial"/>
              </w:rPr>
            </w:pPr>
            <w:r w:rsidRPr="00C04A08">
              <w:rPr>
                <w:rFonts w:cs="Arial"/>
              </w:rPr>
              <w:t>-13</w:t>
            </w:r>
          </w:p>
        </w:tc>
        <w:tc>
          <w:tcPr>
            <w:tcW w:w="851" w:type="dxa"/>
          </w:tcPr>
          <w:p w14:paraId="051109EA" w14:textId="77777777" w:rsidR="00842EF7" w:rsidRPr="00C04A08" w:rsidRDefault="00842EF7" w:rsidP="00F91227">
            <w:pPr>
              <w:pStyle w:val="TAC"/>
              <w:rPr>
                <w:rFonts w:cs="Arial"/>
              </w:rPr>
            </w:pPr>
            <w:r w:rsidRPr="00C04A08">
              <w:rPr>
                <w:rFonts w:cs="Arial"/>
              </w:rPr>
              <w:t>-13</w:t>
            </w:r>
          </w:p>
        </w:tc>
        <w:tc>
          <w:tcPr>
            <w:tcW w:w="850" w:type="dxa"/>
          </w:tcPr>
          <w:p w14:paraId="79B607E8" w14:textId="77777777" w:rsidR="00842EF7" w:rsidRPr="00C04A08" w:rsidRDefault="00842EF7" w:rsidP="00F91227">
            <w:pPr>
              <w:pStyle w:val="TAC"/>
              <w:rPr>
                <w:rFonts w:cs="Arial"/>
              </w:rPr>
            </w:pPr>
            <w:r w:rsidRPr="00C04A08">
              <w:rPr>
                <w:rFonts w:cs="Arial"/>
              </w:rPr>
              <w:t>-13</w:t>
            </w:r>
          </w:p>
        </w:tc>
        <w:tc>
          <w:tcPr>
            <w:tcW w:w="851" w:type="dxa"/>
          </w:tcPr>
          <w:p w14:paraId="575A4E6F" w14:textId="77777777" w:rsidR="00842EF7" w:rsidRPr="00C04A08" w:rsidRDefault="00842EF7" w:rsidP="00F91227">
            <w:pPr>
              <w:pStyle w:val="TAC"/>
              <w:rPr>
                <w:rFonts w:cs="Arial"/>
              </w:rPr>
            </w:pPr>
            <w:r w:rsidRPr="00C04A08">
              <w:rPr>
                <w:rFonts w:cs="Arial"/>
              </w:rPr>
              <w:t>-13</w:t>
            </w:r>
          </w:p>
        </w:tc>
        <w:tc>
          <w:tcPr>
            <w:tcW w:w="1417" w:type="dxa"/>
          </w:tcPr>
          <w:p w14:paraId="3E7FDB9B" w14:textId="77777777" w:rsidR="00842EF7" w:rsidRPr="00C04A08" w:rsidRDefault="00842EF7" w:rsidP="00F91227">
            <w:pPr>
              <w:pStyle w:val="TAC"/>
              <w:rPr>
                <w:rFonts w:cs="Arial"/>
              </w:rPr>
            </w:pPr>
            <w:r w:rsidRPr="00C04A08">
              <w:rPr>
                <w:rFonts w:cs="Arial"/>
              </w:rPr>
              <w:t>1 MHz</w:t>
            </w:r>
          </w:p>
        </w:tc>
      </w:tr>
      <w:tr w:rsidR="00842EF7" w:rsidRPr="00C04A08" w14:paraId="3A147B5E" w14:textId="77777777" w:rsidTr="00F91227">
        <w:trPr>
          <w:jc w:val="center"/>
        </w:trPr>
        <w:tc>
          <w:tcPr>
            <w:tcW w:w="1192" w:type="dxa"/>
          </w:tcPr>
          <w:p w14:paraId="2C57B013"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100-200</w:t>
            </w:r>
          </w:p>
        </w:tc>
        <w:tc>
          <w:tcPr>
            <w:tcW w:w="744" w:type="dxa"/>
          </w:tcPr>
          <w:p w14:paraId="3B0A9FF8" w14:textId="77777777" w:rsidR="00842EF7" w:rsidRPr="00C04A08" w:rsidRDefault="00842EF7" w:rsidP="00F91227">
            <w:pPr>
              <w:pStyle w:val="TAC"/>
              <w:rPr>
                <w:rFonts w:cs="Arial"/>
              </w:rPr>
            </w:pPr>
          </w:p>
        </w:tc>
        <w:tc>
          <w:tcPr>
            <w:tcW w:w="851" w:type="dxa"/>
          </w:tcPr>
          <w:p w14:paraId="21A7C97C" w14:textId="77777777" w:rsidR="00842EF7" w:rsidRPr="00C04A08" w:rsidRDefault="00842EF7" w:rsidP="00F91227">
            <w:pPr>
              <w:pStyle w:val="TAC"/>
              <w:rPr>
                <w:rFonts w:cs="Arial"/>
              </w:rPr>
            </w:pPr>
            <w:r w:rsidRPr="00C04A08">
              <w:rPr>
                <w:rFonts w:cs="Arial"/>
              </w:rPr>
              <w:t>-13</w:t>
            </w:r>
          </w:p>
        </w:tc>
        <w:tc>
          <w:tcPr>
            <w:tcW w:w="850" w:type="dxa"/>
          </w:tcPr>
          <w:p w14:paraId="3CE94C19" w14:textId="77777777" w:rsidR="00842EF7" w:rsidRPr="00C04A08" w:rsidRDefault="00842EF7" w:rsidP="00F91227">
            <w:pPr>
              <w:pStyle w:val="TAC"/>
              <w:rPr>
                <w:rFonts w:cs="Arial"/>
              </w:rPr>
            </w:pPr>
            <w:r w:rsidRPr="00C04A08">
              <w:rPr>
                <w:rFonts w:cs="Arial"/>
              </w:rPr>
              <w:t xml:space="preserve">-13 </w:t>
            </w:r>
          </w:p>
        </w:tc>
        <w:tc>
          <w:tcPr>
            <w:tcW w:w="851" w:type="dxa"/>
          </w:tcPr>
          <w:p w14:paraId="5D1941CF" w14:textId="77777777" w:rsidR="00842EF7" w:rsidRPr="00C04A08" w:rsidRDefault="00842EF7" w:rsidP="00F91227">
            <w:pPr>
              <w:pStyle w:val="TAC"/>
              <w:rPr>
                <w:rFonts w:cs="Arial"/>
              </w:rPr>
            </w:pPr>
            <w:r w:rsidRPr="00C04A08">
              <w:rPr>
                <w:rFonts w:cs="Arial"/>
              </w:rPr>
              <w:t xml:space="preserve">-13 </w:t>
            </w:r>
          </w:p>
        </w:tc>
        <w:tc>
          <w:tcPr>
            <w:tcW w:w="1417" w:type="dxa"/>
          </w:tcPr>
          <w:p w14:paraId="2CFE7D2A" w14:textId="77777777" w:rsidR="00842EF7" w:rsidRPr="00C04A08" w:rsidRDefault="00842EF7" w:rsidP="00F91227">
            <w:pPr>
              <w:pStyle w:val="TAC"/>
              <w:rPr>
                <w:rFonts w:cs="Arial"/>
              </w:rPr>
            </w:pPr>
            <w:r w:rsidRPr="00C04A08">
              <w:rPr>
                <w:rFonts w:cs="Arial"/>
              </w:rPr>
              <w:t>1 MHz</w:t>
            </w:r>
          </w:p>
        </w:tc>
      </w:tr>
      <w:tr w:rsidR="00842EF7" w:rsidRPr="00C04A08" w14:paraId="3C490DE7" w14:textId="77777777" w:rsidTr="00F91227">
        <w:trPr>
          <w:jc w:val="center"/>
        </w:trPr>
        <w:tc>
          <w:tcPr>
            <w:tcW w:w="1192" w:type="dxa"/>
          </w:tcPr>
          <w:p w14:paraId="3ECD8716"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200-400</w:t>
            </w:r>
          </w:p>
        </w:tc>
        <w:tc>
          <w:tcPr>
            <w:tcW w:w="744" w:type="dxa"/>
          </w:tcPr>
          <w:p w14:paraId="6DC42AD6" w14:textId="77777777" w:rsidR="00842EF7" w:rsidRPr="00C04A08" w:rsidRDefault="00842EF7" w:rsidP="00F91227">
            <w:pPr>
              <w:pStyle w:val="TAC"/>
              <w:rPr>
                <w:rFonts w:cs="Arial"/>
              </w:rPr>
            </w:pPr>
          </w:p>
        </w:tc>
        <w:tc>
          <w:tcPr>
            <w:tcW w:w="851" w:type="dxa"/>
          </w:tcPr>
          <w:p w14:paraId="19AC3766" w14:textId="77777777" w:rsidR="00842EF7" w:rsidRPr="00C04A08" w:rsidRDefault="00842EF7" w:rsidP="00F91227">
            <w:pPr>
              <w:pStyle w:val="TAC"/>
              <w:rPr>
                <w:rFonts w:cs="Arial"/>
              </w:rPr>
            </w:pPr>
          </w:p>
        </w:tc>
        <w:tc>
          <w:tcPr>
            <w:tcW w:w="850" w:type="dxa"/>
          </w:tcPr>
          <w:p w14:paraId="7ED60E01" w14:textId="77777777" w:rsidR="00842EF7" w:rsidRPr="00C04A08" w:rsidRDefault="00842EF7" w:rsidP="00F91227">
            <w:pPr>
              <w:pStyle w:val="TAC"/>
              <w:rPr>
                <w:rFonts w:cs="Arial"/>
              </w:rPr>
            </w:pPr>
            <w:r w:rsidRPr="00C04A08">
              <w:rPr>
                <w:rFonts w:cs="Arial"/>
              </w:rPr>
              <w:t xml:space="preserve">-13 </w:t>
            </w:r>
          </w:p>
        </w:tc>
        <w:tc>
          <w:tcPr>
            <w:tcW w:w="851" w:type="dxa"/>
          </w:tcPr>
          <w:p w14:paraId="74E44747" w14:textId="77777777" w:rsidR="00842EF7" w:rsidRPr="00C04A08" w:rsidRDefault="00842EF7" w:rsidP="00F91227">
            <w:pPr>
              <w:pStyle w:val="TAC"/>
              <w:rPr>
                <w:rFonts w:cs="Arial"/>
              </w:rPr>
            </w:pPr>
            <w:r w:rsidRPr="00C04A08">
              <w:rPr>
                <w:rFonts w:cs="Arial"/>
              </w:rPr>
              <w:t xml:space="preserve">-13 </w:t>
            </w:r>
          </w:p>
        </w:tc>
        <w:tc>
          <w:tcPr>
            <w:tcW w:w="1417" w:type="dxa"/>
          </w:tcPr>
          <w:p w14:paraId="748F6600" w14:textId="77777777" w:rsidR="00842EF7" w:rsidRPr="00C04A08" w:rsidRDefault="00842EF7" w:rsidP="00F91227">
            <w:pPr>
              <w:pStyle w:val="TAC"/>
              <w:rPr>
                <w:rFonts w:cs="Arial"/>
              </w:rPr>
            </w:pPr>
            <w:r w:rsidRPr="00C04A08">
              <w:rPr>
                <w:rFonts w:cs="Arial"/>
              </w:rPr>
              <w:t>1 MHz</w:t>
            </w:r>
          </w:p>
        </w:tc>
      </w:tr>
      <w:tr w:rsidR="00842EF7" w:rsidRPr="00C04A08" w14:paraId="1772C057" w14:textId="77777777" w:rsidTr="00F91227">
        <w:trPr>
          <w:jc w:val="center"/>
        </w:trPr>
        <w:tc>
          <w:tcPr>
            <w:tcW w:w="1192" w:type="dxa"/>
          </w:tcPr>
          <w:p w14:paraId="59A73327" w14:textId="77777777" w:rsidR="00842EF7" w:rsidRPr="00C04A08" w:rsidRDefault="00842EF7" w:rsidP="00F91227">
            <w:pPr>
              <w:pStyle w:val="TAC"/>
              <w:rPr>
                <w:rFonts w:cs="Arial"/>
              </w:rPr>
            </w:pPr>
            <w:r w:rsidRPr="00C04A08">
              <w:rPr>
                <w:rFonts w:cs="Arial"/>
              </w:rPr>
              <w:sym w:font="Symbol" w:char="F0B1"/>
            </w:r>
            <w:r w:rsidRPr="00C04A08">
              <w:rPr>
                <w:rFonts w:cs="Arial"/>
              </w:rPr>
              <w:t xml:space="preserve"> 400-800</w:t>
            </w:r>
          </w:p>
        </w:tc>
        <w:tc>
          <w:tcPr>
            <w:tcW w:w="744" w:type="dxa"/>
          </w:tcPr>
          <w:p w14:paraId="7E625002" w14:textId="77777777" w:rsidR="00842EF7" w:rsidRPr="00C04A08" w:rsidRDefault="00842EF7" w:rsidP="00F91227">
            <w:pPr>
              <w:pStyle w:val="TAC"/>
              <w:rPr>
                <w:rFonts w:cs="Arial"/>
              </w:rPr>
            </w:pPr>
          </w:p>
        </w:tc>
        <w:tc>
          <w:tcPr>
            <w:tcW w:w="851" w:type="dxa"/>
          </w:tcPr>
          <w:p w14:paraId="1CA44BB3" w14:textId="77777777" w:rsidR="00842EF7" w:rsidRPr="00C04A08" w:rsidRDefault="00842EF7" w:rsidP="00F91227">
            <w:pPr>
              <w:pStyle w:val="TAC"/>
              <w:rPr>
                <w:rFonts w:cs="Arial"/>
              </w:rPr>
            </w:pPr>
          </w:p>
        </w:tc>
        <w:tc>
          <w:tcPr>
            <w:tcW w:w="850" w:type="dxa"/>
          </w:tcPr>
          <w:p w14:paraId="65F8C5F3" w14:textId="77777777" w:rsidR="00842EF7" w:rsidRPr="00C04A08" w:rsidRDefault="00842EF7" w:rsidP="00F91227">
            <w:pPr>
              <w:pStyle w:val="TAC"/>
              <w:rPr>
                <w:rFonts w:cs="Arial"/>
              </w:rPr>
            </w:pPr>
          </w:p>
        </w:tc>
        <w:tc>
          <w:tcPr>
            <w:tcW w:w="851" w:type="dxa"/>
          </w:tcPr>
          <w:p w14:paraId="13CEF6C3" w14:textId="77777777" w:rsidR="00842EF7" w:rsidRPr="00C04A08" w:rsidRDefault="00842EF7" w:rsidP="00F91227">
            <w:pPr>
              <w:pStyle w:val="TAC"/>
              <w:rPr>
                <w:rFonts w:cs="Arial"/>
              </w:rPr>
            </w:pPr>
            <w:r w:rsidRPr="00C04A08">
              <w:rPr>
                <w:rFonts w:cs="Arial"/>
              </w:rPr>
              <w:t xml:space="preserve">-13 </w:t>
            </w:r>
          </w:p>
        </w:tc>
        <w:tc>
          <w:tcPr>
            <w:tcW w:w="1417" w:type="dxa"/>
          </w:tcPr>
          <w:p w14:paraId="05DD5782" w14:textId="77777777" w:rsidR="00842EF7" w:rsidRPr="00C04A08" w:rsidRDefault="00842EF7" w:rsidP="00F91227">
            <w:pPr>
              <w:pStyle w:val="TAC"/>
              <w:rPr>
                <w:rFonts w:cs="Arial"/>
              </w:rPr>
            </w:pPr>
            <w:r w:rsidRPr="00C04A08">
              <w:rPr>
                <w:rFonts w:cs="Arial"/>
              </w:rPr>
              <w:t>1 MHz</w:t>
            </w:r>
          </w:p>
        </w:tc>
      </w:tr>
      <w:tr w:rsidR="00842EF7" w:rsidRPr="00C04A08" w14:paraId="26C91ADF" w14:textId="77777777" w:rsidTr="00F91227">
        <w:trPr>
          <w:jc w:val="center"/>
        </w:trPr>
        <w:tc>
          <w:tcPr>
            <w:tcW w:w="5905" w:type="dxa"/>
            <w:gridSpan w:val="6"/>
          </w:tcPr>
          <w:p w14:paraId="2849803B" w14:textId="77777777" w:rsidR="00842EF7" w:rsidRPr="00C04A08" w:rsidRDefault="00842EF7" w:rsidP="00F91227">
            <w:pPr>
              <w:pStyle w:val="TAN"/>
            </w:pPr>
            <w:r w:rsidRPr="00C04A08">
              <w:t>NOTE 1:</w:t>
            </w:r>
            <w:r w:rsidRPr="00C04A08">
              <w:tab/>
              <w:t>Void</w:t>
            </w:r>
          </w:p>
        </w:tc>
      </w:tr>
    </w:tbl>
    <w:p w14:paraId="0C18A2C6" w14:textId="77777777" w:rsidR="00842EF7" w:rsidRPr="00C04A08" w:rsidRDefault="00842EF7" w:rsidP="00842EF7"/>
    <w:p w14:paraId="512A3557" w14:textId="789C07E7" w:rsidR="00842EF7" w:rsidRPr="00C04A08" w:rsidRDefault="00842EF7" w:rsidP="003C6ED8">
      <w:pPr>
        <w:pStyle w:val="Heading4"/>
      </w:pPr>
      <w:bookmarkStart w:id="5418" w:name="_Toc21340904"/>
      <w:bookmarkStart w:id="5419" w:name="_Toc29805351"/>
      <w:bookmarkStart w:id="5420" w:name="_Toc36456560"/>
      <w:bookmarkStart w:id="5421" w:name="_Toc36469658"/>
      <w:bookmarkStart w:id="5422" w:name="_Toc37254067"/>
      <w:bookmarkStart w:id="5423" w:name="_Toc37322924"/>
      <w:bookmarkStart w:id="5424" w:name="_Toc37324330"/>
      <w:bookmarkStart w:id="5425" w:name="_Toc45889853"/>
      <w:bookmarkStart w:id="5426" w:name="_Toc52196514"/>
      <w:bookmarkStart w:id="5427" w:name="_Toc52197494"/>
      <w:bookmarkStart w:id="5428" w:name="_Toc53173217"/>
      <w:bookmarkStart w:id="5429" w:name="_Toc53173586"/>
      <w:bookmarkStart w:id="5430" w:name="_Toc61118852"/>
      <w:bookmarkStart w:id="5431" w:name="_Toc61119234"/>
      <w:bookmarkStart w:id="5432" w:name="_Toc61119615"/>
      <w:bookmarkStart w:id="5433" w:name="_Toc67923806"/>
      <w:bookmarkStart w:id="5434" w:name="_Toc75294618"/>
      <w:bookmarkStart w:id="5435" w:name="_Toc76510381"/>
      <w:bookmarkStart w:id="5436" w:name="_Toc83130345"/>
      <w:bookmarkStart w:id="5437" w:name="_Toc90589930"/>
      <w:bookmarkStart w:id="5438" w:name="_Toc98869504"/>
      <w:bookmarkStart w:id="5439" w:name="_Toc106547248"/>
      <w:bookmarkStart w:id="5440" w:name="_Toc114500392"/>
      <w:bookmarkStart w:id="5441" w:name="_Toc115255943"/>
      <w:bookmarkStart w:id="5442" w:name="_Toc123060231"/>
      <w:bookmarkStart w:id="5443" w:name="_Toc124294280"/>
      <w:r w:rsidRPr="00C04A08">
        <w:lastRenderedPageBreak/>
        <w:t>6.5.2.2</w:t>
      </w:r>
      <w:r w:rsidRPr="00C04A08">
        <w:tab/>
        <w:t>Void</w:t>
      </w:r>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p>
    <w:p w14:paraId="5B4D2784" w14:textId="77777777" w:rsidR="00842EF7" w:rsidRPr="00C04A08" w:rsidRDefault="00842EF7" w:rsidP="00842EF7">
      <w:pPr>
        <w:pStyle w:val="Heading4"/>
      </w:pPr>
      <w:bookmarkStart w:id="5444" w:name="_Toc21340905"/>
      <w:bookmarkStart w:id="5445" w:name="_Toc29805352"/>
      <w:bookmarkStart w:id="5446" w:name="_Toc36456561"/>
      <w:bookmarkStart w:id="5447" w:name="_Toc36469659"/>
      <w:bookmarkStart w:id="5448" w:name="_Toc37254068"/>
      <w:bookmarkStart w:id="5449" w:name="_Toc37322925"/>
      <w:bookmarkStart w:id="5450" w:name="_Toc37324331"/>
      <w:bookmarkStart w:id="5451" w:name="_Toc45889854"/>
      <w:bookmarkStart w:id="5452" w:name="_Toc52196515"/>
      <w:bookmarkStart w:id="5453" w:name="_Toc52197495"/>
      <w:bookmarkStart w:id="5454" w:name="_Toc53173218"/>
      <w:bookmarkStart w:id="5455" w:name="_Toc53173587"/>
      <w:bookmarkStart w:id="5456" w:name="_Toc61118853"/>
      <w:bookmarkStart w:id="5457" w:name="_Toc61119235"/>
      <w:bookmarkStart w:id="5458" w:name="_Toc61119616"/>
      <w:bookmarkStart w:id="5459" w:name="_Toc67923807"/>
      <w:bookmarkStart w:id="5460" w:name="_Toc75294619"/>
      <w:bookmarkStart w:id="5461" w:name="_Toc76510382"/>
      <w:bookmarkStart w:id="5462" w:name="_Toc83130346"/>
      <w:bookmarkStart w:id="5463" w:name="_Toc90589931"/>
      <w:bookmarkStart w:id="5464" w:name="_Toc98869505"/>
      <w:bookmarkStart w:id="5465" w:name="_Toc106547249"/>
      <w:bookmarkStart w:id="5466" w:name="_Toc114500393"/>
      <w:bookmarkStart w:id="5467" w:name="_Toc115255944"/>
      <w:bookmarkStart w:id="5468" w:name="_Toc123060232"/>
      <w:bookmarkStart w:id="5469" w:name="_Toc124294281"/>
      <w:r w:rsidRPr="00C04A08">
        <w:t>6.5.2.3</w:t>
      </w:r>
      <w:r w:rsidRPr="00C04A08">
        <w:tab/>
        <w:t>Adjacent channel leakage ratio</w:t>
      </w:r>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p>
    <w:p w14:paraId="39F1D5C9" w14:textId="77777777" w:rsidR="00842EF7" w:rsidRPr="00C04A08" w:rsidRDefault="00842EF7" w:rsidP="00842EF7">
      <w:r w:rsidRPr="00C04A08">
        <w:t>Adjacent Channel Leakage power Ratio (ACLR) is the ratio of the filtered mean power centred on the assigned channel frequency to the filtered mean power centred on an adjacent channel frequency. ACLR requirement is specified for a scenario in which</w:t>
      </w:r>
      <w:r w:rsidRPr="00C04A08">
        <w:rPr>
          <w:rFonts w:hint="eastAsia"/>
        </w:rPr>
        <w:t xml:space="preserve"> </w:t>
      </w:r>
      <w:r w:rsidRPr="00C04A08">
        <w:t>adjacent carrier is another NR</w:t>
      </w:r>
      <w:r w:rsidRPr="00C04A08">
        <w:rPr>
          <w:vertAlign w:val="subscript"/>
        </w:rPr>
        <w:t xml:space="preserve"> </w:t>
      </w:r>
      <w:r w:rsidRPr="00C04A08">
        <w:t>channel</w:t>
      </w:r>
      <w:r w:rsidRPr="00C04A08">
        <w:rPr>
          <w:bCs/>
        </w:rPr>
        <w:t>.</w:t>
      </w:r>
    </w:p>
    <w:p w14:paraId="0DA349E7" w14:textId="77777777" w:rsidR="00842EF7" w:rsidRPr="00C04A08" w:rsidRDefault="00842EF7" w:rsidP="00842EF7">
      <w:pPr>
        <w:jc w:val="both"/>
      </w:pPr>
      <w:r w:rsidRPr="00C04A08">
        <w:t>NR Adjacent Channel Leakage power Ratio (NR</w:t>
      </w:r>
      <w:r w:rsidRPr="00C04A08">
        <w:rPr>
          <w:vertAlign w:val="subscript"/>
        </w:rPr>
        <w:t>ACLR</w:t>
      </w:r>
      <w:r w:rsidRPr="00C04A08">
        <w:t xml:space="preserve">) is the ratio of the filtered mean power centred on the assigned channel frequency to the filtered mean power centred on an adjacent channel frequency at nominal channel spacing. The assigned NR channel power and adjacent NR channel power are measured with rectangular filters with measurement bandwidths specified in </w:t>
      </w:r>
      <w:r w:rsidRPr="00C04A08">
        <w:rPr>
          <w:rFonts w:cs="v5.0.0"/>
        </w:rPr>
        <w:t>Table 6.5.2.3-1</w:t>
      </w:r>
      <w:r w:rsidRPr="00C04A08">
        <w:t>.</w:t>
      </w:r>
    </w:p>
    <w:p w14:paraId="4C56DA24" w14:textId="2C283D59" w:rsidR="00842EF7" w:rsidRPr="00C04A08" w:rsidRDefault="00842EF7" w:rsidP="00842EF7">
      <w:pPr>
        <w:jc w:val="both"/>
        <w:rPr>
          <w:rFonts w:cs="v5.0.0"/>
        </w:rPr>
      </w:pPr>
      <w:r w:rsidRPr="00C04A08">
        <w:rPr>
          <w:rFonts w:cs="v5.0.0"/>
        </w:rPr>
        <w:t>If the measured adjacent channel power is greater than –35 dBm then the NR</w:t>
      </w:r>
      <w:r w:rsidRPr="00C04A08">
        <w:rPr>
          <w:rFonts w:cs="v5.0.0"/>
          <w:vertAlign w:val="subscript"/>
        </w:rPr>
        <w:t>ACLR</w:t>
      </w:r>
      <w:r w:rsidRPr="00C04A08">
        <w:rPr>
          <w:rFonts w:cs="v5.0.0"/>
        </w:rPr>
        <w:t xml:space="preserve"> shall be higher than the value specified in Table 6.5.2.3-1.</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3AFB6BE6" w14:textId="77777777" w:rsidR="00842EF7" w:rsidRPr="00C04A08" w:rsidRDefault="00842EF7" w:rsidP="00842EF7">
      <w:pPr>
        <w:pStyle w:val="TH"/>
        <w:rPr>
          <w:rFonts w:cs="v5.0.0"/>
        </w:rPr>
      </w:pPr>
      <w:r w:rsidRPr="00C04A08">
        <w:t>Table 6.5.2.3-1: General requirements for NR</w:t>
      </w:r>
      <w:r w:rsidRPr="00C04A08">
        <w:rPr>
          <w:vertAlign w:val="subscript"/>
        </w:rPr>
        <w:t>ACLR</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1196"/>
        <w:gridCol w:w="1132"/>
        <w:gridCol w:w="1338"/>
        <w:gridCol w:w="1374"/>
      </w:tblGrid>
      <w:tr w:rsidR="00842EF7" w:rsidRPr="00C04A08" w14:paraId="26060A9B" w14:textId="77777777" w:rsidTr="00F91227">
        <w:tc>
          <w:tcPr>
            <w:tcW w:w="2392" w:type="dxa"/>
            <w:vMerge w:val="restart"/>
          </w:tcPr>
          <w:p w14:paraId="5A6721B5" w14:textId="77777777" w:rsidR="00842EF7" w:rsidRPr="00C04A08" w:rsidRDefault="00842EF7" w:rsidP="00F91227">
            <w:pPr>
              <w:pStyle w:val="TAH"/>
              <w:rPr>
                <w:rFonts w:cs="Arial"/>
              </w:rPr>
            </w:pPr>
          </w:p>
        </w:tc>
        <w:tc>
          <w:tcPr>
            <w:tcW w:w="5040" w:type="dxa"/>
            <w:gridSpan w:val="4"/>
          </w:tcPr>
          <w:p w14:paraId="4184FDB6" w14:textId="77777777" w:rsidR="00842EF7" w:rsidRPr="00C04A08" w:rsidRDefault="00842EF7" w:rsidP="00F91227">
            <w:pPr>
              <w:pStyle w:val="TAH"/>
              <w:rPr>
                <w:rFonts w:cs="Arial"/>
              </w:rPr>
            </w:pPr>
            <w:r w:rsidRPr="00C04A08">
              <w:rPr>
                <w:rFonts w:cs="Arial"/>
              </w:rPr>
              <w:t>Channel bandwidth / NR</w:t>
            </w:r>
            <w:r w:rsidRPr="00C04A08">
              <w:rPr>
                <w:rFonts w:cs="Arial"/>
                <w:vertAlign w:val="subscript"/>
              </w:rPr>
              <w:t xml:space="preserve">ACLR </w:t>
            </w:r>
            <w:r w:rsidRPr="00C04A08">
              <w:rPr>
                <w:rFonts w:cs="Arial"/>
              </w:rPr>
              <w:t>/ Measurement bandwidth</w:t>
            </w:r>
          </w:p>
        </w:tc>
      </w:tr>
      <w:tr w:rsidR="00842EF7" w:rsidRPr="00C04A08" w14:paraId="4AEB2F1B" w14:textId="77777777" w:rsidTr="00F91227">
        <w:tc>
          <w:tcPr>
            <w:tcW w:w="2392" w:type="dxa"/>
            <w:vMerge/>
          </w:tcPr>
          <w:p w14:paraId="50D1ADD4" w14:textId="77777777" w:rsidR="00842EF7" w:rsidRPr="00C04A08" w:rsidRDefault="00842EF7" w:rsidP="00F91227">
            <w:pPr>
              <w:pStyle w:val="TAH"/>
              <w:rPr>
                <w:rFonts w:cs="Arial"/>
              </w:rPr>
            </w:pPr>
          </w:p>
        </w:tc>
        <w:tc>
          <w:tcPr>
            <w:tcW w:w="1196" w:type="dxa"/>
          </w:tcPr>
          <w:p w14:paraId="17068FD6" w14:textId="77777777" w:rsidR="00842EF7" w:rsidRPr="00C04A08" w:rsidRDefault="00842EF7" w:rsidP="00F91227">
            <w:pPr>
              <w:pStyle w:val="TAH"/>
              <w:rPr>
                <w:rFonts w:cs="Arial"/>
              </w:rPr>
            </w:pPr>
            <w:r w:rsidRPr="00C04A08">
              <w:rPr>
                <w:rFonts w:cs="Arial"/>
              </w:rPr>
              <w:t>50</w:t>
            </w:r>
          </w:p>
          <w:p w14:paraId="71C8B4D8" w14:textId="77777777" w:rsidR="00842EF7" w:rsidRPr="00C04A08" w:rsidRDefault="00842EF7" w:rsidP="00F91227">
            <w:pPr>
              <w:pStyle w:val="TAH"/>
              <w:rPr>
                <w:rFonts w:cs="Arial"/>
              </w:rPr>
            </w:pPr>
            <w:r w:rsidRPr="00C04A08">
              <w:rPr>
                <w:rFonts w:cs="Arial"/>
              </w:rPr>
              <w:t>MHz</w:t>
            </w:r>
          </w:p>
        </w:tc>
        <w:tc>
          <w:tcPr>
            <w:tcW w:w="1132" w:type="dxa"/>
          </w:tcPr>
          <w:p w14:paraId="3BCEB3D6" w14:textId="77777777" w:rsidR="00842EF7" w:rsidRPr="00C04A08" w:rsidRDefault="00842EF7" w:rsidP="00F91227">
            <w:pPr>
              <w:pStyle w:val="TAH"/>
              <w:rPr>
                <w:rFonts w:cs="Arial"/>
              </w:rPr>
            </w:pPr>
            <w:r w:rsidRPr="00C04A08">
              <w:rPr>
                <w:rFonts w:cs="Arial"/>
              </w:rPr>
              <w:t>100</w:t>
            </w:r>
          </w:p>
          <w:p w14:paraId="03D5EBD7" w14:textId="77777777" w:rsidR="00842EF7" w:rsidRPr="00C04A08" w:rsidRDefault="00842EF7" w:rsidP="00F91227">
            <w:pPr>
              <w:pStyle w:val="TAH"/>
              <w:rPr>
                <w:rFonts w:cs="Arial"/>
              </w:rPr>
            </w:pPr>
            <w:r w:rsidRPr="00C04A08">
              <w:rPr>
                <w:rFonts w:cs="Arial"/>
              </w:rPr>
              <w:t>MHz</w:t>
            </w:r>
          </w:p>
        </w:tc>
        <w:tc>
          <w:tcPr>
            <w:tcW w:w="1338" w:type="dxa"/>
          </w:tcPr>
          <w:p w14:paraId="40C55B71" w14:textId="77777777" w:rsidR="00842EF7" w:rsidRPr="00C04A08" w:rsidRDefault="00842EF7" w:rsidP="00F91227">
            <w:pPr>
              <w:pStyle w:val="TAH"/>
              <w:rPr>
                <w:rFonts w:cs="Arial"/>
              </w:rPr>
            </w:pPr>
            <w:r w:rsidRPr="00C04A08">
              <w:rPr>
                <w:rFonts w:cs="Arial"/>
              </w:rPr>
              <w:t>200</w:t>
            </w:r>
          </w:p>
          <w:p w14:paraId="6E51CAB3" w14:textId="77777777" w:rsidR="00842EF7" w:rsidRPr="00C04A08" w:rsidRDefault="00842EF7" w:rsidP="00F91227">
            <w:pPr>
              <w:pStyle w:val="TAH"/>
              <w:rPr>
                <w:rFonts w:cs="Arial"/>
              </w:rPr>
            </w:pPr>
            <w:r w:rsidRPr="00C04A08">
              <w:rPr>
                <w:rFonts w:cs="Arial"/>
              </w:rPr>
              <w:t>MHz</w:t>
            </w:r>
          </w:p>
        </w:tc>
        <w:tc>
          <w:tcPr>
            <w:tcW w:w="1374" w:type="dxa"/>
          </w:tcPr>
          <w:p w14:paraId="52DA2E43" w14:textId="77777777" w:rsidR="00842EF7" w:rsidRPr="00C04A08" w:rsidRDefault="00842EF7" w:rsidP="00F91227">
            <w:pPr>
              <w:pStyle w:val="TAH"/>
              <w:rPr>
                <w:rFonts w:cs="Arial"/>
              </w:rPr>
            </w:pPr>
            <w:r w:rsidRPr="00C04A08">
              <w:rPr>
                <w:rFonts w:cs="Arial"/>
              </w:rPr>
              <w:t>400</w:t>
            </w:r>
          </w:p>
          <w:p w14:paraId="172D9649" w14:textId="77777777" w:rsidR="00842EF7" w:rsidRPr="00C04A08" w:rsidRDefault="00842EF7" w:rsidP="00F91227">
            <w:pPr>
              <w:pStyle w:val="TAH"/>
              <w:rPr>
                <w:rFonts w:cs="Arial"/>
              </w:rPr>
            </w:pPr>
            <w:r w:rsidRPr="00C04A08">
              <w:rPr>
                <w:rFonts w:cs="Arial"/>
              </w:rPr>
              <w:t>MHz</w:t>
            </w:r>
          </w:p>
        </w:tc>
      </w:tr>
      <w:tr w:rsidR="00842EF7" w:rsidRPr="00C04A08" w14:paraId="77594F11" w14:textId="77777777" w:rsidTr="00F91227">
        <w:tc>
          <w:tcPr>
            <w:tcW w:w="2392" w:type="dxa"/>
            <w:vAlign w:val="center"/>
          </w:tcPr>
          <w:p w14:paraId="3B7B0EAD" w14:textId="77777777" w:rsidR="00842EF7" w:rsidRPr="00C04A08" w:rsidRDefault="00842EF7" w:rsidP="00F91227">
            <w:pPr>
              <w:pStyle w:val="TAC"/>
              <w:rPr>
                <w:rFonts w:cs="Arial"/>
              </w:rPr>
            </w:pPr>
            <w:r w:rsidRPr="00C04A08">
              <w:rPr>
                <w:rFonts w:cs="Arial"/>
              </w:rPr>
              <w:t>NR</w:t>
            </w:r>
            <w:r w:rsidRPr="00C04A08">
              <w:rPr>
                <w:rFonts w:cs="Arial"/>
                <w:vertAlign w:val="subscript"/>
              </w:rPr>
              <w:t xml:space="preserve">ACLR </w:t>
            </w:r>
            <w:r w:rsidRPr="00C04A08">
              <w:rPr>
                <w:rFonts w:cs="Arial"/>
              </w:rPr>
              <w:t>for band n257, n258, n261</w:t>
            </w:r>
          </w:p>
        </w:tc>
        <w:tc>
          <w:tcPr>
            <w:tcW w:w="1196" w:type="dxa"/>
            <w:vAlign w:val="center"/>
          </w:tcPr>
          <w:p w14:paraId="7AEEE3F4" w14:textId="77777777" w:rsidR="00842EF7" w:rsidRPr="00C04A08" w:rsidRDefault="00842EF7" w:rsidP="00F91227">
            <w:pPr>
              <w:pStyle w:val="TAC"/>
              <w:rPr>
                <w:rFonts w:cs="Arial"/>
              </w:rPr>
            </w:pPr>
            <w:r w:rsidRPr="00C04A08">
              <w:rPr>
                <w:rFonts w:cs="Arial"/>
              </w:rPr>
              <w:t>17 dB</w:t>
            </w:r>
          </w:p>
        </w:tc>
        <w:tc>
          <w:tcPr>
            <w:tcW w:w="1132" w:type="dxa"/>
            <w:vAlign w:val="center"/>
          </w:tcPr>
          <w:p w14:paraId="39ABF111" w14:textId="77777777" w:rsidR="00842EF7" w:rsidRPr="00C04A08" w:rsidRDefault="00842EF7" w:rsidP="00F91227">
            <w:pPr>
              <w:pStyle w:val="TAC"/>
              <w:rPr>
                <w:rFonts w:cs="Arial"/>
              </w:rPr>
            </w:pPr>
            <w:r w:rsidRPr="00C04A08">
              <w:rPr>
                <w:rFonts w:cs="Arial"/>
              </w:rPr>
              <w:t>17 dB</w:t>
            </w:r>
          </w:p>
        </w:tc>
        <w:tc>
          <w:tcPr>
            <w:tcW w:w="1338" w:type="dxa"/>
            <w:vAlign w:val="center"/>
          </w:tcPr>
          <w:p w14:paraId="144BE289" w14:textId="77777777" w:rsidR="00842EF7" w:rsidRPr="00C04A08" w:rsidRDefault="00842EF7" w:rsidP="00F91227">
            <w:pPr>
              <w:pStyle w:val="TAC"/>
              <w:rPr>
                <w:rFonts w:cs="Arial"/>
              </w:rPr>
            </w:pPr>
            <w:r w:rsidRPr="00C04A08">
              <w:rPr>
                <w:rFonts w:cs="Arial"/>
              </w:rPr>
              <w:t>17 dB</w:t>
            </w:r>
          </w:p>
        </w:tc>
        <w:tc>
          <w:tcPr>
            <w:tcW w:w="1374" w:type="dxa"/>
            <w:vAlign w:val="center"/>
          </w:tcPr>
          <w:p w14:paraId="3E3E4E94" w14:textId="77777777" w:rsidR="00842EF7" w:rsidRPr="00C04A08" w:rsidRDefault="00842EF7" w:rsidP="00F91227">
            <w:pPr>
              <w:pStyle w:val="TAC"/>
              <w:rPr>
                <w:rFonts w:cs="Arial"/>
              </w:rPr>
            </w:pPr>
            <w:r w:rsidRPr="00C04A08">
              <w:rPr>
                <w:rFonts w:cs="Arial"/>
              </w:rPr>
              <w:t>17 dB</w:t>
            </w:r>
          </w:p>
        </w:tc>
      </w:tr>
      <w:tr w:rsidR="00842EF7" w:rsidRPr="00C04A08" w14:paraId="4F687E6B" w14:textId="77777777" w:rsidTr="00F91227">
        <w:tc>
          <w:tcPr>
            <w:tcW w:w="2392" w:type="dxa"/>
            <w:vAlign w:val="center"/>
          </w:tcPr>
          <w:p w14:paraId="383B2E12" w14:textId="352216AB" w:rsidR="00842EF7" w:rsidRPr="00C04A08" w:rsidRDefault="00842EF7" w:rsidP="00F91227">
            <w:pPr>
              <w:pStyle w:val="TAC"/>
              <w:rPr>
                <w:rFonts w:cs="Arial"/>
              </w:rPr>
            </w:pPr>
            <w:r w:rsidRPr="00C04A08">
              <w:rPr>
                <w:rFonts w:cs="Arial"/>
              </w:rPr>
              <w:t>NR</w:t>
            </w:r>
            <w:r w:rsidRPr="00C04A08">
              <w:rPr>
                <w:rFonts w:cs="Arial"/>
                <w:vertAlign w:val="subscript"/>
              </w:rPr>
              <w:t xml:space="preserve">ACLR </w:t>
            </w:r>
            <w:r w:rsidRPr="00C04A08">
              <w:rPr>
                <w:rFonts w:cs="Arial"/>
              </w:rPr>
              <w:t xml:space="preserve">for band </w:t>
            </w:r>
            <w:r w:rsidR="003D79C0" w:rsidRPr="00C04A08">
              <w:rPr>
                <w:rFonts w:eastAsia="Calibri"/>
              </w:rPr>
              <w:t xml:space="preserve">n259, </w:t>
            </w:r>
            <w:r w:rsidRPr="00C04A08">
              <w:rPr>
                <w:rFonts w:cs="Arial"/>
              </w:rPr>
              <w:t>n260</w:t>
            </w:r>
          </w:p>
        </w:tc>
        <w:tc>
          <w:tcPr>
            <w:tcW w:w="1196" w:type="dxa"/>
            <w:vAlign w:val="center"/>
          </w:tcPr>
          <w:p w14:paraId="51633BC9" w14:textId="77777777" w:rsidR="00842EF7" w:rsidRPr="00C04A08" w:rsidRDefault="00842EF7" w:rsidP="00F91227">
            <w:pPr>
              <w:pStyle w:val="TAC"/>
              <w:rPr>
                <w:rFonts w:cs="Arial"/>
              </w:rPr>
            </w:pPr>
            <w:r w:rsidRPr="00C04A08">
              <w:rPr>
                <w:rFonts w:cs="Arial"/>
              </w:rPr>
              <w:t>16 dB</w:t>
            </w:r>
          </w:p>
        </w:tc>
        <w:tc>
          <w:tcPr>
            <w:tcW w:w="1132" w:type="dxa"/>
            <w:vAlign w:val="center"/>
          </w:tcPr>
          <w:p w14:paraId="66F9604A" w14:textId="77777777" w:rsidR="00842EF7" w:rsidRPr="00C04A08" w:rsidRDefault="00842EF7" w:rsidP="00F91227">
            <w:pPr>
              <w:pStyle w:val="TAC"/>
              <w:rPr>
                <w:rFonts w:cs="Arial"/>
              </w:rPr>
            </w:pPr>
            <w:r w:rsidRPr="00C04A08">
              <w:rPr>
                <w:rFonts w:cs="Arial"/>
              </w:rPr>
              <w:t>16 dB</w:t>
            </w:r>
          </w:p>
        </w:tc>
        <w:tc>
          <w:tcPr>
            <w:tcW w:w="1338" w:type="dxa"/>
            <w:vAlign w:val="center"/>
          </w:tcPr>
          <w:p w14:paraId="07EFE1A9" w14:textId="77777777" w:rsidR="00842EF7" w:rsidRPr="00C04A08" w:rsidRDefault="00842EF7" w:rsidP="00F91227">
            <w:pPr>
              <w:pStyle w:val="TAC"/>
              <w:rPr>
                <w:rFonts w:cs="Arial"/>
              </w:rPr>
            </w:pPr>
            <w:r w:rsidRPr="00C04A08">
              <w:rPr>
                <w:rFonts w:cs="Arial"/>
              </w:rPr>
              <w:t>16 dB</w:t>
            </w:r>
          </w:p>
        </w:tc>
        <w:tc>
          <w:tcPr>
            <w:tcW w:w="1374" w:type="dxa"/>
            <w:vAlign w:val="center"/>
          </w:tcPr>
          <w:p w14:paraId="18B0BDA7" w14:textId="77777777" w:rsidR="00842EF7" w:rsidRPr="00C04A08" w:rsidRDefault="00842EF7" w:rsidP="00F91227">
            <w:pPr>
              <w:pStyle w:val="TAC"/>
              <w:rPr>
                <w:rFonts w:cs="Arial"/>
              </w:rPr>
            </w:pPr>
            <w:r w:rsidRPr="00C04A08">
              <w:rPr>
                <w:rFonts w:cs="Arial"/>
              </w:rPr>
              <w:t>16 dB</w:t>
            </w:r>
          </w:p>
        </w:tc>
      </w:tr>
      <w:tr w:rsidR="003D79C0" w:rsidRPr="00C04A08" w14:paraId="40994F49" w14:textId="77777777" w:rsidTr="00F91227">
        <w:tc>
          <w:tcPr>
            <w:tcW w:w="2392" w:type="dxa"/>
            <w:vAlign w:val="center"/>
          </w:tcPr>
          <w:p w14:paraId="76C6A509" w14:textId="6DB25FE4" w:rsidR="003D79C0" w:rsidRPr="00C04A08" w:rsidRDefault="003D79C0" w:rsidP="003D79C0">
            <w:pPr>
              <w:pStyle w:val="TAC"/>
              <w:rPr>
                <w:rFonts w:cs="Arial"/>
              </w:rPr>
            </w:pPr>
            <w:r w:rsidRPr="00C04A08">
              <w:rPr>
                <w:rFonts w:cs="Arial"/>
              </w:rPr>
              <w:t>NR channel measurement bandwidth</w:t>
            </w:r>
            <w:r w:rsidRPr="00C04A08">
              <w:rPr>
                <w:rFonts w:cs="Arial" w:hint="eastAsia"/>
                <w:lang w:eastAsia="ja-JP"/>
              </w:rPr>
              <w:t xml:space="preserve"> (MHz)</w:t>
            </w:r>
          </w:p>
        </w:tc>
        <w:tc>
          <w:tcPr>
            <w:tcW w:w="1196" w:type="dxa"/>
            <w:vAlign w:val="center"/>
          </w:tcPr>
          <w:p w14:paraId="3DB64620" w14:textId="0E40BDD2" w:rsidR="003D79C0" w:rsidRPr="00C04A08" w:rsidRDefault="003D79C0" w:rsidP="003D79C0">
            <w:pPr>
              <w:pStyle w:val="TAC"/>
              <w:rPr>
                <w:rFonts w:cs="Arial"/>
              </w:rPr>
            </w:pPr>
            <w:r w:rsidRPr="00C04A08">
              <w:rPr>
                <w:rFonts w:cs="Arial"/>
              </w:rPr>
              <w:t>47.5</w:t>
            </w:r>
            <w:r w:rsidRPr="00C04A08">
              <w:rPr>
                <w:rFonts w:cs="Arial" w:hint="eastAsia"/>
                <w:lang w:eastAsia="ja-JP"/>
              </w:rPr>
              <w:t>8</w:t>
            </w:r>
            <w:r w:rsidRPr="00C04A08">
              <w:rPr>
                <w:rFonts w:cs="Arial"/>
              </w:rPr>
              <w:t xml:space="preserve"> </w:t>
            </w:r>
          </w:p>
        </w:tc>
        <w:tc>
          <w:tcPr>
            <w:tcW w:w="1132" w:type="dxa"/>
            <w:vAlign w:val="center"/>
          </w:tcPr>
          <w:p w14:paraId="14AD1D35" w14:textId="09CC9FAB" w:rsidR="003D79C0" w:rsidRPr="00C04A08" w:rsidRDefault="003D79C0" w:rsidP="003D79C0">
            <w:pPr>
              <w:pStyle w:val="TAC"/>
              <w:rPr>
                <w:rFonts w:cs="Arial"/>
              </w:rPr>
            </w:pPr>
            <w:r w:rsidRPr="00C04A08">
              <w:rPr>
                <w:rFonts w:cs="Arial"/>
              </w:rPr>
              <w:t>95.</w:t>
            </w:r>
            <w:r w:rsidRPr="00C04A08">
              <w:rPr>
                <w:rFonts w:cs="Arial" w:hint="eastAsia"/>
                <w:lang w:eastAsia="ja-JP"/>
              </w:rPr>
              <w:t>16</w:t>
            </w:r>
            <w:r w:rsidRPr="00C04A08">
              <w:rPr>
                <w:rFonts w:cs="Arial"/>
              </w:rPr>
              <w:t xml:space="preserve"> </w:t>
            </w:r>
          </w:p>
        </w:tc>
        <w:tc>
          <w:tcPr>
            <w:tcW w:w="1338" w:type="dxa"/>
            <w:vAlign w:val="center"/>
          </w:tcPr>
          <w:p w14:paraId="50463D17" w14:textId="0E8FE4AF" w:rsidR="003D79C0" w:rsidRPr="00C04A08" w:rsidRDefault="003D79C0" w:rsidP="003D79C0">
            <w:pPr>
              <w:pStyle w:val="TAC"/>
              <w:rPr>
                <w:rFonts w:cs="Arial"/>
              </w:rPr>
            </w:pPr>
            <w:r w:rsidRPr="00C04A08">
              <w:rPr>
                <w:rFonts w:cs="Arial"/>
              </w:rPr>
              <w:t>190.</w:t>
            </w:r>
            <w:r w:rsidRPr="00C04A08">
              <w:rPr>
                <w:rFonts w:cs="Arial" w:hint="eastAsia"/>
                <w:lang w:eastAsia="ja-JP"/>
              </w:rPr>
              <w:t>20</w:t>
            </w:r>
            <w:r w:rsidRPr="00C04A08">
              <w:rPr>
                <w:rFonts w:cs="Arial"/>
              </w:rPr>
              <w:t xml:space="preserve"> </w:t>
            </w:r>
          </w:p>
        </w:tc>
        <w:tc>
          <w:tcPr>
            <w:tcW w:w="1374" w:type="dxa"/>
            <w:vAlign w:val="center"/>
          </w:tcPr>
          <w:p w14:paraId="31A27618" w14:textId="0901BB1E" w:rsidR="003D79C0" w:rsidRPr="00C04A08" w:rsidRDefault="003D79C0" w:rsidP="003D79C0">
            <w:pPr>
              <w:pStyle w:val="TAC"/>
              <w:rPr>
                <w:rFonts w:cs="Arial"/>
              </w:rPr>
            </w:pPr>
            <w:r w:rsidRPr="00C04A08">
              <w:rPr>
                <w:rFonts w:cs="Arial"/>
              </w:rPr>
              <w:t>380.</w:t>
            </w:r>
            <w:r w:rsidRPr="00C04A08">
              <w:rPr>
                <w:rFonts w:cs="Arial" w:hint="eastAsia"/>
                <w:lang w:eastAsia="ja-JP"/>
              </w:rPr>
              <w:t>28</w:t>
            </w:r>
            <w:r w:rsidRPr="00C04A08">
              <w:rPr>
                <w:rFonts w:cs="Arial"/>
              </w:rPr>
              <w:t xml:space="preserve"> </w:t>
            </w:r>
          </w:p>
        </w:tc>
      </w:tr>
      <w:tr w:rsidR="00842EF7" w:rsidRPr="00C04A08" w14:paraId="6D801758" w14:textId="77777777" w:rsidTr="00F91227">
        <w:tc>
          <w:tcPr>
            <w:tcW w:w="2392" w:type="dxa"/>
            <w:vAlign w:val="center"/>
          </w:tcPr>
          <w:p w14:paraId="548371D2" w14:textId="77777777" w:rsidR="00842EF7" w:rsidRPr="00C04A08" w:rsidRDefault="00842EF7" w:rsidP="00F91227">
            <w:pPr>
              <w:pStyle w:val="TAC"/>
              <w:rPr>
                <w:rFonts w:cs="Arial"/>
              </w:rPr>
            </w:pPr>
            <w:r w:rsidRPr="00C04A08">
              <w:rPr>
                <w:rFonts w:cs="Arial"/>
              </w:rPr>
              <w:t>Adjacent channel centre frequency offset (MHz)</w:t>
            </w:r>
          </w:p>
        </w:tc>
        <w:tc>
          <w:tcPr>
            <w:tcW w:w="1196" w:type="dxa"/>
            <w:vAlign w:val="center"/>
          </w:tcPr>
          <w:p w14:paraId="51B25802" w14:textId="77777777" w:rsidR="00842EF7" w:rsidRPr="00C04A08" w:rsidRDefault="00842EF7" w:rsidP="00F91227">
            <w:pPr>
              <w:pStyle w:val="TAC"/>
              <w:rPr>
                <w:rFonts w:cs="Arial"/>
              </w:rPr>
            </w:pPr>
            <w:r w:rsidRPr="00C04A08">
              <w:rPr>
                <w:rFonts w:cs="Arial"/>
              </w:rPr>
              <w:t>+50</w:t>
            </w:r>
          </w:p>
          <w:p w14:paraId="41E732F2" w14:textId="77777777" w:rsidR="00842EF7" w:rsidRPr="00C04A08" w:rsidRDefault="00842EF7" w:rsidP="00F91227">
            <w:pPr>
              <w:pStyle w:val="TAC"/>
              <w:rPr>
                <w:rFonts w:cs="Arial"/>
              </w:rPr>
            </w:pPr>
            <w:r w:rsidRPr="00C04A08">
              <w:rPr>
                <w:rFonts w:cs="Arial"/>
              </w:rPr>
              <w:t>/</w:t>
            </w:r>
          </w:p>
          <w:p w14:paraId="5D9A4F2B" w14:textId="77777777" w:rsidR="00842EF7" w:rsidRPr="00C04A08" w:rsidRDefault="00842EF7" w:rsidP="00F91227">
            <w:pPr>
              <w:pStyle w:val="TAC"/>
              <w:rPr>
                <w:rFonts w:cs="Arial"/>
              </w:rPr>
            </w:pPr>
            <w:r w:rsidRPr="00C04A08">
              <w:rPr>
                <w:rFonts w:cs="Arial"/>
              </w:rPr>
              <w:t>-50</w:t>
            </w:r>
          </w:p>
        </w:tc>
        <w:tc>
          <w:tcPr>
            <w:tcW w:w="1132" w:type="dxa"/>
            <w:vAlign w:val="center"/>
          </w:tcPr>
          <w:p w14:paraId="141DC489" w14:textId="227428B8" w:rsidR="003D79C0" w:rsidRPr="00C04A08" w:rsidRDefault="003D79C0" w:rsidP="003D79C0">
            <w:pPr>
              <w:pStyle w:val="TAC"/>
              <w:rPr>
                <w:rFonts w:cs="Arial"/>
              </w:rPr>
            </w:pPr>
            <w:r w:rsidRPr="00C04A08">
              <w:rPr>
                <w:rFonts w:cs="Arial"/>
              </w:rPr>
              <w:t>+100</w:t>
            </w:r>
          </w:p>
          <w:p w14:paraId="55097756" w14:textId="77777777" w:rsidR="003D79C0" w:rsidRPr="00C04A08" w:rsidRDefault="003D79C0" w:rsidP="003D79C0">
            <w:pPr>
              <w:pStyle w:val="TAC"/>
              <w:rPr>
                <w:rFonts w:cs="Arial"/>
              </w:rPr>
            </w:pPr>
            <w:r w:rsidRPr="00C04A08">
              <w:rPr>
                <w:rFonts w:cs="Arial"/>
              </w:rPr>
              <w:t>/</w:t>
            </w:r>
          </w:p>
          <w:p w14:paraId="28D56E72" w14:textId="5D4AE4DF" w:rsidR="00842EF7" w:rsidRPr="00C04A08" w:rsidRDefault="003D79C0" w:rsidP="003D79C0">
            <w:pPr>
              <w:pStyle w:val="TAC"/>
              <w:rPr>
                <w:rFonts w:cs="Arial"/>
              </w:rPr>
            </w:pPr>
            <w:r w:rsidRPr="00C04A08">
              <w:rPr>
                <w:rFonts w:cs="Arial"/>
              </w:rPr>
              <w:t>-100</w:t>
            </w:r>
          </w:p>
        </w:tc>
        <w:tc>
          <w:tcPr>
            <w:tcW w:w="1338" w:type="dxa"/>
            <w:vAlign w:val="center"/>
          </w:tcPr>
          <w:p w14:paraId="1EFAD3CC" w14:textId="77777777" w:rsidR="00842EF7" w:rsidRPr="00C04A08" w:rsidRDefault="00842EF7" w:rsidP="00F91227">
            <w:pPr>
              <w:pStyle w:val="TAC"/>
              <w:rPr>
                <w:rFonts w:cs="Arial"/>
              </w:rPr>
            </w:pPr>
            <w:r w:rsidRPr="00C04A08">
              <w:rPr>
                <w:rFonts w:cs="Arial"/>
              </w:rPr>
              <w:t>+200</w:t>
            </w:r>
          </w:p>
          <w:p w14:paraId="179BFE6C" w14:textId="77777777" w:rsidR="00842EF7" w:rsidRPr="00C04A08" w:rsidRDefault="00842EF7" w:rsidP="00F91227">
            <w:pPr>
              <w:pStyle w:val="TAC"/>
              <w:rPr>
                <w:rFonts w:cs="Arial"/>
              </w:rPr>
            </w:pPr>
            <w:r w:rsidRPr="00C04A08">
              <w:rPr>
                <w:rFonts w:cs="Arial"/>
              </w:rPr>
              <w:t>/</w:t>
            </w:r>
          </w:p>
          <w:p w14:paraId="567C2962" w14:textId="77777777" w:rsidR="00842EF7" w:rsidRPr="00C04A08" w:rsidRDefault="00842EF7" w:rsidP="00F91227">
            <w:pPr>
              <w:pStyle w:val="TAC"/>
              <w:rPr>
                <w:rFonts w:cs="Arial"/>
              </w:rPr>
            </w:pPr>
            <w:r w:rsidRPr="00C04A08">
              <w:rPr>
                <w:rFonts w:cs="Arial"/>
              </w:rPr>
              <w:t>-200</w:t>
            </w:r>
          </w:p>
        </w:tc>
        <w:tc>
          <w:tcPr>
            <w:tcW w:w="1374" w:type="dxa"/>
            <w:vAlign w:val="center"/>
          </w:tcPr>
          <w:p w14:paraId="744C7E9F" w14:textId="77777777" w:rsidR="00842EF7" w:rsidRPr="00C04A08" w:rsidRDefault="00842EF7" w:rsidP="00F91227">
            <w:pPr>
              <w:pStyle w:val="TAC"/>
              <w:rPr>
                <w:rFonts w:cs="Arial"/>
              </w:rPr>
            </w:pPr>
            <w:r w:rsidRPr="00C04A08">
              <w:rPr>
                <w:rFonts w:cs="Arial"/>
              </w:rPr>
              <w:t>+400</w:t>
            </w:r>
          </w:p>
          <w:p w14:paraId="35A29ACA" w14:textId="77777777" w:rsidR="00842EF7" w:rsidRPr="00C04A08" w:rsidRDefault="00842EF7" w:rsidP="00F91227">
            <w:pPr>
              <w:pStyle w:val="TAC"/>
              <w:rPr>
                <w:rFonts w:cs="Arial"/>
              </w:rPr>
            </w:pPr>
            <w:r w:rsidRPr="00C04A08">
              <w:rPr>
                <w:rFonts w:cs="Arial"/>
              </w:rPr>
              <w:t>/</w:t>
            </w:r>
          </w:p>
          <w:p w14:paraId="3A190921" w14:textId="77777777" w:rsidR="00842EF7" w:rsidRPr="00C04A08" w:rsidRDefault="00842EF7" w:rsidP="00F91227">
            <w:pPr>
              <w:pStyle w:val="TAC"/>
              <w:rPr>
                <w:rFonts w:cs="Arial"/>
              </w:rPr>
            </w:pPr>
            <w:r w:rsidRPr="00C04A08">
              <w:rPr>
                <w:rFonts w:cs="Arial"/>
              </w:rPr>
              <w:t>-400</w:t>
            </w:r>
          </w:p>
        </w:tc>
      </w:tr>
    </w:tbl>
    <w:p w14:paraId="660C7B6F" w14:textId="77777777" w:rsidR="00842EF7" w:rsidRPr="00C04A08" w:rsidRDefault="00842EF7" w:rsidP="00842EF7"/>
    <w:p w14:paraId="07E843E5" w14:textId="77777777" w:rsidR="00842EF7" w:rsidRPr="00C04A08" w:rsidRDefault="00842EF7" w:rsidP="00842EF7">
      <w:pPr>
        <w:pStyle w:val="Heading3"/>
      </w:pPr>
      <w:bookmarkStart w:id="5470" w:name="_Toc21340906"/>
      <w:bookmarkStart w:id="5471" w:name="_Toc29805353"/>
      <w:bookmarkStart w:id="5472" w:name="_Toc36456562"/>
      <w:bookmarkStart w:id="5473" w:name="_Toc36469660"/>
      <w:bookmarkStart w:id="5474" w:name="_Toc37254069"/>
      <w:bookmarkStart w:id="5475" w:name="_Toc37322926"/>
      <w:bookmarkStart w:id="5476" w:name="_Toc37324332"/>
      <w:bookmarkStart w:id="5477" w:name="_Toc45889855"/>
      <w:bookmarkStart w:id="5478" w:name="_Toc52196516"/>
      <w:bookmarkStart w:id="5479" w:name="_Toc52197496"/>
      <w:bookmarkStart w:id="5480" w:name="_Toc53173219"/>
      <w:bookmarkStart w:id="5481" w:name="_Toc53173588"/>
      <w:bookmarkStart w:id="5482" w:name="_Toc61118854"/>
      <w:bookmarkStart w:id="5483" w:name="_Toc61119236"/>
      <w:bookmarkStart w:id="5484" w:name="_Toc61119617"/>
      <w:bookmarkStart w:id="5485" w:name="_Toc67923808"/>
      <w:bookmarkStart w:id="5486" w:name="_Toc75294620"/>
      <w:bookmarkStart w:id="5487" w:name="_Toc76510383"/>
      <w:bookmarkStart w:id="5488" w:name="_Toc83130347"/>
      <w:bookmarkStart w:id="5489" w:name="_Toc90589932"/>
      <w:bookmarkStart w:id="5490" w:name="_Toc98869506"/>
      <w:bookmarkStart w:id="5491" w:name="_Toc106547250"/>
      <w:bookmarkStart w:id="5492" w:name="_Toc114500394"/>
      <w:bookmarkStart w:id="5493" w:name="_Toc115255945"/>
      <w:bookmarkStart w:id="5494" w:name="_Toc123060233"/>
      <w:bookmarkStart w:id="5495" w:name="_Toc124294282"/>
      <w:r w:rsidRPr="00C04A08">
        <w:t>6.5.3</w:t>
      </w:r>
      <w:r w:rsidRPr="00C04A08">
        <w:tab/>
        <w:t>Spurious emissions</w:t>
      </w:r>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p>
    <w:p w14:paraId="74815140" w14:textId="77777777" w:rsidR="00842EF7" w:rsidRPr="00C04A08" w:rsidRDefault="00842EF7" w:rsidP="00842EF7">
      <w:r w:rsidRPr="00C04A08">
        <w:t>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[7] and NR operating band requirement to address UE co-existence. Spurious emissions are measured as TRP.</w:t>
      </w:r>
    </w:p>
    <w:p w14:paraId="2016F2C6" w14:textId="77777777" w:rsidR="00842EF7" w:rsidRPr="00C04A08" w:rsidRDefault="00842EF7" w:rsidP="00842EF7">
      <w:r w:rsidRPr="00C04A08">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2B6C4669" w14:textId="41C9D0BC" w:rsidR="00842EF7" w:rsidRPr="00C04A08" w:rsidRDefault="00842EF7" w:rsidP="00842EF7">
      <w:r w:rsidRPr="00C04A08">
        <w:t>Unless otherwise stated, the spurious emission limits apply for the frequency ranges that are more than F</w:t>
      </w:r>
      <w:r w:rsidRPr="00C04A08">
        <w:rPr>
          <w:vertAlign w:val="subscript"/>
        </w:rPr>
        <w:t>OOB</w:t>
      </w:r>
      <w:r w:rsidRPr="00C04A08">
        <w:t xml:space="preserve"> (MHz) in Table 6.5.3-1 starting from the edge of the assigned NR channel bandwidth. The spurious emission limits in Table 6.5.3-2 apply for all transmitter band configurations (NRB) and channel bandwidths.</w:t>
      </w:r>
      <w:r w:rsidRPr="00C04A08">
        <w:rPr>
          <w:rFonts w:hint="eastAsia"/>
        </w:rPr>
        <w:t xml:space="preserve"> </w:t>
      </w:r>
      <w:r w:rsidR="00CF7919" w:rsidRPr="00C04A08">
        <w:t>The requirement is verified in beam locked mode with the test metric of TRP (Link=TX beam peak direction, Meas=TRP grid).</w:t>
      </w:r>
    </w:p>
    <w:p w14:paraId="73D5F1A0"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71A36BE7" w14:textId="77777777" w:rsidR="00842EF7" w:rsidRPr="00C04A08" w:rsidRDefault="00842EF7" w:rsidP="00842EF7">
      <w:pPr>
        <w:pStyle w:val="TH"/>
      </w:pPr>
      <w:r w:rsidRPr="00C04A08">
        <w:t>Table 6.5.3-1: Boundary between NR out of band and spurious emission domain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03"/>
        <w:gridCol w:w="1159"/>
        <w:gridCol w:w="1159"/>
        <w:gridCol w:w="1159"/>
        <w:gridCol w:w="1160"/>
      </w:tblGrid>
      <w:tr w:rsidR="00842EF7" w:rsidRPr="00C04A08" w14:paraId="073D95C4" w14:textId="77777777" w:rsidTr="00BD20C8">
        <w:trPr>
          <w:trHeight w:val="187"/>
          <w:jc w:val="center"/>
        </w:trPr>
        <w:tc>
          <w:tcPr>
            <w:tcW w:w="2003" w:type="dxa"/>
          </w:tcPr>
          <w:p w14:paraId="256F6299" w14:textId="372D7546" w:rsidR="00842EF7" w:rsidRPr="00C04A08" w:rsidRDefault="00842EF7" w:rsidP="00BD20C8">
            <w:pPr>
              <w:pStyle w:val="TAH"/>
              <w:rPr>
                <w:rFonts w:cs="Arial"/>
              </w:rPr>
            </w:pPr>
            <w:r w:rsidRPr="00C04A08">
              <w:rPr>
                <w:rFonts w:cs="Arial"/>
              </w:rPr>
              <w:t>Channel bandwidth</w:t>
            </w:r>
          </w:p>
        </w:tc>
        <w:tc>
          <w:tcPr>
            <w:tcW w:w="1159" w:type="dxa"/>
          </w:tcPr>
          <w:p w14:paraId="3D264DCA" w14:textId="77777777" w:rsidR="00842EF7" w:rsidRPr="00C04A08" w:rsidRDefault="00842EF7" w:rsidP="00BD20C8">
            <w:pPr>
              <w:pStyle w:val="TAH"/>
              <w:rPr>
                <w:rFonts w:cs="Arial"/>
              </w:rPr>
            </w:pPr>
            <w:r w:rsidRPr="00C04A08">
              <w:rPr>
                <w:rFonts w:cs="Arial"/>
              </w:rPr>
              <w:t>50</w:t>
            </w:r>
          </w:p>
          <w:p w14:paraId="01831FCB" w14:textId="77777777" w:rsidR="00842EF7" w:rsidRPr="00C04A08" w:rsidRDefault="00842EF7" w:rsidP="00BD20C8">
            <w:pPr>
              <w:pStyle w:val="TAH"/>
              <w:rPr>
                <w:rFonts w:cs="Arial"/>
              </w:rPr>
            </w:pPr>
            <w:r w:rsidRPr="00C04A08">
              <w:rPr>
                <w:rFonts w:cs="Arial"/>
              </w:rPr>
              <w:t>MHz</w:t>
            </w:r>
          </w:p>
        </w:tc>
        <w:tc>
          <w:tcPr>
            <w:tcW w:w="1159" w:type="dxa"/>
          </w:tcPr>
          <w:p w14:paraId="1E676752" w14:textId="77777777" w:rsidR="00842EF7" w:rsidRPr="00C04A08" w:rsidRDefault="00842EF7" w:rsidP="00BD20C8">
            <w:pPr>
              <w:pStyle w:val="TAH"/>
              <w:rPr>
                <w:rFonts w:cs="Arial"/>
              </w:rPr>
            </w:pPr>
            <w:r w:rsidRPr="00C04A08">
              <w:rPr>
                <w:rFonts w:cs="Arial"/>
              </w:rPr>
              <w:t>100</w:t>
            </w:r>
          </w:p>
          <w:p w14:paraId="7FF36D95" w14:textId="77777777" w:rsidR="00842EF7" w:rsidRPr="00C04A08" w:rsidRDefault="00842EF7" w:rsidP="00BD20C8">
            <w:pPr>
              <w:pStyle w:val="TAH"/>
              <w:rPr>
                <w:rFonts w:cs="Arial"/>
              </w:rPr>
            </w:pPr>
            <w:r w:rsidRPr="00C04A08">
              <w:rPr>
                <w:rFonts w:cs="Arial"/>
              </w:rPr>
              <w:t>MHz</w:t>
            </w:r>
          </w:p>
        </w:tc>
        <w:tc>
          <w:tcPr>
            <w:tcW w:w="1159" w:type="dxa"/>
          </w:tcPr>
          <w:p w14:paraId="38BFECB2" w14:textId="77777777" w:rsidR="00842EF7" w:rsidRPr="00C04A08" w:rsidRDefault="00842EF7" w:rsidP="00BD20C8">
            <w:pPr>
              <w:pStyle w:val="TAH"/>
              <w:rPr>
                <w:rFonts w:cs="Arial"/>
              </w:rPr>
            </w:pPr>
            <w:r w:rsidRPr="00C04A08">
              <w:rPr>
                <w:rFonts w:cs="Arial"/>
              </w:rPr>
              <w:t>200</w:t>
            </w:r>
          </w:p>
          <w:p w14:paraId="35E838C3" w14:textId="77777777" w:rsidR="00842EF7" w:rsidRPr="00C04A08" w:rsidRDefault="00842EF7" w:rsidP="00BD20C8">
            <w:pPr>
              <w:pStyle w:val="TAH"/>
              <w:rPr>
                <w:rFonts w:cs="Arial"/>
              </w:rPr>
            </w:pPr>
            <w:r w:rsidRPr="00C04A08">
              <w:rPr>
                <w:rFonts w:cs="Arial"/>
              </w:rPr>
              <w:t>MHz</w:t>
            </w:r>
          </w:p>
        </w:tc>
        <w:tc>
          <w:tcPr>
            <w:tcW w:w="1160" w:type="dxa"/>
          </w:tcPr>
          <w:p w14:paraId="28D67159" w14:textId="77777777" w:rsidR="00842EF7" w:rsidRPr="00C04A08" w:rsidRDefault="00842EF7" w:rsidP="00BD20C8">
            <w:pPr>
              <w:pStyle w:val="TAH"/>
              <w:rPr>
                <w:rFonts w:cs="Arial"/>
              </w:rPr>
            </w:pPr>
            <w:r w:rsidRPr="00C04A08">
              <w:rPr>
                <w:rFonts w:cs="Arial"/>
              </w:rPr>
              <w:t>400</w:t>
            </w:r>
          </w:p>
          <w:p w14:paraId="45C73B5F" w14:textId="77777777" w:rsidR="00842EF7" w:rsidRPr="00C04A08" w:rsidRDefault="00842EF7" w:rsidP="00BD20C8">
            <w:pPr>
              <w:pStyle w:val="TAH"/>
              <w:rPr>
                <w:rFonts w:cs="Arial"/>
              </w:rPr>
            </w:pPr>
            <w:r w:rsidRPr="00C04A08">
              <w:rPr>
                <w:rFonts w:cs="Arial"/>
              </w:rPr>
              <w:t>MHz</w:t>
            </w:r>
          </w:p>
        </w:tc>
      </w:tr>
      <w:tr w:rsidR="00842EF7" w:rsidRPr="00C04A08" w14:paraId="27B64F9B" w14:textId="77777777" w:rsidTr="00BD20C8">
        <w:trPr>
          <w:trHeight w:val="187"/>
          <w:jc w:val="center"/>
        </w:trPr>
        <w:tc>
          <w:tcPr>
            <w:tcW w:w="2003" w:type="dxa"/>
          </w:tcPr>
          <w:p w14:paraId="60A7230B" w14:textId="77777777" w:rsidR="00842EF7" w:rsidRPr="00C04A08" w:rsidRDefault="00842EF7" w:rsidP="00BD20C8">
            <w:pPr>
              <w:pStyle w:val="TAC"/>
              <w:rPr>
                <w:rFonts w:cs="Arial"/>
              </w:rPr>
            </w:pPr>
            <w:r w:rsidRPr="00C04A08">
              <w:rPr>
                <w:rFonts w:cs="Arial"/>
              </w:rPr>
              <w:t>OOB boundary</w:t>
            </w:r>
            <w:r w:rsidRPr="00C04A08">
              <w:rPr>
                <w:rFonts w:cs="Arial" w:hint="eastAsia"/>
                <w:lang w:eastAsia="zh-CN"/>
              </w:rPr>
              <w:t xml:space="preserve"> </w:t>
            </w:r>
            <w:r w:rsidRPr="00C04A08">
              <w:rPr>
                <w:rFonts w:cs="Arial"/>
              </w:rPr>
              <w:t>F</w:t>
            </w:r>
            <w:r w:rsidRPr="00C04A08">
              <w:rPr>
                <w:rFonts w:cs="Arial"/>
                <w:vertAlign w:val="subscript"/>
              </w:rPr>
              <w:t>OOB</w:t>
            </w:r>
            <w:r w:rsidRPr="00C04A08">
              <w:rPr>
                <w:rFonts w:cs="Arial"/>
              </w:rPr>
              <w:t xml:space="preserve"> (MHz)</w:t>
            </w:r>
          </w:p>
        </w:tc>
        <w:tc>
          <w:tcPr>
            <w:tcW w:w="1159" w:type="dxa"/>
          </w:tcPr>
          <w:p w14:paraId="06F84899" w14:textId="77777777" w:rsidR="00842EF7" w:rsidRPr="00C04A08" w:rsidRDefault="00842EF7" w:rsidP="00BD20C8">
            <w:pPr>
              <w:pStyle w:val="TAC"/>
              <w:rPr>
                <w:rFonts w:cs="Arial"/>
              </w:rPr>
            </w:pPr>
            <w:r w:rsidRPr="00C04A08">
              <w:rPr>
                <w:rFonts w:cs="Arial"/>
              </w:rPr>
              <w:t>100</w:t>
            </w:r>
          </w:p>
        </w:tc>
        <w:tc>
          <w:tcPr>
            <w:tcW w:w="1159" w:type="dxa"/>
          </w:tcPr>
          <w:p w14:paraId="7E05C2C3" w14:textId="77777777" w:rsidR="00842EF7" w:rsidRPr="00C04A08" w:rsidRDefault="00842EF7" w:rsidP="00BD20C8">
            <w:pPr>
              <w:pStyle w:val="TAC"/>
              <w:rPr>
                <w:rFonts w:cs="Arial"/>
              </w:rPr>
            </w:pPr>
            <w:r w:rsidRPr="00C04A08">
              <w:rPr>
                <w:rFonts w:cs="Arial"/>
              </w:rPr>
              <w:t>200</w:t>
            </w:r>
          </w:p>
        </w:tc>
        <w:tc>
          <w:tcPr>
            <w:tcW w:w="1159" w:type="dxa"/>
          </w:tcPr>
          <w:p w14:paraId="3E0DA0FC" w14:textId="77777777" w:rsidR="00842EF7" w:rsidRPr="00C04A08" w:rsidRDefault="00842EF7" w:rsidP="00BD20C8">
            <w:pPr>
              <w:pStyle w:val="TAC"/>
              <w:rPr>
                <w:rFonts w:cs="Arial"/>
              </w:rPr>
            </w:pPr>
            <w:r w:rsidRPr="00C04A08">
              <w:rPr>
                <w:rFonts w:cs="Arial"/>
              </w:rPr>
              <w:t>400</w:t>
            </w:r>
          </w:p>
        </w:tc>
        <w:tc>
          <w:tcPr>
            <w:tcW w:w="1160" w:type="dxa"/>
          </w:tcPr>
          <w:p w14:paraId="2BE5BDFD" w14:textId="77777777" w:rsidR="00842EF7" w:rsidRPr="00C04A08" w:rsidRDefault="00842EF7" w:rsidP="00BD20C8">
            <w:pPr>
              <w:pStyle w:val="TAC"/>
              <w:rPr>
                <w:rFonts w:cs="Arial"/>
              </w:rPr>
            </w:pPr>
            <w:r w:rsidRPr="00C04A08">
              <w:rPr>
                <w:rFonts w:cs="Arial"/>
              </w:rPr>
              <w:t>800</w:t>
            </w:r>
          </w:p>
        </w:tc>
      </w:tr>
    </w:tbl>
    <w:p w14:paraId="1818A5BB" w14:textId="77777777" w:rsidR="00842EF7" w:rsidRPr="00C04A08" w:rsidRDefault="00842EF7" w:rsidP="00842EF7"/>
    <w:p w14:paraId="049AC829" w14:textId="77777777" w:rsidR="00842EF7" w:rsidRPr="00C04A08" w:rsidRDefault="00842EF7" w:rsidP="00842EF7">
      <w:pPr>
        <w:pStyle w:val="TH"/>
        <w:rPr>
          <w:rFonts w:cs="v5.0.0"/>
        </w:rPr>
      </w:pPr>
      <w:r w:rsidRPr="00C04A08">
        <w:rPr>
          <w:rFonts w:cs="v5.0.0"/>
        </w:rPr>
        <w:lastRenderedPageBreak/>
        <w:t>Table 6.5.3-2: Spurious emissions limits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tblGrid>
      <w:tr w:rsidR="00842EF7" w:rsidRPr="00C04A08" w14:paraId="3E37AAEA" w14:textId="77777777" w:rsidTr="00F91227">
        <w:tc>
          <w:tcPr>
            <w:tcW w:w="2152" w:type="dxa"/>
          </w:tcPr>
          <w:p w14:paraId="40FD7C79" w14:textId="77777777" w:rsidR="00842EF7" w:rsidRPr="00C04A08" w:rsidRDefault="00842EF7" w:rsidP="00F91227">
            <w:pPr>
              <w:pStyle w:val="TAH"/>
              <w:rPr>
                <w:rFonts w:cs="v5.0.0"/>
              </w:rPr>
            </w:pPr>
            <w:r w:rsidRPr="00C04A08">
              <w:rPr>
                <w:rFonts w:cs="Arial"/>
              </w:rPr>
              <w:t>Frequency Range</w:t>
            </w:r>
          </w:p>
        </w:tc>
        <w:tc>
          <w:tcPr>
            <w:tcW w:w="1522" w:type="dxa"/>
          </w:tcPr>
          <w:p w14:paraId="579D14E8" w14:textId="77777777" w:rsidR="00842EF7" w:rsidRPr="00C04A08" w:rsidRDefault="00842EF7" w:rsidP="00F91227">
            <w:pPr>
              <w:pStyle w:val="TAH"/>
              <w:rPr>
                <w:rFonts w:cs="v5.0.0"/>
              </w:rPr>
            </w:pPr>
            <w:r w:rsidRPr="00C04A08">
              <w:rPr>
                <w:rFonts w:cs="Arial"/>
              </w:rPr>
              <w:t>Maximum Level</w:t>
            </w:r>
          </w:p>
        </w:tc>
        <w:tc>
          <w:tcPr>
            <w:tcW w:w="2262" w:type="dxa"/>
          </w:tcPr>
          <w:p w14:paraId="4037F826" w14:textId="77777777" w:rsidR="00842EF7" w:rsidRPr="00C04A08" w:rsidRDefault="00842EF7" w:rsidP="00F91227">
            <w:pPr>
              <w:pStyle w:val="TAH"/>
              <w:rPr>
                <w:rFonts w:cs="v5.0.0"/>
              </w:rPr>
            </w:pPr>
            <w:r w:rsidRPr="00C04A08">
              <w:rPr>
                <w:rFonts w:cs="Arial"/>
              </w:rPr>
              <w:t>Measurement bandwidth</w:t>
            </w:r>
          </w:p>
        </w:tc>
      </w:tr>
      <w:tr w:rsidR="00842EF7" w:rsidRPr="00C04A08" w14:paraId="10AFA5F1" w14:textId="77777777" w:rsidTr="00F91227">
        <w:tc>
          <w:tcPr>
            <w:tcW w:w="2152" w:type="dxa"/>
          </w:tcPr>
          <w:p w14:paraId="78A49611" w14:textId="77777777" w:rsidR="00842EF7" w:rsidRPr="00C04A08" w:rsidRDefault="00842EF7" w:rsidP="00F91227">
            <w:pPr>
              <w:pStyle w:val="TAC"/>
              <w:rPr>
                <w:rFonts w:cs="Arial"/>
              </w:rPr>
            </w:pPr>
            <w:r w:rsidRPr="00C04A08">
              <w:rPr>
                <w:rFonts w:cs="Arial"/>
              </w:rPr>
              <w:t xml:space="preserve">30 MHz </w:t>
            </w:r>
            <w:r w:rsidRPr="00C04A08">
              <w:rPr>
                <w:rFonts w:cs="Arial"/>
              </w:rPr>
              <w:sym w:font="Symbol" w:char="F0A3"/>
            </w:r>
            <w:r w:rsidRPr="00C04A08">
              <w:rPr>
                <w:rFonts w:cs="Arial"/>
              </w:rPr>
              <w:t xml:space="preserve"> f &lt; 1000 MHz</w:t>
            </w:r>
          </w:p>
        </w:tc>
        <w:tc>
          <w:tcPr>
            <w:tcW w:w="1522" w:type="dxa"/>
          </w:tcPr>
          <w:p w14:paraId="5D1DF9D1" w14:textId="77777777" w:rsidR="00842EF7" w:rsidRPr="00C04A08" w:rsidRDefault="00842EF7" w:rsidP="00F91227">
            <w:pPr>
              <w:pStyle w:val="TAC"/>
              <w:rPr>
                <w:rFonts w:cs="Arial"/>
              </w:rPr>
            </w:pPr>
            <w:r w:rsidRPr="00C04A08">
              <w:rPr>
                <w:rFonts w:cs="Arial"/>
              </w:rPr>
              <w:t>-36 dBm</w:t>
            </w:r>
          </w:p>
        </w:tc>
        <w:tc>
          <w:tcPr>
            <w:tcW w:w="2262" w:type="dxa"/>
          </w:tcPr>
          <w:p w14:paraId="6205B9A4" w14:textId="77777777" w:rsidR="00842EF7" w:rsidRPr="00C04A08" w:rsidRDefault="00842EF7" w:rsidP="00F91227">
            <w:pPr>
              <w:pStyle w:val="TAC"/>
              <w:rPr>
                <w:rFonts w:cs="Arial"/>
              </w:rPr>
            </w:pPr>
            <w:r w:rsidRPr="00C04A08">
              <w:rPr>
                <w:rFonts w:cs="Arial"/>
              </w:rPr>
              <w:t>100 kHz</w:t>
            </w:r>
          </w:p>
        </w:tc>
      </w:tr>
      <w:tr w:rsidR="00842EF7" w:rsidRPr="00C04A08" w14:paraId="2C787F66" w14:textId="77777777" w:rsidTr="00F91227">
        <w:tc>
          <w:tcPr>
            <w:tcW w:w="2152" w:type="dxa"/>
          </w:tcPr>
          <w:p w14:paraId="3D7DCE77" w14:textId="77777777" w:rsidR="00842EF7" w:rsidRPr="00C04A08" w:rsidRDefault="00842EF7" w:rsidP="00F91227">
            <w:pPr>
              <w:pStyle w:val="TAC"/>
              <w:rPr>
                <w:rFonts w:cs="Arial"/>
              </w:rPr>
            </w:pPr>
            <w:r w:rsidRPr="00C04A08">
              <w:rPr>
                <w:rFonts w:cs="Arial"/>
              </w:rPr>
              <w:t xml:space="preserve">1 GHz </w:t>
            </w:r>
            <w:r w:rsidRPr="00C04A08">
              <w:rPr>
                <w:rFonts w:cs="Arial"/>
              </w:rPr>
              <w:sym w:font="Symbol" w:char="F0A3"/>
            </w:r>
            <w:r w:rsidRPr="00C04A08">
              <w:rPr>
                <w:rFonts w:cs="Arial"/>
              </w:rPr>
              <w:t xml:space="preserve"> f &lt; 12.75 GHz</w:t>
            </w:r>
          </w:p>
        </w:tc>
        <w:tc>
          <w:tcPr>
            <w:tcW w:w="1522" w:type="dxa"/>
          </w:tcPr>
          <w:p w14:paraId="1E6682C0" w14:textId="77777777" w:rsidR="00842EF7" w:rsidRPr="00C04A08" w:rsidRDefault="00842EF7" w:rsidP="00F91227">
            <w:pPr>
              <w:pStyle w:val="TAC"/>
              <w:rPr>
                <w:rFonts w:cs="Arial"/>
              </w:rPr>
            </w:pPr>
            <w:r w:rsidRPr="00C04A08">
              <w:rPr>
                <w:rFonts w:cs="Arial"/>
              </w:rPr>
              <w:t>-30 dBm</w:t>
            </w:r>
          </w:p>
        </w:tc>
        <w:tc>
          <w:tcPr>
            <w:tcW w:w="2262" w:type="dxa"/>
          </w:tcPr>
          <w:p w14:paraId="5DB2B938" w14:textId="77777777" w:rsidR="00842EF7" w:rsidRPr="00C04A08" w:rsidRDefault="00842EF7" w:rsidP="00F91227">
            <w:pPr>
              <w:pStyle w:val="TAC"/>
              <w:rPr>
                <w:rFonts w:cs="Arial"/>
              </w:rPr>
            </w:pPr>
            <w:r w:rsidRPr="00C04A08">
              <w:rPr>
                <w:rFonts w:cs="Arial"/>
              </w:rPr>
              <w:t>1 MHz</w:t>
            </w:r>
          </w:p>
        </w:tc>
      </w:tr>
      <w:tr w:rsidR="00842EF7" w:rsidRPr="00C04A08" w14:paraId="02CB6238" w14:textId="77777777" w:rsidTr="00F91227">
        <w:tc>
          <w:tcPr>
            <w:tcW w:w="2152" w:type="dxa"/>
            <w:vAlign w:val="center"/>
          </w:tcPr>
          <w:p w14:paraId="25BC2EAB" w14:textId="77777777" w:rsidR="00842EF7" w:rsidRPr="00C04A08" w:rsidRDefault="00842EF7" w:rsidP="00F91227">
            <w:pPr>
              <w:pStyle w:val="TAC"/>
              <w:rPr>
                <w:rFonts w:cs="Arial"/>
              </w:rPr>
            </w:pPr>
            <w:r w:rsidRPr="00C04A08">
              <w:rPr>
                <w:rFonts w:cs="Arial"/>
              </w:rPr>
              <w:t>12.75 GHz ≤ f ≤ 2</w:t>
            </w:r>
            <w:r w:rsidRPr="00C04A08">
              <w:rPr>
                <w:rFonts w:cs="Arial"/>
                <w:vertAlign w:val="superscript"/>
              </w:rPr>
              <w:t>nd</w:t>
            </w:r>
            <w:r w:rsidRPr="00C04A08">
              <w:rPr>
                <w:rFonts w:cs="Arial"/>
              </w:rPr>
              <w:t xml:space="preserve"> harmonic of the upper frequency edge of the UL operating band in GHz</w:t>
            </w:r>
          </w:p>
        </w:tc>
        <w:tc>
          <w:tcPr>
            <w:tcW w:w="1522" w:type="dxa"/>
            <w:vAlign w:val="center"/>
          </w:tcPr>
          <w:p w14:paraId="3F571BF4" w14:textId="77777777" w:rsidR="00842EF7" w:rsidRPr="00C04A08" w:rsidRDefault="00842EF7" w:rsidP="00F91227">
            <w:pPr>
              <w:pStyle w:val="TAC"/>
              <w:rPr>
                <w:rFonts w:cs="Arial"/>
              </w:rPr>
            </w:pPr>
            <w:r w:rsidRPr="00C04A08">
              <w:rPr>
                <w:rFonts w:cs="Arial"/>
              </w:rPr>
              <w:t>-13 dBm</w:t>
            </w:r>
          </w:p>
        </w:tc>
        <w:tc>
          <w:tcPr>
            <w:tcW w:w="2262" w:type="dxa"/>
            <w:vAlign w:val="center"/>
          </w:tcPr>
          <w:p w14:paraId="0BD84493" w14:textId="77777777" w:rsidR="00842EF7" w:rsidRPr="00C04A08" w:rsidRDefault="00842EF7" w:rsidP="00F91227">
            <w:pPr>
              <w:pStyle w:val="TAC"/>
              <w:rPr>
                <w:rFonts w:cs="Arial"/>
              </w:rPr>
            </w:pPr>
            <w:r w:rsidRPr="00C04A08">
              <w:rPr>
                <w:rFonts w:cs="Arial"/>
              </w:rPr>
              <w:t>1 MHz</w:t>
            </w:r>
          </w:p>
        </w:tc>
      </w:tr>
    </w:tbl>
    <w:p w14:paraId="4F83B544" w14:textId="77777777" w:rsidR="00842EF7" w:rsidRPr="00C04A08" w:rsidRDefault="00842EF7" w:rsidP="00842EF7"/>
    <w:p w14:paraId="0ACDD105" w14:textId="77777777" w:rsidR="00842EF7" w:rsidRPr="00C04A08" w:rsidRDefault="00842EF7" w:rsidP="00842EF7">
      <w:pPr>
        <w:pStyle w:val="Heading4"/>
      </w:pPr>
      <w:bookmarkStart w:id="5496" w:name="_Toc21340907"/>
      <w:bookmarkStart w:id="5497" w:name="_Toc29805354"/>
      <w:bookmarkStart w:id="5498" w:name="_Toc36456563"/>
      <w:bookmarkStart w:id="5499" w:name="_Toc36469661"/>
      <w:bookmarkStart w:id="5500" w:name="_Toc37254070"/>
      <w:bookmarkStart w:id="5501" w:name="_Toc37322927"/>
      <w:bookmarkStart w:id="5502" w:name="_Toc37324333"/>
      <w:bookmarkStart w:id="5503" w:name="_Toc45889856"/>
      <w:bookmarkStart w:id="5504" w:name="_Toc52196517"/>
      <w:bookmarkStart w:id="5505" w:name="_Toc52197497"/>
      <w:bookmarkStart w:id="5506" w:name="_Toc53173220"/>
      <w:bookmarkStart w:id="5507" w:name="_Toc53173589"/>
      <w:bookmarkStart w:id="5508" w:name="_Toc61118855"/>
      <w:bookmarkStart w:id="5509" w:name="_Toc61119237"/>
      <w:bookmarkStart w:id="5510" w:name="_Toc61119618"/>
      <w:bookmarkStart w:id="5511" w:name="_Toc67923809"/>
      <w:bookmarkStart w:id="5512" w:name="_Toc75294621"/>
      <w:bookmarkStart w:id="5513" w:name="_Toc76510384"/>
      <w:bookmarkStart w:id="5514" w:name="_Toc83130348"/>
      <w:bookmarkStart w:id="5515" w:name="_Toc90589933"/>
      <w:bookmarkStart w:id="5516" w:name="_Toc98869507"/>
      <w:bookmarkStart w:id="5517" w:name="_Toc106547251"/>
      <w:bookmarkStart w:id="5518" w:name="_Toc114500395"/>
      <w:bookmarkStart w:id="5519" w:name="_Toc115255946"/>
      <w:bookmarkStart w:id="5520" w:name="_Toc123060234"/>
      <w:bookmarkStart w:id="5521" w:name="_Toc124294283"/>
      <w:r w:rsidRPr="00C04A08">
        <w:t>6.5.3.1</w:t>
      </w:r>
      <w:r w:rsidRPr="00C04A08">
        <w:tab/>
        <w:t>Spurious emission band UE co-existence</w:t>
      </w:r>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p>
    <w:p w14:paraId="14D852BC" w14:textId="77777777" w:rsidR="00842EF7" w:rsidRPr="00C04A08" w:rsidRDefault="00842EF7" w:rsidP="00842EF7">
      <w:r w:rsidRPr="00C04A08">
        <w:t>This clause specifies the requirements for the specified NR band, for coexistence with protected bands.</w:t>
      </w:r>
    </w:p>
    <w:p w14:paraId="49EAA653"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11984E5E" w14:textId="77777777" w:rsidR="006A6780" w:rsidRPr="00C04A08" w:rsidRDefault="006A6780" w:rsidP="006A6780">
      <w:pPr>
        <w:pStyle w:val="TH"/>
      </w:pPr>
      <w:r w:rsidRPr="00C04A08">
        <w:t>Table 6.5.3.1-1: Requirements</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921"/>
        <w:gridCol w:w="3022"/>
        <w:gridCol w:w="734"/>
        <w:gridCol w:w="343"/>
        <w:gridCol w:w="774"/>
        <w:gridCol w:w="1279"/>
        <w:gridCol w:w="1502"/>
        <w:gridCol w:w="1056"/>
      </w:tblGrid>
      <w:tr w:rsidR="00BD20C8" w:rsidRPr="00C04A08" w14:paraId="45667CDF" w14:textId="77777777" w:rsidTr="00BD20C8">
        <w:trPr>
          <w:trHeight w:val="130"/>
          <w:jc w:val="center"/>
        </w:trPr>
        <w:tc>
          <w:tcPr>
            <w:tcW w:w="478" w:type="pct"/>
            <w:tcBorders>
              <w:top w:val="single" w:sz="4" w:space="0" w:color="auto"/>
              <w:bottom w:val="nil"/>
              <w:right w:val="single" w:sz="4" w:space="0" w:color="auto"/>
            </w:tcBorders>
            <w:shd w:val="clear" w:color="auto" w:fill="auto"/>
          </w:tcPr>
          <w:p w14:paraId="1B0317D6" w14:textId="77777777" w:rsidR="00BD20C8" w:rsidRPr="00C04A08" w:rsidRDefault="00BD20C8" w:rsidP="00BD20C8">
            <w:pPr>
              <w:pStyle w:val="TAH"/>
              <w:rPr>
                <w:rFonts w:cs="Arial"/>
              </w:rPr>
            </w:pPr>
            <w:r w:rsidRPr="00C04A08">
              <w:rPr>
                <w:rFonts w:cs="Arial"/>
              </w:rPr>
              <w:t>NR Band</w:t>
            </w:r>
          </w:p>
        </w:tc>
        <w:tc>
          <w:tcPr>
            <w:tcW w:w="4522" w:type="pct"/>
            <w:gridSpan w:val="7"/>
            <w:tcBorders>
              <w:left w:val="single" w:sz="4" w:space="0" w:color="auto"/>
            </w:tcBorders>
            <w:shd w:val="clear" w:color="auto" w:fill="auto"/>
          </w:tcPr>
          <w:p w14:paraId="60B61C3F" w14:textId="48FA5C09" w:rsidR="00BD20C8" w:rsidRPr="00C04A08" w:rsidRDefault="00BD20C8" w:rsidP="00BD20C8">
            <w:pPr>
              <w:pStyle w:val="TAH"/>
              <w:rPr>
                <w:rFonts w:cs="Arial"/>
              </w:rPr>
            </w:pPr>
            <w:r w:rsidRPr="00C04A08">
              <w:rPr>
                <w:rFonts w:cs="Arial"/>
              </w:rPr>
              <w:t>Spurious emission</w:t>
            </w:r>
          </w:p>
        </w:tc>
      </w:tr>
      <w:tr w:rsidR="00BD20C8" w:rsidRPr="00C04A08" w14:paraId="1A71B0F2" w14:textId="77777777" w:rsidTr="00BD20C8">
        <w:trPr>
          <w:trHeight w:val="217"/>
          <w:jc w:val="center"/>
        </w:trPr>
        <w:tc>
          <w:tcPr>
            <w:tcW w:w="478" w:type="pct"/>
            <w:tcBorders>
              <w:top w:val="nil"/>
              <w:bottom w:val="single" w:sz="4" w:space="0" w:color="auto"/>
              <w:right w:val="single" w:sz="4" w:space="0" w:color="auto"/>
            </w:tcBorders>
            <w:shd w:val="clear" w:color="auto" w:fill="auto"/>
          </w:tcPr>
          <w:p w14:paraId="07D144A4" w14:textId="77777777" w:rsidR="00BD20C8" w:rsidRPr="00C04A08" w:rsidRDefault="00BD20C8" w:rsidP="00BD20C8">
            <w:pPr>
              <w:pStyle w:val="TAH"/>
              <w:rPr>
                <w:rFonts w:cs="Arial"/>
              </w:rPr>
            </w:pPr>
          </w:p>
        </w:tc>
        <w:tc>
          <w:tcPr>
            <w:tcW w:w="1569" w:type="pct"/>
            <w:tcBorders>
              <w:left w:val="single" w:sz="4" w:space="0" w:color="auto"/>
              <w:bottom w:val="single" w:sz="4" w:space="0" w:color="auto"/>
            </w:tcBorders>
            <w:shd w:val="clear" w:color="auto" w:fill="auto"/>
          </w:tcPr>
          <w:p w14:paraId="024301F4" w14:textId="77777777" w:rsidR="00BD20C8" w:rsidRPr="00C04A08" w:rsidRDefault="00BD20C8" w:rsidP="00BD20C8">
            <w:pPr>
              <w:pStyle w:val="TAH"/>
              <w:rPr>
                <w:rFonts w:cs="Arial"/>
              </w:rPr>
            </w:pPr>
            <w:r w:rsidRPr="00C04A08">
              <w:rPr>
                <w:rFonts w:cs="Arial"/>
              </w:rPr>
              <w:t>Protected band/frequency range</w:t>
            </w:r>
          </w:p>
        </w:tc>
        <w:tc>
          <w:tcPr>
            <w:tcW w:w="961" w:type="pct"/>
            <w:gridSpan w:val="3"/>
            <w:tcBorders>
              <w:bottom w:val="single" w:sz="4" w:space="0" w:color="auto"/>
            </w:tcBorders>
            <w:shd w:val="clear" w:color="auto" w:fill="auto"/>
          </w:tcPr>
          <w:p w14:paraId="5FAE8DDC" w14:textId="77777777" w:rsidR="00BD20C8" w:rsidRPr="00C04A08" w:rsidRDefault="00BD20C8" w:rsidP="00BD20C8">
            <w:pPr>
              <w:pStyle w:val="TAH"/>
              <w:rPr>
                <w:rFonts w:cs="Arial"/>
              </w:rPr>
            </w:pPr>
            <w:r w:rsidRPr="00C04A08">
              <w:rPr>
                <w:rFonts w:cs="Arial"/>
              </w:rPr>
              <w:t>Frequency range (MHz)</w:t>
            </w:r>
          </w:p>
        </w:tc>
        <w:tc>
          <w:tcPr>
            <w:tcW w:w="664" w:type="pct"/>
            <w:tcBorders>
              <w:bottom w:val="single" w:sz="4" w:space="0" w:color="auto"/>
            </w:tcBorders>
            <w:shd w:val="clear" w:color="auto" w:fill="auto"/>
          </w:tcPr>
          <w:p w14:paraId="46850ECF" w14:textId="77777777" w:rsidR="00BD20C8" w:rsidRPr="00C04A08" w:rsidRDefault="00BD20C8" w:rsidP="00BD20C8">
            <w:pPr>
              <w:pStyle w:val="TAH"/>
              <w:rPr>
                <w:rFonts w:cs="Arial"/>
              </w:rPr>
            </w:pPr>
            <w:r w:rsidRPr="00C04A08">
              <w:rPr>
                <w:rFonts w:cs="Arial"/>
              </w:rPr>
              <w:t>Maximum Level (dBm)</w:t>
            </w:r>
          </w:p>
        </w:tc>
        <w:tc>
          <w:tcPr>
            <w:tcW w:w="780" w:type="pct"/>
            <w:tcBorders>
              <w:bottom w:val="single" w:sz="4" w:space="0" w:color="auto"/>
            </w:tcBorders>
            <w:shd w:val="clear" w:color="auto" w:fill="auto"/>
          </w:tcPr>
          <w:p w14:paraId="7995FC87" w14:textId="77777777" w:rsidR="00BD20C8" w:rsidRPr="00C04A08" w:rsidRDefault="00BD20C8" w:rsidP="00BD20C8">
            <w:pPr>
              <w:pStyle w:val="TAH"/>
              <w:rPr>
                <w:rFonts w:cs="Arial"/>
              </w:rPr>
            </w:pPr>
            <w:r w:rsidRPr="00C04A08">
              <w:rPr>
                <w:rFonts w:cs="Arial"/>
              </w:rPr>
              <w:t>MBW (MHz)</w:t>
            </w:r>
          </w:p>
        </w:tc>
        <w:tc>
          <w:tcPr>
            <w:tcW w:w="548" w:type="pct"/>
            <w:tcBorders>
              <w:bottom w:val="single" w:sz="4" w:space="0" w:color="auto"/>
            </w:tcBorders>
          </w:tcPr>
          <w:p w14:paraId="0A05C560" w14:textId="77777777" w:rsidR="00BD20C8" w:rsidRPr="00C04A08" w:rsidRDefault="00BD20C8" w:rsidP="00BD20C8">
            <w:pPr>
              <w:pStyle w:val="TAH"/>
              <w:rPr>
                <w:rFonts w:cs="Arial"/>
                <w:lang w:eastAsia="ja-JP"/>
              </w:rPr>
            </w:pPr>
            <w:r w:rsidRPr="00C04A08">
              <w:rPr>
                <w:rFonts w:cs="Arial" w:hint="eastAsia"/>
                <w:lang w:eastAsia="ja-JP"/>
              </w:rPr>
              <w:t>N</w:t>
            </w:r>
            <w:r w:rsidRPr="00C04A08">
              <w:rPr>
                <w:rFonts w:cs="Arial"/>
                <w:lang w:eastAsia="ja-JP"/>
              </w:rPr>
              <w:t>OTE</w:t>
            </w:r>
          </w:p>
        </w:tc>
      </w:tr>
      <w:tr w:rsidR="00BD20C8" w:rsidRPr="00C04A08" w14:paraId="45DF8FD8" w14:textId="77777777" w:rsidTr="00BD20C8">
        <w:trPr>
          <w:trHeight w:val="108"/>
          <w:jc w:val="center"/>
        </w:trPr>
        <w:tc>
          <w:tcPr>
            <w:tcW w:w="478" w:type="pct"/>
            <w:tcBorders>
              <w:top w:val="single" w:sz="4" w:space="0" w:color="auto"/>
              <w:bottom w:val="nil"/>
              <w:right w:val="single" w:sz="4" w:space="0" w:color="auto"/>
            </w:tcBorders>
            <w:shd w:val="clear" w:color="auto" w:fill="auto"/>
          </w:tcPr>
          <w:p w14:paraId="169DE8D1" w14:textId="77777777" w:rsidR="00BD20C8" w:rsidRPr="00C04A08" w:rsidRDefault="00BD20C8" w:rsidP="00BD20C8">
            <w:pPr>
              <w:pStyle w:val="TAC"/>
            </w:pPr>
            <w:r w:rsidRPr="00C04A08">
              <w:t>n257</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42F9568B" w14:textId="77777777" w:rsidR="00BD20C8" w:rsidRPr="00C04A08" w:rsidRDefault="00BD20C8" w:rsidP="00BD20C8">
            <w:pPr>
              <w:pStyle w:val="TAC"/>
            </w:pPr>
            <w:r w:rsidRPr="00C04A08">
              <w:t>NR Band n260</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7279EA4F" w14:textId="47A997D7"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4A1ED468"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1BC76F6D"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4D0A73AD"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25048DD7"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3AC22A5A" w14:textId="77777777" w:rsidR="00BD20C8" w:rsidRPr="00C04A08" w:rsidRDefault="00BD20C8" w:rsidP="00BD20C8">
            <w:pPr>
              <w:pStyle w:val="TAC"/>
            </w:pPr>
          </w:p>
        </w:tc>
      </w:tr>
      <w:tr w:rsidR="00BD20C8" w:rsidRPr="00C04A08" w14:paraId="44E7806C" w14:textId="77777777" w:rsidTr="00BD20C8">
        <w:trPr>
          <w:trHeight w:val="108"/>
          <w:jc w:val="center"/>
        </w:trPr>
        <w:tc>
          <w:tcPr>
            <w:tcW w:w="478" w:type="pct"/>
            <w:tcBorders>
              <w:top w:val="nil"/>
              <w:bottom w:val="nil"/>
              <w:right w:val="single" w:sz="4" w:space="0" w:color="auto"/>
            </w:tcBorders>
            <w:shd w:val="clear" w:color="auto" w:fill="auto"/>
          </w:tcPr>
          <w:p w14:paraId="2C9E2072"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494F7A20"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090CE6C2" w14:textId="77777777" w:rsidR="00BD20C8" w:rsidRPr="00C04A08" w:rsidRDefault="00BD20C8" w:rsidP="00BD20C8">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4EFD5EBE"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692876B0" w14:textId="77777777" w:rsidR="00BD20C8" w:rsidRPr="00C04A08" w:rsidRDefault="00BD20C8" w:rsidP="00BD20C8">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05E2BB5"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47BF9C90"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1CE62A0A" w14:textId="77777777" w:rsidR="00BD20C8" w:rsidRPr="00C04A08" w:rsidRDefault="00BD20C8" w:rsidP="00BD20C8">
            <w:pPr>
              <w:pStyle w:val="TAC"/>
            </w:pPr>
          </w:p>
        </w:tc>
      </w:tr>
      <w:tr w:rsidR="00BD20C8" w:rsidRPr="00C04A08" w14:paraId="4D39CD0B" w14:textId="77777777" w:rsidTr="00BD20C8">
        <w:trPr>
          <w:trHeight w:val="108"/>
          <w:jc w:val="center"/>
        </w:trPr>
        <w:tc>
          <w:tcPr>
            <w:tcW w:w="478" w:type="pct"/>
            <w:tcBorders>
              <w:top w:val="nil"/>
              <w:bottom w:val="single" w:sz="4" w:space="0" w:color="auto"/>
              <w:right w:val="single" w:sz="4" w:space="0" w:color="auto"/>
            </w:tcBorders>
            <w:shd w:val="clear" w:color="auto" w:fill="auto"/>
          </w:tcPr>
          <w:p w14:paraId="00369152"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4871A159"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4A47B3C4" w14:textId="77777777" w:rsidR="00BD20C8" w:rsidRPr="00C04A08" w:rsidRDefault="00BD20C8" w:rsidP="00BD20C8">
            <w:pPr>
              <w:pStyle w:val="TAC"/>
            </w:pPr>
            <w:r w:rsidRPr="00C04A08">
              <w:rPr>
                <w:rFonts w:hint="eastAsia"/>
                <w:lang w:eastAsia="ja-JP"/>
              </w:rPr>
              <w:t>2</w:t>
            </w:r>
            <w:r w:rsidRPr="00C04A08">
              <w:rPr>
                <w:lang w:eastAsia="ja-JP"/>
              </w:rPr>
              <w:t>3600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3BC845AA"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0D254DF9" w14:textId="77777777" w:rsidR="00BD20C8" w:rsidRPr="00C04A08" w:rsidRDefault="00BD20C8" w:rsidP="00BD20C8">
            <w:pPr>
              <w:pStyle w:val="TAC"/>
            </w:pPr>
            <w:r w:rsidRPr="00C04A08">
              <w:rPr>
                <w:rFonts w:hint="eastAsia"/>
                <w:lang w:eastAsia="ja-JP"/>
              </w:rPr>
              <w:t>2</w:t>
            </w:r>
            <w:r w:rsidRPr="00C04A08">
              <w:rPr>
                <w:lang w:eastAsia="ja-JP"/>
              </w:rPr>
              <w:t>4000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6B2CFA4F" w14:textId="77777777" w:rsidR="00BD20C8" w:rsidRPr="00C04A08" w:rsidRDefault="00BD20C8" w:rsidP="00BD20C8">
            <w:pPr>
              <w:pStyle w:val="TAC"/>
            </w:pPr>
            <w:r w:rsidRPr="00C04A08">
              <w:rPr>
                <w:rFonts w:hint="eastAsia"/>
                <w:lang w:eastAsia="ja-JP"/>
              </w:rPr>
              <w:t>1</w:t>
            </w:r>
          </w:p>
        </w:tc>
        <w:tc>
          <w:tcPr>
            <w:tcW w:w="780" w:type="pct"/>
            <w:tcBorders>
              <w:top w:val="single" w:sz="4" w:space="0" w:color="auto"/>
              <w:left w:val="single" w:sz="4" w:space="0" w:color="auto"/>
              <w:bottom w:val="single" w:sz="4" w:space="0" w:color="auto"/>
            </w:tcBorders>
            <w:shd w:val="clear" w:color="auto" w:fill="auto"/>
            <w:noWrap/>
          </w:tcPr>
          <w:p w14:paraId="378B9306" w14:textId="77777777" w:rsidR="00BD20C8" w:rsidRPr="00C04A08" w:rsidRDefault="00BD20C8" w:rsidP="00BD20C8">
            <w:pPr>
              <w:pStyle w:val="TAC"/>
            </w:pPr>
            <w:r w:rsidRPr="00C04A08">
              <w:rPr>
                <w:rFonts w:hint="eastAsia"/>
                <w:lang w:eastAsia="ja-JP"/>
              </w:rPr>
              <w:t>2</w:t>
            </w:r>
            <w:r w:rsidRPr="00C04A08">
              <w:rPr>
                <w:lang w:eastAsia="ja-JP"/>
              </w:rPr>
              <w:t>00</w:t>
            </w:r>
          </w:p>
        </w:tc>
        <w:tc>
          <w:tcPr>
            <w:tcW w:w="548" w:type="pct"/>
            <w:tcBorders>
              <w:top w:val="single" w:sz="4" w:space="0" w:color="auto"/>
              <w:left w:val="single" w:sz="4" w:space="0" w:color="auto"/>
              <w:bottom w:val="single" w:sz="4" w:space="0" w:color="auto"/>
            </w:tcBorders>
          </w:tcPr>
          <w:p w14:paraId="00941D6F" w14:textId="77777777" w:rsidR="00BD20C8" w:rsidRPr="00C04A08" w:rsidRDefault="00BD20C8" w:rsidP="00BD20C8">
            <w:pPr>
              <w:pStyle w:val="TAC"/>
              <w:rPr>
                <w:lang w:eastAsia="ja-JP"/>
              </w:rPr>
            </w:pPr>
            <w:r w:rsidRPr="00C04A08">
              <w:rPr>
                <w:rFonts w:hint="eastAsia"/>
                <w:lang w:eastAsia="ja-JP"/>
              </w:rPr>
              <w:t>3</w:t>
            </w:r>
          </w:p>
        </w:tc>
      </w:tr>
      <w:tr w:rsidR="006A6780" w:rsidRPr="00C04A08" w14:paraId="3B1AE356" w14:textId="77777777" w:rsidTr="00BD20C8">
        <w:trPr>
          <w:trHeight w:val="108"/>
          <w:jc w:val="center"/>
        </w:trPr>
        <w:tc>
          <w:tcPr>
            <w:tcW w:w="478" w:type="pct"/>
            <w:tcBorders>
              <w:top w:val="single" w:sz="4" w:space="0" w:color="auto"/>
              <w:bottom w:val="single" w:sz="4" w:space="0" w:color="auto"/>
              <w:right w:val="single" w:sz="4" w:space="0" w:color="auto"/>
            </w:tcBorders>
            <w:shd w:val="clear" w:color="auto" w:fill="auto"/>
          </w:tcPr>
          <w:p w14:paraId="3D7BEECC" w14:textId="77777777" w:rsidR="006A6780" w:rsidRPr="00C04A08" w:rsidRDefault="006A6780" w:rsidP="00BD20C8">
            <w:pPr>
              <w:pStyle w:val="TAC"/>
            </w:pPr>
            <w:r w:rsidRPr="00C04A08">
              <w:t>n258</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684D835" w14:textId="77777777" w:rsidR="006A6780" w:rsidRPr="00C04A08" w:rsidRDefault="006A6780"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416749C3" w14:textId="77777777" w:rsidR="006A6780" w:rsidRPr="00C04A08" w:rsidRDefault="006A6780" w:rsidP="00BD20C8">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328595E2" w14:textId="77777777" w:rsidR="006A6780" w:rsidRPr="00C04A08" w:rsidRDefault="006A6780"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49D3C2FC" w14:textId="77777777" w:rsidR="006A6780" w:rsidRPr="00C04A08" w:rsidRDefault="006A6780" w:rsidP="00BD20C8">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BEC2D1D" w14:textId="77777777" w:rsidR="006A6780" w:rsidRPr="00C04A08" w:rsidRDefault="006A6780"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0E8B9D23" w14:textId="77777777" w:rsidR="006A6780" w:rsidRPr="00C04A08" w:rsidRDefault="006A6780" w:rsidP="00BD20C8">
            <w:pPr>
              <w:pStyle w:val="TAC"/>
            </w:pPr>
            <w:r w:rsidRPr="00C04A08">
              <w:t>100</w:t>
            </w:r>
          </w:p>
        </w:tc>
        <w:tc>
          <w:tcPr>
            <w:tcW w:w="548" w:type="pct"/>
            <w:tcBorders>
              <w:top w:val="single" w:sz="4" w:space="0" w:color="auto"/>
              <w:left w:val="single" w:sz="4" w:space="0" w:color="auto"/>
              <w:bottom w:val="single" w:sz="4" w:space="0" w:color="auto"/>
            </w:tcBorders>
          </w:tcPr>
          <w:p w14:paraId="1D17F4E6" w14:textId="77777777" w:rsidR="006A6780" w:rsidRPr="00C04A08" w:rsidRDefault="006A6780" w:rsidP="00BD20C8">
            <w:pPr>
              <w:pStyle w:val="TAC"/>
            </w:pPr>
          </w:p>
        </w:tc>
      </w:tr>
      <w:tr w:rsidR="00BD20C8" w:rsidRPr="00C04A08" w14:paraId="6B6C2F06" w14:textId="77777777" w:rsidTr="00BD20C8">
        <w:trPr>
          <w:trHeight w:val="108"/>
          <w:jc w:val="center"/>
        </w:trPr>
        <w:tc>
          <w:tcPr>
            <w:tcW w:w="478" w:type="pct"/>
            <w:tcBorders>
              <w:top w:val="single" w:sz="4" w:space="0" w:color="auto"/>
              <w:bottom w:val="nil"/>
              <w:right w:val="single" w:sz="4" w:space="0" w:color="auto"/>
            </w:tcBorders>
            <w:shd w:val="clear" w:color="auto" w:fill="auto"/>
          </w:tcPr>
          <w:p w14:paraId="11903489" w14:textId="77777777" w:rsidR="00BD20C8" w:rsidRPr="00C04A08" w:rsidRDefault="00BD20C8" w:rsidP="00BD20C8">
            <w:pPr>
              <w:pStyle w:val="TAC"/>
            </w:pPr>
            <w:r w:rsidRPr="00C04A08">
              <w:t>n259</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643C1A86" w14:textId="77777777" w:rsidR="00BD20C8" w:rsidRPr="00C04A08" w:rsidRDefault="00BD20C8" w:rsidP="00BD20C8">
            <w:pPr>
              <w:pStyle w:val="TAC"/>
            </w:pPr>
            <w:r w:rsidRPr="00C04A08">
              <w:t>NR Band 257</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70D26DB4" w14:textId="5032F363"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53C7893A"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28E85335"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73CCE9A0" w14:textId="77777777" w:rsidR="00BD20C8" w:rsidRPr="00C04A08" w:rsidRDefault="00BD20C8" w:rsidP="00BD20C8">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172B8302"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7B4D9C25" w14:textId="77777777" w:rsidR="00BD20C8" w:rsidRPr="00C04A08" w:rsidRDefault="00BD20C8" w:rsidP="00BD20C8">
            <w:pPr>
              <w:pStyle w:val="TAC"/>
            </w:pPr>
          </w:p>
        </w:tc>
      </w:tr>
      <w:tr w:rsidR="00BD20C8" w:rsidRPr="00C04A08" w14:paraId="5D6FB462" w14:textId="77777777" w:rsidTr="00BD20C8">
        <w:trPr>
          <w:trHeight w:val="108"/>
          <w:jc w:val="center"/>
        </w:trPr>
        <w:tc>
          <w:tcPr>
            <w:tcW w:w="478" w:type="pct"/>
            <w:tcBorders>
              <w:top w:val="nil"/>
              <w:bottom w:val="nil"/>
              <w:right w:val="single" w:sz="4" w:space="0" w:color="auto"/>
            </w:tcBorders>
            <w:shd w:val="clear" w:color="auto" w:fill="auto"/>
          </w:tcPr>
          <w:p w14:paraId="3054F57D"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465A7D13" w14:textId="77777777" w:rsidR="00BD20C8" w:rsidRPr="00C04A08" w:rsidRDefault="00BD20C8" w:rsidP="00BD20C8">
            <w:pPr>
              <w:pStyle w:val="TAC"/>
            </w:pPr>
            <w:r w:rsidRPr="00C04A08">
              <w:t>NR Band 261</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187D1261" w14:textId="4DB00677"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1136C9DD"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7DEAE6B8"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37A20CF7" w14:textId="77777777" w:rsidR="00BD20C8" w:rsidRPr="00C04A08" w:rsidRDefault="00BD20C8" w:rsidP="00BD20C8">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5ED83DC4"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28C66078" w14:textId="77777777" w:rsidR="00BD20C8" w:rsidRPr="00C04A08" w:rsidRDefault="00BD20C8" w:rsidP="00BD20C8">
            <w:pPr>
              <w:pStyle w:val="TAC"/>
            </w:pPr>
          </w:p>
        </w:tc>
      </w:tr>
      <w:tr w:rsidR="00BD20C8" w:rsidRPr="00C04A08" w14:paraId="48047C97" w14:textId="77777777" w:rsidTr="00BD20C8">
        <w:trPr>
          <w:trHeight w:val="108"/>
          <w:jc w:val="center"/>
        </w:trPr>
        <w:tc>
          <w:tcPr>
            <w:tcW w:w="478" w:type="pct"/>
            <w:tcBorders>
              <w:top w:val="nil"/>
              <w:bottom w:val="nil"/>
              <w:right w:val="single" w:sz="4" w:space="0" w:color="auto"/>
            </w:tcBorders>
            <w:shd w:val="clear" w:color="auto" w:fill="auto"/>
          </w:tcPr>
          <w:p w14:paraId="2167F6CF"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C74298F"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7F6B1BED" w14:textId="77777777" w:rsidR="00BD20C8" w:rsidRPr="00C04A08" w:rsidRDefault="00BD20C8" w:rsidP="00BD20C8">
            <w:pPr>
              <w:pStyle w:val="TAC"/>
            </w:pPr>
            <w:r w:rsidRPr="00C04A08">
              <w:t>36000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4B1B5027"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71DEC826" w14:textId="77777777" w:rsidR="00BD20C8" w:rsidRPr="00C04A08" w:rsidRDefault="00BD20C8" w:rsidP="00BD20C8">
            <w:pPr>
              <w:pStyle w:val="TAC"/>
            </w:pPr>
            <w:r w:rsidRPr="00C04A08">
              <w:t>37000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0AB14DCC" w14:textId="77777777" w:rsidR="00BD20C8" w:rsidRPr="00C04A08" w:rsidRDefault="00BD20C8" w:rsidP="00BD20C8">
            <w:pPr>
              <w:pStyle w:val="TAC"/>
            </w:pPr>
            <w:r w:rsidRPr="00C04A08">
              <w:rPr>
                <w:lang w:eastAsia="ja-JP"/>
              </w:rPr>
              <w:t>7</w:t>
            </w:r>
          </w:p>
        </w:tc>
        <w:tc>
          <w:tcPr>
            <w:tcW w:w="780" w:type="pct"/>
            <w:tcBorders>
              <w:top w:val="single" w:sz="4" w:space="0" w:color="auto"/>
              <w:left w:val="single" w:sz="4" w:space="0" w:color="auto"/>
              <w:bottom w:val="single" w:sz="4" w:space="0" w:color="auto"/>
            </w:tcBorders>
            <w:shd w:val="clear" w:color="auto" w:fill="auto"/>
            <w:noWrap/>
          </w:tcPr>
          <w:p w14:paraId="4F02457A" w14:textId="77777777" w:rsidR="00BD20C8" w:rsidRPr="00C04A08" w:rsidRDefault="00BD20C8" w:rsidP="00BD20C8">
            <w:pPr>
              <w:pStyle w:val="TAC"/>
            </w:pPr>
            <w:r w:rsidRPr="00C04A08">
              <w:t>1000</w:t>
            </w:r>
          </w:p>
        </w:tc>
        <w:tc>
          <w:tcPr>
            <w:tcW w:w="548" w:type="pct"/>
            <w:tcBorders>
              <w:top w:val="single" w:sz="4" w:space="0" w:color="auto"/>
              <w:left w:val="single" w:sz="4" w:space="0" w:color="auto"/>
              <w:bottom w:val="single" w:sz="4" w:space="0" w:color="auto"/>
            </w:tcBorders>
          </w:tcPr>
          <w:p w14:paraId="25304645" w14:textId="77777777" w:rsidR="00BD20C8" w:rsidRPr="00C04A08" w:rsidRDefault="00BD20C8" w:rsidP="00BD20C8">
            <w:pPr>
              <w:pStyle w:val="TAC"/>
            </w:pPr>
          </w:p>
        </w:tc>
      </w:tr>
      <w:tr w:rsidR="00BD20C8" w:rsidRPr="00C04A08" w14:paraId="17D6EA94" w14:textId="77777777" w:rsidTr="00BD20C8">
        <w:trPr>
          <w:trHeight w:val="108"/>
          <w:jc w:val="center"/>
        </w:trPr>
        <w:tc>
          <w:tcPr>
            <w:tcW w:w="478" w:type="pct"/>
            <w:tcBorders>
              <w:top w:val="nil"/>
              <w:bottom w:val="single" w:sz="4" w:space="0" w:color="auto"/>
              <w:right w:val="single" w:sz="4" w:space="0" w:color="auto"/>
            </w:tcBorders>
            <w:shd w:val="clear" w:color="auto" w:fill="auto"/>
          </w:tcPr>
          <w:p w14:paraId="6F2C772F"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7E5271C"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4D1A1957" w14:textId="77777777" w:rsidR="00BD20C8" w:rsidRPr="00C04A08" w:rsidRDefault="00BD20C8" w:rsidP="00BD20C8">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7D4AF2F9"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3F582887" w14:textId="77777777" w:rsidR="00BD20C8" w:rsidRPr="00C04A08" w:rsidRDefault="00BD20C8" w:rsidP="00BD20C8">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34179670"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07F326E6"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162801BA" w14:textId="77777777" w:rsidR="00BD20C8" w:rsidRPr="00C04A08" w:rsidRDefault="00BD20C8" w:rsidP="00BD20C8">
            <w:pPr>
              <w:pStyle w:val="TAC"/>
            </w:pPr>
          </w:p>
        </w:tc>
      </w:tr>
      <w:tr w:rsidR="00BD20C8" w:rsidRPr="00C04A08" w14:paraId="3C6F5BD5" w14:textId="77777777" w:rsidTr="00BD20C8">
        <w:trPr>
          <w:trHeight w:val="108"/>
          <w:jc w:val="center"/>
        </w:trPr>
        <w:tc>
          <w:tcPr>
            <w:tcW w:w="478" w:type="pct"/>
            <w:tcBorders>
              <w:top w:val="single" w:sz="4" w:space="0" w:color="auto"/>
              <w:bottom w:val="nil"/>
              <w:right w:val="single" w:sz="4" w:space="0" w:color="auto"/>
            </w:tcBorders>
            <w:shd w:val="clear" w:color="auto" w:fill="auto"/>
          </w:tcPr>
          <w:p w14:paraId="2AF1F779" w14:textId="77777777" w:rsidR="00BD20C8" w:rsidRPr="00C04A08" w:rsidRDefault="00BD20C8" w:rsidP="00BD20C8">
            <w:pPr>
              <w:pStyle w:val="TAC"/>
            </w:pPr>
            <w:r w:rsidRPr="00C04A08">
              <w:t>n260</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FAFB048" w14:textId="77777777" w:rsidR="00BD20C8" w:rsidRPr="00C04A08" w:rsidRDefault="00BD20C8" w:rsidP="00BD20C8">
            <w:pPr>
              <w:pStyle w:val="TAC"/>
            </w:pPr>
            <w:r w:rsidRPr="00C04A08">
              <w:t>NR Band 257</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320A6D09" w14:textId="74F4D37A"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5505B28F"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569FEBF1"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502B6E24" w14:textId="77777777" w:rsidR="00BD20C8" w:rsidRPr="00C04A08" w:rsidRDefault="00BD20C8" w:rsidP="00BD20C8">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2D2D4301"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3C7054BB" w14:textId="77777777" w:rsidR="00BD20C8" w:rsidRPr="00C04A08" w:rsidRDefault="00BD20C8" w:rsidP="00BD20C8">
            <w:pPr>
              <w:pStyle w:val="TAC"/>
            </w:pPr>
          </w:p>
        </w:tc>
      </w:tr>
      <w:tr w:rsidR="00BD20C8" w:rsidRPr="00C04A08" w14:paraId="2EBEF1F7" w14:textId="77777777" w:rsidTr="00BD20C8">
        <w:trPr>
          <w:trHeight w:val="108"/>
          <w:jc w:val="center"/>
        </w:trPr>
        <w:tc>
          <w:tcPr>
            <w:tcW w:w="478" w:type="pct"/>
            <w:tcBorders>
              <w:top w:val="nil"/>
              <w:bottom w:val="nil"/>
              <w:right w:val="single" w:sz="4" w:space="0" w:color="auto"/>
            </w:tcBorders>
            <w:shd w:val="clear" w:color="auto" w:fill="auto"/>
          </w:tcPr>
          <w:p w14:paraId="1722C250"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2B8538ED" w14:textId="77777777" w:rsidR="00BD20C8" w:rsidRPr="00C04A08" w:rsidRDefault="00BD20C8" w:rsidP="00BD20C8">
            <w:pPr>
              <w:pStyle w:val="TAC"/>
            </w:pPr>
            <w:r w:rsidRPr="00C04A08">
              <w:t>NR Band 261</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30E5A8FA" w14:textId="6F61DDC3"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7590403B"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39FD073A"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3B0B1636" w14:textId="77777777" w:rsidR="00BD20C8" w:rsidRPr="00C04A08" w:rsidRDefault="00BD20C8" w:rsidP="00BD20C8">
            <w:pPr>
              <w:pStyle w:val="TAC"/>
            </w:pPr>
            <w:r w:rsidRPr="00C04A08">
              <w:t>-5</w:t>
            </w:r>
          </w:p>
        </w:tc>
        <w:tc>
          <w:tcPr>
            <w:tcW w:w="780" w:type="pct"/>
            <w:tcBorders>
              <w:top w:val="single" w:sz="4" w:space="0" w:color="auto"/>
              <w:left w:val="single" w:sz="4" w:space="0" w:color="auto"/>
              <w:bottom w:val="single" w:sz="4" w:space="0" w:color="auto"/>
            </w:tcBorders>
            <w:shd w:val="clear" w:color="auto" w:fill="auto"/>
            <w:noWrap/>
          </w:tcPr>
          <w:p w14:paraId="335FDCCD"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7FA66D60" w14:textId="77777777" w:rsidR="00BD20C8" w:rsidRPr="00C04A08" w:rsidRDefault="00BD20C8" w:rsidP="00BD20C8">
            <w:pPr>
              <w:pStyle w:val="TAC"/>
            </w:pPr>
          </w:p>
        </w:tc>
      </w:tr>
      <w:tr w:rsidR="00BD20C8" w:rsidRPr="00C04A08" w14:paraId="35F958F6" w14:textId="77777777" w:rsidTr="00BD20C8">
        <w:trPr>
          <w:trHeight w:val="108"/>
          <w:jc w:val="center"/>
        </w:trPr>
        <w:tc>
          <w:tcPr>
            <w:tcW w:w="478" w:type="pct"/>
            <w:tcBorders>
              <w:top w:val="nil"/>
              <w:bottom w:val="single" w:sz="4" w:space="0" w:color="auto"/>
              <w:right w:val="single" w:sz="4" w:space="0" w:color="auto"/>
            </w:tcBorders>
            <w:shd w:val="clear" w:color="auto" w:fill="auto"/>
          </w:tcPr>
          <w:p w14:paraId="6E554E65"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59AD6556"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6C157CC4" w14:textId="77777777" w:rsidR="00BD20C8" w:rsidRPr="00C04A08" w:rsidRDefault="00BD20C8" w:rsidP="00BD20C8">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0F6053F5"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7D818F14" w14:textId="77777777" w:rsidR="00BD20C8" w:rsidRPr="00C04A08" w:rsidRDefault="00BD20C8" w:rsidP="00BD20C8">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6E5AF17E"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31EF5919"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4639E455" w14:textId="77777777" w:rsidR="00BD20C8" w:rsidRPr="00C04A08" w:rsidRDefault="00BD20C8" w:rsidP="00BD20C8">
            <w:pPr>
              <w:pStyle w:val="TAC"/>
            </w:pPr>
          </w:p>
        </w:tc>
      </w:tr>
      <w:tr w:rsidR="00BD20C8" w:rsidRPr="00C04A08" w14:paraId="4E16A6C1" w14:textId="77777777" w:rsidTr="00BD20C8">
        <w:trPr>
          <w:trHeight w:val="108"/>
          <w:jc w:val="center"/>
        </w:trPr>
        <w:tc>
          <w:tcPr>
            <w:tcW w:w="478" w:type="pct"/>
            <w:tcBorders>
              <w:top w:val="single" w:sz="4" w:space="0" w:color="auto"/>
              <w:bottom w:val="nil"/>
              <w:right w:val="single" w:sz="4" w:space="0" w:color="auto"/>
            </w:tcBorders>
            <w:shd w:val="clear" w:color="auto" w:fill="auto"/>
          </w:tcPr>
          <w:p w14:paraId="39D6A52B" w14:textId="77777777" w:rsidR="00BD20C8" w:rsidRPr="00C04A08" w:rsidRDefault="00BD20C8" w:rsidP="00BD20C8">
            <w:pPr>
              <w:pStyle w:val="TAC"/>
            </w:pPr>
            <w:r w:rsidRPr="00C04A08">
              <w:t>n261</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7A8B2741" w14:textId="77777777" w:rsidR="00BD20C8" w:rsidRPr="00C04A08" w:rsidRDefault="00BD20C8" w:rsidP="00BD20C8">
            <w:pPr>
              <w:pStyle w:val="TAC"/>
            </w:pPr>
            <w:r w:rsidRPr="00C04A08">
              <w:t>NR Band 260</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476DD123" w14:textId="18857828" w:rsidR="00BD20C8" w:rsidRPr="00C04A08" w:rsidRDefault="00BD20C8" w:rsidP="00BD20C8">
            <w:pPr>
              <w:pStyle w:val="TAC"/>
            </w:pPr>
            <w:r w:rsidRPr="00C04A08">
              <w:t>F</w:t>
            </w:r>
            <w:r w:rsidRPr="00C04A08">
              <w:rPr>
                <w:vertAlign w:val="subscript"/>
              </w:rPr>
              <w:t>DL_low</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5AFD148A"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3A09D065" w14:textId="77777777" w:rsidR="00BD20C8" w:rsidRPr="00C04A08" w:rsidRDefault="00BD20C8" w:rsidP="00BD20C8">
            <w:pPr>
              <w:pStyle w:val="TAC"/>
            </w:pPr>
            <w:r w:rsidRPr="00C04A08">
              <w:t>F</w:t>
            </w:r>
            <w:r w:rsidRPr="00C04A08">
              <w:rPr>
                <w:vertAlign w:val="subscript"/>
              </w:rPr>
              <w:t>DL_high</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258C7980"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191DEFEE"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2C8A3B6E" w14:textId="77777777" w:rsidR="00BD20C8" w:rsidRPr="00C04A08" w:rsidRDefault="00BD20C8" w:rsidP="00BD20C8">
            <w:pPr>
              <w:pStyle w:val="TAC"/>
            </w:pPr>
          </w:p>
        </w:tc>
      </w:tr>
      <w:tr w:rsidR="00BD20C8" w:rsidRPr="00C04A08" w14:paraId="5C59DA48" w14:textId="77777777" w:rsidTr="00BD20C8">
        <w:trPr>
          <w:trHeight w:val="108"/>
          <w:jc w:val="center"/>
        </w:trPr>
        <w:tc>
          <w:tcPr>
            <w:tcW w:w="478" w:type="pct"/>
            <w:tcBorders>
              <w:top w:val="nil"/>
              <w:bottom w:val="single" w:sz="4" w:space="0" w:color="auto"/>
              <w:right w:val="single" w:sz="4" w:space="0" w:color="auto"/>
            </w:tcBorders>
            <w:shd w:val="clear" w:color="auto" w:fill="auto"/>
          </w:tcPr>
          <w:p w14:paraId="56081201" w14:textId="77777777" w:rsidR="00BD20C8" w:rsidRPr="00C04A08" w:rsidRDefault="00BD20C8" w:rsidP="00BD20C8">
            <w:pPr>
              <w:pStyle w:val="TAC"/>
            </w:pP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0EA78CAE" w14:textId="77777777" w:rsidR="00BD20C8" w:rsidRPr="00C04A08" w:rsidRDefault="00BD20C8" w:rsidP="00BD20C8">
            <w:pPr>
              <w:pStyle w:val="TAC"/>
            </w:pPr>
            <w:r w:rsidRPr="00C04A08">
              <w:t>Frequency range</w:t>
            </w:r>
          </w:p>
        </w:tc>
        <w:tc>
          <w:tcPr>
            <w:tcW w:w="381" w:type="pct"/>
            <w:tcBorders>
              <w:top w:val="single" w:sz="4" w:space="0" w:color="auto"/>
              <w:left w:val="single" w:sz="4" w:space="0" w:color="auto"/>
              <w:bottom w:val="single" w:sz="4" w:space="0" w:color="auto"/>
              <w:right w:val="single" w:sz="4" w:space="0" w:color="auto"/>
            </w:tcBorders>
            <w:shd w:val="clear" w:color="auto" w:fill="auto"/>
          </w:tcPr>
          <w:p w14:paraId="4CCC9A4B" w14:textId="77777777" w:rsidR="00BD20C8" w:rsidRPr="00C04A08" w:rsidRDefault="00BD20C8" w:rsidP="00BD20C8">
            <w:pPr>
              <w:pStyle w:val="TAC"/>
            </w:pPr>
            <w:r w:rsidRPr="00C04A08">
              <w:t>57000</w:t>
            </w:r>
          </w:p>
        </w:tc>
        <w:tc>
          <w:tcPr>
            <w:tcW w:w="178" w:type="pct"/>
            <w:tcBorders>
              <w:top w:val="single" w:sz="4" w:space="0" w:color="auto"/>
              <w:left w:val="single" w:sz="4" w:space="0" w:color="auto"/>
              <w:bottom w:val="single" w:sz="4" w:space="0" w:color="auto"/>
              <w:right w:val="single" w:sz="4" w:space="0" w:color="auto"/>
            </w:tcBorders>
            <w:shd w:val="clear" w:color="auto" w:fill="auto"/>
          </w:tcPr>
          <w:p w14:paraId="60481A18" w14:textId="77777777" w:rsidR="00BD20C8" w:rsidRPr="00C04A08" w:rsidRDefault="00BD20C8" w:rsidP="00BD20C8">
            <w:pPr>
              <w:pStyle w:val="TAC"/>
            </w:pPr>
            <w:r w:rsidRPr="00C04A08">
              <w:t>-</w:t>
            </w:r>
          </w:p>
        </w:tc>
        <w:tc>
          <w:tcPr>
            <w:tcW w:w="402" w:type="pct"/>
            <w:tcBorders>
              <w:top w:val="single" w:sz="4" w:space="0" w:color="auto"/>
              <w:left w:val="single" w:sz="4" w:space="0" w:color="auto"/>
              <w:bottom w:val="single" w:sz="4" w:space="0" w:color="auto"/>
              <w:right w:val="single" w:sz="4" w:space="0" w:color="auto"/>
            </w:tcBorders>
            <w:shd w:val="clear" w:color="auto" w:fill="auto"/>
          </w:tcPr>
          <w:p w14:paraId="491DE54F" w14:textId="77777777" w:rsidR="00BD20C8" w:rsidRPr="00C04A08" w:rsidRDefault="00BD20C8" w:rsidP="00BD20C8">
            <w:pPr>
              <w:pStyle w:val="TAC"/>
            </w:pPr>
            <w:r w:rsidRPr="00C04A08">
              <w:t>66000</w:t>
            </w:r>
          </w:p>
        </w:tc>
        <w:tc>
          <w:tcPr>
            <w:tcW w:w="664" w:type="pct"/>
            <w:tcBorders>
              <w:top w:val="single" w:sz="4" w:space="0" w:color="auto"/>
              <w:left w:val="single" w:sz="4" w:space="0" w:color="auto"/>
              <w:bottom w:val="single" w:sz="4" w:space="0" w:color="auto"/>
              <w:right w:val="single" w:sz="4" w:space="0" w:color="auto"/>
            </w:tcBorders>
            <w:shd w:val="clear" w:color="auto" w:fill="auto"/>
          </w:tcPr>
          <w:p w14:paraId="1AF2D255" w14:textId="77777777" w:rsidR="00BD20C8" w:rsidRPr="00C04A08" w:rsidRDefault="00BD20C8" w:rsidP="00BD20C8">
            <w:pPr>
              <w:pStyle w:val="TAC"/>
            </w:pPr>
            <w:r w:rsidRPr="00C04A08">
              <w:t>2</w:t>
            </w:r>
          </w:p>
        </w:tc>
        <w:tc>
          <w:tcPr>
            <w:tcW w:w="780" w:type="pct"/>
            <w:tcBorders>
              <w:top w:val="single" w:sz="4" w:space="0" w:color="auto"/>
              <w:left w:val="single" w:sz="4" w:space="0" w:color="auto"/>
              <w:bottom w:val="single" w:sz="4" w:space="0" w:color="auto"/>
            </w:tcBorders>
            <w:shd w:val="clear" w:color="auto" w:fill="auto"/>
            <w:noWrap/>
          </w:tcPr>
          <w:p w14:paraId="707BB70E" w14:textId="77777777" w:rsidR="00BD20C8" w:rsidRPr="00C04A08" w:rsidRDefault="00BD20C8" w:rsidP="00BD20C8">
            <w:pPr>
              <w:pStyle w:val="TAC"/>
            </w:pPr>
            <w:r w:rsidRPr="00C04A08">
              <w:t>100</w:t>
            </w:r>
          </w:p>
        </w:tc>
        <w:tc>
          <w:tcPr>
            <w:tcW w:w="548" w:type="pct"/>
            <w:tcBorders>
              <w:top w:val="single" w:sz="4" w:space="0" w:color="auto"/>
              <w:left w:val="single" w:sz="4" w:space="0" w:color="auto"/>
              <w:bottom w:val="single" w:sz="4" w:space="0" w:color="auto"/>
            </w:tcBorders>
          </w:tcPr>
          <w:p w14:paraId="552A8C6B" w14:textId="77777777" w:rsidR="00BD20C8" w:rsidRPr="00C04A08" w:rsidRDefault="00BD20C8" w:rsidP="00BD20C8">
            <w:pPr>
              <w:pStyle w:val="TAC"/>
            </w:pPr>
          </w:p>
        </w:tc>
      </w:tr>
      <w:tr w:rsidR="006A6780" w:rsidRPr="00C04A08" w14:paraId="6A4CB304" w14:textId="77777777" w:rsidTr="00DB6E16">
        <w:trPr>
          <w:trHeight w:val="457"/>
          <w:jc w:val="center"/>
        </w:trPr>
        <w:tc>
          <w:tcPr>
            <w:tcW w:w="5000" w:type="pct"/>
            <w:gridSpan w:val="8"/>
            <w:tcBorders>
              <w:top w:val="single" w:sz="4" w:space="0" w:color="auto"/>
            </w:tcBorders>
            <w:shd w:val="clear" w:color="auto" w:fill="auto"/>
            <w:vAlign w:val="bottom"/>
          </w:tcPr>
          <w:p w14:paraId="7E17EE32" w14:textId="77777777" w:rsidR="006A6780" w:rsidRPr="00C04A08" w:rsidRDefault="006A6780" w:rsidP="00DB6E16">
            <w:pPr>
              <w:pStyle w:val="TAN"/>
            </w:pPr>
            <w:r w:rsidRPr="00C04A08">
              <w:t>NOTE 1:</w:t>
            </w:r>
            <w:r w:rsidRPr="00C04A08">
              <w:tab/>
              <w:t>F</w:t>
            </w:r>
            <w:r w:rsidRPr="00C04A08">
              <w:rPr>
                <w:vertAlign w:val="subscript"/>
              </w:rPr>
              <w:t>DL_low</w:t>
            </w:r>
            <w:r w:rsidRPr="00C04A08">
              <w:t xml:space="preserve"> and F</w:t>
            </w:r>
            <w:r w:rsidRPr="00C04A08">
              <w:rPr>
                <w:vertAlign w:val="subscript"/>
              </w:rPr>
              <w:t>DL_high</w:t>
            </w:r>
            <w:r w:rsidRPr="00C04A08">
              <w:t xml:space="preserve"> refer to each NR frequency band specified in Table 5.2-1</w:t>
            </w:r>
          </w:p>
          <w:p w14:paraId="7719DF89" w14:textId="77777777" w:rsidR="006A6780" w:rsidRPr="00C04A08" w:rsidRDefault="006A6780" w:rsidP="00DB6E16">
            <w:pPr>
              <w:pStyle w:val="TAN"/>
            </w:pPr>
            <w:r w:rsidRPr="00C04A08">
              <w:t>NOTE 2:</w:t>
            </w:r>
            <w:r w:rsidRPr="00C04A08">
              <w:tab/>
              <w:t>Void</w:t>
            </w:r>
          </w:p>
          <w:p w14:paraId="36A16FD9" w14:textId="77777777" w:rsidR="006A6780" w:rsidRPr="00C04A08" w:rsidRDefault="006A6780" w:rsidP="00DB6E16">
            <w:pPr>
              <w:pStyle w:val="TAN"/>
            </w:pPr>
            <w:r w:rsidRPr="00C04A08">
              <w:rPr>
                <w:rFonts w:eastAsia="Malgun Gothic"/>
              </w:rPr>
              <w:t>NOTE 3:</w:t>
            </w:r>
            <w:r w:rsidRPr="00C04A08">
              <w:rPr>
                <w:rFonts w:eastAsia="Malgun Gothic"/>
              </w:rPr>
              <w:tab/>
              <w:t>The protection of frequency range 23600-24000 MHz is meant for protection of satellite passive services.</w:t>
            </w:r>
          </w:p>
        </w:tc>
      </w:tr>
    </w:tbl>
    <w:p w14:paraId="23390398" w14:textId="77777777" w:rsidR="00842EF7" w:rsidRPr="00C04A08" w:rsidRDefault="00842EF7" w:rsidP="00842EF7"/>
    <w:p w14:paraId="5D4BA15A" w14:textId="77777777" w:rsidR="00842EF7" w:rsidRPr="00C04A08" w:rsidRDefault="00842EF7" w:rsidP="00842EF7">
      <w:pPr>
        <w:pStyle w:val="Heading4"/>
        <w:rPr>
          <w:rFonts w:cs="Arial"/>
          <w:szCs w:val="24"/>
          <w:lang w:val="en-US" w:eastAsia="it-IT"/>
        </w:rPr>
      </w:pPr>
      <w:bookmarkStart w:id="5522" w:name="_Toc21340908"/>
      <w:bookmarkStart w:id="5523" w:name="_Toc29805355"/>
      <w:bookmarkStart w:id="5524" w:name="_Toc36456564"/>
      <w:bookmarkStart w:id="5525" w:name="_Toc36469662"/>
      <w:bookmarkStart w:id="5526" w:name="_Toc37254071"/>
      <w:bookmarkStart w:id="5527" w:name="_Toc37322928"/>
      <w:bookmarkStart w:id="5528" w:name="_Toc37324334"/>
      <w:bookmarkStart w:id="5529" w:name="_Toc45889857"/>
      <w:bookmarkStart w:id="5530" w:name="_Toc52196518"/>
      <w:bookmarkStart w:id="5531" w:name="_Toc52197498"/>
      <w:bookmarkStart w:id="5532" w:name="_Toc53173221"/>
      <w:bookmarkStart w:id="5533" w:name="_Toc53173590"/>
      <w:bookmarkStart w:id="5534" w:name="_Toc61118856"/>
      <w:bookmarkStart w:id="5535" w:name="_Toc61119238"/>
      <w:bookmarkStart w:id="5536" w:name="_Toc61119619"/>
      <w:bookmarkStart w:id="5537" w:name="_Toc67923810"/>
      <w:bookmarkStart w:id="5538" w:name="_Toc75294622"/>
      <w:bookmarkStart w:id="5539" w:name="_Toc76510385"/>
      <w:bookmarkStart w:id="5540" w:name="_Toc83130349"/>
      <w:bookmarkStart w:id="5541" w:name="_Toc90589934"/>
      <w:bookmarkStart w:id="5542" w:name="_Toc98869508"/>
      <w:bookmarkStart w:id="5543" w:name="_Toc106547252"/>
      <w:bookmarkStart w:id="5544" w:name="_Toc114500396"/>
      <w:bookmarkStart w:id="5545" w:name="_Toc115255947"/>
      <w:bookmarkStart w:id="5546" w:name="_Toc123060235"/>
      <w:bookmarkStart w:id="5547" w:name="_Toc124294284"/>
      <w:r w:rsidRPr="00C04A08">
        <w:t>6.5.3.2</w:t>
      </w:r>
      <w:r w:rsidRPr="00C04A08">
        <w:tab/>
      </w:r>
      <w:r w:rsidRPr="00C04A08">
        <w:rPr>
          <w:rFonts w:cs="Arial"/>
          <w:szCs w:val="24"/>
          <w:lang w:val="en-US" w:eastAsia="it-IT"/>
        </w:rPr>
        <w:t>Additional spurious emissions</w:t>
      </w:r>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p>
    <w:p w14:paraId="3979F04F" w14:textId="77777777" w:rsidR="00842EF7" w:rsidRPr="00C04A08" w:rsidRDefault="00842EF7" w:rsidP="003C6ED8">
      <w:pPr>
        <w:pStyle w:val="Heading5"/>
        <w:rPr>
          <w:lang w:val="en-US" w:eastAsia="it-IT"/>
        </w:rPr>
      </w:pPr>
      <w:bookmarkStart w:id="5548" w:name="_Toc21340909"/>
      <w:bookmarkStart w:id="5549" w:name="_Toc29805356"/>
      <w:bookmarkStart w:id="5550" w:name="_Toc36456565"/>
      <w:bookmarkStart w:id="5551" w:name="_Toc36469663"/>
      <w:bookmarkStart w:id="5552" w:name="_Toc37254072"/>
      <w:bookmarkStart w:id="5553" w:name="_Toc37322929"/>
      <w:bookmarkStart w:id="5554" w:name="_Toc37324335"/>
      <w:bookmarkStart w:id="5555" w:name="_Toc45889858"/>
      <w:bookmarkStart w:id="5556" w:name="_Toc52196519"/>
      <w:bookmarkStart w:id="5557" w:name="_Toc52197499"/>
      <w:bookmarkStart w:id="5558" w:name="_Toc53173222"/>
      <w:bookmarkStart w:id="5559" w:name="_Toc53173591"/>
      <w:bookmarkStart w:id="5560" w:name="_Toc61118857"/>
      <w:bookmarkStart w:id="5561" w:name="_Toc61119239"/>
      <w:bookmarkStart w:id="5562" w:name="_Toc61119620"/>
      <w:bookmarkStart w:id="5563" w:name="_Toc67923811"/>
      <w:bookmarkStart w:id="5564" w:name="_Toc75294623"/>
      <w:bookmarkStart w:id="5565" w:name="_Toc76510386"/>
      <w:bookmarkStart w:id="5566" w:name="_Toc83130350"/>
      <w:bookmarkStart w:id="5567" w:name="_Toc90589935"/>
      <w:bookmarkStart w:id="5568" w:name="_Toc98869509"/>
      <w:bookmarkStart w:id="5569" w:name="_Toc106547253"/>
      <w:bookmarkStart w:id="5570" w:name="_Toc114500397"/>
      <w:bookmarkStart w:id="5571" w:name="_Toc115255948"/>
      <w:bookmarkStart w:id="5572" w:name="_Toc123060236"/>
      <w:bookmarkStart w:id="5573" w:name="_Toc124294285"/>
      <w:r w:rsidRPr="00C04A08">
        <w:t>6.5.3.2.1</w:t>
      </w:r>
      <w:r w:rsidRPr="00C04A08">
        <w:tab/>
        <w:t>General</w:t>
      </w:r>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p>
    <w:p w14:paraId="1604CEC8" w14:textId="77777777" w:rsidR="00842EF7" w:rsidRPr="00C04A08" w:rsidRDefault="00842EF7" w:rsidP="00842EF7">
      <w:pPr>
        <w:autoSpaceDE w:val="0"/>
        <w:autoSpaceDN w:val="0"/>
        <w:adjustRightInd w:val="0"/>
        <w:spacing w:after="0"/>
        <w:rPr>
          <w:lang w:val="en-US" w:eastAsia="it-IT"/>
        </w:rPr>
      </w:pPr>
      <w:r w:rsidRPr="00C04A08">
        <w:rPr>
          <w:lang w:val="en-US" w:eastAsia="it-IT"/>
        </w:rPr>
        <w:t>These requirements are specified in terms of an additional spectrum emission requirement. Additional spurious</w:t>
      </w:r>
    </w:p>
    <w:p w14:paraId="517D9E74" w14:textId="77777777" w:rsidR="00842EF7" w:rsidRPr="00C04A08" w:rsidRDefault="00842EF7" w:rsidP="00842EF7">
      <w:pPr>
        <w:autoSpaceDE w:val="0"/>
        <w:autoSpaceDN w:val="0"/>
        <w:adjustRightInd w:val="0"/>
        <w:spacing w:after="0"/>
        <w:rPr>
          <w:lang w:val="en-US" w:eastAsia="it-IT"/>
        </w:rPr>
      </w:pPr>
      <w:r w:rsidRPr="00C04A08">
        <w:rPr>
          <w:lang w:val="en-US" w:eastAsia="it-IT"/>
        </w:rPr>
        <w:t>emission requirements are signalled by the network to indicate that the UE shall meet an additional requirement for</w:t>
      </w:r>
    </w:p>
    <w:p w14:paraId="5B34B323" w14:textId="77777777" w:rsidR="00842EF7" w:rsidRPr="00C04A08" w:rsidRDefault="00842EF7" w:rsidP="00842EF7">
      <w:pPr>
        <w:rPr>
          <w:lang w:val="en-US" w:eastAsia="it-IT"/>
        </w:rPr>
      </w:pPr>
      <w:r w:rsidRPr="00C04A08">
        <w:rPr>
          <w:lang w:val="en-US" w:eastAsia="it-IT"/>
        </w:rPr>
        <w:t>a specific deployment scenario as part of the cell handover/broadcast message.</w:t>
      </w:r>
    </w:p>
    <w:p w14:paraId="5F2FB0C4" w14:textId="45EDD7D3" w:rsidR="00554860" w:rsidRPr="00C04A08" w:rsidRDefault="00554860" w:rsidP="00554860">
      <w:pPr>
        <w:pStyle w:val="Heading5"/>
        <w:rPr>
          <w:lang w:val="en-US" w:eastAsia="it-IT"/>
        </w:rPr>
      </w:pPr>
      <w:bookmarkStart w:id="5574" w:name="_Toc21340910"/>
      <w:bookmarkStart w:id="5575" w:name="_Toc29805357"/>
      <w:bookmarkStart w:id="5576" w:name="_Toc36456566"/>
      <w:bookmarkStart w:id="5577" w:name="_Toc36469664"/>
      <w:bookmarkStart w:id="5578" w:name="_Toc37254073"/>
      <w:bookmarkStart w:id="5579" w:name="_Toc37322930"/>
      <w:bookmarkStart w:id="5580" w:name="_Toc37324336"/>
      <w:bookmarkStart w:id="5581" w:name="_Toc45889859"/>
      <w:bookmarkStart w:id="5582" w:name="_Toc52196520"/>
      <w:bookmarkStart w:id="5583" w:name="_Toc52197500"/>
      <w:bookmarkStart w:id="5584" w:name="_Toc53173223"/>
      <w:bookmarkStart w:id="5585" w:name="_Toc53173592"/>
      <w:bookmarkStart w:id="5586" w:name="_Toc61118858"/>
      <w:bookmarkStart w:id="5587" w:name="_Toc61119240"/>
      <w:bookmarkStart w:id="5588" w:name="_Toc61119621"/>
      <w:bookmarkStart w:id="5589" w:name="_Toc67923812"/>
      <w:bookmarkStart w:id="5590" w:name="_Toc75294624"/>
      <w:bookmarkStart w:id="5591" w:name="_Toc76510387"/>
      <w:bookmarkStart w:id="5592" w:name="_Toc83130351"/>
      <w:bookmarkStart w:id="5593" w:name="_Toc90589936"/>
      <w:bookmarkStart w:id="5594" w:name="_Toc98869510"/>
      <w:bookmarkStart w:id="5595" w:name="_Toc106547254"/>
      <w:bookmarkStart w:id="5596" w:name="_Toc114500398"/>
      <w:bookmarkStart w:id="5597" w:name="_Toc115255949"/>
      <w:bookmarkStart w:id="5598" w:name="_Toc123060237"/>
      <w:bookmarkStart w:id="5599" w:name="_Toc124294286"/>
      <w:r w:rsidRPr="00C04A08">
        <w:rPr>
          <w:lang w:val="en-US" w:eastAsia="it-IT"/>
        </w:rPr>
        <w:t>6.5.3.2.2</w:t>
      </w:r>
      <w:r w:rsidRPr="00C04A08">
        <w:rPr>
          <w:lang w:val="en-US" w:eastAsia="it-IT"/>
        </w:rPr>
        <w:tab/>
      </w:r>
      <w:bookmarkEnd w:id="5574"/>
      <w:bookmarkEnd w:id="5575"/>
      <w:bookmarkEnd w:id="5576"/>
      <w:bookmarkEnd w:id="5577"/>
      <w:bookmarkEnd w:id="5578"/>
      <w:bookmarkEnd w:id="5579"/>
      <w:bookmarkEnd w:id="5580"/>
      <w:bookmarkEnd w:id="5581"/>
      <w:bookmarkEnd w:id="5582"/>
      <w:bookmarkEnd w:id="5583"/>
      <w:bookmarkEnd w:id="5584"/>
      <w:bookmarkEnd w:id="5585"/>
      <w:r>
        <w:rPr>
          <w:lang w:val="en-US" w:eastAsia="it-IT"/>
        </w:rPr>
        <w:t>Void</w:t>
      </w:r>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p>
    <w:p w14:paraId="452D1CD3" w14:textId="250288E8" w:rsidR="00842EF7" w:rsidRPr="00C04A08" w:rsidRDefault="00554860" w:rsidP="00842EF7">
      <w:r w:rsidRPr="00C04A08">
        <w:t xml:space="preserve">Table 6.5.3.2.2-1: </w:t>
      </w:r>
      <w:r>
        <w:t>(Void)</w:t>
      </w:r>
      <w:r w:rsidRPr="00C04A08" w:rsidDel="005F4644">
        <w:t xml:space="preserve"> </w:t>
      </w:r>
    </w:p>
    <w:p w14:paraId="6EB7A577" w14:textId="77777777" w:rsidR="00842EF7" w:rsidRPr="00C04A08" w:rsidRDefault="00842EF7" w:rsidP="003C6ED8">
      <w:pPr>
        <w:pStyle w:val="Heading5"/>
        <w:rPr>
          <w:lang w:val="en-US" w:eastAsia="it-IT"/>
        </w:rPr>
      </w:pPr>
      <w:bookmarkStart w:id="5600" w:name="_Toc21340911"/>
      <w:bookmarkStart w:id="5601" w:name="_Toc29805358"/>
      <w:bookmarkStart w:id="5602" w:name="_Toc36456567"/>
      <w:bookmarkStart w:id="5603" w:name="_Toc36469665"/>
      <w:bookmarkStart w:id="5604" w:name="_Toc37254074"/>
      <w:bookmarkStart w:id="5605" w:name="_Toc37322931"/>
      <w:bookmarkStart w:id="5606" w:name="_Toc37324337"/>
      <w:bookmarkStart w:id="5607" w:name="_Toc45889860"/>
      <w:bookmarkStart w:id="5608" w:name="_Toc52196521"/>
      <w:bookmarkStart w:id="5609" w:name="_Toc52197501"/>
      <w:bookmarkStart w:id="5610" w:name="_Toc53173224"/>
      <w:bookmarkStart w:id="5611" w:name="_Toc53173593"/>
      <w:bookmarkStart w:id="5612" w:name="_Toc61118859"/>
      <w:bookmarkStart w:id="5613" w:name="_Toc61119241"/>
      <w:bookmarkStart w:id="5614" w:name="_Toc61119622"/>
      <w:bookmarkStart w:id="5615" w:name="_Toc67923813"/>
      <w:bookmarkStart w:id="5616" w:name="_Toc75294625"/>
      <w:bookmarkStart w:id="5617" w:name="_Toc76510388"/>
      <w:bookmarkStart w:id="5618" w:name="_Toc83130352"/>
      <w:bookmarkStart w:id="5619" w:name="_Toc90589937"/>
      <w:bookmarkStart w:id="5620" w:name="_Toc98869511"/>
      <w:bookmarkStart w:id="5621" w:name="_Toc106547255"/>
      <w:bookmarkStart w:id="5622" w:name="_Toc114500399"/>
      <w:bookmarkStart w:id="5623" w:name="_Toc115255950"/>
      <w:bookmarkStart w:id="5624" w:name="_Toc123060238"/>
      <w:bookmarkStart w:id="5625" w:name="_Toc124294287"/>
      <w:r w:rsidRPr="00C04A08">
        <w:rPr>
          <w:lang w:val="en-US" w:eastAsia="it-IT"/>
        </w:rPr>
        <w:t>6.5.3.2.3</w:t>
      </w:r>
      <w:r w:rsidRPr="00C04A08">
        <w:rPr>
          <w:lang w:val="en-US" w:eastAsia="it-IT"/>
        </w:rPr>
        <w:tab/>
        <w:t>Additional spurious emission requirements for NS_202</w:t>
      </w:r>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p>
    <w:p w14:paraId="1653B427" w14:textId="77777777" w:rsidR="00842EF7" w:rsidRPr="00C04A08" w:rsidRDefault="00842EF7" w:rsidP="00842EF7">
      <w:pPr>
        <w:rPr>
          <w:rFonts w:eastAsia="Malgun Gothic"/>
        </w:rPr>
      </w:pPr>
      <w:r w:rsidRPr="00C04A08">
        <w:rPr>
          <w:rFonts w:eastAsia="Malgun Gothic"/>
        </w:rPr>
        <w:t>When "NS_202" is indicated in the cell, the power of any UE emission shall not exceed the levels specified in Table 6.5.3.2.3-1.</w:t>
      </w:r>
    </w:p>
    <w:p w14:paraId="243301A1" w14:textId="77777777" w:rsidR="00842EF7" w:rsidRPr="00C04A08" w:rsidRDefault="00842EF7" w:rsidP="00842EF7">
      <w:pPr>
        <w:pStyle w:val="TH"/>
        <w:rPr>
          <w:rFonts w:cs="v5.0.0"/>
        </w:rPr>
      </w:pPr>
      <w:r w:rsidRPr="00C04A08">
        <w:rPr>
          <w:rFonts w:cs="v5.0.0"/>
        </w:rPr>
        <w:lastRenderedPageBreak/>
        <w:t xml:space="preserve">Table 6.5.3.2.3-1: </w:t>
      </w:r>
      <w:r w:rsidRPr="00C04A08">
        <w:t>Additional requirements (NS_202)</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7"/>
        <w:gridCol w:w="1497"/>
        <w:gridCol w:w="2215"/>
        <w:gridCol w:w="2154"/>
      </w:tblGrid>
      <w:tr w:rsidR="00DC2AC0" w:rsidRPr="00C04A08" w14:paraId="223F3FF7" w14:textId="1D37BF1D" w:rsidTr="00DC2AC0">
        <w:trPr>
          <w:trHeight w:val="187"/>
        </w:trPr>
        <w:tc>
          <w:tcPr>
            <w:tcW w:w="2097" w:type="dxa"/>
          </w:tcPr>
          <w:p w14:paraId="53D23F93" w14:textId="77777777" w:rsidR="00DC2AC0" w:rsidRPr="00C04A08" w:rsidRDefault="00DC2AC0" w:rsidP="00DC2AC0">
            <w:pPr>
              <w:pStyle w:val="TAH"/>
              <w:rPr>
                <w:rFonts w:eastAsia="Malgun Gothic" w:cs="v5.0.0"/>
              </w:rPr>
            </w:pPr>
            <w:r w:rsidRPr="00C04A08">
              <w:rPr>
                <w:rFonts w:eastAsia="Malgun Gothic"/>
              </w:rPr>
              <w:t>Frequency Range</w:t>
            </w:r>
          </w:p>
        </w:tc>
        <w:tc>
          <w:tcPr>
            <w:tcW w:w="1497" w:type="dxa"/>
          </w:tcPr>
          <w:p w14:paraId="43DDCC2F" w14:textId="77777777" w:rsidR="00DC2AC0" w:rsidRPr="00C04A08" w:rsidRDefault="00DC2AC0" w:rsidP="00DC2AC0">
            <w:pPr>
              <w:pStyle w:val="TAH"/>
              <w:rPr>
                <w:rFonts w:eastAsia="Malgun Gothic" w:cs="v5.0.0"/>
              </w:rPr>
            </w:pPr>
            <w:r w:rsidRPr="00C04A08">
              <w:rPr>
                <w:rFonts w:eastAsia="Malgun Gothic"/>
              </w:rPr>
              <w:t>Maximum Level</w:t>
            </w:r>
          </w:p>
        </w:tc>
        <w:tc>
          <w:tcPr>
            <w:tcW w:w="2215" w:type="dxa"/>
          </w:tcPr>
          <w:p w14:paraId="2EEF027D" w14:textId="77777777" w:rsidR="00DC2AC0" w:rsidRPr="00C04A08" w:rsidRDefault="00DC2AC0" w:rsidP="00DC2AC0">
            <w:pPr>
              <w:pStyle w:val="TAH"/>
              <w:rPr>
                <w:rFonts w:eastAsia="Malgun Gothic" w:cs="v5.0.0"/>
              </w:rPr>
            </w:pPr>
            <w:r w:rsidRPr="00C04A08">
              <w:rPr>
                <w:rFonts w:eastAsia="Malgun Gothic"/>
              </w:rPr>
              <w:t>Measurement bandwidth</w:t>
            </w:r>
          </w:p>
        </w:tc>
        <w:tc>
          <w:tcPr>
            <w:tcW w:w="2154" w:type="dxa"/>
          </w:tcPr>
          <w:p w14:paraId="7EAB7839" w14:textId="261EBDD4" w:rsidR="00DC2AC0" w:rsidRPr="00C04A08" w:rsidRDefault="00DC2AC0" w:rsidP="00DC2AC0">
            <w:pPr>
              <w:pStyle w:val="TAH"/>
              <w:rPr>
                <w:rFonts w:eastAsia="Malgun Gothic"/>
              </w:rPr>
            </w:pPr>
            <w:r w:rsidRPr="00B2653C">
              <w:rPr>
                <w:bCs/>
                <w:szCs w:val="18"/>
              </w:rPr>
              <w:t>NOTE</w:t>
            </w:r>
          </w:p>
        </w:tc>
      </w:tr>
      <w:tr w:rsidR="00DC2AC0" w:rsidRPr="00C04A08" w14:paraId="4EBE029E" w14:textId="133027DC" w:rsidTr="00DC2AC0">
        <w:trPr>
          <w:trHeight w:val="187"/>
        </w:trPr>
        <w:tc>
          <w:tcPr>
            <w:tcW w:w="2097" w:type="dxa"/>
          </w:tcPr>
          <w:p w14:paraId="6F85B64D" w14:textId="53733601" w:rsidR="00DC2AC0" w:rsidRPr="00C04A08" w:rsidRDefault="00DC2AC0" w:rsidP="00DC2AC0">
            <w:pPr>
              <w:pStyle w:val="TAC"/>
              <w:rPr>
                <w:rFonts w:eastAsia="Malgun Gothic"/>
              </w:rPr>
            </w:pPr>
            <w:r w:rsidRPr="00C04A08">
              <w:rPr>
                <w:rFonts w:eastAsia="Malgun Gothic"/>
              </w:rPr>
              <w:t>7.25 GHz ≤ f ≤ 2</w:t>
            </w:r>
            <w:r w:rsidRPr="00C04A08">
              <w:rPr>
                <w:rFonts w:eastAsia="Malgun Gothic"/>
                <w:vertAlign w:val="superscript"/>
              </w:rPr>
              <w:t>nd</w:t>
            </w:r>
            <w:r w:rsidRPr="00C04A08">
              <w:rPr>
                <w:rFonts w:eastAsia="Malgun Gothic"/>
              </w:rPr>
              <w:t xml:space="preserve"> harmonic of the upper frequency edge of the UL operating band</w:t>
            </w:r>
          </w:p>
        </w:tc>
        <w:tc>
          <w:tcPr>
            <w:tcW w:w="1497" w:type="dxa"/>
          </w:tcPr>
          <w:p w14:paraId="77AFA46D" w14:textId="77777777" w:rsidR="00DC2AC0" w:rsidRPr="00C04A08" w:rsidRDefault="00DC2AC0" w:rsidP="00DC2AC0">
            <w:pPr>
              <w:pStyle w:val="TAC"/>
              <w:rPr>
                <w:rFonts w:eastAsia="Malgun Gothic"/>
              </w:rPr>
            </w:pPr>
            <w:r w:rsidRPr="00C04A08">
              <w:rPr>
                <w:rFonts w:eastAsia="Malgun Gothic"/>
              </w:rPr>
              <w:t>-10 dBm</w:t>
            </w:r>
          </w:p>
        </w:tc>
        <w:tc>
          <w:tcPr>
            <w:tcW w:w="2215" w:type="dxa"/>
          </w:tcPr>
          <w:p w14:paraId="2843DE90" w14:textId="77777777" w:rsidR="00DC2AC0" w:rsidRPr="00C04A08" w:rsidRDefault="00DC2AC0" w:rsidP="00DC2AC0">
            <w:pPr>
              <w:pStyle w:val="TAC"/>
              <w:rPr>
                <w:rFonts w:eastAsia="Malgun Gothic"/>
              </w:rPr>
            </w:pPr>
            <w:r w:rsidRPr="00C04A08">
              <w:rPr>
                <w:rFonts w:eastAsia="Malgun Gothic"/>
              </w:rPr>
              <w:t>100 MHz</w:t>
            </w:r>
          </w:p>
        </w:tc>
        <w:tc>
          <w:tcPr>
            <w:tcW w:w="2154" w:type="dxa"/>
          </w:tcPr>
          <w:p w14:paraId="3975CDDB" w14:textId="77777777" w:rsidR="00DC2AC0" w:rsidRPr="00C04A08" w:rsidRDefault="00DC2AC0" w:rsidP="00DC2AC0">
            <w:pPr>
              <w:pStyle w:val="TAC"/>
              <w:rPr>
                <w:rFonts w:eastAsia="Malgun Gothic"/>
              </w:rPr>
            </w:pPr>
          </w:p>
        </w:tc>
      </w:tr>
      <w:tr w:rsidR="00DC2AC0" w:rsidRPr="00C04A08" w14:paraId="2F951ABE" w14:textId="77672777" w:rsidTr="00DC2AC0">
        <w:trPr>
          <w:trHeight w:val="187"/>
        </w:trPr>
        <w:tc>
          <w:tcPr>
            <w:tcW w:w="2097" w:type="dxa"/>
          </w:tcPr>
          <w:p w14:paraId="77592471" w14:textId="1BAC03E5" w:rsidR="00DC2AC0" w:rsidRPr="00C04A08" w:rsidRDefault="00DC2AC0" w:rsidP="00DC2AC0">
            <w:pPr>
              <w:pStyle w:val="TAC"/>
              <w:rPr>
                <w:rFonts w:eastAsia="Malgun Gothic"/>
              </w:rPr>
            </w:pPr>
            <w:r w:rsidRPr="00C04A08">
              <w:t xml:space="preserve">23.6 GHz  </w:t>
            </w:r>
            <w:r w:rsidRPr="00C04A08">
              <w:rPr>
                <w:rFonts w:ascii="Symbol" w:hAnsi="Symbol"/>
              </w:rPr>
              <w:t></w:t>
            </w:r>
            <w:r w:rsidRPr="00C04A08">
              <w:rPr>
                <w:rFonts w:ascii="Symbol" w:hAnsi="Symbol"/>
              </w:rPr>
              <w:t></w:t>
            </w:r>
            <w:r w:rsidRPr="00C04A08">
              <w:rPr>
                <w:rFonts w:ascii="Symbol" w:hAnsi="Symbol"/>
              </w:rPr>
              <w:t></w:t>
            </w:r>
            <w:r w:rsidRPr="00C04A08">
              <w:t xml:space="preserve">f  </w:t>
            </w:r>
            <w:r w:rsidRPr="00C04A08">
              <w:rPr>
                <w:rFonts w:ascii="Symbol" w:hAnsi="Symbol"/>
              </w:rPr>
              <w:t></w:t>
            </w:r>
            <w:r w:rsidRPr="00C04A08">
              <w:rPr>
                <w:rFonts w:ascii="Symbol" w:hAnsi="Symbol"/>
              </w:rPr>
              <w:t></w:t>
            </w:r>
            <w:r w:rsidRPr="00C04A08">
              <w:t>24.0 GHz</w:t>
            </w:r>
          </w:p>
        </w:tc>
        <w:tc>
          <w:tcPr>
            <w:tcW w:w="1497" w:type="dxa"/>
          </w:tcPr>
          <w:p w14:paraId="31D7F385" w14:textId="311E1A8B" w:rsidR="00DC2AC0" w:rsidRPr="00C04A08" w:rsidRDefault="00DC2AC0" w:rsidP="00DC2AC0">
            <w:pPr>
              <w:pStyle w:val="TAC"/>
              <w:rPr>
                <w:rFonts w:eastAsia="Malgun Gothic"/>
              </w:rPr>
            </w:pPr>
            <w:r w:rsidRPr="00C04A08">
              <w:rPr>
                <w:rFonts w:eastAsia="Malgun Gothic"/>
              </w:rPr>
              <w:t>+1 dBm</w:t>
            </w:r>
          </w:p>
        </w:tc>
        <w:tc>
          <w:tcPr>
            <w:tcW w:w="2215" w:type="dxa"/>
          </w:tcPr>
          <w:p w14:paraId="44A60185" w14:textId="6AED22BB" w:rsidR="00DC2AC0" w:rsidRPr="00C04A08" w:rsidRDefault="00DC2AC0" w:rsidP="00DC2AC0">
            <w:pPr>
              <w:pStyle w:val="TAC"/>
              <w:rPr>
                <w:rFonts w:eastAsia="Malgun Gothic"/>
              </w:rPr>
            </w:pPr>
            <w:r w:rsidRPr="00C04A08">
              <w:rPr>
                <w:rFonts w:eastAsia="Malgun Gothic"/>
              </w:rPr>
              <w:t>200 MHz</w:t>
            </w:r>
          </w:p>
        </w:tc>
        <w:tc>
          <w:tcPr>
            <w:tcW w:w="2154" w:type="dxa"/>
          </w:tcPr>
          <w:p w14:paraId="4B62096C" w14:textId="04653F8B" w:rsidR="00DC2AC0" w:rsidRPr="00C04A08" w:rsidRDefault="00DC2AC0" w:rsidP="00DC2AC0">
            <w:pPr>
              <w:pStyle w:val="TAC"/>
              <w:rPr>
                <w:rFonts w:eastAsia="Malgun Gothic"/>
              </w:rPr>
            </w:pPr>
            <w:r>
              <w:rPr>
                <w:rFonts w:eastAsia="Malgun Gothic"/>
              </w:rPr>
              <w:t>1</w:t>
            </w:r>
          </w:p>
        </w:tc>
      </w:tr>
      <w:tr w:rsidR="00DC2AC0" w:rsidRPr="00C04A08" w14:paraId="0E5FE043" w14:textId="77777777" w:rsidTr="00DC2AC0">
        <w:trPr>
          <w:trHeight w:val="187"/>
        </w:trPr>
        <w:tc>
          <w:tcPr>
            <w:tcW w:w="7963" w:type="dxa"/>
            <w:gridSpan w:val="4"/>
          </w:tcPr>
          <w:p w14:paraId="5A4118C3" w14:textId="5C90AF4F" w:rsidR="00DC2AC0" w:rsidRDefault="00DC2AC0" w:rsidP="00DC2AC0">
            <w:pPr>
              <w:pStyle w:val="TAN"/>
              <w:rPr>
                <w:rFonts w:eastAsia="Malgun Gothic"/>
              </w:rPr>
            </w:pPr>
            <w:r w:rsidRPr="00FE760F">
              <w:t xml:space="preserve">NOTE </w:t>
            </w:r>
            <w:r>
              <w:t>1</w:t>
            </w:r>
            <w:r w:rsidRPr="00FE760F">
              <w:t>:</w:t>
            </w:r>
            <w:r w:rsidRPr="00FE760F">
              <w:tab/>
            </w:r>
            <w:r w:rsidRPr="00B2653C">
              <w:rPr>
                <w:lang w:val="en-US"/>
              </w:rPr>
              <w:t>This requirement also applies for the frequency ranges that are less than F</w:t>
            </w:r>
            <w:r w:rsidRPr="00B2653C">
              <w:rPr>
                <w:vertAlign w:val="subscript"/>
                <w:lang w:val="en-US"/>
              </w:rPr>
              <w:t>OOB</w:t>
            </w:r>
            <w:r w:rsidRPr="00B2653C">
              <w:rPr>
                <w:lang w:val="en-US"/>
              </w:rPr>
              <w:t xml:space="preserve"> (MHz) in Table 6.5.3-1 from the edge of the channel bandwidth.</w:t>
            </w:r>
            <w:r>
              <w:rPr>
                <w:lang w:val="en-US"/>
              </w:rPr>
              <w:t xml:space="preserve"> </w:t>
            </w:r>
            <w:r w:rsidRPr="00B2653C">
              <w:rPr>
                <w:lang w:val="en-US"/>
              </w:rPr>
              <w:t>The protection of frequency range 23600 - 24000 MHz is meant for protection of satellite passive services.</w:t>
            </w:r>
          </w:p>
        </w:tc>
      </w:tr>
    </w:tbl>
    <w:p w14:paraId="6A774C1A" w14:textId="5750F202" w:rsidR="00842EF7" w:rsidRDefault="00842EF7" w:rsidP="00842EF7"/>
    <w:p w14:paraId="34803E1D" w14:textId="77777777" w:rsidR="00554860" w:rsidRPr="00282D2F" w:rsidRDefault="00554860" w:rsidP="003C6ED8">
      <w:pPr>
        <w:pStyle w:val="Heading5"/>
        <w:rPr>
          <w:rFonts w:eastAsia="Malgun Gothic"/>
          <w:lang w:val="en-US" w:eastAsia="it-IT"/>
        </w:rPr>
      </w:pPr>
      <w:bookmarkStart w:id="5626" w:name="_Toc61118860"/>
      <w:bookmarkStart w:id="5627" w:name="_Toc61119242"/>
      <w:bookmarkStart w:id="5628" w:name="_Toc61119623"/>
      <w:bookmarkStart w:id="5629" w:name="_Toc67923814"/>
      <w:bookmarkStart w:id="5630" w:name="_Toc75294626"/>
      <w:bookmarkStart w:id="5631" w:name="_Toc76510389"/>
      <w:bookmarkStart w:id="5632" w:name="_Toc83130353"/>
      <w:bookmarkStart w:id="5633" w:name="_Toc90589938"/>
      <w:bookmarkStart w:id="5634" w:name="_Toc98869512"/>
      <w:bookmarkStart w:id="5635" w:name="_Toc106547256"/>
      <w:bookmarkStart w:id="5636" w:name="_Toc114500400"/>
      <w:bookmarkStart w:id="5637" w:name="_Toc115255951"/>
      <w:bookmarkStart w:id="5638" w:name="_Toc123060239"/>
      <w:bookmarkStart w:id="5639" w:name="_Toc124294288"/>
      <w:r w:rsidRPr="00282D2F">
        <w:rPr>
          <w:rFonts w:eastAsia="Malgun Gothic"/>
          <w:lang w:val="en-US" w:eastAsia="it-IT"/>
        </w:rPr>
        <w:t>6.5.3.2.4</w:t>
      </w:r>
      <w:r w:rsidRPr="00282D2F">
        <w:rPr>
          <w:rFonts w:eastAsia="Malgun Gothic"/>
          <w:lang w:val="en-US" w:eastAsia="it-IT"/>
        </w:rPr>
        <w:tab/>
        <w:t>Additional spurious emission requirements for NS_203</w:t>
      </w:r>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p>
    <w:p w14:paraId="36DBA4AB" w14:textId="77777777" w:rsidR="00554860" w:rsidRPr="00282D2F" w:rsidRDefault="00554860" w:rsidP="00554860">
      <w:pPr>
        <w:rPr>
          <w:rFonts w:eastAsia="Malgun Gothic"/>
        </w:rPr>
      </w:pPr>
      <w:r w:rsidRPr="00282D2F">
        <w:rPr>
          <w:rFonts w:eastAsia="Malgun Gothic"/>
        </w:rPr>
        <w:t>When "NS_203" is indicated in the cell, the power of any UE emission shall not exceed the levels specified in Table 6.5.3.2.4-1. This requirement also applies for the frequency ranges that are less than F</w:t>
      </w:r>
      <w:r w:rsidRPr="00282D2F">
        <w:rPr>
          <w:rFonts w:eastAsia="Malgun Gothic"/>
          <w:vertAlign w:val="subscript"/>
        </w:rPr>
        <w:t>OOB</w:t>
      </w:r>
      <w:r w:rsidRPr="00282D2F">
        <w:rPr>
          <w:rFonts w:eastAsia="Malgun Gothic"/>
        </w:rPr>
        <w:t xml:space="preserve"> (MHz) in Table 6.5.3-1 from the edge of the channel bandwidth.</w:t>
      </w:r>
    </w:p>
    <w:p w14:paraId="23490E90" w14:textId="77777777" w:rsidR="00554860" w:rsidRPr="00282D2F" w:rsidRDefault="00554860" w:rsidP="00554860">
      <w:pPr>
        <w:pStyle w:val="TH"/>
        <w:rPr>
          <w:rFonts w:eastAsia="Malgun Gothic"/>
        </w:rPr>
      </w:pPr>
      <w:r w:rsidRPr="00282D2F">
        <w:rPr>
          <w:rFonts w:eastAsia="Malgun Gothic"/>
        </w:rPr>
        <w:t>Table 6.5.3.2.4-1: Additional requirements (NS_203)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7"/>
        <w:gridCol w:w="2867"/>
        <w:gridCol w:w="2327"/>
      </w:tblGrid>
      <w:tr w:rsidR="00554860" w:rsidRPr="00282D2F" w14:paraId="64A4A0FF" w14:textId="77777777" w:rsidTr="00554860">
        <w:trPr>
          <w:trHeight w:val="187"/>
          <w:jc w:val="center"/>
        </w:trPr>
        <w:tc>
          <w:tcPr>
            <w:tcW w:w="2757" w:type="dxa"/>
          </w:tcPr>
          <w:p w14:paraId="44C06701" w14:textId="77777777" w:rsidR="00554860" w:rsidRPr="00282D2F" w:rsidRDefault="00554860" w:rsidP="00DC2AC0">
            <w:pPr>
              <w:pStyle w:val="TAH"/>
              <w:rPr>
                <w:rFonts w:eastAsia="Malgun Gothic"/>
              </w:rPr>
            </w:pPr>
            <w:r w:rsidRPr="00282D2F">
              <w:rPr>
                <w:rFonts w:eastAsia="Malgun Gothic"/>
              </w:rPr>
              <w:t>Frequency band</w:t>
            </w:r>
          </w:p>
          <w:p w14:paraId="243C7026" w14:textId="77777777" w:rsidR="00554860" w:rsidRPr="00282D2F" w:rsidRDefault="00554860" w:rsidP="00DC2AC0">
            <w:pPr>
              <w:pStyle w:val="TAH"/>
              <w:rPr>
                <w:rFonts w:eastAsia="Malgun Gothic"/>
              </w:rPr>
            </w:pPr>
            <w:r w:rsidRPr="00282D2F">
              <w:rPr>
                <w:rFonts w:eastAsia="Malgun Gothic"/>
              </w:rPr>
              <w:t>(GHz)</w:t>
            </w:r>
          </w:p>
        </w:tc>
        <w:tc>
          <w:tcPr>
            <w:tcW w:w="0" w:type="auto"/>
          </w:tcPr>
          <w:p w14:paraId="3DA73307" w14:textId="77777777" w:rsidR="00554860" w:rsidRPr="00282D2F" w:rsidRDefault="00554860" w:rsidP="00DC2AC0">
            <w:pPr>
              <w:pStyle w:val="TAH"/>
            </w:pPr>
            <w:r w:rsidRPr="00282D2F">
              <w:rPr>
                <w:rFonts w:eastAsia="Malgun Gothic"/>
              </w:rPr>
              <w:t>Spectrum emission limit (dBm)</w:t>
            </w:r>
          </w:p>
        </w:tc>
        <w:tc>
          <w:tcPr>
            <w:tcW w:w="0" w:type="auto"/>
          </w:tcPr>
          <w:p w14:paraId="525D697C" w14:textId="5024357E" w:rsidR="00554860" w:rsidRPr="00282D2F" w:rsidRDefault="00554860" w:rsidP="00DC2AC0">
            <w:pPr>
              <w:pStyle w:val="TAH"/>
              <w:rPr>
                <w:rFonts w:eastAsia="Malgun Gothic"/>
              </w:rPr>
            </w:pPr>
            <w:r w:rsidRPr="00282D2F">
              <w:rPr>
                <w:rFonts w:eastAsia="Malgun Gothic"/>
              </w:rPr>
              <w:t>Measurement bandwidth</w:t>
            </w:r>
          </w:p>
        </w:tc>
      </w:tr>
      <w:tr w:rsidR="00554860" w:rsidRPr="00282D2F" w14:paraId="40049999" w14:textId="77777777" w:rsidTr="00554860">
        <w:trPr>
          <w:trHeight w:val="187"/>
          <w:jc w:val="center"/>
        </w:trPr>
        <w:tc>
          <w:tcPr>
            <w:tcW w:w="2757" w:type="dxa"/>
          </w:tcPr>
          <w:p w14:paraId="1AC14682" w14:textId="77777777" w:rsidR="00554860" w:rsidRPr="00282D2F" w:rsidRDefault="00554860" w:rsidP="00DC2AC0">
            <w:pPr>
              <w:pStyle w:val="TAC"/>
              <w:rPr>
                <w:rFonts w:eastAsia="Malgun Gothic"/>
              </w:rPr>
            </w:pPr>
            <w:r w:rsidRPr="00282D2F">
              <w:rPr>
                <w:rFonts w:eastAsia="Malgun Gothic"/>
              </w:rPr>
              <w:t xml:space="preserve">23.6 </w:t>
            </w:r>
            <w:r w:rsidRPr="00282D2F">
              <w:rPr>
                <w:rFonts w:ascii="Symbol" w:eastAsia="Malgun Gothic" w:hAnsi="Symbol"/>
              </w:rPr>
              <w:t></w:t>
            </w:r>
            <w:r w:rsidRPr="00282D2F">
              <w:rPr>
                <w:rFonts w:ascii="Symbol" w:eastAsia="Malgun Gothic" w:hAnsi="Symbol"/>
              </w:rPr>
              <w:t></w:t>
            </w:r>
            <w:r w:rsidRPr="00282D2F">
              <w:rPr>
                <w:rFonts w:eastAsia="Malgun Gothic"/>
              </w:rPr>
              <w:t xml:space="preserve">f </w:t>
            </w:r>
            <w:r w:rsidRPr="00282D2F">
              <w:rPr>
                <w:rFonts w:ascii="Symbol" w:eastAsia="Malgun Gothic" w:hAnsi="Symbol"/>
              </w:rPr>
              <w:t></w:t>
            </w:r>
            <w:r w:rsidRPr="00282D2F">
              <w:rPr>
                <w:rFonts w:ascii="Symbol" w:eastAsia="Malgun Gothic" w:hAnsi="Symbol"/>
              </w:rPr>
              <w:t></w:t>
            </w:r>
            <w:r w:rsidRPr="00282D2F">
              <w:rPr>
                <w:rFonts w:eastAsia="Malgun Gothic"/>
              </w:rPr>
              <w:t>24.0</w:t>
            </w:r>
          </w:p>
        </w:tc>
        <w:tc>
          <w:tcPr>
            <w:tcW w:w="0" w:type="auto"/>
          </w:tcPr>
          <w:p w14:paraId="03BAA3F9" w14:textId="77777777" w:rsidR="00554860" w:rsidRPr="00282D2F" w:rsidRDefault="00554860" w:rsidP="00DC2AC0">
            <w:pPr>
              <w:pStyle w:val="TAC"/>
              <w:rPr>
                <w:rFonts w:eastAsia="Malgun Gothic"/>
              </w:rPr>
            </w:pPr>
            <w:r w:rsidRPr="00282D2F">
              <w:rPr>
                <w:rFonts w:eastAsia="Malgun Gothic"/>
              </w:rPr>
              <w:t>+1</w:t>
            </w:r>
          </w:p>
        </w:tc>
        <w:tc>
          <w:tcPr>
            <w:tcW w:w="0" w:type="auto"/>
          </w:tcPr>
          <w:p w14:paraId="2A314A85" w14:textId="77777777" w:rsidR="00554860" w:rsidRPr="00282D2F" w:rsidRDefault="00554860" w:rsidP="00DC2AC0">
            <w:pPr>
              <w:pStyle w:val="TAC"/>
              <w:rPr>
                <w:rFonts w:eastAsia="Malgun Gothic"/>
              </w:rPr>
            </w:pPr>
            <w:r w:rsidRPr="00282D2F">
              <w:rPr>
                <w:rFonts w:eastAsia="Malgun Gothic"/>
              </w:rPr>
              <w:t>200 MHz</w:t>
            </w:r>
          </w:p>
        </w:tc>
      </w:tr>
    </w:tbl>
    <w:p w14:paraId="576113C9" w14:textId="77777777" w:rsidR="00554860" w:rsidRPr="00C04A08" w:rsidRDefault="00554860" w:rsidP="00842EF7"/>
    <w:p w14:paraId="7DAF6014" w14:textId="77777777" w:rsidR="00842EF7" w:rsidRPr="00C04A08" w:rsidRDefault="00842EF7" w:rsidP="00842EF7">
      <w:pPr>
        <w:pStyle w:val="Heading2"/>
      </w:pPr>
      <w:bookmarkStart w:id="5640" w:name="_Toc21340912"/>
      <w:bookmarkStart w:id="5641" w:name="_Toc29805359"/>
      <w:bookmarkStart w:id="5642" w:name="_Toc36456568"/>
      <w:bookmarkStart w:id="5643" w:name="_Toc36469666"/>
      <w:bookmarkStart w:id="5644" w:name="_Toc37254075"/>
      <w:bookmarkStart w:id="5645" w:name="_Toc37322932"/>
      <w:bookmarkStart w:id="5646" w:name="_Toc37324338"/>
      <w:bookmarkStart w:id="5647" w:name="_Toc45889861"/>
      <w:bookmarkStart w:id="5648" w:name="_Toc52196522"/>
      <w:bookmarkStart w:id="5649" w:name="_Toc52197502"/>
      <w:bookmarkStart w:id="5650" w:name="_Toc53173225"/>
      <w:bookmarkStart w:id="5651" w:name="_Toc53173594"/>
      <w:bookmarkStart w:id="5652" w:name="_Toc61118861"/>
      <w:bookmarkStart w:id="5653" w:name="_Toc61119243"/>
      <w:bookmarkStart w:id="5654" w:name="_Toc61119624"/>
      <w:bookmarkStart w:id="5655" w:name="_Toc67923815"/>
      <w:bookmarkStart w:id="5656" w:name="_Toc75294627"/>
      <w:bookmarkStart w:id="5657" w:name="_Toc76510390"/>
      <w:bookmarkStart w:id="5658" w:name="_Toc83130354"/>
      <w:bookmarkStart w:id="5659" w:name="_Toc90589939"/>
      <w:bookmarkStart w:id="5660" w:name="_Toc98869513"/>
      <w:bookmarkStart w:id="5661" w:name="_Toc106547257"/>
      <w:bookmarkStart w:id="5662" w:name="_Toc114500401"/>
      <w:bookmarkStart w:id="5663" w:name="_Toc115255952"/>
      <w:bookmarkStart w:id="5664" w:name="_Toc123060240"/>
      <w:bookmarkStart w:id="5665" w:name="_Toc124294289"/>
      <w:r w:rsidRPr="00C04A08">
        <w:t>6.5A</w:t>
      </w:r>
      <w:r w:rsidRPr="00C04A08">
        <w:tab/>
        <w:t>Output RF spectrum emissions for CA</w:t>
      </w:r>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p>
    <w:p w14:paraId="4C05C8EA" w14:textId="77777777" w:rsidR="00842EF7" w:rsidRPr="00C04A08" w:rsidRDefault="00842EF7" w:rsidP="00842EF7">
      <w:pPr>
        <w:pStyle w:val="Heading3"/>
      </w:pPr>
      <w:bookmarkStart w:id="5666" w:name="_Toc21340913"/>
      <w:bookmarkStart w:id="5667" w:name="_Toc29805360"/>
      <w:bookmarkStart w:id="5668" w:name="_Toc36456569"/>
      <w:bookmarkStart w:id="5669" w:name="_Toc36469667"/>
      <w:bookmarkStart w:id="5670" w:name="_Toc37254076"/>
      <w:bookmarkStart w:id="5671" w:name="_Toc37322933"/>
      <w:bookmarkStart w:id="5672" w:name="_Toc37324339"/>
      <w:bookmarkStart w:id="5673" w:name="_Toc45889862"/>
      <w:bookmarkStart w:id="5674" w:name="_Toc52196523"/>
      <w:bookmarkStart w:id="5675" w:name="_Toc52197503"/>
      <w:bookmarkStart w:id="5676" w:name="_Toc53173226"/>
      <w:bookmarkStart w:id="5677" w:name="_Toc53173595"/>
      <w:bookmarkStart w:id="5678" w:name="_Toc61118862"/>
      <w:bookmarkStart w:id="5679" w:name="_Toc61119244"/>
      <w:bookmarkStart w:id="5680" w:name="_Toc61119625"/>
      <w:bookmarkStart w:id="5681" w:name="_Toc67923816"/>
      <w:bookmarkStart w:id="5682" w:name="_Toc75294628"/>
      <w:bookmarkStart w:id="5683" w:name="_Toc76510391"/>
      <w:bookmarkStart w:id="5684" w:name="_Toc83130355"/>
      <w:bookmarkStart w:id="5685" w:name="_Toc90589940"/>
      <w:bookmarkStart w:id="5686" w:name="_Toc98869514"/>
      <w:bookmarkStart w:id="5687" w:name="_Toc106547258"/>
      <w:bookmarkStart w:id="5688" w:name="_Toc114500402"/>
      <w:bookmarkStart w:id="5689" w:name="_Toc115255953"/>
      <w:bookmarkStart w:id="5690" w:name="_Toc123060241"/>
      <w:bookmarkStart w:id="5691" w:name="_Toc124294290"/>
      <w:r w:rsidRPr="00C04A08">
        <w:t>6.5A.1</w:t>
      </w:r>
      <w:r w:rsidRPr="00C04A08">
        <w:tab/>
        <w:t>Occupied bandwidth for CA</w:t>
      </w:r>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p>
    <w:p w14:paraId="3F2EAD24" w14:textId="77777777" w:rsidR="002915DA" w:rsidRPr="00C04A08" w:rsidRDefault="002915DA" w:rsidP="00C04A08">
      <w:pPr>
        <w:pStyle w:val="Heading4"/>
      </w:pPr>
      <w:bookmarkStart w:id="5692" w:name="_Toc52196524"/>
      <w:bookmarkStart w:id="5693" w:name="_Toc52197504"/>
      <w:bookmarkStart w:id="5694" w:name="_Toc53173227"/>
      <w:bookmarkStart w:id="5695" w:name="_Toc53173596"/>
      <w:bookmarkStart w:id="5696" w:name="_Toc61118863"/>
      <w:bookmarkStart w:id="5697" w:name="_Toc61119245"/>
      <w:bookmarkStart w:id="5698" w:name="_Toc61119626"/>
      <w:bookmarkStart w:id="5699" w:name="_Toc67923817"/>
      <w:bookmarkStart w:id="5700" w:name="_Toc75294629"/>
      <w:bookmarkStart w:id="5701" w:name="_Toc76510392"/>
      <w:bookmarkStart w:id="5702" w:name="_Toc83130356"/>
      <w:bookmarkStart w:id="5703" w:name="_Toc90589941"/>
      <w:bookmarkStart w:id="5704" w:name="_Toc98869515"/>
      <w:bookmarkStart w:id="5705" w:name="_Toc106547259"/>
      <w:bookmarkStart w:id="5706" w:name="_Toc114500403"/>
      <w:bookmarkStart w:id="5707" w:name="_Toc115255954"/>
      <w:bookmarkStart w:id="5708" w:name="_Toc123060242"/>
      <w:bookmarkStart w:id="5709" w:name="_Hlk52185232"/>
      <w:bookmarkStart w:id="5710" w:name="_Toc124294291"/>
      <w:r w:rsidRPr="00C04A08">
        <w:t>6.5A.1.0</w:t>
      </w:r>
      <w:r w:rsidRPr="00C04A08">
        <w:tab/>
        <w:t>General</w:t>
      </w:r>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10"/>
    </w:p>
    <w:p w14:paraId="7CB50CD3" w14:textId="77777777" w:rsidR="002915DA" w:rsidRPr="00C04A08" w:rsidRDefault="002915DA" w:rsidP="002915DA">
      <w:r w:rsidRPr="00C04A08">
        <w:t>The occupied bandwidth for UL CA is defined as a directional requirement. The requirement is verified in beam locked mode on beam peak direction.</w:t>
      </w:r>
      <w:r w:rsidRPr="00C04A08">
        <w:rPr>
          <w:rFonts w:eastAsia="Malgun Gothic"/>
        </w:rPr>
        <w:t xml:space="preserve"> In case the CA configuration consists of a single UL CC, </w:t>
      </w:r>
      <w:r w:rsidRPr="00C04A08">
        <w:rPr>
          <w:lang w:eastAsia="x-none"/>
        </w:rPr>
        <w:t>the occupied bandwidth requirement defined in subclause 6.5.1 applies</w:t>
      </w:r>
      <w:r w:rsidRPr="00C04A08">
        <w:rPr>
          <w:rFonts w:eastAsia="Malgun Gothic"/>
        </w:rPr>
        <w:t>.</w:t>
      </w:r>
    </w:p>
    <w:p w14:paraId="48B9F72F" w14:textId="77777777" w:rsidR="002915DA" w:rsidRPr="00C04A08" w:rsidRDefault="002915DA" w:rsidP="003C6ED8">
      <w:pPr>
        <w:pStyle w:val="Heading4"/>
      </w:pPr>
      <w:bookmarkStart w:id="5711" w:name="_Toc52196525"/>
      <w:bookmarkStart w:id="5712" w:name="_Toc52197505"/>
      <w:bookmarkStart w:id="5713" w:name="_Toc53173228"/>
      <w:bookmarkStart w:id="5714" w:name="_Toc53173597"/>
      <w:bookmarkStart w:id="5715" w:name="_Toc61118864"/>
      <w:bookmarkStart w:id="5716" w:name="_Toc61119246"/>
      <w:bookmarkStart w:id="5717" w:name="_Toc61119627"/>
      <w:bookmarkStart w:id="5718" w:name="_Toc67923818"/>
      <w:bookmarkStart w:id="5719" w:name="_Toc75294630"/>
      <w:bookmarkStart w:id="5720" w:name="_Toc76510393"/>
      <w:bookmarkStart w:id="5721" w:name="_Toc83130357"/>
      <w:bookmarkStart w:id="5722" w:name="_Toc90589942"/>
      <w:bookmarkStart w:id="5723" w:name="_Toc98869516"/>
      <w:bookmarkStart w:id="5724" w:name="_Toc106547260"/>
      <w:bookmarkStart w:id="5725" w:name="_Toc114500404"/>
      <w:bookmarkStart w:id="5726" w:name="_Toc115255955"/>
      <w:bookmarkStart w:id="5727" w:name="_Toc123060243"/>
      <w:bookmarkStart w:id="5728" w:name="_Toc124294292"/>
      <w:r w:rsidRPr="00C04A08">
        <w:t>6.5A.1.1</w:t>
      </w:r>
      <w:r w:rsidRPr="00C04A08">
        <w:tab/>
        <w:t>Occupied bandwidth for intra-band contiguous UL CA</w:t>
      </w:r>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p>
    <w:bookmarkEnd w:id="5709"/>
    <w:p w14:paraId="14F99758" w14:textId="4F614106" w:rsidR="00842EF7" w:rsidRPr="00C04A08" w:rsidRDefault="00842EF7" w:rsidP="00842EF7">
      <w:r w:rsidRPr="00C04A08">
        <w:t xml:space="preserve">For intra-band contiguous </w:t>
      </w:r>
      <w:r w:rsidR="002915DA" w:rsidRPr="00C04A08">
        <w:t xml:space="preserve">UL </w:t>
      </w:r>
      <w:r w:rsidRPr="00C04A08">
        <w:t xml:space="preserve">carrier aggregation, the occupied bandwidth is a measure of the bandwidth containing 99 % of the total integrated power of the transmitted spectrum. The occupied bandwidth for </w:t>
      </w:r>
      <w:r w:rsidR="002915DA" w:rsidRPr="00C04A08">
        <w:t xml:space="preserve">UL </w:t>
      </w:r>
      <w:r w:rsidRPr="00C04A08">
        <w:t xml:space="preserve">CA shall be less than the </w:t>
      </w:r>
      <w:r w:rsidR="002915DA" w:rsidRPr="00C04A08">
        <w:t xml:space="preserve">UL </w:t>
      </w:r>
      <w:r w:rsidRPr="00C04A08">
        <w:t>aggregated channel bandwidth defined in clause 5.3A.</w:t>
      </w:r>
    </w:p>
    <w:p w14:paraId="2D276CB4" w14:textId="77777777" w:rsidR="002915DA" w:rsidRPr="00C04A08" w:rsidRDefault="002915DA" w:rsidP="00C04A08">
      <w:pPr>
        <w:pStyle w:val="Heading4"/>
      </w:pPr>
      <w:bookmarkStart w:id="5729" w:name="_Toc52196526"/>
      <w:bookmarkStart w:id="5730" w:name="_Toc52197506"/>
      <w:bookmarkStart w:id="5731" w:name="_Toc53173229"/>
      <w:bookmarkStart w:id="5732" w:name="_Toc53173598"/>
      <w:bookmarkStart w:id="5733" w:name="_Toc61118865"/>
      <w:bookmarkStart w:id="5734" w:name="_Toc61119247"/>
      <w:bookmarkStart w:id="5735" w:name="_Toc61119628"/>
      <w:bookmarkStart w:id="5736" w:name="_Toc67923819"/>
      <w:bookmarkStart w:id="5737" w:name="_Toc75294631"/>
      <w:bookmarkStart w:id="5738" w:name="_Toc76510394"/>
      <w:bookmarkStart w:id="5739" w:name="_Toc83130358"/>
      <w:bookmarkStart w:id="5740" w:name="_Toc90589943"/>
      <w:bookmarkStart w:id="5741" w:name="_Toc98869517"/>
      <w:bookmarkStart w:id="5742" w:name="_Toc106547261"/>
      <w:bookmarkStart w:id="5743" w:name="_Toc114500405"/>
      <w:bookmarkStart w:id="5744" w:name="_Toc115255956"/>
      <w:bookmarkStart w:id="5745" w:name="_Toc123060244"/>
      <w:bookmarkStart w:id="5746" w:name="_Toc21340914"/>
      <w:bookmarkStart w:id="5747" w:name="_Toc29805361"/>
      <w:bookmarkStart w:id="5748" w:name="_Toc36456570"/>
      <w:bookmarkStart w:id="5749" w:name="_Toc36469668"/>
      <w:bookmarkStart w:id="5750" w:name="_Toc37254077"/>
      <w:bookmarkStart w:id="5751" w:name="_Toc37322934"/>
      <w:bookmarkStart w:id="5752" w:name="_Toc37324340"/>
      <w:bookmarkStart w:id="5753" w:name="_Toc45889863"/>
      <w:bookmarkStart w:id="5754" w:name="_Toc124294293"/>
      <w:r w:rsidRPr="00C04A08">
        <w:t>6.5A.1.2</w:t>
      </w:r>
      <w:r w:rsidRPr="00C04A08">
        <w:tab/>
        <w:t>Occupied bandwidth for intra-band non-contiguous UL CA</w:t>
      </w:r>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54"/>
    </w:p>
    <w:p w14:paraId="5C81EFFC" w14:textId="77777777" w:rsidR="002915DA" w:rsidRPr="00C04A08" w:rsidRDefault="002915DA" w:rsidP="002915DA">
      <w:pPr>
        <w:rPr>
          <w:rFonts w:eastAsia="Malgun Gothic"/>
        </w:rPr>
      </w:pPr>
      <w:r w:rsidRPr="00C04A08">
        <w:rPr>
          <w:rFonts w:eastAsia="Malgun Gothic"/>
        </w:rPr>
        <w:t xml:space="preserve">For intra-band non-contiguous UL carrier aggregation, the </w:t>
      </w:r>
      <w:r w:rsidRPr="00C04A08">
        <w:t>occupied bandwidth</w:t>
      </w:r>
      <w:r w:rsidRPr="00C04A08">
        <w:rPr>
          <w:rFonts w:eastAsia="Malgun Gothic"/>
        </w:rPr>
        <w:t xml:space="preserve"> requirement is met when the ratio of the transmitted power in all sub-blocks of the UL CA configuration to the total integrated power of the transmitted spectrum is greater than 99%.</w:t>
      </w:r>
    </w:p>
    <w:p w14:paraId="349ADFB2" w14:textId="77777777" w:rsidR="00842EF7" w:rsidRPr="00C04A08" w:rsidRDefault="00842EF7" w:rsidP="00842EF7">
      <w:pPr>
        <w:pStyle w:val="Heading3"/>
      </w:pPr>
      <w:bookmarkStart w:id="5755" w:name="_Toc52196527"/>
      <w:bookmarkStart w:id="5756" w:name="_Toc52197507"/>
      <w:bookmarkStart w:id="5757" w:name="_Toc53173230"/>
      <w:bookmarkStart w:id="5758" w:name="_Toc53173599"/>
      <w:bookmarkStart w:id="5759" w:name="_Toc61118866"/>
      <w:bookmarkStart w:id="5760" w:name="_Toc61119248"/>
      <w:bookmarkStart w:id="5761" w:name="_Toc61119629"/>
      <w:bookmarkStart w:id="5762" w:name="_Toc67923820"/>
      <w:bookmarkStart w:id="5763" w:name="_Toc75294632"/>
      <w:bookmarkStart w:id="5764" w:name="_Toc76510395"/>
      <w:bookmarkStart w:id="5765" w:name="_Toc83130359"/>
      <w:bookmarkStart w:id="5766" w:name="_Toc90589944"/>
      <w:bookmarkStart w:id="5767" w:name="_Toc98869518"/>
      <w:bookmarkStart w:id="5768" w:name="_Toc106547262"/>
      <w:bookmarkStart w:id="5769" w:name="_Toc114500406"/>
      <w:bookmarkStart w:id="5770" w:name="_Toc115255957"/>
      <w:bookmarkStart w:id="5771" w:name="_Toc123060245"/>
      <w:bookmarkStart w:id="5772" w:name="_Toc124294294"/>
      <w:r w:rsidRPr="00C04A08">
        <w:t>6.5A.2</w:t>
      </w:r>
      <w:r w:rsidRPr="00C04A08">
        <w:tab/>
        <w:t>Out of band emissions</w:t>
      </w:r>
      <w:bookmarkEnd w:id="5746"/>
      <w:bookmarkEnd w:id="5747"/>
      <w:bookmarkEnd w:id="5748"/>
      <w:bookmarkEnd w:id="5749"/>
      <w:bookmarkEnd w:id="5750"/>
      <w:bookmarkEnd w:id="5751"/>
      <w:bookmarkEnd w:id="5752"/>
      <w:bookmarkEnd w:id="5753"/>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p>
    <w:p w14:paraId="34846E01" w14:textId="77777777" w:rsidR="00842EF7" w:rsidRPr="00C04A08" w:rsidRDefault="00842EF7" w:rsidP="00842EF7">
      <w:pPr>
        <w:pStyle w:val="Heading4"/>
      </w:pPr>
      <w:bookmarkStart w:id="5773" w:name="_Toc21340915"/>
      <w:bookmarkStart w:id="5774" w:name="_Toc29805362"/>
      <w:bookmarkStart w:id="5775" w:name="_Toc36456571"/>
      <w:bookmarkStart w:id="5776" w:name="_Toc36469669"/>
      <w:bookmarkStart w:id="5777" w:name="_Toc37254078"/>
      <w:bookmarkStart w:id="5778" w:name="_Toc37322935"/>
      <w:bookmarkStart w:id="5779" w:name="_Toc37324341"/>
      <w:bookmarkStart w:id="5780" w:name="_Toc45889864"/>
      <w:bookmarkStart w:id="5781" w:name="_Toc52196529"/>
      <w:bookmarkStart w:id="5782" w:name="_Toc52197508"/>
      <w:bookmarkStart w:id="5783" w:name="_Toc53173231"/>
      <w:bookmarkStart w:id="5784" w:name="_Toc53173600"/>
      <w:bookmarkStart w:id="5785" w:name="_Toc61118867"/>
      <w:bookmarkStart w:id="5786" w:name="_Toc61119249"/>
      <w:bookmarkStart w:id="5787" w:name="_Toc61119630"/>
      <w:bookmarkStart w:id="5788" w:name="_Toc67923821"/>
      <w:bookmarkStart w:id="5789" w:name="_Toc75294633"/>
      <w:bookmarkStart w:id="5790" w:name="_Toc76510396"/>
      <w:bookmarkStart w:id="5791" w:name="_Toc83130360"/>
      <w:bookmarkStart w:id="5792" w:name="_Toc90589945"/>
      <w:bookmarkStart w:id="5793" w:name="_Toc98869519"/>
      <w:bookmarkStart w:id="5794" w:name="_Toc106547263"/>
      <w:bookmarkStart w:id="5795" w:name="_Toc114500407"/>
      <w:bookmarkStart w:id="5796" w:name="_Toc115255958"/>
      <w:bookmarkStart w:id="5797" w:name="_Toc123060246"/>
      <w:bookmarkStart w:id="5798" w:name="_Toc124294295"/>
      <w:r w:rsidRPr="00C04A08">
        <w:t>6.5A.2.1</w:t>
      </w:r>
      <w:r w:rsidRPr="00C04A08">
        <w:tab/>
        <w:t>Spectrum emission mask for CA</w:t>
      </w:r>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p>
    <w:p w14:paraId="405B354D" w14:textId="77777777" w:rsidR="00C65024" w:rsidRPr="00C04A08" w:rsidRDefault="00C65024" w:rsidP="003C6ED8">
      <w:pPr>
        <w:pStyle w:val="Heading5"/>
      </w:pPr>
      <w:bookmarkStart w:id="5799" w:name="_Toc52196528"/>
      <w:bookmarkStart w:id="5800" w:name="_Toc52197509"/>
      <w:bookmarkStart w:id="5801" w:name="_Toc53173232"/>
      <w:bookmarkStart w:id="5802" w:name="_Toc53173601"/>
      <w:bookmarkStart w:id="5803" w:name="_Toc61118868"/>
      <w:bookmarkStart w:id="5804" w:name="_Toc61119250"/>
      <w:bookmarkStart w:id="5805" w:name="_Toc61119631"/>
      <w:bookmarkStart w:id="5806" w:name="_Toc67923822"/>
      <w:bookmarkStart w:id="5807" w:name="_Toc75294634"/>
      <w:bookmarkStart w:id="5808" w:name="_Toc76510397"/>
      <w:bookmarkStart w:id="5809" w:name="_Toc83130361"/>
      <w:bookmarkStart w:id="5810" w:name="_Toc90589946"/>
      <w:bookmarkStart w:id="5811" w:name="_Toc98869520"/>
      <w:bookmarkStart w:id="5812" w:name="_Toc106547264"/>
      <w:bookmarkStart w:id="5813" w:name="_Toc114500408"/>
      <w:bookmarkStart w:id="5814" w:name="_Toc115255959"/>
      <w:bookmarkStart w:id="5815" w:name="_Toc123060247"/>
      <w:bookmarkStart w:id="5816" w:name="_Toc124294296"/>
      <w:r w:rsidRPr="00C04A08">
        <w:t>6.5A.2.1.0</w:t>
      </w:r>
      <w:r w:rsidRPr="00C04A08">
        <w:tab/>
        <w:t>General</w:t>
      </w:r>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p>
    <w:p w14:paraId="577CFAFF" w14:textId="1929D3FA" w:rsidR="00842EF7" w:rsidRPr="00C04A08" w:rsidRDefault="00842EF7" w:rsidP="00842EF7">
      <w:r w:rsidRPr="00C04A08">
        <w:t>The requirement</w:t>
      </w:r>
      <w:r w:rsidR="002915DA" w:rsidRPr="00C04A08">
        <w:t>s</w:t>
      </w:r>
      <w:r w:rsidRPr="00C04A08">
        <w:t xml:space="preserve"> specified in this clause shall apply if the UE has at least one of UL or DL configured for CA or if </w:t>
      </w:r>
      <w:r w:rsidRPr="00C04A08">
        <w:rPr>
          <w:rFonts w:eastAsia="Malgun Gothic"/>
        </w:rPr>
        <w:t>the UE is configured for single CC operation with different channel bandwidths in UL and DL carriers.</w:t>
      </w:r>
      <w:r w:rsidR="002915DA" w:rsidRPr="00C04A08">
        <w:rPr>
          <w:rFonts w:eastAsia="Malgun Gothic"/>
        </w:rPr>
        <w:t xml:space="preserve"> In case the CA </w:t>
      </w:r>
      <w:r w:rsidR="002915DA" w:rsidRPr="00C04A08">
        <w:rPr>
          <w:rFonts w:eastAsia="Malgun Gothic"/>
        </w:rPr>
        <w:lastRenderedPageBreak/>
        <w:t xml:space="preserve">configuration consists of a single UL CC, </w:t>
      </w:r>
      <w:r w:rsidR="002915DA" w:rsidRPr="00C04A08">
        <w:rPr>
          <w:lang w:eastAsia="x-none"/>
        </w:rPr>
        <w:t>spectrum emission mask defined in subclause 6.5.2.1 applies</w:t>
      </w:r>
      <w:r w:rsidR="002915DA" w:rsidRPr="00C04A08">
        <w:rPr>
          <w:rFonts w:eastAsia="Malgun Gothic"/>
        </w:rPr>
        <w:t>. Spectral emission mask requirements do not apply at any frequency where IBE requirements of clause 6.4A.2.3 apply.</w:t>
      </w:r>
    </w:p>
    <w:p w14:paraId="1EA4E197" w14:textId="77777777" w:rsidR="002915DA" w:rsidRPr="00C04A08" w:rsidRDefault="002915DA" w:rsidP="002915DA">
      <w:bookmarkStart w:id="5817" w:name="_Hlk52185415"/>
      <w:r w:rsidRPr="00C04A08">
        <w:t>The requirement is verified in beam locked mode with the test metric of TRP (Link=TX beam peak direction).</w:t>
      </w:r>
    </w:p>
    <w:p w14:paraId="562954F3" w14:textId="77777777" w:rsidR="002915DA" w:rsidRPr="00C04A08" w:rsidRDefault="002915DA" w:rsidP="003C6ED8">
      <w:pPr>
        <w:pStyle w:val="Heading5"/>
      </w:pPr>
      <w:bookmarkStart w:id="5818" w:name="_Toc52196530"/>
      <w:bookmarkStart w:id="5819" w:name="_Toc52197510"/>
      <w:bookmarkStart w:id="5820" w:name="_Toc53173233"/>
      <w:bookmarkStart w:id="5821" w:name="_Toc53173602"/>
      <w:bookmarkStart w:id="5822" w:name="_Toc61118869"/>
      <w:bookmarkStart w:id="5823" w:name="_Toc61119251"/>
      <w:bookmarkStart w:id="5824" w:name="_Toc61119632"/>
      <w:bookmarkStart w:id="5825" w:name="_Toc67923823"/>
      <w:bookmarkStart w:id="5826" w:name="_Toc75294635"/>
      <w:bookmarkStart w:id="5827" w:name="_Toc76510398"/>
      <w:bookmarkStart w:id="5828" w:name="_Toc83130362"/>
      <w:bookmarkStart w:id="5829" w:name="_Toc90589947"/>
      <w:bookmarkStart w:id="5830" w:name="_Toc98869521"/>
      <w:bookmarkStart w:id="5831" w:name="_Toc106547265"/>
      <w:bookmarkStart w:id="5832" w:name="_Toc114500409"/>
      <w:bookmarkStart w:id="5833" w:name="_Toc115255960"/>
      <w:bookmarkStart w:id="5834" w:name="_Toc123060248"/>
      <w:bookmarkStart w:id="5835" w:name="_Toc124294297"/>
      <w:bookmarkEnd w:id="5817"/>
      <w:r w:rsidRPr="00C04A08">
        <w:t>6.5A.2.1.1</w:t>
      </w:r>
      <w:r w:rsidRPr="00C04A08">
        <w:tab/>
        <w:t>Spectrum emission mask for intra-band contiguous UL CA</w:t>
      </w:r>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p>
    <w:p w14:paraId="70B5F248" w14:textId="371F9FA4" w:rsidR="00842EF7" w:rsidRPr="00C04A08" w:rsidRDefault="00842EF7" w:rsidP="00842EF7">
      <w:r w:rsidRPr="00C04A08">
        <w:t xml:space="preserve">For intra-band contiguous </w:t>
      </w:r>
      <w:r w:rsidR="002915DA" w:rsidRPr="00C04A08">
        <w:t xml:space="preserve">UL </w:t>
      </w:r>
      <w:r w:rsidRPr="00C04A08">
        <w:t>carrier aggregation, the spectrum emission mask of the UE applies to frequencies (Δf</w:t>
      </w:r>
      <w:r w:rsidRPr="00C04A08">
        <w:rPr>
          <w:vertAlign w:val="subscript"/>
        </w:rPr>
        <w:t>OOB</w:t>
      </w:r>
      <w:r w:rsidRPr="00C04A08">
        <w:t xml:space="preserve">) starting from the ± edge of the </w:t>
      </w:r>
      <w:r w:rsidR="002915DA" w:rsidRPr="00C04A08">
        <w:t xml:space="preserve">UL </w:t>
      </w:r>
      <w:r w:rsidRPr="00C04A08">
        <w:t>aggregated channel bandwidth (Table 5.3A.5-1). For any bandwidth class defined in Table 5.3A.5-1, the UE emission shall not exceed the levels specified in Table 6.5A.2.1-1.</w:t>
      </w:r>
    </w:p>
    <w:p w14:paraId="0F1CB8B5" w14:textId="2348440F" w:rsidR="00842EF7" w:rsidRPr="00C04A08" w:rsidRDefault="00842EF7" w:rsidP="00842EF7">
      <w:pPr>
        <w:pStyle w:val="TH"/>
      </w:pPr>
      <w:r w:rsidRPr="00C04A08">
        <w:t>Table 6.5A.2.1</w:t>
      </w:r>
      <w:r w:rsidR="002915DA" w:rsidRPr="00C04A08">
        <w:t>.1</w:t>
      </w:r>
      <w:r w:rsidRPr="00C04A08">
        <w:t>-1: General NR spectrum emission mask for intra-band contiguous CA in frequency range 2</w:t>
      </w:r>
    </w:p>
    <w:tbl>
      <w:tblPr>
        <w:tblW w:w="76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1"/>
        <w:gridCol w:w="2702"/>
        <w:gridCol w:w="2168"/>
      </w:tblGrid>
      <w:tr w:rsidR="00842EF7" w:rsidRPr="00C04A08" w14:paraId="4FB67E1E" w14:textId="77777777" w:rsidTr="00F91227">
        <w:trPr>
          <w:jc w:val="center"/>
        </w:trPr>
        <w:tc>
          <w:tcPr>
            <w:tcW w:w="2791" w:type="dxa"/>
          </w:tcPr>
          <w:p w14:paraId="5BE6B7AB" w14:textId="77777777" w:rsidR="00842EF7" w:rsidRPr="00C04A08" w:rsidRDefault="00842EF7" w:rsidP="00F91227">
            <w:pPr>
              <w:pStyle w:val="TAH"/>
            </w:pPr>
            <w:r w:rsidRPr="00C04A08">
              <w:t>Δf</w:t>
            </w:r>
            <w:r w:rsidRPr="00C04A08">
              <w:rPr>
                <w:vertAlign w:val="subscript"/>
              </w:rPr>
              <w:t>OOB</w:t>
            </w:r>
          </w:p>
          <w:p w14:paraId="3D20F2A3" w14:textId="77777777" w:rsidR="00842EF7" w:rsidRPr="00C04A08" w:rsidRDefault="00842EF7" w:rsidP="00F91227">
            <w:pPr>
              <w:pStyle w:val="TAH"/>
            </w:pPr>
            <w:r w:rsidRPr="00C04A08">
              <w:t>(MHz)</w:t>
            </w:r>
          </w:p>
        </w:tc>
        <w:tc>
          <w:tcPr>
            <w:tcW w:w="2702" w:type="dxa"/>
          </w:tcPr>
          <w:p w14:paraId="3409370D" w14:textId="77777777" w:rsidR="00842EF7" w:rsidRPr="00C04A08" w:rsidRDefault="00842EF7" w:rsidP="00F91227">
            <w:pPr>
              <w:pStyle w:val="TAH"/>
            </w:pPr>
            <w:r w:rsidRPr="00C04A08">
              <w:t>Any carrier aggregation bandwidth class</w:t>
            </w:r>
          </w:p>
        </w:tc>
        <w:tc>
          <w:tcPr>
            <w:tcW w:w="2168" w:type="dxa"/>
          </w:tcPr>
          <w:p w14:paraId="6091AD69" w14:textId="77777777" w:rsidR="00842EF7" w:rsidRPr="00C04A08" w:rsidRDefault="00842EF7" w:rsidP="00F91227">
            <w:pPr>
              <w:pStyle w:val="TAH"/>
            </w:pPr>
            <w:r w:rsidRPr="00C04A08">
              <w:t>Measurement bandwidth</w:t>
            </w:r>
          </w:p>
        </w:tc>
      </w:tr>
      <w:tr w:rsidR="00842EF7" w:rsidRPr="00C04A08" w14:paraId="53563EF8" w14:textId="77777777" w:rsidTr="00F91227">
        <w:trPr>
          <w:jc w:val="center"/>
        </w:trPr>
        <w:tc>
          <w:tcPr>
            <w:tcW w:w="2791" w:type="dxa"/>
          </w:tcPr>
          <w:p w14:paraId="27113119" w14:textId="77777777" w:rsidR="00842EF7" w:rsidRPr="00C04A08" w:rsidRDefault="00842EF7" w:rsidP="00F91227">
            <w:pPr>
              <w:pStyle w:val="TAC"/>
              <w:rPr>
                <w:b/>
              </w:rPr>
            </w:pPr>
            <w:r w:rsidRPr="00C04A08">
              <w:sym w:font="Symbol" w:char="F0B1"/>
            </w:r>
            <w:r w:rsidRPr="00C04A08">
              <w:t xml:space="preserve"> 0-0.1*BW</w:t>
            </w:r>
            <w:r w:rsidRPr="00C04A08">
              <w:rPr>
                <w:vertAlign w:val="subscript"/>
              </w:rPr>
              <w:t>Channel_CA</w:t>
            </w:r>
          </w:p>
        </w:tc>
        <w:tc>
          <w:tcPr>
            <w:tcW w:w="2702" w:type="dxa"/>
          </w:tcPr>
          <w:p w14:paraId="59954AA5" w14:textId="77777777" w:rsidR="00842EF7" w:rsidRPr="00C04A08" w:rsidRDefault="00842EF7" w:rsidP="00F91227">
            <w:pPr>
              <w:pStyle w:val="TAC"/>
              <w:rPr>
                <w:b/>
              </w:rPr>
            </w:pPr>
            <w:r w:rsidRPr="00C04A08">
              <w:t xml:space="preserve">-5 </w:t>
            </w:r>
          </w:p>
        </w:tc>
        <w:tc>
          <w:tcPr>
            <w:tcW w:w="2168" w:type="dxa"/>
          </w:tcPr>
          <w:p w14:paraId="4F5D8F7B" w14:textId="77777777" w:rsidR="00842EF7" w:rsidRPr="00C04A08" w:rsidRDefault="00842EF7" w:rsidP="00F91227">
            <w:pPr>
              <w:pStyle w:val="TAC"/>
              <w:rPr>
                <w:b/>
              </w:rPr>
            </w:pPr>
            <w:r w:rsidRPr="00C04A08">
              <w:t xml:space="preserve">1 MHz </w:t>
            </w:r>
          </w:p>
        </w:tc>
      </w:tr>
      <w:tr w:rsidR="00842EF7" w:rsidRPr="00C04A08" w14:paraId="50548412" w14:textId="77777777" w:rsidTr="00F91227">
        <w:trPr>
          <w:jc w:val="center"/>
        </w:trPr>
        <w:tc>
          <w:tcPr>
            <w:tcW w:w="2791" w:type="dxa"/>
          </w:tcPr>
          <w:p w14:paraId="2EBA8F67" w14:textId="77777777" w:rsidR="00842EF7" w:rsidRPr="00C04A08" w:rsidRDefault="00842EF7" w:rsidP="00F91227">
            <w:pPr>
              <w:pStyle w:val="TAC"/>
            </w:pPr>
            <w:r w:rsidRPr="00C04A08">
              <w:sym w:font="Symbol" w:char="F0B1"/>
            </w:r>
            <w:r w:rsidRPr="00C04A08">
              <w:t xml:space="preserve"> 0.1*BW</w:t>
            </w:r>
            <w:r w:rsidRPr="00C04A08">
              <w:rPr>
                <w:vertAlign w:val="subscript"/>
              </w:rPr>
              <w:t>Channel_CA</w:t>
            </w:r>
            <w:r w:rsidRPr="00C04A08">
              <w:t xml:space="preserve"> -2*BW</w:t>
            </w:r>
            <w:r w:rsidRPr="00C04A08">
              <w:rPr>
                <w:vertAlign w:val="subscript"/>
              </w:rPr>
              <w:t>Channel_CA</w:t>
            </w:r>
          </w:p>
        </w:tc>
        <w:tc>
          <w:tcPr>
            <w:tcW w:w="2702" w:type="dxa"/>
          </w:tcPr>
          <w:p w14:paraId="461C3E0E" w14:textId="77777777" w:rsidR="00842EF7" w:rsidRPr="00C04A08" w:rsidRDefault="00842EF7" w:rsidP="00F91227">
            <w:pPr>
              <w:pStyle w:val="TAC"/>
            </w:pPr>
            <w:r w:rsidRPr="00C04A08">
              <w:t>-13</w:t>
            </w:r>
          </w:p>
        </w:tc>
        <w:tc>
          <w:tcPr>
            <w:tcW w:w="2168" w:type="dxa"/>
          </w:tcPr>
          <w:p w14:paraId="44857E8B" w14:textId="77777777" w:rsidR="00842EF7" w:rsidRPr="00C04A08" w:rsidRDefault="00842EF7" w:rsidP="00F91227">
            <w:pPr>
              <w:pStyle w:val="TAC"/>
            </w:pPr>
            <w:r w:rsidRPr="00C04A08">
              <w:t>1 MHz</w:t>
            </w:r>
          </w:p>
        </w:tc>
      </w:tr>
      <w:tr w:rsidR="00842EF7" w:rsidRPr="00C04A08" w14:paraId="31F43F70" w14:textId="77777777" w:rsidTr="00F91227">
        <w:trPr>
          <w:jc w:val="center"/>
        </w:trPr>
        <w:tc>
          <w:tcPr>
            <w:tcW w:w="7661" w:type="dxa"/>
            <w:gridSpan w:val="3"/>
            <w:shd w:val="clear" w:color="auto" w:fill="auto"/>
          </w:tcPr>
          <w:p w14:paraId="555B7DC1" w14:textId="3FF033C2" w:rsidR="00842EF7" w:rsidRPr="00C04A08" w:rsidRDefault="00897889" w:rsidP="00F91227">
            <w:pPr>
              <w:pStyle w:val="TAN"/>
            </w:pPr>
            <w:r w:rsidRPr="00EC03C7">
              <w:t>NOTE 1:</w:t>
            </w:r>
            <w:r w:rsidRPr="00EC03C7">
              <w:tab/>
            </w:r>
            <w:r>
              <w:t>(void)</w:t>
            </w:r>
          </w:p>
        </w:tc>
      </w:tr>
    </w:tbl>
    <w:p w14:paraId="02327BDD" w14:textId="77777777" w:rsidR="00842EF7" w:rsidRPr="00C04A08" w:rsidRDefault="00842EF7" w:rsidP="00842EF7"/>
    <w:p w14:paraId="4123FC4A" w14:textId="77777777" w:rsidR="002915DA" w:rsidRPr="00C04A08" w:rsidRDefault="002915DA" w:rsidP="003C6ED8">
      <w:pPr>
        <w:pStyle w:val="Heading5"/>
      </w:pPr>
      <w:bookmarkStart w:id="5836" w:name="_Toc52196531"/>
      <w:bookmarkStart w:id="5837" w:name="_Toc52197511"/>
      <w:bookmarkStart w:id="5838" w:name="_Toc53173234"/>
      <w:bookmarkStart w:id="5839" w:name="_Toc53173603"/>
      <w:bookmarkStart w:id="5840" w:name="_Toc61118870"/>
      <w:bookmarkStart w:id="5841" w:name="_Toc61119252"/>
      <w:bookmarkStart w:id="5842" w:name="_Toc61119633"/>
      <w:bookmarkStart w:id="5843" w:name="_Toc67923824"/>
      <w:bookmarkStart w:id="5844" w:name="_Toc75294636"/>
      <w:bookmarkStart w:id="5845" w:name="_Toc76510399"/>
      <w:bookmarkStart w:id="5846" w:name="_Toc83130363"/>
      <w:bookmarkStart w:id="5847" w:name="_Toc90589948"/>
      <w:bookmarkStart w:id="5848" w:name="_Toc98869522"/>
      <w:bookmarkStart w:id="5849" w:name="_Toc106547266"/>
      <w:bookmarkStart w:id="5850" w:name="_Toc114500410"/>
      <w:bookmarkStart w:id="5851" w:name="_Toc115255961"/>
      <w:bookmarkStart w:id="5852" w:name="_Toc123060249"/>
      <w:bookmarkStart w:id="5853" w:name="_Toc21340916"/>
      <w:bookmarkStart w:id="5854" w:name="_Toc29805363"/>
      <w:bookmarkStart w:id="5855" w:name="_Toc36456572"/>
      <w:bookmarkStart w:id="5856" w:name="_Toc36469670"/>
      <w:bookmarkStart w:id="5857" w:name="_Toc37254079"/>
      <w:bookmarkStart w:id="5858" w:name="_Toc37322936"/>
      <w:bookmarkStart w:id="5859" w:name="_Toc37324342"/>
      <w:bookmarkStart w:id="5860" w:name="_Toc45889865"/>
      <w:bookmarkStart w:id="5861" w:name="_Toc124294298"/>
      <w:r w:rsidRPr="00C04A08">
        <w:t>6.5A.2.1.2</w:t>
      </w:r>
      <w:r w:rsidRPr="00C04A08">
        <w:tab/>
        <w:t>Spectrum emission mask for intra-band non-contiguous UL CA</w:t>
      </w:r>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61"/>
    </w:p>
    <w:p w14:paraId="1C928019" w14:textId="533C31FD" w:rsidR="002915DA" w:rsidRPr="00C04A08" w:rsidRDefault="002915DA" w:rsidP="002915DA">
      <w:pPr>
        <w:rPr>
          <w:lang w:eastAsia="ko-KR"/>
        </w:rPr>
      </w:pPr>
      <w:r w:rsidRPr="00C04A08">
        <w:rPr>
          <w:lang w:eastAsia="ko-KR"/>
        </w:rPr>
        <w:t xml:space="preserve">For intra-band non-contiguous UL carrier aggregation, the spectrum emission mask requirement is defined as a composite spectrum emissions mask. Composite spectrum emission mask applies to frequencies up to </w:t>
      </w:r>
      <w:r w:rsidRPr="00C04A08">
        <w:rPr>
          <w:lang w:eastAsia="ko-KR"/>
        </w:rPr>
        <w:sym w:font="Symbol" w:char="F0B1"/>
      </w:r>
      <w:r w:rsidRPr="00C04A08">
        <w:rPr>
          <w:lang w:eastAsia="ko-KR"/>
        </w:rPr>
        <w:t xml:space="preserve"> Δf</w:t>
      </w:r>
      <w:r w:rsidRPr="00C04A08">
        <w:rPr>
          <w:vertAlign w:val="subscript"/>
          <w:lang w:eastAsia="ko-KR"/>
        </w:rPr>
        <w:t>OOB</w:t>
      </w:r>
      <w:r w:rsidRPr="00C04A08">
        <w:rPr>
          <w:lang w:eastAsia="ko-KR"/>
        </w:rPr>
        <w:t xml:space="preserve"> starting from the edge of each UL </w:t>
      </w:r>
      <w:r w:rsidRPr="00C04A08">
        <w:t>sub-block</w:t>
      </w:r>
      <w:r w:rsidRPr="00C04A08">
        <w:rPr>
          <w:lang w:eastAsia="ko-KR"/>
        </w:rPr>
        <w:t>. Composite spectrum emission mask is defined as follows:</w:t>
      </w:r>
    </w:p>
    <w:p w14:paraId="3B48F10F" w14:textId="20F16867" w:rsidR="002915DA" w:rsidRPr="00C04A08" w:rsidRDefault="002915DA" w:rsidP="00C04A08">
      <w:pPr>
        <w:pStyle w:val="B10"/>
      </w:pPr>
      <w:r w:rsidRPr="00C04A08">
        <w:t>a)</w:t>
      </w:r>
      <w:r w:rsidRPr="00C04A08">
        <w:tab/>
        <w:t xml:space="preserve">Composite spectrum emission mask is a combination of individual spectrum emissions masks defined for each sub-block. If for some frequency, spectrum emission masks from multiple sub-blocks overlap, the spectrum emission mask allowing the highest power spectral density applies for that frequency </w:t>
      </w:r>
    </w:p>
    <w:p w14:paraId="7854AC34" w14:textId="150E30AC" w:rsidR="002915DA" w:rsidRPr="00C04A08" w:rsidRDefault="002915DA" w:rsidP="00C04A08">
      <w:pPr>
        <w:pStyle w:val="B10"/>
      </w:pPr>
      <w:r w:rsidRPr="00C04A08">
        <w:t>b)</w:t>
      </w:r>
      <w:r w:rsidRPr="00C04A08">
        <w:tab/>
        <w:t>In case a sub-block comprises of multiple component carriers, the spectrum emissions mask is defined in subclause 6.5A.2.1.1 or in case of a single component carrier, the sub-block spectrum emission mask is defined in subclause 6.5.2.1</w:t>
      </w:r>
    </w:p>
    <w:p w14:paraId="635F4C56" w14:textId="5E0CCF32" w:rsidR="002915DA" w:rsidRPr="00C04A08" w:rsidRDefault="002915DA" w:rsidP="00C04A08">
      <w:pPr>
        <w:pStyle w:val="B10"/>
      </w:pPr>
      <w:r w:rsidRPr="00C04A08">
        <w:t>c)</w:t>
      </w:r>
      <w:r w:rsidRPr="00C04A08">
        <w:tab/>
        <w:t>If for some frequency the spectrum emission mask of one sub-block overlaps another sub-block, the emission mask does not apply for that frequency.</w:t>
      </w:r>
    </w:p>
    <w:p w14:paraId="5A006C69" w14:textId="5D853861" w:rsidR="002915DA" w:rsidRPr="00C04A08" w:rsidRDefault="002915DA" w:rsidP="00C04A08">
      <w:pPr>
        <w:pStyle w:val="B10"/>
      </w:pPr>
      <w:r w:rsidRPr="00C04A08">
        <w:t>d)</w:t>
      </w:r>
      <w:r w:rsidRPr="00C04A08">
        <w:tab/>
        <w:t>If carrier leakage or I/Q image lands inside the spectrum occupied by the configured UL and DL CCs, exception to the general spectrum emission mask limit applies. For carrier leakage the requirements specified in section 6.4A.2.2 shall apply. For I/Q image the requirements specified in section 6.4A.2.3 shall apply.</w:t>
      </w:r>
    </w:p>
    <w:p w14:paraId="0D51B2FB" w14:textId="77777777" w:rsidR="00842EF7" w:rsidRPr="00C04A08" w:rsidRDefault="00842EF7" w:rsidP="00842EF7">
      <w:pPr>
        <w:pStyle w:val="Heading4"/>
      </w:pPr>
      <w:bookmarkStart w:id="5862" w:name="_Toc13085710"/>
      <w:bookmarkStart w:id="5863" w:name="_Toc29805364"/>
      <w:bookmarkStart w:id="5864" w:name="_Toc36456573"/>
      <w:bookmarkStart w:id="5865" w:name="_Toc36469671"/>
      <w:bookmarkStart w:id="5866" w:name="_Toc37254080"/>
      <w:bookmarkStart w:id="5867" w:name="_Toc37322937"/>
      <w:bookmarkStart w:id="5868" w:name="_Toc37324343"/>
      <w:bookmarkStart w:id="5869" w:name="_Toc45889866"/>
      <w:bookmarkStart w:id="5870" w:name="_Toc52196532"/>
      <w:bookmarkStart w:id="5871" w:name="_Toc52197512"/>
      <w:bookmarkStart w:id="5872" w:name="_Toc53173235"/>
      <w:bookmarkStart w:id="5873" w:name="_Toc53173604"/>
      <w:bookmarkStart w:id="5874" w:name="_Toc61118871"/>
      <w:bookmarkStart w:id="5875" w:name="_Toc61119253"/>
      <w:bookmarkStart w:id="5876" w:name="_Toc61119634"/>
      <w:bookmarkStart w:id="5877" w:name="_Toc67923825"/>
      <w:bookmarkStart w:id="5878" w:name="_Toc75294637"/>
      <w:bookmarkStart w:id="5879" w:name="_Toc76510400"/>
      <w:bookmarkStart w:id="5880" w:name="_Toc83130364"/>
      <w:bookmarkStart w:id="5881" w:name="_Toc90589949"/>
      <w:bookmarkStart w:id="5882" w:name="_Toc98869523"/>
      <w:bookmarkStart w:id="5883" w:name="_Toc106547267"/>
      <w:bookmarkStart w:id="5884" w:name="_Toc114500411"/>
      <w:bookmarkStart w:id="5885" w:name="_Toc115255962"/>
      <w:bookmarkStart w:id="5886" w:name="_Toc123060250"/>
      <w:bookmarkStart w:id="5887" w:name="_Toc124294299"/>
      <w:bookmarkEnd w:id="5853"/>
      <w:bookmarkEnd w:id="5854"/>
      <w:bookmarkEnd w:id="5855"/>
      <w:bookmarkEnd w:id="5856"/>
      <w:bookmarkEnd w:id="5857"/>
      <w:bookmarkEnd w:id="5858"/>
      <w:bookmarkEnd w:id="5859"/>
      <w:bookmarkEnd w:id="5860"/>
      <w:r w:rsidRPr="00C04A08">
        <w:t>6.5A.2.3</w:t>
      </w:r>
      <w:r w:rsidRPr="00C04A08">
        <w:tab/>
        <w:t>Adjacent channel leakage ratio for CA</w:t>
      </w:r>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p>
    <w:p w14:paraId="648230B7" w14:textId="77777777" w:rsidR="00E902A4" w:rsidRPr="00C04A08" w:rsidRDefault="00E902A4" w:rsidP="003C6ED8">
      <w:pPr>
        <w:pStyle w:val="Heading5"/>
        <w:rPr>
          <w:sz w:val="24"/>
        </w:rPr>
      </w:pPr>
      <w:bookmarkStart w:id="5888" w:name="_Toc52196533"/>
      <w:bookmarkStart w:id="5889" w:name="_Toc52197513"/>
      <w:bookmarkStart w:id="5890" w:name="_Toc53173236"/>
      <w:bookmarkStart w:id="5891" w:name="_Toc53173605"/>
      <w:bookmarkStart w:id="5892" w:name="_Toc61118872"/>
      <w:bookmarkStart w:id="5893" w:name="_Toc61119254"/>
      <w:bookmarkStart w:id="5894" w:name="_Toc61119635"/>
      <w:bookmarkStart w:id="5895" w:name="_Toc67923826"/>
      <w:bookmarkStart w:id="5896" w:name="_Toc75294638"/>
      <w:bookmarkStart w:id="5897" w:name="_Toc76510401"/>
      <w:bookmarkStart w:id="5898" w:name="_Toc83130365"/>
      <w:bookmarkStart w:id="5899" w:name="_Toc90589950"/>
      <w:bookmarkStart w:id="5900" w:name="_Toc98869524"/>
      <w:bookmarkStart w:id="5901" w:name="_Toc106547268"/>
      <w:bookmarkStart w:id="5902" w:name="_Toc114500412"/>
      <w:bookmarkStart w:id="5903" w:name="_Toc115255963"/>
      <w:bookmarkStart w:id="5904" w:name="_Toc123060251"/>
      <w:bookmarkStart w:id="5905" w:name="_Hlk52185973"/>
      <w:bookmarkStart w:id="5906" w:name="_Toc124294300"/>
      <w:r w:rsidRPr="00C04A08">
        <w:t>6.5A.2.3.1</w:t>
      </w:r>
      <w:r w:rsidRPr="00C04A08">
        <w:tab/>
        <w:t>Adjacent channel leakage ratio for CA intra-band contiguous UL CA</w:t>
      </w:r>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6"/>
    </w:p>
    <w:bookmarkEnd w:id="5905"/>
    <w:p w14:paraId="7509DD55" w14:textId="77777777" w:rsidR="00897889" w:rsidRPr="00EC03C7" w:rsidRDefault="00897889" w:rsidP="00897889">
      <w:r w:rsidRPr="00CB3F8F">
        <w:rPr>
          <w:rFonts w:eastAsia="Malgun Gothic"/>
        </w:rPr>
        <w:t>In case the CA configuration consists of a single UL CC, the adjacent channel leakage ratio defined in subclause 6.5.2.3 appl</w:t>
      </w:r>
      <w:r>
        <w:rPr>
          <w:rFonts w:eastAsia="Malgun Gothic"/>
        </w:rPr>
        <w:t>ies</w:t>
      </w:r>
      <w:r w:rsidRPr="00CB3F8F">
        <w:rPr>
          <w:rFonts w:eastAsia="Malgun Gothic"/>
        </w:rPr>
        <w:t xml:space="preserve">. </w:t>
      </w:r>
      <w:r w:rsidRPr="00EC03C7">
        <w:t>For intra-band contiguous UL carrier aggregation, the carrier aggregation NR adjacent channel leakage power ratio (CA NR</w:t>
      </w:r>
      <w:r w:rsidRPr="00EC03C7">
        <w:rPr>
          <w:vertAlign w:val="subscript"/>
        </w:rPr>
        <w:t>ACLR</w:t>
      </w:r>
      <w:r w:rsidRPr="00EC03C7">
        <w:t xml:space="preserve">) is the ratio of the filtered mean power centred on the </w:t>
      </w:r>
      <w:r>
        <w:t xml:space="preserve">UL </w:t>
      </w:r>
      <w:r w:rsidRPr="00EC03C7">
        <w:t xml:space="preserve">aggregated channel bandwidth to the filtered mean power centred on an adjacent </w:t>
      </w:r>
      <w:r>
        <w:t xml:space="preserve">UL </w:t>
      </w:r>
      <w:r w:rsidRPr="00EC03C7">
        <w:t xml:space="preserve">aggregated channel bandwidth at spacing equal to the </w:t>
      </w:r>
      <w:r>
        <w:t xml:space="preserve">UL </w:t>
      </w:r>
      <w:r w:rsidRPr="00EC03C7">
        <w:t xml:space="preserve">aggregated channel bandwidth. The assigned </w:t>
      </w:r>
      <w:r>
        <w:t xml:space="preserve">UL </w:t>
      </w:r>
      <w:r w:rsidRPr="00EC03C7">
        <w:t xml:space="preserve">aggregated channel bandwidth power and adjacent </w:t>
      </w:r>
      <w:r>
        <w:t xml:space="preserve">UL </w:t>
      </w:r>
      <w:r w:rsidRPr="00EC03C7">
        <w:t>aggregated channel bandwidth power are measured with rectangular filters with measurement bandwidths specified in Table 6.5A.2.3.1-1. If the measured adjacent channel power is greater than -35 dBm then the CA NR</w:t>
      </w:r>
      <w:r w:rsidRPr="00EC03C7">
        <w:rPr>
          <w:vertAlign w:val="subscript"/>
        </w:rPr>
        <w:t>ACLR</w:t>
      </w:r>
      <w:r w:rsidRPr="00EC03C7">
        <w:t xml:space="preserve"> shall be higher than the value specified in Table 6.5A.2.3.1-1.</w:t>
      </w:r>
    </w:p>
    <w:p w14:paraId="0812949D" w14:textId="2DA847E3" w:rsidR="00842EF7" w:rsidRPr="00C04A08" w:rsidRDefault="00842EF7" w:rsidP="00842EF7">
      <w:pPr>
        <w:pStyle w:val="TH"/>
      </w:pPr>
      <w:r w:rsidRPr="00C04A08">
        <w:lastRenderedPageBreak/>
        <w:t>Table 6.5A.2.3</w:t>
      </w:r>
      <w:r w:rsidR="00E902A4" w:rsidRPr="00C04A08">
        <w:t>.1</w:t>
      </w:r>
      <w:r w:rsidRPr="00C04A08">
        <w:t xml:space="preserve">-1: General requirements for </w:t>
      </w:r>
      <w:r w:rsidR="00E902A4" w:rsidRPr="00C04A08">
        <w:t xml:space="preserve">contiguous UL </w:t>
      </w:r>
      <w:r w:rsidRPr="00C04A08">
        <w:t>CA NR</w:t>
      </w:r>
      <w:r w:rsidRPr="00C04A08">
        <w:rPr>
          <w:vertAlign w:val="subscript"/>
        </w:rPr>
        <w:t>ACLR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2"/>
        <w:gridCol w:w="4032"/>
      </w:tblGrid>
      <w:tr w:rsidR="00BD20C8" w:rsidRPr="00C04A08" w14:paraId="21C5EDAF" w14:textId="77777777" w:rsidTr="00BD20C8">
        <w:trPr>
          <w:jc w:val="center"/>
        </w:trPr>
        <w:tc>
          <w:tcPr>
            <w:tcW w:w="4032" w:type="dxa"/>
            <w:tcBorders>
              <w:bottom w:val="nil"/>
            </w:tcBorders>
            <w:shd w:val="clear" w:color="auto" w:fill="auto"/>
          </w:tcPr>
          <w:p w14:paraId="4BDBFC7D" w14:textId="77777777" w:rsidR="00BD20C8" w:rsidRPr="00C04A08" w:rsidRDefault="00BD20C8" w:rsidP="00F91227">
            <w:pPr>
              <w:pStyle w:val="TAH"/>
              <w:rPr>
                <w:b w:val="0"/>
              </w:rPr>
            </w:pPr>
          </w:p>
        </w:tc>
        <w:tc>
          <w:tcPr>
            <w:tcW w:w="4032" w:type="dxa"/>
          </w:tcPr>
          <w:p w14:paraId="51721CC1" w14:textId="77777777" w:rsidR="00BD20C8" w:rsidRPr="00C04A08" w:rsidRDefault="00BD20C8" w:rsidP="00F91227">
            <w:pPr>
              <w:pStyle w:val="TAH"/>
            </w:pPr>
            <w:r w:rsidRPr="00C04A08">
              <w:t>CA bandwidth class / CA NR</w:t>
            </w:r>
            <w:r w:rsidRPr="00C04A08">
              <w:rPr>
                <w:vertAlign w:val="subscript"/>
              </w:rPr>
              <w:t>ACLR</w:t>
            </w:r>
            <w:r w:rsidRPr="00C04A08">
              <w:t xml:space="preserve"> / Measurement bandwidth</w:t>
            </w:r>
          </w:p>
        </w:tc>
      </w:tr>
      <w:tr w:rsidR="00BD20C8" w:rsidRPr="00C04A08" w14:paraId="442FB9CF" w14:textId="77777777" w:rsidTr="00BD20C8">
        <w:trPr>
          <w:jc w:val="center"/>
        </w:trPr>
        <w:tc>
          <w:tcPr>
            <w:tcW w:w="4032" w:type="dxa"/>
            <w:tcBorders>
              <w:top w:val="nil"/>
            </w:tcBorders>
            <w:shd w:val="clear" w:color="auto" w:fill="auto"/>
          </w:tcPr>
          <w:p w14:paraId="413C16AF" w14:textId="77777777" w:rsidR="00BD20C8" w:rsidRPr="00C04A08" w:rsidRDefault="00BD20C8" w:rsidP="00F91227">
            <w:pPr>
              <w:pStyle w:val="TAH"/>
            </w:pPr>
          </w:p>
        </w:tc>
        <w:tc>
          <w:tcPr>
            <w:tcW w:w="4032" w:type="dxa"/>
            <w:vAlign w:val="center"/>
          </w:tcPr>
          <w:p w14:paraId="393F15AF" w14:textId="77777777" w:rsidR="00BD20C8" w:rsidRPr="00C04A08" w:rsidRDefault="00BD20C8" w:rsidP="00F91227">
            <w:pPr>
              <w:pStyle w:val="TAH"/>
            </w:pPr>
            <w:r w:rsidRPr="00C04A08">
              <w:t>Any CA bandwidth class</w:t>
            </w:r>
          </w:p>
        </w:tc>
      </w:tr>
      <w:tr w:rsidR="00842EF7" w:rsidRPr="00C04A08" w14:paraId="08E32059" w14:textId="77777777" w:rsidTr="00F91227">
        <w:trPr>
          <w:trHeight w:val="186"/>
          <w:jc w:val="center"/>
        </w:trPr>
        <w:tc>
          <w:tcPr>
            <w:tcW w:w="4032" w:type="dxa"/>
            <w:vAlign w:val="center"/>
          </w:tcPr>
          <w:p w14:paraId="75F80EDD" w14:textId="77777777" w:rsidR="00842EF7" w:rsidRPr="00C04A08" w:rsidRDefault="00842EF7" w:rsidP="00F91227">
            <w:pPr>
              <w:pStyle w:val="TAC"/>
            </w:pPr>
            <w:r w:rsidRPr="00C04A08">
              <w:t>CA NR</w:t>
            </w:r>
            <w:r w:rsidRPr="00C04A08">
              <w:rPr>
                <w:vertAlign w:val="subscript"/>
              </w:rPr>
              <w:t xml:space="preserve">ACLR </w:t>
            </w:r>
            <w:r w:rsidRPr="00C04A08">
              <w:t>for band n257, n258, n261</w:t>
            </w:r>
          </w:p>
        </w:tc>
        <w:tc>
          <w:tcPr>
            <w:tcW w:w="4032" w:type="dxa"/>
          </w:tcPr>
          <w:p w14:paraId="485F3E3A" w14:textId="77777777" w:rsidR="00842EF7" w:rsidRPr="00C04A08" w:rsidRDefault="00842EF7" w:rsidP="00F91227">
            <w:pPr>
              <w:pStyle w:val="TAC"/>
            </w:pPr>
            <w:r w:rsidRPr="00C04A08">
              <w:t>17 dB</w:t>
            </w:r>
          </w:p>
        </w:tc>
      </w:tr>
      <w:tr w:rsidR="00842EF7" w:rsidRPr="00C04A08" w14:paraId="6B4621EB" w14:textId="77777777" w:rsidTr="00F91227">
        <w:trPr>
          <w:jc w:val="center"/>
        </w:trPr>
        <w:tc>
          <w:tcPr>
            <w:tcW w:w="4032" w:type="dxa"/>
            <w:vAlign w:val="center"/>
          </w:tcPr>
          <w:p w14:paraId="0C5CB1AE" w14:textId="44B4C225" w:rsidR="00842EF7" w:rsidRPr="00C04A08" w:rsidRDefault="00842EF7" w:rsidP="00F91227">
            <w:pPr>
              <w:pStyle w:val="TAC"/>
            </w:pPr>
            <w:r w:rsidRPr="00C04A08">
              <w:t>CA NR</w:t>
            </w:r>
            <w:r w:rsidRPr="00C04A08">
              <w:rPr>
                <w:vertAlign w:val="subscript"/>
              </w:rPr>
              <w:t xml:space="preserve">ACLR </w:t>
            </w:r>
            <w:r w:rsidRPr="00C04A08">
              <w:t xml:space="preserve">for band </w:t>
            </w:r>
            <w:r w:rsidR="003D79C0" w:rsidRPr="00C04A08">
              <w:rPr>
                <w:rFonts w:cs="Arial"/>
                <w:szCs w:val="16"/>
              </w:rPr>
              <w:t>n259,</w:t>
            </w:r>
            <w:r w:rsidR="003D79C0" w:rsidRPr="00C04A08">
              <w:t xml:space="preserve"> </w:t>
            </w:r>
            <w:r w:rsidRPr="00C04A08">
              <w:t>n260</w:t>
            </w:r>
          </w:p>
        </w:tc>
        <w:tc>
          <w:tcPr>
            <w:tcW w:w="4032" w:type="dxa"/>
          </w:tcPr>
          <w:p w14:paraId="5B190E4A" w14:textId="77777777" w:rsidR="00842EF7" w:rsidRPr="00C04A08" w:rsidRDefault="00842EF7" w:rsidP="00F91227">
            <w:pPr>
              <w:pStyle w:val="TAC"/>
            </w:pPr>
            <w:r w:rsidRPr="00C04A08">
              <w:t>16 dB</w:t>
            </w:r>
          </w:p>
        </w:tc>
      </w:tr>
      <w:tr w:rsidR="00842EF7" w:rsidRPr="00C04A08" w14:paraId="077F7EC4" w14:textId="77777777" w:rsidTr="00F91227">
        <w:trPr>
          <w:jc w:val="center"/>
        </w:trPr>
        <w:tc>
          <w:tcPr>
            <w:tcW w:w="4032" w:type="dxa"/>
            <w:vAlign w:val="center"/>
          </w:tcPr>
          <w:p w14:paraId="7C9029EE" w14:textId="77777777" w:rsidR="00842EF7" w:rsidRPr="00C04A08" w:rsidRDefault="00842EF7" w:rsidP="00F91227">
            <w:pPr>
              <w:pStyle w:val="TAC"/>
            </w:pPr>
            <w:r w:rsidRPr="00C04A08">
              <w:t>NR channel measurement bandwidth</w:t>
            </w:r>
            <w:r w:rsidRPr="00C04A08">
              <w:rPr>
                <w:vertAlign w:val="superscript"/>
              </w:rPr>
              <w:t>1</w:t>
            </w:r>
          </w:p>
        </w:tc>
        <w:tc>
          <w:tcPr>
            <w:tcW w:w="4032" w:type="dxa"/>
          </w:tcPr>
          <w:p w14:paraId="41A58F83" w14:textId="77777777" w:rsidR="00842EF7" w:rsidRPr="00C04A08" w:rsidRDefault="00842EF7" w:rsidP="00F91227">
            <w:pPr>
              <w:pStyle w:val="TAC"/>
            </w:pPr>
            <w:r w:rsidRPr="00C04A08">
              <w:t>BW</w:t>
            </w:r>
            <w:r w:rsidRPr="00C04A08">
              <w:rPr>
                <w:vertAlign w:val="subscript"/>
              </w:rPr>
              <w:t>Channel_CA</w:t>
            </w:r>
            <w:r w:rsidRPr="00C04A08">
              <w:t xml:space="preserve">  – </w:t>
            </w:r>
            <w:r w:rsidRPr="00C04A08">
              <w:rPr>
                <w:rFonts w:hint="eastAsia"/>
                <w:lang w:val="en-US" w:eastAsia="zh-CN"/>
              </w:rPr>
              <w:t>2*</w:t>
            </w:r>
            <w:r w:rsidRPr="00C04A08">
              <w:t>BW</w:t>
            </w:r>
            <w:r w:rsidRPr="00C04A08">
              <w:rPr>
                <w:vertAlign w:val="subscript"/>
                <w:lang w:val="en-US"/>
              </w:rPr>
              <w:t>GB</w:t>
            </w:r>
          </w:p>
        </w:tc>
      </w:tr>
      <w:tr w:rsidR="00842EF7" w:rsidRPr="00C04A08" w14:paraId="0746F273" w14:textId="77777777" w:rsidTr="00F91227">
        <w:trPr>
          <w:jc w:val="center"/>
        </w:trPr>
        <w:tc>
          <w:tcPr>
            <w:tcW w:w="4032" w:type="dxa"/>
            <w:vAlign w:val="center"/>
          </w:tcPr>
          <w:p w14:paraId="412EE771" w14:textId="77777777" w:rsidR="00842EF7" w:rsidRPr="00C04A08" w:rsidRDefault="00842EF7" w:rsidP="00F91227">
            <w:pPr>
              <w:pStyle w:val="TAC"/>
            </w:pPr>
            <w:r w:rsidRPr="00C04A08">
              <w:t>Adjacent channel centre frequency offset (in MHz)</w:t>
            </w:r>
          </w:p>
        </w:tc>
        <w:tc>
          <w:tcPr>
            <w:tcW w:w="4032" w:type="dxa"/>
          </w:tcPr>
          <w:p w14:paraId="3F71A368" w14:textId="77777777" w:rsidR="00842EF7" w:rsidRPr="00C04A08" w:rsidRDefault="00842EF7" w:rsidP="00F91227">
            <w:pPr>
              <w:pStyle w:val="TAC"/>
            </w:pPr>
            <w:r w:rsidRPr="00C04A08">
              <w:t>+ BW</w:t>
            </w:r>
            <w:r w:rsidRPr="00C04A08">
              <w:rPr>
                <w:vertAlign w:val="subscript"/>
              </w:rPr>
              <w:t>Channel_CA</w:t>
            </w:r>
          </w:p>
          <w:p w14:paraId="05969FF5" w14:textId="77777777" w:rsidR="00842EF7" w:rsidRPr="00C04A08" w:rsidRDefault="00842EF7" w:rsidP="00F91227">
            <w:pPr>
              <w:pStyle w:val="TAC"/>
            </w:pPr>
            <w:r w:rsidRPr="00C04A08">
              <w:t>/</w:t>
            </w:r>
          </w:p>
          <w:p w14:paraId="7E831EF1" w14:textId="77777777" w:rsidR="00842EF7" w:rsidRPr="00C04A08" w:rsidRDefault="00842EF7" w:rsidP="00F91227">
            <w:pPr>
              <w:pStyle w:val="TAC"/>
            </w:pPr>
            <w:r w:rsidRPr="00C04A08">
              <w:t>- BW</w:t>
            </w:r>
            <w:r w:rsidRPr="00C04A08">
              <w:rPr>
                <w:vertAlign w:val="subscript"/>
              </w:rPr>
              <w:t>Channel_CA</w:t>
            </w:r>
          </w:p>
        </w:tc>
      </w:tr>
      <w:tr w:rsidR="00842EF7" w:rsidRPr="00C04A08" w14:paraId="0AD16FAB" w14:textId="77777777" w:rsidTr="00F91227">
        <w:trPr>
          <w:jc w:val="center"/>
        </w:trPr>
        <w:tc>
          <w:tcPr>
            <w:tcW w:w="8064" w:type="dxa"/>
            <w:gridSpan w:val="2"/>
            <w:vAlign w:val="center"/>
          </w:tcPr>
          <w:p w14:paraId="47CFD2A9" w14:textId="77777777" w:rsidR="00842EF7" w:rsidRPr="00C04A08" w:rsidRDefault="00842EF7" w:rsidP="00F91227">
            <w:pPr>
              <w:pStyle w:val="TAN"/>
            </w:pPr>
            <w:r w:rsidRPr="00C04A08">
              <w:t>NOTE 1:</w:t>
            </w:r>
            <w:r w:rsidRPr="00C04A08">
              <w:tab/>
              <w:t>BW</w:t>
            </w:r>
            <w:r w:rsidRPr="00C04A08">
              <w:rPr>
                <w:vertAlign w:val="subscript"/>
                <w:lang w:val="en-US"/>
              </w:rPr>
              <w:t>GB</w:t>
            </w:r>
            <w:r w:rsidRPr="00C04A08">
              <w:rPr>
                <w:rFonts w:hint="eastAsia"/>
                <w:vertAlign w:val="subscript"/>
                <w:lang w:val="en-US" w:eastAsia="zh-CN"/>
              </w:rPr>
              <w:t xml:space="preserve"> </w:t>
            </w:r>
            <w:r w:rsidRPr="00C04A08">
              <w:rPr>
                <w:rFonts w:hint="eastAsia"/>
                <w:lang w:val="en-US" w:eastAsia="zh-CN"/>
              </w:rPr>
              <w:t xml:space="preserve">is defined in clause </w:t>
            </w:r>
            <w:r w:rsidRPr="00C04A08">
              <w:t>5.3A.2</w:t>
            </w:r>
            <w:r w:rsidRPr="00C04A08">
              <w:rPr>
                <w:rFonts w:hint="eastAsia"/>
                <w:lang w:val="en-US" w:eastAsia="zh-CN"/>
              </w:rPr>
              <w:t xml:space="preserve">. </w:t>
            </w:r>
          </w:p>
        </w:tc>
      </w:tr>
    </w:tbl>
    <w:p w14:paraId="605377CC" w14:textId="77777777" w:rsidR="00E902A4" w:rsidRPr="00C04A08" w:rsidRDefault="00E902A4" w:rsidP="00E902A4">
      <w:pPr>
        <w:rPr>
          <w:lang w:eastAsia="ko-KR"/>
        </w:rPr>
      </w:pPr>
    </w:p>
    <w:p w14:paraId="7D27B45B" w14:textId="77777777" w:rsidR="00E902A4" w:rsidRPr="00C04A08" w:rsidRDefault="00E902A4" w:rsidP="003C6ED8">
      <w:pPr>
        <w:pStyle w:val="Heading5"/>
        <w:rPr>
          <w:lang w:eastAsia="ko-KR"/>
        </w:rPr>
      </w:pPr>
      <w:bookmarkStart w:id="5907" w:name="_Toc52196534"/>
      <w:bookmarkStart w:id="5908" w:name="_Toc52197514"/>
      <w:bookmarkStart w:id="5909" w:name="_Toc53173237"/>
      <w:bookmarkStart w:id="5910" w:name="_Toc53173606"/>
      <w:bookmarkStart w:id="5911" w:name="_Toc61118873"/>
      <w:bookmarkStart w:id="5912" w:name="_Toc61119255"/>
      <w:bookmarkStart w:id="5913" w:name="_Toc61119636"/>
      <w:bookmarkStart w:id="5914" w:name="_Toc67923827"/>
      <w:bookmarkStart w:id="5915" w:name="_Toc75294639"/>
      <w:bookmarkStart w:id="5916" w:name="_Toc76510402"/>
      <w:bookmarkStart w:id="5917" w:name="_Toc83130366"/>
      <w:bookmarkStart w:id="5918" w:name="_Toc90589951"/>
      <w:bookmarkStart w:id="5919" w:name="_Toc98869525"/>
      <w:bookmarkStart w:id="5920" w:name="_Toc106547269"/>
      <w:bookmarkStart w:id="5921" w:name="_Toc114500413"/>
      <w:bookmarkStart w:id="5922" w:name="_Toc115255964"/>
      <w:bookmarkStart w:id="5923" w:name="_Toc123060252"/>
      <w:bookmarkStart w:id="5924" w:name="_Toc124294301"/>
      <w:r w:rsidRPr="00C04A08">
        <w:t>6.5A.2.3.2</w:t>
      </w:r>
      <w:r w:rsidRPr="00C04A08">
        <w:tab/>
        <w:t>Adjacent channel leakage ratio for CA intra-band non-contiguous UL CA</w:t>
      </w:r>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p>
    <w:p w14:paraId="773F12CC" w14:textId="77777777" w:rsidR="00E902A4" w:rsidRPr="00C04A08" w:rsidRDefault="00E902A4" w:rsidP="00E902A4">
      <w:pPr>
        <w:rPr>
          <w:rFonts w:eastAsia="Malgun Gothic"/>
        </w:rPr>
      </w:pPr>
      <w:r w:rsidRPr="00C04A08">
        <w:rPr>
          <w:lang w:eastAsia="ko-KR"/>
        </w:rPr>
        <w:t xml:space="preserve">For intra-band non-contiguous carrier aggregation, </w:t>
      </w:r>
      <w:r w:rsidRPr="00C04A08">
        <w:rPr>
          <w:rFonts w:eastAsia="Malgun Gothic"/>
        </w:rPr>
        <w:t xml:space="preserve">adjacent channel leakage power ratio </w:t>
      </w:r>
      <w:r w:rsidRPr="00C04A08">
        <w:t>(CA NR</w:t>
      </w:r>
      <w:r w:rsidRPr="00C04A08">
        <w:rPr>
          <w:vertAlign w:val="subscript"/>
        </w:rPr>
        <w:t>ACLR</w:t>
      </w:r>
      <w:r w:rsidRPr="00C04A08">
        <w:t xml:space="preserve">) </w:t>
      </w:r>
      <w:r w:rsidRPr="00C04A08">
        <w:rPr>
          <w:rFonts w:eastAsia="Malgun Gothic"/>
        </w:rPr>
        <w:t xml:space="preserve">is the ratio of the sum of the filtered mean powers centred on each </w:t>
      </w:r>
      <w:r w:rsidRPr="00C04A08">
        <w:rPr>
          <w:lang w:eastAsia="x-none"/>
        </w:rPr>
        <w:t>sub-block bandwidth</w:t>
      </w:r>
      <w:r w:rsidRPr="00C04A08">
        <w:rPr>
          <w:rFonts w:eastAsia="Malgun Gothic"/>
        </w:rPr>
        <w:t xml:space="preserve"> to the filtered mean power centred on an adjacent sub-block frequency at nominal spacing equal to the sub-block bandwidth. </w:t>
      </w:r>
      <w:r w:rsidRPr="00C04A08">
        <w:t>The power in the configured UL CCs and power in the sub-block bandwidth adjacent to each sub-block of configured UL CCs are measured with rectangular filters with measurement bandwidths specified in Table 6.5A.2.3.1-2. In case a sub-block consists of a single component carrier, the measurement bandwidths and adjacent frequency offset from subclause 6.5.2.3 shall be used. If the measured adjacent sub-block power is greater than -35 dBm then the CA NR</w:t>
      </w:r>
      <w:r w:rsidRPr="00C04A08">
        <w:rPr>
          <w:vertAlign w:val="subscript"/>
        </w:rPr>
        <w:t>ACLR</w:t>
      </w:r>
      <w:r w:rsidRPr="00C04A08">
        <w:t xml:space="preserve"> shall be higher than the value specified in Table 6.5A.2.3.1-2. </w:t>
      </w:r>
    </w:p>
    <w:p w14:paraId="49C1132C" w14:textId="77777777" w:rsidR="00E902A4" w:rsidRPr="00C04A08" w:rsidRDefault="00E902A4" w:rsidP="00E902A4">
      <w:pPr>
        <w:rPr>
          <w:rFonts w:eastAsia="Malgun Gothic"/>
        </w:rPr>
      </w:pPr>
      <w:r w:rsidRPr="00C04A08">
        <w:rPr>
          <w:rFonts w:eastAsia="Malgun Gothic"/>
        </w:rPr>
        <w:t>No requirement applies in the gap between neighbouring sub-blocks if the frequency span between the lowest edge of the</w:t>
      </w:r>
      <w:r w:rsidRPr="00C04A08">
        <w:rPr>
          <w:lang w:eastAsia="x-none"/>
        </w:rPr>
        <w:t xml:space="preserve"> </w:t>
      </w:r>
      <w:r w:rsidRPr="00C04A08">
        <w:rPr>
          <w:rFonts w:eastAsia="Malgun Gothic"/>
        </w:rPr>
        <w:t xml:space="preserve">upper sub-block and the highest edge </w:t>
      </w:r>
      <w:r w:rsidRPr="00C04A08">
        <w:rPr>
          <w:lang w:eastAsia="x-none"/>
        </w:rPr>
        <w:t>of</w:t>
      </w:r>
      <w:r w:rsidRPr="00C04A08">
        <w:rPr>
          <w:rFonts w:eastAsia="Malgun Gothic"/>
        </w:rPr>
        <w:t xml:space="preserve"> the lower sub-block is smaller than the</w:t>
      </w:r>
      <w:r w:rsidRPr="00C04A08">
        <w:rPr>
          <w:lang w:eastAsia="x-none"/>
        </w:rPr>
        <w:t xml:space="preserve"> bandwidth of</w:t>
      </w:r>
      <w:r w:rsidRPr="00C04A08">
        <w:rPr>
          <w:rFonts w:eastAsia="Malgun Gothic"/>
        </w:rPr>
        <w:t xml:space="preserve"> either sub-block.</w:t>
      </w:r>
    </w:p>
    <w:p w14:paraId="0F094A97" w14:textId="77777777" w:rsidR="00E902A4" w:rsidRPr="00C04A08" w:rsidRDefault="00E902A4" w:rsidP="00C04A08">
      <w:pPr>
        <w:pStyle w:val="TH"/>
      </w:pPr>
      <w:r w:rsidRPr="00C04A08">
        <w:t>Table 6.5A.2.3.1-2: General requirements for NC UL CA NR</w:t>
      </w:r>
      <w:r w:rsidRPr="00C04A08">
        <w:rPr>
          <w:vertAlign w:val="subscript"/>
        </w:rPr>
        <w:t>ACLR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2"/>
        <w:gridCol w:w="4032"/>
      </w:tblGrid>
      <w:tr w:rsidR="00BD20C8" w:rsidRPr="00C04A08" w14:paraId="16064946" w14:textId="77777777" w:rsidTr="00BD20C8">
        <w:trPr>
          <w:jc w:val="center"/>
        </w:trPr>
        <w:tc>
          <w:tcPr>
            <w:tcW w:w="4032" w:type="dxa"/>
            <w:tcBorders>
              <w:bottom w:val="nil"/>
            </w:tcBorders>
            <w:shd w:val="clear" w:color="auto" w:fill="auto"/>
          </w:tcPr>
          <w:p w14:paraId="727F40E5" w14:textId="77777777" w:rsidR="00BD20C8" w:rsidRPr="00C04A08" w:rsidRDefault="00BD20C8" w:rsidP="00C04A08">
            <w:pPr>
              <w:pStyle w:val="TAH"/>
            </w:pPr>
          </w:p>
        </w:tc>
        <w:tc>
          <w:tcPr>
            <w:tcW w:w="4032" w:type="dxa"/>
          </w:tcPr>
          <w:p w14:paraId="16E97A52" w14:textId="77777777" w:rsidR="00BD20C8" w:rsidRPr="00C04A08" w:rsidRDefault="00BD20C8" w:rsidP="00C04A08">
            <w:pPr>
              <w:pStyle w:val="TAH"/>
            </w:pPr>
            <w:r w:rsidRPr="00C04A08">
              <w:t>CA bandwidth class / CA NR</w:t>
            </w:r>
            <w:r w:rsidRPr="00C04A08">
              <w:rPr>
                <w:vertAlign w:val="subscript"/>
              </w:rPr>
              <w:t>ACLR</w:t>
            </w:r>
            <w:r w:rsidRPr="00C04A08">
              <w:t xml:space="preserve"> / Measurement bandwidth</w:t>
            </w:r>
          </w:p>
        </w:tc>
      </w:tr>
      <w:tr w:rsidR="00BD20C8" w:rsidRPr="00C04A08" w14:paraId="2F6CD7B5" w14:textId="77777777" w:rsidTr="00BD20C8">
        <w:trPr>
          <w:jc w:val="center"/>
        </w:trPr>
        <w:tc>
          <w:tcPr>
            <w:tcW w:w="4032" w:type="dxa"/>
            <w:tcBorders>
              <w:top w:val="nil"/>
            </w:tcBorders>
            <w:shd w:val="clear" w:color="auto" w:fill="auto"/>
          </w:tcPr>
          <w:p w14:paraId="0A35BFBA" w14:textId="77777777" w:rsidR="00BD20C8" w:rsidRPr="00C04A08" w:rsidRDefault="00BD20C8" w:rsidP="00C04A08">
            <w:pPr>
              <w:pStyle w:val="TAH"/>
            </w:pPr>
          </w:p>
        </w:tc>
        <w:tc>
          <w:tcPr>
            <w:tcW w:w="4032" w:type="dxa"/>
            <w:vAlign w:val="center"/>
          </w:tcPr>
          <w:p w14:paraId="4B08E603" w14:textId="77777777" w:rsidR="00BD20C8" w:rsidRPr="00C04A08" w:rsidRDefault="00BD20C8" w:rsidP="00C04A08">
            <w:pPr>
              <w:pStyle w:val="TAH"/>
            </w:pPr>
            <w:r w:rsidRPr="00C04A08">
              <w:t>Any CA bandwidth class</w:t>
            </w:r>
          </w:p>
        </w:tc>
      </w:tr>
      <w:tr w:rsidR="00E902A4" w:rsidRPr="00C04A08" w14:paraId="5AAFF9AE" w14:textId="77777777" w:rsidTr="00877CB1">
        <w:trPr>
          <w:trHeight w:val="186"/>
          <w:jc w:val="center"/>
        </w:trPr>
        <w:tc>
          <w:tcPr>
            <w:tcW w:w="4032" w:type="dxa"/>
            <w:vAlign w:val="center"/>
          </w:tcPr>
          <w:p w14:paraId="7D9C13B1" w14:textId="77777777" w:rsidR="00E902A4" w:rsidRPr="00C04A08" w:rsidRDefault="00E902A4" w:rsidP="00C04A08">
            <w:pPr>
              <w:pStyle w:val="TAC"/>
            </w:pPr>
            <w:r w:rsidRPr="00C04A08">
              <w:t>CA NR</w:t>
            </w:r>
            <w:r w:rsidRPr="00C04A08">
              <w:rPr>
                <w:vertAlign w:val="subscript"/>
              </w:rPr>
              <w:t xml:space="preserve">ACLR </w:t>
            </w:r>
            <w:r w:rsidRPr="00C04A08">
              <w:t>for band n257, n258, n261</w:t>
            </w:r>
          </w:p>
        </w:tc>
        <w:tc>
          <w:tcPr>
            <w:tcW w:w="4032" w:type="dxa"/>
          </w:tcPr>
          <w:p w14:paraId="67AC5E71" w14:textId="77777777" w:rsidR="00E902A4" w:rsidRPr="00C04A08" w:rsidRDefault="00E902A4" w:rsidP="00C04A08">
            <w:pPr>
              <w:pStyle w:val="TAC"/>
            </w:pPr>
            <w:r w:rsidRPr="00C04A08">
              <w:t>17 dB</w:t>
            </w:r>
          </w:p>
        </w:tc>
      </w:tr>
      <w:tr w:rsidR="00E902A4" w:rsidRPr="00C04A08" w14:paraId="7F182340" w14:textId="77777777" w:rsidTr="00877CB1">
        <w:trPr>
          <w:jc w:val="center"/>
        </w:trPr>
        <w:tc>
          <w:tcPr>
            <w:tcW w:w="4032" w:type="dxa"/>
            <w:vAlign w:val="center"/>
          </w:tcPr>
          <w:p w14:paraId="2C0A5FE1" w14:textId="77777777" w:rsidR="00E902A4" w:rsidRPr="00C04A08" w:rsidRDefault="00E902A4" w:rsidP="00C04A08">
            <w:pPr>
              <w:pStyle w:val="TAC"/>
            </w:pPr>
            <w:r w:rsidRPr="00C04A08">
              <w:t>CA NR</w:t>
            </w:r>
            <w:r w:rsidRPr="00C04A08">
              <w:rPr>
                <w:vertAlign w:val="subscript"/>
              </w:rPr>
              <w:t xml:space="preserve">ACLR </w:t>
            </w:r>
            <w:r w:rsidRPr="00C04A08">
              <w:t>for band n260</w:t>
            </w:r>
          </w:p>
        </w:tc>
        <w:tc>
          <w:tcPr>
            <w:tcW w:w="4032" w:type="dxa"/>
          </w:tcPr>
          <w:p w14:paraId="250D0226" w14:textId="77777777" w:rsidR="00E902A4" w:rsidRPr="00C04A08" w:rsidRDefault="00E902A4" w:rsidP="00C04A08">
            <w:pPr>
              <w:pStyle w:val="TAC"/>
            </w:pPr>
            <w:r w:rsidRPr="00C04A08">
              <w:t>16 dB</w:t>
            </w:r>
          </w:p>
        </w:tc>
      </w:tr>
      <w:tr w:rsidR="00E902A4" w:rsidRPr="00C04A08" w14:paraId="013D92A1" w14:textId="77777777" w:rsidTr="00877CB1">
        <w:trPr>
          <w:jc w:val="center"/>
        </w:trPr>
        <w:tc>
          <w:tcPr>
            <w:tcW w:w="4032" w:type="dxa"/>
            <w:vAlign w:val="center"/>
          </w:tcPr>
          <w:p w14:paraId="5C0D37F9" w14:textId="77777777" w:rsidR="00E902A4" w:rsidRPr="00C04A08" w:rsidRDefault="00E902A4" w:rsidP="00C04A08">
            <w:pPr>
              <w:pStyle w:val="TAC"/>
            </w:pPr>
            <w:r w:rsidRPr="00C04A08">
              <w:t>NR channel measurement bandwidth</w:t>
            </w:r>
            <w:r w:rsidRPr="00C04A08">
              <w:rPr>
                <w:vertAlign w:val="superscript"/>
              </w:rPr>
              <w:t>1</w:t>
            </w:r>
          </w:p>
        </w:tc>
        <w:tc>
          <w:tcPr>
            <w:tcW w:w="4032" w:type="dxa"/>
          </w:tcPr>
          <w:p w14:paraId="022930B0" w14:textId="77777777" w:rsidR="00E902A4" w:rsidRPr="00C04A08" w:rsidRDefault="00E902A4" w:rsidP="00C04A08">
            <w:pPr>
              <w:pStyle w:val="TAC"/>
            </w:pPr>
            <w:r w:rsidRPr="00C04A08">
              <w:sym w:font="Symbol" w:char="F053"/>
            </w:r>
            <w:r w:rsidRPr="00C04A08">
              <w:t>(BW</w:t>
            </w:r>
            <w:r w:rsidRPr="00C04A08">
              <w:rPr>
                <w:vertAlign w:val="subscript"/>
              </w:rPr>
              <w:t>Channel,block</w:t>
            </w:r>
            <w:r w:rsidRPr="00C04A08">
              <w:t>)</w:t>
            </w:r>
          </w:p>
        </w:tc>
      </w:tr>
      <w:tr w:rsidR="00E902A4" w:rsidRPr="00C04A08" w14:paraId="2D5EAB3F" w14:textId="77777777" w:rsidTr="00877CB1">
        <w:trPr>
          <w:jc w:val="center"/>
        </w:trPr>
        <w:tc>
          <w:tcPr>
            <w:tcW w:w="4032" w:type="dxa"/>
            <w:vAlign w:val="center"/>
          </w:tcPr>
          <w:p w14:paraId="322ED0EE" w14:textId="77777777" w:rsidR="00E902A4" w:rsidRPr="00C04A08" w:rsidRDefault="00E902A4" w:rsidP="00C04A08">
            <w:pPr>
              <w:pStyle w:val="TAC"/>
            </w:pPr>
            <w:r w:rsidRPr="00C04A08">
              <w:t>Adjacent sub-block centre frequency offset (in MHz)</w:t>
            </w:r>
          </w:p>
        </w:tc>
        <w:tc>
          <w:tcPr>
            <w:tcW w:w="4032" w:type="dxa"/>
          </w:tcPr>
          <w:p w14:paraId="49120BE7" w14:textId="77777777" w:rsidR="00E902A4" w:rsidRPr="00C04A08" w:rsidRDefault="00E902A4" w:rsidP="00C04A08">
            <w:pPr>
              <w:pStyle w:val="TAC"/>
            </w:pPr>
            <w:r w:rsidRPr="00C04A08">
              <w:t>+ BW</w:t>
            </w:r>
            <w:r w:rsidRPr="00C04A08">
              <w:rPr>
                <w:vertAlign w:val="subscript"/>
              </w:rPr>
              <w:t>Channel,block</w:t>
            </w:r>
          </w:p>
          <w:p w14:paraId="545F749F" w14:textId="77777777" w:rsidR="00E902A4" w:rsidRPr="00C04A08" w:rsidRDefault="00E902A4" w:rsidP="00C04A08">
            <w:pPr>
              <w:pStyle w:val="TAC"/>
            </w:pPr>
            <w:r w:rsidRPr="00C04A08">
              <w:t>/</w:t>
            </w:r>
          </w:p>
          <w:p w14:paraId="6D09D5DF" w14:textId="77777777" w:rsidR="00E902A4" w:rsidRPr="00C04A08" w:rsidRDefault="00E902A4" w:rsidP="00C04A08">
            <w:pPr>
              <w:pStyle w:val="TAC"/>
            </w:pPr>
            <w:r w:rsidRPr="00C04A08">
              <w:t>- BW</w:t>
            </w:r>
            <w:r w:rsidRPr="00C04A08">
              <w:rPr>
                <w:vertAlign w:val="subscript"/>
              </w:rPr>
              <w:t>Channel_block</w:t>
            </w:r>
          </w:p>
        </w:tc>
      </w:tr>
      <w:tr w:rsidR="00E902A4" w:rsidRPr="00C04A08" w14:paraId="7103C158" w14:textId="77777777" w:rsidTr="00877CB1">
        <w:trPr>
          <w:jc w:val="center"/>
        </w:trPr>
        <w:tc>
          <w:tcPr>
            <w:tcW w:w="8064" w:type="dxa"/>
            <w:gridSpan w:val="2"/>
            <w:vAlign w:val="center"/>
          </w:tcPr>
          <w:p w14:paraId="23DC64A2" w14:textId="77777777" w:rsidR="00E902A4" w:rsidRPr="00C04A08" w:rsidRDefault="00E902A4" w:rsidP="00C04A08">
            <w:pPr>
              <w:pStyle w:val="TAN"/>
            </w:pPr>
            <w:r w:rsidRPr="00C04A08">
              <w:t>NOTE 1:</w:t>
            </w:r>
            <w:r w:rsidRPr="00C04A08">
              <w:tab/>
              <w:t xml:space="preserve">BWChannel_block is defined in clause 5.3A.2. </w:t>
            </w:r>
          </w:p>
          <w:p w14:paraId="590D5F09" w14:textId="77777777" w:rsidR="00E902A4" w:rsidRPr="00C04A08" w:rsidRDefault="00E902A4" w:rsidP="00C04A08">
            <w:pPr>
              <w:pStyle w:val="TAN"/>
            </w:pPr>
            <w:r w:rsidRPr="00C04A08">
              <w:t>NOTE 2: ‘Adjacent sub-block centre frequency offset’ is defined for each sub-block in the UL CA configuration</w:t>
            </w:r>
          </w:p>
        </w:tc>
      </w:tr>
    </w:tbl>
    <w:p w14:paraId="1FB5B788" w14:textId="77777777" w:rsidR="00842EF7" w:rsidRPr="00C04A08" w:rsidRDefault="00842EF7" w:rsidP="00842EF7"/>
    <w:p w14:paraId="194EB007" w14:textId="77777777" w:rsidR="00842EF7" w:rsidRPr="00C04A08" w:rsidRDefault="00842EF7" w:rsidP="00842EF7">
      <w:pPr>
        <w:pStyle w:val="Heading3"/>
      </w:pPr>
      <w:bookmarkStart w:id="5925" w:name="_Toc21340917"/>
      <w:bookmarkStart w:id="5926" w:name="_Toc29805365"/>
      <w:bookmarkStart w:id="5927" w:name="_Toc36456574"/>
      <w:bookmarkStart w:id="5928" w:name="_Toc36469672"/>
      <w:bookmarkStart w:id="5929" w:name="_Toc37254081"/>
      <w:bookmarkStart w:id="5930" w:name="_Toc37322938"/>
      <w:bookmarkStart w:id="5931" w:name="_Toc37324344"/>
      <w:bookmarkStart w:id="5932" w:name="_Toc45889867"/>
      <w:bookmarkStart w:id="5933" w:name="_Toc52196535"/>
      <w:bookmarkStart w:id="5934" w:name="_Toc52197515"/>
      <w:bookmarkStart w:id="5935" w:name="_Toc53173238"/>
      <w:bookmarkStart w:id="5936" w:name="_Toc53173607"/>
      <w:bookmarkStart w:id="5937" w:name="_Toc61118874"/>
      <w:bookmarkStart w:id="5938" w:name="_Toc61119256"/>
      <w:bookmarkStart w:id="5939" w:name="_Toc61119637"/>
      <w:bookmarkStart w:id="5940" w:name="_Toc67923828"/>
      <w:bookmarkStart w:id="5941" w:name="_Toc75294640"/>
      <w:bookmarkStart w:id="5942" w:name="_Toc76510403"/>
      <w:bookmarkStart w:id="5943" w:name="_Toc83130367"/>
      <w:bookmarkStart w:id="5944" w:name="_Toc90589952"/>
      <w:bookmarkStart w:id="5945" w:name="_Toc98869526"/>
      <w:bookmarkStart w:id="5946" w:name="_Toc106547270"/>
      <w:bookmarkStart w:id="5947" w:name="_Toc114500414"/>
      <w:bookmarkStart w:id="5948" w:name="_Toc115255965"/>
      <w:bookmarkStart w:id="5949" w:name="_Toc123060253"/>
      <w:bookmarkStart w:id="5950" w:name="_Toc124294302"/>
      <w:r w:rsidRPr="00C04A08">
        <w:t>6.5A.3</w:t>
      </w:r>
      <w:r w:rsidRPr="00C04A08">
        <w:tab/>
        <w:t>Spurious emissions for CA</w:t>
      </w:r>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p>
    <w:p w14:paraId="5A29F79C" w14:textId="77777777" w:rsidR="00E902A4" w:rsidRPr="00C04A08" w:rsidRDefault="00E902A4" w:rsidP="003C6ED8">
      <w:pPr>
        <w:pStyle w:val="Heading4"/>
        <w:rPr>
          <w:lang w:eastAsia="ko-KR"/>
        </w:rPr>
      </w:pPr>
      <w:bookmarkStart w:id="5951" w:name="_Toc52196536"/>
      <w:bookmarkStart w:id="5952" w:name="_Toc52197516"/>
      <w:bookmarkStart w:id="5953" w:name="_Toc53173239"/>
      <w:bookmarkStart w:id="5954" w:name="_Toc53173608"/>
      <w:bookmarkStart w:id="5955" w:name="_Toc61118875"/>
      <w:bookmarkStart w:id="5956" w:name="_Toc61119257"/>
      <w:bookmarkStart w:id="5957" w:name="_Toc61119638"/>
      <w:bookmarkStart w:id="5958" w:name="_Toc67923829"/>
      <w:bookmarkStart w:id="5959" w:name="_Toc75294641"/>
      <w:bookmarkStart w:id="5960" w:name="_Toc76510404"/>
      <w:bookmarkStart w:id="5961" w:name="_Toc83130368"/>
      <w:bookmarkStart w:id="5962" w:name="_Toc90589953"/>
      <w:bookmarkStart w:id="5963" w:name="_Toc98869527"/>
      <w:bookmarkStart w:id="5964" w:name="_Toc106547271"/>
      <w:bookmarkStart w:id="5965" w:name="_Toc114500415"/>
      <w:bookmarkStart w:id="5966" w:name="_Toc115255966"/>
      <w:bookmarkStart w:id="5967" w:name="_Toc123060254"/>
      <w:bookmarkStart w:id="5968" w:name="_Toc124294303"/>
      <w:r w:rsidRPr="00C04A08">
        <w:t>6.5A.3.0</w:t>
      </w:r>
      <w:r w:rsidRPr="00C04A08">
        <w:rPr>
          <w:lang w:eastAsia="ko-KR"/>
        </w:rPr>
        <w:tab/>
        <w:t>General</w:t>
      </w:r>
      <w:r w:rsidRPr="00C04A08">
        <w:t xml:space="preserve"> </w:t>
      </w:r>
      <w:r w:rsidRPr="00C04A08">
        <w:rPr>
          <w:lang w:eastAsia="ko-KR"/>
        </w:rPr>
        <w:t>spurious emissions for CA</w:t>
      </w:r>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p>
    <w:p w14:paraId="0C92D05D" w14:textId="77777777" w:rsidR="00E902A4" w:rsidRPr="00C04A08" w:rsidRDefault="00E902A4" w:rsidP="003C6ED8">
      <w:pPr>
        <w:pStyle w:val="Heading5"/>
        <w:rPr>
          <w:lang w:eastAsia="ko-KR"/>
        </w:rPr>
      </w:pPr>
      <w:bookmarkStart w:id="5969" w:name="_Toc52196537"/>
      <w:bookmarkStart w:id="5970" w:name="_Toc52197517"/>
      <w:bookmarkStart w:id="5971" w:name="_Toc53173240"/>
      <w:bookmarkStart w:id="5972" w:name="_Toc53173609"/>
      <w:bookmarkStart w:id="5973" w:name="_Toc61118876"/>
      <w:bookmarkStart w:id="5974" w:name="_Toc61119258"/>
      <w:bookmarkStart w:id="5975" w:name="_Toc61119639"/>
      <w:bookmarkStart w:id="5976" w:name="_Toc67923830"/>
      <w:bookmarkStart w:id="5977" w:name="_Toc75294642"/>
      <w:bookmarkStart w:id="5978" w:name="_Toc76510405"/>
      <w:bookmarkStart w:id="5979" w:name="_Toc83130369"/>
      <w:bookmarkStart w:id="5980" w:name="_Toc90589954"/>
      <w:bookmarkStart w:id="5981" w:name="_Toc98869528"/>
      <w:bookmarkStart w:id="5982" w:name="_Toc106547272"/>
      <w:bookmarkStart w:id="5983" w:name="_Toc114500416"/>
      <w:bookmarkStart w:id="5984" w:name="_Toc115255967"/>
      <w:bookmarkStart w:id="5985" w:name="_Toc123060255"/>
      <w:bookmarkStart w:id="5986" w:name="_Toc124294304"/>
      <w:r w:rsidRPr="00C04A08">
        <w:t>6.5A.3.0.0</w:t>
      </w:r>
      <w:r w:rsidRPr="00C04A08">
        <w:rPr>
          <w:lang w:eastAsia="ko-KR"/>
        </w:rPr>
        <w:tab/>
        <w:t>General</w:t>
      </w:r>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r w:rsidRPr="00C04A08">
        <w:t xml:space="preserve"> </w:t>
      </w:r>
    </w:p>
    <w:p w14:paraId="7AC3CB4A" w14:textId="6FC18F51" w:rsidR="00842EF7" w:rsidRPr="00C04A08" w:rsidRDefault="00842EF7" w:rsidP="00842EF7">
      <w:pPr>
        <w:rPr>
          <w:lang w:eastAsia="ko-KR"/>
        </w:rPr>
      </w:pPr>
      <w:r w:rsidRPr="00C04A08">
        <w:t>This clause specifies the spurious emission requirements for carrier aggregation.</w:t>
      </w:r>
      <w:r w:rsidR="00E902A4" w:rsidRPr="00C04A08">
        <w:t xml:space="preserve"> The requirement is verified in beam locked mode with the test metric of TRP (Link=TX beam peak direction).</w:t>
      </w:r>
    </w:p>
    <w:p w14:paraId="19C2527E" w14:textId="77777777" w:rsidR="00897889" w:rsidRDefault="00897889" w:rsidP="00A84D8C">
      <w:pPr>
        <w:rPr>
          <w:rFonts w:eastAsia="Malgun Gothic"/>
        </w:rPr>
      </w:pPr>
      <w:r w:rsidRPr="00EC03C7">
        <w:rPr>
          <w:rFonts w:eastAsia="Malgun Gothic"/>
        </w:rPr>
        <w:t xml:space="preserve">In case the CA configuration consists of a single UL CC, </w:t>
      </w:r>
      <w:r w:rsidRPr="00EC03C7">
        <w:rPr>
          <w:lang w:eastAsia="x-none"/>
        </w:rPr>
        <w:t>spurious emissions requirements defined in subclause 6.5.3 apply</w:t>
      </w:r>
      <w:r w:rsidRPr="00EC03C7">
        <w:rPr>
          <w:rFonts w:eastAsia="Malgun Gothic"/>
        </w:rPr>
        <w:t>. Spurious emissions requirements do not apply at any frequency where IBE requirements of clause 6.4A.2.3 apply.</w:t>
      </w:r>
    </w:p>
    <w:p w14:paraId="445AD26A" w14:textId="537A66B0"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39618154" w14:textId="77777777" w:rsidR="00167752" w:rsidRPr="00C04A08" w:rsidRDefault="00167752" w:rsidP="003C6ED8">
      <w:pPr>
        <w:pStyle w:val="Heading5"/>
      </w:pPr>
      <w:bookmarkStart w:id="5987" w:name="_Toc52196538"/>
      <w:bookmarkStart w:id="5988" w:name="_Toc52197518"/>
      <w:bookmarkStart w:id="5989" w:name="_Toc53173241"/>
      <w:bookmarkStart w:id="5990" w:name="_Toc53173610"/>
      <w:bookmarkStart w:id="5991" w:name="_Toc61118877"/>
      <w:bookmarkStart w:id="5992" w:name="_Toc61119259"/>
      <w:bookmarkStart w:id="5993" w:name="_Toc61119640"/>
      <w:bookmarkStart w:id="5994" w:name="_Toc67923831"/>
      <w:bookmarkStart w:id="5995" w:name="_Toc75294643"/>
      <w:bookmarkStart w:id="5996" w:name="_Toc76510406"/>
      <w:bookmarkStart w:id="5997" w:name="_Toc83130370"/>
      <w:bookmarkStart w:id="5998" w:name="_Toc90589955"/>
      <w:bookmarkStart w:id="5999" w:name="_Toc98869529"/>
      <w:bookmarkStart w:id="6000" w:name="_Toc106547273"/>
      <w:bookmarkStart w:id="6001" w:name="_Toc114500417"/>
      <w:bookmarkStart w:id="6002" w:name="_Toc115255968"/>
      <w:bookmarkStart w:id="6003" w:name="_Toc123060256"/>
      <w:bookmarkStart w:id="6004" w:name="_Toc124294305"/>
      <w:r w:rsidRPr="00C04A08">
        <w:lastRenderedPageBreak/>
        <w:t>6.5A.3.0.1</w:t>
      </w:r>
      <w:r w:rsidRPr="00C04A08">
        <w:tab/>
        <w:t>Spurious emissions for intra-band contiguous UL CA</w:t>
      </w:r>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p>
    <w:p w14:paraId="235FF964" w14:textId="77777777" w:rsidR="00897889" w:rsidRPr="00EC03C7" w:rsidRDefault="00897889" w:rsidP="00897889">
      <w:bookmarkStart w:id="6005" w:name="_Toc52196539"/>
      <w:bookmarkStart w:id="6006" w:name="_Toc52197519"/>
      <w:bookmarkStart w:id="6007" w:name="_Toc53173242"/>
      <w:bookmarkStart w:id="6008" w:name="_Toc53173611"/>
      <w:bookmarkStart w:id="6009" w:name="_Toc21340918"/>
      <w:bookmarkStart w:id="6010" w:name="_Toc29805366"/>
      <w:bookmarkStart w:id="6011" w:name="_Toc36456575"/>
      <w:bookmarkStart w:id="6012" w:name="_Toc36469673"/>
      <w:bookmarkStart w:id="6013" w:name="_Toc37254082"/>
      <w:bookmarkStart w:id="6014" w:name="_Toc37322939"/>
      <w:bookmarkStart w:id="6015" w:name="_Toc37324345"/>
      <w:bookmarkStart w:id="6016" w:name="_Toc45889868"/>
      <w:r w:rsidRPr="00EC03C7">
        <w:t>For intra-band contiguous UL carrier aggregation, the spurious emission limits apply for the frequency ranges that are more than F</w:t>
      </w:r>
      <w:r w:rsidRPr="00EC03C7">
        <w:rPr>
          <w:vertAlign w:val="subscript"/>
        </w:rPr>
        <w:t>OOB</w:t>
      </w:r>
      <w:r w:rsidRPr="00EC03C7">
        <w:t xml:space="preserve"> (MHz) from the edge of the UL aggregated channel bandwidth, where F</w:t>
      </w:r>
      <w:r w:rsidRPr="00EC03C7">
        <w:rPr>
          <w:vertAlign w:val="subscript"/>
        </w:rPr>
        <w:t>OOB</w:t>
      </w:r>
      <w:r w:rsidRPr="00EC03C7">
        <w:t xml:space="preserve"> is defined as the twice the </w:t>
      </w:r>
      <w:r>
        <w:t xml:space="preserve">UL </w:t>
      </w:r>
      <w:r w:rsidRPr="00EC03C7">
        <w:t>aggregated channel bandwidth. For frequencies Δf</w:t>
      </w:r>
      <w:r w:rsidRPr="00EC03C7">
        <w:rPr>
          <w:vertAlign w:val="subscript"/>
        </w:rPr>
        <w:t>OOB</w:t>
      </w:r>
      <w:r w:rsidRPr="00EC03C7">
        <w:t xml:space="preserve"> greater than F</w:t>
      </w:r>
      <w:r w:rsidRPr="00EC03C7">
        <w:rPr>
          <w:vertAlign w:val="subscript"/>
        </w:rPr>
        <w:t>OOB</w:t>
      </w:r>
      <w:r w:rsidRPr="00EC03C7">
        <w:t>, the spurious emission requirements in Table 6.5.3-2 are applicable.</w:t>
      </w:r>
    </w:p>
    <w:p w14:paraId="6998BC32" w14:textId="77777777" w:rsidR="00167752" w:rsidRPr="00C04A08" w:rsidRDefault="00167752" w:rsidP="003C6ED8">
      <w:pPr>
        <w:pStyle w:val="Heading5"/>
      </w:pPr>
      <w:bookmarkStart w:id="6017" w:name="_Toc61118878"/>
      <w:bookmarkStart w:id="6018" w:name="_Toc61119260"/>
      <w:bookmarkStart w:id="6019" w:name="_Toc61119641"/>
      <w:bookmarkStart w:id="6020" w:name="_Toc67923832"/>
      <w:bookmarkStart w:id="6021" w:name="_Toc75294644"/>
      <w:bookmarkStart w:id="6022" w:name="_Toc76510407"/>
      <w:bookmarkStart w:id="6023" w:name="_Toc83130371"/>
      <w:bookmarkStart w:id="6024" w:name="_Toc90589956"/>
      <w:bookmarkStart w:id="6025" w:name="_Toc98869530"/>
      <w:bookmarkStart w:id="6026" w:name="_Toc106547274"/>
      <w:bookmarkStart w:id="6027" w:name="_Toc114500418"/>
      <w:bookmarkStart w:id="6028" w:name="_Toc115255969"/>
      <w:bookmarkStart w:id="6029" w:name="_Toc123060257"/>
      <w:bookmarkStart w:id="6030" w:name="_Toc124294306"/>
      <w:r w:rsidRPr="00C04A08">
        <w:t>6.5A.3.0.2</w:t>
      </w:r>
      <w:r w:rsidRPr="00C04A08">
        <w:tab/>
        <w:t>Spurious emissions for intra-band non-contiguous UL CA</w:t>
      </w:r>
      <w:bookmarkEnd w:id="6005"/>
      <w:bookmarkEnd w:id="6006"/>
      <w:bookmarkEnd w:id="6007"/>
      <w:bookmarkEnd w:id="6008"/>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p>
    <w:p w14:paraId="1FEDE2AE" w14:textId="6F10A51F" w:rsidR="00167752" w:rsidRPr="00C04A08" w:rsidRDefault="00167752" w:rsidP="00167752">
      <w:pPr>
        <w:rPr>
          <w:rFonts w:eastAsia="Malgun Gothic"/>
        </w:rPr>
      </w:pPr>
      <w:r w:rsidRPr="00C04A08">
        <w:rPr>
          <w:rFonts w:eastAsia="Malgun Gothic"/>
        </w:rPr>
        <w:t>For intra-band non-contiguous UL carrier aggregation,</w:t>
      </w:r>
      <w:r w:rsidRPr="00C04A08">
        <w:t xml:space="preserve"> the </w:t>
      </w:r>
      <w:r w:rsidRPr="00C04A08">
        <w:rPr>
          <w:rFonts w:eastAsia="Malgun Gothic"/>
        </w:rPr>
        <w:t>spurious emission requirement is defined as a composite spurious emission requirement which is a combination of individual spurious emission requirements defined for each UL sub-block. The limits in Table 6.5.3-2 apply for the frequency ranges that are more than F</w:t>
      </w:r>
      <w:r w:rsidRPr="00C04A08">
        <w:rPr>
          <w:rFonts w:eastAsia="Malgun Gothic"/>
          <w:vertAlign w:val="subscript"/>
        </w:rPr>
        <w:t>OOB</w:t>
      </w:r>
      <w:r w:rsidRPr="00C04A08">
        <w:rPr>
          <w:rFonts w:eastAsia="Malgun Gothic"/>
        </w:rPr>
        <w:t xml:space="preserve"> (MHz) from the edge of </w:t>
      </w:r>
      <w:r w:rsidRPr="00C04A08">
        <w:rPr>
          <w:lang w:eastAsia="ko-KR"/>
        </w:rPr>
        <w:t xml:space="preserve">each UL </w:t>
      </w:r>
      <w:r w:rsidRPr="00C04A08">
        <w:rPr>
          <w:lang w:eastAsia="x-none"/>
        </w:rPr>
        <w:t xml:space="preserve">sub-block </w:t>
      </w:r>
      <w:r w:rsidRPr="00C04A08">
        <w:rPr>
          <w:rFonts w:eastAsia="Malgun Gothic"/>
        </w:rPr>
        <w:t xml:space="preserve">but excludes frequency ranges that coincide with another UL sub-block. No spurious emission limit applies in the gap between neighbouring UL sub-blocks if the frequency span between the lowest edge </w:t>
      </w:r>
      <w:r w:rsidRPr="00C04A08">
        <w:rPr>
          <w:lang w:eastAsia="x-none"/>
        </w:rPr>
        <w:t>of</w:t>
      </w:r>
      <w:r w:rsidRPr="00C04A08">
        <w:rPr>
          <w:rFonts w:eastAsia="Malgun Gothic"/>
        </w:rPr>
        <w:t xml:space="preserve"> the upper sub-block and the highest edge </w:t>
      </w:r>
      <w:r w:rsidRPr="00C04A08">
        <w:rPr>
          <w:lang w:eastAsia="x-none"/>
        </w:rPr>
        <w:t>of</w:t>
      </w:r>
      <w:r w:rsidRPr="00C04A08">
        <w:rPr>
          <w:rFonts w:eastAsia="Malgun Gothic"/>
        </w:rPr>
        <w:t xml:space="preserve"> the lower sub-block is smaller than F</w:t>
      </w:r>
      <w:r w:rsidRPr="00C04A08">
        <w:rPr>
          <w:rFonts w:eastAsia="Malgun Gothic"/>
          <w:vertAlign w:val="subscript"/>
        </w:rPr>
        <w:t xml:space="preserve">OOB_L </w:t>
      </w:r>
      <w:r w:rsidRPr="00C04A08">
        <w:rPr>
          <w:rFonts w:eastAsia="Malgun Gothic"/>
        </w:rPr>
        <w:t>+ F</w:t>
      </w:r>
      <w:r w:rsidRPr="00C04A08">
        <w:rPr>
          <w:rFonts w:eastAsia="Malgun Gothic"/>
          <w:vertAlign w:val="subscript"/>
        </w:rPr>
        <w:t>OOB_H</w:t>
      </w:r>
      <w:r w:rsidRPr="00C04A08">
        <w:rPr>
          <w:rFonts w:eastAsia="Malgun Gothic"/>
        </w:rPr>
        <w:t>.</w:t>
      </w:r>
    </w:p>
    <w:p w14:paraId="1E2A5D40" w14:textId="02839342" w:rsidR="00842EF7" w:rsidRPr="00C04A08" w:rsidRDefault="00842EF7" w:rsidP="00842EF7">
      <w:pPr>
        <w:pStyle w:val="Heading4"/>
      </w:pPr>
      <w:bookmarkStart w:id="6031" w:name="_Toc52196540"/>
      <w:bookmarkStart w:id="6032" w:name="_Toc52197520"/>
      <w:bookmarkStart w:id="6033" w:name="_Toc53173243"/>
      <w:bookmarkStart w:id="6034" w:name="_Toc53173612"/>
      <w:bookmarkStart w:id="6035" w:name="_Toc61118879"/>
      <w:bookmarkStart w:id="6036" w:name="_Toc61119261"/>
      <w:bookmarkStart w:id="6037" w:name="_Toc61119642"/>
      <w:bookmarkStart w:id="6038" w:name="_Toc67923833"/>
      <w:bookmarkStart w:id="6039" w:name="_Toc75294645"/>
      <w:bookmarkStart w:id="6040" w:name="_Toc76510408"/>
      <w:bookmarkStart w:id="6041" w:name="_Toc83130372"/>
      <w:bookmarkStart w:id="6042" w:name="_Toc90589957"/>
      <w:bookmarkStart w:id="6043" w:name="_Toc98869531"/>
      <w:bookmarkStart w:id="6044" w:name="_Toc106547275"/>
      <w:bookmarkStart w:id="6045" w:name="_Toc114500419"/>
      <w:bookmarkStart w:id="6046" w:name="_Toc115255970"/>
      <w:bookmarkStart w:id="6047" w:name="_Toc123060258"/>
      <w:bookmarkStart w:id="6048" w:name="_Toc124294307"/>
      <w:r w:rsidRPr="00C04A08">
        <w:t>6.5A.3.1</w:t>
      </w:r>
      <w:r w:rsidRPr="00C04A08">
        <w:tab/>
        <w:t xml:space="preserve">Spurious emission band UE co-existence for </w:t>
      </w:r>
      <w:r w:rsidR="00167752" w:rsidRPr="00C04A08">
        <w:t xml:space="preserve">UL </w:t>
      </w:r>
      <w:r w:rsidRPr="00C04A08">
        <w:t>CA</w:t>
      </w:r>
      <w:bookmarkEnd w:id="6009"/>
      <w:bookmarkEnd w:id="6010"/>
      <w:bookmarkEnd w:id="6011"/>
      <w:bookmarkEnd w:id="6012"/>
      <w:bookmarkEnd w:id="6013"/>
      <w:bookmarkEnd w:id="6014"/>
      <w:bookmarkEnd w:id="6015"/>
      <w:bookmarkEnd w:id="6016"/>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p>
    <w:p w14:paraId="5A481406" w14:textId="5EDA715B" w:rsidR="00842EF7" w:rsidRPr="00C04A08" w:rsidRDefault="00842EF7" w:rsidP="00842EF7">
      <w:pPr>
        <w:rPr>
          <w:lang w:eastAsia="ko-KR"/>
        </w:rPr>
      </w:pPr>
      <w:r w:rsidRPr="00C04A08">
        <w:t xml:space="preserve">This clause specifies the requirements for the specified </w:t>
      </w:r>
      <w:r w:rsidR="00167752" w:rsidRPr="00C04A08">
        <w:t>contiguous or non-contiguous UL</w:t>
      </w:r>
      <w:r w:rsidRPr="00C04A08">
        <w:t>carrier aggregation configurations for coexistence with protected bands.</w:t>
      </w:r>
    </w:p>
    <w:p w14:paraId="1A3517BA" w14:textId="77777777" w:rsidR="00842EF7" w:rsidRPr="00C04A08" w:rsidRDefault="00842EF7" w:rsidP="00842EF7">
      <w:pPr>
        <w:pStyle w:val="NO"/>
      </w:pPr>
      <w:r w:rsidRPr="00C04A08">
        <w:t>NOTE:</w:t>
      </w:r>
      <w:r w:rsidRPr="00C04A08">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01DC037B" w14:textId="690C258C" w:rsidR="00842EF7" w:rsidRPr="00C04A08" w:rsidRDefault="00842EF7" w:rsidP="00842EF7">
      <w:r w:rsidRPr="00C04A08">
        <w:t xml:space="preserve">For intra-band contiguous </w:t>
      </w:r>
      <w:r w:rsidR="00167752" w:rsidRPr="00C04A08">
        <w:rPr>
          <w:rFonts w:eastAsia="Malgun Gothic"/>
        </w:rPr>
        <w:t>and non-contiguous</w:t>
      </w:r>
      <w:r w:rsidR="00167752" w:rsidRPr="00C04A08">
        <w:t xml:space="preserve"> </w:t>
      </w:r>
      <w:r w:rsidRPr="00C04A08">
        <w:t>carrier aggregation, the requirements in Table 6.5A.3-1 apply.</w:t>
      </w:r>
    </w:p>
    <w:p w14:paraId="707E2F0B" w14:textId="70C9B660" w:rsidR="00842EF7" w:rsidRPr="00C04A08" w:rsidRDefault="00842EF7" w:rsidP="00842EF7">
      <w:pPr>
        <w:pStyle w:val="TH"/>
      </w:pPr>
      <w:r w:rsidRPr="00C04A08">
        <w:t>Table 6.5A.3</w:t>
      </w:r>
      <w:r w:rsidR="00167752" w:rsidRPr="00C04A08">
        <w:t>.1</w:t>
      </w:r>
      <w:r w:rsidRPr="00C04A08">
        <w:t>-1: Requirements for CA</w:t>
      </w:r>
    </w:p>
    <w:tbl>
      <w:tblPr>
        <w:tblW w:w="906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411"/>
        <w:gridCol w:w="2765"/>
        <w:gridCol w:w="782"/>
        <w:gridCol w:w="366"/>
        <w:gridCol w:w="783"/>
        <w:gridCol w:w="1148"/>
        <w:gridCol w:w="862"/>
        <w:gridCol w:w="943"/>
      </w:tblGrid>
      <w:tr w:rsidR="00BD20C8" w:rsidRPr="00C04A08" w14:paraId="744B8E52" w14:textId="77777777" w:rsidTr="00BD20C8">
        <w:trPr>
          <w:trHeight w:val="130"/>
          <w:jc w:val="center"/>
        </w:trPr>
        <w:tc>
          <w:tcPr>
            <w:tcW w:w="1411" w:type="dxa"/>
            <w:tcBorders>
              <w:top w:val="single" w:sz="4" w:space="0" w:color="auto"/>
              <w:left w:val="single" w:sz="4" w:space="0" w:color="auto"/>
              <w:bottom w:val="nil"/>
              <w:right w:val="single" w:sz="4" w:space="0" w:color="auto"/>
            </w:tcBorders>
            <w:shd w:val="clear" w:color="auto" w:fill="auto"/>
            <w:hideMark/>
          </w:tcPr>
          <w:p w14:paraId="33DF9D07" w14:textId="3B26824A" w:rsidR="00BD20C8" w:rsidRPr="00C04A08" w:rsidRDefault="00BD20C8" w:rsidP="00BD20C8">
            <w:pPr>
              <w:pStyle w:val="TAH"/>
            </w:pPr>
            <w:r w:rsidRPr="00C04A08">
              <w:t>CA band</w:t>
            </w:r>
          </w:p>
        </w:tc>
        <w:tc>
          <w:tcPr>
            <w:tcW w:w="7649" w:type="dxa"/>
            <w:gridSpan w:val="7"/>
            <w:tcBorders>
              <w:top w:val="single" w:sz="4" w:space="0" w:color="auto"/>
              <w:left w:val="single" w:sz="4" w:space="0" w:color="auto"/>
              <w:bottom w:val="single" w:sz="6" w:space="0" w:color="auto"/>
              <w:right w:val="single" w:sz="4" w:space="0" w:color="auto"/>
            </w:tcBorders>
            <w:hideMark/>
          </w:tcPr>
          <w:p w14:paraId="2497F2D5" w14:textId="76817F3F" w:rsidR="00BD20C8" w:rsidRPr="00C04A08" w:rsidRDefault="00BD20C8" w:rsidP="00BD20C8">
            <w:pPr>
              <w:pStyle w:val="TAH"/>
            </w:pPr>
            <w:r w:rsidRPr="00C04A08">
              <w:t>Spurious emission</w:t>
            </w:r>
          </w:p>
        </w:tc>
      </w:tr>
      <w:tr w:rsidR="00BD20C8" w:rsidRPr="00C04A08" w14:paraId="63BC8EA9" w14:textId="77777777" w:rsidTr="00BD20C8">
        <w:trPr>
          <w:trHeight w:val="217"/>
          <w:jc w:val="center"/>
        </w:trPr>
        <w:tc>
          <w:tcPr>
            <w:tcW w:w="1411" w:type="dxa"/>
            <w:tcBorders>
              <w:top w:val="nil"/>
              <w:left w:val="single" w:sz="4" w:space="0" w:color="auto"/>
              <w:bottom w:val="single" w:sz="4" w:space="0" w:color="auto"/>
              <w:right w:val="single" w:sz="4" w:space="0" w:color="auto"/>
            </w:tcBorders>
            <w:shd w:val="clear" w:color="auto" w:fill="auto"/>
            <w:hideMark/>
          </w:tcPr>
          <w:p w14:paraId="119FE1CB" w14:textId="77777777" w:rsidR="00BD20C8" w:rsidRPr="00C04A08" w:rsidRDefault="00BD20C8" w:rsidP="00BD20C8">
            <w:pPr>
              <w:pStyle w:val="TAH"/>
            </w:pPr>
          </w:p>
        </w:tc>
        <w:tc>
          <w:tcPr>
            <w:tcW w:w="2765" w:type="dxa"/>
            <w:tcBorders>
              <w:top w:val="single" w:sz="6" w:space="0" w:color="auto"/>
              <w:left w:val="single" w:sz="4" w:space="0" w:color="auto"/>
              <w:bottom w:val="single" w:sz="6" w:space="0" w:color="auto"/>
              <w:right w:val="single" w:sz="6" w:space="0" w:color="auto"/>
            </w:tcBorders>
            <w:hideMark/>
          </w:tcPr>
          <w:p w14:paraId="3DA5E1EB" w14:textId="77777777" w:rsidR="00BD20C8" w:rsidRPr="00C04A08" w:rsidRDefault="00BD20C8" w:rsidP="00BD20C8">
            <w:pPr>
              <w:pStyle w:val="TAH"/>
            </w:pPr>
            <w:r w:rsidRPr="00C04A08">
              <w:t>Protected band / frequency range</w:t>
            </w:r>
          </w:p>
        </w:tc>
        <w:tc>
          <w:tcPr>
            <w:tcW w:w="1931" w:type="dxa"/>
            <w:gridSpan w:val="3"/>
            <w:tcBorders>
              <w:top w:val="single" w:sz="6" w:space="0" w:color="auto"/>
              <w:left w:val="single" w:sz="6" w:space="0" w:color="auto"/>
              <w:bottom w:val="single" w:sz="6" w:space="0" w:color="auto"/>
              <w:right w:val="single" w:sz="6" w:space="0" w:color="auto"/>
            </w:tcBorders>
            <w:hideMark/>
          </w:tcPr>
          <w:p w14:paraId="1FD8BE8D" w14:textId="77777777" w:rsidR="00BD20C8" w:rsidRPr="00C04A08" w:rsidRDefault="00BD20C8" w:rsidP="00BD20C8">
            <w:pPr>
              <w:pStyle w:val="TAH"/>
            </w:pPr>
            <w:r w:rsidRPr="00C04A08">
              <w:t>Frequency range (MHz)</w:t>
            </w:r>
          </w:p>
        </w:tc>
        <w:tc>
          <w:tcPr>
            <w:tcW w:w="1148" w:type="dxa"/>
            <w:tcBorders>
              <w:top w:val="single" w:sz="6" w:space="0" w:color="auto"/>
              <w:left w:val="single" w:sz="6" w:space="0" w:color="auto"/>
              <w:bottom w:val="single" w:sz="6" w:space="0" w:color="auto"/>
              <w:right w:val="single" w:sz="6" w:space="0" w:color="auto"/>
            </w:tcBorders>
            <w:hideMark/>
          </w:tcPr>
          <w:p w14:paraId="5912FA51" w14:textId="77777777" w:rsidR="00BD20C8" w:rsidRPr="00C04A08" w:rsidRDefault="00BD20C8" w:rsidP="00BD20C8">
            <w:pPr>
              <w:pStyle w:val="TAH"/>
            </w:pPr>
            <w:r w:rsidRPr="00C04A08">
              <w:t>Maximum Level (dBm)</w:t>
            </w:r>
          </w:p>
        </w:tc>
        <w:tc>
          <w:tcPr>
            <w:tcW w:w="862" w:type="dxa"/>
            <w:tcBorders>
              <w:top w:val="single" w:sz="6" w:space="0" w:color="auto"/>
              <w:left w:val="single" w:sz="6" w:space="0" w:color="auto"/>
              <w:bottom w:val="single" w:sz="6" w:space="0" w:color="auto"/>
              <w:right w:val="single" w:sz="6" w:space="0" w:color="auto"/>
            </w:tcBorders>
            <w:hideMark/>
          </w:tcPr>
          <w:p w14:paraId="4819E020" w14:textId="77777777" w:rsidR="00BD20C8" w:rsidRPr="00C04A08" w:rsidRDefault="00BD20C8" w:rsidP="00BD20C8">
            <w:pPr>
              <w:pStyle w:val="TAH"/>
            </w:pPr>
            <w:r w:rsidRPr="00C04A08">
              <w:t>MBW (MHz)</w:t>
            </w:r>
          </w:p>
        </w:tc>
        <w:tc>
          <w:tcPr>
            <w:tcW w:w="943" w:type="dxa"/>
            <w:tcBorders>
              <w:top w:val="single" w:sz="6" w:space="0" w:color="auto"/>
              <w:left w:val="single" w:sz="6" w:space="0" w:color="auto"/>
              <w:bottom w:val="single" w:sz="6" w:space="0" w:color="auto"/>
              <w:right w:val="single" w:sz="4" w:space="0" w:color="auto"/>
            </w:tcBorders>
            <w:noWrap/>
            <w:hideMark/>
          </w:tcPr>
          <w:p w14:paraId="23B7F847" w14:textId="77777777" w:rsidR="00BD20C8" w:rsidRPr="00C04A08" w:rsidRDefault="00BD20C8" w:rsidP="00BD20C8">
            <w:pPr>
              <w:pStyle w:val="TAH"/>
            </w:pPr>
            <w:r w:rsidRPr="00C04A08">
              <w:t>NOTE</w:t>
            </w:r>
          </w:p>
        </w:tc>
      </w:tr>
      <w:tr w:rsidR="00BD20C8" w:rsidRPr="00C04A08" w14:paraId="7AC243FA" w14:textId="77777777" w:rsidTr="00BD20C8">
        <w:trPr>
          <w:trHeight w:val="108"/>
          <w:jc w:val="center"/>
        </w:trPr>
        <w:tc>
          <w:tcPr>
            <w:tcW w:w="1411" w:type="dxa"/>
            <w:tcBorders>
              <w:top w:val="single" w:sz="4" w:space="0" w:color="auto"/>
              <w:left w:val="single" w:sz="4" w:space="0" w:color="auto"/>
              <w:bottom w:val="nil"/>
              <w:right w:val="single" w:sz="4" w:space="0" w:color="auto"/>
            </w:tcBorders>
            <w:shd w:val="clear" w:color="auto" w:fill="auto"/>
          </w:tcPr>
          <w:p w14:paraId="39F058F0" w14:textId="6F06FEC2" w:rsidR="00BD20C8" w:rsidRPr="00C04A08" w:rsidRDefault="00BD20C8" w:rsidP="00BD20C8">
            <w:pPr>
              <w:pStyle w:val="TAC"/>
            </w:pPr>
            <w:r w:rsidRPr="00C04A08">
              <w:t>CA_n257</w:t>
            </w:r>
          </w:p>
        </w:tc>
        <w:tc>
          <w:tcPr>
            <w:tcW w:w="2765" w:type="dxa"/>
            <w:tcBorders>
              <w:top w:val="single" w:sz="6" w:space="0" w:color="auto"/>
              <w:left w:val="single" w:sz="4" w:space="0" w:color="auto"/>
              <w:bottom w:val="single" w:sz="6" w:space="0" w:color="auto"/>
              <w:right w:val="single" w:sz="6" w:space="0" w:color="auto"/>
            </w:tcBorders>
          </w:tcPr>
          <w:p w14:paraId="5490C714" w14:textId="1EF03D45" w:rsidR="00BD20C8" w:rsidRPr="00C04A08" w:rsidRDefault="00BD20C8" w:rsidP="00BD20C8">
            <w:pPr>
              <w:pStyle w:val="TAC"/>
              <w:rPr>
                <w:rFonts w:eastAsia="Malgun Gothic" w:cs="Arial"/>
                <w:szCs w:val="16"/>
              </w:rPr>
            </w:pPr>
            <w:r w:rsidRPr="00C04A08">
              <w:rPr>
                <w:rFonts w:cs="Arial"/>
                <w:szCs w:val="16"/>
              </w:rPr>
              <w:t>NR Band n260</w:t>
            </w:r>
          </w:p>
        </w:tc>
        <w:tc>
          <w:tcPr>
            <w:tcW w:w="782" w:type="dxa"/>
            <w:tcBorders>
              <w:top w:val="single" w:sz="6" w:space="0" w:color="auto"/>
              <w:left w:val="single" w:sz="6" w:space="0" w:color="auto"/>
              <w:bottom w:val="single" w:sz="6" w:space="0" w:color="auto"/>
              <w:right w:val="single" w:sz="6" w:space="0" w:color="auto"/>
            </w:tcBorders>
          </w:tcPr>
          <w:p w14:paraId="51322694" w14:textId="79E5F5D6" w:rsidR="00BD20C8" w:rsidRPr="00C04A08" w:rsidRDefault="00BD20C8" w:rsidP="00BD20C8">
            <w:pPr>
              <w:pStyle w:val="TAC"/>
              <w:rPr>
                <w:rFonts w:eastAsia="Malgun Gothic"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0BFECD37" w14:textId="0C6541FA" w:rsidR="00BD20C8" w:rsidRPr="00C04A08" w:rsidRDefault="00BD20C8" w:rsidP="00BD20C8">
            <w:pPr>
              <w:pStyle w:val="TAC"/>
              <w:rPr>
                <w:rFonts w:eastAsia="Malgun Gothic"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49137B77" w14:textId="23A0CB7F" w:rsidR="00BD20C8" w:rsidRPr="00C04A08" w:rsidRDefault="00BD20C8" w:rsidP="00BD20C8">
            <w:pPr>
              <w:pStyle w:val="TAC"/>
              <w:rPr>
                <w:rFonts w:eastAsia="Malgun Gothic"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0B745ED3" w14:textId="6AAB848A" w:rsidR="00BD20C8" w:rsidRPr="00C04A08" w:rsidRDefault="00BD20C8" w:rsidP="00BD20C8">
            <w:pPr>
              <w:pStyle w:val="TAC"/>
              <w:rPr>
                <w:rFonts w:eastAsia="Malgun Gothic"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0A6668EC" w14:textId="51088992" w:rsidR="00BD20C8" w:rsidRPr="00C04A08" w:rsidRDefault="00BD20C8" w:rsidP="00BD20C8">
            <w:pPr>
              <w:pStyle w:val="TAC"/>
              <w:rPr>
                <w:rFonts w:eastAsia="Malgun Gothic"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5D3D5EB" w14:textId="77777777" w:rsidR="00BD20C8" w:rsidRPr="00C04A08" w:rsidRDefault="00BD20C8" w:rsidP="00BD20C8">
            <w:pPr>
              <w:pStyle w:val="TAC"/>
              <w:rPr>
                <w:rFonts w:cs="Arial"/>
                <w:szCs w:val="16"/>
              </w:rPr>
            </w:pPr>
          </w:p>
        </w:tc>
      </w:tr>
      <w:tr w:rsidR="00BD20C8" w:rsidRPr="00C04A08" w14:paraId="0E9AA50C" w14:textId="77777777" w:rsidTr="00BD20C8">
        <w:trPr>
          <w:trHeight w:val="108"/>
          <w:jc w:val="center"/>
        </w:trPr>
        <w:tc>
          <w:tcPr>
            <w:tcW w:w="1411" w:type="dxa"/>
            <w:tcBorders>
              <w:top w:val="nil"/>
              <w:left w:val="single" w:sz="4" w:space="0" w:color="auto"/>
              <w:bottom w:val="nil"/>
              <w:right w:val="single" w:sz="4" w:space="0" w:color="auto"/>
            </w:tcBorders>
            <w:shd w:val="clear" w:color="auto" w:fill="auto"/>
          </w:tcPr>
          <w:p w14:paraId="09B6C316"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tcPr>
          <w:p w14:paraId="4366E0CF" w14:textId="2CBB4CED" w:rsidR="00BD20C8" w:rsidRPr="00C04A08" w:rsidRDefault="00BD20C8" w:rsidP="00BD20C8">
            <w:pPr>
              <w:pStyle w:val="TAC"/>
              <w:rPr>
                <w:rFonts w:eastAsia="Malgun Gothic" w:cs="Arial"/>
                <w:szCs w:val="16"/>
              </w:rPr>
            </w:pPr>
            <w:r w:rsidRPr="00C04A08">
              <w:rPr>
                <w:rFonts w:eastAsia="Malgun Gothic"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5CCB396B" w14:textId="2882F00C" w:rsidR="00BD20C8" w:rsidRPr="00C04A08" w:rsidRDefault="00BD20C8" w:rsidP="00BD20C8">
            <w:pPr>
              <w:pStyle w:val="TAC"/>
              <w:rPr>
                <w:rFonts w:eastAsia="Malgun Gothic" w:cs="Arial"/>
                <w:szCs w:val="16"/>
              </w:rPr>
            </w:pPr>
            <w:r w:rsidRPr="00C04A08">
              <w:rPr>
                <w:rFonts w:eastAsia="Malgun Gothic"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7B669E00" w14:textId="423FCEEE" w:rsidR="00BD20C8" w:rsidRPr="00C04A08" w:rsidRDefault="00BD20C8" w:rsidP="00BD20C8">
            <w:pPr>
              <w:pStyle w:val="TAC"/>
              <w:rPr>
                <w:rFonts w:eastAsia="Malgun Gothic" w:cs="Arial"/>
                <w:szCs w:val="16"/>
              </w:rPr>
            </w:pPr>
            <w:r w:rsidRPr="00C04A08">
              <w:rPr>
                <w:rFonts w:eastAsia="Malgun Gothic" w:cs="Arial"/>
                <w:szCs w:val="16"/>
              </w:rPr>
              <w:t>-</w:t>
            </w:r>
          </w:p>
        </w:tc>
        <w:tc>
          <w:tcPr>
            <w:tcW w:w="783" w:type="dxa"/>
            <w:tcBorders>
              <w:top w:val="single" w:sz="6" w:space="0" w:color="auto"/>
              <w:left w:val="single" w:sz="6" w:space="0" w:color="auto"/>
              <w:bottom w:val="single" w:sz="6" w:space="0" w:color="auto"/>
              <w:right w:val="single" w:sz="6" w:space="0" w:color="auto"/>
            </w:tcBorders>
          </w:tcPr>
          <w:p w14:paraId="2AC867ED" w14:textId="24F260BF" w:rsidR="00BD20C8" w:rsidRPr="00C04A08" w:rsidRDefault="00BD20C8" w:rsidP="00BD20C8">
            <w:pPr>
              <w:pStyle w:val="TAC"/>
              <w:rPr>
                <w:rFonts w:eastAsia="Malgun Gothic" w:cs="Arial"/>
                <w:szCs w:val="16"/>
              </w:rPr>
            </w:pPr>
            <w:r w:rsidRPr="00C04A08">
              <w:rPr>
                <w:rFonts w:eastAsia="Malgun Gothic"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6547C7BC" w14:textId="01764287" w:rsidR="00BD20C8" w:rsidRPr="00C04A08" w:rsidRDefault="00BD20C8" w:rsidP="00BD20C8">
            <w:pPr>
              <w:pStyle w:val="TAC"/>
              <w:rPr>
                <w:rFonts w:eastAsia="Malgun Gothic" w:cs="Arial"/>
                <w:szCs w:val="16"/>
              </w:rPr>
            </w:pPr>
            <w:r w:rsidRPr="00C04A08">
              <w:rPr>
                <w:rFonts w:eastAsia="Malgun Gothic"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0DC672EF" w14:textId="30E2DEEE" w:rsidR="00BD20C8" w:rsidRPr="00C04A08" w:rsidRDefault="00BD20C8" w:rsidP="00BD20C8">
            <w:pPr>
              <w:pStyle w:val="TAC"/>
              <w:rPr>
                <w:rFonts w:eastAsia="Malgun Gothic" w:cs="Arial"/>
                <w:szCs w:val="16"/>
              </w:rPr>
            </w:pPr>
            <w:r w:rsidRPr="00C04A08">
              <w:rPr>
                <w:rFonts w:eastAsia="Malgun Gothic"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133E310" w14:textId="77777777" w:rsidR="00BD20C8" w:rsidRPr="00C04A08" w:rsidRDefault="00BD20C8" w:rsidP="00BD20C8">
            <w:pPr>
              <w:pStyle w:val="TAC"/>
              <w:rPr>
                <w:rFonts w:cs="Arial"/>
                <w:szCs w:val="16"/>
              </w:rPr>
            </w:pPr>
          </w:p>
        </w:tc>
      </w:tr>
      <w:tr w:rsidR="00BD20C8" w:rsidRPr="00C04A08" w14:paraId="4E7DAC0A" w14:textId="77777777" w:rsidTr="00BD20C8">
        <w:trPr>
          <w:trHeight w:val="108"/>
          <w:jc w:val="center"/>
        </w:trPr>
        <w:tc>
          <w:tcPr>
            <w:tcW w:w="1411" w:type="dxa"/>
            <w:tcBorders>
              <w:top w:val="nil"/>
              <w:left w:val="single" w:sz="4" w:space="0" w:color="auto"/>
              <w:bottom w:val="single" w:sz="4" w:space="0" w:color="auto"/>
              <w:right w:val="single" w:sz="4" w:space="0" w:color="auto"/>
            </w:tcBorders>
            <w:shd w:val="clear" w:color="auto" w:fill="auto"/>
          </w:tcPr>
          <w:p w14:paraId="1EA2D095"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tcPr>
          <w:p w14:paraId="672893DB" w14:textId="2BA9A98E" w:rsidR="00BD20C8" w:rsidRPr="00C04A08" w:rsidRDefault="00BD20C8" w:rsidP="00BD20C8">
            <w:pPr>
              <w:pStyle w:val="TAC"/>
              <w:rPr>
                <w:rFonts w:eastAsia="Malgun Gothic"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1ABD2D73" w14:textId="26DA65D5" w:rsidR="00BD20C8" w:rsidRPr="00C04A08" w:rsidRDefault="00BD20C8" w:rsidP="00BD20C8">
            <w:pPr>
              <w:pStyle w:val="TAC"/>
              <w:rPr>
                <w:rFonts w:eastAsia="Malgun Gothic" w:cs="Arial"/>
                <w:szCs w:val="16"/>
              </w:rPr>
            </w:pPr>
            <w:r w:rsidRPr="00C04A08">
              <w:rPr>
                <w:rFonts w:cs="Arial" w:hint="eastAsia"/>
                <w:szCs w:val="16"/>
                <w:lang w:eastAsia="ja-JP"/>
              </w:rPr>
              <w:t>2</w:t>
            </w:r>
            <w:r w:rsidRPr="00C04A08">
              <w:rPr>
                <w:rFonts w:cs="Arial"/>
                <w:szCs w:val="16"/>
                <w:lang w:eastAsia="ja-JP"/>
              </w:rPr>
              <w:t>3600</w:t>
            </w:r>
          </w:p>
        </w:tc>
        <w:tc>
          <w:tcPr>
            <w:tcW w:w="366" w:type="dxa"/>
            <w:tcBorders>
              <w:top w:val="single" w:sz="6" w:space="0" w:color="auto"/>
              <w:left w:val="single" w:sz="6" w:space="0" w:color="auto"/>
              <w:bottom w:val="single" w:sz="6" w:space="0" w:color="auto"/>
              <w:right w:val="single" w:sz="6" w:space="0" w:color="auto"/>
            </w:tcBorders>
          </w:tcPr>
          <w:p w14:paraId="6685560A" w14:textId="23816D87" w:rsidR="00BD20C8" w:rsidRPr="00C04A08" w:rsidRDefault="00BD20C8" w:rsidP="00BD20C8">
            <w:pPr>
              <w:pStyle w:val="TAC"/>
              <w:rPr>
                <w:rFonts w:eastAsia="Malgun Gothic"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24429F7E" w14:textId="3753A305" w:rsidR="00BD20C8" w:rsidRPr="00C04A08" w:rsidRDefault="00BD20C8" w:rsidP="00BD20C8">
            <w:pPr>
              <w:pStyle w:val="TAC"/>
              <w:rPr>
                <w:rFonts w:eastAsia="Malgun Gothic" w:cs="Arial"/>
                <w:szCs w:val="16"/>
              </w:rPr>
            </w:pPr>
            <w:r w:rsidRPr="00C04A08">
              <w:rPr>
                <w:rFonts w:cs="Arial" w:hint="eastAsia"/>
                <w:szCs w:val="16"/>
                <w:lang w:eastAsia="ja-JP"/>
              </w:rPr>
              <w:t>2</w:t>
            </w:r>
            <w:r w:rsidRPr="00C04A08">
              <w:rPr>
                <w:rFonts w:cs="Arial"/>
                <w:szCs w:val="16"/>
                <w:lang w:eastAsia="ja-JP"/>
              </w:rPr>
              <w:t>4000</w:t>
            </w:r>
          </w:p>
        </w:tc>
        <w:tc>
          <w:tcPr>
            <w:tcW w:w="1148" w:type="dxa"/>
            <w:tcBorders>
              <w:top w:val="single" w:sz="6" w:space="0" w:color="auto"/>
              <w:left w:val="single" w:sz="6" w:space="0" w:color="auto"/>
              <w:bottom w:val="single" w:sz="6" w:space="0" w:color="auto"/>
              <w:right w:val="single" w:sz="6" w:space="0" w:color="auto"/>
            </w:tcBorders>
          </w:tcPr>
          <w:p w14:paraId="2AED60CB" w14:textId="1EA1BB87" w:rsidR="00BD20C8" w:rsidRPr="00C04A08" w:rsidRDefault="00BD20C8" w:rsidP="00BD20C8">
            <w:pPr>
              <w:pStyle w:val="TAC"/>
              <w:rPr>
                <w:rFonts w:eastAsia="Malgun Gothic" w:cs="Arial"/>
                <w:szCs w:val="16"/>
              </w:rPr>
            </w:pPr>
            <w:r w:rsidRPr="00C04A08">
              <w:rPr>
                <w:rFonts w:cs="Arial" w:hint="eastAsia"/>
                <w:szCs w:val="16"/>
                <w:lang w:eastAsia="ja-JP"/>
              </w:rPr>
              <w:t>1</w:t>
            </w:r>
          </w:p>
        </w:tc>
        <w:tc>
          <w:tcPr>
            <w:tcW w:w="862" w:type="dxa"/>
            <w:tcBorders>
              <w:top w:val="single" w:sz="6" w:space="0" w:color="auto"/>
              <w:left w:val="single" w:sz="6" w:space="0" w:color="auto"/>
              <w:bottom w:val="single" w:sz="6" w:space="0" w:color="auto"/>
              <w:right w:val="single" w:sz="6" w:space="0" w:color="auto"/>
            </w:tcBorders>
            <w:noWrap/>
          </w:tcPr>
          <w:p w14:paraId="6FA7122D" w14:textId="3DA3F32C" w:rsidR="00BD20C8" w:rsidRPr="00C04A08" w:rsidRDefault="00BD20C8" w:rsidP="00BD20C8">
            <w:pPr>
              <w:pStyle w:val="TAC"/>
              <w:rPr>
                <w:rFonts w:eastAsia="Malgun Gothic" w:cs="Arial"/>
                <w:szCs w:val="16"/>
              </w:rPr>
            </w:pPr>
            <w:r w:rsidRPr="00C04A08">
              <w:rPr>
                <w:rFonts w:cs="Arial" w:hint="eastAsia"/>
                <w:szCs w:val="16"/>
                <w:lang w:eastAsia="ja-JP"/>
              </w:rPr>
              <w:t>2</w:t>
            </w:r>
            <w:r w:rsidRPr="00C04A08">
              <w:rPr>
                <w:rFonts w:cs="Arial"/>
                <w:szCs w:val="16"/>
                <w:lang w:eastAsia="ja-JP"/>
              </w:rPr>
              <w:t>00</w:t>
            </w:r>
          </w:p>
        </w:tc>
        <w:tc>
          <w:tcPr>
            <w:tcW w:w="943" w:type="dxa"/>
            <w:tcBorders>
              <w:top w:val="single" w:sz="6" w:space="0" w:color="auto"/>
              <w:left w:val="single" w:sz="6" w:space="0" w:color="auto"/>
              <w:bottom w:val="single" w:sz="6" w:space="0" w:color="auto"/>
              <w:right w:val="single" w:sz="4" w:space="0" w:color="auto"/>
            </w:tcBorders>
            <w:noWrap/>
          </w:tcPr>
          <w:p w14:paraId="77713EA8" w14:textId="55B4C39D" w:rsidR="00BD20C8" w:rsidRPr="00C04A08" w:rsidRDefault="00BD20C8" w:rsidP="00BD20C8">
            <w:pPr>
              <w:pStyle w:val="TAC"/>
              <w:rPr>
                <w:rFonts w:cs="Arial"/>
                <w:szCs w:val="16"/>
              </w:rPr>
            </w:pPr>
            <w:r w:rsidRPr="00C04A08">
              <w:rPr>
                <w:rFonts w:cs="Arial"/>
                <w:szCs w:val="16"/>
                <w:lang w:eastAsia="ja-JP"/>
              </w:rPr>
              <w:t>2</w:t>
            </w:r>
          </w:p>
        </w:tc>
      </w:tr>
      <w:tr w:rsidR="00CF7919" w:rsidRPr="00C04A08" w14:paraId="145F3377" w14:textId="77777777" w:rsidTr="00BD20C8">
        <w:trPr>
          <w:trHeight w:val="108"/>
          <w:jc w:val="center"/>
        </w:trPr>
        <w:tc>
          <w:tcPr>
            <w:tcW w:w="1411" w:type="dxa"/>
            <w:tcBorders>
              <w:top w:val="single" w:sz="4" w:space="0" w:color="auto"/>
              <w:left w:val="single" w:sz="4" w:space="0" w:color="auto"/>
              <w:bottom w:val="single" w:sz="4" w:space="0" w:color="auto"/>
              <w:right w:val="single" w:sz="6" w:space="0" w:color="auto"/>
            </w:tcBorders>
          </w:tcPr>
          <w:p w14:paraId="6F071258" w14:textId="1FFBD54F" w:rsidR="00CF7919" w:rsidRPr="00C04A08" w:rsidRDefault="00CF7919" w:rsidP="00BD20C8">
            <w:pPr>
              <w:pStyle w:val="TAC"/>
            </w:pPr>
            <w:r w:rsidRPr="00C04A08">
              <w:t>CA_n258</w:t>
            </w:r>
          </w:p>
        </w:tc>
        <w:tc>
          <w:tcPr>
            <w:tcW w:w="2765" w:type="dxa"/>
            <w:tcBorders>
              <w:top w:val="single" w:sz="6" w:space="0" w:color="auto"/>
              <w:left w:val="single" w:sz="6" w:space="0" w:color="auto"/>
              <w:bottom w:val="single" w:sz="6" w:space="0" w:color="auto"/>
              <w:right w:val="single" w:sz="6" w:space="0" w:color="auto"/>
            </w:tcBorders>
          </w:tcPr>
          <w:p w14:paraId="7D57B7FF" w14:textId="5A4CFC5E" w:rsidR="00CF7919" w:rsidRPr="00C04A08" w:rsidRDefault="00CF7919" w:rsidP="00BD20C8">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293A9F8F" w14:textId="567A84AE" w:rsidR="00CF7919" w:rsidRPr="00C04A08" w:rsidRDefault="00CF7919" w:rsidP="00BD20C8">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4907F668" w14:textId="3540DB95" w:rsidR="00CF7919" w:rsidRPr="00C04A08" w:rsidRDefault="00CF7919"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5184DC3B" w14:textId="1434AAD7" w:rsidR="00CF7919" w:rsidRPr="00C04A08" w:rsidRDefault="00CF7919" w:rsidP="00BD20C8">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7101A536" w14:textId="438AA710" w:rsidR="00CF7919" w:rsidRPr="00C04A08" w:rsidRDefault="00CF7919" w:rsidP="00BD20C8">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672C0A64" w14:textId="3937EA0E" w:rsidR="00CF7919" w:rsidRPr="00C04A08" w:rsidRDefault="00CF7919"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F978F3F" w14:textId="77777777" w:rsidR="00CF7919" w:rsidRPr="00C04A08" w:rsidRDefault="00CF7919" w:rsidP="00BD20C8">
            <w:pPr>
              <w:pStyle w:val="TAC"/>
              <w:rPr>
                <w:rFonts w:cs="Arial"/>
                <w:szCs w:val="16"/>
              </w:rPr>
            </w:pPr>
          </w:p>
        </w:tc>
      </w:tr>
      <w:tr w:rsidR="00BD20C8" w:rsidRPr="00C04A08" w14:paraId="45D318AD" w14:textId="77777777" w:rsidTr="00BD20C8">
        <w:trPr>
          <w:trHeight w:val="108"/>
          <w:jc w:val="center"/>
        </w:trPr>
        <w:tc>
          <w:tcPr>
            <w:tcW w:w="1411" w:type="dxa"/>
            <w:tcBorders>
              <w:top w:val="single" w:sz="4" w:space="0" w:color="auto"/>
              <w:left w:val="single" w:sz="4" w:space="0" w:color="auto"/>
              <w:bottom w:val="nil"/>
              <w:right w:val="single" w:sz="4" w:space="0" w:color="auto"/>
            </w:tcBorders>
            <w:shd w:val="clear" w:color="auto" w:fill="auto"/>
          </w:tcPr>
          <w:p w14:paraId="142DF565" w14:textId="797B97C1" w:rsidR="00BD20C8" w:rsidRPr="00C04A08" w:rsidRDefault="00BD20C8" w:rsidP="00BD20C8">
            <w:pPr>
              <w:pStyle w:val="TAC"/>
              <w:rPr>
                <w:rFonts w:cs="Arial"/>
                <w:szCs w:val="16"/>
              </w:rPr>
            </w:pPr>
            <w:r w:rsidRPr="00C04A08">
              <w:rPr>
                <w:rFonts w:cs="Arial"/>
                <w:szCs w:val="16"/>
              </w:rPr>
              <w:t>CA_n259</w:t>
            </w:r>
          </w:p>
        </w:tc>
        <w:tc>
          <w:tcPr>
            <w:tcW w:w="2765" w:type="dxa"/>
            <w:tcBorders>
              <w:top w:val="single" w:sz="6" w:space="0" w:color="auto"/>
              <w:left w:val="single" w:sz="4" w:space="0" w:color="auto"/>
              <w:bottom w:val="single" w:sz="6" w:space="0" w:color="auto"/>
              <w:right w:val="single" w:sz="6" w:space="0" w:color="auto"/>
            </w:tcBorders>
          </w:tcPr>
          <w:p w14:paraId="422BDEF6" w14:textId="1579B4A0" w:rsidR="00BD20C8" w:rsidRPr="00C04A08" w:rsidRDefault="00BD20C8" w:rsidP="00BD20C8">
            <w:pPr>
              <w:pStyle w:val="TAC"/>
              <w:rPr>
                <w:rFonts w:cs="Arial"/>
                <w:szCs w:val="16"/>
              </w:rPr>
            </w:pPr>
            <w:r w:rsidRPr="00C04A08">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tcPr>
          <w:p w14:paraId="281550D8" w14:textId="0615144C"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54CB4143" w14:textId="6B6914AF"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4939C88" w14:textId="394B72B0"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7DE8C42D" w14:textId="1E7BA02F" w:rsidR="00BD20C8" w:rsidRPr="00C04A08" w:rsidRDefault="00BD20C8" w:rsidP="00BD20C8">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65BAEA15" w14:textId="07BCE12D"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4EB30BA8" w14:textId="77777777" w:rsidR="00BD20C8" w:rsidRPr="00C04A08" w:rsidRDefault="00BD20C8" w:rsidP="00BD20C8">
            <w:pPr>
              <w:pStyle w:val="TAC"/>
              <w:rPr>
                <w:rFonts w:cs="Arial"/>
                <w:szCs w:val="16"/>
              </w:rPr>
            </w:pPr>
          </w:p>
        </w:tc>
      </w:tr>
      <w:tr w:rsidR="00BD20C8" w:rsidRPr="00C04A08" w14:paraId="08FB160B" w14:textId="77777777" w:rsidTr="00BD20C8">
        <w:trPr>
          <w:trHeight w:val="108"/>
          <w:jc w:val="center"/>
        </w:trPr>
        <w:tc>
          <w:tcPr>
            <w:tcW w:w="1411" w:type="dxa"/>
            <w:tcBorders>
              <w:top w:val="nil"/>
              <w:left w:val="single" w:sz="4" w:space="0" w:color="auto"/>
              <w:bottom w:val="nil"/>
              <w:right w:val="single" w:sz="4" w:space="0" w:color="auto"/>
            </w:tcBorders>
            <w:shd w:val="clear" w:color="auto" w:fill="auto"/>
          </w:tcPr>
          <w:p w14:paraId="4E668D39"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tcPr>
          <w:p w14:paraId="4F449E85" w14:textId="7417345E" w:rsidR="00BD20C8" w:rsidRPr="00C04A08" w:rsidRDefault="00BD20C8" w:rsidP="00BD20C8">
            <w:pPr>
              <w:pStyle w:val="TAC"/>
              <w:rPr>
                <w:rFonts w:cs="Arial"/>
                <w:szCs w:val="16"/>
              </w:rPr>
            </w:pPr>
            <w:r w:rsidRPr="00C04A08">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tcPr>
          <w:p w14:paraId="168233DA" w14:textId="71B85D55"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tcPr>
          <w:p w14:paraId="1C0BFC60" w14:textId="0861B374"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2DDC1F9" w14:textId="272E2CBA"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tcPr>
          <w:p w14:paraId="606731CA" w14:textId="3176AF44" w:rsidR="00BD20C8" w:rsidRPr="00C04A08" w:rsidRDefault="00BD20C8" w:rsidP="00BD20C8">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tcPr>
          <w:p w14:paraId="71EE0565" w14:textId="312E996C"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351ECED" w14:textId="77777777" w:rsidR="00BD20C8" w:rsidRPr="00C04A08" w:rsidRDefault="00BD20C8" w:rsidP="00BD20C8">
            <w:pPr>
              <w:pStyle w:val="TAC"/>
              <w:rPr>
                <w:rFonts w:cs="Arial"/>
                <w:szCs w:val="16"/>
              </w:rPr>
            </w:pPr>
          </w:p>
        </w:tc>
      </w:tr>
      <w:tr w:rsidR="00BD20C8" w:rsidRPr="00C04A08" w14:paraId="4F116008" w14:textId="77777777" w:rsidTr="00BD20C8">
        <w:trPr>
          <w:trHeight w:val="108"/>
          <w:jc w:val="center"/>
        </w:trPr>
        <w:tc>
          <w:tcPr>
            <w:tcW w:w="1411" w:type="dxa"/>
            <w:tcBorders>
              <w:top w:val="nil"/>
              <w:left w:val="single" w:sz="4" w:space="0" w:color="auto"/>
              <w:bottom w:val="nil"/>
              <w:right w:val="single" w:sz="4" w:space="0" w:color="auto"/>
            </w:tcBorders>
            <w:shd w:val="clear" w:color="auto" w:fill="auto"/>
          </w:tcPr>
          <w:p w14:paraId="23896496"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tcPr>
          <w:p w14:paraId="68E497FF" w14:textId="63C09647" w:rsidR="00BD20C8" w:rsidRPr="00C04A08" w:rsidRDefault="00BD20C8" w:rsidP="00BD20C8">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24A7F2BF" w14:textId="6E521E06" w:rsidR="00BD20C8" w:rsidRPr="00C04A08" w:rsidRDefault="00BD20C8" w:rsidP="00BD20C8">
            <w:pPr>
              <w:pStyle w:val="TAC"/>
              <w:rPr>
                <w:rFonts w:cs="Arial"/>
                <w:szCs w:val="16"/>
              </w:rPr>
            </w:pPr>
            <w:r w:rsidRPr="00C04A08">
              <w:rPr>
                <w:rFonts w:cs="Arial"/>
                <w:szCs w:val="16"/>
              </w:rPr>
              <w:t>36000</w:t>
            </w:r>
          </w:p>
        </w:tc>
        <w:tc>
          <w:tcPr>
            <w:tcW w:w="366" w:type="dxa"/>
            <w:tcBorders>
              <w:top w:val="single" w:sz="6" w:space="0" w:color="auto"/>
              <w:left w:val="single" w:sz="6" w:space="0" w:color="auto"/>
              <w:bottom w:val="single" w:sz="6" w:space="0" w:color="auto"/>
              <w:right w:val="single" w:sz="6" w:space="0" w:color="auto"/>
            </w:tcBorders>
          </w:tcPr>
          <w:p w14:paraId="5A184C72" w14:textId="5919F0C2"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7139A10E" w14:textId="1B1794F6" w:rsidR="00BD20C8" w:rsidRPr="00C04A08" w:rsidRDefault="00BD20C8" w:rsidP="00BD20C8">
            <w:pPr>
              <w:pStyle w:val="TAC"/>
              <w:rPr>
                <w:rFonts w:cs="Arial"/>
                <w:szCs w:val="16"/>
              </w:rPr>
            </w:pPr>
            <w:r w:rsidRPr="00C04A08">
              <w:rPr>
                <w:rFonts w:cs="Arial"/>
                <w:szCs w:val="16"/>
              </w:rPr>
              <w:t>37000</w:t>
            </w:r>
          </w:p>
        </w:tc>
        <w:tc>
          <w:tcPr>
            <w:tcW w:w="1148" w:type="dxa"/>
            <w:tcBorders>
              <w:top w:val="single" w:sz="6" w:space="0" w:color="auto"/>
              <w:left w:val="single" w:sz="6" w:space="0" w:color="auto"/>
              <w:bottom w:val="single" w:sz="6" w:space="0" w:color="auto"/>
              <w:right w:val="single" w:sz="6" w:space="0" w:color="auto"/>
            </w:tcBorders>
          </w:tcPr>
          <w:p w14:paraId="4AE488A7" w14:textId="72BA62B4" w:rsidR="00BD20C8" w:rsidRPr="00C04A08" w:rsidRDefault="00BD20C8" w:rsidP="00BD20C8">
            <w:pPr>
              <w:pStyle w:val="TAC"/>
              <w:rPr>
                <w:rFonts w:cs="Arial"/>
                <w:szCs w:val="16"/>
              </w:rPr>
            </w:pPr>
            <w:r w:rsidRPr="00C04A08">
              <w:rPr>
                <w:rFonts w:cs="Arial"/>
                <w:szCs w:val="16"/>
                <w:lang w:eastAsia="ja-JP"/>
              </w:rPr>
              <w:t>7</w:t>
            </w:r>
          </w:p>
        </w:tc>
        <w:tc>
          <w:tcPr>
            <w:tcW w:w="862" w:type="dxa"/>
            <w:tcBorders>
              <w:top w:val="single" w:sz="6" w:space="0" w:color="auto"/>
              <w:left w:val="single" w:sz="6" w:space="0" w:color="auto"/>
              <w:bottom w:val="single" w:sz="6" w:space="0" w:color="auto"/>
              <w:right w:val="single" w:sz="6" w:space="0" w:color="auto"/>
            </w:tcBorders>
            <w:noWrap/>
          </w:tcPr>
          <w:p w14:paraId="3C5B3E2B" w14:textId="73697C36" w:rsidR="00BD20C8" w:rsidRPr="00C04A08" w:rsidRDefault="00BD20C8" w:rsidP="00BD20C8">
            <w:pPr>
              <w:pStyle w:val="TAC"/>
              <w:rPr>
                <w:rFonts w:cs="Arial"/>
                <w:szCs w:val="16"/>
              </w:rPr>
            </w:pPr>
            <w:r w:rsidRPr="00C04A08">
              <w:rPr>
                <w:rFonts w:cs="Arial"/>
                <w:szCs w:val="16"/>
              </w:rPr>
              <w:t>1000</w:t>
            </w:r>
          </w:p>
        </w:tc>
        <w:tc>
          <w:tcPr>
            <w:tcW w:w="943" w:type="dxa"/>
            <w:tcBorders>
              <w:top w:val="single" w:sz="6" w:space="0" w:color="auto"/>
              <w:left w:val="single" w:sz="6" w:space="0" w:color="auto"/>
              <w:bottom w:val="single" w:sz="6" w:space="0" w:color="auto"/>
              <w:right w:val="single" w:sz="4" w:space="0" w:color="auto"/>
            </w:tcBorders>
            <w:noWrap/>
          </w:tcPr>
          <w:p w14:paraId="136CC6C0" w14:textId="77777777" w:rsidR="00BD20C8" w:rsidRPr="00C04A08" w:rsidRDefault="00BD20C8" w:rsidP="00BD20C8">
            <w:pPr>
              <w:pStyle w:val="TAC"/>
              <w:rPr>
                <w:rFonts w:cs="Arial"/>
                <w:szCs w:val="16"/>
              </w:rPr>
            </w:pPr>
          </w:p>
        </w:tc>
      </w:tr>
      <w:tr w:rsidR="00BD20C8" w:rsidRPr="00C04A08" w14:paraId="71797E6E" w14:textId="77777777" w:rsidTr="00BD20C8">
        <w:trPr>
          <w:trHeight w:val="108"/>
          <w:jc w:val="center"/>
        </w:trPr>
        <w:tc>
          <w:tcPr>
            <w:tcW w:w="1411" w:type="dxa"/>
            <w:tcBorders>
              <w:top w:val="nil"/>
              <w:left w:val="single" w:sz="4" w:space="0" w:color="auto"/>
              <w:bottom w:val="single" w:sz="4" w:space="0" w:color="auto"/>
              <w:right w:val="single" w:sz="4" w:space="0" w:color="auto"/>
            </w:tcBorders>
            <w:shd w:val="clear" w:color="auto" w:fill="auto"/>
          </w:tcPr>
          <w:p w14:paraId="689DFA28"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tcPr>
          <w:p w14:paraId="0F92B5EA" w14:textId="30CF2851" w:rsidR="00BD20C8" w:rsidRPr="00C04A08" w:rsidRDefault="00BD20C8" w:rsidP="00BD20C8">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tcPr>
          <w:p w14:paraId="0A597C45" w14:textId="164A7947" w:rsidR="00BD20C8" w:rsidRPr="00C04A08" w:rsidRDefault="00BD20C8" w:rsidP="00BD20C8">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tcPr>
          <w:p w14:paraId="260127A1" w14:textId="421B6811"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tcPr>
          <w:p w14:paraId="155A06AF" w14:textId="307434C2" w:rsidR="00BD20C8" w:rsidRPr="00C04A08" w:rsidRDefault="00BD20C8" w:rsidP="00BD20C8">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tcPr>
          <w:p w14:paraId="39BF2E15" w14:textId="7518D57C" w:rsidR="00BD20C8" w:rsidRPr="00C04A08" w:rsidRDefault="00BD20C8" w:rsidP="00BD20C8">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tcPr>
          <w:p w14:paraId="7657B28B" w14:textId="54C2DC2C"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D697350" w14:textId="77777777" w:rsidR="00BD20C8" w:rsidRPr="00C04A08" w:rsidRDefault="00BD20C8" w:rsidP="00BD20C8">
            <w:pPr>
              <w:pStyle w:val="TAC"/>
              <w:rPr>
                <w:rFonts w:cs="Arial"/>
                <w:szCs w:val="16"/>
              </w:rPr>
            </w:pPr>
          </w:p>
        </w:tc>
      </w:tr>
      <w:tr w:rsidR="00BD20C8" w:rsidRPr="00C04A08" w14:paraId="0AF056B2" w14:textId="77777777" w:rsidTr="00BD20C8">
        <w:trPr>
          <w:trHeight w:val="108"/>
          <w:jc w:val="center"/>
        </w:trPr>
        <w:tc>
          <w:tcPr>
            <w:tcW w:w="1411" w:type="dxa"/>
            <w:tcBorders>
              <w:top w:val="single" w:sz="4" w:space="0" w:color="auto"/>
              <w:left w:val="single" w:sz="4" w:space="0" w:color="auto"/>
              <w:bottom w:val="nil"/>
              <w:right w:val="single" w:sz="4" w:space="0" w:color="auto"/>
            </w:tcBorders>
            <w:shd w:val="clear" w:color="auto" w:fill="auto"/>
            <w:hideMark/>
          </w:tcPr>
          <w:p w14:paraId="6ECCDAB8" w14:textId="77777777" w:rsidR="00960081" w:rsidRPr="00C04A08" w:rsidRDefault="00960081" w:rsidP="00960081">
            <w:pPr>
              <w:pStyle w:val="TAC"/>
              <w:rPr>
                <w:rFonts w:cs="Arial"/>
                <w:szCs w:val="16"/>
              </w:rPr>
            </w:pPr>
            <w:r w:rsidRPr="00C04A08">
              <w:rPr>
                <w:rFonts w:cs="Arial"/>
                <w:szCs w:val="16"/>
              </w:rPr>
              <w:t>CA_n260</w:t>
            </w:r>
          </w:p>
          <w:p w14:paraId="36421067" w14:textId="7C6A8A6A" w:rsidR="00BD20C8" w:rsidRPr="00C04A08" w:rsidRDefault="00BD20C8" w:rsidP="00960081">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hideMark/>
          </w:tcPr>
          <w:p w14:paraId="1F7C0494" w14:textId="77777777" w:rsidR="00BD20C8" w:rsidRPr="00C04A08" w:rsidRDefault="00BD20C8" w:rsidP="00BD20C8">
            <w:pPr>
              <w:pStyle w:val="TAC"/>
              <w:rPr>
                <w:rFonts w:cs="Arial"/>
                <w:szCs w:val="16"/>
              </w:rPr>
            </w:pPr>
            <w:r w:rsidRPr="00C04A08">
              <w:rPr>
                <w:rFonts w:cs="Arial"/>
                <w:szCs w:val="16"/>
              </w:rPr>
              <w:t>NR Band 257</w:t>
            </w:r>
          </w:p>
        </w:tc>
        <w:tc>
          <w:tcPr>
            <w:tcW w:w="782" w:type="dxa"/>
            <w:tcBorders>
              <w:top w:val="single" w:sz="6" w:space="0" w:color="auto"/>
              <w:left w:val="single" w:sz="6" w:space="0" w:color="auto"/>
              <w:bottom w:val="single" w:sz="6" w:space="0" w:color="auto"/>
              <w:right w:val="single" w:sz="6" w:space="0" w:color="auto"/>
            </w:tcBorders>
            <w:hideMark/>
          </w:tcPr>
          <w:p w14:paraId="73C86E57" w14:textId="48E168C9"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6B3DF1DE" w14:textId="77777777"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4274D200" w14:textId="77777777"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16A929B0" w14:textId="77777777" w:rsidR="00BD20C8" w:rsidRPr="00C04A08" w:rsidRDefault="00BD20C8" w:rsidP="00BD20C8">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hideMark/>
          </w:tcPr>
          <w:p w14:paraId="72B0F6B0" w14:textId="77777777"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9F4AF28" w14:textId="77777777" w:rsidR="00BD20C8" w:rsidRPr="00C04A08" w:rsidRDefault="00BD20C8" w:rsidP="00BD20C8">
            <w:pPr>
              <w:pStyle w:val="TAC"/>
              <w:rPr>
                <w:rFonts w:cs="Arial"/>
                <w:szCs w:val="16"/>
              </w:rPr>
            </w:pPr>
          </w:p>
        </w:tc>
      </w:tr>
      <w:tr w:rsidR="00BD20C8" w:rsidRPr="00C04A08" w14:paraId="679FB6D9" w14:textId="77777777" w:rsidTr="00BD20C8">
        <w:trPr>
          <w:trHeight w:val="108"/>
          <w:jc w:val="center"/>
        </w:trPr>
        <w:tc>
          <w:tcPr>
            <w:tcW w:w="1411" w:type="dxa"/>
            <w:tcBorders>
              <w:top w:val="nil"/>
              <w:left w:val="single" w:sz="4" w:space="0" w:color="auto"/>
              <w:bottom w:val="nil"/>
              <w:right w:val="single" w:sz="4" w:space="0" w:color="auto"/>
            </w:tcBorders>
            <w:shd w:val="clear" w:color="auto" w:fill="auto"/>
            <w:hideMark/>
          </w:tcPr>
          <w:p w14:paraId="413A90E1"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hideMark/>
          </w:tcPr>
          <w:p w14:paraId="7ED4D3A3" w14:textId="77777777" w:rsidR="00BD20C8" w:rsidRPr="00C04A08" w:rsidRDefault="00BD20C8" w:rsidP="00BD20C8">
            <w:pPr>
              <w:pStyle w:val="TAC"/>
              <w:rPr>
                <w:rFonts w:cs="Arial"/>
                <w:szCs w:val="16"/>
              </w:rPr>
            </w:pPr>
            <w:r w:rsidRPr="00C04A08">
              <w:rPr>
                <w:rFonts w:cs="Arial"/>
                <w:szCs w:val="16"/>
              </w:rPr>
              <w:t>NR Band 261</w:t>
            </w:r>
          </w:p>
        </w:tc>
        <w:tc>
          <w:tcPr>
            <w:tcW w:w="782" w:type="dxa"/>
            <w:tcBorders>
              <w:top w:val="single" w:sz="6" w:space="0" w:color="auto"/>
              <w:left w:val="single" w:sz="6" w:space="0" w:color="auto"/>
              <w:bottom w:val="single" w:sz="6" w:space="0" w:color="auto"/>
              <w:right w:val="single" w:sz="6" w:space="0" w:color="auto"/>
            </w:tcBorders>
            <w:hideMark/>
          </w:tcPr>
          <w:p w14:paraId="45C8147E" w14:textId="0A7DB7DF"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27C6FE6A" w14:textId="77777777"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181AFDC7" w14:textId="77777777"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5E8689E4" w14:textId="77777777" w:rsidR="00BD20C8" w:rsidRPr="00C04A08" w:rsidRDefault="00BD20C8" w:rsidP="00BD20C8">
            <w:pPr>
              <w:pStyle w:val="TAC"/>
              <w:rPr>
                <w:rFonts w:cs="Arial"/>
                <w:szCs w:val="16"/>
              </w:rPr>
            </w:pPr>
            <w:r w:rsidRPr="00C04A08">
              <w:rPr>
                <w:rFonts w:cs="Arial"/>
                <w:szCs w:val="16"/>
              </w:rPr>
              <w:t>-5</w:t>
            </w:r>
          </w:p>
        </w:tc>
        <w:tc>
          <w:tcPr>
            <w:tcW w:w="862" w:type="dxa"/>
            <w:tcBorders>
              <w:top w:val="single" w:sz="6" w:space="0" w:color="auto"/>
              <w:left w:val="single" w:sz="6" w:space="0" w:color="auto"/>
              <w:bottom w:val="single" w:sz="6" w:space="0" w:color="auto"/>
              <w:right w:val="single" w:sz="6" w:space="0" w:color="auto"/>
            </w:tcBorders>
            <w:noWrap/>
            <w:hideMark/>
          </w:tcPr>
          <w:p w14:paraId="6A64DE6C" w14:textId="77777777"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3AB5B2F8" w14:textId="77777777" w:rsidR="00BD20C8" w:rsidRPr="00C04A08" w:rsidRDefault="00BD20C8" w:rsidP="00BD20C8">
            <w:pPr>
              <w:pStyle w:val="TAC"/>
              <w:rPr>
                <w:rFonts w:cs="Arial"/>
                <w:szCs w:val="16"/>
              </w:rPr>
            </w:pPr>
          </w:p>
        </w:tc>
      </w:tr>
      <w:tr w:rsidR="00BD20C8" w:rsidRPr="00C04A08" w14:paraId="7268D89B" w14:textId="77777777" w:rsidTr="00BD20C8">
        <w:trPr>
          <w:trHeight w:val="108"/>
          <w:jc w:val="center"/>
        </w:trPr>
        <w:tc>
          <w:tcPr>
            <w:tcW w:w="1411" w:type="dxa"/>
            <w:tcBorders>
              <w:top w:val="nil"/>
              <w:left w:val="single" w:sz="4" w:space="0" w:color="auto"/>
              <w:bottom w:val="single" w:sz="4" w:space="0" w:color="auto"/>
              <w:right w:val="single" w:sz="4" w:space="0" w:color="auto"/>
            </w:tcBorders>
            <w:shd w:val="clear" w:color="auto" w:fill="auto"/>
            <w:hideMark/>
          </w:tcPr>
          <w:p w14:paraId="4701DE98"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hideMark/>
          </w:tcPr>
          <w:p w14:paraId="2DC550A6" w14:textId="77777777" w:rsidR="00BD20C8" w:rsidRPr="00C04A08" w:rsidRDefault="00BD20C8" w:rsidP="00BD20C8">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hideMark/>
          </w:tcPr>
          <w:p w14:paraId="05B3CB92" w14:textId="77777777" w:rsidR="00BD20C8" w:rsidRPr="00C04A08" w:rsidRDefault="00BD20C8" w:rsidP="00BD20C8">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hideMark/>
          </w:tcPr>
          <w:p w14:paraId="5D955CA8" w14:textId="77777777"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461070D9" w14:textId="77777777" w:rsidR="00BD20C8" w:rsidRPr="00C04A08" w:rsidRDefault="00BD20C8" w:rsidP="00BD20C8">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hideMark/>
          </w:tcPr>
          <w:p w14:paraId="7FC60A2C" w14:textId="77777777" w:rsidR="00BD20C8" w:rsidRPr="00C04A08" w:rsidRDefault="00BD20C8" w:rsidP="00BD20C8">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6B8135EA" w14:textId="77777777"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56FE3CA1" w14:textId="77777777" w:rsidR="00BD20C8" w:rsidRPr="00C04A08" w:rsidRDefault="00BD20C8" w:rsidP="00BD20C8">
            <w:pPr>
              <w:pStyle w:val="TAC"/>
              <w:rPr>
                <w:rFonts w:cs="Arial"/>
                <w:szCs w:val="16"/>
              </w:rPr>
            </w:pPr>
          </w:p>
        </w:tc>
      </w:tr>
      <w:tr w:rsidR="00BD20C8" w:rsidRPr="00C04A08" w14:paraId="03E420E9" w14:textId="77777777" w:rsidTr="00BD20C8">
        <w:trPr>
          <w:trHeight w:val="108"/>
          <w:jc w:val="center"/>
        </w:trPr>
        <w:tc>
          <w:tcPr>
            <w:tcW w:w="1411" w:type="dxa"/>
            <w:tcBorders>
              <w:top w:val="single" w:sz="4" w:space="0" w:color="auto"/>
              <w:left w:val="single" w:sz="4" w:space="0" w:color="auto"/>
              <w:bottom w:val="nil"/>
              <w:right w:val="single" w:sz="4" w:space="0" w:color="auto"/>
            </w:tcBorders>
            <w:shd w:val="clear" w:color="auto" w:fill="auto"/>
            <w:hideMark/>
          </w:tcPr>
          <w:p w14:paraId="3B4AB6A2" w14:textId="77777777" w:rsidR="00BD20C8" w:rsidRPr="00C04A08" w:rsidRDefault="00BD20C8" w:rsidP="00BD20C8">
            <w:pPr>
              <w:pStyle w:val="TAC"/>
              <w:rPr>
                <w:rFonts w:cs="Arial"/>
                <w:szCs w:val="16"/>
              </w:rPr>
            </w:pPr>
            <w:r w:rsidRPr="00C04A08">
              <w:rPr>
                <w:rFonts w:cs="Arial"/>
                <w:szCs w:val="16"/>
              </w:rPr>
              <w:t>CA_n261</w:t>
            </w:r>
          </w:p>
        </w:tc>
        <w:tc>
          <w:tcPr>
            <w:tcW w:w="2765" w:type="dxa"/>
            <w:tcBorders>
              <w:top w:val="single" w:sz="6" w:space="0" w:color="auto"/>
              <w:left w:val="single" w:sz="4" w:space="0" w:color="auto"/>
              <w:bottom w:val="single" w:sz="6" w:space="0" w:color="auto"/>
              <w:right w:val="single" w:sz="6" w:space="0" w:color="auto"/>
            </w:tcBorders>
            <w:hideMark/>
          </w:tcPr>
          <w:p w14:paraId="3C4D364D" w14:textId="77777777" w:rsidR="00BD20C8" w:rsidRPr="00C04A08" w:rsidRDefault="00BD20C8" w:rsidP="00BD20C8">
            <w:pPr>
              <w:pStyle w:val="TAC"/>
              <w:rPr>
                <w:rFonts w:cs="Arial"/>
                <w:szCs w:val="16"/>
              </w:rPr>
            </w:pPr>
            <w:r w:rsidRPr="00C04A08">
              <w:rPr>
                <w:rFonts w:cs="Arial"/>
                <w:szCs w:val="16"/>
              </w:rPr>
              <w:t>NR Band 260</w:t>
            </w:r>
          </w:p>
        </w:tc>
        <w:tc>
          <w:tcPr>
            <w:tcW w:w="782" w:type="dxa"/>
            <w:tcBorders>
              <w:top w:val="single" w:sz="6" w:space="0" w:color="auto"/>
              <w:left w:val="single" w:sz="6" w:space="0" w:color="auto"/>
              <w:bottom w:val="single" w:sz="6" w:space="0" w:color="auto"/>
              <w:right w:val="single" w:sz="6" w:space="0" w:color="auto"/>
            </w:tcBorders>
            <w:hideMark/>
          </w:tcPr>
          <w:p w14:paraId="7928EC74" w14:textId="1403991E"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DL_low</w:t>
            </w:r>
          </w:p>
        </w:tc>
        <w:tc>
          <w:tcPr>
            <w:tcW w:w="366" w:type="dxa"/>
            <w:tcBorders>
              <w:top w:val="single" w:sz="6" w:space="0" w:color="auto"/>
              <w:left w:val="single" w:sz="6" w:space="0" w:color="auto"/>
              <w:bottom w:val="single" w:sz="6" w:space="0" w:color="auto"/>
              <w:right w:val="single" w:sz="6" w:space="0" w:color="auto"/>
            </w:tcBorders>
            <w:hideMark/>
          </w:tcPr>
          <w:p w14:paraId="32041F18" w14:textId="77777777"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6329A66C" w14:textId="77777777" w:rsidR="00BD20C8" w:rsidRPr="00C04A08" w:rsidRDefault="00BD20C8" w:rsidP="00BD20C8">
            <w:pPr>
              <w:pStyle w:val="TAC"/>
              <w:rPr>
                <w:rFonts w:cs="Arial"/>
                <w:szCs w:val="16"/>
              </w:rPr>
            </w:pPr>
            <w:r w:rsidRPr="00C04A08">
              <w:rPr>
                <w:rFonts w:cs="Arial"/>
                <w:szCs w:val="16"/>
              </w:rPr>
              <w:t>F</w:t>
            </w:r>
            <w:r w:rsidRPr="00C04A08">
              <w:rPr>
                <w:rFonts w:cs="Arial"/>
                <w:szCs w:val="16"/>
                <w:vertAlign w:val="subscript"/>
              </w:rPr>
              <w:t>DL_high</w:t>
            </w:r>
          </w:p>
        </w:tc>
        <w:tc>
          <w:tcPr>
            <w:tcW w:w="1148" w:type="dxa"/>
            <w:tcBorders>
              <w:top w:val="single" w:sz="6" w:space="0" w:color="auto"/>
              <w:left w:val="single" w:sz="6" w:space="0" w:color="auto"/>
              <w:bottom w:val="single" w:sz="6" w:space="0" w:color="auto"/>
              <w:right w:val="single" w:sz="6" w:space="0" w:color="auto"/>
            </w:tcBorders>
            <w:hideMark/>
          </w:tcPr>
          <w:p w14:paraId="4FE25ABF" w14:textId="77777777" w:rsidR="00BD20C8" w:rsidRPr="00C04A08" w:rsidRDefault="00BD20C8" w:rsidP="00BD20C8">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39C01F3D" w14:textId="77777777"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1A7B3670" w14:textId="77777777" w:rsidR="00BD20C8" w:rsidRPr="00C04A08" w:rsidRDefault="00BD20C8" w:rsidP="00BD20C8">
            <w:pPr>
              <w:pStyle w:val="TAC"/>
              <w:rPr>
                <w:rFonts w:cs="Arial"/>
                <w:szCs w:val="16"/>
              </w:rPr>
            </w:pPr>
          </w:p>
        </w:tc>
      </w:tr>
      <w:tr w:rsidR="00BD20C8" w:rsidRPr="00C04A08" w14:paraId="7EC22A2E" w14:textId="77777777" w:rsidTr="00BD20C8">
        <w:trPr>
          <w:trHeight w:val="108"/>
          <w:jc w:val="center"/>
        </w:trPr>
        <w:tc>
          <w:tcPr>
            <w:tcW w:w="1411" w:type="dxa"/>
            <w:tcBorders>
              <w:top w:val="nil"/>
              <w:left w:val="single" w:sz="4" w:space="0" w:color="auto"/>
              <w:bottom w:val="single" w:sz="4" w:space="0" w:color="auto"/>
              <w:right w:val="single" w:sz="4" w:space="0" w:color="auto"/>
            </w:tcBorders>
            <w:shd w:val="clear" w:color="auto" w:fill="auto"/>
            <w:hideMark/>
          </w:tcPr>
          <w:p w14:paraId="51052E9D" w14:textId="77777777" w:rsidR="00BD20C8" w:rsidRPr="00C04A08" w:rsidRDefault="00BD20C8" w:rsidP="00BD20C8">
            <w:pPr>
              <w:pStyle w:val="TAC"/>
              <w:rPr>
                <w:rFonts w:cs="Arial"/>
                <w:szCs w:val="16"/>
              </w:rPr>
            </w:pPr>
          </w:p>
        </w:tc>
        <w:tc>
          <w:tcPr>
            <w:tcW w:w="2765" w:type="dxa"/>
            <w:tcBorders>
              <w:top w:val="single" w:sz="6" w:space="0" w:color="auto"/>
              <w:left w:val="single" w:sz="4" w:space="0" w:color="auto"/>
              <w:bottom w:val="single" w:sz="6" w:space="0" w:color="auto"/>
              <w:right w:val="single" w:sz="6" w:space="0" w:color="auto"/>
            </w:tcBorders>
            <w:hideMark/>
          </w:tcPr>
          <w:p w14:paraId="4EDA2FF9" w14:textId="77777777" w:rsidR="00BD20C8" w:rsidRPr="00C04A08" w:rsidRDefault="00BD20C8" w:rsidP="00BD20C8">
            <w:pPr>
              <w:pStyle w:val="TAC"/>
              <w:rPr>
                <w:rFonts w:cs="Arial"/>
                <w:szCs w:val="16"/>
              </w:rPr>
            </w:pPr>
            <w:r w:rsidRPr="00C04A08">
              <w:rPr>
                <w:rFonts w:cs="Arial"/>
                <w:szCs w:val="16"/>
              </w:rPr>
              <w:t>Frequency range</w:t>
            </w:r>
          </w:p>
        </w:tc>
        <w:tc>
          <w:tcPr>
            <w:tcW w:w="782" w:type="dxa"/>
            <w:tcBorders>
              <w:top w:val="single" w:sz="6" w:space="0" w:color="auto"/>
              <w:left w:val="single" w:sz="6" w:space="0" w:color="auto"/>
              <w:bottom w:val="single" w:sz="6" w:space="0" w:color="auto"/>
              <w:right w:val="single" w:sz="6" w:space="0" w:color="auto"/>
            </w:tcBorders>
            <w:hideMark/>
          </w:tcPr>
          <w:p w14:paraId="236F55BA" w14:textId="77777777" w:rsidR="00BD20C8" w:rsidRPr="00C04A08" w:rsidRDefault="00BD20C8" w:rsidP="00BD20C8">
            <w:pPr>
              <w:pStyle w:val="TAC"/>
              <w:rPr>
                <w:rFonts w:cs="Arial"/>
                <w:szCs w:val="16"/>
              </w:rPr>
            </w:pPr>
            <w:r w:rsidRPr="00C04A08">
              <w:rPr>
                <w:rFonts w:cs="Arial"/>
                <w:szCs w:val="16"/>
              </w:rPr>
              <w:t>57000</w:t>
            </w:r>
          </w:p>
        </w:tc>
        <w:tc>
          <w:tcPr>
            <w:tcW w:w="366" w:type="dxa"/>
            <w:tcBorders>
              <w:top w:val="single" w:sz="6" w:space="0" w:color="auto"/>
              <w:left w:val="single" w:sz="6" w:space="0" w:color="auto"/>
              <w:bottom w:val="single" w:sz="6" w:space="0" w:color="auto"/>
              <w:right w:val="single" w:sz="6" w:space="0" w:color="auto"/>
            </w:tcBorders>
            <w:hideMark/>
          </w:tcPr>
          <w:p w14:paraId="01387420" w14:textId="77777777" w:rsidR="00BD20C8" w:rsidRPr="00C04A08" w:rsidRDefault="00BD20C8" w:rsidP="00BD20C8">
            <w:pPr>
              <w:pStyle w:val="TAC"/>
              <w:rPr>
                <w:rFonts w:cs="Arial"/>
                <w:szCs w:val="16"/>
              </w:rPr>
            </w:pPr>
            <w:r w:rsidRPr="00C04A08">
              <w:rPr>
                <w:rFonts w:cs="Arial"/>
                <w:szCs w:val="16"/>
              </w:rPr>
              <w:t>-</w:t>
            </w:r>
          </w:p>
        </w:tc>
        <w:tc>
          <w:tcPr>
            <w:tcW w:w="783" w:type="dxa"/>
            <w:tcBorders>
              <w:top w:val="single" w:sz="6" w:space="0" w:color="auto"/>
              <w:left w:val="single" w:sz="6" w:space="0" w:color="auto"/>
              <w:bottom w:val="single" w:sz="6" w:space="0" w:color="auto"/>
              <w:right w:val="single" w:sz="6" w:space="0" w:color="auto"/>
            </w:tcBorders>
            <w:hideMark/>
          </w:tcPr>
          <w:p w14:paraId="6DCBA1E6" w14:textId="77777777" w:rsidR="00BD20C8" w:rsidRPr="00C04A08" w:rsidRDefault="00BD20C8" w:rsidP="00BD20C8">
            <w:pPr>
              <w:pStyle w:val="TAC"/>
              <w:rPr>
                <w:rFonts w:cs="Arial"/>
                <w:szCs w:val="16"/>
              </w:rPr>
            </w:pPr>
            <w:r w:rsidRPr="00C04A08">
              <w:rPr>
                <w:rFonts w:cs="Arial"/>
                <w:szCs w:val="16"/>
              </w:rPr>
              <w:t>66000</w:t>
            </w:r>
          </w:p>
        </w:tc>
        <w:tc>
          <w:tcPr>
            <w:tcW w:w="1148" w:type="dxa"/>
            <w:tcBorders>
              <w:top w:val="single" w:sz="6" w:space="0" w:color="auto"/>
              <w:left w:val="single" w:sz="6" w:space="0" w:color="auto"/>
              <w:bottom w:val="single" w:sz="6" w:space="0" w:color="auto"/>
              <w:right w:val="single" w:sz="6" w:space="0" w:color="auto"/>
            </w:tcBorders>
            <w:hideMark/>
          </w:tcPr>
          <w:p w14:paraId="380EF030" w14:textId="77777777" w:rsidR="00BD20C8" w:rsidRPr="00C04A08" w:rsidRDefault="00BD20C8" w:rsidP="00BD20C8">
            <w:pPr>
              <w:pStyle w:val="TAC"/>
              <w:rPr>
                <w:rFonts w:cs="Arial"/>
                <w:szCs w:val="16"/>
              </w:rPr>
            </w:pPr>
            <w:r w:rsidRPr="00C04A08">
              <w:rPr>
                <w:rFonts w:cs="Arial"/>
                <w:szCs w:val="16"/>
              </w:rPr>
              <w:t>2</w:t>
            </w:r>
          </w:p>
        </w:tc>
        <w:tc>
          <w:tcPr>
            <w:tcW w:w="862" w:type="dxa"/>
            <w:tcBorders>
              <w:top w:val="single" w:sz="6" w:space="0" w:color="auto"/>
              <w:left w:val="single" w:sz="6" w:space="0" w:color="auto"/>
              <w:bottom w:val="single" w:sz="6" w:space="0" w:color="auto"/>
              <w:right w:val="single" w:sz="6" w:space="0" w:color="auto"/>
            </w:tcBorders>
            <w:noWrap/>
            <w:hideMark/>
          </w:tcPr>
          <w:p w14:paraId="30213B94" w14:textId="77777777" w:rsidR="00BD20C8" w:rsidRPr="00C04A08" w:rsidRDefault="00BD20C8" w:rsidP="00BD20C8">
            <w:pPr>
              <w:pStyle w:val="TAC"/>
              <w:rPr>
                <w:rFonts w:cs="Arial"/>
                <w:szCs w:val="16"/>
              </w:rPr>
            </w:pPr>
            <w:r w:rsidRPr="00C04A08">
              <w:rPr>
                <w:rFonts w:cs="Arial"/>
                <w:szCs w:val="16"/>
              </w:rPr>
              <w:t>100</w:t>
            </w:r>
          </w:p>
        </w:tc>
        <w:tc>
          <w:tcPr>
            <w:tcW w:w="943" w:type="dxa"/>
            <w:tcBorders>
              <w:top w:val="single" w:sz="6" w:space="0" w:color="auto"/>
              <w:left w:val="single" w:sz="6" w:space="0" w:color="auto"/>
              <w:bottom w:val="single" w:sz="6" w:space="0" w:color="auto"/>
              <w:right w:val="single" w:sz="4" w:space="0" w:color="auto"/>
            </w:tcBorders>
            <w:noWrap/>
          </w:tcPr>
          <w:p w14:paraId="05F763F4" w14:textId="77777777" w:rsidR="00BD20C8" w:rsidRPr="00C04A08" w:rsidRDefault="00BD20C8" w:rsidP="00BD20C8">
            <w:pPr>
              <w:pStyle w:val="TAC"/>
              <w:rPr>
                <w:rFonts w:cs="Arial"/>
                <w:szCs w:val="16"/>
              </w:rPr>
            </w:pPr>
          </w:p>
        </w:tc>
      </w:tr>
      <w:tr w:rsidR="00842EF7" w:rsidRPr="00C04A08" w14:paraId="46830570" w14:textId="77777777" w:rsidTr="00F91227">
        <w:trPr>
          <w:trHeight w:val="457"/>
          <w:jc w:val="center"/>
        </w:trPr>
        <w:tc>
          <w:tcPr>
            <w:tcW w:w="9060" w:type="dxa"/>
            <w:gridSpan w:val="8"/>
            <w:tcBorders>
              <w:top w:val="single" w:sz="6" w:space="0" w:color="auto"/>
              <w:left w:val="single" w:sz="4" w:space="0" w:color="auto"/>
              <w:bottom w:val="single" w:sz="4" w:space="0" w:color="auto"/>
              <w:right w:val="single" w:sz="4" w:space="0" w:color="auto"/>
            </w:tcBorders>
            <w:vAlign w:val="bottom"/>
            <w:hideMark/>
          </w:tcPr>
          <w:p w14:paraId="79D91CCB" w14:textId="77777777" w:rsidR="00842EF7" w:rsidRPr="00C04A08" w:rsidRDefault="00842EF7" w:rsidP="00F91227">
            <w:pPr>
              <w:pStyle w:val="TAN"/>
            </w:pPr>
            <w:r w:rsidRPr="00C04A08">
              <w:t>NOTE 1:</w:t>
            </w:r>
            <w:r w:rsidRPr="00C04A08">
              <w:tab/>
              <w:t>F</w:t>
            </w:r>
            <w:r w:rsidRPr="00C04A08">
              <w:rPr>
                <w:vertAlign w:val="subscript"/>
              </w:rPr>
              <w:t>DL_low</w:t>
            </w:r>
            <w:r w:rsidRPr="00C04A08">
              <w:t xml:space="preserve"> and F</w:t>
            </w:r>
            <w:r w:rsidRPr="00C04A08">
              <w:rPr>
                <w:vertAlign w:val="subscript"/>
              </w:rPr>
              <w:t>DL_high</w:t>
            </w:r>
            <w:r w:rsidRPr="00C04A08">
              <w:t xml:space="preserve"> refer to each NR frequency band specified in Table 5.2-1</w:t>
            </w:r>
          </w:p>
          <w:p w14:paraId="1932A224" w14:textId="05113B26" w:rsidR="00842EF7" w:rsidRPr="00C04A08" w:rsidRDefault="00CF7919" w:rsidP="00F91227">
            <w:pPr>
              <w:pStyle w:val="TAN"/>
              <w:rPr>
                <w:rFonts w:cs="Arial"/>
              </w:rPr>
            </w:pPr>
            <w:r w:rsidRPr="00C04A08">
              <w:rPr>
                <w:rFonts w:eastAsia="Malgun Gothic"/>
              </w:rPr>
              <w:t>NOTE 2:</w:t>
            </w:r>
            <w:r w:rsidRPr="00C04A08">
              <w:rPr>
                <w:rFonts w:eastAsia="Malgun Gothic"/>
              </w:rPr>
              <w:tab/>
              <w:t>The protection of frequency range 23600-24000 MHz is meant for protection of satellite passive services.</w:t>
            </w:r>
          </w:p>
        </w:tc>
      </w:tr>
    </w:tbl>
    <w:p w14:paraId="2B7462AB" w14:textId="77777777" w:rsidR="00842EF7" w:rsidRPr="00C04A08" w:rsidRDefault="00842EF7" w:rsidP="00842EF7"/>
    <w:p w14:paraId="2AFA10D1" w14:textId="77777777" w:rsidR="00842EF7" w:rsidRPr="00C04A08" w:rsidRDefault="00842EF7" w:rsidP="00842EF7">
      <w:pPr>
        <w:pStyle w:val="Heading4"/>
      </w:pPr>
      <w:bookmarkStart w:id="6049" w:name="_Hlk9415938"/>
      <w:bookmarkStart w:id="6050" w:name="_Toc21340919"/>
      <w:bookmarkStart w:id="6051" w:name="_Toc29805367"/>
      <w:bookmarkStart w:id="6052" w:name="_Toc36456576"/>
      <w:bookmarkStart w:id="6053" w:name="_Toc36469674"/>
      <w:bookmarkStart w:id="6054" w:name="_Toc37254083"/>
      <w:bookmarkStart w:id="6055" w:name="_Toc37322940"/>
      <w:bookmarkStart w:id="6056" w:name="_Toc37324346"/>
      <w:bookmarkStart w:id="6057" w:name="_Toc45889869"/>
      <w:bookmarkStart w:id="6058" w:name="_Toc52196541"/>
      <w:bookmarkStart w:id="6059" w:name="_Toc52197521"/>
      <w:bookmarkStart w:id="6060" w:name="_Toc53173244"/>
      <w:bookmarkStart w:id="6061" w:name="_Toc53173613"/>
      <w:bookmarkStart w:id="6062" w:name="_Toc61118880"/>
      <w:bookmarkStart w:id="6063" w:name="_Toc61119262"/>
      <w:bookmarkStart w:id="6064" w:name="_Toc61119643"/>
      <w:bookmarkStart w:id="6065" w:name="_Toc67923834"/>
      <w:bookmarkStart w:id="6066" w:name="_Toc75294646"/>
      <w:bookmarkStart w:id="6067" w:name="_Toc76510409"/>
      <w:bookmarkStart w:id="6068" w:name="_Toc83130373"/>
      <w:bookmarkStart w:id="6069" w:name="_Toc90589958"/>
      <w:bookmarkStart w:id="6070" w:name="_Toc98869532"/>
      <w:bookmarkStart w:id="6071" w:name="_Toc106547276"/>
      <w:bookmarkStart w:id="6072" w:name="_Toc114500420"/>
      <w:bookmarkStart w:id="6073" w:name="_Toc115255971"/>
      <w:bookmarkStart w:id="6074" w:name="_Toc123060259"/>
      <w:bookmarkStart w:id="6075" w:name="_Toc124294308"/>
      <w:r w:rsidRPr="00C04A08">
        <w:t>6.5A.3.2</w:t>
      </w:r>
      <w:r w:rsidRPr="00C04A08">
        <w:tab/>
        <w:t>Additional spurious emissions</w:t>
      </w:r>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p>
    <w:p w14:paraId="5663DB78" w14:textId="77777777" w:rsidR="00842EF7" w:rsidRPr="00C04A08" w:rsidRDefault="00842EF7" w:rsidP="003C6ED8">
      <w:pPr>
        <w:pStyle w:val="Heading5"/>
      </w:pPr>
      <w:bookmarkStart w:id="6076" w:name="_Toc21340920"/>
      <w:bookmarkStart w:id="6077" w:name="_Toc29805368"/>
      <w:bookmarkStart w:id="6078" w:name="_Toc36456577"/>
      <w:bookmarkStart w:id="6079" w:name="_Toc36469675"/>
      <w:bookmarkStart w:id="6080" w:name="_Toc37254084"/>
      <w:bookmarkStart w:id="6081" w:name="_Toc37322941"/>
      <w:bookmarkStart w:id="6082" w:name="_Toc37324347"/>
      <w:bookmarkStart w:id="6083" w:name="_Toc45889870"/>
      <w:bookmarkStart w:id="6084" w:name="_Toc52196542"/>
      <w:bookmarkStart w:id="6085" w:name="_Toc52197522"/>
      <w:bookmarkStart w:id="6086" w:name="_Toc53173245"/>
      <w:bookmarkStart w:id="6087" w:name="_Toc53173614"/>
      <w:bookmarkStart w:id="6088" w:name="_Toc61118881"/>
      <w:bookmarkStart w:id="6089" w:name="_Toc61119263"/>
      <w:bookmarkStart w:id="6090" w:name="_Toc61119644"/>
      <w:bookmarkStart w:id="6091" w:name="_Toc67923835"/>
      <w:bookmarkStart w:id="6092" w:name="_Toc75294647"/>
      <w:bookmarkStart w:id="6093" w:name="_Toc76510410"/>
      <w:bookmarkStart w:id="6094" w:name="_Toc83130374"/>
      <w:bookmarkStart w:id="6095" w:name="_Toc90589959"/>
      <w:bookmarkStart w:id="6096" w:name="_Toc98869533"/>
      <w:bookmarkStart w:id="6097" w:name="_Toc106547277"/>
      <w:bookmarkStart w:id="6098" w:name="_Toc114500421"/>
      <w:bookmarkStart w:id="6099" w:name="_Toc115255972"/>
      <w:bookmarkStart w:id="6100" w:name="_Toc123060260"/>
      <w:bookmarkStart w:id="6101" w:name="_Toc124294309"/>
      <w:r w:rsidRPr="00C04A08">
        <w:t>6.5A.3.2.1</w:t>
      </w:r>
      <w:r w:rsidRPr="00C04A08">
        <w:tab/>
        <w:t>General</w:t>
      </w:r>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p>
    <w:p w14:paraId="4FE7779D" w14:textId="77777777" w:rsidR="00842EF7" w:rsidRPr="00C04A08" w:rsidRDefault="00842EF7" w:rsidP="00842EF7">
      <w:r w:rsidRPr="00C04A08">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7DE4A6E3" w14:textId="6D989855" w:rsidR="00842EF7" w:rsidRPr="00C04A08" w:rsidRDefault="00842EF7" w:rsidP="00554860">
      <w:pPr>
        <w:pStyle w:val="Heading5"/>
      </w:pPr>
      <w:bookmarkStart w:id="6102" w:name="_Toc21340921"/>
      <w:bookmarkStart w:id="6103" w:name="_Toc29805369"/>
      <w:bookmarkStart w:id="6104" w:name="_Toc36456578"/>
      <w:bookmarkStart w:id="6105" w:name="_Toc36469676"/>
      <w:bookmarkStart w:id="6106" w:name="_Toc37254085"/>
      <w:bookmarkStart w:id="6107" w:name="_Toc37322942"/>
      <w:bookmarkStart w:id="6108" w:name="_Toc37324348"/>
      <w:bookmarkStart w:id="6109" w:name="_Toc45889871"/>
      <w:bookmarkStart w:id="6110" w:name="_Toc52196543"/>
      <w:bookmarkStart w:id="6111" w:name="_Toc52197523"/>
      <w:bookmarkStart w:id="6112" w:name="_Toc53173246"/>
      <w:bookmarkStart w:id="6113" w:name="_Toc53173615"/>
      <w:bookmarkStart w:id="6114" w:name="_Toc61118882"/>
      <w:bookmarkStart w:id="6115" w:name="_Toc61119264"/>
      <w:bookmarkStart w:id="6116" w:name="_Toc61119645"/>
      <w:bookmarkStart w:id="6117" w:name="_Toc67923836"/>
      <w:bookmarkStart w:id="6118" w:name="_Toc75294648"/>
      <w:bookmarkStart w:id="6119" w:name="_Toc76510411"/>
      <w:bookmarkStart w:id="6120" w:name="_Toc83130375"/>
      <w:bookmarkStart w:id="6121" w:name="_Toc90589960"/>
      <w:bookmarkStart w:id="6122" w:name="_Toc98869534"/>
      <w:bookmarkStart w:id="6123" w:name="_Toc106547278"/>
      <w:bookmarkStart w:id="6124" w:name="_Toc114500422"/>
      <w:bookmarkStart w:id="6125" w:name="_Toc115255973"/>
      <w:bookmarkStart w:id="6126" w:name="_Toc123060261"/>
      <w:bookmarkStart w:id="6127" w:name="_Toc124294310"/>
      <w:r w:rsidRPr="00C04A08">
        <w:lastRenderedPageBreak/>
        <w:t>6.5A.3.2.2</w:t>
      </w:r>
      <w:r w:rsidRPr="00C04A08">
        <w:tab/>
      </w:r>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r w:rsidR="002E1AFD">
        <w:rPr>
          <w:lang w:val="en-US"/>
        </w:rPr>
        <w:t>Void</w:t>
      </w:r>
      <w:bookmarkEnd w:id="6117"/>
      <w:bookmarkEnd w:id="6118"/>
      <w:bookmarkEnd w:id="6119"/>
      <w:bookmarkEnd w:id="6120"/>
      <w:bookmarkEnd w:id="6121"/>
      <w:bookmarkEnd w:id="6122"/>
      <w:bookmarkEnd w:id="6123"/>
      <w:bookmarkEnd w:id="6124"/>
      <w:bookmarkEnd w:id="6125"/>
      <w:bookmarkEnd w:id="6126"/>
      <w:bookmarkEnd w:id="6127"/>
    </w:p>
    <w:p w14:paraId="73F61DC0" w14:textId="77777777" w:rsidR="00842EF7" w:rsidRPr="00C04A08" w:rsidRDefault="00842EF7" w:rsidP="003C6ED8">
      <w:pPr>
        <w:pStyle w:val="Heading5"/>
      </w:pPr>
      <w:bookmarkStart w:id="6128" w:name="_Toc21340922"/>
      <w:bookmarkStart w:id="6129" w:name="_Toc29805370"/>
      <w:bookmarkStart w:id="6130" w:name="_Toc36456579"/>
      <w:bookmarkStart w:id="6131" w:name="_Toc36469677"/>
      <w:bookmarkStart w:id="6132" w:name="_Toc37254086"/>
      <w:bookmarkStart w:id="6133" w:name="_Toc37322943"/>
      <w:bookmarkStart w:id="6134" w:name="_Toc37324349"/>
      <w:bookmarkStart w:id="6135" w:name="_Toc45889872"/>
      <w:bookmarkStart w:id="6136" w:name="_Toc52196544"/>
      <w:bookmarkStart w:id="6137" w:name="_Toc52197524"/>
      <w:bookmarkStart w:id="6138" w:name="_Toc53173247"/>
      <w:bookmarkStart w:id="6139" w:name="_Toc53173616"/>
      <w:bookmarkStart w:id="6140" w:name="_Toc61118883"/>
      <w:bookmarkStart w:id="6141" w:name="_Toc61119265"/>
      <w:bookmarkStart w:id="6142" w:name="_Toc61119646"/>
      <w:bookmarkStart w:id="6143" w:name="_Toc67923837"/>
      <w:bookmarkStart w:id="6144" w:name="_Toc75294649"/>
      <w:bookmarkStart w:id="6145" w:name="_Toc76510412"/>
      <w:bookmarkStart w:id="6146" w:name="_Toc83130376"/>
      <w:bookmarkStart w:id="6147" w:name="_Toc90589961"/>
      <w:bookmarkStart w:id="6148" w:name="_Toc98869535"/>
      <w:bookmarkStart w:id="6149" w:name="_Toc106547279"/>
      <w:bookmarkStart w:id="6150" w:name="_Toc114500423"/>
      <w:bookmarkStart w:id="6151" w:name="_Toc115255974"/>
      <w:bookmarkStart w:id="6152" w:name="_Toc123060262"/>
      <w:bookmarkStart w:id="6153" w:name="_Toc124294311"/>
      <w:r w:rsidRPr="00C04A08">
        <w:t>6.5A.3.2.3</w:t>
      </w:r>
      <w:r w:rsidRPr="00C04A08">
        <w:tab/>
      </w:r>
      <w:r w:rsidRPr="00C04A08">
        <w:rPr>
          <w:lang w:val="en-US"/>
        </w:rPr>
        <w:t>Additional spurious emission requirements for CA_NS_202</w:t>
      </w:r>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p>
    <w:p w14:paraId="43E034A7" w14:textId="2CED61C5" w:rsidR="00842EF7" w:rsidRDefault="00842EF7" w:rsidP="00842EF7">
      <w:pPr>
        <w:rPr>
          <w:rFonts w:eastAsia="Malgun Gothic"/>
        </w:rPr>
      </w:pPr>
      <w:r w:rsidRPr="00C04A08">
        <w:rPr>
          <w:rFonts w:eastAsia="Malgun Gothic"/>
        </w:rPr>
        <w:t>When "CA_NS_202" is indicated in the cell, the power of any UE emission shall not exceed the levels specified in Table 6.5.3.2.3-1.</w:t>
      </w:r>
    </w:p>
    <w:p w14:paraId="582DB21F" w14:textId="77777777" w:rsidR="00554860" w:rsidRPr="003B782C" w:rsidRDefault="00554860" w:rsidP="003C6ED8">
      <w:pPr>
        <w:pStyle w:val="Heading5"/>
        <w:rPr>
          <w:rFonts w:eastAsia="Malgun Gothic"/>
        </w:rPr>
      </w:pPr>
      <w:bookmarkStart w:id="6154" w:name="_Toc61118884"/>
      <w:bookmarkStart w:id="6155" w:name="_Toc61119266"/>
      <w:bookmarkStart w:id="6156" w:name="_Toc61119647"/>
      <w:bookmarkStart w:id="6157" w:name="_Toc67923838"/>
      <w:bookmarkStart w:id="6158" w:name="_Toc75294650"/>
      <w:bookmarkStart w:id="6159" w:name="_Toc76510413"/>
      <w:bookmarkStart w:id="6160" w:name="_Toc83130377"/>
      <w:bookmarkStart w:id="6161" w:name="_Toc90589962"/>
      <w:bookmarkStart w:id="6162" w:name="_Toc98869536"/>
      <w:bookmarkStart w:id="6163" w:name="_Toc106547280"/>
      <w:bookmarkStart w:id="6164" w:name="_Toc114500424"/>
      <w:bookmarkStart w:id="6165" w:name="_Toc115255975"/>
      <w:bookmarkStart w:id="6166" w:name="_Toc123060263"/>
      <w:bookmarkStart w:id="6167" w:name="_Toc124294312"/>
      <w:r w:rsidRPr="008C771F">
        <w:rPr>
          <w:rFonts w:eastAsia="Malgun Gothic"/>
        </w:rPr>
        <w:t>6.5A.3.2.4</w:t>
      </w:r>
      <w:r w:rsidRPr="008C771F">
        <w:rPr>
          <w:rFonts w:eastAsia="Malgun Gothic"/>
        </w:rPr>
        <w:tab/>
      </w:r>
      <w:r w:rsidRPr="008C771F">
        <w:rPr>
          <w:rFonts w:eastAsia="Malgun Gothic"/>
          <w:lang w:val="en-US"/>
        </w:rPr>
        <w:t>Additional spurious emission requirements for CA_NS_203</w:t>
      </w:r>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p>
    <w:p w14:paraId="29CC7D29" w14:textId="411389C8" w:rsidR="00554860" w:rsidRPr="00C04A08" w:rsidRDefault="00554860" w:rsidP="00554860">
      <w:pPr>
        <w:rPr>
          <w:rFonts w:eastAsia="Malgun Gothic"/>
        </w:rPr>
      </w:pPr>
      <w:r w:rsidRPr="008C771F">
        <w:rPr>
          <w:rFonts w:eastAsia="Malgun Gothic"/>
        </w:rPr>
        <w:t>When "CA_NS_203" is indicated in the cell, the power of any UE emission shall not exceed the levels specified in Table 6.5.3.2.4-1. This requirement also applies for the frequency ranges that are less than F</w:t>
      </w:r>
      <w:r w:rsidRPr="008C771F">
        <w:rPr>
          <w:rFonts w:eastAsia="Malgun Gothic"/>
          <w:vertAlign w:val="subscript"/>
        </w:rPr>
        <w:t>OOB</w:t>
      </w:r>
      <w:r w:rsidRPr="008C771F">
        <w:rPr>
          <w:rFonts w:eastAsia="Malgun Gothic"/>
        </w:rPr>
        <w:t xml:space="preserve"> (MHz) as defined in section 6.5A.3.</w:t>
      </w:r>
    </w:p>
    <w:p w14:paraId="0B50C5B6" w14:textId="77777777" w:rsidR="00842EF7" w:rsidRPr="00C04A08" w:rsidRDefault="00842EF7" w:rsidP="00842EF7">
      <w:pPr>
        <w:pStyle w:val="Heading2"/>
      </w:pPr>
      <w:bookmarkStart w:id="6168" w:name="_Toc21340923"/>
      <w:bookmarkStart w:id="6169" w:name="_Toc29805371"/>
      <w:bookmarkStart w:id="6170" w:name="_Toc36456580"/>
      <w:bookmarkStart w:id="6171" w:name="_Toc36469678"/>
      <w:bookmarkStart w:id="6172" w:name="_Toc37254087"/>
      <w:bookmarkStart w:id="6173" w:name="_Toc37322944"/>
      <w:bookmarkStart w:id="6174" w:name="_Toc37324350"/>
      <w:bookmarkStart w:id="6175" w:name="_Toc45889873"/>
      <w:bookmarkStart w:id="6176" w:name="_Toc52196545"/>
      <w:bookmarkStart w:id="6177" w:name="_Toc52197525"/>
      <w:bookmarkStart w:id="6178" w:name="_Toc53173248"/>
      <w:bookmarkStart w:id="6179" w:name="_Toc53173617"/>
      <w:bookmarkStart w:id="6180" w:name="_Toc61118885"/>
      <w:bookmarkStart w:id="6181" w:name="_Toc61119267"/>
      <w:bookmarkStart w:id="6182" w:name="_Toc61119648"/>
      <w:bookmarkStart w:id="6183" w:name="_Toc67923839"/>
      <w:bookmarkStart w:id="6184" w:name="_Toc75294651"/>
      <w:bookmarkStart w:id="6185" w:name="_Toc76510414"/>
      <w:bookmarkStart w:id="6186" w:name="_Toc83130378"/>
      <w:bookmarkStart w:id="6187" w:name="_Toc90589963"/>
      <w:bookmarkStart w:id="6188" w:name="_Toc98869537"/>
      <w:bookmarkStart w:id="6189" w:name="_Toc106547281"/>
      <w:bookmarkStart w:id="6190" w:name="_Toc114500425"/>
      <w:bookmarkStart w:id="6191" w:name="_Toc115255976"/>
      <w:bookmarkStart w:id="6192" w:name="_Toc123060264"/>
      <w:bookmarkStart w:id="6193" w:name="_Toc124294313"/>
      <w:r w:rsidRPr="00C04A08">
        <w:t>6.5D</w:t>
      </w:r>
      <w:r w:rsidRPr="00C04A08">
        <w:tab/>
        <w:t>Output RF spectrum emissions for UL MIMO</w:t>
      </w:r>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p>
    <w:p w14:paraId="34BD7ED5" w14:textId="77777777" w:rsidR="00842EF7" w:rsidRPr="00C04A08" w:rsidRDefault="00842EF7" w:rsidP="003C6ED8">
      <w:pPr>
        <w:pStyle w:val="Heading3"/>
      </w:pPr>
      <w:bookmarkStart w:id="6194" w:name="_Toc21340924"/>
      <w:bookmarkStart w:id="6195" w:name="_Toc29805372"/>
      <w:bookmarkStart w:id="6196" w:name="_Toc36456581"/>
      <w:bookmarkStart w:id="6197" w:name="_Toc36469679"/>
      <w:bookmarkStart w:id="6198" w:name="_Toc37254088"/>
      <w:bookmarkStart w:id="6199" w:name="_Toc37322945"/>
      <w:bookmarkStart w:id="6200" w:name="_Toc37324351"/>
      <w:bookmarkStart w:id="6201" w:name="_Toc45889874"/>
      <w:bookmarkStart w:id="6202" w:name="_Toc52196546"/>
      <w:bookmarkStart w:id="6203" w:name="_Toc52197526"/>
      <w:bookmarkStart w:id="6204" w:name="_Toc53173249"/>
      <w:bookmarkStart w:id="6205" w:name="_Toc53173618"/>
      <w:bookmarkStart w:id="6206" w:name="_Toc61118886"/>
      <w:bookmarkStart w:id="6207" w:name="_Toc61119268"/>
      <w:bookmarkStart w:id="6208" w:name="_Toc61119649"/>
      <w:bookmarkStart w:id="6209" w:name="_Toc67923840"/>
      <w:bookmarkStart w:id="6210" w:name="_Toc75294652"/>
      <w:bookmarkStart w:id="6211" w:name="_Toc76510415"/>
      <w:bookmarkStart w:id="6212" w:name="_Toc83130379"/>
      <w:bookmarkStart w:id="6213" w:name="_Toc90589964"/>
      <w:bookmarkStart w:id="6214" w:name="_Toc98869538"/>
      <w:bookmarkStart w:id="6215" w:name="_Toc106547282"/>
      <w:bookmarkStart w:id="6216" w:name="_Toc114500426"/>
      <w:bookmarkStart w:id="6217" w:name="_Toc115255977"/>
      <w:bookmarkStart w:id="6218" w:name="_Toc123060265"/>
      <w:bookmarkStart w:id="6219" w:name="_Toc124294314"/>
      <w:r w:rsidRPr="00C04A08">
        <w:t>6.5D.1</w:t>
      </w:r>
      <w:r w:rsidRPr="00C04A08">
        <w:tab/>
        <w:t>Occupied bandwidth for UL MIMO</w:t>
      </w:r>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p>
    <w:p w14:paraId="64B76F31" w14:textId="0DCEEDE7" w:rsidR="00842EF7" w:rsidRPr="00C04A08" w:rsidRDefault="00842EF7" w:rsidP="00842EF7">
      <w:r w:rsidRPr="00C04A08">
        <w:t xml:space="preserve">For UE(s) supporting UL MIMO, the occupied bandwidth requirement in clause 6.5.1 apply. The requirements shall be met with the UL MIMO configurations specified in Table </w:t>
      </w:r>
      <w:r w:rsidR="005E3386" w:rsidRPr="002F4633">
        <w:rPr>
          <w:noProof/>
          <w:lang w:eastAsia="zh-TW"/>
        </w:rPr>
        <w:t>6.2D.1.0-1</w:t>
      </w:r>
      <w:r w:rsidRPr="00C04A08">
        <w:t>.</w:t>
      </w:r>
    </w:p>
    <w:p w14:paraId="6C31A562" w14:textId="77777777" w:rsidR="00842EF7" w:rsidRPr="00C04A08" w:rsidRDefault="00842EF7" w:rsidP="00842EF7">
      <w:pPr>
        <w:pStyle w:val="Heading3"/>
      </w:pPr>
      <w:bookmarkStart w:id="6220" w:name="_Toc21340925"/>
      <w:bookmarkStart w:id="6221" w:name="_Toc29805373"/>
      <w:bookmarkStart w:id="6222" w:name="_Toc36456582"/>
      <w:bookmarkStart w:id="6223" w:name="_Toc36469680"/>
      <w:bookmarkStart w:id="6224" w:name="_Toc37254089"/>
      <w:bookmarkStart w:id="6225" w:name="_Toc37322946"/>
      <w:bookmarkStart w:id="6226" w:name="_Toc37324352"/>
      <w:bookmarkStart w:id="6227" w:name="_Toc45889875"/>
      <w:bookmarkStart w:id="6228" w:name="_Toc52196547"/>
      <w:bookmarkStart w:id="6229" w:name="_Toc52197527"/>
      <w:bookmarkStart w:id="6230" w:name="_Toc53173250"/>
      <w:bookmarkStart w:id="6231" w:name="_Toc53173619"/>
      <w:bookmarkStart w:id="6232" w:name="_Toc61118887"/>
      <w:bookmarkStart w:id="6233" w:name="_Toc61119269"/>
      <w:bookmarkStart w:id="6234" w:name="_Toc61119650"/>
      <w:bookmarkStart w:id="6235" w:name="_Toc67923841"/>
      <w:bookmarkStart w:id="6236" w:name="_Toc75294653"/>
      <w:bookmarkStart w:id="6237" w:name="_Toc76510416"/>
      <w:bookmarkStart w:id="6238" w:name="_Toc83130380"/>
      <w:bookmarkStart w:id="6239" w:name="_Toc90589965"/>
      <w:bookmarkStart w:id="6240" w:name="_Toc98869539"/>
      <w:bookmarkStart w:id="6241" w:name="_Toc106547283"/>
      <w:bookmarkStart w:id="6242" w:name="_Toc114500427"/>
      <w:bookmarkStart w:id="6243" w:name="_Toc115255978"/>
      <w:bookmarkStart w:id="6244" w:name="_Toc123060266"/>
      <w:bookmarkStart w:id="6245" w:name="_Toc124294315"/>
      <w:r w:rsidRPr="00C04A08">
        <w:t>6.5D.2</w:t>
      </w:r>
      <w:r w:rsidRPr="00C04A08">
        <w:tab/>
        <w:t>Out of band emissions for UL MIMO</w:t>
      </w:r>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p>
    <w:p w14:paraId="47A280BC" w14:textId="568978B4" w:rsidR="00842EF7" w:rsidRPr="00C04A08" w:rsidRDefault="00842EF7" w:rsidP="00842EF7">
      <w:r w:rsidRPr="00C04A08">
        <w:t xml:space="preserve">For UE(s) supporting UL MIMO, the out of band emissions requirements in clause 6.5.2 apply. The requirements shall be met with the UL MIMO configurations specified in Table </w:t>
      </w:r>
      <w:r w:rsidR="005E3386" w:rsidRPr="002F4633">
        <w:rPr>
          <w:noProof/>
          <w:lang w:eastAsia="zh-TW"/>
        </w:rPr>
        <w:t>6.2D.1.0-1</w:t>
      </w:r>
      <w:r w:rsidRPr="00C04A08">
        <w:t>.</w:t>
      </w:r>
    </w:p>
    <w:p w14:paraId="403187EF" w14:textId="77777777" w:rsidR="00842EF7" w:rsidRPr="00C04A08" w:rsidRDefault="00842EF7" w:rsidP="00842EF7">
      <w:pPr>
        <w:pStyle w:val="Heading3"/>
      </w:pPr>
      <w:bookmarkStart w:id="6246" w:name="_Toc21340926"/>
      <w:bookmarkStart w:id="6247" w:name="_Toc29805374"/>
      <w:bookmarkStart w:id="6248" w:name="_Toc36456583"/>
      <w:bookmarkStart w:id="6249" w:name="_Toc36469681"/>
      <w:bookmarkStart w:id="6250" w:name="_Toc37254090"/>
      <w:bookmarkStart w:id="6251" w:name="_Toc37322947"/>
      <w:bookmarkStart w:id="6252" w:name="_Toc37324353"/>
      <w:bookmarkStart w:id="6253" w:name="_Toc45889876"/>
      <w:bookmarkStart w:id="6254" w:name="_Toc52196548"/>
      <w:bookmarkStart w:id="6255" w:name="_Toc52197528"/>
      <w:bookmarkStart w:id="6256" w:name="_Toc53173251"/>
      <w:bookmarkStart w:id="6257" w:name="_Toc53173620"/>
      <w:bookmarkStart w:id="6258" w:name="_Toc61118888"/>
      <w:bookmarkStart w:id="6259" w:name="_Toc61119270"/>
      <w:bookmarkStart w:id="6260" w:name="_Toc61119651"/>
      <w:bookmarkStart w:id="6261" w:name="_Toc67923842"/>
      <w:bookmarkStart w:id="6262" w:name="_Toc75294654"/>
      <w:bookmarkStart w:id="6263" w:name="_Toc76510417"/>
      <w:bookmarkStart w:id="6264" w:name="_Toc83130381"/>
      <w:bookmarkStart w:id="6265" w:name="_Toc90589966"/>
      <w:bookmarkStart w:id="6266" w:name="_Toc98869540"/>
      <w:bookmarkStart w:id="6267" w:name="_Toc106547284"/>
      <w:bookmarkStart w:id="6268" w:name="_Toc114500428"/>
      <w:bookmarkStart w:id="6269" w:name="_Toc115255979"/>
      <w:bookmarkStart w:id="6270" w:name="_Toc123060267"/>
      <w:bookmarkStart w:id="6271" w:name="_Toc124294316"/>
      <w:r w:rsidRPr="00C04A08">
        <w:t>6.5D.3</w:t>
      </w:r>
      <w:r w:rsidRPr="00C04A08">
        <w:tab/>
        <w:t>Spurious emissions for UL MIMO</w:t>
      </w:r>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p>
    <w:p w14:paraId="4738BB48" w14:textId="72E87DA9" w:rsidR="00842EF7" w:rsidRPr="00C04A08" w:rsidRDefault="00842EF7" w:rsidP="00842EF7">
      <w:r w:rsidRPr="00C04A08">
        <w:t xml:space="preserve">For UE(s) supporting UL MIMO, the spurious emissions requirements in clause 6.5.3 apply. The requirements shall be met with the UL MIMO configurations specified in Table </w:t>
      </w:r>
      <w:r w:rsidR="005E3386" w:rsidRPr="002F4633">
        <w:rPr>
          <w:noProof/>
          <w:lang w:eastAsia="zh-TW"/>
        </w:rPr>
        <w:t>6.2D.1.0-1</w:t>
      </w:r>
      <w:r w:rsidRPr="00C04A08">
        <w:t>.</w:t>
      </w:r>
    </w:p>
    <w:p w14:paraId="6675A2BA" w14:textId="77777777" w:rsidR="00842EF7" w:rsidRPr="00C04A08" w:rsidRDefault="00842EF7" w:rsidP="00842EF7">
      <w:pPr>
        <w:pStyle w:val="Heading2"/>
      </w:pPr>
      <w:bookmarkStart w:id="6272" w:name="_Toc21340927"/>
      <w:bookmarkStart w:id="6273" w:name="_Toc29805375"/>
      <w:bookmarkStart w:id="6274" w:name="_Toc36456584"/>
      <w:bookmarkStart w:id="6275" w:name="_Toc36469682"/>
      <w:bookmarkStart w:id="6276" w:name="_Toc37254091"/>
      <w:bookmarkStart w:id="6277" w:name="_Toc37322948"/>
      <w:bookmarkStart w:id="6278" w:name="_Toc37324354"/>
      <w:bookmarkStart w:id="6279" w:name="_Toc45889877"/>
      <w:bookmarkStart w:id="6280" w:name="_Toc52196549"/>
      <w:bookmarkStart w:id="6281" w:name="_Toc52197529"/>
      <w:bookmarkStart w:id="6282" w:name="_Toc53173252"/>
      <w:bookmarkStart w:id="6283" w:name="_Toc53173621"/>
      <w:bookmarkStart w:id="6284" w:name="_Toc61118889"/>
      <w:bookmarkStart w:id="6285" w:name="_Toc61119271"/>
      <w:bookmarkStart w:id="6286" w:name="_Toc61119652"/>
      <w:bookmarkStart w:id="6287" w:name="_Toc67923843"/>
      <w:bookmarkStart w:id="6288" w:name="_Toc75294655"/>
      <w:bookmarkStart w:id="6289" w:name="_Toc76510418"/>
      <w:bookmarkStart w:id="6290" w:name="_Toc83130382"/>
      <w:bookmarkStart w:id="6291" w:name="_Toc90589967"/>
      <w:bookmarkStart w:id="6292" w:name="_Toc98869541"/>
      <w:bookmarkStart w:id="6293" w:name="_Toc106547285"/>
      <w:bookmarkStart w:id="6294" w:name="_Toc114500429"/>
      <w:bookmarkStart w:id="6295" w:name="_Toc115255980"/>
      <w:bookmarkStart w:id="6296" w:name="_Toc123060268"/>
      <w:bookmarkStart w:id="6297" w:name="_Toc124294317"/>
      <w:r w:rsidRPr="00C04A08">
        <w:t>6.6</w:t>
      </w:r>
      <w:r w:rsidRPr="00C04A08">
        <w:tab/>
        <w:t>Beam correspondence</w:t>
      </w:r>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p>
    <w:p w14:paraId="49F0B726" w14:textId="77777777" w:rsidR="00842EF7" w:rsidRPr="00C04A08" w:rsidRDefault="00842EF7" w:rsidP="00842EF7">
      <w:pPr>
        <w:pStyle w:val="Heading3"/>
      </w:pPr>
      <w:bookmarkStart w:id="6298" w:name="_Toc21340928"/>
      <w:bookmarkStart w:id="6299" w:name="_Toc29805376"/>
      <w:bookmarkStart w:id="6300" w:name="_Toc36456585"/>
      <w:bookmarkStart w:id="6301" w:name="_Toc36469683"/>
      <w:bookmarkStart w:id="6302" w:name="_Toc37254092"/>
      <w:bookmarkStart w:id="6303" w:name="_Toc37322949"/>
      <w:bookmarkStart w:id="6304" w:name="_Toc37324355"/>
      <w:bookmarkStart w:id="6305" w:name="_Toc45889878"/>
      <w:bookmarkStart w:id="6306" w:name="_Toc52196550"/>
      <w:bookmarkStart w:id="6307" w:name="_Toc52197530"/>
      <w:bookmarkStart w:id="6308" w:name="_Toc53173253"/>
      <w:bookmarkStart w:id="6309" w:name="_Toc53173622"/>
      <w:bookmarkStart w:id="6310" w:name="_Toc61118890"/>
      <w:bookmarkStart w:id="6311" w:name="_Toc61119272"/>
      <w:bookmarkStart w:id="6312" w:name="_Toc61119653"/>
      <w:bookmarkStart w:id="6313" w:name="_Toc67923844"/>
      <w:bookmarkStart w:id="6314" w:name="_Toc75294656"/>
      <w:bookmarkStart w:id="6315" w:name="_Toc76510419"/>
      <w:bookmarkStart w:id="6316" w:name="_Toc83130383"/>
      <w:bookmarkStart w:id="6317" w:name="_Toc90589968"/>
      <w:bookmarkStart w:id="6318" w:name="_Toc98869542"/>
      <w:bookmarkStart w:id="6319" w:name="_Toc106547286"/>
      <w:bookmarkStart w:id="6320" w:name="_Toc114500430"/>
      <w:bookmarkStart w:id="6321" w:name="_Toc115255981"/>
      <w:bookmarkStart w:id="6322" w:name="_Toc123060269"/>
      <w:bookmarkStart w:id="6323" w:name="_Toc124294318"/>
      <w:r w:rsidRPr="00C04A08">
        <w:t>6.6.1</w:t>
      </w:r>
      <w:r w:rsidRPr="00C04A08">
        <w:tab/>
        <w:t>General</w:t>
      </w:r>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p>
    <w:p w14:paraId="624BBED4" w14:textId="6E70135F" w:rsidR="00EA4F70" w:rsidRPr="00C04A08" w:rsidRDefault="00EA4F70" w:rsidP="00EA4F70">
      <w:bookmarkStart w:id="6324" w:name="_Toc21340929"/>
      <w:bookmarkStart w:id="6325" w:name="_Toc29805377"/>
      <w:bookmarkStart w:id="6326" w:name="_Toc36456586"/>
      <w:bookmarkStart w:id="6327" w:name="_Toc36469684"/>
      <w:bookmarkStart w:id="6328" w:name="_Toc37254093"/>
      <w:bookmarkStart w:id="6329" w:name="_Toc37322950"/>
      <w:bookmarkStart w:id="6330" w:name="_Toc37324356"/>
      <w:bookmarkStart w:id="6331" w:name="_Toc45889879"/>
      <w:bookmarkStart w:id="6332" w:name="_Toc52196551"/>
      <w:bookmarkStart w:id="6333" w:name="_Toc52197531"/>
      <w:bookmarkStart w:id="6334" w:name="_Toc53173254"/>
      <w:bookmarkStart w:id="6335" w:name="_Toc53173623"/>
      <w:bookmarkStart w:id="6336" w:name="_Toc61118891"/>
      <w:bookmarkStart w:id="6337" w:name="_Toc61119273"/>
      <w:bookmarkStart w:id="6338" w:name="_Toc61119654"/>
      <w:bookmarkStart w:id="6339" w:name="_Toc67923845"/>
      <w:bookmarkStart w:id="6340" w:name="_Toc75294657"/>
      <w:bookmarkStart w:id="6341" w:name="_Toc76510420"/>
      <w:bookmarkStart w:id="6342" w:name="_Toc83130384"/>
      <w:bookmarkStart w:id="6343" w:name="_Toc90589969"/>
      <w:bookmarkStart w:id="6344" w:name="_Toc98869543"/>
      <w:bookmarkStart w:id="6345" w:name="_Toc106547287"/>
      <w:r w:rsidRPr="00C04A08">
        <w:t>Beam correspondence is the ability of the UE to select a suitable beam for UL transmission based on DL measurements with or without relying on UL beam sweeping.</w:t>
      </w:r>
      <w:r>
        <w:t xml:space="preserve"> Unless explicitly addressed in subclauses below, t</w:t>
      </w:r>
      <w:r w:rsidRPr="00C04A08">
        <w:t>he beam correspondence requirement is fulfilled if the UE meet</w:t>
      </w:r>
      <w:r>
        <w:t>s</w:t>
      </w:r>
      <w:r w:rsidRPr="00C04A08">
        <w:t xml:space="preserve"> the </w:t>
      </w:r>
      <w:r>
        <w:t xml:space="preserve">corresponding </w:t>
      </w:r>
      <w:r w:rsidRPr="00C04A08">
        <w:t xml:space="preserve">minimum peak EIRP requirement and spherical coverage requirement </w:t>
      </w:r>
      <w:r>
        <w:t xml:space="preserve">for that power class </w:t>
      </w:r>
      <w:r w:rsidRPr="00C04A08">
        <w:t>with its autonomously chosen UL beams and without uplink beam sweeping.</w:t>
      </w:r>
    </w:p>
    <w:p w14:paraId="02171D2A" w14:textId="5ECC030E" w:rsidR="00842EF7" w:rsidRPr="00C04A08" w:rsidRDefault="00842EF7" w:rsidP="00842EF7">
      <w:pPr>
        <w:pStyle w:val="Heading3"/>
      </w:pPr>
      <w:bookmarkStart w:id="6346" w:name="_Toc114500431"/>
      <w:bookmarkStart w:id="6347" w:name="_Toc115255982"/>
      <w:bookmarkStart w:id="6348" w:name="_Toc123060270"/>
      <w:bookmarkStart w:id="6349" w:name="_Toc124294319"/>
      <w:r w:rsidRPr="00C04A08">
        <w:t>6.6.2</w:t>
      </w:r>
      <w:r w:rsidRPr="00C04A08">
        <w:tab/>
        <w:t>Void</w:t>
      </w:r>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14:paraId="4BC6955F" w14:textId="4BB57700" w:rsidR="00842EF7" w:rsidRPr="00C04A08" w:rsidRDefault="00842EF7" w:rsidP="00842EF7">
      <w:pPr>
        <w:pStyle w:val="Heading3"/>
      </w:pPr>
      <w:bookmarkStart w:id="6350" w:name="_Toc21340930"/>
      <w:bookmarkStart w:id="6351" w:name="_Toc29805378"/>
      <w:bookmarkStart w:id="6352" w:name="_Toc36456587"/>
      <w:bookmarkStart w:id="6353" w:name="_Toc36469685"/>
      <w:bookmarkStart w:id="6354" w:name="_Toc37254094"/>
      <w:bookmarkStart w:id="6355" w:name="_Toc37322951"/>
      <w:bookmarkStart w:id="6356" w:name="_Toc37324357"/>
      <w:bookmarkStart w:id="6357" w:name="_Toc45889880"/>
      <w:bookmarkStart w:id="6358" w:name="_Toc52196552"/>
      <w:bookmarkStart w:id="6359" w:name="_Toc52197532"/>
      <w:bookmarkStart w:id="6360" w:name="_Toc53173255"/>
      <w:bookmarkStart w:id="6361" w:name="_Toc53173624"/>
      <w:bookmarkStart w:id="6362" w:name="_Toc61118892"/>
      <w:bookmarkStart w:id="6363" w:name="_Toc61119274"/>
      <w:bookmarkStart w:id="6364" w:name="_Toc61119655"/>
      <w:bookmarkStart w:id="6365" w:name="_Toc67923846"/>
      <w:bookmarkStart w:id="6366" w:name="_Toc75294658"/>
      <w:bookmarkStart w:id="6367" w:name="_Toc76510421"/>
      <w:bookmarkStart w:id="6368" w:name="_Toc83130385"/>
      <w:bookmarkStart w:id="6369" w:name="_Toc90589970"/>
      <w:bookmarkStart w:id="6370" w:name="_Toc98869544"/>
      <w:bookmarkStart w:id="6371" w:name="_Toc106547288"/>
      <w:bookmarkStart w:id="6372" w:name="_Toc114500432"/>
      <w:bookmarkStart w:id="6373" w:name="_Toc115255983"/>
      <w:bookmarkStart w:id="6374" w:name="_Toc123060271"/>
      <w:bookmarkStart w:id="6375" w:name="_Toc124294320"/>
      <w:r w:rsidRPr="00C04A08">
        <w:t>6.6.3</w:t>
      </w:r>
      <w:r w:rsidRPr="00C04A08">
        <w:tab/>
        <w:t>Void</w:t>
      </w:r>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14:paraId="1C5D3170" w14:textId="77777777" w:rsidR="00842EF7" w:rsidRPr="00C04A08" w:rsidRDefault="00842EF7" w:rsidP="00842EF7">
      <w:pPr>
        <w:pStyle w:val="Heading3"/>
      </w:pPr>
      <w:bookmarkStart w:id="6376" w:name="_Toc21340931"/>
      <w:bookmarkStart w:id="6377" w:name="_Toc29805379"/>
      <w:bookmarkStart w:id="6378" w:name="_Toc36456588"/>
      <w:bookmarkStart w:id="6379" w:name="_Toc36469686"/>
      <w:bookmarkStart w:id="6380" w:name="_Toc37254095"/>
      <w:bookmarkStart w:id="6381" w:name="_Toc37322952"/>
      <w:bookmarkStart w:id="6382" w:name="_Toc37324358"/>
      <w:bookmarkStart w:id="6383" w:name="_Toc45889881"/>
      <w:bookmarkStart w:id="6384" w:name="_Toc52196553"/>
      <w:bookmarkStart w:id="6385" w:name="_Toc52197533"/>
      <w:bookmarkStart w:id="6386" w:name="_Toc53173256"/>
      <w:bookmarkStart w:id="6387" w:name="_Toc53173625"/>
      <w:bookmarkStart w:id="6388" w:name="_Toc61118893"/>
      <w:bookmarkStart w:id="6389" w:name="_Toc61119275"/>
      <w:bookmarkStart w:id="6390" w:name="_Toc61119656"/>
      <w:bookmarkStart w:id="6391" w:name="_Toc67923847"/>
      <w:bookmarkStart w:id="6392" w:name="_Toc75294659"/>
      <w:bookmarkStart w:id="6393" w:name="_Toc76510422"/>
      <w:bookmarkStart w:id="6394" w:name="_Toc83130386"/>
      <w:bookmarkStart w:id="6395" w:name="_Toc90589971"/>
      <w:bookmarkStart w:id="6396" w:name="_Toc98869545"/>
      <w:bookmarkStart w:id="6397" w:name="_Toc106547289"/>
      <w:bookmarkStart w:id="6398" w:name="_Toc114500433"/>
      <w:bookmarkStart w:id="6399" w:name="_Toc115255984"/>
      <w:bookmarkStart w:id="6400" w:name="_Toc123060272"/>
      <w:bookmarkStart w:id="6401" w:name="_Toc124294321"/>
      <w:r w:rsidRPr="00C04A08">
        <w:t>6.6.4</w:t>
      </w:r>
      <w:r w:rsidRPr="00C04A08">
        <w:tab/>
        <w:t>Beam correspondence for power class 3</w:t>
      </w:r>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p>
    <w:p w14:paraId="3E3E4A96" w14:textId="77777777" w:rsidR="00842EF7" w:rsidRPr="00C04A08" w:rsidRDefault="00842EF7" w:rsidP="003C6ED8">
      <w:pPr>
        <w:pStyle w:val="Heading4"/>
      </w:pPr>
      <w:bookmarkStart w:id="6402" w:name="_Toc21340932"/>
      <w:bookmarkStart w:id="6403" w:name="_Toc29805380"/>
      <w:bookmarkStart w:id="6404" w:name="_Toc36456589"/>
      <w:bookmarkStart w:id="6405" w:name="_Toc36469687"/>
      <w:bookmarkStart w:id="6406" w:name="_Toc37254096"/>
      <w:bookmarkStart w:id="6407" w:name="_Toc37322953"/>
      <w:bookmarkStart w:id="6408" w:name="_Toc37324359"/>
      <w:bookmarkStart w:id="6409" w:name="_Toc45889882"/>
      <w:bookmarkStart w:id="6410" w:name="_Toc52196554"/>
      <w:bookmarkStart w:id="6411" w:name="_Toc52197534"/>
      <w:bookmarkStart w:id="6412" w:name="_Toc53173257"/>
      <w:bookmarkStart w:id="6413" w:name="_Toc53173626"/>
      <w:bookmarkStart w:id="6414" w:name="_Toc61118894"/>
      <w:bookmarkStart w:id="6415" w:name="_Toc61119276"/>
      <w:bookmarkStart w:id="6416" w:name="_Toc61119657"/>
      <w:bookmarkStart w:id="6417" w:name="_Toc67923848"/>
      <w:bookmarkStart w:id="6418" w:name="_Toc75294660"/>
      <w:bookmarkStart w:id="6419" w:name="_Toc76510423"/>
      <w:bookmarkStart w:id="6420" w:name="_Toc83130387"/>
      <w:bookmarkStart w:id="6421" w:name="_Toc90589972"/>
      <w:bookmarkStart w:id="6422" w:name="_Toc98869546"/>
      <w:bookmarkStart w:id="6423" w:name="_Toc106547290"/>
      <w:bookmarkStart w:id="6424" w:name="_Toc114500434"/>
      <w:bookmarkStart w:id="6425" w:name="_Toc115255985"/>
      <w:bookmarkStart w:id="6426" w:name="_Toc123060273"/>
      <w:bookmarkStart w:id="6427" w:name="_Toc124294322"/>
      <w:r w:rsidRPr="00C04A08">
        <w:t>6.6.4.1</w:t>
      </w:r>
      <w:r w:rsidRPr="00C04A08">
        <w:tab/>
        <w:t>General</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p>
    <w:p w14:paraId="76C03F78" w14:textId="477A3A59" w:rsidR="00842EF7" w:rsidRPr="00C04A08" w:rsidRDefault="00842EF7" w:rsidP="00842EF7">
      <w:r w:rsidRPr="00C04A08">
        <w:t xml:space="preserve">The beam correspondence requirement for power class 3 UEs consists of three components: UE minimum peak EIRP (as defined in Clause 6.2.1.3), UE spherical coverage (as defined in Clause 6.2.1.3), and beam correspondence tolerance (as defined in Clause 6.6.4.2). </w:t>
      </w:r>
      <w:r w:rsidR="00437B9E" w:rsidRPr="00C04A08">
        <w:t xml:space="preserve">The beam correspondence requirement is fulfilled if the UE satisfies one of the following conditions, depending on the UE's beam correspondence capability IE </w:t>
      </w:r>
      <w:r w:rsidR="00437B9E" w:rsidRPr="00C04A08">
        <w:rPr>
          <w:i/>
        </w:rPr>
        <w:t>beamCorrespondenceWithoutUL-BeamSweeping</w:t>
      </w:r>
      <w:r w:rsidR="00437B9E" w:rsidRPr="00C04A08">
        <w:t>, as defined in TS 38.306 [14]:</w:t>
      </w:r>
    </w:p>
    <w:p w14:paraId="07318382" w14:textId="77777777" w:rsidR="003678AB" w:rsidRPr="00C04A08" w:rsidRDefault="003678AB" w:rsidP="003678AB">
      <w:pPr>
        <w:pStyle w:val="B10"/>
      </w:pPr>
      <w:bookmarkStart w:id="6428" w:name="_Toc21340933"/>
      <w:bookmarkStart w:id="6429" w:name="_Toc29805381"/>
      <w:bookmarkStart w:id="6430" w:name="_Toc36456590"/>
      <w:bookmarkStart w:id="6431" w:name="_Toc36469688"/>
      <w:bookmarkStart w:id="6432" w:name="_Toc37254097"/>
      <w:bookmarkStart w:id="6433" w:name="_Toc37322954"/>
      <w:bookmarkStart w:id="6434" w:name="_Toc37324360"/>
      <w:bookmarkStart w:id="6435" w:name="_Toc45889883"/>
      <w:bookmarkStart w:id="6436" w:name="_Toc52196555"/>
      <w:bookmarkStart w:id="6437" w:name="_Toc52197535"/>
      <w:bookmarkStart w:id="6438" w:name="_Toc53173258"/>
      <w:bookmarkStart w:id="6439" w:name="_Toc53173627"/>
      <w:bookmarkStart w:id="6440" w:name="_Toc61118895"/>
      <w:bookmarkStart w:id="6441" w:name="_Toc61119277"/>
      <w:bookmarkStart w:id="6442" w:name="_Toc61119658"/>
      <w:bookmarkStart w:id="6443" w:name="_Toc67923849"/>
      <w:bookmarkStart w:id="6444" w:name="_Toc75294661"/>
      <w:bookmarkStart w:id="6445" w:name="_Toc76510424"/>
      <w:bookmarkStart w:id="6446" w:name="_Toc83130388"/>
      <w:r w:rsidRPr="00C04A08">
        <w:lastRenderedPageBreak/>
        <w:t>-</w:t>
      </w:r>
      <w:r w:rsidRPr="00C04A08">
        <w:tab/>
        <w:t xml:space="preserve">If </w:t>
      </w:r>
      <w:r w:rsidRPr="00C04A08">
        <w:rPr>
          <w:i/>
        </w:rPr>
        <w:t>beamCorrespondenceWithoutUL-BeamSweeping</w:t>
      </w:r>
      <w:r w:rsidRPr="00C04A08">
        <w:t xml:space="preserve"> is supported, the UE shall meet the minimum peak EIRP requirement according to Table 6.2.1.3-1 and spherical coverage requirement according to Table 6.2.1.3-3 with its autonomously chosen UL beams and without uplink beam sweeping.  Such a UE is considered to have met the beam correspondence tolerance requirement.</w:t>
      </w:r>
    </w:p>
    <w:p w14:paraId="118ED3A4" w14:textId="77777777" w:rsidR="003678AB" w:rsidRPr="00C04A08" w:rsidRDefault="003678AB" w:rsidP="003678AB">
      <w:pPr>
        <w:pStyle w:val="B10"/>
      </w:pPr>
      <w:r w:rsidRPr="00C04A08">
        <w:t>-</w:t>
      </w:r>
      <w:r w:rsidRPr="00C04A08">
        <w:tab/>
        <w:t xml:space="preserve">If </w:t>
      </w:r>
      <w:r w:rsidRPr="00C04A08">
        <w:rPr>
          <w:i/>
        </w:rPr>
        <w:t>beamCorrespondenceWithoutUL-BeamSweeping</w:t>
      </w:r>
      <w:r w:rsidRPr="00C04A08">
        <w:t xml:space="preserve"> and </w:t>
      </w:r>
      <w:r w:rsidRPr="009D3BFF">
        <w:rPr>
          <w:i/>
        </w:rPr>
        <w:t>beamCorrespondenceSSB-based-r16</w:t>
      </w:r>
      <w:r w:rsidRPr="00C04A08">
        <w:rPr>
          <w:i/>
        </w:rPr>
        <w:t xml:space="preserve"> </w:t>
      </w:r>
      <w:r w:rsidRPr="00C04A08">
        <w:t xml:space="preserve">are supported, the UE shall meet the minimum peak EIRP requirement according to Table 6.2.1.3-1 and spherical coverage requirement according to Table 6.2.1.3-3 using the </w:t>
      </w:r>
      <w:r>
        <w:t xml:space="preserve">side conditions for </w:t>
      </w:r>
      <w:r w:rsidRPr="00C04A08">
        <w:t xml:space="preserve">SSB based enhanced beam correspondence requirements as defined in Clause 6.6.4.3.2. </w:t>
      </w:r>
    </w:p>
    <w:p w14:paraId="2F5A0402" w14:textId="77777777" w:rsidR="003678AB" w:rsidRPr="00C04A08" w:rsidRDefault="003678AB" w:rsidP="003678AB">
      <w:pPr>
        <w:pStyle w:val="B10"/>
      </w:pPr>
      <w:r w:rsidRPr="00C04A08">
        <w:t>-</w:t>
      </w:r>
      <w:r w:rsidRPr="00C04A08">
        <w:tab/>
        <w:t xml:space="preserve">If </w:t>
      </w:r>
      <w:r w:rsidRPr="00C04A08">
        <w:rPr>
          <w:i/>
        </w:rPr>
        <w:t>beamCorrespondenceWithoutUL-BeamSweeping</w:t>
      </w:r>
      <w:r w:rsidRPr="00C04A08">
        <w:t xml:space="preserve"> and </w:t>
      </w:r>
      <w:r w:rsidRPr="009D3BFF">
        <w:rPr>
          <w:i/>
        </w:rPr>
        <w:t>beamCorrespondenceCSI-RS-based-r16</w:t>
      </w:r>
      <w:r w:rsidRPr="00C04A08">
        <w:rPr>
          <w:i/>
        </w:rPr>
        <w:t xml:space="preserve"> </w:t>
      </w:r>
      <w:r w:rsidRPr="00C04A08">
        <w:t xml:space="preserve">are supported, the UE shall meet the minimum peak EIRP requirement according to Table 6.2.1.3-1 and spherical coverage requirement according to Table 6.2.1.3-3 using </w:t>
      </w:r>
      <w:r>
        <w:t xml:space="preserve">the side conditions for </w:t>
      </w:r>
      <w:r w:rsidRPr="00C04A08">
        <w:t>CSI-RS based enhanced beam correspondence requirements as defined in Clause 6.6.4.3.3.</w:t>
      </w:r>
    </w:p>
    <w:p w14:paraId="2B589ADE" w14:textId="77777777" w:rsidR="003678AB" w:rsidRPr="00C04A08" w:rsidRDefault="003678AB" w:rsidP="003678AB">
      <w:pPr>
        <w:pStyle w:val="B10"/>
      </w:pPr>
      <w:r w:rsidRPr="00C04A08">
        <w:t>-</w:t>
      </w:r>
      <w:r w:rsidRPr="00C04A08">
        <w:tab/>
        <w:t xml:space="preserve">If </w:t>
      </w:r>
      <w:r w:rsidRPr="00C04A08">
        <w:rPr>
          <w:i/>
        </w:rPr>
        <w:t>beamCorrespondenceWithoutUL-BeamSweeping</w:t>
      </w:r>
      <w:r w:rsidRPr="00C04A08">
        <w:t xml:space="preserve"> is not present, the UE shall meet the minimum peak EIRP requirement according to Table 6.2.1.3-1 and spherical coverage requirement according to Table 6.2.1.3-3 with uplink beam sweeping.  Such a UE shall meet the beam correspondence tolerance requirement defined in Clause 6.6.4.2 and shall support uplink beam management, as defined in TS 38.306 [14].</w:t>
      </w:r>
    </w:p>
    <w:p w14:paraId="0139FDD6" w14:textId="77777777" w:rsidR="003678AB" w:rsidRPr="00C04A08" w:rsidRDefault="003678AB" w:rsidP="003678AB">
      <w:pPr>
        <w:pStyle w:val="B10"/>
      </w:pPr>
      <w:r w:rsidRPr="00C04A08">
        <w:t>-</w:t>
      </w:r>
      <w:r w:rsidRPr="00C04A08">
        <w:tab/>
        <w:t xml:space="preserve">If </w:t>
      </w:r>
      <w:r w:rsidRPr="00C04A08">
        <w:rPr>
          <w:i/>
        </w:rPr>
        <w:t>beamCorrespondenceWithoutUL-BeamSweeping</w:t>
      </w:r>
      <w:r w:rsidRPr="00C04A08">
        <w:t xml:space="preserve"> is not present and </w:t>
      </w:r>
      <w:r w:rsidRPr="00DA22EB">
        <w:rPr>
          <w:i/>
        </w:rPr>
        <w:t>beamCorrespondenceSSB-based-r16</w:t>
      </w:r>
      <w:r w:rsidRPr="00C04A08">
        <w:rPr>
          <w:i/>
        </w:rPr>
        <w:t xml:space="preserve"> </w:t>
      </w:r>
      <w:r w:rsidRPr="00C04A08">
        <w:t xml:space="preserve">is supported, the UE shall meet the minimum peak EIRP requirement according to Table 6.2.1.3-1 and spherical coverage requirement according to Table 6.2.1.3-3 with uplink beam sweeping using the </w:t>
      </w:r>
      <w:r>
        <w:t xml:space="preserve">side conditions for </w:t>
      </w:r>
      <w:r w:rsidRPr="00C04A08">
        <w:t xml:space="preserve">SSB based enhanced beam correspondence requirements as defined in Clause 6.6.4.3.2.  Such a UE shall meet the beam correspondence tolerance requirement defined in Clause 6.6.4.2 and shall support uplink beam management, as defined in TS 38.306 [14]. </w:t>
      </w:r>
    </w:p>
    <w:p w14:paraId="28CB9D49" w14:textId="77777777" w:rsidR="003678AB" w:rsidRPr="00C04A08" w:rsidRDefault="003678AB" w:rsidP="003678AB">
      <w:pPr>
        <w:pStyle w:val="B10"/>
      </w:pPr>
      <w:r w:rsidRPr="00C04A08">
        <w:t>-</w:t>
      </w:r>
      <w:r w:rsidRPr="00C04A08">
        <w:tab/>
        <w:t xml:space="preserve">If </w:t>
      </w:r>
      <w:r w:rsidRPr="00C04A08">
        <w:rPr>
          <w:i/>
        </w:rPr>
        <w:t>beamCorrespondenceWithoutUL-BeamSweeping</w:t>
      </w:r>
      <w:r w:rsidRPr="00C04A08">
        <w:t xml:space="preserve"> is not present and </w:t>
      </w:r>
      <w:r w:rsidRPr="00DA22EB">
        <w:rPr>
          <w:i/>
        </w:rPr>
        <w:t>beamCorrespondenceCSI-RS-based-r16</w:t>
      </w:r>
      <w:r w:rsidRPr="00C04A08">
        <w:rPr>
          <w:i/>
        </w:rPr>
        <w:t xml:space="preserve"> </w:t>
      </w:r>
      <w:r w:rsidRPr="00C04A08">
        <w:t xml:space="preserve">is supported, the UE shall meet the minimum peak EIRP requirement according to Table 6.2.1.3-1 and spherical coverage requirement according to Table 6.2.1.3-3 with uplink beam sweeping using </w:t>
      </w:r>
      <w:r>
        <w:t xml:space="preserve">the side conditions for </w:t>
      </w:r>
      <w:r w:rsidRPr="00C04A08">
        <w:t>CSI-RS based enhanced beam correspondence requirements as defined in Clause 6.6.4.3.3. Such a UE shall meet the beam correspondence tolerance requirement defined in Clause 6.6.4.2 and shall support uplink beam management, as defined in TS 38.306 [14].</w:t>
      </w:r>
    </w:p>
    <w:p w14:paraId="28CDEC00" w14:textId="77777777" w:rsidR="00842EF7" w:rsidRPr="00C04A08" w:rsidRDefault="00842EF7" w:rsidP="00842EF7">
      <w:pPr>
        <w:pStyle w:val="Heading4"/>
      </w:pPr>
      <w:bookmarkStart w:id="6447" w:name="_Toc90589973"/>
      <w:bookmarkStart w:id="6448" w:name="_Toc98869547"/>
      <w:bookmarkStart w:id="6449" w:name="_Toc106547291"/>
      <w:bookmarkStart w:id="6450" w:name="_Toc114500435"/>
      <w:bookmarkStart w:id="6451" w:name="_Toc115255986"/>
      <w:bookmarkStart w:id="6452" w:name="_Toc123060274"/>
      <w:bookmarkStart w:id="6453" w:name="_Toc124294323"/>
      <w:r w:rsidRPr="00C04A08">
        <w:t>6.6.4.2</w:t>
      </w:r>
      <w:r w:rsidRPr="00C04A08">
        <w:tab/>
        <w:t>Beam correspondence tolerance for power class 3</w:t>
      </w:r>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r w:rsidRPr="00C04A08">
        <w:t xml:space="preserve"> </w:t>
      </w:r>
    </w:p>
    <w:p w14:paraId="7EE3801B" w14:textId="77777777" w:rsidR="00842EF7" w:rsidRPr="00C04A08" w:rsidRDefault="00842EF7" w:rsidP="00842EF7">
      <w:r w:rsidRPr="00C04A08">
        <w:t>The beam correspondence tolerance requirement ∆EIRP</w:t>
      </w:r>
      <w:r w:rsidRPr="00C04A08">
        <w:rPr>
          <w:vertAlign w:val="subscript"/>
        </w:rPr>
        <w:t>BC</w:t>
      </w:r>
      <w:r w:rsidRPr="00C04A08">
        <w:t xml:space="preserve"> for power class 3 UEs is defined based on a percentile of the distribution of ∆EIRP</w:t>
      </w:r>
      <w:r w:rsidRPr="00C04A08">
        <w:rPr>
          <w:vertAlign w:val="subscript"/>
        </w:rPr>
        <w:t>BC</w:t>
      </w:r>
      <w:r w:rsidRPr="00C04A08">
        <w:t>, defined as ∆EIRP</w:t>
      </w:r>
      <w:r w:rsidRPr="00C04A08">
        <w:rPr>
          <w:vertAlign w:val="subscript"/>
        </w:rPr>
        <w:t>BC</w:t>
      </w:r>
      <w:r w:rsidRPr="00C04A08">
        <w:t xml:space="preserve"> = EIRP</w:t>
      </w:r>
      <w:r w:rsidRPr="00C04A08">
        <w:rPr>
          <w:vertAlign w:val="subscript"/>
        </w:rPr>
        <w:t>2</w:t>
      </w:r>
      <w:r w:rsidRPr="00C04A08">
        <w:t xml:space="preserve"> - EIRP</w:t>
      </w:r>
      <w:r w:rsidRPr="00C04A08">
        <w:rPr>
          <w:vertAlign w:val="subscript"/>
        </w:rPr>
        <w:t>1</w:t>
      </w:r>
      <w:r w:rsidRPr="00C04A08">
        <w:t xml:space="preserve"> over the link angles spanning a subset of the spherical coverage grid points, such that</w:t>
      </w:r>
    </w:p>
    <w:p w14:paraId="78B69047" w14:textId="77777777" w:rsidR="00842EF7" w:rsidRPr="00C04A08" w:rsidRDefault="00842EF7" w:rsidP="00842EF7">
      <w:pPr>
        <w:pStyle w:val="B10"/>
      </w:pPr>
      <w:r w:rsidRPr="00C04A08">
        <w:t>-</w:t>
      </w:r>
      <w:r w:rsidRPr="00C04A08">
        <w:tab/>
        <w:t>EIRP</w:t>
      </w:r>
      <w:r w:rsidRPr="00C04A08">
        <w:rPr>
          <w:vertAlign w:val="subscript"/>
        </w:rPr>
        <w:t>1</w:t>
      </w:r>
      <w:r w:rsidRPr="00C04A08">
        <w:t xml:space="preserve"> is the total EIRP in dBm calculated based on the beam the UE chooses autonomously (corresponding beam) to transmit in the direction of the incoming DL signal, which is based on beam correspondence without relying on UL beam sweeping.</w:t>
      </w:r>
    </w:p>
    <w:p w14:paraId="0EC9F965" w14:textId="77777777" w:rsidR="00842EF7" w:rsidRPr="00C04A08" w:rsidRDefault="00842EF7" w:rsidP="00842EF7">
      <w:pPr>
        <w:pStyle w:val="B10"/>
      </w:pPr>
      <w:r w:rsidRPr="00C04A08">
        <w:t>-</w:t>
      </w:r>
      <w:r w:rsidRPr="00C04A08">
        <w:tab/>
        <w:t>EIRP</w:t>
      </w:r>
      <w:r w:rsidRPr="00C04A08">
        <w:rPr>
          <w:vertAlign w:val="subscript"/>
        </w:rPr>
        <w:t>2</w:t>
      </w:r>
      <w:r w:rsidRPr="00C04A08">
        <w:t xml:space="preserve"> is the best total EIRP (beam yielding highest EIRP in a given direction) in dBm which is based on beam correspondence with relying on UL beam sweeping.</w:t>
      </w:r>
    </w:p>
    <w:p w14:paraId="154670F6" w14:textId="11F63EC4" w:rsidR="0024749F" w:rsidRPr="00C04A08" w:rsidRDefault="0024749F" w:rsidP="0024749F">
      <w:pPr>
        <w:pStyle w:val="B10"/>
      </w:pPr>
      <w:r w:rsidRPr="00C04A08">
        <w:t>-</w:t>
      </w:r>
      <w:r w:rsidRPr="00C04A08">
        <w:tab/>
        <w:t>The link angles are the ones corresponding to the top N</w:t>
      </w:r>
      <w:r w:rsidRPr="00C04A08">
        <w:rPr>
          <w:vertAlign w:val="superscript"/>
        </w:rPr>
        <w:t>th</w:t>
      </w:r>
      <w:r w:rsidRPr="00C04A08">
        <w:t xml:space="preserve"> percentile of the EIRP</w:t>
      </w:r>
      <w:r w:rsidRPr="00C04A08">
        <w:rPr>
          <w:vertAlign w:val="subscript"/>
        </w:rPr>
        <w:t>2</w:t>
      </w:r>
      <w:r w:rsidRPr="00C04A08">
        <w:t xml:space="preserve"> measurement over the whole sphere, where the value of N is according to the test point of EIRP spherical coverage requirement for power class 3, i.e. N = 50.</w:t>
      </w:r>
    </w:p>
    <w:p w14:paraId="51A83038" w14:textId="77777777" w:rsidR="00842EF7" w:rsidRPr="00C04A08" w:rsidRDefault="00842EF7" w:rsidP="00842EF7">
      <w:r w:rsidRPr="00C04A08">
        <w:t>For power class 3 UEs, the requirement is fulfilled if the UE's corresponding UL beams satisfy the maximum limit in Table 6.6.4.2-1.</w:t>
      </w:r>
    </w:p>
    <w:p w14:paraId="3C4EBD65" w14:textId="77777777" w:rsidR="00842EF7" w:rsidRPr="00C04A08" w:rsidRDefault="00842EF7" w:rsidP="00842EF7">
      <w:pPr>
        <w:pStyle w:val="TH"/>
      </w:pPr>
      <w:r w:rsidRPr="00C04A08">
        <w:lastRenderedPageBreak/>
        <w:t>Table 6.6.4.2-1: UE beam correspondence tolerance for power class 3</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97"/>
        <w:gridCol w:w="2788"/>
      </w:tblGrid>
      <w:tr w:rsidR="003D79C0" w:rsidRPr="00C04A08" w14:paraId="0268AD6A"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67B2758E" w14:textId="77777777" w:rsidR="003D79C0" w:rsidRPr="00C04A08" w:rsidRDefault="003D79C0" w:rsidP="00BD20C8">
            <w:pPr>
              <w:pStyle w:val="TAH"/>
            </w:pPr>
            <w:r w:rsidRPr="00C04A08">
              <w:t>Operating band</w:t>
            </w:r>
          </w:p>
        </w:tc>
        <w:tc>
          <w:tcPr>
            <w:tcW w:w="2788" w:type="dxa"/>
            <w:tcBorders>
              <w:top w:val="single" w:sz="4" w:space="0" w:color="auto"/>
              <w:left w:val="single" w:sz="4" w:space="0" w:color="auto"/>
              <w:bottom w:val="single" w:sz="4" w:space="0" w:color="auto"/>
              <w:right w:val="single" w:sz="4" w:space="0" w:color="auto"/>
            </w:tcBorders>
            <w:hideMark/>
          </w:tcPr>
          <w:p w14:paraId="4454C079" w14:textId="77777777" w:rsidR="003D79C0" w:rsidRPr="00C04A08" w:rsidRDefault="003D79C0" w:rsidP="00BD20C8">
            <w:pPr>
              <w:pStyle w:val="TAH"/>
            </w:pPr>
            <w:r w:rsidRPr="00C04A08">
              <w:t>Max ∆EIRP</w:t>
            </w:r>
            <w:r w:rsidRPr="00C04A08">
              <w:rPr>
                <w:vertAlign w:val="subscript"/>
              </w:rPr>
              <w:t>BC</w:t>
            </w:r>
            <w:r w:rsidRPr="00C04A08">
              <w:t xml:space="preserve"> at 85</w:t>
            </w:r>
            <w:r w:rsidRPr="00C04A08">
              <w:rPr>
                <w:vertAlign w:val="superscript"/>
              </w:rPr>
              <w:t>th</w:t>
            </w:r>
            <w:r w:rsidRPr="00C04A08">
              <w:t xml:space="preserve"> %-tile ∆EIRP</w:t>
            </w:r>
            <w:r w:rsidRPr="00C04A08">
              <w:rPr>
                <w:vertAlign w:val="subscript"/>
              </w:rPr>
              <w:t>BC</w:t>
            </w:r>
            <w:r w:rsidRPr="00C04A08">
              <w:t xml:space="preserve"> CDF (dB)</w:t>
            </w:r>
          </w:p>
        </w:tc>
      </w:tr>
      <w:tr w:rsidR="003D79C0" w:rsidRPr="00C04A08" w14:paraId="14D836A6"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04D16B9E" w14:textId="77777777" w:rsidR="003D79C0" w:rsidRPr="00C04A08" w:rsidRDefault="003D79C0" w:rsidP="00BD20C8">
            <w:pPr>
              <w:pStyle w:val="TAC"/>
            </w:pPr>
            <w:r w:rsidRPr="00C04A08">
              <w:t>n257</w:t>
            </w:r>
          </w:p>
        </w:tc>
        <w:tc>
          <w:tcPr>
            <w:tcW w:w="2788" w:type="dxa"/>
            <w:tcBorders>
              <w:top w:val="single" w:sz="4" w:space="0" w:color="auto"/>
              <w:left w:val="single" w:sz="4" w:space="0" w:color="auto"/>
              <w:bottom w:val="single" w:sz="4" w:space="0" w:color="auto"/>
              <w:right w:val="single" w:sz="4" w:space="0" w:color="auto"/>
            </w:tcBorders>
          </w:tcPr>
          <w:p w14:paraId="711A310A" w14:textId="77777777" w:rsidR="003D79C0" w:rsidRPr="00C04A08" w:rsidRDefault="003D79C0" w:rsidP="00BD20C8">
            <w:pPr>
              <w:pStyle w:val="TAC"/>
            </w:pPr>
            <w:r w:rsidRPr="00C04A08">
              <w:t>3.0</w:t>
            </w:r>
          </w:p>
        </w:tc>
      </w:tr>
      <w:tr w:rsidR="003D79C0" w:rsidRPr="00C04A08" w14:paraId="3B15A7EB"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hideMark/>
          </w:tcPr>
          <w:p w14:paraId="45B549C2" w14:textId="77777777" w:rsidR="003D79C0" w:rsidRPr="00C04A08" w:rsidRDefault="003D79C0" w:rsidP="00BD20C8">
            <w:pPr>
              <w:pStyle w:val="TAC"/>
            </w:pPr>
            <w:r w:rsidRPr="00C04A08">
              <w:t>n258</w:t>
            </w:r>
          </w:p>
        </w:tc>
        <w:tc>
          <w:tcPr>
            <w:tcW w:w="2788" w:type="dxa"/>
            <w:tcBorders>
              <w:top w:val="single" w:sz="4" w:space="0" w:color="auto"/>
              <w:left w:val="single" w:sz="4" w:space="0" w:color="auto"/>
              <w:bottom w:val="single" w:sz="4" w:space="0" w:color="auto"/>
              <w:right w:val="single" w:sz="4" w:space="0" w:color="auto"/>
            </w:tcBorders>
          </w:tcPr>
          <w:p w14:paraId="56DB6DF1" w14:textId="77777777" w:rsidR="003D79C0" w:rsidRPr="00C04A08" w:rsidRDefault="003D79C0" w:rsidP="00BD20C8">
            <w:pPr>
              <w:pStyle w:val="TAC"/>
            </w:pPr>
            <w:r w:rsidRPr="00C04A08">
              <w:t>3.0</w:t>
            </w:r>
          </w:p>
        </w:tc>
      </w:tr>
      <w:tr w:rsidR="003D79C0" w:rsidRPr="00C04A08" w14:paraId="146D8D3A"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48D7B564" w14:textId="77777777" w:rsidR="003D79C0" w:rsidRPr="00C04A08" w:rsidRDefault="003D79C0" w:rsidP="00BD20C8">
            <w:pPr>
              <w:pStyle w:val="TAC"/>
              <w:rPr>
                <w:lang w:eastAsia="ja-JP"/>
              </w:rPr>
            </w:pPr>
            <w:r w:rsidRPr="00C04A08">
              <w:t>n259</w:t>
            </w:r>
          </w:p>
        </w:tc>
        <w:tc>
          <w:tcPr>
            <w:tcW w:w="2788" w:type="dxa"/>
            <w:tcBorders>
              <w:top w:val="single" w:sz="4" w:space="0" w:color="auto"/>
              <w:left w:val="single" w:sz="4" w:space="0" w:color="auto"/>
              <w:bottom w:val="single" w:sz="4" w:space="0" w:color="auto"/>
              <w:right w:val="single" w:sz="4" w:space="0" w:color="auto"/>
            </w:tcBorders>
          </w:tcPr>
          <w:p w14:paraId="1656A110" w14:textId="77777777" w:rsidR="003D79C0" w:rsidRPr="00C04A08" w:rsidRDefault="003D79C0" w:rsidP="00BD20C8">
            <w:pPr>
              <w:pStyle w:val="TAC"/>
            </w:pPr>
            <w:r w:rsidRPr="00C04A08">
              <w:t>3.2</w:t>
            </w:r>
          </w:p>
        </w:tc>
      </w:tr>
      <w:tr w:rsidR="003D79C0" w:rsidRPr="00C04A08" w14:paraId="21A71283"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49CF9634" w14:textId="77777777" w:rsidR="003D79C0" w:rsidRPr="00C04A08" w:rsidRDefault="003D79C0" w:rsidP="00BD20C8">
            <w:pPr>
              <w:pStyle w:val="TAC"/>
            </w:pPr>
            <w:r w:rsidRPr="00C04A08">
              <w:t>n260</w:t>
            </w:r>
          </w:p>
        </w:tc>
        <w:tc>
          <w:tcPr>
            <w:tcW w:w="2788" w:type="dxa"/>
            <w:tcBorders>
              <w:top w:val="single" w:sz="4" w:space="0" w:color="auto"/>
              <w:left w:val="single" w:sz="4" w:space="0" w:color="auto"/>
              <w:bottom w:val="single" w:sz="4" w:space="0" w:color="auto"/>
              <w:right w:val="single" w:sz="4" w:space="0" w:color="auto"/>
            </w:tcBorders>
          </w:tcPr>
          <w:p w14:paraId="3BC22235" w14:textId="77777777" w:rsidR="003D79C0" w:rsidRPr="00C04A08" w:rsidRDefault="003D79C0" w:rsidP="00BD20C8">
            <w:pPr>
              <w:pStyle w:val="TAC"/>
            </w:pPr>
            <w:r w:rsidRPr="00C04A08">
              <w:t>3.2</w:t>
            </w:r>
          </w:p>
        </w:tc>
      </w:tr>
      <w:tr w:rsidR="003D79C0" w:rsidRPr="00C04A08" w14:paraId="144602C9" w14:textId="77777777" w:rsidTr="00BD20C8">
        <w:trPr>
          <w:trHeight w:val="187"/>
          <w:jc w:val="center"/>
        </w:trPr>
        <w:tc>
          <w:tcPr>
            <w:tcW w:w="1797" w:type="dxa"/>
            <w:tcBorders>
              <w:top w:val="single" w:sz="4" w:space="0" w:color="auto"/>
              <w:left w:val="single" w:sz="4" w:space="0" w:color="auto"/>
              <w:bottom w:val="single" w:sz="4" w:space="0" w:color="auto"/>
              <w:right w:val="single" w:sz="4" w:space="0" w:color="auto"/>
            </w:tcBorders>
          </w:tcPr>
          <w:p w14:paraId="217DFB77" w14:textId="77777777" w:rsidR="003D79C0" w:rsidRPr="00C04A08" w:rsidRDefault="003D79C0" w:rsidP="00BD20C8">
            <w:pPr>
              <w:pStyle w:val="TAC"/>
            </w:pPr>
            <w:r w:rsidRPr="00C04A08">
              <w:t>n261</w:t>
            </w:r>
          </w:p>
        </w:tc>
        <w:tc>
          <w:tcPr>
            <w:tcW w:w="2788" w:type="dxa"/>
            <w:tcBorders>
              <w:top w:val="single" w:sz="4" w:space="0" w:color="auto"/>
              <w:left w:val="single" w:sz="4" w:space="0" w:color="auto"/>
              <w:bottom w:val="single" w:sz="4" w:space="0" w:color="auto"/>
              <w:right w:val="single" w:sz="4" w:space="0" w:color="auto"/>
            </w:tcBorders>
          </w:tcPr>
          <w:p w14:paraId="7924CFD4" w14:textId="77777777" w:rsidR="003D79C0" w:rsidRPr="00C04A08" w:rsidRDefault="003D79C0" w:rsidP="00BD20C8">
            <w:pPr>
              <w:pStyle w:val="TAC"/>
            </w:pPr>
            <w:r w:rsidRPr="00C04A08">
              <w:t>3.0</w:t>
            </w:r>
          </w:p>
        </w:tc>
      </w:tr>
      <w:tr w:rsidR="003D79C0" w:rsidRPr="00C04A08" w14:paraId="6F961B6C" w14:textId="77777777" w:rsidTr="00BD20C8">
        <w:trPr>
          <w:trHeight w:val="187"/>
          <w:jc w:val="center"/>
        </w:trPr>
        <w:tc>
          <w:tcPr>
            <w:tcW w:w="4585" w:type="dxa"/>
            <w:gridSpan w:val="2"/>
            <w:tcBorders>
              <w:top w:val="single" w:sz="4" w:space="0" w:color="auto"/>
              <w:left w:val="single" w:sz="4" w:space="0" w:color="auto"/>
              <w:bottom w:val="single" w:sz="4" w:space="0" w:color="auto"/>
              <w:right w:val="single" w:sz="4" w:space="0" w:color="auto"/>
            </w:tcBorders>
            <w:vAlign w:val="center"/>
          </w:tcPr>
          <w:p w14:paraId="5CE59BC7" w14:textId="77777777" w:rsidR="003D79C0" w:rsidRPr="00C04A08" w:rsidRDefault="003D79C0" w:rsidP="003D79C0">
            <w:pPr>
              <w:pStyle w:val="TAN"/>
              <w:ind w:left="695" w:hanging="695"/>
            </w:pPr>
            <w:r w:rsidRPr="00C04A08">
              <w:rPr>
                <w:lang w:eastAsia="zh-CN"/>
              </w:rPr>
              <w:t>NOTE:</w:t>
            </w:r>
            <w:r w:rsidRPr="00C04A08">
              <w:tab/>
              <w:t>The requirements in this table are verified only under normal temperature conditions as defined in Annex E.2.1</w:t>
            </w:r>
          </w:p>
        </w:tc>
      </w:tr>
    </w:tbl>
    <w:p w14:paraId="73243ADC" w14:textId="77777777" w:rsidR="00842EF7" w:rsidRPr="00C04A08" w:rsidRDefault="00842EF7" w:rsidP="00842EF7"/>
    <w:p w14:paraId="4FF303AE" w14:textId="77777777" w:rsidR="00952DE1" w:rsidRPr="00C04A08" w:rsidRDefault="00952DE1" w:rsidP="003C6ED8">
      <w:pPr>
        <w:pStyle w:val="Heading4"/>
      </w:pPr>
      <w:bookmarkStart w:id="6454" w:name="_Toc37322955"/>
      <w:bookmarkStart w:id="6455" w:name="_Toc37324361"/>
      <w:bookmarkStart w:id="6456" w:name="_Toc45889884"/>
      <w:bookmarkStart w:id="6457" w:name="_Toc52196556"/>
      <w:bookmarkStart w:id="6458" w:name="_Toc52197536"/>
      <w:bookmarkStart w:id="6459" w:name="_Toc53173259"/>
      <w:bookmarkStart w:id="6460" w:name="_Toc53173628"/>
      <w:bookmarkStart w:id="6461" w:name="_Toc61118896"/>
      <w:bookmarkStart w:id="6462" w:name="_Toc61119278"/>
      <w:bookmarkStart w:id="6463" w:name="_Toc61119659"/>
      <w:bookmarkStart w:id="6464" w:name="_Toc67923850"/>
      <w:bookmarkStart w:id="6465" w:name="_Toc75294662"/>
      <w:bookmarkStart w:id="6466" w:name="_Toc76510425"/>
      <w:bookmarkStart w:id="6467" w:name="_Toc83130389"/>
      <w:bookmarkStart w:id="6468" w:name="_Toc90589974"/>
      <w:bookmarkStart w:id="6469" w:name="_Toc98869548"/>
      <w:bookmarkStart w:id="6470" w:name="_Toc106547292"/>
      <w:bookmarkStart w:id="6471" w:name="_Toc114500436"/>
      <w:bookmarkStart w:id="6472" w:name="_Toc115255987"/>
      <w:bookmarkStart w:id="6473" w:name="_Toc123060275"/>
      <w:bookmarkStart w:id="6474" w:name="_Toc124294324"/>
      <w:r w:rsidRPr="00C04A08">
        <w:t>6.6.4.3</w:t>
      </w:r>
      <w:r w:rsidRPr="00C04A08">
        <w:tab/>
        <w:t>Side Conditions</w:t>
      </w:r>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p>
    <w:p w14:paraId="38E10A7F" w14:textId="749424D3" w:rsidR="00952DE1" w:rsidRPr="00C04A08" w:rsidRDefault="00952DE1" w:rsidP="003C6ED8">
      <w:pPr>
        <w:pStyle w:val="Heading5"/>
      </w:pPr>
      <w:bookmarkStart w:id="6475" w:name="_Toc37322956"/>
      <w:bookmarkStart w:id="6476" w:name="_Toc37324362"/>
      <w:bookmarkStart w:id="6477" w:name="_Toc45889885"/>
      <w:bookmarkStart w:id="6478" w:name="_Toc52196557"/>
      <w:bookmarkStart w:id="6479" w:name="_Toc52197537"/>
      <w:bookmarkStart w:id="6480" w:name="_Toc53173260"/>
      <w:bookmarkStart w:id="6481" w:name="_Toc53173629"/>
      <w:bookmarkStart w:id="6482" w:name="_Toc61118897"/>
      <w:bookmarkStart w:id="6483" w:name="_Toc61119279"/>
      <w:bookmarkStart w:id="6484" w:name="_Toc61119660"/>
      <w:bookmarkStart w:id="6485" w:name="_Toc67923851"/>
      <w:bookmarkStart w:id="6486" w:name="_Toc75294663"/>
      <w:bookmarkStart w:id="6487" w:name="_Toc76510426"/>
      <w:bookmarkStart w:id="6488" w:name="_Toc83130390"/>
      <w:bookmarkStart w:id="6489" w:name="_Toc90589975"/>
      <w:bookmarkStart w:id="6490" w:name="_Toc98869549"/>
      <w:bookmarkStart w:id="6491" w:name="_Toc106547293"/>
      <w:bookmarkStart w:id="6492" w:name="_Toc114500437"/>
      <w:bookmarkStart w:id="6493" w:name="_Toc115255988"/>
      <w:bookmarkStart w:id="6494" w:name="_Toc123060276"/>
      <w:bookmarkStart w:id="6495" w:name="_Toc124294325"/>
      <w:r w:rsidRPr="00C04A08">
        <w:t>6.6.4.3.1</w:t>
      </w:r>
      <w:r w:rsidRPr="00C04A08">
        <w:tab/>
        <w:t xml:space="preserve">Side Condition for </w:t>
      </w:r>
      <w:r w:rsidR="008C68B8" w:rsidRPr="00C04A08">
        <w:t xml:space="preserve">beam correspondence based on </w:t>
      </w:r>
      <w:r w:rsidRPr="00C04A08">
        <w:t>SSB and CSI-RS</w:t>
      </w:r>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p>
    <w:p w14:paraId="2C5C6D46" w14:textId="77777777" w:rsidR="00952DE1" w:rsidRPr="00C04A08" w:rsidRDefault="00952DE1" w:rsidP="00952DE1">
      <w:pPr>
        <w:rPr>
          <w:rFonts w:cs="v4.2.0"/>
          <w:lang w:eastAsia="zh-CN"/>
        </w:rPr>
      </w:pPr>
      <w:r w:rsidRPr="00C04A08">
        <w:rPr>
          <w:rFonts w:cs="v4.2.0"/>
        </w:rPr>
        <w:t>The beam correspondence requirements are only applied under the following side conditions:</w:t>
      </w:r>
    </w:p>
    <w:p w14:paraId="70D8E6AD" w14:textId="77777777" w:rsidR="00952DE1" w:rsidRPr="00C04A08" w:rsidRDefault="00952DE1" w:rsidP="00193BB5">
      <w:pPr>
        <w:pStyle w:val="B10"/>
        <w:rPr>
          <w:lang w:eastAsia="zh-CN"/>
        </w:rPr>
      </w:pPr>
      <w:r w:rsidRPr="00C04A08">
        <w:t>-</w:t>
      </w:r>
      <w:r w:rsidRPr="00C04A08">
        <w:tab/>
      </w:r>
      <w:r w:rsidRPr="00C04A08">
        <w:rPr>
          <w:rFonts w:cs="v4.2.0"/>
        </w:rPr>
        <w:t>The</w:t>
      </w:r>
      <w:r w:rsidRPr="00C04A08">
        <w:rPr>
          <w:lang w:eastAsia="zh-CN"/>
        </w:rPr>
        <w:t xml:space="preserve"> downlink reference signals including both SSB and CSI-RS are provided and Type D QCL shall be maintained between SSB and CSI-RS.</w:t>
      </w:r>
    </w:p>
    <w:p w14:paraId="6DC08297" w14:textId="2ED29562" w:rsidR="00997794" w:rsidRPr="00C04A08" w:rsidRDefault="00997794" w:rsidP="00997794">
      <w:pPr>
        <w:pStyle w:val="B10"/>
        <w:rPr>
          <w:rFonts w:cs="v4.2.0"/>
        </w:rPr>
      </w:pPr>
      <w:r w:rsidRPr="00C04A08">
        <w:rPr>
          <w:rFonts w:cs="v4.2.0"/>
        </w:rPr>
        <w:t>-</w:t>
      </w:r>
      <w:r w:rsidRPr="00C04A08">
        <w:rPr>
          <w:rFonts w:cs="v4.2.0"/>
        </w:rPr>
        <w:tab/>
        <w:t xml:space="preserve">The reference measurement channel for beam correspondence </w:t>
      </w:r>
      <w:r>
        <w:rPr>
          <w:rFonts w:cs="v4.2.0"/>
        </w:rPr>
        <w:t>is</w:t>
      </w:r>
      <w:r w:rsidRPr="00C04A08">
        <w:rPr>
          <w:rFonts w:cs="v4.2.0"/>
        </w:rPr>
        <w:t xml:space="preserve"> fulfilled according to the CSI-RS configuration in Annex A.3.</w:t>
      </w:r>
    </w:p>
    <w:p w14:paraId="12D23233" w14:textId="77777777" w:rsidR="00952DE1" w:rsidRPr="00C04A08" w:rsidRDefault="00952DE1" w:rsidP="00193BB5">
      <w:pPr>
        <w:pStyle w:val="B10"/>
      </w:pPr>
      <w:r w:rsidRPr="00C04A08">
        <w:t>-</w:t>
      </w:r>
      <w:r w:rsidRPr="00C04A08">
        <w:tab/>
        <w:t>For beam correspondence, conditions for L1-RSRP measurements are fulfilled according to Table 6.6.4.3.1-1 and Table 6.6.4.3.1-2.</w:t>
      </w:r>
    </w:p>
    <w:p w14:paraId="24DC7ABD" w14:textId="77777777" w:rsidR="00952DE1" w:rsidRPr="00C04A08" w:rsidRDefault="00952DE1" w:rsidP="00952DE1">
      <w:pPr>
        <w:pStyle w:val="TF"/>
      </w:pPr>
      <w:r w:rsidRPr="00C04A08">
        <w:t>Table 6.6.4.3.1-1: Conditions for SSB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BD20C8" w:rsidRPr="00C04A08" w14:paraId="1BE7B202" w14:textId="77777777" w:rsidTr="00BD20C8">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395D5E95" w14:textId="77777777" w:rsidR="00BD20C8" w:rsidRPr="00C04A08" w:rsidRDefault="00BD20C8" w:rsidP="00BD20C8">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4E023D44" w14:textId="77777777" w:rsidR="00BD20C8" w:rsidRPr="00C04A08" w:rsidRDefault="00BD20C8" w:rsidP="00BD20C8">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46F529F4" w14:textId="77777777" w:rsidR="00BD20C8" w:rsidRPr="00C04A08" w:rsidRDefault="00BD20C8" w:rsidP="00BD20C8">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46573DB9" w14:textId="77777777" w:rsidR="00BD20C8" w:rsidRPr="00C04A08" w:rsidRDefault="00BD20C8" w:rsidP="00BD20C8">
            <w:pPr>
              <w:pStyle w:val="TAH"/>
            </w:pPr>
            <w:r w:rsidRPr="00C04A08">
              <w:t>SSB Ês/Iot</w:t>
            </w:r>
          </w:p>
        </w:tc>
      </w:tr>
      <w:tr w:rsidR="00BD20C8" w:rsidRPr="00C04A08" w14:paraId="579ED6A6"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22A4BB5D" w14:textId="77777777" w:rsidR="00BD20C8" w:rsidRPr="00C04A08" w:rsidRDefault="00BD20C8" w:rsidP="00BD20C8">
            <w:pPr>
              <w:pStyle w:val="TAH"/>
            </w:pPr>
          </w:p>
        </w:tc>
        <w:tc>
          <w:tcPr>
            <w:tcW w:w="1827" w:type="dxa"/>
            <w:tcBorders>
              <w:top w:val="nil"/>
              <w:left w:val="single" w:sz="4" w:space="0" w:color="auto"/>
              <w:bottom w:val="nil"/>
              <w:right w:val="single" w:sz="4" w:space="0" w:color="auto"/>
            </w:tcBorders>
            <w:shd w:val="clear" w:color="auto" w:fill="auto"/>
            <w:hideMark/>
          </w:tcPr>
          <w:p w14:paraId="24B4A0F3" w14:textId="77777777" w:rsidR="00BD20C8" w:rsidRPr="00C04A08" w:rsidRDefault="00BD20C8" w:rsidP="00BD20C8">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408F4CAA" w14:textId="77777777" w:rsidR="00BD20C8" w:rsidRPr="00C04A08" w:rsidRDefault="00BD20C8" w:rsidP="00BD20C8">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547CED0C" w14:textId="77777777" w:rsidR="00BD20C8" w:rsidRPr="00C04A08" w:rsidRDefault="00BD20C8" w:rsidP="00BD20C8">
            <w:pPr>
              <w:pStyle w:val="TAH"/>
            </w:pPr>
            <w:r w:rsidRPr="00C04A08">
              <w:t>dB</w:t>
            </w:r>
          </w:p>
        </w:tc>
      </w:tr>
      <w:tr w:rsidR="00BD20C8" w:rsidRPr="00C04A08" w14:paraId="7C6E38EF"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039D90B9" w14:textId="77777777" w:rsidR="00BD20C8" w:rsidRPr="00C04A08" w:rsidRDefault="00BD20C8" w:rsidP="00BD20C8">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4EC5CAB2" w14:textId="77777777" w:rsidR="00BD20C8" w:rsidRPr="00C04A08" w:rsidRDefault="00BD20C8" w:rsidP="00BD20C8">
            <w:pPr>
              <w:pStyle w:val="TAH"/>
            </w:pPr>
          </w:p>
        </w:tc>
        <w:tc>
          <w:tcPr>
            <w:tcW w:w="4533" w:type="dxa"/>
            <w:tcBorders>
              <w:top w:val="single" w:sz="4" w:space="0" w:color="auto"/>
              <w:left w:val="single" w:sz="4" w:space="0" w:color="auto"/>
              <w:right w:val="single" w:sz="4" w:space="0" w:color="auto"/>
            </w:tcBorders>
            <w:hideMark/>
          </w:tcPr>
          <w:p w14:paraId="14FDDF11" w14:textId="77777777" w:rsidR="00BD20C8" w:rsidRPr="00C04A08" w:rsidRDefault="00BD20C8" w:rsidP="00BD20C8">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6A633ED4" w14:textId="77777777" w:rsidR="00BD20C8" w:rsidRPr="00C04A08" w:rsidRDefault="00BD20C8" w:rsidP="00BD20C8">
            <w:pPr>
              <w:pStyle w:val="TAH"/>
            </w:pPr>
          </w:p>
        </w:tc>
      </w:tr>
      <w:tr w:rsidR="00B365C8" w:rsidRPr="00C04A08" w14:paraId="6BE59314" w14:textId="77777777" w:rsidTr="00BD20C8">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2B8B1493" w14:textId="77777777" w:rsidR="00B365C8" w:rsidRPr="00C04A08" w:rsidRDefault="00B365C8" w:rsidP="00B365C8">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11A106AC" w14:textId="77777777" w:rsidR="00B365C8" w:rsidRPr="00C04A08" w:rsidRDefault="00B365C8" w:rsidP="00B365C8">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6989C1F5" w14:textId="15381B44" w:rsidR="00B365C8" w:rsidRPr="00C04A08" w:rsidRDefault="002B1D99" w:rsidP="00B365C8">
            <w:pPr>
              <w:pStyle w:val="TAC"/>
            </w:pPr>
            <w:r>
              <w:rPr>
                <w:szCs w:val="18"/>
              </w:rPr>
              <w:t>-96.2</w:t>
            </w:r>
          </w:p>
        </w:tc>
        <w:tc>
          <w:tcPr>
            <w:tcW w:w="1066" w:type="dxa"/>
            <w:tcBorders>
              <w:top w:val="single" w:sz="4" w:space="0" w:color="auto"/>
              <w:left w:val="single" w:sz="4" w:space="0" w:color="auto"/>
              <w:bottom w:val="nil"/>
              <w:right w:val="single" w:sz="4" w:space="0" w:color="auto"/>
            </w:tcBorders>
            <w:shd w:val="clear" w:color="auto" w:fill="auto"/>
            <w:hideMark/>
          </w:tcPr>
          <w:p w14:paraId="64E2CD29" w14:textId="77777777" w:rsidR="00B365C8" w:rsidRPr="00C04A08" w:rsidRDefault="00B365C8" w:rsidP="00B365C8">
            <w:pPr>
              <w:pStyle w:val="TAC"/>
              <w:rPr>
                <w:rFonts w:eastAsia="Yu Mincho"/>
                <w:lang w:eastAsia="ja-JP"/>
              </w:rPr>
            </w:pPr>
            <w:r w:rsidRPr="00C04A08">
              <w:rPr>
                <w:rFonts w:eastAsia="Yu Mincho"/>
                <w:lang w:eastAsia="ja-JP"/>
              </w:rPr>
              <w:t>≥6</w:t>
            </w:r>
          </w:p>
        </w:tc>
      </w:tr>
      <w:tr w:rsidR="00B365C8" w:rsidRPr="00C04A08" w14:paraId="1F9B932F"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614869C3" w14:textId="77777777" w:rsidR="00B365C8" w:rsidRPr="00C04A08" w:rsidRDefault="00B365C8" w:rsidP="00B365C8">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320E55A7" w14:textId="77777777" w:rsidR="00B365C8" w:rsidRPr="00C04A08" w:rsidRDefault="00B365C8" w:rsidP="00B365C8">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6AF8AC26" w14:textId="160763F5" w:rsidR="00B365C8" w:rsidRPr="00C04A08" w:rsidRDefault="00B365C8" w:rsidP="00B365C8">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60F12EC1" w14:textId="77777777" w:rsidR="00B365C8" w:rsidRPr="00C04A08" w:rsidRDefault="00B365C8" w:rsidP="00B365C8">
            <w:pPr>
              <w:pStyle w:val="TAC"/>
              <w:rPr>
                <w:rFonts w:eastAsia="Yu Mincho"/>
                <w:lang w:eastAsia="ja-JP"/>
              </w:rPr>
            </w:pPr>
          </w:p>
        </w:tc>
      </w:tr>
      <w:tr w:rsidR="00B365C8" w:rsidRPr="00C04A08" w14:paraId="510727AC" w14:textId="77777777" w:rsidTr="00A17CB4">
        <w:trPr>
          <w:trHeight w:val="187"/>
          <w:jc w:val="center"/>
        </w:trPr>
        <w:tc>
          <w:tcPr>
            <w:tcW w:w="0" w:type="auto"/>
            <w:tcBorders>
              <w:top w:val="nil"/>
              <w:left w:val="single" w:sz="4" w:space="0" w:color="auto"/>
              <w:bottom w:val="nil"/>
              <w:right w:val="single" w:sz="4" w:space="0" w:color="auto"/>
            </w:tcBorders>
            <w:shd w:val="clear" w:color="auto" w:fill="auto"/>
          </w:tcPr>
          <w:p w14:paraId="5FF8DF4C" w14:textId="77777777" w:rsidR="00B365C8" w:rsidRPr="00C04A08" w:rsidRDefault="00B365C8" w:rsidP="00B365C8">
            <w:pPr>
              <w:pStyle w:val="TAC"/>
            </w:pPr>
          </w:p>
        </w:tc>
        <w:tc>
          <w:tcPr>
            <w:tcW w:w="1827" w:type="dxa"/>
            <w:tcBorders>
              <w:top w:val="single" w:sz="4" w:space="0" w:color="auto"/>
              <w:left w:val="single" w:sz="4" w:space="0" w:color="auto"/>
              <w:bottom w:val="single" w:sz="4" w:space="0" w:color="auto"/>
              <w:right w:val="single" w:sz="4" w:space="0" w:color="auto"/>
            </w:tcBorders>
          </w:tcPr>
          <w:p w14:paraId="699B411F" w14:textId="2C72FC56" w:rsidR="00B365C8" w:rsidRPr="00C04A08" w:rsidRDefault="00B365C8" w:rsidP="00B365C8">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041E2C4A" w14:textId="57EAEE0C" w:rsidR="00B365C8" w:rsidRPr="00C04A08" w:rsidRDefault="00B365C8" w:rsidP="00B365C8">
            <w:pPr>
              <w:pStyle w:val="TAC"/>
              <w:rPr>
                <w:szCs w:val="18"/>
              </w:rPr>
            </w:pPr>
            <w:r>
              <w:rPr>
                <w:szCs w:val="18"/>
              </w:rPr>
              <w:t>-90.7</w:t>
            </w:r>
          </w:p>
        </w:tc>
        <w:tc>
          <w:tcPr>
            <w:tcW w:w="0" w:type="auto"/>
            <w:tcBorders>
              <w:top w:val="nil"/>
              <w:left w:val="single" w:sz="4" w:space="0" w:color="auto"/>
              <w:bottom w:val="nil"/>
              <w:right w:val="single" w:sz="4" w:space="0" w:color="auto"/>
            </w:tcBorders>
            <w:shd w:val="clear" w:color="auto" w:fill="auto"/>
          </w:tcPr>
          <w:p w14:paraId="1495C730" w14:textId="77777777" w:rsidR="00B365C8" w:rsidRPr="00C04A08" w:rsidRDefault="00B365C8" w:rsidP="00B365C8">
            <w:pPr>
              <w:pStyle w:val="TAC"/>
              <w:rPr>
                <w:rFonts w:eastAsia="Yu Mincho"/>
                <w:lang w:eastAsia="ja-JP"/>
              </w:rPr>
            </w:pPr>
          </w:p>
        </w:tc>
      </w:tr>
      <w:tr w:rsidR="00B365C8" w:rsidRPr="00C04A08" w14:paraId="2F01EAE5"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2E6A2939" w14:textId="77777777" w:rsidR="00B365C8" w:rsidRPr="00C04A08" w:rsidRDefault="00B365C8" w:rsidP="00B365C8">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39BC3D8F" w14:textId="77777777" w:rsidR="00B365C8" w:rsidRPr="00C04A08" w:rsidRDefault="00B365C8" w:rsidP="00B365C8">
            <w:pPr>
              <w:pStyle w:val="TAC"/>
              <w:rPr>
                <w:rFonts w:eastAsia="Calibri"/>
              </w:rPr>
            </w:pPr>
            <w:r w:rsidRPr="00C04A08">
              <w:rPr>
                <w:lang w:val="en-US"/>
              </w:rPr>
              <w:t>n260</w:t>
            </w:r>
          </w:p>
        </w:tc>
        <w:tc>
          <w:tcPr>
            <w:tcW w:w="4533" w:type="dxa"/>
            <w:tcBorders>
              <w:top w:val="single" w:sz="4" w:space="0" w:color="auto"/>
              <w:left w:val="single" w:sz="4" w:space="0" w:color="auto"/>
              <w:bottom w:val="single" w:sz="4" w:space="0" w:color="auto"/>
              <w:right w:val="single" w:sz="4" w:space="0" w:color="auto"/>
            </w:tcBorders>
          </w:tcPr>
          <w:p w14:paraId="0592663A" w14:textId="34926201" w:rsidR="00B365C8" w:rsidRPr="00C04A08" w:rsidRDefault="00B365C8" w:rsidP="00B365C8">
            <w:pPr>
              <w:pStyle w:val="TAC"/>
            </w:pPr>
            <w:r>
              <w:rPr>
                <w:szCs w:val="18"/>
              </w:rPr>
              <w:t>-91.9</w:t>
            </w:r>
          </w:p>
        </w:tc>
        <w:tc>
          <w:tcPr>
            <w:tcW w:w="0" w:type="auto"/>
            <w:tcBorders>
              <w:top w:val="nil"/>
              <w:left w:val="single" w:sz="4" w:space="0" w:color="auto"/>
              <w:bottom w:val="nil"/>
              <w:right w:val="single" w:sz="4" w:space="0" w:color="auto"/>
            </w:tcBorders>
            <w:shd w:val="clear" w:color="auto" w:fill="auto"/>
            <w:hideMark/>
          </w:tcPr>
          <w:p w14:paraId="5C68794A" w14:textId="77777777" w:rsidR="00B365C8" w:rsidRPr="00C04A08" w:rsidRDefault="00B365C8" w:rsidP="00B365C8">
            <w:pPr>
              <w:pStyle w:val="TAC"/>
              <w:rPr>
                <w:rFonts w:eastAsia="Yu Mincho"/>
                <w:lang w:eastAsia="ja-JP"/>
              </w:rPr>
            </w:pPr>
          </w:p>
        </w:tc>
      </w:tr>
      <w:tr w:rsidR="00B365C8" w:rsidRPr="00C04A08" w14:paraId="43AC599A"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779D12F4" w14:textId="77777777" w:rsidR="00B365C8" w:rsidRPr="00C04A08" w:rsidRDefault="00B365C8" w:rsidP="00B365C8">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FED0A95" w14:textId="77777777" w:rsidR="00B365C8" w:rsidRPr="00C04A08" w:rsidRDefault="00B365C8" w:rsidP="00B365C8">
            <w:pPr>
              <w:pStyle w:val="TAC"/>
              <w:rPr>
                <w:lang w:val="en-US"/>
              </w:rPr>
            </w:pPr>
            <w:r w:rsidRPr="00C04A08">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23BBDE5B" w14:textId="6EC69C73" w:rsidR="00B365C8" w:rsidRPr="00C04A08" w:rsidRDefault="00B365C8" w:rsidP="00B365C8">
            <w:pPr>
              <w:pStyle w:val="TAC"/>
            </w:pPr>
            <w:r>
              <w:rPr>
                <w:szCs w:val="18"/>
              </w:rPr>
              <w:t>-96.2</w:t>
            </w:r>
          </w:p>
        </w:tc>
        <w:tc>
          <w:tcPr>
            <w:tcW w:w="0" w:type="auto"/>
            <w:tcBorders>
              <w:top w:val="nil"/>
              <w:left w:val="single" w:sz="4" w:space="0" w:color="auto"/>
              <w:bottom w:val="single" w:sz="4" w:space="0" w:color="auto"/>
              <w:right w:val="single" w:sz="4" w:space="0" w:color="auto"/>
            </w:tcBorders>
            <w:shd w:val="clear" w:color="auto" w:fill="auto"/>
            <w:hideMark/>
          </w:tcPr>
          <w:p w14:paraId="794E15EF" w14:textId="77777777" w:rsidR="00B365C8" w:rsidRPr="00C04A08" w:rsidRDefault="00B365C8" w:rsidP="00B365C8">
            <w:pPr>
              <w:pStyle w:val="TAC"/>
              <w:rPr>
                <w:rFonts w:eastAsia="Yu Mincho"/>
                <w:lang w:eastAsia="ja-JP"/>
              </w:rPr>
            </w:pPr>
          </w:p>
        </w:tc>
      </w:tr>
      <w:tr w:rsidR="00952DE1" w:rsidRPr="00C04A08" w14:paraId="6C7E3586" w14:textId="77777777" w:rsidTr="00BD20C8">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5B5A826F" w14:textId="6CA86C6B" w:rsidR="00B365C8" w:rsidRPr="00C04A08" w:rsidRDefault="00B365C8" w:rsidP="00B365C8">
            <w:pPr>
              <w:pStyle w:val="TAN"/>
            </w:pPr>
            <w:r w:rsidRPr="00C04A08">
              <w:t>NOTE 1:</w:t>
            </w:r>
            <w:r w:rsidRPr="00C04A08">
              <w:tab/>
              <w:t xml:space="preserve">For UEs that support multiple FR2 bands, the Minimum SSB_RP values for all angles are increased by </w:t>
            </w:r>
            <w:r w:rsidRPr="00C04A08">
              <w:rPr>
                <w:rFonts w:ascii="Symbol" w:hAnsi="Symbol"/>
              </w:rPr>
              <w:t></w:t>
            </w:r>
            <w:r w:rsidRPr="00C04A08">
              <w:t>MB</w:t>
            </w:r>
            <w:r w:rsidRPr="00C04A08">
              <w:rPr>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10FA46E3" w14:textId="11C218C7" w:rsidR="00952DE1" w:rsidRPr="00C04A08" w:rsidRDefault="00952DE1" w:rsidP="003D79C0">
            <w:pPr>
              <w:pStyle w:val="TAN"/>
              <w:rPr>
                <w:rFonts w:eastAsia="Yu Mincho"/>
                <w:lang w:eastAsia="ja-JP"/>
              </w:rPr>
            </w:pPr>
            <w:r w:rsidRPr="00C04A08">
              <w:t>NOTE 2:</w:t>
            </w:r>
            <w:r w:rsidRPr="00C04A08">
              <w:tab/>
            </w:r>
            <w:r w:rsidR="003D79C0" w:rsidRPr="00C04A08">
              <w:t>Values specified at the radiated requirements reference point to give minimum SSB Ês/Iot, with no applied noise.</w:t>
            </w:r>
          </w:p>
        </w:tc>
      </w:tr>
    </w:tbl>
    <w:p w14:paraId="40D84553" w14:textId="77777777" w:rsidR="00952DE1" w:rsidRPr="00C04A08" w:rsidRDefault="00952DE1" w:rsidP="002C29EA"/>
    <w:p w14:paraId="43E84D81" w14:textId="77777777" w:rsidR="00952DE1" w:rsidRPr="00C04A08" w:rsidRDefault="00952DE1" w:rsidP="00952DE1">
      <w:pPr>
        <w:pStyle w:val="TF"/>
      </w:pPr>
      <w:r w:rsidRPr="00C04A08">
        <w:t>Table 6.6.4.3.1-2: Conditions for CSI-RS based L1-RSRP measurements for beam correspondence</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968"/>
        <w:gridCol w:w="4391"/>
        <w:gridCol w:w="1066"/>
      </w:tblGrid>
      <w:tr w:rsidR="00BD20C8" w:rsidRPr="00C04A08" w14:paraId="4D07C5FF" w14:textId="77777777" w:rsidTr="00BD20C8">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41F22B39" w14:textId="77777777" w:rsidR="00BD20C8" w:rsidRPr="00C04A08" w:rsidRDefault="00BD20C8" w:rsidP="00BD20C8">
            <w:pPr>
              <w:pStyle w:val="TAH"/>
            </w:pPr>
            <w:r w:rsidRPr="00C04A08">
              <w:t>Angle of arrival</w:t>
            </w:r>
          </w:p>
        </w:tc>
        <w:tc>
          <w:tcPr>
            <w:tcW w:w="1968" w:type="dxa"/>
            <w:tcBorders>
              <w:top w:val="single" w:sz="4" w:space="0" w:color="auto"/>
              <w:left w:val="single" w:sz="4" w:space="0" w:color="auto"/>
              <w:bottom w:val="nil"/>
              <w:right w:val="single" w:sz="4" w:space="0" w:color="auto"/>
            </w:tcBorders>
            <w:shd w:val="clear" w:color="auto" w:fill="auto"/>
            <w:hideMark/>
          </w:tcPr>
          <w:p w14:paraId="02710FFD" w14:textId="77777777" w:rsidR="00BD20C8" w:rsidRPr="00C04A08" w:rsidRDefault="00BD20C8" w:rsidP="00BD20C8">
            <w:pPr>
              <w:pStyle w:val="TAH"/>
            </w:pPr>
            <w:r w:rsidRPr="00C04A08">
              <w:t>NR operating bands</w:t>
            </w:r>
          </w:p>
        </w:tc>
        <w:tc>
          <w:tcPr>
            <w:tcW w:w="4391" w:type="dxa"/>
            <w:tcBorders>
              <w:top w:val="single" w:sz="4" w:space="0" w:color="auto"/>
              <w:left w:val="single" w:sz="4" w:space="0" w:color="auto"/>
              <w:bottom w:val="single" w:sz="4" w:space="0" w:color="auto"/>
              <w:right w:val="single" w:sz="4" w:space="0" w:color="auto"/>
            </w:tcBorders>
            <w:hideMark/>
          </w:tcPr>
          <w:p w14:paraId="467F0E10" w14:textId="77777777" w:rsidR="00BD20C8" w:rsidRPr="00C04A08" w:rsidRDefault="00BD20C8" w:rsidP="00BD20C8">
            <w:pPr>
              <w:pStyle w:val="TAH"/>
            </w:pPr>
            <w:r w:rsidRPr="00C04A08">
              <w:t>Minimum CSI-RS_RP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134B5BA7" w14:textId="77777777" w:rsidR="00BD20C8" w:rsidRPr="00C04A08" w:rsidRDefault="00BD20C8" w:rsidP="00BD20C8">
            <w:pPr>
              <w:pStyle w:val="TAH"/>
            </w:pPr>
            <w:r w:rsidRPr="00C04A08">
              <w:t>CSI-RS Ês/Iot</w:t>
            </w:r>
          </w:p>
        </w:tc>
      </w:tr>
      <w:tr w:rsidR="00BD20C8" w:rsidRPr="00C04A08" w14:paraId="20A75E31"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3E43A78C" w14:textId="77777777" w:rsidR="00BD20C8" w:rsidRPr="00C04A08" w:rsidRDefault="00BD20C8" w:rsidP="00BD20C8">
            <w:pPr>
              <w:pStyle w:val="TAH"/>
            </w:pPr>
          </w:p>
        </w:tc>
        <w:tc>
          <w:tcPr>
            <w:tcW w:w="1968" w:type="dxa"/>
            <w:tcBorders>
              <w:top w:val="nil"/>
              <w:left w:val="single" w:sz="4" w:space="0" w:color="auto"/>
              <w:bottom w:val="nil"/>
              <w:right w:val="single" w:sz="4" w:space="0" w:color="auto"/>
            </w:tcBorders>
            <w:shd w:val="clear" w:color="auto" w:fill="auto"/>
            <w:hideMark/>
          </w:tcPr>
          <w:p w14:paraId="447F6C84" w14:textId="77777777" w:rsidR="00BD20C8" w:rsidRPr="00C04A08" w:rsidRDefault="00BD20C8" w:rsidP="00BD20C8">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6772E8CE" w14:textId="77777777" w:rsidR="00BD20C8" w:rsidRPr="00C04A08" w:rsidRDefault="00BD20C8" w:rsidP="00BD20C8">
            <w:pPr>
              <w:pStyle w:val="TAH"/>
            </w:pPr>
            <w:r w:rsidRPr="00C04A08">
              <w:t>dBm / SCS</w:t>
            </w:r>
            <w:r w:rsidRPr="00C04A08">
              <w:rPr>
                <w:vertAlign w:val="subscript"/>
              </w:rPr>
              <w:t>CSI-RS</w:t>
            </w:r>
          </w:p>
        </w:tc>
        <w:tc>
          <w:tcPr>
            <w:tcW w:w="1066" w:type="dxa"/>
            <w:tcBorders>
              <w:top w:val="single" w:sz="4" w:space="0" w:color="auto"/>
              <w:left w:val="single" w:sz="4" w:space="0" w:color="auto"/>
              <w:bottom w:val="nil"/>
              <w:right w:val="single" w:sz="4" w:space="0" w:color="auto"/>
            </w:tcBorders>
            <w:shd w:val="clear" w:color="auto" w:fill="auto"/>
            <w:hideMark/>
          </w:tcPr>
          <w:p w14:paraId="3E5A1368" w14:textId="77777777" w:rsidR="00BD20C8" w:rsidRPr="00C04A08" w:rsidRDefault="00BD20C8" w:rsidP="00BD20C8">
            <w:pPr>
              <w:pStyle w:val="TAH"/>
            </w:pPr>
            <w:r w:rsidRPr="00C04A08">
              <w:t>dB</w:t>
            </w:r>
          </w:p>
        </w:tc>
      </w:tr>
      <w:tr w:rsidR="00BD20C8" w:rsidRPr="00C04A08" w14:paraId="4B4E4FC1"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4FD5365F" w14:textId="77777777" w:rsidR="00BD20C8" w:rsidRPr="00C04A08" w:rsidRDefault="00BD20C8" w:rsidP="00BD20C8">
            <w:pPr>
              <w:pStyle w:val="TAH"/>
            </w:pPr>
          </w:p>
        </w:tc>
        <w:tc>
          <w:tcPr>
            <w:tcW w:w="1968" w:type="dxa"/>
            <w:tcBorders>
              <w:top w:val="nil"/>
              <w:left w:val="single" w:sz="4" w:space="0" w:color="auto"/>
              <w:bottom w:val="single" w:sz="4" w:space="0" w:color="auto"/>
              <w:right w:val="single" w:sz="4" w:space="0" w:color="auto"/>
            </w:tcBorders>
            <w:shd w:val="clear" w:color="auto" w:fill="auto"/>
            <w:hideMark/>
          </w:tcPr>
          <w:p w14:paraId="4193B9AC" w14:textId="77777777" w:rsidR="00BD20C8" w:rsidRPr="00C04A08" w:rsidRDefault="00BD20C8" w:rsidP="00BD20C8">
            <w:pPr>
              <w:pStyle w:val="TAH"/>
            </w:pPr>
          </w:p>
        </w:tc>
        <w:tc>
          <w:tcPr>
            <w:tcW w:w="4391" w:type="dxa"/>
            <w:tcBorders>
              <w:top w:val="single" w:sz="4" w:space="0" w:color="auto"/>
              <w:left w:val="single" w:sz="4" w:space="0" w:color="auto"/>
              <w:bottom w:val="single" w:sz="4" w:space="0" w:color="auto"/>
              <w:right w:val="single" w:sz="4" w:space="0" w:color="auto"/>
            </w:tcBorders>
            <w:hideMark/>
          </w:tcPr>
          <w:p w14:paraId="5B46C92F" w14:textId="77777777" w:rsidR="00BD20C8" w:rsidRPr="00C04A08" w:rsidRDefault="00BD20C8" w:rsidP="00BD20C8">
            <w:pPr>
              <w:pStyle w:val="TAH"/>
            </w:pPr>
            <w:r w:rsidRPr="00C04A08">
              <w:t>SCS</w:t>
            </w:r>
            <w:r w:rsidRPr="00C04A08">
              <w:rPr>
                <w:vertAlign w:val="subscript"/>
              </w:rPr>
              <w:t>CSI-RS</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45A0F7C6" w14:textId="77777777" w:rsidR="00BD20C8" w:rsidRPr="00C04A08" w:rsidRDefault="00BD20C8" w:rsidP="00BD20C8">
            <w:pPr>
              <w:pStyle w:val="TAH"/>
            </w:pPr>
          </w:p>
        </w:tc>
      </w:tr>
      <w:tr w:rsidR="00B365C8" w:rsidRPr="00C04A08" w14:paraId="2728DCAC" w14:textId="77777777" w:rsidTr="00BD20C8">
        <w:trPr>
          <w:trHeight w:val="187"/>
          <w:jc w:val="center"/>
        </w:trPr>
        <w:tc>
          <w:tcPr>
            <w:tcW w:w="1182" w:type="dxa"/>
            <w:tcBorders>
              <w:top w:val="single" w:sz="4" w:space="0" w:color="auto"/>
              <w:left w:val="single" w:sz="4" w:space="0" w:color="auto"/>
              <w:bottom w:val="nil"/>
              <w:right w:val="single" w:sz="4" w:space="0" w:color="auto"/>
            </w:tcBorders>
            <w:shd w:val="clear" w:color="auto" w:fill="auto"/>
            <w:hideMark/>
          </w:tcPr>
          <w:p w14:paraId="16567D60" w14:textId="77777777" w:rsidR="00B365C8" w:rsidRPr="00C04A08" w:rsidRDefault="00B365C8" w:rsidP="00B365C8">
            <w:pPr>
              <w:pStyle w:val="TAC"/>
            </w:pPr>
            <w:r w:rsidRPr="00C04A08">
              <w:t>All angles</w:t>
            </w:r>
            <w:r w:rsidRPr="00C04A08">
              <w:rPr>
                <w:b/>
                <w:vertAlign w:val="superscript"/>
              </w:rPr>
              <w:t xml:space="preserve"> Note 1</w:t>
            </w:r>
          </w:p>
        </w:tc>
        <w:tc>
          <w:tcPr>
            <w:tcW w:w="1968" w:type="dxa"/>
            <w:tcBorders>
              <w:top w:val="single" w:sz="4" w:space="0" w:color="auto"/>
              <w:left w:val="single" w:sz="4" w:space="0" w:color="auto"/>
              <w:bottom w:val="single" w:sz="4" w:space="0" w:color="auto"/>
              <w:right w:val="single" w:sz="4" w:space="0" w:color="auto"/>
            </w:tcBorders>
            <w:hideMark/>
          </w:tcPr>
          <w:p w14:paraId="0F1492B0" w14:textId="77777777" w:rsidR="00B365C8" w:rsidRPr="00C04A08" w:rsidRDefault="00B365C8" w:rsidP="00B365C8">
            <w:pPr>
              <w:pStyle w:val="TAC"/>
              <w:rPr>
                <w:rFonts w:eastAsia="Calibri"/>
                <w:szCs w:val="22"/>
              </w:rPr>
            </w:pPr>
            <w:r w:rsidRPr="00C04A08">
              <w:rPr>
                <w:rFonts w:eastAsia="Calibri"/>
                <w:szCs w:val="22"/>
              </w:rPr>
              <w:t>n257</w:t>
            </w:r>
          </w:p>
        </w:tc>
        <w:tc>
          <w:tcPr>
            <w:tcW w:w="4391" w:type="dxa"/>
            <w:tcBorders>
              <w:top w:val="single" w:sz="4" w:space="0" w:color="auto"/>
              <w:left w:val="single" w:sz="4" w:space="0" w:color="auto"/>
              <w:bottom w:val="single" w:sz="4" w:space="0" w:color="auto"/>
              <w:right w:val="single" w:sz="4" w:space="0" w:color="auto"/>
            </w:tcBorders>
          </w:tcPr>
          <w:p w14:paraId="234C1001" w14:textId="145444B4" w:rsidR="00B365C8" w:rsidRPr="00C04A08" w:rsidRDefault="00B365C8" w:rsidP="00B365C8">
            <w:pPr>
              <w:pStyle w:val="TAC"/>
            </w:pPr>
            <w:r>
              <w:rPr>
                <w:szCs w:val="18"/>
              </w:rPr>
              <w:t>-96.2</w:t>
            </w:r>
          </w:p>
        </w:tc>
        <w:tc>
          <w:tcPr>
            <w:tcW w:w="1066" w:type="dxa"/>
            <w:tcBorders>
              <w:top w:val="single" w:sz="4" w:space="0" w:color="auto"/>
              <w:left w:val="single" w:sz="4" w:space="0" w:color="auto"/>
              <w:bottom w:val="nil"/>
              <w:right w:val="single" w:sz="4" w:space="0" w:color="auto"/>
            </w:tcBorders>
            <w:shd w:val="clear" w:color="auto" w:fill="auto"/>
            <w:hideMark/>
          </w:tcPr>
          <w:p w14:paraId="380EB454" w14:textId="77777777" w:rsidR="00B365C8" w:rsidRPr="00C04A08" w:rsidRDefault="00B365C8" w:rsidP="00B365C8">
            <w:pPr>
              <w:pStyle w:val="TAC"/>
              <w:rPr>
                <w:rFonts w:eastAsia="Yu Mincho"/>
                <w:lang w:eastAsia="ja-JP"/>
              </w:rPr>
            </w:pPr>
            <w:r w:rsidRPr="00C04A08">
              <w:rPr>
                <w:rFonts w:eastAsia="Yu Mincho"/>
                <w:lang w:eastAsia="ja-JP"/>
              </w:rPr>
              <w:t>≥6</w:t>
            </w:r>
          </w:p>
        </w:tc>
      </w:tr>
      <w:tr w:rsidR="00B365C8" w:rsidRPr="00C04A08" w14:paraId="6F4C63DD"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65A68A60" w14:textId="77777777" w:rsidR="00B365C8" w:rsidRPr="00C04A08" w:rsidRDefault="00B365C8" w:rsidP="00B365C8">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41176130" w14:textId="77777777" w:rsidR="00B365C8" w:rsidRPr="00C04A08" w:rsidRDefault="00B365C8" w:rsidP="00B365C8">
            <w:pPr>
              <w:pStyle w:val="TAC"/>
              <w:rPr>
                <w:rFonts w:eastAsia="Calibri"/>
                <w:szCs w:val="22"/>
              </w:rPr>
            </w:pPr>
            <w:r w:rsidRPr="00C04A08">
              <w:rPr>
                <w:szCs w:val="22"/>
                <w:lang w:val="en-US"/>
              </w:rPr>
              <w:t>n258</w:t>
            </w:r>
          </w:p>
        </w:tc>
        <w:tc>
          <w:tcPr>
            <w:tcW w:w="4391" w:type="dxa"/>
            <w:tcBorders>
              <w:top w:val="single" w:sz="4" w:space="0" w:color="auto"/>
              <w:left w:val="single" w:sz="4" w:space="0" w:color="auto"/>
              <w:bottom w:val="single" w:sz="4" w:space="0" w:color="auto"/>
              <w:right w:val="single" w:sz="4" w:space="0" w:color="auto"/>
            </w:tcBorders>
          </w:tcPr>
          <w:p w14:paraId="38F83FE3" w14:textId="7FDC5C5E" w:rsidR="00B365C8" w:rsidRPr="00C04A08" w:rsidRDefault="00B365C8" w:rsidP="00B365C8">
            <w:pPr>
              <w:pStyle w:val="TAC"/>
            </w:pPr>
            <w:r>
              <w:rPr>
                <w:szCs w:val="18"/>
              </w:rPr>
              <w:t>-96.2</w:t>
            </w:r>
          </w:p>
        </w:tc>
        <w:tc>
          <w:tcPr>
            <w:tcW w:w="0" w:type="auto"/>
            <w:tcBorders>
              <w:top w:val="nil"/>
              <w:left w:val="single" w:sz="4" w:space="0" w:color="auto"/>
              <w:bottom w:val="nil"/>
              <w:right w:val="single" w:sz="4" w:space="0" w:color="auto"/>
            </w:tcBorders>
            <w:shd w:val="clear" w:color="auto" w:fill="auto"/>
            <w:hideMark/>
          </w:tcPr>
          <w:p w14:paraId="26B7ABF4" w14:textId="77777777" w:rsidR="00B365C8" w:rsidRPr="00C04A08" w:rsidRDefault="00B365C8" w:rsidP="00B365C8">
            <w:pPr>
              <w:pStyle w:val="TAC"/>
              <w:rPr>
                <w:rFonts w:eastAsia="Yu Mincho"/>
                <w:lang w:eastAsia="ja-JP"/>
              </w:rPr>
            </w:pPr>
          </w:p>
        </w:tc>
      </w:tr>
      <w:tr w:rsidR="00B365C8" w:rsidRPr="00C04A08" w14:paraId="32BF4936" w14:textId="77777777" w:rsidTr="002E1AFD">
        <w:trPr>
          <w:trHeight w:val="187"/>
          <w:jc w:val="center"/>
        </w:trPr>
        <w:tc>
          <w:tcPr>
            <w:tcW w:w="0" w:type="auto"/>
            <w:tcBorders>
              <w:top w:val="nil"/>
              <w:left w:val="single" w:sz="4" w:space="0" w:color="auto"/>
              <w:bottom w:val="nil"/>
              <w:right w:val="single" w:sz="4" w:space="0" w:color="auto"/>
            </w:tcBorders>
            <w:shd w:val="clear" w:color="auto" w:fill="auto"/>
          </w:tcPr>
          <w:p w14:paraId="04CE2A46" w14:textId="77777777" w:rsidR="00B365C8" w:rsidRPr="00C04A08" w:rsidRDefault="00B365C8" w:rsidP="00B365C8">
            <w:pPr>
              <w:pStyle w:val="TAC"/>
            </w:pPr>
          </w:p>
        </w:tc>
        <w:tc>
          <w:tcPr>
            <w:tcW w:w="1968" w:type="dxa"/>
            <w:tcBorders>
              <w:top w:val="single" w:sz="4" w:space="0" w:color="auto"/>
              <w:left w:val="single" w:sz="4" w:space="0" w:color="auto"/>
              <w:bottom w:val="single" w:sz="4" w:space="0" w:color="auto"/>
              <w:right w:val="single" w:sz="4" w:space="0" w:color="auto"/>
            </w:tcBorders>
            <w:vAlign w:val="center"/>
          </w:tcPr>
          <w:p w14:paraId="743860EB" w14:textId="2BDA1ABA" w:rsidR="00B365C8" w:rsidRPr="00C04A08" w:rsidRDefault="00B365C8" w:rsidP="00B365C8">
            <w:pPr>
              <w:pStyle w:val="TAC"/>
              <w:rPr>
                <w:szCs w:val="22"/>
                <w:lang w:val="en-US"/>
              </w:rPr>
            </w:pPr>
            <w:r>
              <w:rPr>
                <w:szCs w:val="22"/>
                <w:lang w:val="en-US"/>
              </w:rPr>
              <w:t>n259</w:t>
            </w:r>
          </w:p>
        </w:tc>
        <w:tc>
          <w:tcPr>
            <w:tcW w:w="4391" w:type="dxa"/>
            <w:tcBorders>
              <w:top w:val="single" w:sz="4" w:space="0" w:color="auto"/>
              <w:left w:val="single" w:sz="4" w:space="0" w:color="auto"/>
              <w:bottom w:val="single" w:sz="4" w:space="0" w:color="auto"/>
              <w:right w:val="single" w:sz="4" w:space="0" w:color="auto"/>
            </w:tcBorders>
            <w:vAlign w:val="center"/>
          </w:tcPr>
          <w:p w14:paraId="31EB1EFE" w14:textId="3BADD99F" w:rsidR="00B365C8" w:rsidRPr="00C04A08" w:rsidRDefault="00B365C8" w:rsidP="00B365C8">
            <w:pPr>
              <w:pStyle w:val="TAC"/>
              <w:rPr>
                <w:szCs w:val="18"/>
              </w:rPr>
            </w:pPr>
            <w:r>
              <w:rPr>
                <w:szCs w:val="18"/>
              </w:rPr>
              <w:t>-90.7</w:t>
            </w:r>
          </w:p>
        </w:tc>
        <w:tc>
          <w:tcPr>
            <w:tcW w:w="0" w:type="auto"/>
            <w:tcBorders>
              <w:top w:val="nil"/>
              <w:left w:val="single" w:sz="4" w:space="0" w:color="auto"/>
              <w:bottom w:val="nil"/>
              <w:right w:val="single" w:sz="4" w:space="0" w:color="auto"/>
            </w:tcBorders>
            <w:shd w:val="clear" w:color="auto" w:fill="auto"/>
          </w:tcPr>
          <w:p w14:paraId="2410C76C" w14:textId="77777777" w:rsidR="00B365C8" w:rsidRPr="00C04A08" w:rsidRDefault="00B365C8" w:rsidP="00B365C8">
            <w:pPr>
              <w:pStyle w:val="TAC"/>
              <w:rPr>
                <w:rFonts w:eastAsia="Yu Mincho"/>
                <w:lang w:eastAsia="ja-JP"/>
              </w:rPr>
            </w:pPr>
          </w:p>
        </w:tc>
      </w:tr>
      <w:tr w:rsidR="00B365C8" w:rsidRPr="00C04A08" w14:paraId="50461CA8" w14:textId="77777777" w:rsidTr="00BD20C8">
        <w:trPr>
          <w:trHeight w:val="187"/>
          <w:jc w:val="center"/>
        </w:trPr>
        <w:tc>
          <w:tcPr>
            <w:tcW w:w="0" w:type="auto"/>
            <w:tcBorders>
              <w:top w:val="nil"/>
              <w:left w:val="single" w:sz="4" w:space="0" w:color="auto"/>
              <w:bottom w:val="nil"/>
              <w:right w:val="single" w:sz="4" w:space="0" w:color="auto"/>
            </w:tcBorders>
            <w:shd w:val="clear" w:color="auto" w:fill="auto"/>
            <w:hideMark/>
          </w:tcPr>
          <w:p w14:paraId="60A00646" w14:textId="77777777" w:rsidR="00B365C8" w:rsidRPr="00C04A08" w:rsidRDefault="00B365C8" w:rsidP="00B365C8">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761DA855" w14:textId="77777777" w:rsidR="00B365C8" w:rsidRPr="00C04A08" w:rsidRDefault="00B365C8" w:rsidP="00B365C8">
            <w:pPr>
              <w:pStyle w:val="TAC"/>
              <w:rPr>
                <w:rFonts w:eastAsia="Calibri"/>
                <w:szCs w:val="22"/>
              </w:rPr>
            </w:pPr>
            <w:r w:rsidRPr="00C04A08">
              <w:rPr>
                <w:szCs w:val="22"/>
                <w:lang w:val="en-US"/>
              </w:rPr>
              <w:t>n260</w:t>
            </w:r>
          </w:p>
        </w:tc>
        <w:tc>
          <w:tcPr>
            <w:tcW w:w="4391" w:type="dxa"/>
            <w:tcBorders>
              <w:top w:val="single" w:sz="4" w:space="0" w:color="auto"/>
              <w:left w:val="single" w:sz="4" w:space="0" w:color="auto"/>
              <w:bottom w:val="single" w:sz="4" w:space="0" w:color="auto"/>
              <w:right w:val="single" w:sz="4" w:space="0" w:color="auto"/>
            </w:tcBorders>
          </w:tcPr>
          <w:p w14:paraId="6ACFBD36" w14:textId="43D07E14" w:rsidR="00B365C8" w:rsidRPr="00C04A08" w:rsidRDefault="00B365C8" w:rsidP="00B365C8">
            <w:pPr>
              <w:pStyle w:val="TAC"/>
            </w:pPr>
            <w:r>
              <w:rPr>
                <w:szCs w:val="18"/>
              </w:rPr>
              <w:t>-91.9</w:t>
            </w:r>
          </w:p>
        </w:tc>
        <w:tc>
          <w:tcPr>
            <w:tcW w:w="0" w:type="auto"/>
            <w:tcBorders>
              <w:top w:val="nil"/>
              <w:left w:val="single" w:sz="4" w:space="0" w:color="auto"/>
              <w:bottom w:val="nil"/>
              <w:right w:val="single" w:sz="4" w:space="0" w:color="auto"/>
            </w:tcBorders>
            <w:shd w:val="clear" w:color="auto" w:fill="auto"/>
            <w:hideMark/>
          </w:tcPr>
          <w:p w14:paraId="3E9AB608" w14:textId="77777777" w:rsidR="00B365C8" w:rsidRPr="00C04A08" w:rsidRDefault="00B365C8" w:rsidP="00B365C8">
            <w:pPr>
              <w:pStyle w:val="TAC"/>
              <w:rPr>
                <w:rFonts w:eastAsia="Yu Mincho"/>
                <w:lang w:eastAsia="ja-JP"/>
              </w:rPr>
            </w:pPr>
          </w:p>
        </w:tc>
      </w:tr>
      <w:tr w:rsidR="00B365C8" w:rsidRPr="00C04A08" w14:paraId="176EA97F" w14:textId="77777777" w:rsidTr="00BD20C8">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2CC64B60" w14:textId="77777777" w:rsidR="00B365C8" w:rsidRPr="00C04A08" w:rsidRDefault="00B365C8" w:rsidP="00B365C8">
            <w:pPr>
              <w:pStyle w:val="TAC"/>
            </w:pPr>
          </w:p>
        </w:tc>
        <w:tc>
          <w:tcPr>
            <w:tcW w:w="1968" w:type="dxa"/>
            <w:tcBorders>
              <w:top w:val="single" w:sz="4" w:space="0" w:color="auto"/>
              <w:left w:val="single" w:sz="4" w:space="0" w:color="auto"/>
              <w:bottom w:val="single" w:sz="4" w:space="0" w:color="auto"/>
              <w:right w:val="single" w:sz="4" w:space="0" w:color="auto"/>
            </w:tcBorders>
            <w:hideMark/>
          </w:tcPr>
          <w:p w14:paraId="4E465C65" w14:textId="77777777" w:rsidR="00B365C8" w:rsidRPr="00C04A08" w:rsidRDefault="00B365C8" w:rsidP="00B365C8">
            <w:pPr>
              <w:pStyle w:val="TAC"/>
              <w:rPr>
                <w:szCs w:val="22"/>
                <w:lang w:val="en-US"/>
              </w:rPr>
            </w:pPr>
            <w:r w:rsidRPr="00C04A08">
              <w:rPr>
                <w:szCs w:val="22"/>
                <w:lang w:val="en-US"/>
              </w:rPr>
              <w:t>n261</w:t>
            </w:r>
          </w:p>
        </w:tc>
        <w:tc>
          <w:tcPr>
            <w:tcW w:w="4391" w:type="dxa"/>
            <w:tcBorders>
              <w:top w:val="single" w:sz="4" w:space="0" w:color="auto"/>
              <w:left w:val="single" w:sz="4" w:space="0" w:color="auto"/>
              <w:bottom w:val="single" w:sz="4" w:space="0" w:color="auto"/>
              <w:right w:val="single" w:sz="4" w:space="0" w:color="auto"/>
            </w:tcBorders>
          </w:tcPr>
          <w:p w14:paraId="7C536335" w14:textId="3081AFE4" w:rsidR="00B365C8" w:rsidRPr="00C04A08" w:rsidRDefault="00B365C8" w:rsidP="00B365C8">
            <w:pPr>
              <w:pStyle w:val="TAC"/>
            </w:pPr>
            <w:r>
              <w:rPr>
                <w:szCs w:val="18"/>
              </w:rPr>
              <w:t>-96.2</w:t>
            </w:r>
          </w:p>
        </w:tc>
        <w:tc>
          <w:tcPr>
            <w:tcW w:w="0" w:type="auto"/>
            <w:tcBorders>
              <w:top w:val="nil"/>
              <w:left w:val="single" w:sz="4" w:space="0" w:color="auto"/>
              <w:bottom w:val="single" w:sz="4" w:space="0" w:color="auto"/>
              <w:right w:val="single" w:sz="4" w:space="0" w:color="auto"/>
            </w:tcBorders>
            <w:shd w:val="clear" w:color="auto" w:fill="auto"/>
            <w:hideMark/>
          </w:tcPr>
          <w:p w14:paraId="2611E443" w14:textId="77777777" w:rsidR="00B365C8" w:rsidRPr="00C04A08" w:rsidRDefault="00B365C8" w:rsidP="00B365C8">
            <w:pPr>
              <w:pStyle w:val="TAC"/>
              <w:rPr>
                <w:rFonts w:eastAsia="Yu Mincho"/>
                <w:lang w:eastAsia="ja-JP"/>
              </w:rPr>
            </w:pPr>
          </w:p>
        </w:tc>
      </w:tr>
      <w:tr w:rsidR="00952DE1" w:rsidRPr="00C04A08" w14:paraId="3AB75CC2" w14:textId="77777777" w:rsidTr="00BD20C8">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vAlign w:val="center"/>
          </w:tcPr>
          <w:p w14:paraId="6074823C" w14:textId="57D30F95" w:rsidR="00B365C8" w:rsidRPr="00C04A08" w:rsidRDefault="00B365C8" w:rsidP="00B365C8">
            <w:pPr>
              <w:pStyle w:val="TAN"/>
            </w:pPr>
            <w:r w:rsidRPr="00C04A08">
              <w:t>NOTE 1:</w:t>
            </w:r>
            <w:r w:rsidRPr="00C04A08">
              <w:tab/>
              <w:t xml:space="preserve">For UEs that support multiple FR2 bands, the Minimum CSI-RS_RP values are increased by </w:t>
            </w:r>
            <w:r w:rsidRPr="00C04A08">
              <w:rPr>
                <w:rFonts w:ascii="Symbol" w:hAnsi="Symbol"/>
              </w:rPr>
              <w:t></w:t>
            </w:r>
            <w:r w:rsidRPr="00C04A08">
              <w:t>MB</w:t>
            </w:r>
            <w:r w:rsidRPr="00C04A08">
              <w:rPr>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5C260C6B" w14:textId="25C0F569" w:rsidR="00952DE1" w:rsidRPr="00C04A08" w:rsidRDefault="003D79C0" w:rsidP="00437B9E">
            <w:pPr>
              <w:pStyle w:val="TAN"/>
              <w:rPr>
                <w:rFonts w:eastAsia="Yu Mincho"/>
                <w:lang w:eastAsia="ja-JP"/>
              </w:rPr>
            </w:pPr>
            <w:r w:rsidRPr="00C04A08">
              <w:t>NOTE 2:</w:t>
            </w:r>
            <w:r w:rsidRPr="00C04A08">
              <w:tab/>
              <w:t xml:space="preserve">Values specified at the radiated requirements reference point </w:t>
            </w:r>
            <w:r w:rsidR="00437B9E" w:rsidRPr="00C04A08">
              <w:t>to give minimum CSI-RS Ês/Iot, with no applied noise.</w:t>
            </w:r>
          </w:p>
        </w:tc>
      </w:tr>
    </w:tbl>
    <w:p w14:paraId="0D6D3FB2" w14:textId="77777777" w:rsidR="008C68B8" w:rsidRPr="00C04A08" w:rsidRDefault="008C68B8" w:rsidP="008C68B8"/>
    <w:p w14:paraId="33313A60" w14:textId="77777777" w:rsidR="008C68B8" w:rsidRPr="00C04A08" w:rsidRDefault="008C68B8" w:rsidP="003C6ED8">
      <w:pPr>
        <w:pStyle w:val="Heading5"/>
      </w:pPr>
      <w:bookmarkStart w:id="6496" w:name="_Toc52196558"/>
      <w:bookmarkStart w:id="6497" w:name="_Toc52197538"/>
      <w:bookmarkStart w:id="6498" w:name="_Toc53173261"/>
      <w:bookmarkStart w:id="6499" w:name="_Toc53173630"/>
      <w:bookmarkStart w:id="6500" w:name="_Toc61118898"/>
      <w:bookmarkStart w:id="6501" w:name="_Toc61119280"/>
      <w:bookmarkStart w:id="6502" w:name="_Toc61119661"/>
      <w:bookmarkStart w:id="6503" w:name="_Toc67923852"/>
      <w:bookmarkStart w:id="6504" w:name="_Toc75294664"/>
      <w:bookmarkStart w:id="6505" w:name="_Toc76510427"/>
      <w:bookmarkStart w:id="6506" w:name="_Toc83130391"/>
      <w:bookmarkStart w:id="6507" w:name="_Toc90589976"/>
      <w:bookmarkStart w:id="6508" w:name="_Toc98869550"/>
      <w:bookmarkStart w:id="6509" w:name="_Toc106547294"/>
      <w:bookmarkStart w:id="6510" w:name="_Toc114500438"/>
      <w:bookmarkStart w:id="6511" w:name="_Toc115255989"/>
      <w:bookmarkStart w:id="6512" w:name="_Toc123060277"/>
      <w:bookmarkStart w:id="6513" w:name="_Toc124294326"/>
      <w:r w:rsidRPr="00C04A08">
        <w:lastRenderedPageBreak/>
        <w:t>6.6.4.3.2</w:t>
      </w:r>
      <w:r w:rsidRPr="00C04A08">
        <w:tab/>
        <w:t>Side Condition for SSB based enhanced Beam Correspondence requirements</w:t>
      </w:r>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p>
    <w:p w14:paraId="02993CE3" w14:textId="77777777" w:rsidR="008C68B8" w:rsidRPr="00C04A08" w:rsidRDefault="008C68B8" w:rsidP="008C68B8">
      <w:pPr>
        <w:rPr>
          <w:rFonts w:cs="v4.2.0"/>
          <w:lang w:eastAsia="zh-CN"/>
        </w:rPr>
      </w:pPr>
      <w:r w:rsidRPr="00C04A08">
        <w:rPr>
          <w:rFonts w:cs="v4.2.0"/>
        </w:rPr>
        <w:t>The beam correspondence requirements for beam correspondence based on SSB are only applied under the following side conditions:</w:t>
      </w:r>
    </w:p>
    <w:p w14:paraId="4BC172EE" w14:textId="77777777" w:rsidR="008C68B8" w:rsidRPr="00C04A08" w:rsidRDefault="008C68B8" w:rsidP="003023B4">
      <w:pPr>
        <w:pStyle w:val="B10"/>
        <w:rPr>
          <w:lang w:eastAsia="zh-CN"/>
        </w:rPr>
      </w:pPr>
      <w:r w:rsidRPr="00C04A08">
        <w:t>-</w:t>
      </w:r>
      <w:r w:rsidRPr="00C04A08">
        <w:tab/>
      </w:r>
      <w:r w:rsidRPr="00C04A08">
        <w:rPr>
          <w:rFonts w:cs="v4.2.0"/>
        </w:rPr>
        <w:t>The</w:t>
      </w:r>
      <w:r w:rsidRPr="00C04A08">
        <w:rPr>
          <w:lang w:eastAsia="zh-CN"/>
        </w:rPr>
        <w:t xml:space="preserve"> downlink reference signal SSB is provided and CSI-RS is not provided.</w:t>
      </w:r>
    </w:p>
    <w:p w14:paraId="0C8D43EC" w14:textId="6CC8A2C6" w:rsidR="008C68B8" w:rsidRPr="003C6ED8" w:rsidRDefault="003023B4" w:rsidP="008C68B8">
      <w:pPr>
        <w:pStyle w:val="B10"/>
        <w:rPr>
          <w:rFonts w:cs="v4.2.0"/>
        </w:rPr>
      </w:pPr>
      <w:r>
        <w:t>-</w:t>
      </w:r>
      <w:r>
        <w:tab/>
      </w:r>
      <w:r w:rsidR="008C68B8" w:rsidRPr="00C04A08">
        <w:t>For beam correspondence, conditions for L1-RSRP measurements are fulfilled according to Table 6.6.4.3.1-1.</w:t>
      </w:r>
    </w:p>
    <w:p w14:paraId="22737194" w14:textId="77777777" w:rsidR="008C68B8" w:rsidRPr="00C04A08" w:rsidRDefault="008C68B8" w:rsidP="003C6ED8">
      <w:pPr>
        <w:pStyle w:val="Heading5"/>
      </w:pPr>
      <w:bookmarkStart w:id="6514" w:name="_Toc52196559"/>
      <w:bookmarkStart w:id="6515" w:name="_Toc52197539"/>
      <w:bookmarkStart w:id="6516" w:name="_Toc53173262"/>
      <w:bookmarkStart w:id="6517" w:name="_Toc53173631"/>
      <w:bookmarkStart w:id="6518" w:name="_Toc61118899"/>
      <w:bookmarkStart w:id="6519" w:name="_Toc61119281"/>
      <w:bookmarkStart w:id="6520" w:name="_Toc61119662"/>
      <w:bookmarkStart w:id="6521" w:name="_Toc67923853"/>
      <w:bookmarkStart w:id="6522" w:name="_Toc75294665"/>
      <w:bookmarkStart w:id="6523" w:name="_Toc76510428"/>
      <w:bookmarkStart w:id="6524" w:name="_Toc83130392"/>
      <w:bookmarkStart w:id="6525" w:name="_Toc90589977"/>
      <w:bookmarkStart w:id="6526" w:name="_Toc98869551"/>
      <w:bookmarkStart w:id="6527" w:name="_Toc106547295"/>
      <w:bookmarkStart w:id="6528" w:name="_Toc114500439"/>
      <w:bookmarkStart w:id="6529" w:name="_Toc115255990"/>
      <w:bookmarkStart w:id="6530" w:name="_Toc123060278"/>
      <w:bookmarkStart w:id="6531" w:name="_Toc124294327"/>
      <w:r w:rsidRPr="00C04A08">
        <w:t>6.6.4.3.3</w:t>
      </w:r>
      <w:r w:rsidRPr="00C04A08">
        <w:tab/>
        <w:t>Side Condition for CSI-RS based enhanced Beam Correspondence requirements</w:t>
      </w:r>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p>
    <w:p w14:paraId="41D90120" w14:textId="77777777" w:rsidR="008C68B8" w:rsidRPr="00C04A08" w:rsidRDefault="008C68B8" w:rsidP="008C68B8">
      <w:pPr>
        <w:rPr>
          <w:rFonts w:cs="v4.2.0"/>
          <w:lang w:eastAsia="zh-CN"/>
        </w:rPr>
      </w:pPr>
      <w:r w:rsidRPr="00C04A08">
        <w:rPr>
          <w:rFonts w:cs="v4.2.0"/>
        </w:rPr>
        <w:t>The beam correspondence requirements for beam correspondence based on CSI-RS are only applied under the following side conditions:</w:t>
      </w:r>
    </w:p>
    <w:p w14:paraId="129CC12E" w14:textId="27501498" w:rsidR="008F641A" w:rsidRPr="00C04A08" w:rsidRDefault="008F641A" w:rsidP="008F641A">
      <w:pPr>
        <w:pStyle w:val="B10"/>
        <w:rPr>
          <w:lang w:eastAsia="zh-CN"/>
        </w:rPr>
      </w:pPr>
      <w:bookmarkStart w:id="6532" w:name="_Toc52196560"/>
      <w:bookmarkStart w:id="6533" w:name="_Toc52197540"/>
      <w:bookmarkStart w:id="6534" w:name="_Toc53173263"/>
      <w:bookmarkStart w:id="6535" w:name="_Toc53173632"/>
      <w:r w:rsidRPr="00C04A08">
        <w:t>-</w:t>
      </w:r>
      <w:r w:rsidRPr="00C04A08">
        <w:tab/>
      </w:r>
      <w:r w:rsidRPr="00C04A08">
        <w:rPr>
          <w:rFonts w:cs="v4.2.0"/>
        </w:rPr>
        <w:t>The</w:t>
      </w:r>
      <w:r w:rsidRPr="00C04A08">
        <w:rPr>
          <w:lang w:eastAsia="zh-CN"/>
        </w:rPr>
        <w:t xml:space="preserve"> downlink reference signals including both SSB and CSI-RS are provided. </w:t>
      </w:r>
    </w:p>
    <w:p w14:paraId="3BA0B7DA" w14:textId="5FB9A292" w:rsidR="006518F4" w:rsidRPr="00C04A08" w:rsidRDefault="006518F4" w:rsidP="006518F4">
      <w:pPr>
        <w:pStyle w:val="B10"/>
        <w:rPr>
          <w:rFonts w:cs="v4.2.0"/>
        </w:rPr>
      </w:pPr>
      <w:r>
        <w:rPr>
          <w:rFonts w:cs="v4.2.0"/>
        </w:rPr>
        <w:t>-</w:t>
      </w:r>
      <w:r>
        <w:rPr>
          <w:rFonts w:cs="v4.2.0"/>
        </w:rPr>
        <w:tab/>
      </w:r>
      <w:r w:rsidRPr="00C04A08">
        <w:rPr>
          <w:rFonts w:cs="v4.2.0"/>
        </w:rPr>
        <w:t xml:space="preserve">The reference measurement channel for beam correspondence </w:t>
      </w:r>
      <w:r>
        <w:rPr>
          <w:rFonts w:cs="v4.2.0" w:hint="eastAsia"/>
          <w:lang w:eastAsia="zh-CN"/>
        </w:rPr>
        <w:t>is</w:t>
      </w:r>
      <w:r w:rsidRPr="00C04A08">
        <w:rPr>
          <w:rFonts w:cs="v4.2.0"/>
        </w:rPr>
        <w:t xml:space="preserve"> fulfilled according to the CSI-RS configuration in Annex A.3.</w:t>
      </w:r>
    </w:p>
    <w:p w14:paraId="307262B0" w14:textId="6E0C668F" w:rsidR="008F641A" w:rsidRDefault="008F641A" w:rsidP="008F641A">
      <w:pPr>
        <w:pStyle w:val="B10"/>
      </w:pPr>
      <w:r>
        <w:t>-</w:t>
      </w:r>
      <w:r>
        <w:tab/>
      </w:r>
      <w:r w:rsidRPr="00C04A08">
        <w:t>For beam correspondence, conditions for L1-RSRP measurements are fulfilled according to Table 6.6.4.3.1-2</w:t>
      </w:r>
      <w:r>
        <w:t xml:space="preserve"> and SSB signal is provided according to Table </w:t>
      </w:r>
      <w:r w:rsidRPr="00C04A08">
        <w:t>6.6.4.3.</w:t>
      </w:r>
      <w:r>
        <w:t>3</w:t>
      </w:r>
      <w:r w:rsidRPr="00C04A08">
        <w:t>-1.</w:t>
      </w:r>
    </w:p>
    <w:p w14:paraId="0E769182" w14:textId="77777777" w:rsidR="008F641A" w:rsidRPr="00C04A08" w:rsidRDefault="008F641A" w:rsidP="008F641A">
      <w:pPr>
        <w:pStyle w:val="TH"/>
      </w:pPr>
      <w:r w:rsidRPr="00C04A08">
        <w:t>Table 6.6.4.3.</w:t>
      </w:r>
      <w:r>
        <w:t>3</w:t>
      </w:r>
      <w:r w:rsidRPr="00C04A08">
        <w:t>-1:</w:t>
      </w:r>
      <w:r>
        <w:t xml:space="preserve"> SSB signal conditions for CSI-RS based beam correspondence requirements</w:t>
      </w:r>
    </w:p>
    <w:tbl>
      <w:tblPr>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1"/>
        <w:gridCol w:w="1827"/>
        <w:gridCol w:w="4533"/>
        <w:gridCol w:w="1066"/>
      </w:tblGrid>
      <w:tr w:rsidR="008F641A" w:rsidRPr="00C04A08" w14:paraId="396687B7" w14:textId="77777777" w:rsidTr="008F641A">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75B8F2A1" w14:textId="77777777" w:rsidR="008F641A" w:rsidRPr="00C04A08" w:rsidRDefault="008F641A" w:rsidP="008F641A">
            <w:pPr>
              <w:pStyle w:val="TAH"/>
            </w:pPr>
            <w:r w:rsidRPr="00C04A08">
              <w:t>Angle of arrival</w:t>
            </w:r>
          </w:p>
        </w:tc>
        <w:tc>
          <w:tcPr>
            <w:tcW w:w="1827" w:type="dxa"/>
            <w:tcBorders>
              <w:top w:val="single" w:sz="4" w:space="0" w:color="auto"/>
              <w:left w:val="single" w:sz="4" w:space="0" w:color="auto"/>
              <w:bottom w:val="nil"/>
              <w:right w:val="single" w:sz="4" w:space="0" w:color="auto"/>
            </w:tcBorders>
            <w:shd w:val="clear" w:color="auto" w:fill="auto"/>
            <w:hideMark/>
          </w:tcPr>
          <w:p w14:paraId="5340F27D" w14:textId="77777777" w:rsidR="008F641A" w:rsidRPr="00C04A08" w:rsidRDefault="008F641A" w:rsidP="008F641A">
            <w:pPr>
              <w:pStyle w:val="TAH"/>
            </w:pPr>
            <w:r w:rsidRPr="00C04A08">
              <w:t>NR operating bands</w:t>
            </w:r>
          </w:p>
        </w:tc>
        <w:tc>
          <w:tcPr>
            <w:tcW w:w="4533" w:type="dxa"/>
            <w:tcBorders>
              <w:top w:val="single" w:sz="4" w:space="0" w:color="auto"/>
              <w:left w:val="single" w:sz="4" w:space="0" w:color="auto"/>
              <w:bottom w:val="single" w:sz="4" w:space="0" w:color="auto"/>
              <w:right w:val="single" w:sz="4" w:space="0" w:color="auto"/>
            </w:tcBorders>
            <w:hideMark/>
          </w:tcPr>
          <w:p w14:paraId="7DA383BE" w14:textId="77777777" w:rsidR="008F641A" w:rsidRPr="00C04A08" w:rsidRDefault="008F641A" w:rsidP="008F641A">
            <w:pPr>
              <w:pStyle w:val="TAH"/>
            </w:pPr>
            <w:r w:rsidRPr="00C04A08">
              <w:t>Minimum SSB_RP</w:t>
            </w:r>
            <w:r w:rsidRPr="00C04A08">
              <w:rPr>
                <w:vertAlign w:val="superscript"/>
              </w:rPr>
              <w:t xml:space="preserve"> Note 2</w:t>
            </w:r>
          </w:p>
        </w:tc>
        <w:tc>
          <w:tcPr>
            <w:tcW w:w="1066" w:type="dxa"/>
            <w:tcBorders>
              <w:top w:val="single" w:sz="4" w:space="0" w:color="auto"/>
              <w:left w:val="single" w:sz="4" w:space="0" w:color="auto"/>
              <w:bottom w:val="single" w:sz="4" w:space="0" w:color="auto"/>
              <w:right w:val="single" w:sz="4" w:space="0" w:color="auto"/>
            </w:tcBorders>
            <w:hideMark/>
          </w:tcPr>
          <w:p w14:paraId="0502042B" w14:textId="77777777" w:rsidR="008F641A" w:rsidRPr="00C04A08" w:rsidRDefault="008F641A" w:rsidP="008F641A">
            <w:pPr>
              <w:pStyle w:val="TAH"/>
            </w:pPr>
            <w:r w:rsidRPr="00C04A08">
              <w:t>SSB Ês/Iot</w:t>
            </w:r>
          </w:p>
        </w:tc>
      </w:tr>
      <w:tr w:rsidR="008F641A" w:rsidRPr="00C04A08" w14:paraId="25176AEF"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2D7143C2" w14:textId="77777777" w:rsidR="008F641A" w:rsidRPr="00C04A08" w:rsidRDefault="008F641A" w:rsidP="008F641A">
            <w:pPr>
              <w:pStyle w:val="TAH"/>
            </w:pPr>
          </w:p>
        </w:tc>
        <w:tc>
          <w:tcPr>
            <w:tcW w:w="1827" w:type="dxa"/>
            <w:tcBorders>
              <w:top w:val="nil"/>
              <w:left w:val="single" w:sz="4" w:space="0" w:color="auto"/>
              <w:bottom w:val="nil"/>
              <w:right w:val="single" w:sz="4" w:space="0" w:color="auto"/>
            </w:tcBorders>
            <w:shd w:val="clear" w:color="auto" w:fill="auto"/>
            <w:hideMark/>
          </w:tcPr>
          <w:p w14:paraId="6D413FDE" w14:textId="77777777" w:rsidR="008F641A" w:rsidRPr="00C04A08" w:rsidRDefault="008F641A" w:rsidP="008F641A">
            <w:pPr>
              <w:pStyle w:val="TAH"/>
            </w:pPr>
          </w:p>
        </w:tc>
        <w:tc>
          <w:tcPr>
            <w:tcW w:w="4533" w:type="dxa"/>
            <w:tcBorders>
              <w:top w:val="single" w:sz="4" w:space="0" w:color="auto"/>
              <w:left w:val="single" w:sz="4" w:space="0" w:color="auto"/>
              <w:bottom w:val="single" w:sz="4" w:space="0" w:color="auto"/>
              <w:right w:val="single" w:sz="4" w:space="0" w:color="auto"/>
            </w:tcBorders>
            <w:hideMark/>
          </w:tcPr>
          <w:p w14:paraId="7B3C120B" w14:textId="77777777" w:rsidR="008F641A" w:rsidRPr="00C04A08" w:rsidRDefault="008F641A" w:rsidP="008F641A">
            <w:pPr>
              <w:pStyle w:val="TAH"/>
            </w:pPr>
            <w:r w:rsidRPr="00C04A08">
              <w:t>dBm / SCS</w:t>
            </w:r>
            <w:r w:rsidRPr="00C04A08">
              <w:rPr>
                <w:vertAlign w:val="subscript"/>
              </w:rPr>
              <w:t>SSB</w:t>
            </w:r>
          </w:p>
        </w:tc>
        <w:tc>
          <w:tcPr>
            <w:tcW w:w="1066" w:type="dxa"/>
            <w:tcBorders>
              <w:top w:val="single" w:sz="4" w:space="0" w:color="auto"/>
              <w:left w:val="single" w:sz="4" w:space="0" w:color="auto"/>
              <w:bottom w:val="nil"/>
              <w:right w:val="single" w:sz="4" w:space="0" w:color="auto"/>
            </w:tcBorders>
            <w:shd w:val="clear" w:color="auto" w:fill="auto"/>
            <w:hideMark/>
          </w:tcPr>
          <w:p w14:paraId="4A8D2D80" w14:textId="77777777" w:rsidR="008F641A" w:rsidRPr="00C04A08" w:rsidRDefault="008F641A" w:rsidP="008F641A">
            <w:pPr>
              <w:pStyle w:val="TAH"/>
            </w:pPr>
            <w:r w:rsidRPr="00C04A08">
              <w:t>dB</w:t>
            </w:r>
          </w:p>
        </w:tc>
      </w:tr>
      <w:tr w:rsidR="008F641A" w:rsidRPr="00C04A08" w14:paraId="52C06A92" w14:textId="77777777" w:rsidTr="008F641A">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0E6E07BA" w14:textId="77777777" w:rsidR="008F641A" w:rsidRPr="00C04A08" w:rsidRDefault="008F641A" w:rsidP="008F641A">
            <w:pPr>
              <w:pStyle w:val="TAH"/>
            </w:pPr>
          </w:p>
        </w:tc>
        <w:tc>
          <w:tcPr>
            <w:tcW w:w="1827" w:type="dxa"/>
            <w:tcBorders>
              <w:top w:val="nil"/>
              <w:left w:val="single" w:sz="4" w:space="0" w:color="auto"/>
              <w:bottom w:val="single" w:sz="4" w:space="0" w:color="auto"/>
              <w:right w:val="single" w:sz="4" w:space="0" w:color="auto"/>
            </w:tcBorders>
            <w:shd w:val="clear" w:color="auto" w:fill="auto"/>
            <w:hideMark/>
          </w:tcPr>
          <w:p w14:paraId="2E2B2730" w14:textId="77777777" w:rsidR="008F641A" w:rsidRPr="00C04A08" w:rsidRDefault="008F641A" w:rsidP="008F641A">
            <w:pPr>
              <w:pStyle w:val="TAH"/>
            </w:pPr>
          </w:p>
        </w:tc>
        <w:tc>
          <w:tcPr>
            <w:tcW w:w="4533" w:type="dxa"/>
            <w:tcBorders>
              <w:top w:val="single" w:sz="4" w:space="0" w:color="auto"/>
              <w:left w:val="single" w:sz="4" w:space="0" w:color="auto"/>
              <w:right w:val="single" w:sz="4" w:space="0" w:color="auto"/>
            </w:tcBorders>
            <w:hideMark/>
          </w:tcPr>
          <w:p w14:paraId="488B3441" w14:textId="77777777" w:rsidR="008F641A" w:rsidRPr="00C04A08" w:rsidRDefault="008F641A" w:rsidP="008F641A">
            <w:pPr>
              <w:pStyle w:val="TAH"/>
            </w:pPr>
            <w:r w:rsidRPr="00C04A08">
              <w:t>SCS</w:t>
            </w:r>
            <w:r w:rsidRPr="00C04A08">
              <w:rPr>
                <w:vertAlign w:val="subscript"/>
              </w:rPr>
              <w:t>SSB</w:t>
            </w:r>
            <w:r w:rsidRPr="00C04A08">
              <w:t xml:space="preserve"> = 120 kHz</w:t>
            </w:r>
          </w:p>
        </w:tc>
        <w:tc>
          <w:tcPr>
            <w:tcW w:w="0" w:type="auto"/>
            <w:tcBorders>
              <w:top w:val="nil"/>
              <w:left w:val="single" w:sz="4" w:space="0" w:color="auto"/>
              <w:bottom w:val="single" w:sz="4" w:space="0" w:color="auto"/>
              <w:right w:val="single" w:sz="4" w:space="0" w:color="auto"/>
            </w:tcBorders>
            <w:shd w:val="clear" w:color="auto" w:fill="auto"/>
            <w:hideMark/>
          </w:tcPr>
          <w:p w14:paraId="1F6076F5" w14:textId="77777777" w:rsidR="008F641A" w:rsidRPr="00C04A08" w:rsidRDefault="008F641A" w:rsidP="008F641A">
            <w:pPr>
              <w:pStyle w:val="TAH"/>
            </w:pPr>
          </w:p>
        </w:tc>
      </w:tr>
      <w:tr w:rsidR="002B1D99" w:rsidRPr="00C04A08" w14:paraId="5AF44D4E" w14:textId="77777777" w:rsidTr="008F641A">
        <w:trPr>
          <w:trHeight w:val="187"/>
          <w:jc w:val="center"/>
        </w:trPr>
        <w:tc>
          <w:tcPr>
            <w:tcW w:w="1181" w:type="dxa"/>
            <w:tcBorders>
              <w:top w:val="single" w:sz="4" w:space="0" w:color="auto"/>
              <w:left w:val="single" w:sz="4" w:space="0" w:color="auto"/>
              <w:bottom w:val="nil"/>
              <w:right w:val="single" w:sz="4" w:space="0" w:color="auto"/>
            </w:tcBorders>
            <w:shd w:val="clear" w:color="auto" w:fill="auto"/>
            <w:hideMark/>
          </w:tcPr>
          <w:p w14:paraId="3AC54D83" w14:textId="77777777" w:rsidR="002B1D99" w:rsidRPr="00C04A08" w:rsidRDefault="002B1D99" w:rsidP="002B1D99">
            <w:pPr>
              <w:pStyle w:val="TAC"/>
            </w:pPr>
            <w:r w:rsidRPr="00C04A08">
              <w:t>All angles</w:t>
            </w:r>
            <w:r w:rsidRPr="00C04A08">
              <w:rPr>
                <w:b/>
                <w:vertAlign w:val="superscript"/>
              </w:rPr>
              <w:t xml:space="preserve"> Note 1</w:t>
            </w:r>
          </w:p>
        </w:tc>
        <w:tc>
          <w:tcPr>
            <w:tcW w:w="1827" w:type="dxa"/>
            <w:tcBorders>
              <w:top w:val="single" w:sz="4" w:space="0" w:color="auto"/>
              <w:left w:val="single" w:sz="4" w:space="0" w:color="auto"/>
              <w:bottom w:val="single" w:sz="4" w:space="0" w:color="auto"/>
              <w:right w:val="single" w:sz="4" w:space="0" w:color="auto"/>
            </w:tcBorders>
            <w:hideMark/>
          </w:tcPr>
          <w:p w14:paraId="3E3B78B3" w14:textId="77777777" w:rsidR="002B1D99" w:rsidRPr="00C04A08" w:rsidRDefault="002B1D99" w:rsidP="002B1D99">
            <w:pPr>
              <w:pStyle w:val="TAC"/>
              <w:rPr>
                <w:rFonts w:eastAsia="Calibri"/>
              </w:rPr>
            </w:pPr>
            <w:r w:rsidRPr="00C04A08">
              <w:rPr>
                <w:rFonts w:eastAsia="Calibri"/>
              </w:rPr>
              <w:t>n257</w:t>
            </w:r>
          </w:p>
        </w:tc>
        <w:tc>
          <w:tcPr>
            <w:tcW w:w="4533" w:type="dxa"/>
            <w:tcBorders>
              <w:top w:val="single" w:sz="4" w:space="0" w:color="auto"/>
              <w:left w:val="single" w:sz="4" w:space="0" w:color="auto"/>
              <w:bottom w:val="single" w:sz="4" w:space="0" w:color="auto"/>
              <w:right w:val="single" w:sz="4" w:space="0" w:color="auto"/>
            </w:tcBorders>
          </w:tcPr>
          <w:p w14:paraId="0A924A44" w14:textId="70AD6D07" w:rsidR="002B1D99" w:rsidRPr="00C04A08" w:rsidRDefault="002B1D99" w:rsidP="002B1D99">
            <w:pPr>
              <w:pStyle w:val="TAC"/>
            </w:pPr>
            <w:r>
              <w:rPr>
                <w:szCs w:val="18"/>
              </w:rPr>
              <w:t>-101.2</w:t>
            </w:r>
          </w:p>
        </w:tc>
        <w:tc>
          <w:tcPr>
            <w:tcW w:w="1066" w:type="dxa"/>
            <w:tcBorders>
              <w:top w:val="single" w:sz="4" w:space="0" w:color="auto"/>
              <w:left w:val="single" w:sz="4" w:space="0" w:color="auto"/>
              <w:bottom w:val="nil"/>
              <w:right w:val="single" w:sz="4" w:space="0" w:color="auto"/>
            </w:tcBorders>
            <w:shd w:val="clear" w:color="auto" w:fill="auto"/>
            <w:hideMark/>
          </w:tcPr>
          <w:p w14:paraId="2937C103" w14:textId="77777777" w:rsidR="002B1D99" w:rsidRPr="00C04A08" w:rsidRDefault="002B1D99" w:rsidP="002B1D99">
            <w:pPr>
              <w:pStyle w:val="TAC"/>
              <w:rPr>
                <w:rFonts w:eastAsia="Yu Mincho"/>
                <w:lang w:eastAsia="ja-JP"/>
              </w:rPr>
            </w:pPr>
            <w:r w:rsidRPr="00C04A08">
              <w:rPr>
                <w:rFonts w:eastAsia="Yu Mincho"/>
                <w:lang w:eastAsia="ja-JP"/>
              </w:rPr>
              <w:t>≥</w:t>
            </w:r>
            <w:r>
              <w:rPr>
                <w:rFonts w:eastAsia="Yu Mincho"/>
                <w:lang w:eastAsia="ja-JP"/>
              </w:rPr>
              <w:t>1</w:t>
            </w:r>
          </w:p>
        </w:tc>
      </w:tr>
      <w:tr w:rsidR="002B1D99" w:rsidRPr="00C04A08" w14:paraId="7498F814"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69469288" w14:textId="77777777" w:rsidR="002B1D99" w:rsidRPr="00C04A08" w:rsidRDefault="002B1D99" w:rsidP="002B1D99">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3706C82" w14:textId="77777777" w:rsidR="002B1D99" w:rsidRPr="00C04A08" w:rsidRDefault="002B1D99" w:rsidP="002B1D99">
            <w:pPr>
              <w:pStyle w:val="TAC"/>
              <w:rPr>
                <w:rFonts w:eastAsia="Calibri"/>
              </w:rPr>
            </w:pPr>
            <w:r w:rsidRPr="00C04A08">
              <w:rPr>
                <w:lang w:val="en-US"/>
              </w:rPr>
              <w:t>n258</w:t>
            </w:r>
          </w:p>
        </w:tc>
        <w:tc>
          <w:tcPr>
            <w:tcW w:w="4533" w:type="dxa"/>
            <w:tcBorders>
              <w:top w:val="single" w:sz="4" w:space="0" w:color="auto"/>
              <w:left w:val="single" w:sz="4" w:space="0" w:color="auto"/>
              <w:bottom w:val="single" w:sz="4" w:space="0" w:color="auto"/>
              <w:right w:val="single" w:sz="4" w:space="0" w:color="auto"/>
            </w:tcBorders>
          </w:tcPr>
          <w:p w14:paraId="1AFF8FCB" w14:textId="57455DDD" w:rsidR="002B1D99" w:rsidRPr="00C04A08" w:rsidRDefault="002B1D99" w:rsidP="002B1D99">
            <w:pPr>
              <w:pStyle w:val="TAC"/>
            </w:pPr>
            <w:r>
              <w:rPr>
                <w:szCs w:val="18"/>
              </w:rPr>
              <w:t>-101.2</w:t>
            </w:r>
          </w:p>
        </w:tc>
        <w:tc>
          <w:tcPr>
            <w:tcW w:w="0" w:type="auto"/>
            <w:tcBorders>
              <w:top w:val="nil"/>
              <w:left w:val="single" w:sz="4" w:space="0" w:color="auto"/>
              <w:bottom w:val="nil"/>
              <w:right w:val="single" w:sz="4" w:space="0" w:color="auto"/>
            </w:tcBorders>
            <w:shd w:val="clear" w:color="auto" w:fill="auto"/>
            <w:hideMark/>
          </w:tcPr>
          <w:p w14:paraId="593C2D0C" w14:textId="77777777" w:rsidR="002B1D99" w:rsidRPr="00C04A08" w:rsidRDefault="002B1D99" w:rsidP="002B1D99">
            <w:pPr>
              <w:pStyle w:val="TAC"/>
              <w:rPr>
                <w:rFonts w:eastAsia="Yu Mincho"/>
                <w:lang w:eastAsia="ja-JP"/>
              </w:rPr>
            </w:pPr>
          </w:p>
        </w:tc>
      </w:tr>
      <w:tr w:rsidR="002B1D99" w:rsidRPr="00C04A08" w14:paraId="376D2750"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tcPr>
          <w:p w14:paraId="2B72057D" w14:textId="77777777" w:rsidR="002B1D99" w:rsidRPr="00C04A08" w:rsidRDefault="002B1D99" w:rsidP="002B1D99">
            <w:pPr>
              <w:pStyle w:val="TAC"/>
            </w:pPr>
          </w:p>
        </w:tc>
        <w:tc>
          <w:tcPr>
            <w:tcW w:w="1827" w:type="dxa"/>
            <w:tcBorders>
              <w:top w:val="single" w:sz="4" w:space="0" w:color="auto"/>
              <w:left w:val="single" w:sz="4" w:space="0" w:color="auto"/>
              <w:bottom w:val="single" w:sz="4" w:space="0" w:color="auto"/>
              <w:right w:val="single" w:sz="4" w:space="0" w:color="auto"/>
            </w:tcBorders>
          </w:tcPr>
          <w:p w14:paraId="50494761" w14:textId="77777777" w:rsidR="002B1D99" w:rsidRPr="00C04A08" w:rsidRDefault="002B1D99" w:rsidP="002B1D99">
            <w:pPr>
              <w:pStyle w:val="TAC"/>
              <w:rPr>
                <w:lang w:val="en-US"/>
              </w:rPr>
            </w:pPr>
            <w:r>
              <w:rPr>
                <w:lang w:val="en-US"/>
              </w:rPr>
              <w:t>n259</w:t>
            </w:r>
          </w:p>
        </w:tc>
        <w:tc>
          <w:tcPr>
            <w:tcW w:w="4533" w:type="dxa"/>
            <w:tcBorders>
              <w:top w:val="single" w:sz="4" w:space="0" w:color="auto"/>
              <w:left w:val="single" w:sz="4" w:space="0" w:color="auto"/>
              <w:bottom w:val="single" w:sz="4" w:space="0" w:color="auto"/>
              <w:right w:val="single" w:sz="4" w:space="0" w:color="auto"/>
            </w:tcBorders>
          </w:tcPr>
          <w:p w14:paraId="26442C35" w14:textId="6C2F54BC" w:rsidR="002B1D99" w:rsidRPr="00C04A08" w:rsidRDefault="002B1D99" w:rsidP="002B1D99">
            <w:pPr>
              <w:pStyle w:val="TAC"/>
              <w:rPr>
                <w:szCs w:val="18"/>
              </w:rPr>
            </w:pPr>
            <w:r>
              <w:rPr>
                <w:szCs w:val="18"/>
              </w:rPr>
              <w:t>-95.7</w:t>
            </w:r>
          </w:p>
        </w:tc>
        <w:tc>
          <w:tcPr>
            <w:tcW w:w="0" w:type="auto"/>
            <w:tcBorders>
              <w:top w:val="nil"/>
              <w:left w:val="single" w:sz="4" w:space="0" w:color="auto"/>
              <w:bottom w:val="nil"/>
              <w:right w:val="single" w:sz="4" w:space="0" w:color="auto"/>
            </w:tcBorders>
            <w:shd w:val="clear" w:color="auto" w:fill="auto"/>
          </w:tcPr>
          <w:p w14:paraId="2060AA2C" w14:textId="77777777" w:rsidR="002B1D99" w:rsidRPr="00C04A08" w:rsidRDefault="002B1D99" w:rsidP="002B1D99">
            <w:pPr>
              <w:pStyle w:val="TAC"/>
              <w:rPr>
                <w:rFonts w:eastAsia="Yu Mincho"/>
                <w:lang w:eastAsia="ja-JP"/>
              </w:rPr>
            </w:pPr>
          </w:p>
        </w:tc>
      </w:tr>
      <w:tr w:rsidR="002B1D99" w:rsidRPr="00C04A08" w14:paraId="4DC511C0" w14:textId="77777777" w:rsidTr="008F641A">
        <w:trPr>
          <w:trHeight w:val="187"/>
          <w:jc w:val="center"/>
        </w:trPr>
        <w:tc>
          <w:tcPr>
            <w:tcW w:w="0" w:type="auto"/>
            <w:tcBorders>
              <w:top w:val="nil"/>
              <w:left w:val="single" w:sz="4" w:space="0" w:color="auto"/>
              <w:bottom w:val="nil"/>
              <w:right w:val="single" w:sz="4" w:space="0" w:color="auto"/>
            </w:tcBorders>
            <w:shd w:val="clear" w:color="auto" w:fill="auto"/>
            <w:hideMark/>
          </w:tcPr>
          <w:p w14:paraId="7189ECEB" w14:textId="77777777" w:rsidR="002B1D99" w:rsidRPr="00C04A08" w:rsidRDefault="002B1D99" w:rsidP="002B1D99">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5352F0CD" w14:textId="77777777" w:rsidR="002B1D99" w:rsidRPr="00C04A08" w:rsidRDefault="002B1D99" w:rsidP="002B1D99">
            <w:pPr>
              <w:pStyle w:val="TAC"/>
              <w:rPr>
                <w:rFonts w:eastAsia="Calibri"/>
              </w:rPr>
            </w:pPr>
            <w:r w:rsidRPr="00C04A08">
              <w:rPr>
                <w:lang w:val="en-US"/>
              </w:rPr>
              <w:t>n260</w:t>
            </w:r>
          </w:p>
        </w:tc>
        <w:tc>
          <w:tcPr>
            <w:tcW w:w="4533" w:type="dxa"/>
            <w:tcBorders>
              <w:top w:val="single" w:sz="4" w:space="0" w:color="auto"/>
              <w:left w:val="single" w:sz="4" w:space="0" w:color="auto"/>
              <w:bottom w:val="single" w:sz="4" w:space="0" w:color="auto"/>
              <w:right w:val="single" w:sz="4" w:space="0" w:color="auto"/>
            </w:tcBorders>
          </w:tcPr>
          <w:p w14:paraId="2FECC503" w14:textId="202979F2" w:rsidR="002B1D99" w:rsidRPr="00C04A08" w:rsidRDefault="002B1D99" w:rsidP="002B1D99">
            <w:pPr>
              <w:pStyle w:val="TAC"/>
            </w:pPr>
            <w:r>
              <w:rPr>
                <w:szCs w:val="18"/>
              </w:rPr>
              <w:t>-96.9</w:t>
            </w:r>
          </w:p>
        </w:tc>
        <w:tc>
          <w:tcPr>
            <w:tcW w:w="0" w:type="auto"/>
            <w:tcBorders>
              <w:top w:val="nil"/>
              <w:left w:val="single" w:sz="4" w:space="0" w:color="auto"/>
              <w:bottom w:val="nil"/>
              <w:right w:val="single" w:sz="4" w:space="0" w:color="auto"/>
            </w:tcBorders>
            <w:shd w:val="clear" w:color="auto" w:fill="auto"/>
            <w:hideMark/>
          </w:tcPr>
          <w:p w14:paraId="294EC415" w14:textId="77777777" w:rsidR="002B1D99" w:rsidRPr="00C04A08" w:rsidRDefault="002B1D99" w:rsidP="002B1D99">
            <w:pPr>
              <w:pStyle w:val="TAC"/>
              <w:rPr>
                <w:rFonts w:eastAsia="Yu Mincho"/>
                <w:lang w:eastAsia="ja-JP"/>
              </w:rPr>
            </w:pPr>
          </w:p>
        </w:tc>
      </w:tr>
      <w:tr w:rsidR="002B1D99" w:rsidRPr="00C04A08" w14:paraId="5E871F33" w14:textId="77777777" w:rsidTr="008F641A">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1C46CE77" w14:textId="77777777" w:rsidR="002B1D99" w:rsidRPr="00C04A08" w:rsidRDefault="002B1D99" w:rsidP="002B1D99">
            <w:pPr>
              <w:pStyle w:val="TAC"/>
            </w:pPr>
          </w:p>
        </w:tc>
        <w:tc>
          <w:tcPr>
            <w:tcW w:w="1827" w:type="dxa"/>
            <w:tcBorders>
              <w:top w:val="single" w:sz="4" w:space="0" w:color="auto"/>
              <w:left w:val="single" w:sz="4" w:space="0" w:color="auto"/>
              <w:bottom w:val="single" w:sz="4" w:space="0" w:color="auto"/>
              <w:right w:val="single" w:sz="4" w:space="0" w:color="auto"/>
            </w:tcBorders>
            <w:hideMark/>
          </w:tcPr>
          <w:p w14:paraId="636B6B4B" w14:textId="77777777" w:rsidR="002B1D99" w:rsidRPr="00C04A08" w:rsidRDefault="002B1D99" w:rsidP="002B1D99">
            <w:pPr>
              <w:pStyle w:val="TAC"/>
              <w:rPr>
                <w:lang w:val="en-US"/>
              </w:rPr>
            </w:pPr>
            <w:r w:rsidRPr="00C04A08">
              <w:rPr>
                <w:lang w:val="en-US"/>
              </w:rPr>
              <w:t>n261</w:t>
            </w:r>
          </w:p>
        </w:tc>
        <w:tc>
          <w:tcPr>
            <w:tcW w:w="4533" w:type="dxa"/>
            <w:tcBorders>
              <w:top w:val="single" w:sz="4" w:space="0" w:color="auto"/>
              <w:left w:val="single" w:sz="4" w:space="0" w:color="auto"/>
              <w:bottom w:val="single" w:sz="4" w:space="0" w:color="auto"/>
              <w:right w:val="single" w:sz="4" w:space="0" w:color="auto"/>
            </w:tcBorders>
          </w:tcPr>
          <w:p w14:paraId="2B0001B3" w14:textId="6A685C7A" w:rsidR="002B1D99" w:rsidRPr="00C04A08" w:rsidRDefault="002B1D99" w:rsidP="002B1D99">
            <w:pPr>
              <w:pStyle w:val="TAC"/>
            </w:pPr>
            <w:r>
              <w:rPr>
                <w:szCs w:val="18"/>
              </w:rPr>
              <w:t>-101.2</w:t>
            </w:r>
          </w:p>
        </w:tc>
        <w:tc>
          <w:tcPr>
            <w:tcW w:w="0" w:type="auto"/>
            <w:tcBorders>
              <w:top w:val="nil"/>
              <w:left w:val="single" w:sz="4" w:space="0" w:color="auto"/>
              <w:bottom w:val="single" w:sz="4" w:space="0" w:color="auto"/>
              <w:right w:val="single" w:sz="4" w:space="0" w:color="auto"/>
            </w:tcBorders>
            <w:shd w:val="clear" w:color="auto" w:fill="auto"/>
            <w:hideMark/>
          </w:tcPr>
          <w:p w14:paraId="3A4E079F" w14:textId="77777777" w:rsidR="002B1D99" w:rsidRPr="00C04A08" w:rsidRDefault="002B1D99" w:rsidP="002B1D99">
            <w:pPr>
              <w:pStyle w:val="TAC"/>
              <w:rPr>
                <w:rFonts w:eastAsia="Yu Mincho"/>
                <w:lang w:eastAsia="ja-JP"/>
              </w:rPr>
            </w:pPr>
          </w:p>
        </w:tc>
      </w:tr>
      <w:tr w:rsidR="008F641A" w:rsidRPr="00C04A08" w14:paraId="53E971DF" w14:textId="77777777" w:rsidTr="008F641A">
        <w:trPr>
          <w:trHeight w:val="187"/>
          <w:jc w:val="center"/>
        </w:trPr>
        <w:tc>
          <w:tcPr>
            <w:tcW w:w="8607" w:type="dxa"/>
            <w:gridSpan w:val="4"/>
            <w:tcBorders>
              <w:top w:val="single" w:sz="4" w:space="0" w:color="auto"/>
              <w:left w:val="single" w:sz="4" w:space="0" w:color="auto"/>
              <w:bottom w:val="single" w:sz="4" w:space="0" w:color="auto"/>
              <w:right w:val="single" w:sz="4" w:space="0" w:color="auto"/>
            </w:tcBorders>
          </w:tcPr>
          <w:p w14:paraId="445A77CC" w14:textId="26CA6345" w:rsidR="00B365C8" w:rsidRPr="00C04A08" w:rsidRDefault="00B365C8" w:rsidP="00B365C8">
            <w:pPr>
              <w:pStyle w:val="TAN"/>
            </w:pPr>
            <w:r w:rsidRPr="00C04A08">
              <w:t>NOTE 1:</w:t>
            </w:r>
            <w:r w:rsidRPr="00C04A08">
              <w:tab/>
              <w:t xml:space="preserve">For UEs that support multiple FR2 bands, the Minimum SSB_RP values for all angles are increased by </w:t>
            </w:r>
            <w:r w:rsidRPr="00C04A08">
              <w:rPr>
                <w:rFonts w:ascii="Symbol" w:hAnsi="Symbol"/>
              </w:rPr>
              <w:t></w:t>
            </w:r>
            <w:r w:rsidRPr="00C04A08">
              <w:t>MB</w:t>
            </w:r>
            <w:r w:rsidRPr="00C04A08">
              <w:rPr>
                <w:vertAlign w:val="subscript"/>
              </w:rPr>
              <w:t>S,n</w:t>
            </w:r>
            <w:r w:rsidRPr="00C04A08">
              <w:rPr>
                <w:iCs/>
              </w:rPr>
              <w:t xml:space="preserve">, the </w:t>
            </w:r>
            <w:r w:rsidRPr="00C04A08">
              <w:t>UE multi-band relaxation factor</w:t>
            </w:r>
            <w:r w:rsidRPr="00C04A08">
              <w:rPr>
                <w:iCs/>
              </w:rPr>
              <w:t xml:space="preserve"> in dB specified in </w:t>
            </w:r>
            <w:r w:rsidRPr="00C04A08">
              <w:t>clause 6.2.1.</w:t>
            </w:r>
          </w:p>
          <w:p w14:paraId="187176DB" w14:textId="77777777" w:rsidR="008F641A" w:rsidRPr="00C04A08" w:rsidRDefault="008F641A" w:rsidP="008F641A">
            <w:pPr>
              <w:pStyle w:val="TAN"/>
              <w:rPr>
                <w:rFonts w:eastAsia="Yu Mincho"/>
                <w:lang w:eastAsia="ja-JP"/>
              </w:rPr>
            </w:pPr>
            <w:r w:rsidRPr="00C04A08">
              <w:t>NOTE 2:</w:t>
            </w:r>
            <w:r w:rsidRPr="00C04A08">
              <w:tab/>
              <w:t>Values specified at the radiated requirements reference point to give minimum SSB Ês/Iot, with no applied noise.</w:t>
            </w:r>
          </w:p>
        </w:tc>
      </w:tr>
    </w:tbl>
    <w:p w14:paraId="6CC76718" w14:textId="77777777" w:rsidR="008F641A" w:rsidRPr="00C04A08" w:rsidRDefault="008F641A" w:rsidP="008F641A">
      <w:pPr>
        <w:pStyle w:val="B10"/>
        <w:rPr>
          <w:rFonts w:cs="v4.2.0"/>
        </w:rPr>
      </w:pPr>
    </w:p>
    <w:p w14:paraId="12F3E8D4" w14:textId="77777777" w:rsidR="008C68B8" w:rsidRPr="00C04A08" w:rsidRDefault="008C68B8" w:rsidP="008C68B8">
      <w:pPr>
        <w:pStyle w:val="Heading4"/>
      </w:pPr>
      <w:bookmarkStart w:id="6536" w:name="_Toc61118900"/>
      <w:bookmarkStart w:id="6537" w:name="_Toc61119282"/>
      <w:bookmarkStart w:id="6538" w:name="_Toc61119663"/>
      <w:bookmarkStart w:id="6539" w:name="_Toc67923854"/>
      <w:bookmarkStart w:id="6540" w:name="_Toc75294666"/>
      <w:bookmarkStart w:id="6541" w:name="_Toc76510429"/>
      <w:bookmarkStart w:id="6542" w:name="_Toc83130393"/>
      <w:bookmarkStart w:id="6543" w:name="_Toc90589978"/>
      <w:bookmarkStart w:id="6544" w:name="_Toc98869552"/>
      <w:bookmarkStart w:id="6545" w:name="_Toc106547296"/>
      <w:bookmarkStart w:id="6546" w:name="_Toc114500440"/>
      <w:bookmarkStart w:id="6547" w:name="_Toc115255991"/>
      <w:bookmarkStart w:id="6548" w:name="_Toc123060279"/>
      <w:bookmarkStart w:id="6549" w:name="_Toc124294328"/>
      <w:r w:rsidRPr="00C04A08">
        <w:t>6.6.4.4</w:t>
      </w:r>
      <w:r w:rsidRPr="00C04A08">
        <w:tab/>
        <w:t>Applicability</w:t>
      </w:r>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p>
    <w:p w14:paraId="4E778481" w14:textId="77777777" w:rsidR="008F641A" w:rsidRPr="008F641A" w:rsidRDefault="008F641A" w:rsidP="008F641A">
      <w:pPr>
        <w:rPr>
          <w:lang w:eastAsia="zh-CN"/>
        </w:rPr>
      </w:pPr>
      <w:bookmarkStart w:id="6550" w:name="_Toc21340934"/>
      <w:bookmarkStart w:id="6551" w:name="_Toc29805382"/>
      <w:bookmarkStart w:id="6552" w:name="_Toc36456591"/>
      <w:bookmarkStart w:id="6553" w:name="_Toc36469689"/>
      <w:bookmarkStart w:id="6554" w:name="_Toc37254098"/>
      <w:bookmarkStart w:id="6555" w:name="_Toc37322957"/>
      <w:bookmarkStart w:id="6556" w:name="_Toc37324363"/>
      <w:bookmarkStart w:id="6557" w:name="_Toc45889886"/>
      <w:bookmarkStart w:id="6558" w:name="_Toc52196561"/>
      <w:bookmarkStart w:id="6559" w:name="_Toc52197541"/>
      <w:bookmarkStart w:id="6560" w:name="_Toc53173264"/>
      <w:bookmarkStart w:id="6561" w:name="_Toc53173633"/>
      <w:r w:rsidRPr="008F641A">
        <w:rPr>
          <w:rFonts w:hint="eastAsia"/>
          <w:lang w:eastAsia="zh-CN"/>
        </w:rPr>
        <w:t>F</w:t>
      </w:r>
      <w:r w:rsidRPr="008F641A">
        <w:rPr>
          <w:lang w:eastAsia="zh-CN"/>
        </w:rPr>
        <w:t>or UEs supporting more than one type of beam correspondence, the following applicability rules apply:</w:t>
      </w:r>
    </w:p>
    <w:p w14:paraId="2B8117E5" w14:textId="77777777" w:rsidR="003678AB" w:rsidRPr="00857671" w:rsidRDefault="003678AB" w:rsidP="003678AB">
      <w:pPr>
        <w:ind w:left="568" w:hanging="284"/>
      </w:pPr>
      <w:bookmarkStart w:id="6562" w:name="_Toc61118901"/>
      <w:bookmarkStart w:id="6563" w:name="_Toc61119283"/>
      <w:bookmarkStart w:id="6564" w:name="_Toc61119664"/>
      <w:bookmarkStart w:id="6565" w:name="_Toc67923855"/>
      <w:bookmarkStart w:id="6566" w:name="_Toc75294667"/>
      <w:bookmarkStart w:id="6567" w:name="_Toc76510430"/>
      <w:bookmarkStart w:id="6568" w:name="_Toc83130394"/>
      <w:r w:rsidRPr="00857671">
        <w:t>-</w:t>
      </w:r>
      <w:r w:rsidRPr="00857671">
        <w:tab/>
        <w:t>If a UE meets enhanced beam correspondence requirements either based on SSB or based on CSI-RS, it is considered to have met the beam correspondence requirements based on SSB and CSI-RS.</w:t>
      </w:r>
    </w:p>
    <w:p w14:paraId="127E68D0" w14:textId="77777777" w:rsidR="003678AB" w:rsidRPr="00857671" w:rsidRDefault="003678AB" w:rsidP="003678AB">
      <w:pPr>
        <w:pStyle w:val="B10"/>
      </w:pPr>
      <w:r w:rsidRPr="00857671">
        <w:t>-</w:t>
      </w:r>
      <w:r w:rsidRPr="00857671">
        <w:tab/>
        <w:t xml:space="preserve">For a UE supporting either SSB based or CSI-RS based enhanced beam correspondence, </w:t>
      </w:r>
      <w:r>
        <w:t xml:space="preserve">the </w:t>
      </w:r>
      <w:r w:rsidRPr="00857671">
        <w:t>UE shall meet the supported enhanced beam correspondence requirements.</w:t>
      </w:r>
    </w:p>
    <w:p w14:paraId="1687A505" w14:textId="4C4F1031" w:rsidR="003678AB" w:rsidRPr="00857671" w:rsidRDefault="003678AB" w:rsidP="003678AB">
      <w:pPr>
        <w:pStyle w:val="B10"/>
      </w:pPr>
      <w:r w:rsidRPr="00857671">
        <w:t>-</w:t>
      </w:r>
      <w:r w:rsidRPr="00857671">
        <w:tab/>
        <w:t>For a UE supporting both SSB based and CSI-RS based enhanced beam correspondence</w:t>
      </w:r>
      <w:r>
        <w:t>, the</w:t>
      </w:r>
      <w:r w:rsidRPr="00857671">
        <w:t xml:space="preserve"> UE shall meet both SSB based and CSI-RS based enhanced beam correspondence requirements and the following applicability rules for verifying the requirements apply:</w:t>
      </w:r>
    </w:p>
    <w:p w14:paraId="6CD25FCB" w14:textId="0EB42E0F" w:rsidR="003678AB" w:rsidRPr="00857671" w:rsidRDefault="003678AB" w:rsidP="003678AB">
      <w:pPr>
        <w:pStyle w:val="B20"/>
      </w:pPr>
      <w:r w:rsidRPr="00857671">
        <w:t>-</w:t>
      </w:r>
      <w:r w:rsidRPr="00857671">
        <w:tab/>
        <w:t>The enhanced beam correspondence requirements shall be verified with the SSB based enhanced beam correspondence side conditions in clause 6.6.4.3.2.</w:t>
      </w:r>
      <w:r w:rsidRPr="00857671">
        <w:tab/>
        <w:t xml:space="preserve">If </w:t>
      </w:r>
      <w:r>
        <w:t xml:space="preserve">the </w:t>
      </w:r>
      <w:r w:rsidRPr="00857671">
        <w:t xml:space="preserve">UE meets the SSB based enhanced beam correspondence requirements using the side conditions in clause 6.6.4.3.2 and meets the minimum peak EIRP requirement as defined in clasue 6.2.1.3 using the CSI-RS based side conditions in clause 6.6.4.3.3, where the link direction is determined in the SSB based enhanced beam correspondence test, the UE </w:t>
      </w:r>
      <w:r>
        <w:t xml:space="preserve">is considered to </w:t>
      </w:r>
      <w:r w:rsidRPr="00857671">
        <w:t>have met both the SSB based and CSI-RS based enhanced beam correspondence requirements.</w:t>
      </w:r>
    </w:p>
    <w:p w14:paraId="5DB1EAAD" w14:textId="0E76558D" w:rsidR="003678AB" w:rsidRPr="00857671" w:rsidRDefault="003678AB" w:rsidP="003678AB">
      <w:pPr>
        <w:pStyle w:val="B20"/>
      </w:pPr>
      <w:r w:rsidRPr="00857671">
        <w:t>-</w:t>
      </w:r>
      <w:r w:rsidRPr="00857671">
        <w:tab/>
        <w:t xml:space="preserve">Otherwise, if UE does not meet </w:t>
      </w:r>
      <w:r>
        <w:t xml:space="preserve">the </w:t>
      </w:r>
      <w:r w:rsidRPr="00857671">
        <w:t>minimum peak EIRP requirement as defined in clasue 6.2.1.3 using the CSI-RS based side condition</w:t>
      </w:r>
      <w:r>
        <w:t xml:space="preserve">s </w:t>
      </w:r>
      <w:r w:rsidRPr="00857671">
        <w:t xml:space="preserve">in clause 6.6.4.3.3, </w:t>
      </w:r>
      <w:r>
        <w:t xml:space="preserve">the </w:t>
      </w:r>
      <w:r w:rsidRPr="00233A67">
        <w:t xml:space="preserve">enhanced </w:t>
      </w:r>
      <w:r>
        <w:t>b</w:t>
      </w:r>
      <w:r w:rsidRPr="00233A67">
        <w:t xml:space="preserve">eam </w:t>
      </w:r>
      <w:r>
        <w:t>c</w:t>
      </w:r>
      <w:r w:rsidRPr="00233A67">
        <w:t>orrespondence requirements</w:t>
      </w:r>
      <w:r w:rsidRPr="00857671">
        <w:t xml:space="preserve"> shall be further verified </w:t>
      </w:r>
      <w:r>
        <w:t xml:space="preserve">for the UE </w:t>
      </w:r>
      <w:r w:rsidRPr="00857671">
        <w:t>with the CSI-RS based enhanced beam correspondence side conditions in clause 6.6.4.3.3.</w:t>
      </w:r>
    </w:p>
    <w:p w14:paraId="4D1705ED" w14:textId="04C4F7D5" w:rsidR="00842EF7" w:rsidRPr="00C04A08" w:rsidRDefault="00842EF7" w:rsidP="00842EF7">
      <w:pPr>
        <w:pStyle w:val="Heading3"/>
      </w:pPr>
      <w:bookmarkStart w:id="6569" w:name="_Toc90589979"/>
      <w:bookmarkStart w:id="6570" w:name="_Toc98869553"/>
      <w:bookmarkStart w:id="6571" w:name="_Toc106547297"/>
      <w:bookmarkStart w:id="6572" w:name="_Toc114500441"/>
      <w:bookmarkStart w:id="6573" w:name="_Toc115255992"/>
      <w:bookmarkStart w:id="6574" w:name="_Toc123060280"/>
      <w:bookmarkStart w:id="6575" w:name="_Toc124294329"/>
      <w:r w:rsidRPr="00C04A08">
        <w:lastRenderedPageBreak/>
        <w:t>6.6.5</w:t>
      </w:r>
      <w:r w:rsidRPr="00C04A08">
        <w:tab/>
        <w:t>Void</w:t>
      </w:r>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p>
    <w:p w14:paraId="074B4678" w14:textId="77777777" w:rsidR="00842EF7" w:rsidRPr="00C04A08" w:rsidRDefault="00842EF7" w:rsidP="00842EF7">
      <w:pPr>
        <w:pStyle w:val="Heading2"/>
      </w:pPr>
      <w:bookmarkStart w:id="6576" w:name="_Toc21340935"/>
      <w:bookmarkStart w:id="6577" w:name="_Toc29805383"/>
      <w:bookmarkStart w:id="6578" w:name="_Toc36456592"/>
      <w:bookmarkStart w:id="6579" w:name="_Toc36469690"/>
      <w:bookmarkStart w:id="6580" w:name="_Toc37254099"/>
      <w:bookmarkStart w:id="6581" w:name="_Toc37322958"/>
      <w:bookmarkStart w:id="6582" w:name="_Toc37324364"/>
      <w:bookmarkStart w:id="6583" w:name="_Toc45889887"/>
      <w:bookmarkStart w:id="6584" w:name="_Toc52196562"/>
      <w:bookmarkStart w:id="6585" w:name="_Toc52197542"/>
      <w:bookmarkStart w:id="6586" w:name="_Toc53173265"/>
      <w:bookmarkStart w:id="6587" w:name="_Toc53173634"/>
      <w:bookmarkStart w:id="6588" w:name="_Toc61118902"/>
      <w:bookmarkStart w:id="6589" w:name="_Toc61119284"/>
      <w:bookmarkStart w:id="6590" w:name="_Toc61119665"/>
      <w:bookmarkStart w:id="6591" w:name="_Toc67923856"/>
      <w:bookmarkStart w:id="6592" w:name="_Toc75294668"/>
      <w:bookmarkStart w:id="6593" w:name="_Toc76510431"/>
      <w:bookmarkStart w:id="6594" w:name="_Toc83130395"/>
      <w:bookmarkStart w:id="6595" w:name="_Toc90589980"/>
      <w:bookmarkStart w:id="6596" w:name="_Toc98869554"/>
      <w:bookmarkStart w:id="6597" w:name="_Toc106547298"/>
      <w:bookmarkStart w:id="6598" w:name="_Toc114500442"/>
      <w:bookmarkStart w:id="6599" w:name="_Toc115255993"/>
      <w:bookmarkStart w:id="6600" w:name="_Toc123060281"/>
      <w:bookmarkStart w:id="6601" w:name="_Toc124294330"/>
      <w:r w:rsidRPr="00C04A08">
        <w:t>6.6A</w:t>
      </w:r>
      <w:r w:rsidRPr="00C04A08">
        <w:tab/>
        <w:t>Beam correspondence for CA</w:t>
      </w:r>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p>
    <w:p w14:paraId="120FF959" w14:textId="49A4330C" w:rsidR="006518F4" w:rsidRPr="00C04A08" w:rsidRDefault="006518F4" w:rsidP="006518F4">
      <w:r w:rsidRPr="00C04A08">
        <w:t>For intra-band CA in FR2, the same beam correspondence relationship for beam management is supported across CCs in</w:t>
      </w:r>
      <w:r>
        <w:t xml:space="preserve"> this release of the specification</w:t>
      </w:r>
      <w:r w:rsidRPr="00C04A08">
        <w:t xml:space="preserve"> and no requirement is specified. Beam correspondence performance for intra-band CA is fulfilled if the beam correspondence requirements defined in clause 6.6 is met for non-CA case.</w:t>
      </w:r>
    </w:p>
    <w:p w14:paraId="08F178FC" w14:textId="77777777" w:rsidR="00842EF7" w:rsidRPr="00C04A08" w:rsidRDefault="00842EF7" w:rsidP="00842EF7">
      <w:pPr>
        <w:pStyle w:val="Heading1"/>
      </w:pPr>
      <w:r w:rsidRPr="00C04A08">
        <w:rPr>
          <w:rStyle w:val="Heading1Char"/>
          <w:rFonts w:eastAsia="Malgun Gothic"/>
        </w:rPr>
        <w:br w:type="page"/>
      </w:r>
      <w:bookmarkStart w:id="6602" w:name="_Toc21340936"/>
      <w:bookmarkStart w:id="6603" w:name="_Toc29805384"/>
      <w:bookmarkStart w:id="6604" w:name="_Toc36456593"/>
      <w:bookmarkStart w:id="6605" w:name="_Toc36469691"/>
      <w:bookmarkStart w:id="6606" w:name="_Toc37254100"/>
      <w:bookmarkStart w:id="6607" w:name="_Toc37322959"/>
      <w:bookmarkStart w:id="6608" w:name="_Toc37324365"/>
      <w:bookmarkStart w:id="6609" w:name="_Toc45889888"/>
      <w:bookmarkStart w:id="6610" w:name="_Toc52196563"/>
      <w:bookmarkStart w:id="6611" w:name="_Toc52197543"/>
      <w:bookmarkStart w:id="6612" w:name="_Toc53173266"/>
      <w:bookmarkStart w:id="6613" w:name="_Toc53173635"/>
      <w:bookmarkStart w:id="6614" w:name="_Toc61118903"/>
      <w:bookmarkStart w:id="6615" w:name="_Toc61119285"/>
      <w:bookmarkStart w:id="6616" w:name="_Toc61119666"/>
      <w:bookmarkStart w:id="6617" w:name="_Toc67923857"/>
      <w:bookmarkStart w:id="6618" w:name="_Toc75294669"/>
      <w:bookmarkStart w:id="6619" w:name="_Toc76510432"/>
      <w:bookmarkStart w:id="6620" w:name="_Toc83130396"/>
      <w:bookmarkStart w:id="6621" w:name="_Toc90589981"/>
      <w:bookmarkStart w:id="6622" w:name="_Toc98869555"/>
      <w:bookmarkStart w:id="6623" w:name="_Toc106547299"/>
      <w:bookmarkStart w:id="6624" w:name="_Toc114500443"/>
      <w:bookmarkStart w:id="6625" w:name="_Toc115255994"/>
      <w:bookmarkStart w:id="6626" w:name="_Toc123060282"/>
      <w:bookmarkStart w:id="6627" w:name="_Toc124294331"/>
      <w:r w:rsidRPr="00C04A08">
        <w:lastRenderedPageBreak/>
        <w:t>7</w:t>
      </w:r>
      <w:r w:rsidRPr="00C04A08">
        <w:tab/>
        <w:t>Receiver characteristics</w:t>
      </w:r>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p>
    <w:p w14:paraId="32BB0608" w14:textId="77777777" w:rsidR="00842EF7" w:rsidRPr="00C04A08" w:rsidRDefault="00842EF7" w:rsidP="00842EF7">
      <w:pPr>
        <w:pStyle w:val="Heading2"/>
      </w:pPr>
      <w:bookmarkStart w:id="6628" w:name="_Toc21340937"/>
      <w:bookmarkStart w:id="6629" w:name="_Toc29805385"/>
      <w:bookmarkStart w:id="6630" w:name="_Toc36456594"/>
      <w:bookmarkStart w:id="6631" w:name="_Toc36469692"/>
      <w:bookmarkStart w:id="6632" w:name="_Toc37254101"/>
      <w:bookmarkStart w:id="6633" w:name="_Toc37322960"/>
      <w:bookmarkStart w:id="6634" w:name="_Toc37324366"/>
      <w:bookmarkStart w:id="6635" w:name="_Toc45889889"/>
      <w:bookmarkStart w:id="6636" w:name="_Toc52196564"/>
      <w:bookmarkStart w:id="6637" w:name="_Toc52197544"/>
      <w:bookmarkStart w:id="6638" w:name="_Toc53173267"/>
      <w:bookmarkStart w:id="6639" w:name="_Toc53173636"/>
      <w:bookmarkStart w:id="6640" w:name="_Toc61118904"/>
      <w:bookmarkStart w:id="6641" w:name="_Toc61119286"/>
      <w:bookmarkStart w:id="6642" w:name="_Toc61119667"/>
      <w:bookmarkStart w:id="6643" w:name="_Toc67923858"/>
      <w:bookmarkStart w:id="6644" w:name="_Toc75294670"/>
      <w:bookmarkStart w:id="6645" w:name="_Toc76510433"/>
      <w:bookmarkStart w:id="6646" w:name="_Toc83130397"/>
      <w:bookmarkStart w:id="6647" w:name="_Toc90589982"/>
      <w:bookmarkStart w:id="6648" w:name="_Toc98869556"/>
      <w:bookmarkStart w:id="6649" w:name="_Toc106547300"/>
      <w:bookmarkStart w:id="6650" w:name="_Toc114500444"/>
      <w:bookmarkStart w:id="6651" w:name="_Toc115255995"/>
      <w:bookmarkStart w:id="6652" w:name="_Toc123060283"/>
      <w:bookmarkStart w:id="6653" w:name="_Hlk528841293"/>
      <w:bookmarkStart w:id="6654" w:name="_Toc124294332"/>
      <w:r w:rsidRPr="00C04A08">
        <w:t>7.1</w:t>
      </w:r>
      <w:r w:rsidRPr="00C04A08">
        <w:tab/>
        <w:t>General</w:t>
      </w:r>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4"/>
    </w:p>
    <w:p w14:paraId="4BE33A5F" w14:textId="77777777" w:rsidR="00842EF7" w:rsidRPr="00C04A08" w:rsidRDefault="00842EF7" w:rsidP="00842EF7">
      <w:r w:rsidRPr="00C04A08">
        <w:t>Unless otherwise stated, the receiver characteristics are specified over the air (OTA). The reference receive sensitivity (REFSENS) is defined assuming a 0 dBi reference antenna located at the center of the quiet zone.</w:t>
      </w:r>
    </w:p>
    <w:p w14:paraId="674323B4" w14:textId="77777777" w:rsidR="00842EF7" w:rsidRPr="00C04A08" w:rsidRDefault="00842EF7" w:rsidP="00842EF7">
      <w:pPr>
        <w:pStyle w:val="Heading2"/>
      </w:pPr>
      <w:bookmarkStart w:id="6655" w:name="_Toc21340938"/>
      <w:bookmarkStart w:id="6656" w:name="_Toc29805386"/>
      <w:bookmarkStart w:id="6657" w:name="_Toc36456595"/>
      <w:bookmarkStart w:id="6658" w:name="_Toc36469693"/>
      <w:bookmarkStart w:id="6659" w:name="_Toc37254102"/>
      <w:bookmarkStart w:id="6660" w:name="_Toc37322961"/>
      <w:bookmarkStart w:id="6661" w:name="_Toc37324367"/>
      <w:bookmarkStart w:id="6662" w:name="_Toc45889890"/>
      <w:bookmarkStart w:id="6663" w:name="_Toc52196565"/>
      <w:bookmarkStart w:id="6664" w:name="_Toc52197545"/>
      <w:bookmarkStart w:id="6665" w:name="_Toc53173268"/>
      <w:bookmarkStart w:id="6666" w:name="_Toc53173637"/>
      <w:bookmarkStart w:id="6667" w:name="_Toc61118905"/>
      <w:bookmarkStart w:id="6668" w:name="_Toc61119287"/>
      <w:bookmarkStart w:id="6669" w:name="_Toc61119668"/>
      <w:bookmarkStart w:id="6670" w:name="_Toc67923859"/>
      <w:bookmarkStart w:id="6671" w:name="_Toc75294671"/>
      <w:bookmarkStart w:id="6672" w:name="_Toc76510434"/>
      <w:bookmarkStart w:id="6673" w:name="_Toc83130398"/>
      <w:bookmarkStart w:id="6674" w:name="_Toc90589983"/>
      <w:bookmarkStart w:id="6675" w:name="_Toc98869557"/>
      <w:bookmarkStart w:id="6676" w:name="_Toc106547301"/>
      <w:bookmarkStart w:id="6677" w:name="_Toc114500445"/>
      <w:bookmarkStart w:id="6678" w:name="_Toc115255996"/>
      <w:bookmarkStart w:id="6679" w:name="_Toc123060284"/>
      <w:bookmarkStart w:id="6680" w:name="_Toc124294333"/>
      <w:r w:rsidRPr="00C04A08">
        <w:t>7.2</w:t>
      </w:r>
      <w:r w:rsidRPr="00C04A08">
        <w:tab/>
        <w:t>Diversity characteristics</w:t>
      </w:r>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p>
    <w:p w14:paraId="15BD9E63" w14:textId="77777777" w:rsidR="00842EF7" w:rsidRPr="00C04A08" w:rsidRDefault="00842EF7" w:rsidP="00842EF7">
      <w:r w:rsidRPr="00C04A08">
        <w:t>The minimum requirements on effective isotropic sensitivity (EIS) apply to two measurements, corresponding to DL signals in orthogonal polarizations.</w:t>
      </w:r>
    </w:p>
    <w:p w14:paraId="26720852" w14:textId="77777777" w:rsidR="00842EF7" w:rsidRPr="00C04A08" w:rsidRDefault="00842EF7" w:rsidP="00842EF7">
      <w:pPr>
        <w:pStyle w:val="Heading2"/>
      </w:pPr>
      <w:bookmarkStart w:id="6681" w:name="_Toc21340939"/>
      <w:bookmarkStart w:id="6682" w:name="_Toc29805387"/>
      <w:bookmarkStart w:id="6683" w:name="_Toc36456596"/>
      <w:bookmarkStart w:id="6684" w:name="_Toc36469694"/>
      <w:bookmarkStart w:id="6685" w:name="_Toc37254103"/>
      <w:bookmarkStart w:id="6686" w:name="_Toc37322962"/>
      <w:bookmarkStart w:id="6687" w:name="_Toc37324368"/>
      <w:bookmarkStart w:id="6688" w:name="_Toc45889891"/>
      <w:bookmarkStart w:id="6689" w:name="_Toc52196566"/>
      <w:bookmarkStart w:id="6690" w:name="_Toc52197546"/>
      <w:bookmarkStart w:id="6691" w:name="_Toc53173269"/>
      <w:bookmarkStart w:id="6692" w:name="_Toc53173638"/>
      <w:bookmarkStart w:id="6693" w:name="_Toc61118906"/>
      <w:bookmarkStart w:id="6694" w:name="_Toc61119288"/>
      <w:bookmarkStart w:id="6695" w:name="_Toc61119669"/>
      <w:bookmarkStart w:id="6696" w:name="_Toc67923860"/>
      <w:bookmarkStart w:id="6697" w:name="_Toc75294672"/>
      <w:bookmarkStart w:id="6698" w:name="_Toc76510435"/>
      <w:bookmarkStart w:id="6699" w:name="_Toc83130399"/>
      <w:bookmarkStart w:id="6700" w:name="_Toc90589984"/>
      <w:bookmarkStart w:id="6701" w:name="_Toc98869558"/>
      <w:bookmarkStart w:id="6702" w:name="_Toc106547302"/>
      <w:bookmarkStart w:id="6703" w:name="_Toc114500446"/>
      <w:bookmarkStart w:id="6704" w:name="_Toc115255997"/>
      <w:bookmarkStart w:id="6705" w:name="_Toc123060285"/>
      <w:bookmarkStart w:id="6706" w:name="_Toc124294334"/>
      <w:bookmarkEnd w:id="6653"/>
      <w:r w:rsidRPr="00C04A08">
        <w:t>7.3</w:t>
      </w:r>
      <w:r w:rsidRPr="00C04A08">
        <w:tab/>
        <w:t>Reference sensitivity</w:t>
      </w:r>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p>
    <w:p w14:paraId="7FB5E8C8" w14:textId="77777777" w:rsidR="00842EF7" w:rsidRPr="00C04A08" w:rsidRDefault="00842EF7" w:rsidP="00842EF7">
      <w:pPr>
        <w:pStyle w:val="Heading3"/>
      </w:pPr>
      <w:bookmarkStart w:id="6707" w:name="_Toc21340940"/>
      <w:bookmarkStart w:id="6708" w:name="_Toc29805388"/>
      <w:bookmarkStart w:id="6709" w:name="_Toc36456597"/>
      <w:bookmarkStart w:id="6710" w:name="_Toc36469695"/>
      <w:bookmarkStart w:id="6711" w:name="_Toc37254104"/>
      <w:bookmarkStart w:id="6712" w:name="_Toc37322963"/>
      <w:bookmarkStart w:id="6713" w:name="_Toc37324369"/>
      <w:bookmarkStart w:id="6714" w:name="_Toc45889892"/>
      <w:bookmarkStart w:id="6715" w:name="_Toc52196567"/>
      <w:bookmarkStart w:id="6716" w:name="_Toc52197547"/>
      <w:bookmarkStart w:id="6717" w:name="_Toc53173270"/>
      <w:bookmarkStart w:id="6718" w:name="_Toc53173639"/>
      <w:bookmarkStart w:id="6719" w:name="_Toc61118907"/>
      <w:bookmarkStart w:id="6720" w:name="_Toc61119289"/>
      <w:bookmarkStart w:id="6721" w:name="_Toc61119670"/>
      <w:bookmarkStart w:id="6722" w:name="_Toc67923861"/>
      <w:bookmarkStart w:id="6723" w:name="_Toc75294673"/>
      <w:bookmarkStart w:id="6724" w:name="_Toc76510436"/>
      <w:bookmarkStart w:id="6725" w:name="_Toc83130400"/>
      <w:bookmarkStart w:id="6726" w:name="_Toc90589985"/>
      <w:bookmarkStart w:id="6727" w:name="_Toc98869559"/>
      <w:bookmarkStart w:id="6728" w:name="_Toc106547303"/>
      <w:bookmarkStart w:id="6729" w:name="_Toc114500447"/>
      <w:bookmarkStart w:id="6730" w:name="_Toc115255998"/>
      <w:bookmarkStart w:id="6731" w:name="_Toc123060286"/>
      <w:bookmarkStart w:id="6732" w:name="_Toc124294335"/>
      <w:r w:rsidRPr="00C04A08">
        <w:t>7.3.1</w:t>
      </w:r>
      <w:r w:rsidRPr="00C04A08">
        <w:tab/>
        <w:t>General</w:t>
      </w:r>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p>
    <w:p w14:paraId="00B04D4D" w14:textId="77777777" w:rsidR="00842EF7" w:rsidRPr="00C04A08" w:rsidRDefault="00842EF7" w:rsidP="00842EF7">
      <w:r w:rsidRPr="00C04A08">
        <w:t>The reference sensitivity power level REFSENS is defined as the EIS level at the centre of the quiet zone in the RX beam peak direction, at which the throughput shall meet or exceed the requirements for the specified reference measurement channel.</w:t>
      </w:r>
    </w:p>
    <w:p w14:paraId="06923434" w14:textId="77777777" w:rsidR="00842EF7" w:rsidRPr="00C04A08" w:rsidRDefault="00842EF7" w:rsidP="00842EF7">
      <w:pPr>
        <w:pStyle w:val="Heading3"/>
      </w:pPr>
      <w:bookmarkStart w:id="6733" w:name="_Toc21340941"/>
      <w:bookmarkStart w:id="6734" w:name="_Toc29805389"/>
      <w:bookmarkStart w:id="6735" w:name="_Toc36456598"/>
      <w:bookmarkStart w:id="6736" w:name="_Toc36469696"/>
      <w:bookmarkStart w:id="6737" w:name="_Toc37254105"/>
      <w:bookmarkStart w:id="6738" w:name="_Toc37322964"/>
      <w:bookmarkStart w:id="6739" w:name="_Toc37324370"/>
      <w:bookmarkStart w:id="6740" w:name="_Toc45889893"/>
      <w:bookmarkStart w:id="6741" w:name="_Toc52196568"/>
      <w:bookmarkStart w:id="6742" w:name="_Toc52197548"/>
      <w:bookmarkStart w:id="6743" w:name="_Toc53173271"/>
      <w:bookmarkStart w:id="6744" w:name="_Toc53173640"/>
      <w:bookmarkStart w:id="6745" w:name="_Toc61118908"/>
      <w:bookmarkStart w:id="6746" w:name="_Toc61119290"/>
      <w:bookmarkStart w:id="6747" w:name="_Toc61119671"/>
      <w:bookmarkStart w:id="6748" w:name="_Toc67923862"/>
      <w:bookmarkStart w:id="6749" w:name="_Toc75294674"/>
      <w:bookmarkStart w:id="6750" w:name="_Toc76510437"/>
      <w:bookmarkStart w:id="6751" w:name="_Toc83130401"/>
      <w:bookmarkStart w:id="6752" w:name="_Toc90589986"/>
      <w:bookmarkStart w:id="6753" w:name="_Toc98869560"/>
      <w:bookmarkStart w:id="6754" w:name="_Toc106547304"/>
      <w:bookmarkStart w:id="6755" w:name="_Toc114500448"/>
      <w:bookmarkStart w:id="6756" w:name="_Toc115255999"/>
      <w:bookmarkStart w:id="6757" w:name="_Toc123060287"/>
      <w:bookmarkStart w:id="6758" w:name="_Toc124294336"/>
      <w:r w:rsidRPr="00C04A08">
        <w:t>7.3.2</w:t>
      </w:r>
      <w:r w:rsidRPr="00C04A08">
        <w:tab/>
        <w:t>Reference sensitivity power level</w:t>
      </w:r>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p>
    <w:p w14:paraId="31E96F55" w14:textId="77777777" w:rsidR="00842EF7" w:rsidRPr="00C04A08" w:rsidRDefault="00842EF7" w:rsidP="00842EF7">
      <w:pPr>
        <w:pStyle w:val="Heading4"/>
      </w:pPr>
      <w:bookmarkStart w:id="6759" w:name="_Toc21340942"/>
      <w:bookmarkStart w:id="6760" w:name="_Toc29805390"/>
      <w:bookmarkStart w:id="6761" w:name="_Toc36456599"/>
      <w:bookmarkStart w:id="6762" w:name="_Toc36469697"/>
      <w:bookmarkStart w:id="6763" w:name="_Toc37254106"/>
      <w:bookmarkStart w:id="6764" w:name="_Toc37322965"/>
      <w:bookmarkStart w:id="6765" w:name="_Toc37324371"/>
      <w:bookmarkStart w:id="6766" w:name="_Toc45889894"/>
      <w:bookmarkStart w:id="6767" w:name="_Toc52196569"/>
      <w:bookmarkStart w:id="6768" w:name="_Toc52197549"/>
      <w:bookmarkStart w:id="6769" w:name="_Toc53173272"/>
      <w:bookmarkStart w:id="6770" w:name="_Toc53173641"/>
      <w:bookmarkStart w:id="6771" w:name="_Toc61118909"/>
      <w:bookmarkStart w:id="6772" w:name="_Toc61119291"/>
      <w:bookmarkStart w:id="6773" w:name="_Toc61119672"/>
      <w:bookmarkStart w:id="6774" w:name="_Toc67923863"/>
      <w:bookmarkStart w:id="6775" w:name="_Toc75294675"/>
      <w:bookmarkStart w:id="6776" w:name="_Toc76510438"/>
      <w:bookmarkStart w:id="6777" w:name="_Toc83130402"/>
      <w:bookmarkStart w:id="6778" w:name="_Toc90589987"/>
      <w:bookmarkStart w:id="6779" w:name="_Toc98869561"/>
      <w:bookmarkStart w:id="6780" w:name="_Toc106547305"/>
      <w:bookmarkStart w:id="6781" w:name="_Toc114500449"/>
      <w:bookmarkStart w:id="6782" w:name="_Toc115256000"/>
      <w:bookmarkStart w:id="6783" w:name="_Toc123060288"/>
      <w:bookmarkStart w:id="6784" w:name="_Toc124294337"/>
      <w:r w:rsidRPr="00C04A08">
        <w:t>7.3.2.1</w:t>
      </w:r>
      <w:r w:rsidRPr="00C04A08">
        <w:tab/>
        <w:t>Reference sensitivity power level for power class 1</w:t>
      </w:r>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p>
    <w:p w14:paraId="6360D6F1" w14:textId="76938EAA"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7.3.2.1-1. </w:t>
      </w:r>
      <w:bookmarkStart w:id="6785" w:name="_Hlk44411793"/>
      <w:r w:rsidR="00CF7919" w:rsidRPr="00C04A08">
        <w:t>The requirement is verified with the test metric of EIS (Link=RX beam peak direction, Meas=Link Angle).</w:t>
      </w:r>
      <w:bookmarkEnd w:id="6785"/>
    </w:p>
    <w:p w14:paraId="1522CBE9" w14:textId="77777777" w:rsidR="00842EF7" w:rsidRPr="00C04A08" w:rsidRDefault="00842EF7" w:rsidP="00842EF7">
      <w:pPr>
        <w:pStyle w:val="TH"/>
      </w:pPr>
      <w:r w:rsidRPr="00C04A08">
        <w:t>Table 7.3.2.1-1: Reference sensitivity for power class 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6"/>
        <w:gridCol w:w="1716"/>
        <w:gridCol w:w="1717"/>
        <w:gridCol w:w="1717"/>
        <w:gridCol w:w="1717"/>
      </w:tblGrid>
      <w:tr w:rsidR="00BD20C8" w:rsidRPr="00C04A08" w14:paraId="76EDD69C" w14:textId="77777777" w:rsidTr="00BD20C8">
        <w:tc>
          <w:tcPr>
            <w:tcW w:w="1256" w:type="dxa"/>
            <w:tcBorders>
              <w:bottom w:val="nil"/>
            </w:tcBorders>
            <w:shd w:val="clear" w:color="auto" w:fill="auto"/>
          </w:tcPr>
          <w:p w14:paraId="72F55819" w14:textId="77777777" w:rsidR="00BD20C8" w:rsidRPr="00C04A08" w:rsidRDefault="00BD20C8" w:rsidP="00BD20C8">
            <w:pPr>
              <w:pStyle w:val="TAH"/>
            </w:pPr>
            <w:r w:rsidRPr="00C04A08">
              <w:t>Operating band</w:t>
            </w:r>
          </w:p>
        </w:tc>
        <w:tc>
          <w:tcPr>
            <w:tcW w:w="6867" w:type="dxa"/>
            <w:gridSpan w:val="4"/>
            <w:shd w:val="clear" w:color="auto" w:fill="auto"/>
          </w:tcPr>
          <w:p w14:paraId="4941A899" w14:textId="77777777" w:rsidR="00BD20C8" w:rsidRPr="00C04A08" w:rsidRDefault="00BD20C8" w:rsidP="00BD20C8">
            <w:pPr>
              <w:pStyle w:val="TAH"/>
            </w:pPr>
            <w:r w:rsidRPr="00C04A08">
              <w:t>REFSENS (dBm) / Channel bandwidth</w:t>
            </w:r>
          </w:p>
        </w:tc>
      </w:tr>
      <w:tr w:rsidR="00BD20C8" w:rsidRPr="00C04A08" w14:paraId="0B719394" w14:textId="77777777" w:rsidTr="00BD20C8">
        <w:tc>
          <w:tcPr>
            <w:tcW w:w="1256" w:type="dxa"/>
            <w:tcBorders>
              <w:top w:val="nil"/>
            </w:tcBorders>
            <w:shd w:val="clear" w:color="auto" w:fill="auto"/>
          </w:tcPr>
          <w:p w14:paraId="1D4F277E" w14:textId="77777777" w:rsidR="00BD20C8" w:rsidRPr="00C04A08" w:rsidRDefault="00BD20C8" w:rsidP="00BD20C8">
            <w:pPr>
              <w:pStyle w:val="TAH"/>
            </w:pPr>
          </w:p>
        </w:tc>
        <w:tc>
          <w:tcPr>
            <w:tcW w:w="1716" w:type="dxa"/>
            <w:shd w:val="clear" w:color="auto" w:fill="auto"/>
          </w:tcPr>
          <w:p w14:paraId="00AADA54" w14:textId="77777777" w:rsidR="00BD20C8" w:rsidRPr="00C04A08" w:rsidRDefault="00BD20C8" w:rsidP="00BD20C8">
            <w:pPr>
              <w:pStyle w:val="TAH"/>
            </w:pPr>
            <w:r w:rsidRPr="00C04A08">
              <w:t>50 MHz</w:t>
            </w:r>
          </w:p>
        </w:tc>
        <w:tc>
          <w:tcPr>
            <w:tcW w:w="1717" w:type="dxa"/>
            <w:shd w:val="clear" w:color="auto" w:fill="auto"/>
          </w:tcPr>
          <w:p w14:paraId="35867BEB" w14:textId="77777777" w:rsidR="00BD20C8" w:rsidRPr="00C04A08" w:rsidRDefault="00BD20C8" w:rsidP="00BD20C8">
            <w:pPr>
              <w:pStyle w:val="TAH"/>
            </w:pPr>
            <w:r w:rsidRPr="00C04A08">
              <w:t>100 MHz</w:t>
            </w:r>
          </w:p>
        </w:tc>
        <w:tc>
          <w:tcPr>
            <w:tcW w:w="1717" w:type="dxa"/>
            <w:shd w:val="clear" w:color="auto" w:fill="auto"/>
          </w:tcPr>
          <w:p w14:paraId="034CB114" w14:textId="77777777" w:rsidR="00BD20C8" w:rsidRPr="00C04A08" w:rsidRDefault="00BD20C8" w:rsidP="00BD20C8">
            <w:pPr>
              <w:pStyle w:val="TAH"/>
            </w:pPr>
            <w:r w:rsidRPr="00C04A08">
              <w:t>200 MHz</w:t>
            </w:r>
          </w:p>
        </w:tc>
        <w:tc>
          <w:tcPr>
            <w:tcW w:w="1717" w:type="dxa"/>
            <w:shd w:val="clear" w:color="auto" w:fill="auto"/>
          </w:tcPr>
          <w:p w14:paraId="30320EE1" w14:textId="77777777" w:rsidR="00BD20C8" w:rsidRPr="00C04A08" w:rsidRDefault="00BD20C8" w:rsidP="00BD20C8">
            <w:pPr>
              <w:pStyle w:val="TAH"/>
            </w:pPr>
            <w:r w:rsidRPr="00C04A08">
              <w:t>400 MHz</w:t>
            </w:r>
          </w:p>
        </w:tc>
      </w:tr>
      <w:tr w:rsidR="00842EF7" w:rsidRPr="00C04A08" w14:paraId="15F678BD" w14:textId="77777777" w:rsidTr="00BD20C8">
        <w:tc>
          <w:tcPr>
            <w:tcW w:w="1256" w:type="dxa"/>
            <w:shd w:val="clear" w:color="auto" w:fill="auto"/>
          </w:tcPr>
          <w:p w14:paraId="1F3743F9" w14:textId="77777777" w:rsidR="00842EF7" w:rsidRPr="00C04A08" w:rsidRDefault="00842EF7" w:rsidP="00BD20C8">
            <w:pPr>
              <w:pStyle w:val="TAC"/>
            </w:pPr>
            <w:r w:rsidRPr="00C04A08">
              <w:t>n257</w:t>
            </w:r>
          </w:p>
        </w:tc>
        <w:tc>
          <w:tcPr>
            <w:tcW w:w="1716" w:type="dxa"/>
            <w:shd w:val="clear" w:color="auto" w:fill="auto"/>
          </w:tcPr>
          <w:p w14:paraId="26376B92" w14:textId="77777777" w:rsidR="00842EF7" w:rsidRPr="00C04A08" w:rsidRDefault="00842EF7" w:rsidP="00BD20C8">
            <w:pPr>
              <w:pStyle w:val="TAC"/>
            </w:pPr>
            <w:r w:rsidRPr="00C04A08">
              <w:t>-97.5</w:t>
            </w:r>
          </w:p>
        </w:tc>
        <w:tc>
          <w:tcPr>
            <w:tcW w:w="1717" w:type="dxa"/>
            <w:shd w:val="clear" w:color="auto" w:fill="auto"/>
          </w:tcPr>
          <w:p w14:paraId="372677C9" w14:textId="77777777" w:rsidR="00842EF7" w:rsidRPr="00C04A08" w:rsidRDefault="00842EF7" w:rsidP="00BD20C8">
            <w:pPr>
              <w:pStyle w:val="TAC"/>
            </w:pPr>
            <w:r w:rsidRPr="00C04A08">
              <w:t>-94.5</w:t>
            </w:r>
          </w:p>
        </w:tc>
        <w:tc>
          <w:tcPr>
            <w:tcW w:w="1717" w:type="dxa"/>
            <w:shd w:val="clear" w:color="auto" w:fill="auto"/>
          </w:tcPr>
          <w:p w14:paraId="59CE3941" w14:textId="77777777" w:rsidR="00842EF7" w:rsidRPr="00C04A08" w:rsidRDefault="00842EF7" w:rsidP="00BD20C8">
            <w:pPr>
              <w:pStyle w:val="TAC"/>
            </w:pPr>
            <w:r w:rsidRPr="00C04A08">
              <w:t>-91.5</w:t>
            </w:r>
          </w:p>
        </w:tc>
        <w:tc>
          <w:tcPr>
            <w:tcW w:w="1717" w:type="dxa"/>
            <w:shd w:val="clear" w:color="auto" w:fill="auto"/>
          </w:tcPr>
          <w:p w14:paraId="57774748" w14:textId="77777777" w:rsidR="00842EF7" w:rsidRPr="00C04A08" w:rsidRDefault="00842EF7" w:rsidP="00BD20C8">
            <w:pPr>
              <w:pStyle w:val="TAC"/>
            </w:pPr>
            <w:r w:rsidRPr="00C04A08">
              <w:t>-88.5</w:t>
            </w:r>
          </w:p>
        </w:tc>
      </w:tr>
      <w:tr w:rsidR="00842EF7" w:rsidRPr="00C04A08" w14:paraId="6A17A33A" w14:textId="77777777" w:rsidTr="00BD20C8">
        <w:tc>
          <w:tcPr>
            <w:tcW w:w="1256" w:type="dxa"/>
            <w:shd w:val="clear" w:color="auto" w:fill="auto"/>
          </w:tcPr>
          <w:p w14:paraId="2B82AD7F" w14:textId="77777777" w:rsidR="00842EF7" w:rsidRPr="00C04A08" w:rsidRDefault="00842EF7" w:rsidP="00BD20C8">
            <w:pPr>
              <w:pStyle w:val="TAC"/>
            </w:pPr>
            <w:r w:rsidRPr="00C04A08">
              <w:rPr>
                <w:lang w:val="en-US"/>
              </w:rPr>
              <w:t>n258</w:t>
            </w:r>
          </w:p>
        </w:tc>
        <w:tc>
          <w:tcPr>
            <w:tcW w:w="1716" w:type="dxa"/>
            <w:shd w:val="clear" w:color="auto" w:fill="auto"/>
          </w:tcPr>
          <w:p w14:paraId="4F46BBE0" w14:textId="77777777" w:rsidR="00842EF7" w:rsidRPr="00C04A08" w:rsidRDefault="00842EF7" w:rsidP="00BD20C8">
            <w:pPr>
              <w:pStyle w:val="TAC"/>
            </w:pPr>
            <w:r w:rsidRPr="00C04A08">
              <w:t>-97.5</w:t>
            </w:r>
          </w:p>
        </w:tc>
        <w:tc>
          <w:tcPr>
            <w:tcW w:w="1717" w:type="dxa"/>
            <w:shd w:val="clear" w:color="auto" w:fill="auto"/>
          </w:tcPr>
          <w:p w14:paraId="67A258F0" w14:textId="77777777" w:rsidR="00842EF7" w:rsidRPr="00C04A08" w:rsidRDefault="00842EF7" w:rsidP="00BD20C8">
            <w:pPr>
              <w:pStyle w:val="TAC"/>
            </w:pPr>
            <w:r w:rsidRPr="00C04A08">
              <w:t>-94.5</w:t>
            </w:r>
          </w:p>
        </w:tc>
        <w:tc>
          <w:tcPr>
            <w:tcW w:w="1717" w:type="dxa"/>
            <w:shd w:val="clear" w:color="auto" w:fill="auto"/>
          </w:tcPr>
          <w:p w14:paraId="5A3AE3D9" w14:textId="77777777" w:rsidR="00842EF7" w:rsidRPr="00C04A08" w:rsidRDefault="00842EF7" w:rsidP="00BD20C8">
            <w:pPr>
              <w:pStyle w:val="TAC"/>
            </w:pPr>
            <w:r w:rsidRPr="00C04A08">
              <w:t>-91.5</w:t>
            </w:r>
          </w:p>
        </w:tc>
        <w:tc>
          <w:tcPr>
            <w:tcW w:w="1717" w:type="dxa"/>
            <w:shd w:val="clear" w:color="auto" w:fill="auto"/>
          </w:tcPr>
          <w:p w14:paraId="2043F4EB" w14:textId="77777777" w:rsidR="00842EF7" w:rsidRPr="00C04A08" w:rsidRDefault="00842EF7" w:rsidP="00BD20C8">
            <w:pPr>
              <w:pStyle w:val="TAC"/>
            </w:pPr>
            <w:r w:rsidRPr="00C04A08">
              <w:t>-88.5</w:t>
            </w:r>
          </w:p>
        </w:tc>
      </w:tr>
      <w:tr w:rsidR="00842EF7" w:rsidRPr="00C04A08" w14:paraId="186BEDC0" w14:textId="77777777" w:rsidTr="00BD20C8">
        <w:tc>
          <w:tcPr>
            <w:tcW w:w="1256" w:type="dxa"/>
            <w:shd w:val="clear" w:color="auto" w:fill="auto"/>
          </w:tcPr>
          <w:p w14:paraId="27DDC954" w14:textId="77777777" w:rsidR="00842EF7" w:rsidRPr="00C04A08" w:rsidRDefault="00842EF7" w:rsidP="00BD20C8">
            <w:pPr>
              <w:pStyle w:val="TAC"/>
            </w:pPr>
            <w:r w:rsidRPr="00C04A08">
              <w:rPr>
                <w:lang w:val="en-US"/>
              </w:rPr>
              <w:t>n260</w:t>
            </w:r>
          </w:p>
        </w:tc>
        <w:tc>
          <w:tcPr>
            <w:tcW w:w="1716" w:type="dxa"/>
            <w:shd w:val="clear" w:color="auto" w:fill="auto"/>
          </w:tcPr>
          <w:p w14:paraId="02816C84" w14:textId="77777777" w:rsidR="00842EF7" w:rsidRPr="00C04A08" w:rsidRDefault="00842EF7" w:rsidP="00BD20C8">
            <w:pPr>
              <w:pStyle w:val="TAC"/>
            </w:pPr>
            <w:r w:rsidRPr="00C04A08">
              <w:t>-94.5</w:t>
            </w:r>
          </w:p>
        </w:tc>
        <w:tc>
          <w:tcPr>
            <w:tcW w:w="1717" w:type="dxa"/>
            <w:shd w:val="clear" w:color="auto" w:fill="auto"/>
          </w:tcPr>
          <w:p w14:paraId="3A2CC4FE" w14:textId="77777777" w:rsidR="00842EF7" w:rsidRPr="00C04A08" w:rsidRDefault="00842EF7" w:rsidP="00BD20C8">
            <w:pPr>
              <w:pStyle w:val="TAC"/>
            </w:pPr>
            <w:r w:rsidRPr="00C04A08">
              <w:t>-91.5</w:t>
            </w:r>
          </w:p>
        </w:tc>
        <w:tc>
          <w:tcPr>
            <w:tcW w:w="1717" w:type="dxa"/>
            <w:shd w:val="clear" w:color="auto" w:fill="auto"/>
          </w:tcPr>
          <w:p w14:paraId="628E113A" w14:textId="77777777" w:rsidR="00842EF7" w:rsidRPr="00C04A08" w:rsidRDefault="00842EF7" w:rsidP="00BD20C8">
            <w:pPr>
              <w:pStyle w:val="TAC"/>
            </w:pPr>
            <w:r w:rsidRPr="00C04A08">
              <w:t>-88.5</w:t>
            </w:r>
          </w:p>
        </w:tc>
        <w:tc>
          <w:tcPr>
            <w:tcW w:w="1717" w:type="dxa"/>
            <w:shd w:val="clear" w:color="auto" w:fill="auto"/>
          </w:tcPr>
          <w:p w14:paraId="7F37BD73" w14:textId="77777777" w:rsidR="00842EF7" w:rsidRPr="00C04A08" w:rsidRDefault="00842EF7" w:rsidP="00BD20C8">
            <w:pPr>
              <w:pStyle w:val="TAC"/>
            </w:pPr>
            <w:r w:rsidRPr="00C04A08">
              <w:t>-85.5</w:t>
            </w:r>
          </w:p>
        </w:tc>
      </w:tr>
      <w:tr w:rsidR="00842EF7" w:rsidRPr="00C04A08" w14:paraId="79E3C73B" w14:textId="77777777" w:rsidTr="00BD20C8">
        <w:tc>
          <w:tcPr>
            <w:tcW w:w="1256" w:type="dxa"/>
            <w:shd w:val="clear" w:color="auto" w:fill="auto"/>
          </w:tcPr>
          <w:p w14:paraId="7F8C93B9" w14:textId="77777777" w:rsidR="00842EF7" w:rsidRPr="00C04A08" w:rsidRDefault="00842EF7" w:rsidP="00BD20C8">
            <w:pPr>
              <w:pStyle w:val="TAC"/>
              <w:rPr>
                <w:lang w:val="en-US"/>
              </w:rPr>
            </w:pPr>
            <w:r w:rsidRPr="00C04A08">
              <w:rPr>
                <w:lang w:val="en-US"/>
              </w:rPr>
              <w:t>n261</w:t>
            </w:r>
          </w:p>
        </w:tc>
        <w:tc>
          <w:tcPr>
            <w:tcW w:w="1716" w:type="dxa"/>
            <w:shd w:val="clear" w:color="auto" w:fill="auto"/>
          </w:tcPr>
          <w:p w14:paraId="4F0C0A28" w14:textId="77777777" w:rsidR="00842EF7" w:rsidRPr="00C04A08" w:rsidRDefault="00842EF7" w:rsidP="00BD20C8">
            <w:pPr>
              <w:pStyle w:val="TAC"/>
            </w:pPr>
            <w:r w:rsidRPr="00C04A08">
              <w:t>-97.5</w:t>
            </w:r>
          </w:p>
        </w:tc>
        <w:tc>
          <w:tcPr>
            <w:tcW w:w="1717" w:type="dxa"/>
            <w:shd w:val="clear" w:color="auto" w:fill="auto"/>
          </w:tcPr>
          <w:p w14:paraId="1BEE7461" w14:textId="77777777" w:rsidR="00842EF7" w:rsidRPr="00C04A08" w:rsidRDefault="00842EF7" w:rsidP="00BD20C8">
            <w:pPr>
              <w:pStyle w:val="TAC"/>
            </w:pPr>
            <w:r w:rsidRPr="00C04A08">
              <w:t>-94.5</w:t>
            </w:r>
          </w:p>
        </w:tc>
        <w:tc>
          <w:tcPr>
            <w:tcW w:w="1717" w:type="dxa"/>
            <w:shd w:val="clear" w:color="auto" w:fill="auto"/>
          </w:tcPr>
          <w:p w14:paraId="25F36A88" w14:textId="77777777" w:rsidR="00842EF7" w:rsidRPr="00C04A08" w:rsidRDefault="00842EF7" w:rsidP="00BD20C8">
            <w:pPr>
              <w:pStyle w:val="TAC"/>
            </w:pPr>
            <w:r w:rsidRPr="00C04A08">
              <w:t>-91.5</w:t>
            </w:r>
          </w:p>
        </w:tc>
        <w:tc>
          <w:tcPr>
            <w:tcW w:w="1717" w:type="dxa"/>
            <w:shd w:val="clear" w:color="auto" w:fill="auto"/>
          </w:tcPr>
          <w:p w14:paraId="064AAD37" w14:textId="77777777" w:rsidR="00842EF7" w:rsidRPr="00C04A08" w:rsidRDefault="00842EF7" w:rsidP="00BD20C8">
            <w:pPr>
              <w:pStyle w:val="TAC"/>
            </w:pPr>
            <w:r w:rsidRPr="00C04A08">
              <w:t>-88.5</w:t>
            </w:r>
          </w:p>
        </w:tc>
      </w:tr>
      <w:tr w:rsidR="00842EF7" w:rsidRPr="00C04A08" w14:paraId="069E1A84" w14:textId="77777777" w:rsidTr="00F91227">
        <w:tc>
          <w:tcPr>
            <w:tcW w:w="8123" w:type="dxa"/>
            <w:gridSpan w:val="5"/>
            <w:shd w:val="clear" w:color="auto" w:fill="auto"/>
          </w:tcPr>
          <w:p w14:paraId="325F21BD" w14:textId="77777777" w:rsidR="00842EF7" w:rsidRPr="00C04A08" w:rsidRDefault="00842EF7" w:rsidP="00F91227">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7A6BFF09" w14:textId="77777777" w:rsidR="00842EF7" w:rsidRPr="00C04A08" w:rsidRDefault="00842EF7" w:rsidP="00842EF7"/>
    <w:p w14:paraId="1C23E83E"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289162A0" w14:textId="77777777" w:rsidR="00842EF7" w:rsidRPr="00C04A08" w:rsidRDefault="00842EF7" w:rsidP="00842EF7">
      <w:pPr>
        <w:pStyle w:val="TH"/>
      </w:pPr>
      <w:r w:rsidRPr="00C04A08">
        <w:t>Table 7.3.2.1-2: Uplink configuration for reference sensitivity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6"/>
        <w:gridCol w:w="1331"/>
        <w:gridCol w:w="1332"/>
        <w:gridCol w:w="1332"/>
        <w:gridCol w:w="1332"/>
        <w:gridCol w:w="1168"/>
        <w:gridCol w:w="1168"/>
      </w:tblGrid>
      <w:tr w:rsidR="00BD20C8" w:rsidRPr="00C04A08" w14:paraId="3D934722" w14:textId="77777777" w:rsidTr="00BD20C8">
        <w:trPr>
          <w:trHeight w:val="187"/>
          <w:jc w:val="center"/>
        </w:trPr>
        <w:tc>
          <w:tcPr>
            <w:tcW w:w="1186" w:type="dxa"/>
            <w:tcBorders>
              <w:bottom w:val="nil"/>
            </w:tcBorders>
            <w:shd w:val="clear" w:color="auto" w:fill="auto"/>
          </w:tcPr>
          <w:p w14:paraId="6C814E44" w14:textId="77777777" w:rsidR="00BD20C8" w:rsidRPr="00C04A08" w:rsidRDefault="00BD20C8" w:rsidP="00BD20C8">
            <w:pPr>
              <w:pStyle w:val="TAH"/>
            </w:pPr>
            <w:r w:rsidRPr="00C04A08">
              <w:t>Operating band</w:t>
            </w:r>
          </w:p>
        </w:tc>
        <w:tc>
          <w:tcPr>
            <w:tcW w:w="7663" w:type="dxa"/>
            <w:gridSpan w:val="6"/>
            <w:shd w:val="clear" w:color="auto" w:fill="auto"/>
          </w:tcPr>
          <w:p w14:paraId="37A4851C" w14:textId="77777777" w:rsidR="00BD20C8" w:rsidRPr="00C04A08" w:rsidRDefault="00BD20C8" w:rsidP="00BD20C8">
            <w:pPr>
              <w:pStyle w:val="TAH"/>
            </w:pPr>
            <w:r w:rsidRPr="00C04A08">
              <w:t>NR Band / Channel bandwidth / NRB / SCS / Duplex mode</w:t>
            </w:r>
          </w:p>
        </w:tc>
      </w:tr>
      <w:tr w:rsidR="00BD20C8" w:rsidRPr="00C04A08" w14:paraId="674A8E37" w14:textId="77777777" w:rsidTr="00BD20C8">
        <w:trPr>
          <w:trHeight w:val="187"/>
          <w:jc w:val="center"/>
        </w:trPr>
        <w:tc>
          <w:tcPr>
            <w:tcW w:w="1186" w:type="dxa"/>
            <w:tcBorders>
              <w:top w:val="nil"/>
            </w:tcBorders>
            <w:shd w:val="clear" w:color="auto" w:fill="auto"/>
          </w:tcPr>
          <w:p w14:paraId="561CB386" w14:textId="77777777" w:rsidR="00BD20C8" w:rsidRPr="00C04A08" w:rsidRDefault="00BD20C8" w:rsidP="00BD20C8">
            <w:pPr>
              <w:pStyle w:val="TAH"/>
            </w:pPr>
          </w:p>
        </w:tc>
        <w:tc>
          <w:tcPr>
            <w:tcW w:w="1331" w:type="dxa"/>
            <w:shd w:val="clear" w:color="auto" w:fill="auto"/>
          </w:tcPr>
          <w:p w14:paraId="26200328" w14:textId="77777777" w:rsidR="00BD20C8" w:rsidRPr="00C04A08" w:rsidRDefault="00BD20C8" w:rsidP="00BD20C8">
            <w:pPr>
              <w:pStyle w:val="TAH"/>
            </w:pPr>
            <w:r w:rsidRPr="00C04A08">
              <w:t>50 MHz</w:t>
            </w:r>
          </w:p>
        </w:tc>
        <w:tc>
          <w:tcPr>
            <w:tcW w:w="1332" w:type="dxa"/>
            <w:shd w:val="clear" w:color="auto" w:fill="auto"/>
          </w:tcPr>
          <w:p w14:paraId="3525E974" w14:textId="77777777" w:rsidR="00BD20C8" w:rsidRPr="00C04A08" w:rsidRDefault="00BD20C8" w:rsidP="00BD20C8">
            <w:pPr>
              <w:pStyle w:val="TAH"/>
            </w:pPr>
            <w:r w:rsidRPr="00C04A08">
              <w:t>100 MHz</w:t>
            </w:r>
          </w:p>
        </w:tc>
        <w:tc>
          <w:tcPr>
            <w:tcW w:w="1332" w:type="dxa"/>
            <w:shd w:val="clear" w:color="auto" w:fill="auto"/>
          </w:tcPr>
          <w:p w14:paraId="0A79CB67" w14:textId="77777777" w:rsidR="00BD20C8" w:rsidRPr="00C04A08" w:rsidRDefault="00BD20C8" w:rsidP="00BD20C8">
            <w:pPr>
              <w:pStyle w:val="TAH"/>
            </w:pPr>
            <w:r w:rsidRPr="00C04A08">
              <w:t>200 MHz</w:t>
            </w:r>
          </w:p>
        </w:tc>
        <w:tc>
          <w:tcPr>
            <w:tcW w:w="1332" w:type="dxa"/>
            <w:shd w:val="clear" w:color="auto" w:fill="auto"/>
          </w:tcPr>
          <w:p w14:paraId="7D7CF419" w14:textId="77777777" w:rsidR="00BD20C8" w:rsidRPr="00C04A08" w:rsidRDefault="00BD20C8" w:rsidP="00BD20C8">
            <w:pPr>
              <w:pStyle w:val="TAH"/>
            </w:pPr>
            <w:r w:rsidRPr="00C04A08">
              <w:t>400 MHz</w:t>
            </w:r>
          </w:p>
        </w:tc>
        <w:tc>
          <w:tcPr>
            <w:tcW w:w="1168" w:type="dxa"/>
          </w:tcPr>
          <w:p w14:paraId="3DAD6070" w14:textId="77777777" w:rsidR="00BD20C8" w:rsidRPr="00C04A08" w:rsidRDefault="00BD20C8" w:rsidP="00BD20C8">
            <w:pPr>
              <w:pStyle w:val="TAH"/>
            </w:pPr>
            <w:r w:rsidRPr="00C04A08">
              <w:t>SCS</w:t>
            </w:r>
          </w:p>
        </w:tc>
        <w:tc>
          <w:tcPr>
            <w:tcW w:w="1168" w:type="dxa"/>
          </w:tcPr>
          <w:p w14:paraId="3F597E2E" w14:textId="77777777" w:rsidR="00BD20C8" w:rsidRPr="00C04A08" w:rsidRDefault="00BD20C8" w:rsidP="00BD20C8">
            <w:pPr>
              <w:pStyle w:val="TAH"/>
            </w:pPr>
            <w:r w:rsidRPr="00C04A08">
              <w:t>Duplex Mode</w:t>
            </w:r>
          </w:p>
        </w:tc>
      </w:tr>
      <w:tr w:rsidR="00842EF7" w:rsidRPr="00C04A08" w14:paraId="3293E505" w14:textId="77777777" w:rsidTr="00BD20C8">
        <w:trPr>
          <w:trHeight w:val="187"/>
          <w:jc w:val="center"/>
        </w:trPr>
        <w:tc>
          <w:tcPr>
            <w:tcW w:w="1186" w:type="dxa"/>
            <w:shd w:val="clear" w:color="auto" w:fill="auto"/>
          </w:tcPr>
          <w:p w14:paraId="323EB636" w14:textId="77777777" w:rsidR="00842EF7" w:rsidRPr="00C04A08" w:rsidRDefault="00842EF7" w:rsidP="00BD20C8">
            <w:pPr>
              <w:pStyle w:val="TAC"/>
            </w:pPr>
            <w:r w:rsidRPr="00C04A08">
              <w:t>n257</w:t>
            </w:r>
          </w:p>
        </w:tc>
        <w:tc>
          <w:tcPr>
            <w:tcW w:w="1331" w:type="dxa"/>
            <w:shd w:val="clear" w:color="auto" w:fill="auto"/>
          </w:tcPr>
          <w:p w14:paraId="2AE1147A" w14:textId="77777777" w:rsidR="00842EF7" w:rsidRPr="00C04A08" w:rsidRDefault="00842EF7" w:rsidP="00BD20C8">
            <w:pPr>
              <w:pStyle w:val="TAC"/>
              <w:rPr>
                <w:rFonts w:eastAsia="Malgun Gothic"/>
              </w:rPr>
            </w:pPr>
            <w:r w:rsidRPr="00C04A08">
              <w:t>32</w:t>
            </w:r>
          </w:p>
        </w:tc>
        <w:tc>
          <w:tcPr>
            <w:tcW w:w="1332" w:type="dxa"/>
            <w:shd w:val="clear" w:color="auto" w:fill="auto"/>
          </w:tcPr>
          <w:p w14:paraId="17DB6484" w14:textId="77777777" w:rsidR="00842EF7" w:rsidRPr="00C04A08" w:rsidRDefault="00842EF7" w:rsidP="00BD20C8">
            <w:pPr>
              <w:pStyle w:val="TAC"/>
              <w:rPr>
                <w:rFonts w:eastAsia="Malgun Gothic"/>
              </w:rPr>
            </w:pPr>
            <w:r w:rsidRPr="00C04A08">
              <w:t>64</w:t>
            </w:r>
          </w:p>
        </w:tc>
        <w:tc>
          <w:tcPr>
            <w:tcW w:w="1332" w:type="dxa"/>
            <w:shd w:val="clear" w:color="auto" w:fill="auto"/>
          </w:tcPr>
          <w:p w14:paraId="56ABC769" w14:textId="77777777" w:rsidR="00842EF7" w:rsidRPr="00C04A08" w:rsidRDefault="00842EF7" w:rsidP="00BD20C8">
            <w:pPr>
              <w:pStyle w:val="TAC"/>
              <w:rPr>
                <w:rFonts w:eastAsia="Malgun Gothic"/>
              </w:rPr>
            </w:pPr>
            <w:r w:rsidRPr="00C04A08">
              <w:t>128</w:t>
            </w:r>
          </w:p>
        </w:tc>
        <w:tc>
          <w:tcPr>
            <w:tcW w:w="1332" w:type="dxa"/>
            <w:shd w:val="clear" w:color="auto" w:fill="auto"/>
          </w:tcPr>
          <w:p w14:paraId="170DEE79" w14:textId="77777777" w:rsidR="00842EF7" w:rsidRPr="00C04A08" w:rsidRDefault="00842EF7" w:rsidP="00BD20C8">
            <w:pPr>
              <w:pStyle w:val="TAC"/>
              <w:rPr>
                <w:rFonts w:eastAsia="Malgun Gothic"/>
              </w:rPr>
            </w:pPr>
            <w:r w:rsidRPr="00C04A08">
              <w:t>256</w:t>
            </w:r>
          </w:p>
        </w:tc>
        <w:tc>
          <w:tcPr>
            <w:tcW w:w="1168" w:type="dxa"/>
          </w:tcPr>
          <w:p w14:paraId="0C825DF2" w14:textId="77777777" w:rsidR="00842EF7" w:rsidRPr="00C04A08" w:rsidRDefault="00842EF7" w:rsidP="00BD20C8">
            <w:pPr>
              <w:pStyle w:val="TAC"/>
              <w:rPr>
                <w:rFonts w:eastAsia="Malgun Gothic"/>
              </w:rPr>
            </w:pPr>
            <w:r w:rsidRPr="00C04A08">
              <w:t>120 kHz</w:t>
            </w:r>
          </w:p>
        </w:tc>
        <w:tc>
          <w:tcPr>
            <w:tcW w:w="1168" w:type="dxa"/>
          </w:tcPr>
          <w:p w14:paraId="005AB30F" w14:textId="77777777" w:rsidR="00842EF7" w:rsidRPr="00C04A08" w:rsidRDefault="00842EF7" w:rsidP="00BD20C8">
            <w:pPr>
              <w:pStyle w:val="TAC"/>
              <w:rPr>
                <w:rFonts w:eastAsia="Malgun Gothic"/>
              </w:rPr>
            </w:pPr>
            <w:r w:rsidRPr="00C04A08">
              <w:t>TDD</w:t>
            </w:r>
          </w:p>
        </w:tc>
      </w:tr>
      <w:tr w:rsidR="00842EF7" w:rsidRPr="00C04A08" w14:paraId="0816BCC2" w14:textId="77777777" w:rsidTr="00BD20C8">
        <w:trPr>
          <w:trHeight w:val="187"/>
          <w:jc w:val="center"/>
        </w:trPr>
        <w:tc>
          <w:tcPr>
            <w:tcW w:w="1186" w:type="dxa"/>
            <w:shd w:val="clear" w:color="auto" w:fill="auto"/>
          </w:tcPr>
          <w:p w14:paraId="6EC5CEDA" w14:textId="77777777" w:rsidR="00842EF7" w:rsidRPr="00C04A08" w:rsidRDefault="00842EF7" w:rsidP="00BD20C8">
            <w:pPr>
              <w:pStyle w:val="TAC"/>
            </w:pPr>
            <w:r w:rsidRPr="00C04A08">
              <w:rPr>
                <w:lang w:val="en-US"/>
              </w:rPr>
              <w:t>n258</w:t>
            </w:r>
          </w:p>
        </w:tc>
        <w:tc>
          <w:tcPr>
            <w:tcW w:w="1331" w:type="dxa"/>
            <w:shd w:val="clear" w:color="auto" w:fill="auto"/>
          </w:tcPr>
          <w:p w14:paraId="359D67D9" w14:textId="77777777" w:rsidR="00842EF7" w:rsidRPr="00C04A08" w:rsidRDefault="00842EF7" w:rsidP="00BD20C8">
            <w:pPr>
              <w:pStyle w:val="TAC"/>
              <w:rPr>
                <w:rFonts w:eastAsia="Malgun Gothic"/>
              </w:rPr>
            </w:pPr>
            <w:r w:rsidRPr="00C04A08">
              <w:t>32</w:t>
            </w:r>
          </w:p>
        </w:tc>
        <w:tc>
          <w:tcPr>
            <w:tcW w:w="1332" w:type="dxa"/>
            <w:shd w:val="clear" w:color="auto" w:fill="auto"/>
          </w:tcPr>
          <w:p w14:paraId="72A5C3F9" w14:textId="77777777" w:rsidR="00842EF7" w:rsidRPr="00C04A08" w:rsidRDefault="00842EF7" w:rsidP="00BD20C8">
            <w:pPr>
              <w:pStyle w:val="TAC"/>
              <w:rPr>
                <w:rFonts w:eastAsia="Malgun Gothic"/>
              </w:rPr>
            </w:pPr>
            <w:r w:rsidRPr="00C04A08">
              <w:t>64</w:t>
            </w:r>
          </w:p>
        </w:tc>
        <w:tc>
          <w:tcPr>
            <w:tcW w:w="1332" w:type="dxa"/>
            <w:shd w:val="clear" w:color="auto" w:fill="auto"/>
          </w:tcPr>
          <w:p w14:paraId="5C5C26FC" w14:textId="77777777" w:rsidR="00842EF7" w:rsidRPr="00C04A08" w:rsidRDefault="00842EF7" w:rsidP="00BD20C8">
            <w:pPr>
              <w:pStyle w:val="TAC"/>
              <w:rPr>
                <w:rFonts w:eastAsia="Malgun Gothic"/>
              </w:rPr>
            </w:pPr>
            <w:r w:rsidRPr="00C04A08">
              <w:t>128</w:t>
            </w:r>
          </w:p>
        </w:tc>
        <w:tc>
          <w:tcPr>
            <w:tcW w:w="1332" w:type="dxa"/>
            <w:shd w:val="clear" w:color="auto" w:fill="auto"/>
          </w:tcPr>
          <w:p w14:paraId="56507161" w14:textId="77777777" w:rsidR="00842EF7" w:rsidRPr="00C04A08" w:rsidRDefault="00842EF7" w:rsidP="00BD20C8">
            <w:pPr>
              <w:pStyle w:val="TAC"/>
              <w:rPr>
                <w:rFonts w:eastAsia="Malgun Gothic"/>
              </w:rPr>
            </w:pPr>
            <w:r w:rsidRPr="00C04A08">
              <w:t>256</w:t>
            </w:r>
          </w:p>
        </w:tc>
        <w:tc>
          <w:tcPr>
            <w:tcW w:w="1168" w:type="dxa"/>
          </w:tcPr>
          <w:p w14:paraId="671A7C4A" w14:textId="77777777" w:rsidR="00842EF7" w:rsidRPr="00C04A08" w:rsidRDefault="00842EF7" w:rsidP="00BD20C8">
            <w:pPr>
              <w:pStyle w:val="TAC"/>
              <w:rPr>
                <w:rFonts w:eastAsia="Malgun Gothic"/>
              </w:rPr>
            </w:pPr>
            <w:r w:rsidRPr="00C04A08">
              <w:t>120 kHz</w:t>
            </w:r>
          </w:p>
        </w:tc>
        <w:tc>
          <w:tcPr>
            <w:tcW w:w="1168" w:type="dxa"/>
          </w:tcPr>
          <w:p w14:paraId="7E1F0BDB" w14:textId="77777777" w:rsidR="00842EF7" w:rsidRPr="00C04A08" w:rsidRDefault="00842EF7" w:rsidP="00BD20C8">
            <w:pPr>
              <w:pStyle w:val="TAC"/>
              <w:rPr>
                <w:rFonts w:eastAsia="Malgun Gothic"/>
              </w:rPr>
            </w:pPr>
            <w:r w:rsidRPr="00C04A08">
              <w:t>TDD</w:t>
            </w:r>
          </w:p>
        </w:tc>
      </w:tr>
      <w:tr w:rsidR="00842EF7" w:rsidRPr="00C04A08" w14:paraId="1D3C70DB" w14:textId="77777777" w:rsidTr="00BD20C8">
        <w:trPr>
          <w:trHeight w:val="187"/>
          <w:jc w:val="center"/>
        </w:trPr>
        <w:tc>
          <w:tcPr>
            <w:tcW w:w="1186" w:type="dxa"/>
            <w:shd w:val="clear" w:color="auto" w:fill="auto"/>
          </w:tcPr>
          <w:p w14:paraId="6B541D0A" w14:textId="77777777" w:rsidR="00842EF7" w:rsidRPr="00C04A08" w:rsidRDefault="00842EF7" w:rsidP="00BD20C8">
            <w:pPr>
              <w:pStyle w:val="TAC"/>
            </w:pPr>
            <w:r w:rsidRPr="00C04A08">
              <w:rPr>
                <w:lang w:val="en-US"/>
              </w:rPr>
              <w:t>n260</w:t>
            </w:r>
          </w:p>
        </w:tc>
        <w:tc>
          <w:tcPr>
            <w:tcW w:w="1331" w:type="dxa"/>
            <w:shd w:val="clear" w:color="auto" w:fill="auto"/>
          </w:tcPr>
          <w:p w14:paraId="14EAFC2D" w14:textId="77777777" w:rsidR="00842EF7" w:rsidRPr="00C04A08" w:rsidRDefault="00842EF7" w:rsidP="00BD20C8">
            <w:pPr>
              <w:pStyle w:val="TAC"/>
              <w:rPr>
                <w:rFonts w:eastAsia="Malgun Gothic"/>
              </w:rPr>
            </w:pPr>
            <w:r w:rsidRPr="00C04A08">
              <w:t>32</w:t>
            </w:r>
          </w:p>
        </w:tc>
        <w:tc>
          <w:tcPr>
            <w:tcW w:w="1332" w:type="dxa"/>
            <w:shd w:val="clear" w:color="auto" w:fill="auto"/>
          </w:tcPr>
          <w:p w14:paraId="15D9016C" w14:textId="77777777" w:rsidR="00842EF7" w:rsidRPr="00C04A08" w:rsidRDefault="00842EF7" w:rsidP="00BD20C8">
            <w:pPr>
              <w:pStyle w:val="TAC"/>
              <w:rPr>
                <w:rFonts w:eastAsia="Malgun Gothic"/>
              </w:rPr>
            </w:pPr>
            <w:r w:rsidRPr="00C04A08">
              <w:t>64</w:t>
            </w:r>
          </w:p>
        </w:tc>
        <w:tc>
          <w:tcPr>
            <w:tcW w:w="1332" w:type="dxa"/>
            <w:shd w:val="clear" w:color="auto" w:fill="auto"/>
          </w:tcPr>
          <w:p w14:paraId="4118531E" w14:textId="77777777" w:rsidR="00842EF7" w:rsidRPr="00C04A08" w:rsidRDefault="00842EF7" w:rsidP="00BD20C8">
            <w:pPr>
              <w:pStyle w:val="TAC"/>
              <w:rPr>
                <w:rFonts w:eastAsia="Malgun Gothic"/>
              </w:rPr>
            </w:pPr>
            <w:r w:rsidRPr="00C04A08">
              <w:t>128</w:t>
            </w:r>
          </w:p>
        </w:tc>
        <w:tc>
          <w:tcPr>
            <w:tcW w:w="1332" w:type="dxa"/>
            <w:shd w:val="clear" w:color="auto" w:fill="auto"/>
          </w:tcPr>
          <w:p w14:paraId="5D39794B" w14:textId="77777777" w:rsidR="00842EF7" w:rsidRPr="00C04A08" w:rsidRDefault="00842EF7" w:rsidP="00BD20C8">
            <w:pPr>
              <w:pStyle w:val="TAC"/>
              <w:rPr>
                <w:rFonts w:eastAsia="Malgun Gothic"/>
              </w:rPr>
            </w:pPr>
            <w:r w:rsidRPr="00C04A08">
              <w:t>256</w:t>
            </w:r>
          </w:p>
        </w:tc>
        <w:tc>
          <w:tcPr>
            <w:tcW w:w="1168" w:type="dxa"/>
          </w:tcPr>
          <w:p w14:paraId="00EF1275" w14:textId="77777777" w:rsidR="00842EF7" w:rsidRPr="00C04A08" w:rsidRDefault="00842EF7" w:rsidP="00BD20C8">
            <w:pPr>
              <w:pStyle w:val="TAC"/>
              <w:rPr>
                <w:rFonts w:eastAsia="Malgun Gothic"/>
              </w:rPr>
            </w:pPr>
            <w:r w:rsidRPr="00C04A08">
              <w:t>120 kHz</w:t>
            </w:r>
          </w:p>
        </w:tc>
        <w:tc>
          <w:tcPr>
            <w:tcW w:w="1168" w:type="dxa"/>
          </w:tcPr>
          <w:p w14:paraId="6EA3CEAB" w14:textId="77777777" w:rsidR="00842EF7" w:rsidRPr="00C04A08" w:rsidRDefault="00842EF7" w:rsidP="00BD20C8">
            <w:pPr>
              <w:pStyle w:val="TAC"/>
              <w:rPr>
                <w:rFonts w:eastAsia="Malgun Gothic"/>
              </w:rPr>
            </w:pPr>
            <w:r w:rsidRPr="00C04A08">
              <w:t>TDD</w:t>
            </w:r>
          </w:p>
        </w:tc>
      </w:tr>
      <w:tr w:rsidR="00842EF7" w:rsidRPr="00C04A08" w14:paraId="39B2B58A" w14:textId="77777777" w:rsidTr="00BD20C8">
        <w:trPr>
          <w:trHeight w:val="187"/>
          <w:jc w:val="center"/>
        </w:trPr>
        <w:tc>
          <w:tcPr>
            <w:tcW w:w="1186" w:type="dxa"/>
            <w:shd w:val="clear" w:color="auto" w:fill="auto"/>
          </w:tcPr>
          <w:p w14:paraId="32C254CE" w14:textId="77777777" w:rsidR="00842EF7" w:rsidRPr="00C04A08" w:rsidRDefault="00842EF7" w:rsidP="00BD20C8">
            <w:pPr>
              <w:pStyle w:val="TAC"/>
              <w:rPr>
                <w:lang w:val="en-US"/>
              </w:rPr>
            </w:pPr>
            <w:r w:rsidRPr="00C04A08">
              <w:rPr>
                <w:lang w:val="en-US"/>
              </w:rPr>
              <w:t>n261</w:t>
            </w:r>
          </w:p>
        </w:tc>
        <w:tc>
          <w:tcPr>
            <w:tcW w:w="1331" w:type="dxa"/>
            <w:shd w:val="clear" w:color="auto" w:fill="auto"/>
          </w:tcPr>
          <w:p w14:paraId="643C351B" w14:textId="77777777" w:rsidR="00842EF7" w:rsidRPr="00C04A08" w:rsidRDefault="00842EF7" w:rsidP="00BD20C8">
            <w:pPr>
              <w:pStyle w:val="TAC"/>
              <w:rPr>
                <w:rFonts w:eastAsia="Malgun Gothic"/>
              </w:rPr>
            </w:pPr>
            <w:r w:rsidRPr="00C04A08">
              <w:t>32</w:t>
            </w:r>
          </w:p>
        </w:tc>
        <w:tc>
          <w:tcPr>
            <w:tcW w:w="1332" w:type="dxa"/>
            <w:shd w:val="clear" w:color="auto" w:fill="auto"/>
          </w:tcPr>
          <w:p w14:paraId="74CE3794" w14:textId="77777777" w:rsidR="00842EF7" w:rsidRPr="00C04A08" w:rsidRDefault="00842EF7" w:rsidP="00BD20C8">
            <w:pPr>
              <w:pStyle w:val="TAC"/>
              <w:rPr>
                <w:rFonts w:eastAsia="Malgun Gothic"/>
              </w:rPr>
            </w:pPr>
            <w:r w:rsidRPr="00C04A08">
              <w:t>64</w:t>
            </w:r>
          </w:p>
        </w:tc>
        <w:tc>
          <w:tcPr>
            <w:tcW w:w="1332" w:type="dxa"/>
            <w:shd w:val="clear" w:color="auto" w:fill="auto"/>
          </w:tcPr>
          <w:p w14:paraId="263722C0" w14:textId="77777777" w:rsidR="00842EF7" w:rsidRPr="00C04A08" w:rsidRDefault="00842EF7" w:rsidP="00BD20C8">
            <w:pPr>
              <w:pStyle w:val="TAC"/>
              <w:rPr>
                <w:rFonts w:eastAsia="Malgun Gothic"/>
              </w:rPr>
            </w:pPr>
            <w:r w:rsidRPr="00C04A08">
              <w:t>128</w:t>
            </w:r>
          </w:p>
        </w:tc>
        <w:tc>
          <w:tcPr>
            <w:tcW w:w="1332" w:type="dxa"/>
            <w:shd w:val="clear" w:color="auto" w:fill="auto"/>
          </w:tcPr>
          <w:p w14:paraId="2C3CEE80" w14:textId="77777777" w:rsidR="00842EF7" w:rsidRPr="00C04A08" w:rsidRDefault="00842EF7" w:rsidP="00BD20C8">
            <w:pPr>
              <w:pStyle w:val="TAC"/>
            </w:pPr>
            <w:r w:rsidRPr="00C04A08">
              <w:t>256</w:t>
            </w:r>
          </w:p>
        </w:tc>
        <w:tc>
          <w:tcPr>
            <w:tcW w:w="1168" w:type="dxa"/>
          </w:tcPr>
          <w:p w14:paraId="38967AAB" w14:textId="77777777" w:rsidR="00842EF7" w:rsidRPr="00C04A08" w:rsidRDefault="00842EF7" w:rsidP="00BD20C8">
            <w:pPr>
              <w:pStyle w:val="TAC"/>
              <w:rPr>
                <w:rFonts w:eastAsia="Malgun Gothic"/>
              </w:rPr>
            </w:pPr>
            <w:r w:rsidRPr="00C04A08">
              <w:t>120 kHz</w:t>
            </w:r>
          </w:p>
        </w:tc>
        <w:tc>
          <w:tcPr>
            <w:tcW w:w="1168" w:type="dxa"/>
          </w:tcPr>
          <w:p w14:paraId="7FECC79C" w14:textId="77777777" w:rsidR="00842EF7" w:rsidRPr="00C04A08" w:rsidRDefault="00842EF7" w:rsidP="00BD20C8">
            <w:pPr>
              <w:pStyle w:val="TAC"/>
              <w:rPr>
                <w:rFonts w:eastAsia="Malgun Gothic"/>
              </w:rPr>
            </w:pPr>
            <w:r w:rsidRPr="00C04A08">
              <w:t>TDD</w:t>
            </w:r>
          </w:p>
        </w:tc>
      </w:tr>
    </w:tbl>
    <w:p w14:paraId="17EB515E" w14:textId="77777777" w:rsidR="00842EF7" w:rsidRPr="00C04A08" w:rsidRDefault="00842EF7" w:rsidP="00842EF7"/>
    <w:p w14:paraId="399D3BA5"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60060121" w14:textId="5C29A84A" w:rsidR="00842EF7" w:rsidRPr="00C04A08" w:rsidRDefault="00842EF7" w:rsidP="00842EF7">
      <w:pPr>
        <w:pStyle w:val="TH"/>
      </w:pPr>
      <w:r w:rsidRPr="00C04A08">
        <w:lastRenderedPageBreak/>
        <w:t xml:space="preserve">Table 7.3.2.1-3: </w:t>
      </w:r>
      <w:r w:rsidR="002E1AFD">
        <w:t>Reserved</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842EF7" w:rsidRPr="00C04A08" w14:paraId="4AC0A50C" w14:textId="77777777" w:rsidTr="00F91227">
        <w:trPr>
          <w:trHeight w:val="20"/>
          <w:jc w:val="center"/>
        </w:trPr>
        <w:tc>
          <w:tcPr>
            <w:tcW w:w="1140" w:type="dxa"/>
            <w:shd w:val="clear" w:color="auto" w:fill="auto"/>
          </w:tcPr>
          <w:p w14:paraId="6166472C" w14:textId="77777777" w:rsidR="00842EF7" w:rsidRPr="00C04A08" w:rsidRDefault="00842EF7" w:rsidP="00F91227">
            <w:pPr>
              <w:pStyle w:val="TAH"/>
            </w:pPr>
            <w:r w:rsidRPr="00C04A08">
              <w:t>Operating band</w:t>
            </w:r>
          </w:p>
        </w:tc>
        <w:tc>
          <w:tcPr>
            <w:tcW w:w="1140" w:type="dxa"/>
            <w:shd w:val="clear" w:color="auto" w:fill="auto"/>
          </w:tcPr>
          <w:p w14:paraId="2BC54A50" w14:textId="77777777" w:rsidR="00842EF7" w:rsidRPr="00C04A08" w:rsidRDefault="00842EF7" w:rsidP="00F91227">
            <w:pPr>
              <w:pStyle w:val="TAH"/>
            </w:pPr>
            <w:r w:rsidRPr="00C04A08">
              <w:t>Network Signalling value</w:t>
            </w:r>
          </w:p>
        </w:tc>
      </w:tr>
      <w:tr w:rsidR="00842EF7" w:rsidRPr="00C04A08" w14:paraId="2CCB4A61" w14:textId="77777777" w:rsidTr="00F91227">
        <w:trPr>
          <w:trHeight w:val="20"/>
          <w:jc w:val="center"/>
        </w:trPr>
        <w:tc>
          <w:tcPr>
            <w:tcW w:w="1140" w:type="dxa"/>
            <w:shd w:val="clear" w:color="auto" w:fill="auto"/>
          </w:tcPr>
          <w:p w14:paraId="5B8889DC" w14:textId="452A0E4D" w:rsidR="00842EF7" w:rsidRPr="00C04A08" w:rsidRDefault="00842EF7" w:rsidP="00F91227">
            <w:pPr>
              <w:pStyle w:val="TAC"/>
            </w:pPr>
          </w:p>
        </w:tc>
        <w:tc>
          <w:tcPr>
            <w:tcW w:w="1140" w:type="dxa"/>
            <w:shd w:val="clear" w:color="auto" w:fill="auto"/>
          </w:tcPr>
          <w:p w14:paraId="201DA839" w14:textId="79737DA1" w:rsidR="00842EF7" w:rsidRPr="00C04A08" w:rsidRDefault="00842EF7" w:rsidP="00F91227">
            <w:pPr>
              <w:pStyle w:val="TAC"/>
            </w:pPr>
          </w:p>
        </w:tc>
      </w:tr>
    </w:tbl>
    <w:p w14:paraId="0DF14382" w14:textId="77777777" w:rsidR="00842EF7" w:rsidRPr="00C04A08" w:rsidRDefault="00842EF7" w:rsidP="00842EF7"/>
    <w:p w14:paraId="7BB784A6" w14:textId="77777777" w:rsidR="00842EF7" w:rsidRPr="00C04A08" w:rsidRDefault="00842EF7" w:rsidP="00842EF7">
      <w:pPr>
        <w:pStyle w:val="Heading4"/>
      </w:pPr>
      <w:bookmarkStart w:id="6786" w:name="_Toc21340943"/>
      <w:bookmarkStart w:id="6787" w:name="_Toc29805391"/>
      <w:bookmarkStart w:id="6788" w:name="_Toc36456600"/>
      <w:bookmarkStart w:id="6789" w:name="_Toc36469698"/>
      <w:bookmarkStart w:id="6790" w:name="_Toc37254107"/>
      <w:bookmarkStart w:id="6791" w:name="_Toc37322966"/>
      <w:bookmarkStart w:id="6792" w:name="_Toc37324372"/>
      <w:bookmarkStart w:id="6793" w:name="_Toc45889895"/>
      <w:bookmarkStart w:id="6794" w:name="_Toc52196570"/>
      <w:bookmarkStart w:id="6795" w:name="_Toc52197550"/>
      <w:bookmarkStart w:id="6796" w:name="_Toc53173273"/>
      <w:bookmarkStart w:id="6797" w:name="_Toc53173642"/>
      <w:bookmarkStart w:id="6798" w:name="_Toc61118910"/>
      <w:bookmarkStart w:id="6799" w:name="_Toc61119292"/>
      <w:bookmarkStart w:id="6800" w:name="_Toc61119673"/>
      <w:bookmarkStart w:id="6801" w:name="_Toc67923864"/>
      <w:bookmarkStart w:id="6802" w:name="_Toc75294676"/>
      <w:bookmarkStart w:id="6803" w:name="_Toc76510439"/>
      <w:bookmarkStart w:id="6804" w:name="_Toc83130403"/>
      <w:bookmarkStart w:id="6805" w:name="_Toc90589988"/>
      <w:bookmarkStart w:id="6806" w:name="_Toc98869562"/>
      <w:bookmarkStart w:id="6807" w:name="_Toc106547306"/>
      <w:bookmarkStart w:id="6808" w:name="_Toc114500450"/>
      <w:bookmarkStart w:id="6809" w:name="_Toc115256001"/>
      <w:bookmarkStart w:id="6810" w:name="_Toc123060289"/>
      <w:bookmarkStart w:id="6811" w:name="_Toc124294338"/>
      <w:r w:rsidRPr="00C04A08">
        <w:t>7.3.2.2</w:t>
      </w:r>
      <w:r w:rsidRPr="00C04A08">
        <w:tab/>
        <w:t>Reference sensitivity power level for power class 2</w:t>
      </w:r>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p>
    <w:p w14:paraId="4A68DDDF" w14:textId="363D9C85"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7.3.2.2-1. </w:t>
      </w:r>
      <w:r w:rsidR="00CF7919" w:rsidRPr="00C04A08">
        <w:t>The requirement is verified with the test metric of EIS (Link=RX beam peak direction, Meas=Link Angle).</w:t>
      </w:r>
    </w:p>
    <w:p w14:paraId="3414A0BC" w14:textId="77777777" w:rsidR="00842EF7" w:rsidRPr="00C04A08" w:rsidRDefault="00842EF7" w:rsidP="00842EF7">
      <w:pPr>
        <w:pStyle w:val="TH"/>
      </w:pPr>
      <w:r w:rsidRPr="00C04A08">
        <w:t>Table 7.3.2.2-1: Reference sensitivity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3"/>
        <w:gridCol w:w="1643"/>
        <w:gridCol w:w="1643"/>
        <w:gridCol w:w="1643"/>
      </w:tblGrid>
      <w:tr w:rsidR="00BD20C8" w:rsidRPr="00C04A08" w14:paraId="4B3343F4" w14:textId="77777777" w:rsidTr="00BD20C8">
        <w:trPr>
          <w:trHeight w:val="187"/>
          <w:jc w:val="center"/>
        </w:trPr>
        <w:tc>
          <w:tcPr>
            <w:tcW w:w="1642" w:type="dxa"/>
            <w:tcBorders>
              <w:bottom w:val="nil"/>
            </w:tcBorders>
            <w:shd w:val="clear" w:color="auto" w:fill="auto"/>
          </w:tcPr>
          <w:p w14:paraId="16671548" w14:textId="77777777" w:rsidR="00BD20C8" w:rsidRPr="00C04A08" w:rsidRDefault="00BD20C8" w:rsidP="00F91227">
            <w:pPr>
              <w:pStyle w:val="TAH"/>
              <w:rPr>
                <w:rFonts w:eastAsia="Calibri"/>
                <w:szCs w:val="22"/>
              </w:rPr>
            </w:pPr>
            <w:r w:rsidRPr="00C04A08">
              <w:rPr>
                <w:rFonts w:eastAsia="Calibri"/>
                <w:szCs w:val="22"/>
              </w:rPr>
              <w:t>Operating band</w:t>
            </w:r>
          </w:p>
        </w:tc>
        <w:tc>
          <w:tcPr>
            <w:tcW w:w="6572" w:type="dxa"/>
            <w:gridSpan w:val="4"/>
            <w:shd w:val="clear" w:color="auto" w:fill="auto"/>
            <w:vAlign w:val="center"/>
          </w:tcPr>
          <w:p w14:paraId="0BA81B7D" w14:textId="77777777" w:rsidR="00BD20C8" w:rsidRPr="00C04A08" w:rsidRDefault="00BD20C8" w:rsidP="00F91227">
            <w:pPr>
              <w:pStyle w:val="TAH"/>
              <w:rPr>
                <w:rFonts w:eastAsia="Calibri"/>
                <w:szCs w:val="22"/>
              </w:rPr>
            </w:pPr>
            <w:r w:rsidRPr="00C04A08">
              <w:rPr>
                <w:rFonts w:eastAsia="MS Mincho"/>
                <w:szCs w:val="22"/>
              </w:rPr>
              <w:t>REFSENS (dBm) / Channel bandwidth</w:t>
            </w:r>
          </w:p>
        </w:tc>
      </w:tr>
      <w:tr w:rsidR="00BD20C8" w:rsidRPr="00C04A08" w14:paraId="229C4FED" w14:textId="77777777" w:rsidTr="00BD20C8">
        <w:trPr>
          <w:trHeight w:val="187"/>
          <w:jc w:val="center"/>
        </w:trPr>
        <w:tc>
          <w:tcPr>
            <w:tcW w:w="1642" w:type="dxa"/>
            <w:tcBorders>
              <w:top w:val="nil"/>
            </w:tcBorders>
            <w:shd w:val="clear" w:color="auto" w:fill="auto"/>
          </w:tcPr>
          <w:p w14:paraId="08C2D4AA" w14:textId="77777777" w:rsidR="00BD20C8" w:rsidRPr="00C04A08" w:rsidRDefault="00BD20C8" w:rsidP="00F91227">
            <w:pPr>
              <w:pStyle w:val="TAH"/>
              <w:rPr>
                <w:rFonts w:eastAsia="Calibri"/>
                <w:szCs w:val="22"/>
              </w:rPr>
            </w:pPr>
          </w:p>
        </w:tc>
        <w:tc>
          <w:tcPr>
            <w:tcW w:w="1643" w:type="dxa"/>
            <w:shd w:val="clear" w:color="auto" w:fill="auto"/>
            <w:vAlign w:val="center"/>
          </w:tcPr>
          <w:p w14:paraId="35653C40" w14:textId="77777777" w:rsidR="00BD20C8" w:rsidRPr="00C04A08" w:rsidRDefault="00BD20C8" w:rsidP="00F91227">
            <w:pPr>
              <w:pStyle w:val="TAH"/>
              <w:rPr>
                <w:rFonts w:eastAsia="Calibri"/>
                <w:szCs w:val="22"/>
              </w:rPr>
            </w:pPr>
            <w:r w:rsidRPr="00C04A08">
              <w:rPr>
                <w:rFonts w:eastAsia="MS Mincho"/>
                <w:szCs w:val="22"/>
              </w:rPr>
              <w:t>50 MHz</w:t>
            </w:r>
          </w:p>
        </w:tc>
        <w:tc>
          <w:tcPr>
            <w:tcW w:w="1643" w:type="dxa"/>
            <w:shd w:val="clear" w:color="auto" w:fill="auto"/>
          </w:tcPr>
          <w:p w14:paraId="07C52976" w14:textId="77777777" w:rsidR="00BD20C8" w:rsidRPr="00C04A08" w:rsidRDefault="00BD20C8" w:rsidP="00F91227">
            <w:pPr>
              <w:pStyle w:val="TAH"/>
              <w:rPr>
                <w:rFonts w:eastAsia="Calibri"/>
                <w:szCs w:val="22"/>
              </w:rPr>
            </w:pPr>
            <w:r w:rsidRPr="00C04A08">
              <w:rPr>
                <w:rFonts w:eastAsia="MS Mincho"/>
                <w:szCs w:val="22"/>
              </w:rPr>
              <w:t>100 MHz</w:t>
            </w:r>
          </w:p>
        </w:tc>
        <w:tc>
          <w:tcPr>
            <w:tcW w:w="1643" w:type="dxa"/>
            <w:shd w:val="clear" w:color="auto" w:fill="auto"/>
          </w:tcPr>
          <w:p w14:paraId="31D44EE9" w14:textId="77777777" w:rsidR="00BD20C8" w:rsidRPr="00C04A08" w:rsidRDefault="00BD20C8" w:rsidP="00F91227">
            <w:pPr>
              <w:pStyle w:val="TAH"/>
              <w:rPr>
                <w:rFonts w:eastAsia="Calibri"/>
                <w:szCs w:val="22"/>
              </w:rPr>
            </w:pPr>
            <w:r w:rsidRPr="00C04A08">
              <w:rPr>
                <w:rFonts w:eastAsia="MS Mincho"/>
                <w:szCs w:val="22"/>
              </w:rPr>
              <w:t>200 MHz</w:t>
            </w:r>
          </w:p>
        </w:tc>
        <w:tc>
          <w:tcPr>
            <w:tcW w:w="1643" w:type="dxa"/>
            <w:shd w:val="clear" w:color="auto" w:fill="auto"/>
          </w:tcPr>
          <w:p w14:paraId="38E41F94" w14:textId="77777777" w:rsidR="00BD20C8" w:rsidRPr="00C04A08" w:rsidRDefault="00BD20C8" w:rsidP="00F91227">
            <w:pPr>
              <w:pStyle w:val="TAH"/>
              <w:rPr>
                <w:rFonts w:eastAsia="Calibri"/>
                <w:szCs w:val="22"/>
              </w:rPr>
            </w:pPr>
            <w:r w:rsidRPr="00C04A08">
              <w:rPr>
                <w:rFonts w:eastAsia="MS Mincho"/>
                <w:szCs w:val="22"/>
              </w:rPr>
              <w:t>400 MHz</w:t>
            </w:r>
          </w:p>
        </w:tc>
      </w:tr>
      <w:tr w:rsidR="00842EF7" w:rsidRPr="00C04A08" w14:paraId="72FC8C59" w14:textId="77777777" w:rsidTr="00BD20C8">
        <w:trPr>
          <w:trHeight w:val="187"/>
          <w:jc w:val="center"/>
        </w:trPr>
        <w:tc>
          <w:tcPr>
            <w:tcW w:w="1642" w:type="dxa"/>
            <w:shd w:val="clear" w:color="auto" w:fill="auto"/>
          </w:tcPr>
          <w:p w14:paraId="61B304CC" w14:textId="77777777" w:rsidR="00842EF7" w:rsidRPr="00C04A08" w:rsidRDefault="00842EF7" w:rsidP="00F91227">
            <w:pPr>
              <w:pStyle w:val="TAC"/>
              <w:rPr>
                <w:rFonts w:eastAsia="Calibri"/>
                <w:szCs w:val="22"/>
              </w:rPr>
            </w:pPr>
            <w:r w:rsidRPr="00C04A08">
              <w:rPr>
                <w:rFonts w:eastAsia="Calibri"/>
                <w:szCs w:val="22"/>
              </w:rPr>
              <w:t>n257</w:t>
            </w:r>
          </w:p>
        </w:tc>
        <w:tc>
          <w:tcPr>
            <w:tcW w:w="1643" w:type="dxa"/>
            <w:shd w:val="clear" w:color="auto" w:fill="auto"/>
            <w:vAlign w:val="bottom"/>
          </w:tcPr>
          <w:p w14:paraId="2BCBEDD0"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92.0</w:t>
            </w:r>
          </w:p>
        </w:tc>
        <w:tc>
          <w:tcPr>
            <w:tcW w:w="1643" w:type="dxa"/>
            <w:shd w:val="clear" w:color="auto" w:fill="auto"/>
            <w:vAlign w:val="bottom"/>
          </w:tcPr>
          <w:p w14:paraId="496F0706"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89.0</w:t>
            </w:r>
          </w:p>
        </w:tc>
        <w:tc>
          <w:tcPr>
            <w:tcW w:w="1643" w:type="dxa"/>
            <w:shd w:val="clear" w:color="auto" w:fill="auto"/>
          </w:tcPr>
          <w:p w14:paraId="436D4F71"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86.0</w:t>
            </w:r>
          </w:p>
        </w:tc>
        <w:tc>
          <w:tcPr>
            <w:tcW w:w="1643" w:type="dxa"/>
            <w:shd w:val="clear" w:color="auto" w:fill="auto"/>
            <w:vAlign w:val="bottom"/>
          </w:tcPr>
          <w:p w14:paraId="538D68DB"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83.0</w:t>
            </w:r>
          </w:p>
        </w:tc>
      </w:tr>
      <w:tr w:rsidR="00842EF7" w:rsidRPr="00C04A08" w14:paraId="60DCD7E1" w14:textId="77777777" w:rsidTr="00BD20C8">
        <w:trPr>
          <w:trHeight w:val="187"/>
          <w:jc w:val="center"/>
        </w:trPr>
        <w:tc>
          <w:tcPr>
            <w:tcW w:w="1642" w:type="dxa"/>
            <w:shd w:val="clear" w:color="auto" w:fill="auto"/>
          </w:tcPr>
          <w:p w14:paraId="5DA116A9" w14:textId="77777777" w:rsidR="00842EF7" w:rsidRPr="00C04A08" w:rsidRDefault="00842EF7" w:rsidP="00F91227">
            <w:pPr>
              <w:pStyle w:val="TAC"/>
              <w:rPr>
                <w:rFonts w:eastAsia="Calibri"/>
                <w:szCs w:val="22"/>
              </w:rPr>
            </w:pPr>
            <w:r w:rsidRPr="00C04A08">
              <w:rPr>
                <w:rFonts w:eastAsia="MS Mincho"/>
                <w:szCs w:val="22"/>
                <w:lang w:val="en-US"/>
              </w:rPr>
              <w:t>n258</w:t>
            </w:r>
          </w:p>
        </w:tc>
        <w:tc>
          <w:tcPr>
            <w:tcW w:w="1643" w:type="dxa"/>
            <w:shd w:val="clear" w:color="auto" w:fill="auto"/>
            <w:vAlign w:val="bottom"/>
          </w:tcPr>
          <w:p w14:paraId="07EF33A1"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92.0</w:t>
            </w:r>
          </w:p>
        </w:tc>
        <w:tc>
          <w:tcPr>
            <w:tcW w:w="1643" w:type="dxa"/>
            <w:shd w:val="clear" w:color="auto" w:fill="auto"/>
            <w:vAlign w:val="bottom"/>
          </w:tcPr>
          <w:p w14:paraId="7E9C5FFB"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89.0</w:t>
            </w:r>
          </w:p>
        </w:tc>
        <w:tc>
          <w:tcPr>
            <w:tcW w:w="1643" w:type="dxa"/>
            <w:shd w:val="clear" w:color="auto" w:fill="auto"/>
          </w:tcPr>
          <w:p w14:paraId="501B1EBD"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86.0</w:t>
            </w:r>
          </w:p>
        </w:tc>
        <w:tc>
          <w:tcPr>
            <w:tcW w:w="1643" w:type="dxa"/>
            <w:shd w:val="clear" w:color="auto" w:fill="auto"/>
            <w:vAlign w:val="bottom"/>
          </w:tcPr>
          <w:p w14:paraId="3B770A8F"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83.0</w:t>
            </w:r>
          </w:p>
        </w:tc>
      </w:tr>
      <w:tr w:rsidR="00842EF7" w:rsidRPr="00C04A08" w14:paraId="24EC9822" w14:textId="77777777" w:rsidTr="00BD20C8">
        <w:trPr>
          <w:trHeight w:val="187"/>
          <w:jc w:val="center"/>
        </w:trPr>
        <w:tc>
          <w:tcPr>
            <w:tcW w:w="1642" w:type="dxa"/>
            <w:shd w:val="clear" w:color="auto" w:fill="auto"/>
          </w:tcPr>
          <w:p w14:paraId="1352BAF7" w14:textId="77777777" w:rsidR="00842EF7" w:rsidRPr="00C04A08" w:rsidRDefault="00842EF7" w:rsidP="00F91227">
            <w:pPr>
              <w:pStyle w:val="TAC"/>
              <w:rPr>
                <w:rFonts w:eastAsia="Calibri"/>
                <w:szCs w:val="22"/>
              </w:rPr>
            </w:pPr>
            <w:r w:rsidRPr="00C04A08">
              <w:rPr>
                <w:rFonts w:eastAsia="MS Mincho"/>
                <w:szCs w:val="22"/>
                <w:lang w:val="en-US"/>
              </w:rPr>
              <w:t>n261</w:t>
            </w:r>
          </w:p>
        </w:tc>
        <w:tc>
          <w:tcPr>
            <w:tcW w:w="1643" w:type="dxa"/>
            <w:shd w:val="clear" w:color="auto" w:fill="auto"/>
            <w:vAlign w:val="bottom"/>
          </w:tcPr>
          <w:p w14:paraId="67DB629B"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92.0</w:t>
            </w:r>
          </w:p>
        </w:tc>
        <w:tc>
          <w:tcPr>
            <w:tcW w:w="1643" w:type="dxa"/>
            <w:shd w:val="clear" w:color="auto" w:fill="auto"/>
            <w:vAlign w:val="bottom"/>
          </w:tcPr>
          <w:p w14:paraId="6662BC15"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89.0</w:t>
            </w:r>
          </w:p>
        </w:tc>
        <w:tc>
          <w:tcPr>
            <w:tcW w:w="1643" w:type="dxa"/>
            <w:shd w:val="clear" w:color="auto" w:fill="auto"/>
          </w:tcPr>
          <w:p w14:paraId="74D6616B"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86.0</w:t>
            </w:r>
          </w:p>
        </w:tc>
        <w:tc>
          <w:tcPr>
            <w:tcW w:w="1643" w:type="dxa"/>
            <w:shd w:val="clear" w:color="auto" w:fill="auto"/>
            <w:vAlign w:val="bottom"/>
          </w:tcPr>
          <w:p w14:paraId="5F64465F" w14:textId="77777777" w:rsidR="00842EF7" w:rsidRPr="00C04A08" w:rsidRDefault="00842EF7" w:rsidP="00F91227">
            <w:pPr>
              <w:pStyle w:val="TAC"/>
              <w:rPr>
                <w:rFonts w:eastAsia="Calibri"/>
                <w:szCs w:val="22"/>
              </w:rPr>
            </w:pPr>
            <w:r w:rsidRPr="00C04A08">
              <w:rPr>
                <w:rFonts w:eastAsia="Calibri" w:hint="eastAsia"/>
                <w:szCs w:val="22"/>
                <w:lang w:eastAsia="ko-KR"/>
              </w:rPr>
              <w:t>-</w:t>
            </w:r>
            <w:r w:rsidRPr="00C04A08">
              <w:rPr>
                <w:rFonts w:eastAsia="Calibri"/>
                <w:szCs w:val="22"/>
                <w:lang w:eastAsia="ko-KR"/>
              </w:rPr>
              <w:t>83.0</w:t>
            </w:r>
          </w:p>
        </w:tc>
      </w:tr>
      <w:tr w:rsidR="00842EF7" w:rsidRPr="00C04A08" w14:paraId="2B021CAD" w14:textId="77777777" w:rsidTr="00BD20C8">
        <w:trPr>
          <w:trHeight w:val="187"/>
          <w:jc w:val="center"/>
        </w:trPr>
        <w:tc>
          <w:tcPr>
            <w:tcW w:w="8214" w:type="dxa"/>
            <w:gridSpan w:val="5"/>
            <w:shd w:val="clear" w:color="auto" w:fill="auto"/>
          </w:tcPr>
          <w:p w14:paraId="2395203A" w14:textId="77777777" w:rsidR="00842EF7" w:rsidRPr="00C04A08" w:rsidRDefault="00842EF7" w:rsidP="00F91227">
            <w:pPr>
              <w:pStyle w:val="TAN"/>
              <w:rPr>
                <w:rFonts w:eastAsia="Calibri"/>
                <w:szCs w:val="22"/>
                <w:lang w:eastAsia="ko-KR"/>
              </w:rPr>
            </w:pPr>
            <w:r w:rsidRPr="00C04A08">
              <w:t>NOTE 1:</w:t>
            </w:r>
            <w:r w:rsidRPr="00C04A08">
              <w:tab/>
              <w:t>The transmitter shall be set to P</w:t>
            </w:r>
            <w:r w:rsidRPr="00C04A08">
              <w:rPr>
                <w:vertAlign w:val="subscript"/>
              </w:rPr>
              <w:t>UMAX</w:t>
            </w:r>
            <w:r w:rsidRPr="00C04A08">
              <w:t xml:space="preserve"> as defined in clause 6.2.4</w:t>
            </w:r>
          </w:p>
        </w:tc>
      </w:tr>
    </w:tbl>
    <w:p w14:paraId="0B12D6E4" w14:textId="77777777" w:rsidR="00842EF7" w:rsidRPr="00C04A08" w:rsidRDefault="00842EF7" w:rsidP="00842EF7"/>
    <w:p w14:paraId="6CCAAB96"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362593A0"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5A9D3DF6" w14:textId="77777777" w:rsidR="00842EF7" w:rsidRPr="00C04A08" w:rsidRDefault="00842EF7" w:rsidP="00842EF7">
      <w:pPr>
        <w:pStyle w:val="Heading4"/>
      </w:pPr>
      <w:bookmarkStart w:id="6812" w:name="_Toc21340944"/>
      <w:bookmarkStart w:id="6813" w:name="_Toc29805392"/>
      <w:bookmarkStart w:id="6814" w:name="_Toc36456601"/>
      <w:bookmarkStart w:id="6815" w:name="_Toc36469699"/>
      <w:bookmarkStart w:id="6816" w:name="_Toc37254108"/>
      <w:bookmarkStart w:id="6817" w:name="_Toc37322967"/>
      <w:bookmarkStart w:id="6818" w:name="_Toc37324373"/>
      <w:bookmarkStart w:id="6819" w:name="_Toc45889896"/>
      <w:bookmarkStart w:id="6820" w:name="_Toc52196571"/>
      <w:bookmarkStart w:id="6821" w:name="_Toc52197551"/>
      <w:bookmarkStart w:id="6822" w:name="_Toc53173274"/>
      <w:bookmarkStart w:id="6823" w:name="_Toc53173643"/>
      <w:bookmarkStart w:id="6824" w:name="_Toc61118911"/>
      <w:bookmarkStart w:id="6825" w:name="_Toc61119293"/>
      <w:bookmarkStart w:id="6826" w:name="_Toc61119674"/>
      <w:bookmarkStart w:id="6827" w:name="_Toc67923865"/>
      <w:bookmarkStart w:id="6828" w:name="_Toc75294677"/>
      <w:bookmarkStart w:id="6829" w:name="_Toc76510440"/>
      <w:bookmarkStart w:id="6830" w:name="_Toc83130404"/>
      <w:bookmarkStart w:id="6831" w:name="_Toc90589989"/>
      <w:bookmarkStart w:id="6832" w:name="_Toc98869563"/>
      <w:bookmarkStart w:id="6833" w:name="_Toc106547307"/>
      <w:bookmarkStart w:id="6834" w:name="_Toc114500451"/>
      <w:bookmarkStart w:id="6835" w:name="_Toc115256002"/>
      <w:bookmarkStart w:id="6836" w:name="_Toc123060290"/>
      <w:bookmarkStart w:id="6837" w:name="_Toc124294339"/>
      <w:r w:rsidRPr="00C04A08">
        <w:t>7.3.2.3</w:t>
      </w:r>
      <w:r w:rsidRPr="00C04A08">
        <w:tab/>
        <w:t>Reference sensitivity power level for power class 3</w:t>
      </w:r>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p>
    <w:p w14:paraId="5D5EE23A" w14:textId="4A6AB1E0" w:rsidR="00842EF7" w:rsidRPr="00C04A08" w:rsidRDefault="00842EF7" w:rsidP="00842EF7">
      <w:r w:rsidRPr="00C04A08">
        <w:t xml:space="preserve">The throughput shall be ≥ 95 % of the maximum throughput of the reference measurement channels as specified in Annexes A.2.3.2 and A.3.3.2 (with one sided dynamic OCNG Pattern OP.1 TDD for the DL-signal as described in Annex A.5.2.1) with peak reference sensitivity specified in Table 7.3.2.3-1. </w:t>
      </w:r>
      <w:r w:rsidR="00CF7919" w:rsidRPr="00C04A08">
        <w:t>The requirement is verified with the test metric of EIS (Link=RX beam peak direction, Meas=Link Angle).</w:t>
      </w:r>
    </w:p>
    <w:p w14:paraId="1C19BF70" w14:textId="77777777" w:rsidR="00842EF7" w:rsidRPr="00C04A08" w:rsidRDefault="00842EF7" w:rsidP="00842EF7">
      <w:r w:rsidRPr="00C04A08">
        <w:t>For the UEs that support multiple FR2 bands, the minimum requirement for Reference sensitivity in Table 7.3.2.3-1 shall be increased per band, respectively, by the reference sensitivity relaxation parameter ∆MB</w:t>
      </w:r>
      <w:r w:rsidRPr="00C04A08">
        <w:rPr>
          <w:vertAlign w:val="subscript"/>
        </w:rPr>
        <w:t>P,n</w:t>
      </w:r>
      <w:r w:rsidRPr="00C04A08">
        <w:t xml:space="preserve"> as specified in clause 6.2.1.3.  The requirement for the UE which supports a single FR2 band is specified in Table 7.3.2.3-1. The requirement for the UE which supports multiple FR2 bands is specified in both Table 7.3.2.3-1 and Table 6.2.1.3-4.</w:t>
      </w:r>
    </w:p>
    <w:p w14:paraId="22D1E28A" w14:textId="77777777" w:rsidR="00842EF7" w:rsidRPr="00C04A08" w:rsidRDefault="00842EF7" w:rsidP="00842EF7">
      <w:pPr>
        <w:pStyle w:val="TH"/>
      </w:pPr>
      <w:r w:rsidRPr="00C04A08">
        <w:t>Table 7.3.2.3-1: Reference sensitivity</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BD20C8" w:rsidRPr="00C04A08" w14:paraId="6175877A" w14:textId="77777777" w:rsidTr="00BD20C8">
        <w:trPr>
          <w:trHeight w:val="187"/>
        </w:trPr>
        <w:tc>
          <w:tcPr>
            <w:tcW w:w="1710" w:type="dxa"/>
            <w:tcBorders>
              <w:bottom w:val="nil"/>
            </w:tcBorders>
            <w:shd w:val="clear" w:color="auto" w:fill="auto"/>
          </w:tcPr>
          <w:p w14:paraId="1E06BF43" w14:textId="77777777" w:rsidR="00BD20C8" w:rsidRPr="00C04A08" w:rsidRDefault="00BD20C8" w:rsidP="00BD20C8">
            <w:pPr>
              <w:pStyle w:val="TAH"/>
              <w:rPr>
                <w:rFonts w:eastAsia="Calibri"/>
                <w:szCs w:val="22"/>
              </w:rPr>
            </w:pPr>
            <w:r w:rsidRPr="00C04A08">
              <w:rPr>
                <w:rFonts w:eastAsia="Calibri"/>
                <w:szCs w:val="22"/>
              </w:rPr>
              <w:t>Operating band</w:t>
            </w:r>
          </w:p>
        </w:tc>
        <w:tc>
          <w:tcPr>
            <w:tcW w:w="6413" w:type="dxa"/>
            <w:gridSpan w:val="4"/>
            <w:shd w:val="clear" w:color="auto" w:fill="auto"/>
          </w:tcPr>
          <w:p w14:paraId="03E41E92" w14:textId="77777777" w:rsidR="00BD20C8" w:rsidRPr="00C04A08" w:rsidRDefault="00BD20C8" w:rsidP="00BD20C8">
            <w:pPr>
              <w:pStyle w:val="TAH"/>
              <w:rPr>
                <w:rFonts w:eastAsia="MS Mincho"/>
                <w:szCs w:val="22"/>
              </w:rPr>
            </w:pPr>
            <w:r w:rsidRPr="00C04A08">
              <w:rPr>
                <w:rFonts w:eastAsia="MS Mincho"/>
                <w:szCs w:val="22"/>
              </w:rPr>
              <w:t>REFSENS (dBm) / Channel bandwidth</w:t>
            </w:r>
          </w:p>
        </w:tc>
      </w:tr>
      <w:tr w:rsidR="00BD20C8" w:rsidRPr="00C04A08" w14:paraId="2E09BA44" w14:textId="77777777" w:rsidTr="00BD20C8">
        <w:trPr>
          <w:trHeight w:val="187"/>
        </w:trPr>
        <w:tc>
          <w:tcPr>
            <w:tcW w:w="1710" w:type="dxa"/>
            <w:tcBorders>
              <w:top w:val="nil"/>
            </w:tcBorders>
            <w:shd w:val="clear" w:color="auto" w:fill="auto"/>
          </w:tcPr>
          <w:p w14:paraId="74DB3540" w14:textId="77777777" w:rsidR="00BD20C8" w:rsidRPr="00C04A08" w:rsidRDefault="00BD20C8" w:rsidP="00BD20C8">
            <w:pPr>
              <w:pStyle w:val="TAH"/>
              <w:rPr>
                <w:rFonts w:eastAsia="Calibri"/>
                <w:szCs w:val="22"/>
              </w:rPr>
            </w:pPr>
          </w:p>
        </w:tc>
        <w:tc>
          <w:tcPr>
            <w:tcW w:w="1517" w:type="dxa"/>
            <w:shd w:val="clear" w:color="auto" w:fill="auto"/>
          </w:tcPr>
          <w:p w14:paraId="1896C19A" w14:textId="77777777" w:rsidR="00BD20C8" w:rsidRPr="00C04A08" w:rsidRDefault="00BD20C8" w:rsidP="00BD20C8">
            <w:pPr>
              <w:pStyle w:val="TAH"/>
              <w:rPr>
                <w:rFonts w:eastAsia="Calibri"/>
                <w:szCs w:val="22"/>
              </w:rPr>
            </w:pPr>
            <w:r w:rsidRPr="00C04A08">
              <w:rPr>
                <w:rFonts w:eastAsia="MS Mincho"/>
                <w:szCs w:val="22"/>
              </w:rPr>
              <w:t>50 MHz</w:t>
            </w:r>
          </w:p>
        </w:tc>
        <w:tc>
          <w:tcPr>
            <w:tcW w:w="1971" w:type="dxa"/>
            <w:shd w:val="clear" w:color="auto" w:fill="auto"/>
          </w:tcPr>
          <w:p w14:paraId="6A8DF368" w14:textId="77777777" w:rsidR="00BD20C8" w:rsidRPr="00C04A08" w:rsidRDefault="00BD20C8" w:rsidP="00BD20C8">
            <w:pPr>
              <w:pStyle w:val="TAH"/>
              <w:rPr>
                <w:rFonts w:eastAsia="Calibri"/>
                <w:szCs w:val="22"/>
              </w:rPr>
            </w:pPr>
            <w:r w:rsidRPr="00C04A08">
              <w:rPr>
                <w:rFonts w:eastAsia="MS Mincho"/>
                <w:szCs w:val="22"/>
              </w:rPr>
              <w:t>100 MHz</w:t>
            </w:r>
          </w:p>
        </w:tc>
        <w:tc>
          <w:tcPr>
            <w:tcW w:w="1372" w:type="dxa"/>
            <w:shd w:val="clear" w:color="auto" w:fill="auto"/>
          </w:tcPr>
          <w:p w14:paraId="62BFBB0A" w14:textId="77777777" w:rsidR="00BD20C8" w:rsidRPr="00C04A08" w:rsidRDefault="00BD20C8" w:rsidP="00BD20C8">
            <w:pPr>
              <w:pStyle w:val="TAH"/>
              <w:rPr>
                <w:rFonts w:eastAsia="Calibri"/>
                <w:szCs w:val="22"/>
              </w:rPr>
            </w:pPr>
            <w:r w:rsidRPr="00C04A08">
              <w:rPr>
                <w:rFonts w:eastAsia="MS Mincho"/>
                <w:szCs w:val="22"/>
              </w:rPr>
              <w:t>200 MHz</w:t>
            </w:r>
          </w:p>
        </w:tc>
        <w:tc>
          <w:tcPr>
            <w:tcW w:w="1553" w:type="dxa"/>
            <w:shd w:val="clear" w:color="auto" w:fill="auto"/>
          </w:tcPr>
          <w:p w14:paraId="70775BCD" w14:textId="77777777" w:rsidR="00BD20C8" w:rsidRPr="00C04A08" w:rsidRDefault="00BD20C8" w:rsidP="00BD20C8">
            <w:pPr>
              <w:pStyle w:val="TAH"/>
              <w:rPr>
                <w:rFonts w:eastAsia="Calibri"/>
                <w:szCs w:val="22"/>
              </w:rPr>
            </w:pPr>
            <w:r w:rsidRPr="00C04A08">
              <w:rPr>
                <w:rFonts w:eastAsia="MS Mincho"/>
                <w:szCs w:val="22"/>
              </w:rPr>
              <w:t>400 MHz</w:t>
            </w:r>
          </w:p>
        </w:tc>
      </w:tr>
      <w:tr w:rsidR="003D79C0" w:rsidRPr="00C04A08" w14:paraId="14A92663" w14:textId="77777777" w:rsidTr="00BD20C8">
        <w:trPr>
          <w:trHeight w:val="187"/>
        </w:trPr>
        <w:tc>
          <w:tcPr>
            <w:tcW w:w="1710" w:type="dxa"/>
            <w:shd w:val="clear" w:color="auto" w:fill="auto"/>
          </w:tcPr>
          <w:p w14:paraId="463B80AB" w14:textId="77777777" w:rsidR="003D79C0" w:rsidRPr="00C04A08" w:rsidRDefault="003D79C0" w:rsidP="00BD20C8">
            <w:pPr>
              <w:pStyle w:val="TAC"/>
              <w:rPr>
                <w:rFonts w:eastAsia="Calibri"/>
                <w:szCs w:val="22"/>
              </w:rPr>
            </w:pPr>
            <w:r w:rsidRPr="00C04A08">
              <w:rPr>
                <w:rFonts w:eastAsia="Calibri"/>
                <w:szCs w:val="22"/>
              </w:rPr>
              <w:t>n257</w:t>
            </w:r>
          </w:p>
        </w:tc>
        <w:tc>
          <w:tcPr>
            <w:tcW w:w="1517" w:type="dxa"/>
            <w:shd w:val="clear" w:color="auto" w:fill="auto"/>
          </w:tcPr>
          <w:p w14:paraId="73C40246" w14:textId="77777777" w:rsidR="003D79C0" w:rsidRPr="00C04A08" w:rsidRDefault="003D79C0" w:rsidP="00BD20C8">
            <w:pPr>
              <w:pStyle w:val="TAC"/>
              <w:rPr>
                <w:rFonts w:eastAsia="Calibri"/>
              </w:rPr>
            </w:pPr>
            <w:r w:rsidRPr="00C04A08">
              <w:rPr>
                <w:rFonts w:eastAsia="Calibri"/>
              </w:rPr>
              <w:t>-88.3</w:t>
            </w:r>
          </w:p>
        </w:tc>
        <w:tc>
          <w:tcPr>
            <w:tcW w:w="1971" w:type="dxa"/>
            <w:shd w:val="clear" w:color="auto" w:fill="auto"/>
          </w:tcPr>
          <w:p w14:paraId="419835AF" w14:textId="77777777" w:rsidR="003D79C0" w:rsidRPr="00C04A08" w:rsidRDefault="003D79C0" w:rsidP="00BD20C8">
            <w:pPr>
              <w:pStyle w:val="TAC"/>
              <w:rPr>
                <w:rFonts w:eastAsia="Calibri"/>
              </w:rPr>
            </w:pPr>
            <w:r w:rsidRPr="00C04A08">
              <w:rPr>
                <w:rFonts w:eastAsia="Calibri"/>
              </w:rPr>
              <w:t>-85.3</w:t>
            </w:r>
          </w:p>
        </w:tc>
        <w:tc>
          <w:tcPr>
            <w:tcW w:w="1372" w:type="dxa"/>
            <w:shd w:val="clear" w:color="auto" w:fill="auto"/>
          </w:tcPr>
          <w:p w14:paraId="075056F7" w14:textId="77777777" w:rsidR="003D79C0" w:rsidRPr="00C04A08" w:rsidRDefault="003D79C0" w:rsidP="00BD20C8">
            <w:pPr>
              <w:pStyle w:val="TAC"/>
              <w:rPr>
                <w:rFonts w:eastAsia="Calibri"/>
                <w:szCs w:val="22"/>
              </w:rPr>
            </w:pPr>
            <w:r w:rsidRPr="00C04A08">
              <w:rPr>
                <w:rFonts w:eastAsia="Calibri"/>
                <w:szCs w:val="22"/>
              </w:rPr>
              <w:t>-82.3</w:t>
            </w:r>
          </w:p>
        </w:tc>
        <w:tc>
          <w:tcPr>
            <w:tcW w:w="1553" w:type="dxa"/>
            <w:shd w:val="clear" w:color="auto" w:fill="auto"/>
          </w:tcPr>
          <w:p w14:paraId="3024F3C9" w14:textId="77777777" w:rsidR="003D79C0" w:rsidRPr="00C04A08" w:rsidRDefault="003D79C0" w:rsidP="00BD20C8">
            <w:pPr>
              <w:pStyle w:val="TAC"/>
              <w:rPr>
                <w:rFonts w:eastAsia="Calibri"/>
              </w:rPr>
            </w:pPr>
            <w:r w:rsidRPr="00C04A08">
              <w:rPr>
                <w:rFonts w:eastAsia="Calibri"/>
              </w:rPr>
              <w:t>-79.3</w:t>
            </w:r>
          </w:p>
        </w:tc>
      </w:tr>
      <w:tr w:rsidR="003D79C0" w:rsidRPr="00C04A08" w14:paraId="39F9D037" w14:textId="77777777" w:rsidTr="00BD20C8">
        <w:trPr>
          <w:trHeight w:val="187"/>
        </w:trPr>
        <w:tc>
          <w:tcPr>
            <w:tcW w:w="1710" w:type="dxa"/>
            <w:shd w:val="clear" w:color="auto" w:fill="auto"/>
          </w:tcPr>
          <w:p w14:paraId="38325891" w14:textId="77777777" w:rsidR="003D79C0" w:rsidRPr="00C04A08" w:rsidRDefault="003D79C0" w:rsidP="00BD20C8">
            <w:pPr>
              <w:pStyle w:val="TAC"/>
              <w:rPr>
                <w:rFonts w:eastAsia="Calibri"/>
                <w:szCs w:val="22"/>
              </w:rPr>
            </w:pPr>
            <w:r w:rsidRPr="00C04A08">
              <w:rPr>
                <w:rFonts w:eastAsia="MS Mincho"/>
                <w:szCs w:val="22"/>
                <w:lang w:val="en-US"/>
              </w:rPr>
              <w:t>n258</w:t>
            </w:r>
          </w:p>
        </w:tc>
        <w:tc>
          <w:tcPr>
            <w:tcW w:w="1517" w:type="dxa"/>
            <w:shd w:val="clear" w:color="auto" w:fill="auto"/>
          </w:tcPr>
          <w:p w14:paraId="7E7C79C7" w14:textId="77777777" w:rsidR="003D79C0" w:rsidRPr="00C04A08" w:rsidRDefault="003D79C0" w:rsidP="00BD20C8">
            <w:pPr>
              <w:pStyle w:val="TAC"/>
              <w:rPr>
                <w:rFonts w:eastAsia="Calibri"/>
              </w:rPr>
            </w:pPr>
            <w:r w:rsidRPr="00C04A08">
              <w:rPr>
                <w:rFonts w:eastAsia="Calibri"/>
              </w:rPr>
              <w:t>-88.3</w:t>
            </w:r>
          </w:p>
        </w:tc>
        <w:tc>
          <w:tcPr>
            <w:tcW w:w="1971" w:type="dxa"/>
            <w:shd w:val="clear" w:color="auto" w:fill="auto"/>
          </w:tcPr>
          <w:p w14:paraId="0858D5F6" w14:textId="77777777" w:rsidR="003D79C0" w:rsidRPr="00C04A08" w:rsidRDefault="003D79C0" w:rsidP="00BD20C8">
            <w:pPr>
              <w:pStyle w:val="TAC"/>
              <w:rPr>
                <w:rFonts w:eastAsia="Calibri"/>
              </w:rPr>
            </w:pPr>
            <w:r w:rsidRPr="00C04A08">
              <w:rPr>
                <w:rFonts w:eastAsia="Calibri"/>
              </w:rPr>
              <w:t>-85.3</w:t>
            </w:r>
          </w:p>
        </w:tc>
        <w:tc>
          <w:tcPr>
            <w:tcW w:w="1372" w:type="dxa"/>
            <w:shd w:val="clear" w:color="auto" w:fill="auto"/>
          </w:tcPr>
          <w:p w14:paraId="5314EBD9" w14:textId="77777777" w:rsidR="003D79C0" w:rsidRPr="00C04A08" w:rsidRDefault="003D79C0" w:rsidP="00BD20C8">
            <w:pPr>
              <w:pStyle w:val="TAC"/>
              <w:rPr>
                <w:rFonts w:eastAsia="Calibri"/>
                <w:szCs w:val="22"/>
              </w:rPr>
            </w:pPr>
            <w:r w:rsidRPr="00C04A08">
              <w:rPr>
                <w:rFonts w:eastAsia="Calibri"/>
                <w:szCs w:val="22"/>
              </w:rPr>
              <w:t>-82.3</w:t>
            </w:r>
          </w:p>
        </w:tc>
        <w:tc>
          <w:tcPr>
            <w:tcW w:w="1553" w:type="dxa"/>
            <w:shd w:val="clear" w:color="auto" w:fill="auto"/>
          </w:tcPr>
          <w:p w14:paraId="64A8C77C" w14:textId="77777777" w:rsidR="003D79C0" w:rsidRPr="00C04A08" w:rsidRDefault="003D79C0" w:rsidP="00BD20C8">
            <w:pPr>
              <w:pStyle w:val="TAC"/>
              <w:rPr>
                <w:rFonts w:eastAsia="Calibri"/>
              </w:rPr>
            </w:pPr>
            <w:r w:rsidRPr="00C04A08">
              <w:rPr>
                <w:rFonts w:eastAsia="Calibri"/>
              </w:rPr>
              <w:t>-79.3</w:t>
            </w:r>
          </w:p>
        </w:tc>
      </w:tr>
      <w:tr w:rsidR="003D79C0" w:rsidRPr="00C04A08" w14:paraId="79554D70" w14:textId="77777777" w:rsidTr="00BD20C8">
        <w:trPr>
          <w:trHeight w:val="187"/>
        </w:trPr>
        <w:tc>
          <w:tcPr>
            <w:tcW w:w="1710" w:type="dxa"/>
            <w:shd w:val="clear" w:color="auto" w:fill="auto"/>
          </w:tcPr>
          <w:p w14:paraId="3FB5A499" w14:textId="77777777" w:rsidR="003D79C0" w:rsidRPr="00C04A08" w:rsidRDefault="003D79C0" w:rsidP="00BD20C8">
            <w:pPr>
              <w:pStyle w:val="TAC"/>
              <w:rPr>
                <w:rFonts w:eastAsia="MS Mincho"/>
                <w:szCs w:val="22"/>
                <w:lang w:val="en-US"/>
              </w:rPr>
            </w:pPr>
            <w:r w:rsidRPr="00C04A08">
              <w:rPr>
                <w:rFonts w:eastAsia="MS Mincho"/>
                <w:szCs w:val="22"/>
                <w:lang w:val="en-US"/>
              </w:rPr>
              <w:t>n259</w:t>
            </w:r>
          </w:p>
        </w:tc>
        <w:tc>
          <w:tcPr>
            <w:tcW w:w="1517" w:type="dxa"/>
            <w:shd w:val="clear" w:color="auto" w:fill="auto"/>
          </w:tcPr>
          <w:p w14:paraId="36785A86" w14:textId="77777777" w:rsidR="003D79C0" w:rsidRPr="00C04A08" w:rsidRDefault="003D79C0" w:rsidP="00BD20C8">
            <w:pPr>
              <w:pStyle w:val="TAC"/>
              <w:rPr>
                <w:rFonts w:eastAsia="Calibri"/>
              </w:rPr>
            </w:pPr>
            <w:r w:rsidRPr="00C04A08">
              <w:rPr>
                <w:rFonts w:eastAsia="Calibri"/>
              </w:rPr>
              <w:t>-84.7</w:t>
            </w:r>
          </w:p>
        </w:tc>
        <w:tc>
          <w:tcPr>
            <w:tcW w:w="1971" w:type="dxa"/>
            <w:shd w:val="clear" w:color="auto" w:fill="auto"/>
          </w:tcPr>
          <w:p w14:paraId="42359175" w14:textId="77777777" w:rsidR="003D79C0" w:rsidRPr="00C04A08" w:rsidRDefault="003D79C0" w:rsidP="00BD20C8">
            <w:pPr>
              <w:pStyle w:val="TAC"/>
              <w:rPr>
                <w:rFonts w:eastAsia="Calibri"/>
              </w:rPr>
            </w:pPr>
            <w:r w:rsidRPr="00C04A08">
              <w:rPr>
                <w:rFonts w:eastAsia="Calibri"/>
              </w:rPr>
              <w:t>-81.7</w:t>
            </w:r>
          </w:p>
        </w:tc>
        <w:tc>
          <w:tcPr>
            <w:tcW w:w="1372" w:type="dxa"/>
            <w:shd w:val="clear" w:color="auto" w:fill="auto"/>
          </w:tcPr>
          <w:p w14:paraId="1C1A19FC" w14:textId="77777777" w:rsidR="003D79C0" w:rsidRPr="00C04A08" w:rsidRDefault="003D79C0" w:rsidP="00BD20C8">
            <w:pPr>
              <w:pStyle w:val="TAC"/>
              <w:rPr>
                <w:rFonts w:eastAsia="Calibri"/>
                <w:szCs w:val="22"/>
              </w:rPr>
            </w:pPr>
            <w:r w:rsidRPr="00C04A08">
              <w:rPr>
                <w:rFonts w:eastAsia="Calibri"/>
                <w:szCs w:val="22"/>
              </w:rPr>
              <w:t>-78.7</w:t>
            </w:r>
          </w:p>
        </w:tc>
        <w:tc>
          <w:tcPr>
            <w:tcW w:w="1553" w:type="dxa"/>
            <w:shd w:val="clear" w:color="auto" w:fill="auto"/>
          </w:tcPr>
          <w:p w14:paraId="3063A247" w14:textId="77777777" w:rsidR="003D79C0" w:rsidRPr="00C04A08" w:rsidRDefault="003D79C0" w:rsidP="00BD20C8">
            <w:pPr>
              <w:pStyle w:val="TAC"/>
              <w:rPr>
                <w:rFonts w:eastAsia="Calibri"/>
              </w:rPr>
            </w:pPr>
            <w:r w:rsidRPr="00C04A08">
              <w:rPr>
                <w:rFonts w:eastAsia="Calibri"/>
              </w:rPr>
              <w:t>-75.7</w:t>
            </w:r>
          </w:p>
        </w:tc>
      </w:tr>
      <w:tr w:rsidR="003D79C0" w:rsidRPr="00C04A08" w14:paraId="25C4B0AC" w14:textId="77777777" w:rsidTr="00BD20C8">
        <w:trPr>
          <w:trHeight w:val="187"/>
        </w:trPr>
        <w:tc>
          <w:tcPr>
            <w:tcW w:w="1710" w:type="dxa"/>
            <w:shd w:val="clear" w:color="auto" w:fill="auto"/>
          </w:tcPr>
          <w:p w14:paraId="5888C51C" w14:textId="77777777" w:rsidR="003D79C0" w:rsidRPr="00C04A08" w:rsidRDefault="003D79C0" w:rsidP="00BD20C8">
            <w:pPr>
              <w:pStyle w:val="TAC"/>
              <w:rPr>
                <w:rFonts w:eastAsia="Calibri"/>
                <w:szCs w:val="22"/>
              </w:rPr>
            </w:pPr>
            <w:r w:rsidRPr="00C04A08">
              <w:rPr>
                <w:rFonts w:eastAsia="MS Mincho"/>
                <w:szCs w:val="22"/>
                <w:lang w:val="en-US"/>
              </w:rPr>
              <w:t>n260</w:t>
            </w:r>
          </w:p>
        </w:tc>
        <w:tc>
          <w:tcPr>
            <w:tcW w:w="1517" w:type="dxa"/>
            <w:shd w:val="clear" w:color="auto" w:fill="auto"/>
          </w:tcPr>
          <w:p w14:paraId="11FEB418" w14:textId="77777777" w:rsidR="003D79C0" w:rsidRPr="00C04A08" w:rsidRDefault="003D79C0" w:rsidP="00BD20C8">
            <w:pPr>
              <w:pStyle w:val="TAC"/>
              <w:rPr>
                <w:rFonts w:eastAsia="Calibri"/>
              </w:rPr>
            </w:pPr>
            <w:r w:rsidRPr="00C04A08">
              <w:rPr>
                <w:rFonts w:eastAsia="Calibri"/>
              </w:rPr>
              <w:t>-85.7</w:t>
            </w:r>
          </w:p>
        </w:tc>
        <w:tc>
          <w:tcPr>
            <w:tcW w:w="1971" w:type="dxa"/>
            <w:shd w:val="clear" w:color="auto" w:fill="auto"/>
          </w:tcPr>
          <w:p w14:paraId="734FA5ED" w14:textId="77777777" w:rsidR="003D79C0" w:rsidRPr="00C04A08" w:rsidRDefault="003D79C0" w:rsidP="00BD20C8">
            <w:pPr>
              <w:pStyle w:val="TAC"/>
              <w:rPr>
                <w:rFonts w:eastAsia="Calibri"/>
              </w:rPr>
            </w:pPr>
            <w:r w:rsidRPr="00C04A08">
              <w:rPr>
                <w:rFonts w:eastAsia="Calibri"/>
              </w:rPr>
              <w:t>-82.7</w:t>
            </w:r>
          </w:p>
        </w:tc>
        <w:tc>
          <w:tcPr>
            <w:tcW w:w="1372" w:type="dxa"/>
            <w:shd w:val="clear" w:color="auto" w:fill="auto"/>
          </w:tcPr>
          <w:p w14:paraId="519D718E" w14:textId="77777777" w:rsidR="003D79C0" w:rsidRPr="00C04A08" w:rsidRDefault="003D79C0" w:rsidP="00BD20C8">
            <w:pPr>
              <w:pStyle w:val="TAC"/>
              <w:rPr>
                <w:rFonts w:eastAsia="Calibri"/>
                <w:szCs w:val="22"/>
              </w:rPr>
            </w:pPr>
            <w:r w:rsidRPr="00C04A08">
              <w:rPr>
                <w:rFonts w:eastAsia="Calibri"/>
                <w:szCs w:val="22"/>
              </w:rPr>
              <w:t>-79.7</w:t>
            </w:r>
          </w:p>
        </w:tc>
        <w:tc>
          <w:tcPr>
            <w:tcW w:w="1553" w:type="dxa"/>
            <w:shd w:val="clear" w:color="auto" w:fill="auto"/>
          </w:tcPr>
          <w:p w14:paraId="201A2330" w14:textId="77777777" w:rsidR="003D79C0" w:rsidRPr="00C04A08" w:rsidRDefault="003D79C0" w:rsidP="00BD20C8">
            <w:pPr>
              <w:pStyle w:val="TAC"/>
              <w:rPr>
                <w:rFonts w:eastAsia="Calibri"/>
              </w:rPr>
            </w:pPr>
            <w:r w:rsidRPr="00C04A08">
              <w:rPr>
                <w:rFonts w:eastAsia="Calibri"/>
              </w:rPr>
              <w:t>-76.7</w:t>
            </w:r>
          </w:p>
        </w:tc>
      </w:tr>
      <w:tr w:rsidR="003D79C0" w:rsidRPr="00C04A08" w14:paraId="40BA4CE2" w14:textId="77777777" w:rsidTr="00BD20C8">
        <w:trPr>
          <w:trHeight w:val="187"/>
        </w:trPr>
        <w:tc>
          <w:tcPr>
            <w:tcW w:w="1710" w:type="dxa"/>
            <w:shd w:val="clear" w:color="auto" w:fill="auto"/>
          </w:tcPr>
          <w:p w14:paraId="05BA6DDC" w14:textId="77777777" w:rsidR="003D79C0" w:rsidRPr="00C04A08" w:rsidRDefault="003D79C0" w:rsidP="00BD20C8">
            <w:pPr>
              <w:pStyle w:val="TAC"/>
              <w:rPr>
                <w:rFonts w:eastAsia="MS Mincho"/>
                <w:szCs w:val="22"/>
                <w:lang w:val="en-US"/>
              </w:rPr>
            </w:pPr>
            <w:r w:rsidRPr="00C04A08">
              <w:rPr>
                <w:rFonts w:eastAsia="MS Mincho"/>
                <w:szCs w:val="22"/>
                <w:lang w:val="en-US"/>
              </w:rPr>
              <w:t>n261</w:t>
            </w:r>
          </w:p>
        </w:tc>
        <w:tc>
          <w:tcPr>
            <w:tcW w:w="1517" w:type="dxa"/>
            <w:shd w:val="clear" w:color="auto" w:fill="auto"/>
          </w:tcPr>
          <w:p w14:paraId="5C154D50" w14:textId="77777777" w:rsidR="003D79C0" w:rsidRPr="00C04A08" w:rsidRDefault="003D79C0" w:rsidP="00BD20C8">
            <w:pPr>
              <w:pStyle w:val="TAC"/>
              <w:rPr>
                <w:rFonts w:eastAsia="Calibri"/>
              </w:rPr>
            </w:pPr>
            <w:r w:rsidRPr="00C04A08">
              <w:rPr>
                <w:rFonts w:eastAsia="Calibri"/>
              </w:rPr>
              <w:t>-88.3</w:t>
            </w:r>
          </w:p>
        </w:tc>
        <w:tc>
          <w:tcPr>
            <w:tcW w:w="1971" w:type="dxa"/>
            <w:shd w:val="clear" w:color="auto" w:fill="auto"/>
          </w:tcPr>
          <w:p w14:paraId="3843DF56" w14:textId="77777777" w:rsidR="003D79C0" w:rsidRPr="00C04A08" w:rsidRDefault="003D79C0" w:rsidP="00BD20C8">
            <w:pPr>
              <w:pStyle w:val="TAC"/>
              <w:rPr>
                <w:rFonts w:eastAsia="Calibri"/>
              </w:rPr>
            </w:pPr>
            <w:r w:rsidRPr="00C04A08">
              <w:rPr>
                <w:rFonts w:eastAsia="Calibri"/>
              </w:rPr>
              <w:t>-85.3</w:t>
            </w:r>
          </w:p>
        </w:tc>
        <w:tc>
          <w:tcPr>
            <w:tcW w:w="1372" w:type="dxa"/>
            <w:shd w:val="clear" w:color="auto" w:fill="auto"/>
          </w:tcPr>
          <w:p w14:paraId="1EDBC7F3" w14:textId="77777777" w:rsidR="003D79C0" w:rsidRPr="00C04A08" w:rsidRDefault="003D79C0" w:rsidP="00BD20C8">
            <w:pPr>
              <w:pStyle w:val="TAC"/>
              <w:rPr>
                <w:rFonts w:eastAsia="Calibri"/>
                <w:szCs w:val="22"/>
              </w:rPr>
            </w:pPr>
            <w:r w:rsidRPr="00C04A08">
              <w:rPr>
                <w:rFonts w:eastAsia="Calibri"/>
                <w:szCs w:val="22"/>
              </w:rPr>
              <w:t>-82.3</w:t>
            </w:r>
          </w:p>
        </w:tc>
        <w:tc>
          <w:tcPr>
            <w:tcW w:w="1553" w:type="dxa"/>
            <w:shd w:val="clear" w:color="auto" w:fill="auto"/>
          </w:tcPr>
          <w:p w14:paraId="709289B8" w14:textId="77777777" w:rsidR="003D79C0" w:rsidRPr="00C04A08" w:rsidRDefault="003D79C0" w:rsidP="00BD20C8">
            <w:pPr>
              <w:pStyle w:val="TAC"/>
              <w:rPr>
                <w:rFonts w:eastAsia="Calibri"/>
              </w:rPr>
            </w:pPr>
            <w:r w:rsidRPr="00C04A08">
              <w:rPr>
                <w:rFonts w:eastAsia="Calibri"/>
              </w:rPr>
              <w:t>-79.3</w:t>
            </w:r>
          </w:p>
        </w:tc>
      </w:tr>
      <w:tr w:rsidR="003D79C0" w:rsidRPr="00C04A08" w14:paraId="7922A853" w14:textId="77777777" w:rsidTr="00BD20C8">
        <w:trPr>
          <w:trHeight w:val="187"/>
        </w:trPr>
        <w:tc>
          <w:tcPr>
            <w:tcW w:w="8123" w:type="dxa"/>
            <w:gridSpan w:val="5"/>
            <w:shd w:val="clear" w:color="auto" w:fill="auto"/>
          </w:tcPr>
          <w:p w14:paraId="46244973" w14:textId="77777777" w:rsidR="003D79C0" w:rsidRPr="00C04A08" w:rsidRDefault="003D79C0" w:rsidP="003D79C0">
            <w:pPr>
              <w:pStyle w:val="TAN"/>
              <w:rPr>
                <w:rFonts w:eastAsia="Calibri"/>
              </w:rPr>
            </w:pPr>
            <w:r w:rsidRPr="00C04A08">
              <w:t>NOTE 1:</w:t>
            </w:r>
            <w:r w:rsidRPr="00C04A08">
              <w:tab/>
              <w:t>The transmitter shall be set to P</w:t>
            </w:r>
            <w:r w:rsidRPr="00C04A08">
              <w:rPr>
                <w:vertAlign w:val="subscript"/>
              </w:rPr>
              <w:t>UMAX</w:t>
            </w:r>
            <w:r w:rsidRPr="00C04A08">
              <w:t xml:space="preserve"> as defined in clause 6.2.4</w:t>
            </w:r>
          </w:p>
        </w:tc>
      </w:tr>
    </w:tbl>
    <w:p w14:paraId="227B9150" w14:textId="77777777" w:rsidR="00842EF7" w:rsidRPr="00C04A08" w:rsidRDefault="00842EF7" w:rsidP="00842EF7"/>
    <w:p w14:paraId="79826866"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1AEC160E" w14:textId="77777777" w:rsidR="00842EF7" w:rsidRPr="00C04A08" w:rsidRDefault="00842EF7" w:rsidP="00842EF7">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6E16DA72" w14:textId="77777777" w:rsidR="00842EF7" w:rsidRPr="00C04A08" w:rsidRDefault="00842EF7" w:rsidP="00842EF7">
      <w:pPr>
        <w:pStyle w:val="Heading4"/>
      </w:pPr>
      <w:bookmarkStart w:id="6838" w:name="_Toc21340945"/>
      <w:bookmarkStart w:id="6839" w:name="_Toc29805393"/>
      <w:bookmarkStart w:id="6840" w:name="_Toc36456602"/>
      <w:bookmarkStart w:id="6841" w:name="_Toc36469700"/>
      <w:bookmarkStart w:id="6842" w:name="_Toc37254109"/>
      <w:bookmarkStart w:id="6843" w:name="_Toc37322968"/>
      <w:bookmarkStart w:id="6844" w:name="_Toc37324374"/>
      <w:bookmarkStart w:id="6845" w:name="_Toc45889897"/>
      <w:bookmarkStart w:id="6846" w:name="_Toc52196572"/>
      <w:bookmarkStart w:id="6847" w:name="_Toc52197552"/>
      <w:bookmarkStart w:id="6848" w:name="_Toc53173275"/>
      <w:bookmarkStart w:id="6849" w:name="_Toc53173644"/>
      <w:bookmarkStart w:id="6850" w:name="_Toc61118912"/>
      <w:bookmarkStart w:id="6851" w:name="_Toc61119294"/>
      <w:bookmarkStart w:id="6852" w:name="_Toc61119675"/>
      <w:bookmarkStart w:id="6853" w:name="_Toc67923866"/>
      <w:bookmarkStart w:id="6854" w:name="_Toc75294678"/>
      <w:bookmarkStart w:id="6855" w:name="_Toc76510441"/>
      <w:bookmarkStart w:id="6856" w:name="_Toc83130405"/>
      <w:bookmarkStart w:id="6857" w:name="_Toc90589990"/>
      <w:bookmarkStart w:id="6858" w:name="_Toc98869564"/>
      <w:bookmarkStart w:id="6859" w:name="_Toc106547308"/>
      <w:bookmarkStart w:id="6860" w:name="_Toc114500452"/>
      <w:bookmarkStart w:id="6861" w:name="_Toc115256003"/>
      <w:bookmarkStart w:id="6862" w:name="_Toc123060291"/>
      <w:bookmarkStart w:id="6863" w:name="_Toc124294340"/>
      <w:r w:rsidRPr="00C04A08">
        <w:lastRenderedPageBreak/>
        <w:t>7.3.2.4</w:t>
      </w:r>
      <w:r w:rsidRPr="00C04A08">
        <w:tab/>
        <w:t>Reference sensitivity power level for power class 4</w:t>
      </w:r>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p>
    <w:p w14:paraId="7DC72C90" w14:textId="7A36BA4F" w:rsidR="00842EF7" w:rsidRPr="00C04A08" w:rsidRDefault="00842EF7" w:rsidP="00842EF7">
      <w:r w:rsidRPr="00C04A08">
        <w:t xml:space="preserve">The throughput shall be ≥ 95% of the maximum throughput of the reference measurement channels as specified in Annexes A.2.3.2 and A.3.3.2 (with one sided dynamic OCNG Pattern OP.1 TDD for the DL-signal as described in Annex A.5.2.1) with peak reference sensitivity specified in Table 7.3.2.4-1. </w:t>
      </w:r>
      <w:r w:rsidR="00CF7919" w:rsidRPr="00C04A08">
        <w:t>The requirement is verified with the test metric of EIS (Link=RX beam peak direction, Meas=Link Angle).</w:t>
      </w:r>
    </w:p>
    <w:p w14:paraId="5D0598E8" w14:textId="77777777" w:rsidR="00842EF7" w:rsidRPr="00C04A08" w:rsidRDefault="00842EF7" w:rsidP="00842EF7">
      <w:pPr>
        <w:pStyle w:val="TH"/>
      </w:pPr>
      <w:r w:rsidRPr="00C04A08">
        <w:t>Table 7.3.2.4-1: Reference sensitivity for power class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BD20C8" w:rsidRPr="00C04A08" w14:paraId="2CA5AEC8" w14:textId="77777777" w:rsidTr="00BD20C8">
        <w:trPr>
          <w:trHeight w:val="187"/>
        </w:trPr>
        <w:tc>
          <w:tcPr>
            <w:tcW w:w="1710" w:type="dxa"/>
            <w:tcBorders>
              <w:bottom w:val="nil"/>
            </w:tcBorders>
            <w:shd w:val="clear" w:color="auto" w:fill="auto"/>
          </w:tcPr>
          <w:p w14:paraId="3AC7DB37" w14:textId="77777777" w:rsidR="00BD20C8" w:rsidRPr="00C04A08" w:rsidRDefault="00BD20C8" w:rsidP="00F91227">
            <w:pPr>
              <w:pStyle w:val="TAH"/>
            </w:pPr>
            <w:r w:rsidRPr="00C04A08">
              <w:t>Operating band</w:t>
            </w:r>
          </w:p>
        </w:tc>
        <w:tc>
          <w:tcPr>
            <w:tcW w:w="6413" w:type="dxa"/>
            <w:gridSpan w:val="4"/>
            <w:shd w:val="clear" w:color="auto" w:fill="auto"/>
            <w:vAlign w:val="center"/>
          </w:tcPr>
          <w:p w14:paraId="2031AC24" w14:textId="77777777" w:rsidR="00BD20C8" w:rsidRPr="00C04A08" w:rsidRDefault="00BD20C8" w:rsidP="00F91227">
            <w:pPr>
              <w:pStyle w:val="TAH"/>
            </w:pPr>
            <w:r w:rsidRPr="00C04A08">
              <w:t>REFSENS (dBm) / Channel bandwidth</w:t>
            </w:r>
          </w:p>
        </w:tc>
      </w:tr>
      <w:tr w:rsidR="00BD20C8" w:rsidRPr="00C04A08" w14:paraId="339568AC" w14:textId="77777777" w:rsidTr="00BD20C8">
        <w:trPr>
          <w:trHeight w:val="187"/>
        </w:trPr>
        <w:tc>
          <w:tcPr>
            <w:tcW w:w="1710" w:type="dxa"/>
            <w:tcBorders>
              <w:top w:val="nil"/>
            </w:tcBorders>
            <w:shd w:val="clear" w:color="auto" w:fill="auto"/>
          </w:tcPr>
          <w:p w14:paraId="6B2EEFFE" w14:textId="77777777" w:rsidR="00BD20C8" w:rsidRPr="00C04A08" w:rsidRDefault="00BD20C8" w:rsidP="00F91227">
            <w:pPr>
              <w:pStyle w:val="TAH"/>
            </w:pPr>
          </w:p>
        </w:tc>
        <w:tc>
          <w:tcPr>
            <w:tcW w:w="1517" w:type="dxa"/>
            <w:shd w:val="clear" w:color="auto" w:fill="auto"/>
            <w:vAlign w:val="center"/>
          </w:tcPr>
          <w:p w14:paraId="02B9CC1A" w14:textId="77777777" w:rsidR="00BD20C8" w:rsidRPr="00C04A08" w:rsidRDefault="00BD20C8" w:rsidP="00F91227">
            <w:pPr>
              <w:pStyle w:val="TAH"/>
            </w:pPr>
            <w:r w:rsidRPr="00C04A08">
              <w:t>50 MHz</w:t>
            </w:r>
          </w:p>
        </w:tc>
        <w:tc>
          <w:tcPr>
            <w:tcW w:w="1971" w:type="dxa"/>
            <w:shd w:val="clear" w:color="auto" w:fill="auto"/>
          </w:tcPr>
          <w:p w14:paraId="2CD7B96B" w14:textId="77777777" w:rsidR="00BD20C8" w:rsidRPr="00C04A08" w:rsidRDefault="00BD20C8" w:rsidP="00F91227">
            <w:pPr>
              <w:pStyle w:val="TAH"/>
            </w:pPr>
            <w:r w:rsidRPr="00C04A08">
              <w:t>100 MHz</w:t>
            </w:r>
          </w:p>
        </w:tc>
        <w:tc>
          <w:tcPr>
            <w:tcW w:w="1372" w:type="dxa"/>
            <w:shd w:val="clear" w:color="auto" w:fill="auto"/>
          </w:tcPr>
          <w:p w14:paraId="6AF10BA6" w14:textId="77777777" w:rsidR="00BD20C8" w:rsidRPr="00C04A08" w:rsidRDefault="00BD20C8" w:rsidP="00F91227">
            <w:pPr>
              <w:pStyle w:val="TAH"/>
            </w:pPr>
            <w:r w:rsidRPr="00C04A08">
              <w:t>200 MHz</w:t>
            </w:r>
          </w:p>
        </w:tc>
        <w:tc>
          <w:tcPr>
            <w:tcW w:w="1553" w:type="dxa"/>
            <w:shd w:val="clear" w:color="auto" w:fill="auto"/>
          </w:tcPr>
          <w:p w14:paraId="3C58BE9D" w14:textId="77777777" w:rsidR="00BD20C8" w:rsidRPr="00C04A08" w:rsidRDefault="00BD20C8" w:rsidP="00F91227">
            <w:pPr>
              <w:pStyle w:val="TAH"/>
            </w:pPr>
            <w:r w:rsidRPr="00C04A08">
              <w:t>400 MHz</w:t>
            </w:r>
          </w:p>
        </w:tc>
      </w:tr>
      <w:tr w:rsidR="00842EF7" w:rsidRPr="00C04A08" w14:paraId="155217D5" w14:textId="77777777" w:rsidTr="00BD20C8">
        <w:trPr>
          <w:trHeight w:val="187"/>
        </w:trPr>
        <w:tc>
          <w:tcPr>
            <w:tcW w:w="1710" w:type="dxa"/>
            <w:shd w:val="clear" w:color="auto" w:fill="auto"/>
          </w:tcPr>
          <w:p w14:paraId="05DD6DF2" w14:textId="77777777" w:rsidR="00842EF7" w:rsidRPr="00C04A08" w:rsidRDefault="00842EF7" w:rsidP="00F91227">
            <w:pPr>
              <w:pStyle w:val="TAC"/>
            </w:pPr>
            <w:r w:rsidRPr="00C04A08">
              <w:t>n257</w:t>
            </w:r>
          </w:p>
        </w:tc>
        <w:tc>
          <w:tcPr>
            <w:tcW w:w="1517" w:type="dxa"/>
            <w:shd w:val="clear" w:color="auto" w:fill="auto"/>
            <w:vAlign w:val="bottom"/>
          </w:tcPr>
          <w:p w14:paraId="1ACFA021"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2A3EC2D8"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44C59C6E"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6C0EF822" w14:textId="77777777" w:rsidR="00842EF7" w:rsidRPr="00C04A08" w:rsidRDefault="00842EF7" w:rsidP="00F91227">
            <w:pPr>
              <w:pStyle w:val="TAC"/>
            </w:pPr>
            <w:r w:rsidRPr="00C04A08">
              <w:rPr>
                <w:rFonts w:hint="eastAsia"/>
              </w:rPr>
              <w:t>-8</w:t>
            </w:r>
            <w:r w:rsidRPr="00C04A08">
              <w:t>8.0</w:t>
            </w:r>
          </w:p>
        </w:tc>
      </w:tr>
      <w:tr w:rsidR="00842EF7" w:rsidRPr="00C04A08" w14:paraId="09B9B60D" w14:textId="77777777" w:rsidTr="00BD20C8">
        <w:trPr>
          <w:trHeight w:val="187"/>
        </w:trPr>
        <w:tc>
          <w:tcPr>
            <w:tcW w:w="1710" w:type="dxa"/>
            <w:shd w:val="clear" w:color="auto" w:fill="auto"/>
          </w:tcPr>
          <w:p w14:paraId="0968F404" w14:textId="77777777" w:rsidR="00842EF7" w:rsidRPr="00C04A08" w:rsidRDefault="00842EF7" w:rsidP="00F91227">
            <w:pPr>
              <w:pStyle w:val="TAC"/>
            </w:pPr>
            <w:r w:rsidRPr="00C04A08">
              <w:rPr>
                <w:lang w:val="en-US"/>
              </w:rPr>
              <w:t>n258</w:t>
            </w:r>
          </w:p>
        </w:tc>
        <w:tc>
          <w:tcPr>
            <w:tcW w:w="1517" w:type="dxa"/>
            <w:shd w:val="clear" w:color="auto" w:fill="auto"/>
            <w:vAlign w:val="bottom"/>
          </w:tcPr>
          <w:p w14:paraId="1A65E252"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51A8255A"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3AADC510"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376DC8B6" w14:textId="77777777" w:rsidR="00842EF7" w:rsidRPr="00C04A08" w:rsidRDefault="00842EF7" w:rsidP="00F91227">
            <w:pPr>
              <w:pStyle w:val="TAC"/>
            </w:pPr>
            <w:r w:rsidRPr="00C04A08">
              <w:rPr>
                <w:rFonts w:hint="eastAsia"/>
              </w:rPr>
              <w:t>-8</w:t>
            </w:r>
            <w:r w:rsidRPr="00C04A08">
              <w:t>8.0</w:t>
            </w:r>
          </w:p>
        </w:tc>
      </w:tr>
      <w:tr w:rsidR="00842EF7" w:rsidRPr="00C04A08" w14:paraId="47583A42" w14:textId="77777777" w:rsidTr="00BD20C8">
        <w:trPr>
          <w:trHeight w:val="187"/>
        </w:trPr>
        <w:tc>
          <w:tcPr>
            <w:tcW w:w="1710" w:type="dxa"/>
            <w:shd w:val="clear" w:color="auto" w:fill="auto"/>
          </w:tcPr>
          <w:p w14:paraId="3489D296" w14:textId="77777777" w:rsidR="00842EF7" w:rsidRPr="00C04A08" w:rsidRDefault="00842EF7" w:rsidP="00F91227">
            <w:pPr>
              <w:pStyle w:val="TAC"/>
            </w:pPr>
            <w:r w:rsidRPr="00C04A08">
              <w:rPr>
                <w:lang w:val="en-US"/>
              </w:rPr>
              <w:t>n260</w:t>
            </w:r>
          </w:p>
        </w:tc>
        <w:tc>
          <w:tcPr>
            <w:tcW w:w="1517" w:type="dxa"/>
            <w:shd w:val="clear" w:color="auto" w:fill="auto"/>
            <w:vAlign w:val="bottom"/>
          </w:tcPr>
          <w:p w14:paraId="2660915F" w14:textId="77777777" w:rsidR="00842EF7" w:rsidRPr="00C04A08" w:rsidRDefault="00842EF7" w:rsidP="00F91227">
            <w:pPr>
              <w:pStyle w:val="TAC"/>
            </w:pPr>
            <w:r w:rsidRPr="00C04A08">
              <w:t>-95.0</w:t>
            </w:r>
          </w:p>
        </w:tc>
        <w:tc>
          <w:tcPr>
            <w:tcW w:w="1971" w:type="dxa"/>
            <w:shd w:val="clear" w:color="auto" w:fill="auto"/>
            <w:vAlign w:val="bottom"/>
          </w:tcPr>
          <w:p w14:paraId="61B5AAEC" w14:textId="77777777" w:rsidR="00842EF7" w:rsidRPr="00C04A08" w:rsidRDefault="00842EF7" w:rsidP="00F91227">
            <w:pPr>
              <w:pStyle w:val="TAC"/>
            </w:pPr>
            <w:r w:rsidRPr="00C04A08">
              <w:t>-92.0</w:t>
            </w:r>
          </w:p>
        </w:tc>
        <w:tc>
          <w:tcPr>
            <w:tcW w:w="1372" w:type="dxa"/>
            <w:shd w:val="clear" w:color="auto" w:fill="auto"/>
          </w:tcPr>
          <w:p w14:paraId="116B0F88" w14:textId="77777777" w:rsidR="00842EF7" w:rsidRPr="00C04A08" w:rsidRDefault="00842EF7" w:rsidP="00F91227">
            <w:pPr>
              <w:pStyle w:val="TAC"/>
            </w:pPr>
            <w:r w:rsidRPr="00C04A08">
              <w:t>-89.0</w:t>
            </w:r>
          </w:p>
        </w:tc>
        <w:tc>
          <w:tcPr>
            <w:tcW w:w="1553" w:type="dxa"/>
            <w:shd w:val="clear" w:color="auto" w:fill="auto"/>
            <w:vAlign w:val="bottom"/>
          </w:tcPr>
          <w:p w14:paraId="533F882E" w14:textId="77777777" w:rsidR="00842EF7" w:rsidRPr="00C04A08" w:rsidRDefault="00842EF7" w:rsidP="00F91227">
            <w:pPr>
              <w:pStyle w:val="TAC"/>
            </w:pPr>
            <w:r w:rsidRPr="00C04A08">
              <w:t>-86.0</w:t>
            </w:r>
          </w:p>
        </w:tc>
      </w:tr>
      <w:tr w:rsidR="00842EF7" w:rsidRPr="00C04A08" w14:paraId="1853C4B7" w14:textId="77777777" w:rsidTr="00BD20C8">
        <w:trPr>
          <w:trHeight w:val="187"/>
        </w:trPr>
        <w:tc>
          <w:tcPr>
            <w:tcW w:w="1710" w:type="dxa"/>
            <w:shd w:val="clear" w:color="auto" w:fill="auto"/>
          </w:tcPr>
          <w:p w14:paraId="1EBFBEE2" w14:textId="77777777" w:rsidR="00842EF7" w:rsidRPr="00C04A08" w:rsidRDefault="00842EF7" w:rsidP="00F91227">
            <w:pPr>
              <w:pStyle w:val="TAC"/>
              <w:rPr>
                <w:lang w:val="en-US"/>
              </w:rPr>
            </w:pPr>
            <w:r w:rsidRPr="00C04A08">
              <w:rPr>
                <w:lang w:val="en-US"/>
              </w:rPr>
              <w:t>n261</w:t>
            </w:r>
          </w:p>
        </w:tc>
        <w:tc>
          <w:tcPr>
            <w:tcW w:w="1517" w:type="dxa"/>
            <w:shd w:val="clear" w:color="auto" w:fill="auto"/>
            <w:vAlign w:val="bottom"/>
          </w:tcPr>
          <w:p w14:paraId="3D0AB3D3" w14:textId="77777777" w:rsidR="00842EF7" w:rsidRPr="00C04A08" w:rsidRDefault="00842EF7" w:rsidP="00F91227">
            <w:pPr>
              <w:pStyle w:val="TAC"/>
            </w:pPr>
            <w:r w:rsidRPr="00C04A08">
              <w:rPr>
                <w:rFonts w:hint="eastAsia"/>
              </w:rPr>
              <w:t>-9</w:t>
            </w:r>
            <w:r w:rsidRPr="00C04A08">
              <w:t>7.0</w:t>
            </w:r>
          </w:p>
        </w:tc>
        <w:tc>
          <w:tcPr>
            <w:tcW w:w="1971" w:type="dxa"/>
            <w:shd w:val="clear" w:color="auto" w:fill="auto"/>
            <w:vAlign w:val="bottom"/>
          </w:tcPr>
          <w:p w14:paraId="5EA189AE" w14:textId="77777777" w:rsidR="00842EF7" w:rsidRPr="00C04A08" w:rsidRDefault="00842EF7" w:rsidP="00F91227">
            <w:pPr>
              <w:pStyle w:val="TAC"/>
            </w:pPr>
            <w:r w:rsidRPr="00C04A08">
              <w:rPr>
                <w:rFonts w:hint="eastAsia"/>
              </w:rPr>
              <w:t>-9</w:t>
            </w:r>
            <w:r w:rsidRPr="00C04A08">
              <w:t>4.0</w:t>
            </w:r>
          </w:p>
        </w:tc>
        <w:tc>
          <w:tcPr>
            <w:tcW w:w="1372" w:type="dxa"/>
            <w:shd w:val="clear" w:color="auto" w:fill="auto"/>
          </w:tcPr>
          <w:p w14:paraId="762BC4DB" w14:textId="77777777" w:rsidR="00842EF7" w:rsidRPr="00C04A08" w:rsidRDefault="00842EF7" w:rsidP="00F91227">
            <w:pPr>
              <w:pStyle w:val="TAC"/>
            </w:pPr>
            <w:r w:rsidRPr="00C04A08">
              <w:rPr>
                <w:rFonts w:hint="eastAsia"/>
              </w:rPr>
              <w:t>-</w:t>
            </w:r>
            <w:r w:rsidRPr="00C04A08">
              <w:t>91.0</w:t>
            </w:r>
          </w:p>
        </w:tc>
        <w:tc>
          <w:tcPr>
            <w:tcW w:w="1553" w:type="dxa"/>
            <w:shd w:val="clear" w:color="auto" w:fill="auto"/>
            <w:vAlign w:val="bottom"/>
          </w:tcPr>
          <w:p w14:paraId="082BEDF0" w14:textId="77777777" w:rsidR="00842EF7" w:rsidRPr="00C04A08" w:rsidRDefault="00842EF7" w:rsidP="00F91227">
            <w:pPr>
              <w:pStyle w:val="TAC"/>
            </w:pPr>
            <w:r w:rsidRPr="00C04A08">
              <w:rPr>
                <w:rFonts w:hint="eastAsia"/>
              </w:rPr>
              <w:t>-8</w:t>
            </w:r>
            <w:r w:rsidRPr="00C04A08">
              <w:t>8.0</w:t>
            </w:r>
          </w:p>
        </w:tc>
      </w:tr>
      <w:tr w:rsidR="00842EF7" w:rsidRPr="00C04A08" w14:paraId="1CBD79D2" w14:textId="77777777" w:rsidTr="00F91227">
        <w:tc>
          <w:tcPr>
            <w:tcW w:w="8123" w:type="dxa"/>
            <w:gridSpan w:val="5"/>
            <w:shd w:val="clear" w:color="auto" w:fill="auto"/>
          </w:tcPr>
          <w:p w14:paraId="60AE609E" w14:textId="77777777" w:rsidR="00842EF7" w:rsidRPr="00C04A08" w:rsidRDefault="00842EF7" w:rsidP="00F91227">
            <w:pPr>
              <w:pStyle w:val="TAN"/>
            </w:pPr>
            <w:r w:rsidRPr="00C04A08">
              <w:t>NOTE 1:</w:t>
            </w:r>
            <w:r w:rsidRPr="00C04A08">
              <w:tab/>
              <w:t>The transmitter shall be set to P</w:t>
            </w:r>
            <w:r w:rsidRPr="00C04A08">
              <w:rPr>
                <w:vertAlign w:val="subscript"/>
              </w:rPr>
              <w:t>UMAX</w:t>
            </w:r>
            <w:r w:rsidRPr="00C04A08">
              <w:t xml:space="preserve"> as defined in clause 6.2.4</w:t>
            </w:r>
          </w:p>
        </w:tc>
      </w:tr>
    </w:tbl>
    <w:p w14:paraId="2BF740C3" w14:textId="77777777" w:rsidR="00842EF7" w:rsidRPr="00C04A08" w:rsidRDefault="00842EF7" w:rsidP="00842EF7"/>
    <w:p w14:paraId="477C39A7" w14:textId="77777777" w:rsidR="00842EF7" w:rsidRPr="00C04A08" w:rsidRDefault="00842EF7" w:rsidP="00842EF7">
      <w:r w:rsidRPr="00C04A08">
        <w:t>The REFSENS requirement shall be met for an uplink transmission using QPSK DFT-s-OFDM waveforms and for uplink transmission bandwidth less than or equal to that specified in Table 7.3.2.1-2.</w:t>
      </w:r>
    </w:p>
    <w:p w14:paraId="03BC9A15" w14:textId="77777777" w:rsidR="00842EF7" w:rsidRPr="00C04A08" w:rsidRDefault="00842EF7" w:rsidP="00842EF7">
      <w:pPr>
        <w:rPr>
          <w:snapToGrid w:val="0"/>
        </w:rPr>
      </w:pPr>
      <w:r w:rsidRPr="00C04A08">
        <w:t xml:space="preserve">Unless given by Table 7.3.2.1-3, </w:t>
      </w:r>
      <w:r w:rsidRPr="00C04A08">
        <w:rPr>
          <w:snapToGrid w:val="0"/>
        </w:rPr>
        <w:t xml:space="preserve">the minimum requirements </w:t>
      </w:r>
      <w:r w:rsidRPr="00C04A08">
        <w:t xml:space="preserve">for reference sensitivity </w:t>
      </w:r>
      <w:r w:rsidRPr="00C04A08">
        <w:rPr>
          <w:snapToGrid w:val="0"/>
        </w:rPr>
        <w:t>shall be verified with the network signalling value NS_200 (Table 6.2.3-1) configured.</w:t>
      </w:r>
    </w:p>
    <w:p w14:paraId="756FC602" w14:textId="77777777" w:rsidR="00842EF7" w:rsidRPr="00C04A08" w:rsidRDefault="00842EF7" w:rsidP="00842EF7">
      <w:pPr>
        <w:pStyle w:val="Heading3"/>
      </w:pPr>
      <w:bookmarkStart w:id="6864" w:name="_Toc21340946"/>
      <w:bookmarkStart w:id="6865" w:name="_Toc29805394"/>
      <w:bookmarkStart w:id="6866" w:name="_Toc36456603"/>
      <w:bookmarkStart w:id="6867" w:name="_Toc36469701"/>
      <w:bookmarkStart w:id="6868" w:name="_Toc37254110"/>
      <w:bookmarkStart w:id="6869" w:name="_Toc37322969"/>
      <w:bookmarkStart w:id="6870" w:name="_Toc37324375"/>
      <w:bookmarkStart w:id="6871" w:name="_Toc45889898"/>
      <w:bookmarkStart w:id="6872" w:name="_Toc52196573"/>
      <w:bookmarkStart w:id="6873" w:name="_Toc52197553"/>
      <w:bookmarkStart w:id="6874" w:name="_Toc53173276"/>
      <w:bookmarkStart w:id="6875" w:name="_Toc53173645"/>
      <w:bookmarkStart w:id="6876" w:name="_Toc61118913"/>
      <w:bookmarkStart w:id="6877" w:name="_Toc61119295"/>
      <w:bookmarkStart w:id="6878" w:name="_Toc61119676"/>
      <w:bookmarkStart w:id="6879" w:name="_Toc67923867"/>
      <w:bookmarkStart w:id="6880" w:name="_Toc75294679"/>
      <w:bookmarkStart w:id="6881" w:name="_Toc76510442"/>
      <w:bookmarkStart w:id="6882" w:name="_Toc83130406"/>
      <w:bookmarkStart w:id="6883" w:name="_Toc90589991"/>
      <w:bookmarkStart w:id="6884" w:name="_Toc98869565"/>
      <w:bookmarkStart w:id="6885" w:name="_Toc106547309"/>
      <w:bookmarkStart w:id="6886" w:name="_Toc114500453"/>
      <w:bookmarkStart w:id="6887" w:name="_Toc115256004"/>
      <w:bookmarkStart w:id="6888" w:name="_Toc123060292"/>
      <w:bookmarkStart w:id="6889" w:name="_Toc124294341"/>
      <w:r w:rsidRPr="00C04A08">
        <w:rPr>
          <w:snapToGrid w:val="0"/>
        </w:rPr>
        <w:t>7.3.3</w:t>
      </w:r>
      <w:r w:rsidRPr="00C04A08">
        <w:rPr>
          <w:snapToGrid w:val="0"/>
        </w:rPr>
        <w:tab/>
        <w:t>Void</w:t>
      </w:r>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p>
    <w:p w14:paraId="5C0C2546" w14:textId="77777777" w:rsidR="00842EF7" w:rsidRPr="00C04A08" w:rsidRDefault="00842EF7" w:rsidP="00842EF7">
      <w:pPr>
        <w:pStyle w:val="Heading3"/>
      </w:pPr>
      <w:bookmarkStart w:id="6890" w:name="_Toc21340947"/>
      <w:bookmarkStart w:id="6891" w:name="_Toc29805395"/>
      <w:bookmarkStart w:id="6892" w:name="_Toc36456604"/>
      <w:bookmarkStart w:id="6893" w:name="_Toc36469702"/>
      <w:bookmarkStart w:id="6894" w:name="_Toc37254111"/>
      <w:bookmarkStart w:id="6895" w:name="_Toc37322970"/>
      <w:bookmarkStart w:id="6896" w:name="_Toc37324376"/>
      <w:bookmarkStart w:id="6897" w:name="_Toc45889899"/>
      <w:bookmarkStart w:id="6898" w:name="_Toc52196574"/>
      <w:bookmarkStart w:id="6899" w:name="_Toc52197554"/>
      <w:bookmarkStart w:id="6900" w:name="_Toc53173277"/>
      <w:bookmarkStart w:id="6901" w:name="_Toc53173646"/>
      <w:bookmarkStart w:id="6902" w:name="_Toc61118914"/>
      <w:bookmarkStart w:id="6903" w:name="_Toc61119296"/>
      <w:bookmarkStart w:id="6904" w:name="_Toc61119677"/>
      <w:bookmarkStart w:id="6905" w:name="_Toc67923868"/>
      <w:bookmarkStart w:id="6906" w:name="_Toc75294680"/>
      <w:bookmarkStart w:id="6907" w:name="_Toc76510443"/>
      <w:bookmarkStart w:id="6908" w:name="_Toc83130407"/>
      <w:bookmarkStart w:id="6909" w:name="_Toc90589992"/>
      <w:bookmarkStart w:id="6910" w:name="_Toc98869566"/>
      <w:bookmarkStart w:id="6911" w:name="_Toc106547310"/>
      <w:bookmarkStart w:id="6912" w:name="_Toc114500454"/>
      <w:bookmarkStart w:id="6913" w:name="_Toc115256005"/>
      <w:bookmarkStart w:id="6914" w:name="_Toc123060293"/>
      <w:bookmarkStart w:id="6915" w:name="_Toc124294342"/>
      <w:r w:rsidRPr="00C04A08">
        <w:t>7.3.4</w:t>
      </w:r>
      <w:r w:rsidRPr="00C04A08">
        <w:tab/>
      </w:r>
      <w:bookmarkStart w:id="6916" w:name="_Hlk528876588"/>
      <w:r w:rsidRPr="00C04A08">
        <w:t>EIS spherical coverage</w:t>
      </w:r>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p>
    <w:p w14:paraId="58FED3A8"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7.3.4.1</w:t>
      </w:r>
      <w:r w:rsidRPr="00C04A08">
        <w:rPr>
          <w:rFonts w:ascii="Arial" w:eastAsia="Malgun Gothic" w:hAnsi="Arial"/>
          <w:sz w:val="24"/>
        </w:rPr>
        <w:tab/>
      </w:r>
      <w:bookmarkStart w:id="6917" w:name="_Hlk528876724"/>
      <w:r w:rsidRPr="00C04A08">
        <w:rPr>
          <w:rFonts w:ascii="Arial" w:eastAsia="Malgun Gothic" w:hAnsi="Arial"/>
          <w:sz w:val="24"/>
        </w:rPr>
        <w:t xml:space="preserve">EIS spherical coverage </w:t>
      </w:r>
      <w:bookmarkEnd w:id="6917"/>
      <w:r w:rsidRPr="00C04A08">
        <w:rPr>
          <w:rFonts w:ascii="Arial" w:eastAsia="Malgun Gothic" w:hAnsi="Arial"/>
          <w:sz w:val="24"/>
        </w:rPr>
        <w:t>for power class 1</w:t>
      </w:r>
    </w:p>
    <w:p w14:paraId="430ABD15"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7.3.2.1</w:t>
      </w:r>
    </w:p>
    <w:p w14:paraId="0E049B6F" w14:textId="20966409" w:rsidR="00842EF7" w:rsidRPr="00C04A08" w:rsidRDefault="00842EF7" w:rsidP="00842EF7">
      <w:pPr>
        <w:rPr>
          <w:rFonts w:eastAsia="Malgun Gothic"/>
        </w:rPr>
      </w:pPr>
      <w:r w:rsidRPr="00C04A08">
        <w:rPr>
          <w:rFonts w:eastAsia="Malgun Gothic"/>
        </w:rPr>
        <w:t>The maximum EIS at the 85</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7.3.4.1-1 below. </w:t>
      </w:r>
      <w:r w:rsidR="00CF7919" w:rsidRPr="00C04A08">
        <w:rPr>
          <w:rFonts w:eastAsia="Malgun Gothic"/>
        </w:rPr>
        <w:t>The requirement is verified with the test metric of EIS (Link=Spherical coverage grid, Meas=Link angle).</w:t>
      </w:r>
    </w:p>
    <w:p w14:paraId="61CBABC4" w14:textId="77777777" w:rsidR="00842EF7" w:rsidRPr="00C04A08" w:rsidRDefault="00842EF7" w:rsidP="00842EF7">
      <w:pPr>
        <w:pStyle w:val="TH"/>
      </w:pPr>
      <w:r w:rsidRPr="00C04A08">
        <w:t>Table 7.3.4.1-1: EIS spherical coverage for power class 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6"/>
        <w:gridCol w:w="1716"/>
        <w:gridCol w:w="1717"/>
        <w:gridCol w:w="1717"/>
        <w:gridCol w:w="1717"/>
      </w:tblGrid>
      <w:tr w:rsidR="00BD20C8" w:rsidRPr="00C04A08" w14:paraId="7B97BE75" w14:textId="77777777" w:rsidTr="00EB5970">
        <w:trPr>
          <w:trHeight w:val="187"/>
        </w:trPr>
        <w:tc>
          <w:tcPr>
            <w:tcW w:w="1256" w:type="dxa"/>
            <w:tcBorders>
              <w:bottom w:val="nil"/>
            </w:tcBorders>
            <w:shd w:val="clear" w:color="auto" w:fill="auto"/>
          </w:tcPr>
          <w:p w14:paraId="5D89721E" w14:textId="77777777" w:rsidR="00BD20C8" w:rsidRPr="00C04A08" w:rsidRDefault="00BD20C8" w:rsidP="00BD20C8">
            <w:pPr>
              <w:pStyle w:val="TAH"/>
            </w:pPr>
            <w:r w:rsidRPr="00C04A08">
              <w:t>Operating band</w:t>
            </w:r>
          </w:p>
        </w:tc>
        <w:tc>
          <w:tcPr>
            <w:tcW w:w="6867" w:type="dxa"/>
            <w:gridSpan w:val="4"/>
            <w:shd w:val="clear" w:color="auto" w:fill="auto"/>
          </w:tcPr>
          <w:p w14:paraId="7CEBC2A9" w14:textId="77777777" w:rsidR="00BD20C8" w:rsidRPr="00C04A08" w:rsidRDefault="00BD20C8" w:rsidP="00BD20C8">
            <w:pPr>
              <w:pStyle w:val="TAH"/>
            </w:pPr>
            <w:r w:rsidRPr="00C04A08">
              <w:t>EIS at 85</w:t>
            </w:r>
            <w:r w:rsidRPr="00C04A08">
              <w:rPr>
                <w:vertAlign w:val="superscript"/>
              </w:rPr>
              <w:t xml:space="preserve">th </w:t>
            </w:r>
            <w:r w:rsidRPr="00C04A08">
              <w:t>%-tile CCDF (dBm) / Channel bandwidth</w:t>
            </w:r>
          </w:p>
        </w:tc>
      </w:tr>
      <w:tr w:rsidR="00BD20C8" w:rsidRPr="00C04A08" w14:paraId="01D6E744" w14:textId="77777777" w:rsidTr="00EB5970">
        <w:trPr>
          <w:trHeight w:val="187"/>
        </w:trPr>
        <w:tc>
          <w:tcPr>
            <w:tcW w:w="1256" w:type="dxa"/>
            <w:tcBorders>
              <w:top w:val="nil"/>
            </w:tcBorders>
            <w:shd w:val="clear" w:color="auto" w:fill="auto"/>
          </w:tcPr>
          <w:p w14:paraId="07729275" w14:textId="77777777" w:rsidR="00BD20C8" w:rsidRPr="00C04A08" w:rsidRDefault="00BD20C8" w:rsidP="00BD20C8">
            <w:pPr>
              <w:pStyle w:val="TAH"/>
            </w:pPr>
          </w:p>
        </w:tc>
        <w:tc>
          <w:tcPr>
            <w:tcW w:w="1716" w:type="dxa"/>
            <w:shd w:val="clear" w:color="auto" w:fill="auto"/>
          </w:tcPr>
          <w:p w14:paraId="51694109" w14:textId="77777777" w:rsidR="00BD20C8" w:rsidRPr="00C04A08" w:rsidRDefault="00BD20C8" w:rsidP="00BD20C8">
            <w:pPr>
              <w:pStyle w:val="TAH"/>
            </w:pPr>
            <w:r w:rsidRPr="00C04A08">
              <w:t>50 MHz</w:t>
            </w:r>
          </w:p>
        </w:tc>
        <w:tc>
          <w:tcPr>
            <w:tcW w:w="1717" w:type="dxa"/>
            <w:shd w:val="clear" w:color="auto" w:fill="auto"/>
          </w:tcPr>
          <w:p w14:paraId="4DF0C864" w14:textId="77777777" w:rsidR="00BD20C8" w:rsidRPr="00C04A08" w:rsidRDefault="00BD20C8" w:rsidP="00BD20C8">
            <w:pPr>
              <w:pStyle w:val="TAH"/>
            </w:pPr>
            <w:r w:rsidRPr="00C04A08">
              <w:t>100 MHz</w:t>
            </w:r>
          </w:p>
        </w:tc>
        <w:tc>
          <w:tcPr>
            <w:tcW w:w="1717" w:type="dxa"/>
            <w:shd w:val="clear" w:color="auto" w:fill="auto"/>
          </w:tcPr>
          <w:p w14:paraId="2944812A" w14:textId="77777777" w:rsidR="00BD20C8" w:rsidRPr="00C04A08" w:rsidRDefault="00BD20C8" w:rsidP="00BD20C8">
            <w:pPr>
              <w:pStyle w:val="TAH"/>
            </w:pPr>
            <w:r w:rsidRPr="00C04A08">
              <w:t>200 MHz</w:t>
            </w:r>
          </w:p>
        </w:tc>
        <w:tc>
          <w:tcPr>
            <w:tcW w:w="1717" w:type="dxa"/>
            <w:shd w:val="clear" w:color="auto" w:fill="auto"/>
          </w:tcPr>
          <w:p w14:paraId="441C041F" w14:textId="77777777" w:rsidR="00BD20C8" w:rsidRPr="00C04A08" w:rsidRDefault="00BD20C8" w:rsidP="00BD20C8">
            <w:pPr>
              <w:pStyle w:val="TAH"/>
            </w:pPr>
            <w:r w:rsidRPr="00C04A08">
              <w:t>400 MHz</w:t>
            </w:r>
          </w:p>
        </w:tc>
      </w:tr>
      <w:tr w:rsidR="00842EF7" w:rsidRPr="00C04A08" w14:paraId="018D7BA2" w14:textId="77777777" w:rsidTr="00EB5970">
        <w:trPr>
          <w:trHeight w:val="187"/>
        </w:trPr>
        <w:tc>
          <w:tcPr>
            <w:tcW w:w="1256" w:type="dxa"/>
            <w:shd w:val="clear" w:color="auto" w:fill="auto"/>
          </w:tcPr>
          <w:p w14:paraId="2C72D28D" w14:textId="77777777" w:rsidR="00842EF7" w:rsidRPr="00C04A08" w:rsidRDefault="00842EF7" w:rsidP="00BD20C8">
            <w:pPr>
              <w:pStyle w:val="TAC"/>
            </w:pPr>
            <w:r w:rsidRPr="00C04A08">
              <w:t>n257</w:t>
            </w:r>
          </w:p>
        </w:tc>
        <w:tc>
          <w:tcPr>
            <w:tcW w:w="1716" w:type="dxa"/>
            <w:shd w:val="clear" w:color="auto" w:fill="auto"/>
          </w:tcPr>
          <w:p w14:paraId="4C044391" w14:textId="77777777" w:rsidR="00842EF7" w:rsidRPr="00C04A08" w:rsidRDefault="00842EF7" w:rsidP="00BD20C8">
            <w:pPr>
              <w:pStyle w:val="TAC"/>
              <w:rPr>
                <w:rFonts w:eastAsia="Malgun Gothic"/>
                <w:szCs w:val="18"/>
              </w:rPr>
            </w:pPr>
            <w:r w:rsidRPr="00C04A08">
              <w:rPr>
                <w:szCs w:val="18"/>
              </w:rPr>
              <w:t>-89.5</w:t>
            </w:r>
          </w:p>
        </w:tc>
        <w:tc>
          <w:tcPr>
            <w:tcW w:w="1717" w:type="dxa"/>
            <w:shd w:val="clear" w:color="auto" w:fill="auto"/>
          </w:tcPr>
          <w:p w14:paraId="5AA0E213" w14:textId="77777777" w:rsidR="00842EF7" w:rsidRPr="00C04A08" w:rsidRDefault="00842EF7" w:rsidP="00BD20C8">
            <w:pPr>
              <w:pStyle w:val="TAC"/>
              <w:rPr>
                <w:rFonts w:eastAsia="Malgun Gothic"/>
                <w:szCs w:val="18"/>
              </w:rPr>
            </w:pPr>
            <w:r w:rsidRPr="00C04A08">
              <w:rPr>
                <w:szCs w:val="18"/>
              </w:rPr>
              <w:t>-86.5</w:t>
            </w:r>
          </w:p>
        </w:tc>
        <w:tc>
          <w:tcPr>
            <w:tcW w:w="1717" w:type="dxa"/>
            <w:shd w:val="clear" w:color="auto" w:fill="auto"/>
          </w:tcPr>
          <w:p w14:paraId="690DC8EB" w14:textId="77777777" w:rsidR="00842EF7" w:rsidRPr="00C04A08" w:rsidRDefault="00842EF7" w:rsidP="00BD20C8">
            <w:pPr>
              <w:pStyle w:val="TAC"/>
              <w:rPr>
                <w:rFonts w:eastAsia="Malgun Gothic"/>
                <w:szCs w:val="18"/>
              </w:rPr>
            </w:pPr>
            <w:r w:rsidRPr="00C04A08">
              <w:rPr>
                <w:szCs w:val="18"/>
              </w:rPr>
              <w:t>-83.5</w:t>
            </w:r>
          </w:p>
        </w:tc>
        <w:tc>
          <w:tcPr>
            <w:tcW w:w="1717" w:type="dxa"/>
            <w:shd w:val="clear" w:color="auto" w:fill="auto"/>
          </w:tcPr>
          <w:p w14:paraId="50E1CD4A" w14:textId="77777777" w:rsidR="00842EF7" w:rsidRPr="00C04A08" w:rsidRDefault="00842EF7" w:rsidP="00BD20C8">
            <w:pPr>
              <w:pStyle w:val="TAC"/>
              <w:rPr>
                <w:rFonts w:eastAsia="Malgun Gothic"/>
                <w:szCs w:val="18"/>
              </w:rPr>
            </w:pPr>
            <w:r w:rsidRPr="00C04A08">
              <w:rPr>
                <w:szCs w:val="18"/>
              </w:rPr>
              <w:t>-80.5</w:t>
            </w:r>
          </w:p>
        </w:tc>
      </w:tr>
      <w:tr w:rsidR="00842EF7" w:rsidRPr="00C04A08" w14:paraId="6B6A5C4B" w14:textId="77777777" w:rsidTr="00EB5970">
        <w:trPr>
          <w:trHeight w:val="187"/>
        </w:trPr>
        <w:tc>
          <w:tcPr>
            <w:tcW w:w="1256" w:type="dxa"/>
            <w:shd w:val="clear" w:color="auto" w:fill="auto"/>
          </w:tcPr>
          <w:p w14:paraId="2BCCB0F9" w14:textId="77777777" w:rsidR="00842EF7" w:rsidRPr="00C04A08" w:rsidRDefault="00842EF7" w:rsidP="00BD20C8">
            <w:pPr>
              <w:pStyle w:val="TAC"/>
            </w:pPr>
            <w:r w:rsidRPr="00C04A08">
              <w:rPr>
                <w:lang w:val="en-US"/>
              </w:rPr>
              <w:t>n258</w:t>
            </w:r>
          </w:p>
        </w:tc>
        <w:tc>
          <w:tcPr>
            <w:tcW w:w="1716" w:type="dxa"/>
            <w:shd w:val="clear" w:color="auto" w:fill="auto"/>
          </w:tcPr>
          <w:p w14:paraId="66ADFFFF" w14:textId="77777777" w:rsidR="00842EF7" w:rsidRPr="00C04A08" w:rsidRDefault="00842EF7" w:rsidP="00BD20C8">
            <w:pPr>
              <w:pStyle w:val="TAC"/>
              <w:rPr>
                <w:rFonts w:eastAsia="Malgun Gothic"/>
                <w:szCs w:val="18"/>
              </w:rPr>
            </w:pPr>
            <w:r w:rsidRPr="00C04A08">
              <w:rPr>
                <w:szCs w:val="18"/>
              </w:rPr>
              <w:t>-89.5</w:t>
            </w:r>
          </w:p>
        </w:tc>
        <w:tc>
          <w:tcPr>
            <w:tcW w:w="1717" w:type="dxa"/>
            <w:shd w:val="clear" w:color="auto" w:fill="auto"/>
          </w:tcPr>
          <w:p w14:paraId="3C42C02D" w14:textId="77777777" w:rsidR="00842EF7" w:rsidRPr="00C04A08" w:rsidRDefault="00842EF7" w:rsidP="00BD20C8">
            <w:pPr>
              <w:pStyle w:val="TAC"/>
              <w:rPr>
                <w:rFonts w:eastAsia="Malgun Gothic"/>
                <w:szCs w:val="18"/>
              </w:rPr>
            </w:pPr>
            <w:r w:rsidRPr="00C04A08">
              <w:rPr>
                <w:szCs w:val="18"/>
              </w:rPr>
              <w:t>-86.5</w:t>
            </w:r>
          </w:p>
        </w:tc>
        <w:tc>
          <w:tcPr>
            <w:tcW w:w="1717" w:type="dxa"/>
            <w:shd w:val="clear" w:color="auto" w:fill="auto"/>
          </w:tcPr>
          <w:p w14:paraId="67D35B1B" w14:textId="77777777" w:rsidR="00842EF7" w:rsidRPr="00C04A08" w:rsidRDefault="00842EF7" w:rsidP="00BD20C8">
            <w:pPr>
              <w:pStyle w:val="TAC"/>
              <w:rPr>
                <w:rFonts w:eastAsia="Malgun Gothic"/>
                <w:szCs w:val="18"/>
              </w:rPr>
            </w:pPr>
            <w:r w:rsidRPr="00C04A08">
              <w:rPr>
                <w:szCs w:val="18"/>
              </w:rPr>
              <w:t>-83.5</w:t>
            </w:r>
          </w:p>
        </w:tc>
        <w:tc>
          <w:tcPr>
            <w:tcW w:w="1717" w:type="dxa"/>
            <w:shd w:val="clear" w:color="auto" w:fill="auto"/>
          </w:tcPr>
          <w:p w14:paraId="325B1611" w14:textId="77777777" w:rsidR="00842EF7" w:rsidRPr="00C04A08" w:rsidRDefault="00842EF7" w:rsidP="00BD20C8">
            <w:pPr>
              <w:pStyle w:val="TAC"/>
              <w:rPr>
                <w:rFonts w:eastAsia="Malgun Gothic"/>
                <w:szCs w:val="18"/>
              </w:rPr>
            </w:pPr>
            <w:r w:rsidRPr="00C04A08">
              <w:rPr>
                <w:szCs w:val="18"/>
              </w:rPr>
              <w:t>-80.5</w:t>
            </w:r>
          </w:p>
        </w:tc>
      </w:tr>
      <w:tr w:rsidR="00842EF7" w:rsidRPr="00C04A08" w14:paraId="41D59419" w14:textId="77777777" w:rsidTr="00EB5970">
        <w:trPr>
          <w:trHeight w:val="187"/>
        </w:trPr>
        <w:tc>
          <w:tcPr>
            <w:tcW w:w="1256" w:type="dxa"/>
            <w:shd w:val="clear" w:color="auto" w:fill="auto"/>
          </w:tcPr>
          <w:p w14:paraId="6A63AC71" w14:textId="77777777" w:rsidR="00842EF7" w:rsidRPr="00C04A08" w:rsidRDefault="00842EF7" w:rsidP="00BD20C8">
            <w:pPr>
              <w:pStyle w:val="TAC"/>
            </w:pPr>
            <w:r w:rsidRPr="00C04A08">
              <w:rPr>
                <w:lang w:val="en-US"/>
              </w:rPr>
              <w:t>n260</w:t>
            </w:r>
          </w:p>
        </w:tc>
        <w:tc>
          <w:tcPr>
            <w:tcW w:w="1716" w:type="dxa"/>
            <w:shd w:val="clear" w:color="auto" w:fill="auto"/>
          </w:tcPr>
          <w:p w14:paraId="0CDB6D5B" w14:textId="77777777" w:rsidR="00842EF7" w:rsidRPr="00C04A08" w:rsidRDefault="00842EF7" w:rsidP="00BD20C8">
            <w:pPr>
              <w:pStyle w:val="TAC"/>
              <w:rPr>
                <w:rFonts w:eastAsia="Malgun Gothic"/>
                <w:szCs w:val="18"/>
              </w:rPr>
            </w:pPr>
            <w:r w:rsidRPr="00C04A08">
              <w:rPr>
                <w:szCs w:val="18"/>
              </w:rPr>
              <w:t>-86.5</w:t>
            </w:r>
          </w:p>
        </w:tc>
        <w:tc>
          <w:tcPr>
            <w:tcW w:w="1717" w:type="dxa"/>
            <w:shd w:val="clear" w:color="auto" w:fill="auto"/>
          </w:tcPr>
          <w:p w14:paraId="58FEEAAA" w14:textId="77777777" w:rsidR="00842EF7" w:rsidRPr="00C04A08" w:rsidRDefault="00842EF7" w:rsidP="00BD20C8">
            <w:pPr>
              <w:pStyle w:val="TAC"/>
              <w:rPr>
                <w:rFonts w:eastAsia="Malgun Gothic"/>
                <w:szCs w:val="18"/>
              </w:rPr>
            </w:pPr>
            <w:r w:rsidRPr="00C04A08">
              <w:rPr>
                <w:szCs w:val="18"/>
              </w:rPr>
              <w:t>-83.5</w:t>
            </w:r>
          </w:p>
        </w:tc>
        <w:tc>
          <w:tcPr>
            <w:tcW w:w="1717" w:type="dxa"/>
            <w:shd w:val="clear" w:color="auto" w:fill="auto"/>
          </w:tcPr>
          <w:p w14:paraId="467D54D9" w14:textId="77777777" w:rsidR="00842EF7" w:rsidRPr="00C04A08" w:rsidRDefault="00842EF7" w:rsidP="00BD20C8">
            <w:pPr>
              <w:pStyle w:val="TAC"/>
              <w:rPr>
                <w:rFonts w:eastAsia="Malgun Gothic"/>
                <w:szCs w:val="18"/>
              </w:rPr>
            </w:pPr>
            <w:r w:rsidRPr="00C04A08">
              <w:rPr>
                <w:szCs w:val="18"/>
              </w:rPr>
              <w:t>-80.5</w:t>
            </w:r>
          </w:p>
        </w:tc>
        <w:tc>
          <w:tcPr>
            <w:tcW w:w="1717" w:type="dxa"/>
            <w:shd w:val="clear" w:color="auto" w:fill="auto"/>
          </w:tcPr>
          <w:p w14:paraId="512CE18C" w14:textId="77777777" w:rsidR="00842EF7" w:rsidRPr="00C04A08" w:rsidRDefault="00842EF7" w:rsidP="00BD20C8">
            <w:pPr>
              <w:pStyle w:val="TAC"/>
              <w:rPr>
                <w:rFonts w:eastAsia="Malgun Gothic"/>
                <w:szCs w:val="18"/>
              </w:rPr>
            </w:pPr>
            <w:r w:rsidRPr="00C04A08">
              <w:rPr>
                <w:szCs w:val="18"/>
              </w:rPr>
              <w:t>-77.5</w:t>
            </w:r>
          </w:p>
        </w:tc>
      </w:tr>
      <w:tr w:rsidR="00842EF7" w:rsidRPr="00C04A08" w14:paraId="58A6B7D1" w14:textId="77777777" w:rsidTr="00EB5970">
        <w:trPr>
          <w:trHeight w:val="187"/>
        </w:trPr>
        <w:tc>
          <w:tcPr>
            <w:tcW w:w="1256" w:type="dxa"/>
            <w:shd w:val="clear" w:color="auto" w:fill="auto"/>
          </w:tcPr>
          <w:p w14:paraId="399F4D90" w14:textId="77777777" w:rsidR="00842EF7" w:rsidRPr="00C04A08" w:rsidRDefault="00842EF7" w:rsidP="00BD20C8">
            <w:pPr>
              <w:pStyle w:val="TAC"/>
              <w:rPr>
                <w:lang w:val="en-US"/>
              </w:rPr>
            </w:pPr>
            <w:r w:rsidRPr="00C04A08">
              <w:rPr>
                <w:lang w:val="en-US"/>
              </w:rPr>
              <w:t>n261</w:t>
            </w:r>
          </w:p>
        </w:tc>
        <w:tc>
          <w:tcPr>
            <w:tcW w:w="1716" w:type="dxa"/>
            <w:shd w:val="clear" w:color="auto" w:fill="auto"/>
          </w:tcPr>
          <w:p w14:paraId="2F6F55EB" w14:textId="77777777" w:rsidR="00842EF7" w:rsidRPr="00C04A08" w:rsidRDefault="00842EF7" w:rsidP="00BD20C8">
            <w:pPr>
              <w:pStyle w:val="TAC"/>
              <w:rPr>
                <w:rFonts w:eastAsia="Malgun Gothic"/>
                <w:szCs w:val="18"/>
              </w:rPr>
            </w:pPr>
            <w:r w:rsidRPr="00C04A08">
              <w:rPr>
                <w:szCs w:val="18"/>
              </w:rPr>
              <w:t>-89.5</w:t>
            </w:r>
          </w:p>
        </w:tc>
        <w:tc>
          <w:tcPr>
            <w:tcW w:w="1717" w:type="dxa"/>
            <w:shd w:val="clear" w:color="auto" w:fill="auto"/>
          </w:tcPr>
          <w:p w14:paraId="5D3FF295" w14:textId="77777777" w:rsidR="00842EF7" w:rsidRPr="00C04A08" w:rsidRDefault="00842EF7" w:rsidP="00BD20C8">
            <w:pPr>
              <w:pStyle w:val="TAC"/>
              <w:rPr>
                <w:rFonts w:eastAsia="Malgun Gothic"/>
                <w:szCs w:val="18"/>
              </w:rPr>
            </w:pPr>
            <w:r w:rsidRPr="00C04A08">
              <w:rPr>
                <w:szCs w:val="18"/>
              </w:rPr>
              <w:t>-86.5</w:t>
            </w:r>
          </w:p>
        </w:tc>
        <w:tc>
          <w:tcPr>
            <w:tcW w:w="1717" w:type="dxa"/>
            <w:shd w:val="clear" w:color="auto" w:fill="auto"/>
          </w:tcPr>
          <w:p w14:paraId="794A32A4" w14:textId="77777777" w:rsidR="00842EF7" w:rsidRPr="00C04A08" w:rsidRDefault="00842EF7" w:rsidP="00BD20C8">
            <w:pPr>
              <w:pStyle w:val="TAC"/>
              <w:rPr>
                <w:rFonts w:eastAsia="Malgun Gothic"/>
                <w:szCs w:val="18"/>
              </w:rPr>
            </w:pPr>
            <w:r w:rsidRPr="00C04A08">
              <w:rPr>
                <w:szCs w:val="18"/>
              </w:rPr>
              <w:t>-83.5</w:t>
            </w:r>
          </w:p>
        </w:tc>
        <w:tc>
          <w:tcPr>
            <w:tcW w:w="1717" w:type="dxa"/>
            <w:shd w:val="clear" w:color="auto" w:fill="auto"/>
          </w:tcPr>
          <w:p w14:paraId="2E85A8BA" w14:textId="77777777" w:rsidR="00842EF7" w:rsidRPr="00C04A08" w:rsidRDefault="00842EF7" w:rsidP="00BD20C8">
            <w:pPr>
              <w:pStyle w:val="TAC"/>
              <w:rPr>
                <w:szCs w:val="18"/>
              </w:rPr>
            </w:pPr>
            <w:r w:rsidRPr="00C04A08">
              <w:rPr>
                <w:szCs w:val="18"/>
              </w:rPr>
              <w:t>-80.5</w:t>
            </w:r>
          </w:p>
        </w:tc>
      </w:tr>
      <w:tr w:rsidR="00842EF7" w:rsidRPr="00C04A08" w14:paraId="07EBF0B3" w14:textId="77777777" w:rsidTr="00F91227">
        <w:tc>
          <w:tcPr>
            <w:tcW w:w="8123" w:type="dxa"/>
            <w:gridSpan w:val="5"/>
            <w:shd w:val="clear" w:color="auto" w:fill="auto"/>
          </w:tcPr>
          <w:p w14:paraId="0EE6BB60" w14:textId="77777777" w:rsidR="00842EF7" w:rsidRPr="00C04A08" w:rsidRDefault="00842EF7" w:rsidP="00F91227">
            <w:pPr>
              <w:pStyle w:val="TAN"/>
            </w:pPr>
            <w:r w:rsidRPr="00C04A08">
              <w:t>NOTE 1:</w:t>
            </w:r>
            <w:r w:rsidRPr="00C04A08">
              <w:tab/>
              <w:t>The transmitter shall be set to P</w:t>
            </w:r>
            <w:r w:rsidRPr="00C04A08">
              <w:rPr>
                <w:vertAlign w:val="subscript"/>
              </w:rPr>
              <w:t>UMAX</w:t>
            </w:r>
            <w:r w:rsidRPr="00C04A08">
              <w:t xml:space="preserve"> as defined in clause 6.2.4</w:t>
            </w:r>
          </w:p>
          <w:p w14:paraId="44AEFB4F" w14:textId="77777777" w:rsidR="00842EF7" w:rsidRPr="00C04A08" w:rsidRDefault="00842EF7" w:rsidP="00F91227">
            <w:pPr>
              <w:pStyle w:val="TAN"/>
            </w:pPr>
            <w:r w:rsidRPr="00C04A08">
              <w:t>NOTE 2:</w:t>
            </w:r>
            <w:r w:rsidRPr="00C04A08">
              <w:tab/>
              <w:t>The EIS spherical coverage requirements are verified only under normal thermal conditions as defined in Annex E.2.1.</w:t>
            </w:r>
          </w:p>
        </w:tc>
      </w:tr>
    </w:tbl>
    <w:p w14:paraId="017DC531" w14:textId="77777777" w:rsidR="00842EF7" w:rsidRPr="00C04A08" w:rsidRDefault="00842EF7" w:rsidP="00842EF7">
      <w:pPr>
        <w:rPr>
          <w:rFonts w:eastAsia="Malgun Gothic"/>
        </w:rPr>
      </w:pPr>
    </w:p>
    <w:p w14:paraId="5102AB30"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6E6E27BA"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12F70754"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7.3.4.2</w:t>
      </w:r>
      <w:r w:rsidRPr="00C04A08">
        <w:rPr>
          <w:rFonts w:ascii="Arial" w:eastAsia="Malgun Gothic" w:hAnsi="Arial"/>
          <w:sz w:val="24"/>
        </w:rPr>
        <w:tab/>
        <w:t>EIS spherical coverage for power class 2</w:t>
      </w:r>
    </w:p>
    <w:p w14:paraId="29E0E5A1"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7.3.2.2</w:t>
      </w:r>
    </w:p>
    <w:p w14:paraId="33D6093C" w14:textId="3EDD5218" w:rsidR="00842EF7" w:rsidRPr="00C04A08" w:rsidRDefault="00842EF7" w:rsidP="00842EF7">
      <w:pPr>
        <w:rPr>
          <w:rFonts w:eastAsia="Malgun Gothic"/>
        </w:rPr>
      </w:pPr>
      <w:r w:rsidRPr="00C04A08">
        <w:rPr>
          <w:rFonts w:eastAsia="Malgun Gothic"/>
        </w:rPr>
        <w:lastRenderedPageBreak/>
        <w:t>The maximum EIS at the 60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7.3.4.2-1 below. </w:t>
      </w:r>
      <w:r w:rsidR="00CF7919" w:rsidRPr="00C04A08">
        <w:rPr>
          <w:rFonts w:eastAsia="Malgun Gothic"/>
        </w:rPr>
        <w:t>The requirement is verified with the test metric of EIS (Link=Spherical coverage grid, Meas=Link angle).</w:t>
      </w:r>
    </w:p>
    <w:p w14:paraId="352D2208" w14:textId="77777777" w:rsidR="00842EF7" w:rsidRPr="00C04A08" w:rsidRDefault="00842EF7" w:rsidP="00842EF7">
      <w:pPr>
        <w:pStyle w:val="TH"/>
      </w:pPr>
      <w:r w:rsidRPr="00C04A08">
        <w:t>Table 7.3.4.2-1: EIS spherical coverage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3"/>
        <w:gridCol w:w="1643"/>
        <w:gridCol w:w="1643"/>
        <w:gridCol w:w="1643"/>
      </w:tblGrid>
      <w:tr w:rsidR="00EB5970" w:rsidRPr="00C04A08" w14:paraId="4A3DB162" w14:textId="77777777" w:rsidTr="00EB5970">
        <w:trPr>
          <w:jc w:val="center"/>
        </w:trPr>
        <w:tc>
          <w:tcPr>
            <w:tcW w:w="1642" w:type="dxa"/>
            <w:tcBorders>
              <w:bottom w:val="nil"/>
            </w:tcBorders>
            <w:shd w:val="clear" w:color="auto" w:fill="auto"/>
          </w:tcPr>
          <w:p w14:paraId="1F7F6194"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Calibri" w:hAnsi="Arial"/>
                <w:b/>
                <w:sz w:val="18"/>
                <w:szCs w:val="22"/>
              </w:rPr>
              <w:t>Operating band</w:t>
            </w:r>
          </w:p>
        </w:tc>
        <w:tc>
          <w:tcPr>
            <w:tcW w:w="6572" w:type="dxa"/>
            <w:gridSpan w:val="4"/>
            <w:shd w:val="clear" w:color="auto" w:fill="auto"/>
          </w:tcPr>
          <w:p w14:paraId="74CF27FB"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algun Gothic" w:hAnsi="Arial"/>
                <w:b/>
                <w:sz w:val="18"/>
              </w:rPr>
              <w:t>EIS at 60</w:t>
            </w:r>
            <w:r w:rsidRPr="00C04A08">
              <w:rPr>
                <w:rFonts w:ascii="Arial" w:eastAsia="Malgun Gothic" w:hAnsi="Arial"/>
                <w:b/>
                <w:sz w:val="18"/>
                <w:vertAlign w:val="superscript"/>
              </w:rPr>
              <w:t xml:space="preserve">th </w:t>
            </w:r>
            <w:r w:rsidRPr="00C04A08">
              <w:rPr>
                <w:rFonts w:ascii="Arial" w:eastAsia="Malgun Gothic" w:hAnsi="Arial"/>
                <w:b/>
                <w:sz w:val="18"/>
              </w:rPr>
              <w:t xml:space="preserve">%-tile CCDF (dBm) </w:t>
            </w:r>
            <w:r w:rsidRPr="00C04A08">
              <w:rPr>
                <w:rFonts w:ascii="Arial" w:eastAsia="MS Mincho" w:hAnsi="Arial"/>
                <w:b/>
                <w:sz w:val="18"/>
                <w:szCs w:val="22"/>
              </w:rPr>
              <w:t>/ Channel bandwidth</w:t>
            </w:r>
          </w:p>
        </w:tc>
      </w:tr>
      <w:tr w:rsidR="00EB5970" w:rsidRPr="00C04A08" w14:paraId="727F0462" w14:textId="77777777" w:rsidTr="00EB5970">
        <w:trPr>
          <w:jc w:val="center"/>
        </w:trPr>
        <w:tc>
          <w:tcPr>
            <w:tcW w:w="1642" w:type="dxa"/>
            <w:tcBorders>
              <w:top w:val="nil"/>
            </w:tcBorders>
            <w:shd w:val="clear" w:color="auto" w:fill="auto"/>
          </w:tcPr>
          <w:p w14:paraId="3BCAD757" w14:textId="77777777" w:rsidR="00EB5970" w:rsidRPr="00C04A08" w:rsidRDefault="00EB5970" w:rsidP="00EB5970">
            <w:pPr>
              <w:keepNext/>
              <w:keepLines/>
              <w:spacing w:after="0"/>
              <w:jc w:val="center"/>
              <w:rPr>
                <w:rFonts w:ascii="Arial" w:eastAsia="Calibri" w:hAnsi="Arial"/>
                <w:b/>
                <w:sz w:val="18"/>
                <w:szCs w:val="22"/>
              </w:rPr>
            </w:pPr>
          </w:p>
        </w:tc>
        <w:tc>
          <w:tcPr>
            <w:tcW w:w="1643" w:type="dxa"/>
            <w:shd w:val="clear" w:color="auto" w:fill="auto"/>
          </w:tcPr>
          <w:p w14:paraId="6FB3FD2B"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50 MHz</w:t>
            </w:r>
          </w:p>
        </w:tc>
        <w:tc>
          <w:tcPr>
            <w:tcW w:w="1643" w:type="dxa"/>
            <w:shd w:val="clear" w:color="auto" w:fill="auto"/>
          </w:tcPr>
          <w:p w14:paraId="67044F48"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100 MHz</w:t>
            </w:r>
          </w:p>
        </w:tc>
        <w:tc>
          <w:tcPr>
            <w:tcW w:w="1643" w:type="dxa"/>
            <w:shd w:val="clear" w:color="auto" w:fill="auto"/>
          </w:tcPr>
          <w:p w14:paraId="2B627651"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200 MHz</w:t>
            </w:r>
          </w:p>
        </w:tc>
        <w:tc>
          <w:tcPr>
            <w:tcW w:w="1643" w:type="dxa"/>
            <w:shd w:val="clear" w:color="auto" w:fill="auto"/>
          </w:tcPr>
          <w:p w14:paraId="7B61D03F"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400 MHz</w:t>
            </w:r>
          </w:p>
        </w:tc>
      </w:tr>
      <w:tr w:rsidR="00842EF7" w:rsidRPr="00C04A08" w14:paraId="66A7F490" w14:textId="77777777" w:rsidTr="00EB5970">
        <w:trPr>
          <w:jc w:val="center"/>
        </w:trPr>
        <w:tc>
          <w:tcPr>
            <w:tcW w:w="1642" w:type="dxa"/>
            <w:shd w:val="clear" w:color="auto" w:fill="auto"/>
          </w:tcPr>
          <w:p w14:paraId="0DD81B6A" w14:textId="77777777" w:rsidR="00842EF7" w:rsidRPr="00C04A08" w:rsidRDefault="00842EF7" w:rsidP="00EB5970">
            <w:pPr>
              <w:pStyle w:val="TAC"/>
            </w:pPr>
            <w:r w:rsidRPr="00C04A08">
              <w:t>n257</w:t>
            </w:r>
          </w:p>
        </w:tc>
        <w:tc>
          <w:tcPr>
            <w:tcW w:w="1643" w:type="dxa"/>
            <w:shd w:val="clear" w:color="auto" w:fill="auto"/>
          </w:tcPr>
          <w:p w14:paraId="36A07611" w14:textId="77777777" w:rsidR="00842EF7" w:rsidRPr="00C04A08" w:rsidRDefault="00842EF7" w:rsidP="00EB5970">
            <w:pPr>
              <w:pStyle w:val="TAC"/>
              <w:rPr>
                <w:szCs w:val="18"/>
              </w:rPr>
            </w:pPr>
            <w:r w:rsidRPr="00C04A08">
              <w:rPr>
                <w:szCs w:val="18"/>
                <w:lang w:eastAsia="ko-KR"/>
              </w:rPr>
              <w:t>-81.0</w:t>
            </w:r>
          </w:p>
        </w:tc>
        <w:tc>
          <w:tcPr>
            <w:tcW w:w="1643" w:type="dxa"/>
            <w:shd w:val="clear" w:color="auto" w:fill="auto"/>
          </w:tcPr>
          <w:p w14:paraId="44DE4BBC" w14:textId="77777777" w:rsidR="00842EF7" w:rsidRPr="00C04A08" w:rsidRDefault="00842EF7" w:rsidP="00EB5970">
            <w:pPr>
              <w:pStyle w:val="TAC"/>
              <w:rPr>
                <w:szCs w:val="18"/>
              </w:rPr>
            </w:pPr>
            <w:r w:rsidRPr="00C04A08">
              <w:rPr>
                <w:szCs w:val="18"/>
                <w:lang w:eastAsia="ko-KR"/>
              </w:rPr>
              <w:t>-78.0</w:t>
            </w:r>
          </w:p>
        </w:tc>
        <w:tc>
          <w:tcPr>
            <w:tcW w:w="1643" w:type="dxa"/>
            <w:shd w:val="clear" w:color="auto" w:fill="auto"/>
          </w:tcPr>
          <w:p w14:paraId="1F0C31CF" w14:textId="77777777" w:rsidR="00842EF7" w:rsidRPr="00C04A08" w:rsidRDefault="00842EF7" w:rsidP="00EB5970">
            <w:pPr>
              <w:pStyle w:val="TAC"/>
              <w:rPr>
                <w:szCs w:val="18"/>
              </w:rPr>
            </w:pPr>
            <w:r w:rsidRPr="00C04A08">
              <w:rPr>
                <w:szCs w:val="18"/>
                <w:lang w:eastAsia="ko-KR"/>
              </w:rPr>
              <w:t>-75.0</w:t>
            </w:r>
          </w:p>
        </w:tc>
        <w:tc>
          <w:tcPr>
            <w:tcW w:w="1643" w:type="dxa"/>
            <w:shd w:val="clear" w:color="auto" w:fill="auto"/>
          </w:tcPr>
          <w:p w14:paraId="31DF82C1" w14:textId="77777777" w:rsidR="00842EF7" w:rsidRPr="00C04A08" w:rsidRDefault="00842EF7" w:rsidP="00EB5970">
            <w:pPr>
              <w:pStyle w:val="TAC"/>
              <w:rPr>
                <w:szCs w:val="18"/>
              </w:rPr>
            </w:pPr>
            <w:r w:rsidRPr="00C04A08">
              <w:rPr>
                <w:szCs w:val="18"/>
                <w:lang w:eastAsia="ko-KR"/>
              </w:rPr>
              <w:t>-72.0</w:t>
            </w:r>
          </w:p>
        </w:tc>
      </w:tr>
      <w:tr w:rsidR="00842EF7" w:rsidRPr="00C04A08" w14:paraId="07A32FC0" w14:textId="77777777" w:rsidTr="00EB5970">
        <w:trPr>
          <w:jc w:val="center"/>
        </w:trPr>
        <w:tc>
          <w:tcPr>
            <w:tcW w:w="1642" w:type="dxa"/>
            <w:shd w:val="clear" w:color="auto" w:fill="auto"/>
          </w:tcPr>
          <w:p w14:paraId="545E18F8" w14:textId="77777777" w:rsidR="00842EF7" w:rsidRPr="00C04A08" w:rsidRDefault="00842EF7" w:rsidP="00EB5970">
            <w:pPr>
              <w:pStyle w:val="TAC"/>
            </w:pPr>
            <w:r w:rsidRPr="00C04A08">
              <w:rPr>
                <w:rFonts w:eastAsia="MS Mincho"/>
                <w:lang w:val="en-US"/>
              </w:rPr>
              <w:t>n258</w:t>
            </w:r>
          </w:p>
        </w:tc>
        <w:tc>
          <w:tcPr>
            <w:tcW w:w="1643" w:type="dxa"/>
            <w:shd w:val="clear" w:color="auto" w:fill="auto"/>
          </w:tcPr>
          <w:p w14:paraId="38F0C812" w14:textId="77777777" w:rsidR="00842EF7" w:rsidRPr="00C04A08" w:rsidRDefault="00842EF7" w:rsidP="00EB5970">
            <w:pPr>
              <w:pStyle w:val="TAC"/>
              <w:rPr>
                <w:szCs w:val="18"/>
              </w:rPr>
            </w:pPr>
            <w:r w:rsidRPr="00C04A08">
              <w:rPr>
                <w:szCs w:val="18"/>
                <w:lang w:eastAsia="ko-KR"/>
              </w:rPr>
              <w:t>-81.0</w:t>
            </w:r>
          </w:p>
        </w:tc>
        <w:tc>
          <w:tcPr>
            <w:tcW w:w="1643" w:type="dxa"/>
            <w:shd w:val="clear" w:color="auto" w:fill="auto"/>
          </w:tcPr>
          <w:p w14:paraId="08383C8D" w14:textId="77777777" w:rsidR="00842EF7" w:rsidRPr="00C04A08" w:rsidRDefault="00842EF7" w:rsidP="00EB5970">
            <w:pPr>
              <w:pStyle w:val="TAC"/>
              <w:rPr>
                <w:szCs w:val="18"/>
              </w:rPr>
            </w:pPr>
            <w:r w:rsidRPr="00C04A08">
              <w:rPr>
                <w:szCs w:val="18"/>
                <w:lang w:eastAsia="ko-KR"/>
              </w:rPr>
              <w:t>-78.0</w:t>
            </w:r>
          </w:p>
        </w:tc>
        <w:tc>
          <w:tcPr>
            <w:tcW w:w="1643" w:type="dxa"/>
            <w:shd w:val="clear" w:color="auto" w:fill="auto"/>
          </w:tcPr>
          <w:p w14:paraId="707790D0" w14:textId="77777777" w:rsidR="00842EF7" w:rsidRPr="00C04A08" w:rsidRDefault="00842EF7" w:rsidP="00EB5970">
            <w:pPr>
              <w:pStyle w:val="TAC"/>
              <w:rPr>
                <w:szCs w:val="18"/>
              </w:rPr>
            </w:pPr>
            <w:r w:rsidRPr="00C04A08">
              <w:rPr>
                <w:szCs w:val="18"/>
                <w:lang w:eastAsia="ko-KR"/>
              </w:rPr>
              <w:t>-75.0</w:t>
            </w:r>
          </w:p>
        </w:tc>
        <w:tc>
          <w:tcPr>
            <w:tcW w:w="1643" w:type="dxa"/>
            <w:shd w:val="clear" w:color="auto" w:fill="auto"/>
          </w:tcPr>
          <w:p w14:paraId="35FB601E" w14:textId="77777777" w:rsidR="00842EF7" w:rsidRPr="00C04A08" w:rsidRDefault="00842EF7" w:rsidP="00EB5970">
            <w:pPr>
              <w:pStyle w:val="TAC"/>
              <w:rPr>
                <w:szCs w:val="18"/>
              </w:rPr>
            </w:pPr>
            <w:r w:rsidRPr="00C04A08">
              <w:rPr>
                <w:szCs w:val="18"/>
                <w:lang w:eastAsia="ko-KR"/>
              </w:rPr>
              <w:t>-72.0</w:t>
            </w:r>
          </w:p>
        </w:tc>
      </w:tr>
      <w:tr w:rsidR="00842EF7" w:rsidRPr="00C04A08" w14:paraId="6D54102A" w14:textId="77777777" w:rsidTr="00EB5970">
        <w:trPr>
          <w:jc w:val="center"/>
        </w:trPr>
        <w:tc>
          <w:tcPr>
            <w:tcW w:w="1642" w:type="dxa"/>
            <w:shd w:val="clear" w:color="auto" w:fill="auto"/>
          </w:tcPr>
          <w:p w14:paraId="1A6B8BDB" w14:textId="77777777" w:rsidR="00842EF7" w:rsidRPr="00C04A08" w:rsidRDefault="00842EF7" w:rsidP="00EB5970">
            <w:pPr>
              <w:pStyle w:val="TAC"/>
            </w:pPr>
            <w:r w:rsidRPr="00C04A08">
              <w:rPr>
                <w:rFonts w:eastAsia="MS Mincho"/>
                <w:lang w:val="en-US"/>
              </w:rPr>
              <w:t>n261</w:t>
            </w:r>
          </w:p>
        </w:tc>
        <w:tc>
          <w:tcPr>
            <w:tcW w:w="1643" w:type="dxa"/>
            <w:shd w:val="clear" w:color="auto" w:fill="auto"/>
          </w:tcPr>
          <w:p w14:paraId="2AE0FF64" w14:textId="77777777" w:rsidR="00842EF7" w:rsidRPr="00C04A08" w:rsidRDefault="00842EF7" w:rsidP="00EB5970">
            <w:pPr>
              <w:pStyle w:val="TAC"/>
              <w:rPr>
                <w:szCs w:val="18"/>
              </w:rPr>
            </w:pPr>
            <w:r w:rsidRPr="00C04A08">
              <w:rPr>
                <w:szCs w:val="18"/>
                <w:lang w:eastAsia="ko-KR"/>
              </w:rPr>
              <w:t>-81.0</w:t>
            </w:r>
          </w:p>
        </w:tc>
        <w:tc>
          <w:tcPr>
            <w:tcW w:w="1643" w:type="dxa"/>
            <w:shd w:val="clear" w:color="auto" w:fill="auto"/>
          </w:tcPr>
          <w:p w14:paraId="14B266F6" w14:textId="77777777" w:rsidR="00842EF7" w:rsidRPr="00C04A08" w:rsidRDefault="00842EF7" w:rsidP="00EB5970">
            <w:pPr>
              <w:pStyle w:val="TAC"/>
              <w:rPr>
                <w:szCs w:val="18"/>
              </w:rPr>
            </w:pPr>
            <w:r w:rsidRPr="00C04A08">
              <w:rPr>
                <w:szCs w:val="18"/>
                <w:lang w:eastAsia="ko-KR"/>
              </w:rPr>
              <w:t>-78.0</w:t>
            </w:r>
          </w:p>
        </w:tc>
        <w:tc>
          <w:tcPr>
            <w:tcW w:w="1643" w:type="dxa"/>
            <w:shd w:val="clear" w:color="auto" w:fill="auto"/>
          </w:tcPr>
          <w:p w14:paraId="1B24B7B9" w14:textId="77777777" w:rsidR="00842EF7" w:rsidRPr="00C04A08" w:rsidRDefault="00842EF7" w:rsidP="00EB5970">
            <w:pPr>
              <w:pStyle w:val="TAC"/>
              <w:rPr>
                <w:szCs w:val="18"/>
              </w:rPr>
            </w:pPr>
            <w:r w:rsidRPr="00C04A08">
              <w:rPr>
                <w:szCs w:val="18"/>
                <w:lang w:eastAsia="ko-KR"/>
              </w:rPr>
              <w:t>-75.0</w:t>
            </w:r>
          </w:p>
        </w:tc>
        <w:tc>
          <w:tcPr>
            <w:tcW w:w="1643" w:type="dxa"/>
            <w:shd w:val="clear" w:color="auto" w:fill="auto"/>
          </w:tcPr>
          <w:p w14:paraId="6AA8EB34" w14:textId="77777777" w:rsidR="00842EF7" w:rsidRPr="00C04A08" w:rsidRDefault="00842EF7" w:rsidP="00EB5970">
            <w:pPr>
              <w:pStyle w:val="TAC"/>
              <w:rPr>
                <w:szCs w:val="18"/>
              </w:rPr>
            </w:pPr>
            <w:r w:rsidRPr="00C04A08">
              <w:rPr>
                <w:szCs w:val="18"/>
                <w:lang w:eastAsia="ko-KR"/>
              </w:rPr>
              <w:t>-72.0</w:t>
            </w:r>
          </w:p>
        </w:tc>
      </w:tr>
      <w:tr w:rsidR="00842EF7" w:rsidRPr="00C04A08" w14:paraId="165867EA" w14:textId="77777777" w:rsidTr="00F91227">
        <w:trPr>
          <w:jc w:val="center"/>
        </w:trPr>
        <w:tc>
          <w:tcPr>
            <w:tcW w:w="8214" w:type="dxa"/>
            <w:gridSpan w:val="5"/>
            <w:shd w:val="clear" w:color="auto" w:fill="auto"/>
          </w:tcPr>
          <w:p w14:paraId="4CFD1923" w14:textId="77777777" w:rsidR="00842EF7" w:rsidRPr="00C04A08" w:rsidRDefault="00842EF7" w:rsidP="00F91227">
            <w:pPr>
              <w:pStyle w:val="TAN"/>
            </w:pPr>
            <w:r w:rsidRPr="00C04A08">
              <w:t>NOTE 1:</w:t>
            </w:r>
            <w:r w:rsidRPr="00C04A08">
              <w:tab/>
              <w:t>The transmitter shall be set to P</w:t>
            </w:r>
            <w:r w:rsidRPr="00C04A08">
              <w:rPr>
                <w:vertAlign w:val="subscript"/>
              </w:rPr>
              <w:t>UMAX</w:t>
            </w:r>
            <w:r w:rsidRPr="00C04A08">
              <w:t xml:space="preserve"> as defined in clause 6.2.4</w:t>
            </w:r>
          </w:p>
          <w:p w14:paraId="24BA338D" w14:textId="77777777" w:rsidR="00842EF7" w:rsidRPr="00C04A08" w:rsidRDefault="00842EF7" w:rsidP="00F91227">
            <w:pPr>
              <w:pStyle w:val="TAN"/>
              <w:rPr>
                <w:rFonts w:eastAsia="Calibri"/>
                <w:szCs w:val="22"/>
                <w:lang w:eastAsia="ko-KR"/>
              </w:rPr>
            </w:pPr>
            <w:r w:rsidRPr="00C04A08">
              <w:t>NOTE 2:</w:t>
            </w:r>
            <w:r w:rsidRPr="00C04A08">
              <w:tab/>
              <w:t>The EIS spherical coverage requirements are verified only under normal thermal conditions as defined in Annex E.2.1.</w:t>
            </w:r>
          </w:p>
        </w:tc>
      </w:tr>
    </w:tbl>
    <w:p w14:paraId="58973E9E" w14:textId="77777777" w:rsidR="00842EF7" w:rsidRPr="00C04A08" w:rsidRDefault="00842EF7" w:rsidP="00842EF7">
      <w:pPr>
        <w:rPr>
          <w:rFonts w:eastAsia="Malgun Gothic"/>
        </w:rPr>
      </w:pPr>
    </w:p>
    <w:p w14:paraId="3D4A1F98"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5FAAEF25"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3BA551FB" w14:textId="77777777" w:rsidR="00842EF7" w:rsidRPr="00C04A08" w:rsidRDefault="00842EF7" w:rsidP="00842EF7">
      <w:pPr>
        <w:pStyle w:val="Heading4"/>
      </w:pPr>
      <w:bookmarkStart w:id="6918" w:name="_Toc21340948"/>
      <w:bookmarkStart w:id="6919" w:name="_Toc29805396"/>
      <w:bookmarkStart w:id="6920" w:name="_Toc36456605"/>
      <w:bookmarkStart w:id="6921" w:name="_Toc36469703"/>
      <w:bookmarkStart w:id="6922" w:name="_Toc37254112"/>
      <w:bookmarkStart w:id="6923" w:name="_Toc37322971"/>
      <w:bookmarkStart w:id="6924" w:name="_Toc37324377"/>
      <w:bookmarkStart w:id="6925" w:name="_Toc45889900"/>
      <w:bookmarkStart w:id="6926" w:name="_Toc52196575"/>
      <w:bookmarkStart w:id="6927" w:name="_Toc52197555"/>
      <w:bookmarkStart w:id="6928" w:name="_Toc53173278"/>
      <w:bookmarkStart w:id="6929" w:name="_Toc53173647"/>
      <w:bookmarkStart w:id="6930" w:name="_Toc61118915"/>
      <w:bookmarkStart w:id="6931" w:name="_Toc61119297"/>
      <w:bookmarkStart w:id="6932" w:name="_Toc61119678"/>
      <w:bookmarkStart w:id="6933" w:name="_Toc67923869"/>
      <w:bookmarkStart w:id="6934" w:name="_Toc75294681"/>
      <w:bookmarkStart w:id="6935" w:name="_Toc76510444"/>
      <w:bookmarkStart w:id="6936" w:name="_Toc83130408"/>
      <w:bookmarkStart w:id="6937" w:name="_Toc90589993"/>
      <w:bookmarkStart w:id="6938" w:name="_Toc98869567"/>
      <w:bookmarkStart w:id="6939" w:name="_Toc106547311"/>
      <w:bookmarkStart w:id="6940" w:name="_Toc114500455"/>
      <w:bookmarkStart w:id="6941" w:name="_Toc115256006"/>
      <w:bookmarkStart w:id="6942" w:name="_Toc123060294"/>
      <w:bookmarkStart w:id="6943" w:name="_Toc124294343"/>
      <w:r w:rsidRPr="00C04A08">
        <w:t>7.3.4.3</w:t>
      </w:r>
      <w:r w:rsidRPr="00C04A08">
        <w:tab/>
        <w:t>EIS spherical coverage for power class 3</w:t>
      </w:r>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p>
    <w:p w14:paraId="5046E778"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7.3.2.3</w:t>
      </w:r>
    </w:p>
    <w:p w14:paraId="4B2AC5E7" w14:textId="4BA336B7" w:rsidR="00842EF7" w:rsidRPr="00C04A08" w:rsidRDefault="00842EF7" w:rsidP="00842EF7">
      <w:pPr>
        <w:rPr>
          <w:rFonts w:eastAsia="Malgun Gothic"/>
        </w:rPr>
      </w:pPr>
      <w:r w:rsidRPr="00C04A08">
        <w:rPr>
          <w:rFonts w:eastAsia="Malgun Gothic"/>
        </w:rPr>
        <w:t>The maximum EIS at the 50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7.3.4.3-1 below. </w:t>
      </w:r>
      <w:r w:rsidR="00CF7919" w:rsidRPr="00C04A08">
        <w:rPr>
          <w:rFonts w:eastAsia="Malgun Gothic"/>
        </w:rPr>
        <w:t>The requirement is verified with the test metric of EIS (Link=Spherical coverage grid, Meas=Link angle).</w:t>
      </w:r>
    </w:p>
    <w:p w14:paraId="42F70A8E" w14:textId="77777777" w:rsidR="00842EF7" w:rsidRPr="00C04A08" w:rsidRDefault="00842EF7" w:rsidP="00842EF7">
      <w:pPr>
        <w:rPr>
          <w:rFonts w:eastAsia="Malgun Gothic"/>
        </w:rPr>
      </w:pPr>
      <w:r w:rsidRPr="00C04A08">
        <w:rPr>
          <w:rFonts w:eastAsia="Malgun Gothic"/>
        </w:rPr>
        <w:t>For the UEs that support multiple FR2 bands, the minimum requirement for EIS spherical coverage in Table 7.3.4.3-1 shall be increased per band, respectively, by the EIS spherical coveragerelaxation parameter ∆MB</w:t>
      </w:r>
      <w:r w:rsidRPr="00C04A08">
        <w:rPr>
          <w:rFonts w:eastAsia="Malgun Gothic"/>
          <w:vertAlign w:val="subscript"/>
        </w:rPr>
        <w:t>S,n</w:t>
      </w:r>
      <w:r w:rsidRPr="00C04A08">
        <w:rPr>
          <w:rFonts w:eastAsia="Malgun Gothic"/>
        </w:rPr>
        <w:t xml:space="preserve"> as specified in clause 6.2.1.3.  The requirement for the UE which supports a single FR2 band is specified in Table 7.3.4.3-1. The requirement for the UE which supports multiple FR2 bands is specified in both Table 7.3.4.3-1 and Table 6.2.1.3-4.</w:t>
      </w:r>
    </w:p>
    <w:p w14:paraId="1A5CC90C" w14:textId="77777777" w:rsidR="00842EF7" w:rsidRPr="00C04A08" w:rsidRDefault="00842EF7" w:rsidP="00842EF7">
      <w:pPr>
        <w:pStyle w:val="TH"/>
      </w:pPr>
      <w:r w:rsidRPr="00C04A08">
        <w:t>Table 7.3.4.3-1: EIS spherical coverage for power class 3</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EB5970" w:rsidRPr="00C04A08" w14:paraId="3AB589ED" w14:textId="77777777" w:rsidTr="00EB5970">
        <w:trPr>
          <w:trHeight w:val="187"/>
        </w:trPr>
        <w:tc>
          <w:tcPr>
            <w:tcW w:w="1710" w:type="dxa"/>
            <w:tcBorders>
              <w:bottom w:val="nil"/>
            </w:tcBorders>
            <w:shd w:val="clear" w:color="auto" w:fill="auto"/>
          </w:tcPr>
          <w:p w14:paraId="35AA4C51"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Calibri" w:hAnsi="Arial"/>
                <w:b/>
                <w:sz w:val="18"/>
                <w:szCs w:val="22"/>
              </w:rPr>
              <w:t>Operating band</w:t>
            </w:r>
          </w:p>
        </w:tc>
        <w:tc>
          <w:tcPr>
            <w:tcW w:w="6413" w:type="dxa"/>
            <w:gridSpan w:val="4"/>
            <w:shd w:val="clear" w:color="auto" w:fill="auto"/>
          </w:tcPr>
          <w:p w14:paraId="613EA10E" w14:textId="77777777" w:rsidR="00EB5970" w:rsidRPr="00C04A08" w:rsidRDefault="00EB5970" w:rsidP="00EB5970">
            <w:pPr>
              <w:keepNext/>
              <w:keepLines/>
              <w:spacing w:after="0"/>
              <w:jc w:val="center"/>
              <w:rPr>
                <w:rFonts w:ascii="Arial" w:eastAsia="MS Mincho" w:hAnsi="Arial"/>
                <w:b/>
                <w:sz w:val="18"/>
                <w:szCs w:val="22"/>
              </w:rPr>
            </w:pPr>
            <w:r w:rsidRPr="00C04A08">
              <w:rPr>
                <w:rFonts w:ascii="Arial" w:eastAsia="Malgun Gothic" w:hAnsi="Arial"/>
                <w:b/>
                <w:sz w:val="18"/>
              </w:rPr>
              <w:t>EIS at 50</w:t>
            </w:r>
            <w:r w:rsidRPr="00C04A08">
              <w:rPr>
                <w:rFonts w:ascii="Arial" w:eastAsia="Malgun Gothic" w:hAnsi="Arial"/>
                <w:b/>
                <w:sz w:val="18"/>
                <w:vertAlign w:val="superscript"/>
              </w:rPr>
              <w:t xml:space="preserve">th </w:t>
            </w:r>
            <w:r w:rsidRPr="00C04A08">
              <w:rPr>
                <w:rFonts w:ascii="Arial" w:eastAsia="Malgun Gothic" w:hAnsi="Arial"/>
                <w:b/>
                <w:sz w:val="18"/>
              </w:rPr>
              <w:t xml:space="preserve">%-tile CCDF (dBm) </w:t>
            </w:r>
            <w:r w:rsidRPr="00C04A08">
              <w:rPr>
                <w:rFonts w:ascii="Arial" w:eastAsia="MS Mincho" w:hAnsi="Arial"/>
                <w:b/>
                <w:sz w:val="18"/>
                <w:szCs w:val="22"/>
              </w:rPr>
              <w:t>/ Channel bandwidth</w:t>
            </w:r>
          </w:p>
        </w:tc>
      </w:tr>
      <w:tr w:rsidR="00EB5970" w:rsidRPr="00C04A08" w14:paraId="180365E1" w14:textId="77777777" w:rsidTr="00EB5970">
        <w:trPr>
          <w:trHeight w:val="187"/>
        </w:trPr>
        <w:tc>
          <w:tcPr>
            <w:tcW w:w="1710" w:type="dxa"/>
            <w:tcBorders>
              <w:top w:val="nil"/>
            </w:tcBorders>
            <w:shd w:val="clear" w:color="auto" w:fill="auto"/>
          </w:tcPr>
          <w:p w14:paraId="61791BE4" w14:textId="77777777" w:rsidR="00EB5970" w:rsidRPr="00C04A08" w:rsidRDefault="00EB5970" w:rsidP="00EB5970">
            <w:pPr>
              <w:keepNext/>
              <w:keepLines/>
              <w:spacing w:after="0"/>
              <w:jc w:val="center"/>
              <w:rPr>
                <w:rFonts w:ascii="Arial" w:eastAsia="Calibri" w:hAnsi="Arial"/>
                <w:b/>
                <w:sz w:val="18"/>
                <w:szCs w:val="22"/>
              </w:rPr>
            </w:pPr>
          </w:p>
        </w:tc>
        <w:tc>
          <w:tcPr>
            <w:tcW w:w="1517" w:type="dxa"/>
            <w:shd w:val="clear" w:color="auto" w:fill="auto"/>
          </w:tcPr>
          <w:p w14:paraId="7E2FEF03"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50 MHz</w:t>
            </w:r>
          </w:p>
        </w:tc>
        <w:tc>
          <w:tcPr>
            <w:tcW w:w="1971" w:type="dxa"/>
            <w:shd w:val="clear" w:color="auto" w:fill="auto"/>
          </w:tcPr>
          <w:p w14:paraId="0FF14998"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100 MHz</w:t>
            </w:r>
          </w:p>
        </w:tc>
        <w:tc>
          <w:tcPr>
            <w:tcW w:w="1372" w:type="dxa"/>
            <w:shd w:val="clear" w:color="auto" w:fill="auto"/>
          </w:tcPr>
          <w:p w14:paraId="36A0F74E"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200 MHz</w:t>
            </w:r>
          </w:p>
        </w:tc>
        <w:tc>
          <w:tcPr>
            <w:tcW w:w="1553" w:type="dxa"/>
            <w:shd w:val="clear" w:color="auto" w:fill="auto"/>
          </w:tcPr>
          <w:p w14:paraId="583C2FD2" w14:textId="77777777" w:rsidR="00EB5970" w:rsidRPr="00C04A08" w:rsidRDefault="00EB5970" w:rsidP="00EB5970">
            <w:pPr>
              <w:keepNext/>
              <w:keepLines/>
              <w:spacing w:after="0"/>
              <w:jc w:val="center"/>
              <w:rPr>
                <w:rFonts w:ascii="Arial" w:eastAsia="Calibri" w:hAnsi="Arial"/>
                <w:b/>
                <w:sz w:val="18"/>
                <w:szCs w:val="22"/>
              </w:rPr>
            </w:pPr>
            <w:r w:rsidRPr="00C04A08">
              <w:rPr>
                <w:rFonts w:ascii="Arial" w:eastAsia="MS Mincho" w:hAnsi="Arial"/>
                <w:b/>
                <w:sz w:val="18"/>
                <w:szCs w:val="22"/>
              </w:rPr>
              <w:t>400 MHz</w:t>
            </w:r>
          </w:p>
        </w:tc>
      </w:tr>
      <w:tr w:rsidR="003D79C0" w:rsidRPr="00C04A08" w14:paraId="6B4A19E2" w14:textId="77777777" w:rsidTr="00EB5970">
        <w:trPr>
          <w:trHeight w:val="187"/>
        </w:trPr>
        <w:tc>
          <w:tcPr>
            <w:tcW w:w="1710" w:type="dxa"/>
            <w:shd w:val="clear" w:color="auto" w:fill="auto"/>
          </w:tcPr>
          <w:p w14:paraId="5568335E" w14:textId="77777777" w:rsidR="003D79C0" w:rsidRPr="00C04A08" w:rsidRDefault="003D79C0" w:rsidP="00EB5970">
            <w:pPr>
              <w:pStyle w:val="TAC"/>
            </w:pPr>
            <w:r w:rsidRPr="00C04A08">
              <w:t>n257</w:t>
            </w:r>
          </w:p>
        </w:tc>
        <w:tc>
          <w:tcPr>
            <w:tcW w:w="1517" w:type="dxa"/>
            <w:shd w:val="clear" w:color="auto" w:fill="auto"/>
          </w:tcPr>
          <w:p w14:paraId="198773B1" w14:textId="77777777" w:rsidR="003D79C0" w:rsidRPr="00C04A08" w:rsidRDefault="003D79C0" w:rsidP="00EB5970">
            <w:pPr>
              <w:pStyle w:val="TAC"/>
              <w:rPr>
                <w:szCs w:val="18"/>
              </w:rPr>
            </w:pPr>
            <w:r w:rsidRPr="00C04A08">
              <w:rPr>
                <w:szCs w:val="18"/>
              </w:rPr>
              <w:t>-77.4</w:t>
            </w:r>
          </w:p>
        </w:tc>
        <w:tc>
          <w:tcPr>
            <w:tcW w:w="1971" w:type="dxa"/>
            <w:shd w:val="clear" w:color="auto" w:fill="auto"/>
          </w:tcPr>
          <w:p w14:paraId="7C6E1F45" w14:textId="77777777" w:rsidR="003D79C0" w:rsidRPr="00C04A08" w:rsidRDefault="003D79C0" w:rsidP="00EB5970">
            <w:pPr>
              <w:pStyle w:val="TAC"/>
              <w:rPr>
                <w:szCs w:val="18"/>
              </w:rPr>
            </w:pPr>
            <w:r w:rsidRPr="00C04A08">
              <w:rPr>
                <w:szCs w:val="18"/>
              </w:rPr>
              <w:t>-74.4</w:t>
            </w:r>
          </w:p>
        </w:tc>
        <w:tc>
          <w:tcPr>
            <w:tcW w:w="1372" w:type="dxa"/>
            <w:shd w:val="clear" w:color="auto" w:fill="auto"/>
          </w:tcPr>
          <w:p w14:paraId="27B28F55" w14:textId="77777777" w:rsidR="003D79C0" w:rsidRPr="00C04A08" w:rsidRDefault="003D79C0" w:rsidP="00EB5970">
            <w:pPr>
              <w:pStyle w:val="TAC"/>
              <w:rPr>
                <w:szCs w:val="18"/>
              </w:rPr>
            </w:pPr>
            <w:r w:rsidRPr="00C04A08">
              <w:rPr>
                <w:szCs w:val="18"/>
              </w:rPr>
              <w:t>-71.4</w:t>
            </w:r>
          </w:p>
        </w:tc>
        <w:tc>
          <w:tcPr>
            <w:tcW w:w="1553" w:type="dxa"/>
            <w:shd w:val="clear" w:color="auto" w:fill="auto"/>
          </w:tcPr>
          <w:p w14:paraId="08316DB3" w14:textId="77777777" w:rsidR="003D79C0" w:rsidRPr="00C04A08" w:rsidRDefault="003D79C0" w:rsidP="00EB5970">
            <w:pPr>
              <w:pStyle w:val="TAC"/>
              <w:rPr>
                <w:szCs w:val="18"/>
              </w:rPr>
            </w:pPr>
            <w:r w:rsidRPr="00C04A08">
              <w:rPr>
                <w:szCs w:val="18"/>
              </w:rPr>
              <w:t>-68.4</w:t>
            </w:r>
          </w:p>
        </w:tc>
      </w:tr>
      <w:tr w:rsidR="003D79C0" w:rsidRPr="00C04A08" w14:paraId="013A77A2" w14:textId="77777777" w:rsidTr="00EB5970">
        <w:trPr>
          <w:trHeight w:val="187"/>
        </w:trPr>
        <w:tc>
          <w:tcPr>
            <w:tcW w:w="1710" w:type="dxa"/>
            <w:shd w:val="clear" w:color="auto" w:fill="auto"/>
          </w:tcPr>
          <w:p w14:paraId="14CFD33D" w14:textId="77777777" w:rsidR="003D79C0" w:rsidRPr="00C04A08" w:rsidRDefault="003D79C0" w:rsidP="00EB5970">
            <w:pPr>
              <w:pStyle w:val="TAC"/>
            </w:pPr>
            <w:r w:rsidRPr="00C04A08">
              <w:rPr>
                <w:rFonts w:eastAsia="MS Mincho"/>
                <w:lang w:val="en-US"/>
              </w:rPr>
              <w:t>n258</w:t>
            </w:r>
          </w:p>
        </w:tc>
        <w:tc>
          <w:tcPr>
            <w:tcW w:w="1517" w:type="dxa"/>
            <w:shd w:val="clear" w:color="auto" w:fill="auto"/>
          </w:tcPr>
          <w:p w14:paraId="03E78070" w14:textId="77777777" w:rsidR="003D79C0" w:rsidRPr="00C04A08" w:rsidRDefault="003D79C0" w:rsidP="00EB5970">
            <w:pPr>
              <w:pStyle w:val="TAC"/>
              <w:rPr>
                <w:szCs w:val="18"/>
              </w:rPr>
            </w:pPr>
            <w:r w:rsidRPr="00C04A08">
              <w:rPr>
                <w:szCs w:val="18"/>
              </w:rPr>
              <w:t>-77.4</w:t>
            </w:r>
          </w:p>
        </w:tc>
        <w:tc>
          <w:tcPr>
            <w:tcW w:w="1971" w:type="dxa"/>
            <w:shd w:val="clear" w:color="auto" w:fill="auto"/>
          </w:tcPr>
          <w:p w14:paraId="633701C8" w14:textId="77777777" w:rsidR="003D79C0" w:rsidRPr="00C04A08" w:rsidRDefault="003D79C0" w:rsidP="00EB5970">
            <w:pPr>
              <w:pStyle w:val="TAC"/>
              <w:rPr>
                <w:szCs w:val="18"/>
              </w:rPr>
            </w:pPr>
            <w:r w:rsidRPr="00C04A08">
              <w:rPr>
                <w:szCs w:val="18"/>
              </w:rPr>
              <w:t>-74.4</w:t>
            </w:r>
          </w:p>
        </w:tc>
        <w:tc>
          <w:tcPr>
            <w:tcW w:w="1372" w:type="dxa"/>
            <w:shd w:val="clear" w:color="auto" w:fill="auto"/>
          </w:tcPr>
          <w:p w14:paraId="504C3F3B" w14:textId="77777777" w:rsidR="003D79C0" w:rsidRPr="00C04A08" w:rsidRDefault="003D79C0" w:rsidP="00EB5970">
            <w:pPr>
              <w:pStyle w:val="TAC"/>
              <w:rPr>
                <w:szCs w:val="18"/>
              </w:rPr>
            </w:pPr>
            <w:r w:rsidRPr="00C04A08">
              <w:rPr>
                <w:szCs w:val="18"/>
              </w:rPr>
              <w:t>-71.4</w:t>
            </w:r>
          </w:p>
        </w:tc>
        <w:tc>
          <w:tcPr>
            <w:tcW w:w="1553" w:type="dxa"/>
            <w:shd w:val="clear" w:color="auto" w:fill="auto"/>
          </w:tcPr>
          <w:p w14:paraId="182291A7" w14:textId="77777777" w:rsidR="003D79C0" w:rsidRPr="00C04A08" w:rsidRDefault="003D79C0" w:rsidP="00EB5970">
            <w:pPr>
              <w:pStyle w:val="TAC"/>
              <w:rPr>
                <w:szCs w:val="18"/>
              </w:rPr>
            </w:pPr>
            <w:r w:rsidRPr="00C04A08">
              <w:rPr>
                <w:szCs w:val="18"/>
              </w:rPr>
              <w:t>-68.4</w:t>
            </w:r>
          </w:p>
        </w:tc>
      </w:tr>
      <w:tr w:rsidR="003D79C0" w:rsidRPr="00C04A08" w14:paraId="0EFF3BDE" w14:textId="77777777" w:rsidTr="00EB5970">
        <w:trPr>
          <w:trHeight w:val="187"/>
        </w:trPr>
        <w:tc>
          <w:tcPr>
            <w:tcW w:w="1710" w:type="dxa"/>
            <w:shd w:val="clear" w:color="auto" w:fill="auto"/>
          </w:tcPr>
          <w:p w14:paraId="3B0C2BAA" w14:textId="77777777" w:rsidR="003D79C0" w:rsidRPr="00C04A08" w:rsidRDefault="003D79C0" w:rsidP="00EB5970">
            <w:pPr>
              <w:pStyle w:val="TAC"/>
              <w:rPr>
                <w:rFonts w:eastAsia="MS Mincho"/>
                <w:lang w:val="en-US"/>
              </w:rPr>
            </w:pPr>
            <w:r w:rsidRPr="00C04A08">
              <w:rPr>
                <w:rFonts w:eastAsia="MS Mincho"/>
                <w:lang w:val="en-US"/>
              </w:rPr>
              <w:t>n259</w:t>
            </w:r>
          </w:p>
        </w:tc>
        <w:tc>
          <w:tcPr>
            <w:tcW w:w="1517" w:type="dxa"/>
            <w:shd w:val="clear" w:color="auto" w:fill="auto"/>
          </w:tcPr>
          <w:p w14:paraId="5CF3D9DF" w14:textId="77777777" w:rsidR="003D79C0" w:rsidRPr="00C04A08" w:rsidRDefault="003D79C0" w:rsidP="00EB5970">
            <w:pPr>
              <w:pStyle w:val="TAC"/>
              <w:rPr>
                <w:szCs w:val="18"/>
              </w:rPr>
            </w:pPr>
            <w:r w:rsidRPr="00C04A08">
              <w:rPr>
                <w:szCs w:val="18"/>
              </w:rPr>
              <w:t>-71.9</w:t>
            </w:r>
          </w:p>
        </w:tc>
        <w:tc>
          <w:tcPr>
            <w:tcW w:w="1971" w:type="dxa"/>
            <w:shd w:val="clear" w:color="auto" w:fill="auto"/>
          </w:tcPr>
          <w:p w14:paraId="11FA1F66" w14:textId="77777777" w:rsidR="003D79C0" w:rsidRPr="00C04A08" w:rsidRDefault="003D79C0" w:rsidP="00EB5970">
            <w:pPr>
              <w:pStyle w:val="TAC"/>
              <w:rPr>
                <w:szCs w:val="18"/>
              </w:rPr>
            </w:pPr>
            <w:r w:rsidRPr="00C04A08">
              <w:rPr>
                <w:szCs w:val="18"/>
              </w:rPr>
              <w:t>-68.9</w:t>
            </w:r>
          </w:p>
        </w:tc>
        <w:tc>
          <w:tcPr>
            <w:tcW w:w="1372" w:type="dxa"/>
            <w:shd w:val="clear" w:color="auto" w:fill="auto"/>
          </w:tcPr>
          <w:p w14:paraId="4393484C" w14:textId="77777777" w:rsidR="003D79C0" w:rsidRPr="00C04A08" w:rsidRDefault="003D79C0" w:rsidP="00EB5970">
            <w:pPr>
              <w:pStyle w:val="TAC"/>
              <w:rPr>
                <w:szCs w:val="18"/>
              </w:rPr>
            </w:pPr>
            <w:r w:rsidRPr="00C04A08">
              <w:rPr>
                <w:szCs w:val="18"/>
              </w:rPr>
              <w:t>-65.9</w:t>
            </w:r>
          </w:p>
        </w:tc>
        <w:tc>
          <w:tcPr>
            <w:tcW w:w="1553" w:type="dxa"/>
            <w:shd w:val="clear" w:color="auto" w:fill="auto"/>
          </w:tcPr>
          <w:p w14:paraId="044966F3" w14:textId="77777777" w:rsidR="003D79C0" w:rsidRPr="00C04A08" w:rsidRDefault="003D79C0" w:rsidP="00EB5970">
            <w:pPr>
              <w:pStyle w:val="TAC"/>
              <w:rPr>
                <w:szCs w:val="18"/>
              </w:rPr>
            </w:pPr>
            <w:r w:rsidRPr="00C04A08">
              <w:rPr>
                <w:szCs w:val="18"/>
              </w:rPr>
              <w:t>-62.9</w:t>
            </w:r>
          </w:p>
        </w:tc>
      </w:tr>
      <w:tr w:rsidR="003D79C0" w:rsidRPr="00C04A08" w14:paraId="5BFD7F4D" w14:textId="77777777" w:rsidTr="00EB5970">
        <w:trPr>
          <w:trHeight w:val="187"/>
        </w:trPr>
        <w:tc>
          <w:tcPr>
            <w:tcW w:w="1710" w:type="dxa"/>
            <w:shd w:val="clear" w:color="auto" w:fill="auto"/>
          </w:tcPr>
          <w:p w14:paraId="70A860FA" w14:textId="77777777" w:rsidR="003D79C0" w:rsidRPr="00C04A08" w:rsidRDefault="003D79C0" w:rsidP="00EB5970">
            <w:pPr>
              <w:pStyle w:val="TAC"/>
            </w:pPr>
            <w:r w:rsidRPr="00C04A08">
              <w:rPr>
                <w:rFonts w:eastAsia="MS Mincho"/>
                <w:lang w:val="en-US"/>
              </w:rPr>
              <w:t>n260</w:t>
            </w:r>
          </w:p>
        </w:tc>
        <w:tc>
          <w:tcPr>
            <w:tcW w:w="1517" w:type="dxa"/>
            <w:shd w:val="clear" w:color="auto" w:fill="auto"/>
          </w:tcPr>
          <w:p w14:paraId="069D52E8" w14:textId="77777777" w:rsidR="003D79C0" w:rsidRPr="00C04A08" w:rsidRDefault="003D79C0" w:rsidP="00EB5970">
            <w:pPr>
              <w:pStyle w:val="TAC"/>
              <w:rPr>
                <w:szCs w:val="18"/>
              </w:rPr>
            </w:pPr>
            <w:r w:rsidRPr="00C04A08">
              <w:rPr>
                <w:szCs w:val="18"/>
              </w:rPr>
              <w:t>-73.1</w:t>
            </w:r>
          </w:p>
        </w:tc>
        <w:tc>
          <w:tcPr>
            <w:tcW w:w="1971" w:type="dxa"/>
            <w:shd w:val="clear" w:color="auto" w:fill="auto"/>
          </w:tcPr>
          <w:p w14:paraId="5C8239F7" w14:textId="77777777" w:rsidR="003D79C0" w:rsidRPr="00C04A08" w:rsidRDefault="003D79C0" w:rsidP="00EB5970">
            <w:pPr>
              <w:pStyle w:val="TAC"/>
              <w:rPr>
                <w:szCs w:val="18"/>
              </w:rPr>
            </w:pPr>
            <w:r w:rsidRPr="00C04A08">
              <w:rPr>
                <w:szCs w:val="18"/>
              </w:rPr>
              <w:t>-70.1</w:t>
            </w:r>
          </w:p>
        </w:tc>
        <w:tc>
          <w:tcPr>
            <w:tcW w:w="1372" w:type="dxa"/>
            <w:shd w:val="clear" w:color="auto" w:fill="auto"/>
          </w:tcPr>
          <w:p w14:paraId="0AF68E9A" w14:textId="77777777" w:rsidR="003D79C0" w:rsidRPr="00C04A08" w:rsidRDefault="003D79C0" w:rsidP="00EB5970">
            <w:pPr>
              <w:pStyle w:val="TAC"/>
              <w:rPr>
                <w:szCs w:val="18"/>
              </w:rPr>
            </w:pPr>
            <w:r w:rsidRPr="00C04A08">
              <w:rPr>
                <w:szCs w:val="18"/>
              </w:rPr>
              <w:t>-67.1</w:t>
            </w:r>
          </w:p>
        </w:tc>
        <w:tc>
          <w:tcPr>
            <w:tcW w:w="1553" w:type="dxa"/>
            <w:shd w:val="clear" w:color="auto" w:fill="auto"/>
          </w:tcPr>
          <w:p w14:paraId="2FC96391" w14:textId="77777777" w:rsidR="003D79C0" w:rsidRPr="00C04A08" w:rsidRDefault="003D79C0" w:rsidP="00EB5970">
            <w:pPr>
              <w:pStyle w:val="TAC"/>
              <w:rPr>
                <w:szCs w:val="18"/>
              </w:rPr>
            </w:pPr>
            <w:r w:rsidRPr="00C04A08">
              <w:rPr>
                <w:szCs w:val="18"/>
              </w:rPr>
              <w:t>-64.1</w:t>
            </w:r>
          </w:p>
        </w:tc>
      </w:tr>
      <w:tr w:rsidR="003D79C0" w:rsidRPr="00C04A08" w14:paraId="764E8EF5" w14:textId="77777777" w:rsidTr="00EB5970">
        <w:trPr>
          <w:trHeight w:val="187"/>
        </w:trPr>
        <w:tc>
          <w:tcPr>
            <w:tcW w:w="1710" w:type="dxa"/>
            <w:shd w:val="clear" w:color="auto" w:fill="auto"/>
          </w:tcPr>
          <w:p w14:paraId="27098DB5" w14:textId="77777777" w:rsidR="003D79C0" w:rsidRPr="00C04A08" w:rsidRDefault="003D79C0" w:rsidP="00EB5970">
            <w:pPr>
              <w:pStyle w:val="TAC"/>
              <w:rPr>
                <w:rFonts w:eastAsia="MS Mincho"/>
                <w:lang w:val="en-US"/>
              </w:rPr>
            </w:pPr>
            <w:r w:rsidRPr="00C04A08">
              <w:rPr>
                <w:rFonts w:eastAsia="MS Mincho"/>
                <w:lang w:val="en-US"/>
              </w:rPr>
              <w:t>n261</w:t>
            </w:r>
          </w:p>
        </w:tc>
        <w:tc>
          <w:tcPr>
            <w:tcW w:w="1517" w:type="dxa"/>
            <w:shd w:val="clear" w:color="auto" w:fill="auto"/>
          </w:tcPr>
          <w:p w14:paraId="348E1F56" w14:textId="77777777" w:rsidR="003D79C0" w:rsidRPr="00C04A08" w:rsidRDefault="003D79C0" w:rsidP="00EB5970">
            <w:pPr>
              <w:pStyle w:val="TAC"/>
              <w:rPr>
                <w:szCs w:val="18"/>
              </w:rPr>
            </w:pPr>
            <w:r w:rsidRPr="00C04A08">
              <w:rPr>
                <w:szCs w:val="18"/>
              </w:rPr>
              <w:t>-77.4</w:t>
            </w:r>
          </w:p>
        </w:tc>
        <w:tc>
          <w:tcPr>
            <w:tcW w:w="1971" w:type="dxa"/>
            <w:shd w:val="clear" w:color="auto" w:fill="auto"/>
          </w:tcPr>
          <w:p w14:paraId="4B550421" w14:textId="77777777" w:rsidR="003D79C0" w:rsidRPr="00C04A08" w:rsidRDefault="003D79C0" w:rsidP="00EB5970">
            <w:pPr>
              <w:pStyle w:val="TAC"/>
              <w:rPr>
                <w:szCs w:val="18"/>
              </w:rPr>
            </w:pPr>
            <w:r w:rsidRPr="00C04A08">
              <w:rPr>
                <w:szCs w:val="18"/>
              </w:rPr>
              <w:t>-74.4</w:t>
            </w:r>
          </w:p>
        </w:tc>
        <w:tc>
          <w:tcPr>
            <w:tcW w:w="1372" w:type="dxa"/>
            <w:shd w:val="clear" w:color="auto" w:fill="auto"/>
          </w:tcPr>
          <w:p w14:paraId="178C3052" w14:textId="77777777" w:rsidR="003D79C0" w:rsidRPr="00C04A08" w:rsidRDefault="003D79C0" w:rsidP="00EB5970">
            <w:pPr>
              <w:pStyle w:val="TAC"/>
              <w:rPr>
                <w:szCs w:val="18"/>
              </w:rPr>
            </w:pPr>
            <w:r w:rsidRPr="00C04A08">
              <w:rPr>
                <w:szCs w:val="18"/>
              </w:rPr>
              <w:t>-71.4</w:t>
            </w:r>
          </w:p>
        </w:tc>
        <w:tc>
          <w:tcPr>
            <w:tcW w:w="1553" w:type="dxa"/>
            <w:shd w:val="clear" w:color="auto" w:fill="auto"/>
          </w:tcPr>
          <w:p w14:paraId="78267474" w14:textId="77777777" w:rsidR="003D79C0" w:rsidRPr="00C04A08" w:rsidRDefault="003D79C0" w:rsidP="00EB5970">
            <w:pPr>
              <w:pStyle w:val="TAC"/>
              <w:rPr>
                <w:szCs w:val="18"/>
              </w:rPr>
            </w:pPr>
            <w:r w:rsidRPr="00C04A08">
              <w:rPr>
                <w:szCs w:val="18"/>
              </w:rPr>
              <w:t>-68.4</w:t>
            </w:r>
          </w:p>
        </w:tc>
      </w:tr>
      <w:tr w:rsidR="003D79C0" w:rsidRPr="00C04A08" w14:paraId="310A564A" w14:textId="77777777" w:rsidTr="003D79C0">
        <w:tc>
          <w:tcPr>
            <w:tcW w:w="8123" w:type="dxa"/>
            <w:gridSpan w:val="5"/>
            <w:shd w:val="clear" w:color="auto" w:fill="auto"/>
          </w:tcPr>
          <w:p w14:paraId="3ECF40EB" w14:textId="77777777" w:rsidR="003D79C0" w:rsidRPr="00C04A08" w:rsidRDefault="003D79C0" w:rsidP="003D79C0">
            <w:pPr>
              <w:keepNext/>
              <w:keepLines/>
              <w:spacing w:after="0"/>
              <w:ind w:left="851" w:hanging="851"/>
              <w:rPr>
                <w:rFonts w:ascii="Arial" w:eastAsia="Malgun Gothic" w:hAnsi="Arial"/>
                <w:sz w:val="18"/>
              </w:rPr>
            </w:pPr>
            <w:r w:rsidRPr="00C04A08">
              <w:rPr>
                <w:rFonts w:ascii="Arial" w:eastAsia="Malgun Gothic" w:hAnsi="Arial"/>
                <w:sz w:val="18"/>
              </w:rPr>
              <w:t>NOTE 1:</w:t>
            </w:r>
            <w:r w:rsidRPr="00C04A08">
              <w:rPr>
                <w:rFonts w:ascii="Arial" w:eastAsia="Malgun Gothic" w:hAnsi="Arial"/>
                <w:sz w:val="18"/>
              </w:rPr>
              <w:tab/>
              <w:t>The transmitter shall be set to P</w:t>
            </w:r>
            <w:r w:rsidRPr="00C04A08">
              <w:rPr>
                <w:rFonts w:ascii="Arial" w:eastAsia="Malgun Gothic" w:hAnsi="Arial"/>
                <w:sz w:val="18"/>
                <w:vertAlign w:val="subscript"/>
              </w:rPr>
              <w:t>UMAX</w:t>
            </w:r>
            <w:r w:rsidRPr="00C04A08">
              <w:rPr>
                <w:rFonts w:ascii="Arial" w:eastAsia="Malgun Gothic" w:hAnsi="Arial"/>
                <w:sz w:val="18"/>
              </w:rPr>
              <w:t xml:space="preserve"> as defined in clause 6.2.4</w:t>
            </w:r>
          </w:p>
          <w:p w14:paraId="2FFA5136" w14:textId="77777777" w:rsidR="003D79C0" w:rsidRPr="00C04A08" w:rsidRDefault="003D79C0" w:rsidP="003D79C0">
            <w:pPr>
              <w:keepNext/>
              <w:keepLines/>
              <w:spacing w:after="0"/>
              <w:ind w:left="851" w:hanging="851"/>
              <w:rPr>
                <w:rFonts w:ascii="Arial" w:eastAsia="Calibri" w:hAnsi="Arial"/>
                <w:sz w:val="18"/>
              </w:rPr>
            </w:pPr>
            <w:r w:rsidRPr="00C04A08">
              <w:rPr>
                <w:rFonts w:ascii="Arial" w:eastAsia="Malgun Gothic" w:hAnsi="Arial"/>
                <w:sz w:val="18"/>
              </w:rPr>
              <w:t>NOTE 2:</w:t>
            </w:r>
            <w:r w:rsidRPr="00C04A08">
              <w:rPr>
                <w:rFonts w:ascii="Arial" w:eastAsia="Malgun Gothic" w:hAnsi="Arial"/>
                <w:sz w:val="18"/>
              </w:rPr>
              <w:tab/>
              <w:t>The EIS spherical coverage requirements are verified only under normal thermal conditions as defined in Annex E.2.1.</w:t>
            </w:r>
          </w:p>
        </w:tc>
      </w:tr>
    </w:tbl>
    <w:p w14:paraId="02015436" w14:textId="77777777" w:rsidR="00842EF7" w:rsidRPr="00C04A08" w:rsidRDefault="00842EF7" w:rsidP="00842EF7">
      <w:pPr>
        <w:rPr>
          <w:rFonts w:eastAsia="Malgun Gothic"/>
        </w:rPr>
      </w:pPr>
    </w:p>
    <w:p w14:paraId="08084D86"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4192C01C" w14:textId="77777777" w:rsidR="00842EF7" w:rsidRPr="00C04A08" w:rsidRDefault="00842EF7" w:rsidP="00842EF7">
      <w:pPr>
        <w:rPr>
          <w:rFonts w:eastAsia="Malgun Gothic"/>
          <w:snapToGrid w:val="0"/>
        </w:rPr>
      </w:pPr>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 configured. </w:t>
      </w:r>
    </w:p>
    <w:p w14:paraId="35E0C602" w14:textId="77777777" w:rsidR="00842EF7" w:rsidRPr="00C04A08" w:rsidRDefault="00842EF7" w:rsidP="00842EF7">
      <w:pPr>
        <w:keepNext/>
        <w:keepLines/>
        <w:spacing w:before="120"/>
        <w:ind w:left="1418" w:hanging="1418"/>
        <w:outlineLvl w:val="3"/>
        <w:rPr>
          <w:rFonts w:ascii="Arial" w:eastAsia="Malgun Gothic" w:hAnsi="Arial"/>
          <w:sz w:val="24"/>
        </w:rPr>
      </w:pPr>
      <w:r w:rsidRPr="00C04A08">
        <w:rPr>
          <w:rFonts w:ascii="Arial" w:eastAsia="Malgun Gothic" w:hAnsi="Arial"/>
          <w:sz w:val="24"/>
        </w:rPr>
        <w:t>7.3.4.4</w:t>
      </w:r>
      <w:r w:rsidRPr="00C04A08">
        <w:rPr>
          <w:rFonts w:ascii="Arial" w:eastAsia="Malgun Gothic" w:hAnsi="Arial"/>
          <w:sz w:val="24"/>
        </w:rPr>
        <w:tab/>
        <w:t>EIS spherical coverage for power class 4</w:t>
      </w:r>
    </w:p>
    <w:p w14:paraId="0B190F19" w14:textId="77777777" w:rsidR="00842EF7" w:rsidRPr="00C04A08" w:rsidRDefault="00842EF7" w:rsidP="00842EF7">
      <w:pPr>
        <w:rPr>
          <w:rFonts w:eastAsia="Malgun Gothic"/>
        </w:rPr>
      </w:pPr>
      <w:r w:rsidRPr="00C04A08">
        <w:rPr>
          <w:rFonts w:eastAsia="Malgun Gothic"/>
        </w:rPr>
        <w:t>The reference measurement channels and throughput criterion shall be as specified in clause 7.3.2.4</w:t>
      </w:r>
    </w:p>
    <w:p w14:paraId="5B64F9C9" w14:textId="4F76D5B5" w:rsidR="00842EF7" w:rsidRPr="00C04A08" w:rsidRDefault="00842EF7" w:rsidP="00842EF7">
      <w:pPr>
        <w:rPr>
          <w:rFonts w:eastAsia="Malgun Gothic"/>
        </w:rPr>
      </w:pPr>
      <w:r w:rsidRPr="00C04A08">
        <w:rPr>
          <w:rFonts w:eastAsia="Malgun Gothic"/>
        </w:rPr>
        <w:t>The maximum EIS at the 20</w:t>
      </w:r>
      <w:r w:rsidRPr="00C04A08">
        <w:rPr>
          <w:rFonts w:eastAsia="Malgun Gothic"/>
          <w:vertAlign w:val="superscript"/>
        </w:rPr>
        <w:t>th</w:t>
      </w:r>
      <w:r w:rsidRPr="00C04A08">
        <w:rPr>
          <w:rFonts w:eastAsia="Malgun Gothic"/>
        </w:rPr>
        <w:t xml:space="preserve"> percentile of the CCDF of EIS measured over the full sphere around the UE is defined as the spherical coverage requirement and is found in Table 7.3.4.4-1 below. </w:t>
      </w:r>
      <w:r w:rsidR="00CF7919" w:rsidRPr="00C04A08">
        <w:rPr>
          <w:rFonts w:eastAsia="Malgun Gothic"/>
        </w:rPr>
        <w:t>The requirement is verified with the test metric of EIS (Link=Spherical coverage grid, Meas=Link angle).</w:t>
      </w:r>
    </w:p>
    <w:p w14:paraId="4BCF8DB4" w14:textId="77777777" w:rsidR="00842EF7" w:rsidRPr="00C04A08" w:rsidRDefault="00842EF7" w:rsidP="00842EF7">
      <w:pPr>
        <w:pStyle w:val="TH"/>
      </w:pPr>
      <w:r w:rsidRPr="00C04A08">
        <w:lastRenderedPageBreak/>
        <w:t>Table 7.3.4.4-1: EIS spherical coverage for power class 4</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517"/>
        <w:gridCol w:w="1971"/>
        <w:gridCol w:w="1372"/>
        <w:gridCol w:w="1553"/>
      </w:tblGrid>
      <w:tr w:rsidR="00EB5970" w:rsidRPr="00C04A08" w14:paraId="35136739" w14:textId="77777777" w:rsidTr="00EB5970">
        <w:trPr>
          <w:trHeight w:val="187"/>
        </w:trPr>
        <w:tc>
          <w:tcPr>
            <w:tcW w:w="1710" w:type="dxa"/>
            <w:tcBorders>
              <w:bottom w:val="nil"/>
            </w:tcBorders>
            <w:shd w:val="clear" w:color="auto" w:fill="auto"/>
          </w:tcPr>
          <w:p w14:paraId="747C0BA1"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Operating band</w:t>
            </w:r>
          </w:p>
        </w:tc>
        <w:tc>
          <w:tcPr>
            <w:tcW w:w="6413" w:type="dxa"/>
            <w:gridSpan w:val="4"/>
            <w:shd w:val="clear" w:color="auto" w:fill="auto"/>
            <w:vAlign w:val="center"/>
          </w:tcPr>
          <w:p w14:paraId="55D70624"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EIS at 20</w:t>
            </w:r>
            <w:r w:rsidRPr="00C04A08">
              <w:rPr>
                <w:rFonts w:ascii="Arial" w:eastAsia="Malgun Gothic" w:hAnsi="Arial"/>
                <w:b/>
                <w:sz w:val="18"/>
                <w:vertAlign w:val="superscript"/>
              </w:rPr>
              <w:t xml:space="preserve">th </w:t>
            </w:r>
            <w:r w:rsidRPr="00C04A08">
              <w:rPr>
                <w:rFonts w:ascii="Arial" w:eastAsia="Malgun Gothic" w:hAnsi="Arial"/>
                <w:b/>
                <w:sz w:val="18"/>
              </w:rPr>
              <w:t>%-tile CCDF (dBm) / Channel bandwidth</w:t>
            </w:r>
          </w:p>
        </w:tc>
      </w:tr>
      <w:tr w:rsidR="00EB5970" w:rsidRPr="00C04A08" w14:paraId="73258F74" w14:textId="77777777" w:rsidTr="00EB5970">
        <w:trPr>
          <w:trHeight w:val="187"/>
        </w:trPr>
        <w:tc>
          <w:tcPr>
            <w:tcW w:w="1710" w:type="dxa"/>
            <w:tcBorders>
              <w:top w:val="nil"/>
            </w:tcBorders>
            <w:shd w:val="clear" w:color="auto" w:fill="auto"/>
          </w:tcPr>
          <w:p w14:paraId="446BCEDF" w14:textId="77777777" w:rsidR="00EB5970" w:rsidRPr="00C04A08" w:rsidRDefault="00EB5970" w:rsidP="00F91227">
            <w:pPr>
              <w:keepNext/>
              <w:keepLines/>
              <w:spacing w:after="0"/>
              <w:jc w:val="center"/>
              <w:rPr>
                <w:rFonts w:ascii="Arial" w:eastAsia="Malgun Gothic" w:hAnsi="Arial"/>
                <w:b/>
                <w:sz w:val="18"/>
              </w:rPr>
            </w:pPr>
          </w:p>
        </w:tc>
        <w:tc>
          <w:tcPr>
            <w:tcW w:w="1517" w:type="dxa"/>
            <w:shd w:val="clear" w:color="auto" w:fill="auto"/>
            <w:vAlign w:val="center"/>
          </w:tcPr>
          <w:p w14:paraId="76EC20B1"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50 MHz</w:t>
            </w:r>
          </w:p>
        </w:tc>
        <w:tc>
          <w:tcPr>
            <w:tcW w:w="1971" w:type="dxa"/>
            <w:shd w:val="clear" w:color="auto" w:fill="auto"/>
          </w:tcPr>
          <w:p w14:paraId="5BAF24C7"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100 MHz</w:t>
            </w:r>
          </w:p>
        </w:tc>
        <w:tc>
          <w:tcPr>
            <w:tcW w:w="1372" w:type="dxa"/>
            <w:shd w:val="clear" w:color="auto" w:fill="auto"/>
          </w:tcPr>
          <w:p w14:paraId="6922D782"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200 MHz</w:t>
            </w:r>
          </w:p>
        </w:tc>
        <w:tc>
          <w:tcPr>
            <w:tcW w:w="1553" w:type="dxa"/>
            <w:shd w:val="clear" w:color="auto" w:fill="auto"/>
          </w:tcPr>
          <w:p w14:paraId="78B281AC" w14:textId="77777777" w:rsidR="00EB5970" w:rsidRPr="00C04A08" w:rsidRDefault="00EB5970" w:rsidP="00F91227">
            <w:pPr>
              <w:keepNext/>
              <w:keepLines/>
              <w:spacing w:after="0"/>
              <w:jc w:val="center"/>
              <w:rPr>
                <w:rFonts w:ascii="Arial" w:eastAsia="Malgun Gothic" w:hAnsi="Arial"/>
                <w:b/>
                <w:sz w:val="18"/>
              </w:rPr>
            </w:pPr>
            <w:r w:rsidRPr="00C04A08">
              <w:rPr>
                <w:rFonts w:ascii="Arial" w:eastAsia="Malgun Gothic" w:hAnsi="Arial"/>
                <w:b/>
                <w:sz w:val="18"/>
              </w:rPr>
              <w:t>400 MHz</w:t>
            </w:r>
          </w:p>
        </w:tc>
      </w:tr>
      <w:tr w:rsidR="00842EF7" w:rsidRPr="00C04A08" w14:paraId="07847171" w14:textId="77777777" w:rsidTr="00EB5970">
        <w:trPr>
          <w:trHeight w:val="187"/>
        </w:trPr>
        <w:tc>
          <w:tcPr>
            <w:tcW w:w="1710" w:type="dxa"/>
            <w:shd w:val="clear" w:color="auto" w:fill="auto"/>
          </w:tcPr>
          <w:p w14:paraId="02FD4B9B" w14:textId="77777777" w:rsidR="00842EF7" w:rsidRPr="00C04A08" w:rsidRDefault="00842EF7" w:rsidP="00F91227">
            <w:pPr>
              <w:pStyle w:val="TAC"/>
            </w:pPr>
            <w:r w:rsidRPr="00C04A08">
              <w:t>n257</w:t>
            </w:r>
          </w:p>
        </w:tc>
        <w:tc>
          <w:tcPr>
            <w:tcW w:w="1517" w:type="dxa"/>
            <w:shd w:val="clear" w:color="auto" w:fill="auto"/>
          </w:tcPr>
          <w:p w14:paraId="4A4A3387" w14:textId="77777777" w:rsidR="00842EF7" w:rsidRPr="00C04A08" w:rsidRDefault="00842EF7" w:rsidP="00F91227">
            <w:pPr>
              <w:pStyle w:val="TAC"/>
              <w:rPr>
                <w:szCs w:val="18"/>
              </w:rPr>
            </w:pPr>
            <w:r w:rsidRPr="00C04A08">
              <w:rPr>
                <w:szCs w:val="18"/>
              </w:rPr>
              <w:t>-88.0</w:t>
            </w:r>
          </w:p>
        </w:tc>
        <w:tc>
          <w:tcPr>
            <w:tcW w:w="1971" w:type="dxa"/>
            <w:shd w:val="clear" w:color="auto" w:fill="auto"/>
          </w:tcPr>
          <w:p w14:paraId="1BA7A10F" w14:textId="77777777" w:rsidR="00842EF7" w:rsidRPr="00C04A08" w:rsidRDefault="00842EF7" w:rsidP="00F91227">
            <w:pPr>
              <w:pStyle w:val="TAC"/>
              <w:rPr>
                <w:szCs w:val="18"/>
              </w:rPr>
            </w:pPr>
            <w:r w:rsidRPr="00C04A08">
              <w:rPr>
                <w:szCs w:val="18"/>
              </w:rPr>
              <w:t>-85.0</w:t>
            </w:r>
          </w:p>
        </w:tc>
        <w:tc>
          <w:tcPr>
            <w:tcW w:w="1372" w:type="dxa"/>
            <w:shd w:val="clear" w:color="auto" w:fill="auto"/>
          </w:tcPr>
          <w:p w14:paraId="08DA6CDB" w14:textId="77777777" w:rsidR="00842EF7" w:rsidRPr="00C04A08" w:rsidRDefault="00842EF7" w:rsidP="00F91227">
            <w:pPr>
              <w:pStyle w:val="TAC"/>
              <w:rPr>
                <w:szCs w:val="18"/>
              </w:rPr>
            </w:pPr>
            <w:r w:rsidRPr="00C04A08">
              <w:rPr>
                <w:szCs w:val="18"/>
              </w:rPr>
              <w:t>-82.0</w:t>
            </w:r>
          </w:p>
        </w:tc>
        <w:tc>
          <w:tcPr>
            <w:tcW w:w="1553" w:type="dxa"/>
            <w:shd w:val="clear" w:color="auto" w:fill="auto"/>
          </w:tcPr>
          <w:p w14:paraId="3E8ECE13" w14:textId="77777777" w:rsidR="00842EF7" w:rsidRPr="00C04A08" w:rsidRDefault="00842EF7" w:rsidP="00F91227">
            <w:pPr>
              <w:pStyle w:val="TAC"/>
              <w:rPr>
                <w:szCs w:val="18"/>
              </w:rPr>
            </w:pPr>
            <w:r w:rsidRPr="00C04A08">
              <w:rPr>
                <w:szCs w:val="18"/>
              </w:rPr>
              <w:t>-79.0</w:t>
            </w:r>
          </w:p>
        </w:tc>
      </w:tr>
      <w:tr w:rsidR="00842EF7" w:rsidRPr="00C04A08" w14:paraId="09F7F32C" w14:textId="77777777" w:rsidTr="00EB5970">
        <w:trPr>
          <w:trHeight w:val="187"/>
        </w:trPr>
        <w:tc>
          <w:tcPr>
            <w:tcW w:w="1710" w:type="dxa"/>
            <w:shd w:val="clear" w:color="auto" w:fill="auto"/>
          </w:tcPr>
          <w:p w14:paraId="7F00BAE9" w14:textId="77777777" w:rsidR="00842EF7" w:rsidRPr="00C04A08" w:rsidRDefault="00842EF7" w:rsidP="00F91227">
            <w:pPr>
              <w:pStyle w:val="TAC"/>
            </w:pPr>
            <w:r w:rsidRPr="00C04A08">
              <w:rPr>
                <w:lang w:val="en-US"/>
              </w:rPr>
              <w:t>n258</w:t>
            </w:r>
          </w:p>
        </w:tc>
        <w:tc>
          <w:tcPr>
            <w:tcW w:w="1517" w:type="dxa"/>
            <w:shd w:val="clear" w:color="auto" w:fill="auto"/>
          </w:tcPr>
          <w:p w14:paraId="5A0F8C0E" w14:textId="77777777" w:rsidR="00842EF7" w:rsidRPr="00C04A08" w:rsidRDefault="00842EF7" w:rsidP="00F91227">
            <w:pPr>
              <w:pStyle w:val="TAC"/>
              <w:rPr>
                <w:szCs w:val="18"/>
              </w:rPr>
            </w:pPr>
            <w:r w:rsidRPr="00C04A08">
              <w:rPr>
                <w:szCs w:val="18"/>
              </w:rPr>
              <w:t>-88.0</w:t>
            </w:r>
          </w:p>
        </w:tc>
        <w:tc>
          <w:tcPr>
            <w:tcW w:w="1971" w:type="dxa"/>
            <w:shd w:val="clear" w:color="auto" w:fill="auto"/>
          </w:tcPr>
          <w:p w14:paraId="217CE867" w14:textId="77777777" w:rsidR="00842EF7" w:rsidRPr="00C04A08" w:rsidRDefault="00842EF7" w:rsidP="00F91227">
            <w:pPr>
              <w:pStyle w:val="TAC"/>
              <w:rPr>
                <w:szCs w:val="18"/>
              </w:rPr>
            </w:pPr>
            <w:r w:rsidRPr="00C04A08">
              <w:rPr>
                <w:szCs w:val="18"/>
              </w:rPr>
              <w:t>-85.0</w:t>
            </w:r>
          </w:p>
        </w:tc>
        <w:tc>
          <w:tcPr>
            <w:tcW w:w="1372" w:type="dxa"/>
            <w:shd w:val="clear" w:color="auto" w:fill="auto"/>
          </w:tcPr>
          <w:p w14:paraId="4FEC7FCC" w14:textId="77777777" w:rsidR="00842EF7" w:rsidRPr="00C04A08" w:rsidRDefault="00842EF7" w:rsidP="00F91227">
            <w:pPr>
              <w:pStyle w:val="TAC"/>
              <w:rPr>
                <w:szCs w:val="18"/>
              </w:rPr>
            </w:pPr>
            <w:r w:rsidRPr="00C04A08">
              <w:rPr>
                <w:szCs w:val="18"/>
              </w:rPr>
              <w:t>-82.0</w:t>
            </w:r>
          </w:p>
        </w:tc>
        <w:tc>
          <w:tcPr>
            <w:tcW w:w="1553" w:type="dxa"/>
            <w:shd w:val="clear" w:color="auto" w:fill="auto"/>
          </w:tcPr>
          <w:p w14:paraId="3EEFA0C8" w14:textId="77777777" w:rsidR="00842EF7" w:rsidRPr="00C04A08" w:rsidRDefault="00842EF7" w:rsidP="00F91227">
            <w:pPr>
              <w:pStyle w:val="TAC"/>
              <w:rPr>
                <w:szCs w:val="18"/>
              </w:rPr>
            </w:pPr>
            <w:r w:rsidRPr="00C04A08">
              <w:rPr>
                <w:szCs w:val="18"/>
              </w:rPr>
              <w:t>-79.0</w:t>
            </w:r>
          </w:p>
        </w:tc>
      </w:tr>
      <w:tr w:rsidR="00842EF7" w:rsidRPr="00C04A08" w14:paraId="0C0D11EF" w14:textId="77777777" w:rsidTr="00EB5970">
        <w:trPr>
          <w:trHeight w:val="187"/>
        </w:trPr>
        <w:tc>
          <w:tcPr>
            <w:tcW w:w="1710" w:type="dxa"/>
            <w:shd w:val="clear" w:color="auto" w:fill="auto"/>
          </w:tcPr>
          <w:p w14:paraId="0838A2A6" w14:textId="77777777" w:rsidR="00842EF7" w:rsidRPr="00C04A08" w:rsidRDefault="00842EF7" w:rsidP="00F91227">
            <w:pPr>
              <w:pStyle w:val="TAC"/>
            </w:pPr>
            <w:r w:rsidRPr="00C04A08">
              <w:rPr>
                <w:lang w:val="en-US"/>
              </w:rPr>
              <w:t>n260</w:t>
            </w:r>
          </w:p>
        </w:tc>
        <w:tc>
          <w:tcPr>
            <w:tcW w:w="1517" w:type="dxa"/>
            <w:shd w:val="clear" w:color="auto" w:fill="auto"/>
          </w:tcPr>
          <w:p w14:paraId="7FC46E9A" w14:textId="77777777" w:rsidR="00842EF7" w:rsidRPr="00C04A08" w:rsidRDefault="00842EF7" w:rsidP="00F91227">
            <w:pPr>
              <w:pStyle w:val="TAC"/>
              <w:rPr>
                <w:szCs w:val="18"/>
              </w:rPr>
            </w:pPr>
            <w:r w:rsidRPr="00C04A08">
              <w:rPr>
                <w:szCs w:val="18"/>
              </w:rPr>
              <w:t>-83.0</w:t>
            </w:r>
          </w:p>
        </w:tc>
        <w:tc>
          <w:tcPr>
            <w:tcW w:w="1971" w:type="dxa"/>
            <w:shd w:val="clear" w:color="auto" w:fill="auto"/>
          </w:tcPr>
          <w:p w14:paraId="2DD401E8" w14:textId="77777777" w:rsidR="00842EF7" w:rsidRPr="00C04A08" w:rsidRDefault="00842EF7" w:rsidP="00F91227">
            <w:pPr>
              <w:pStyle w:val="TAC"/>
              <w:rPr>
                <w:szCs w:val="18"/>
              </w:rPr>
            </w:pPr>
            <w:r w:rsidRPr="00C04A08">
              <w:rPr>
                <w:szCs w:val="18"/>
              </w:rPr>
              <w:t>-80.0</w:t>
            </w:r>
          </w:p>
        </w:tc>
        <w:tc>
          <w:tcPr>
            <w:tcW w:w="1372" w:type="dxa"/>
            <w:shd w:val="clear" w:color="auto" w:fill="auto"/>
          </w:tcPr>
          <w:p w14:paraId="3959F3C7" w14:textId="77777777" w:rsidR="00842EF7" w:rsidRPr="00C04A08" w:rsidRDefault="00842EF7" w:rsidP="00F91227">
            <w:pPr>
              <w:pStyle w:val="TAC"/>
              <w:rPr>
                <w:szCs w:val="18"/>
              </w:rPr>
            </w:pPr>
            <w:r w:rsidRPr="00C04A08">
              <w:rPr>
                <w:szCs w:val="18"/>
              </w:rPr>
              <w:t>-77.0</w:t>
            </w:r>
          </w:p>
        </w:tc>
        <w:tc>
          <w:tcPr>
            <w:tcW w:w="1553" w:type="dxa"/>
            <w:shd w:val="clear" w:color="auto" w:fill="auto"/>
          </w:tcPr>
          <w:p w14:paraId="4AE9F29B" w14:textId="77777777" w:rsidR="00842EF7" w:rsidRPr="00C04A08" w:rsidRDefault="00842EF7" w:rsidP="00F91227">
            <w:pPr>
              <w:pStyle w:val="TAC"/>
              <w:rPr>
                <w:szCs w:val="18"/>
              </w:rPr>
            </w:pPr>
            <w:r w:rsidRPr="00C04A08">
              <w:rPr>
                <w:szCs w:val="18"/>
              </w:rPr>
              <w:t>-74.0</w:t>
            </w:r>
          </w:p>
        </w:tc>
      </w:tr>
      <w:tr w:rsidR="00842EF7" w:rsidRPr="00C04A08" w14:paraId="184D9CD4" w14:textId="77777777" w:rsidTr="00EB5970">
        <w:trPr>
          <w:trHeight w:val="187"/>
        </w:trPr>
        <w:tc>
          <w:tcPr>
            <w:tcW w:w="1710" w:type="dxa"/>
            <w:shd w:val="clear" w:color="auto" w:fill="auto"/>
          </w:tcPr>
          <w:p w14:paraId="6C75A755" w14:textId="77777777" w:rsidR="00842EF7" w:rsidRPr="00C04A08" w:rsidRDefault="00842EF7" w:rsidP="00F91227">
            <w:pPr>
              <w:pStyle w:val="TAC"/>
              <w:rPr>
                <w:lang w:val="en-US"/>
              </w:rPr>
            </w:pPr>
            <w:r w:rsidRPr="00C04A08">
              <w:rPr>
                <w:lang w:val="en-US"/>
              </w:rPr>
              <w:t>n261</w:t>
            </w:r>
          </w:p>
        </w:tc>
        <w:tc>
          <w:tcPr>
            <w:tcW w:w="1517" w:type="dxa"/>
            <w:shd w:val="clear" w:color="auto" w:fill="auto"/>
          </w:tcPr>
          <w:p w14:paraId="78A159D7" w14:textId="77777777" w:rsidR="00842EF7" w:rsidRPr="00C04A08" w:rsidRDefault="00842EF7" w:rsidP="00F91227">
            <w:pPr>
              <w:pStyle w:val="TAC"/>
              <w:rPr>
                <w:szCs w:val="18"/>
              </w:rPr>
            </w:pPr>
            <w:r w:rsidRPr="00C04A08">
              <w:rPr>
                <w:szCs w:val="18"/>
              </w:rPr>
              <w:t>-88.0</w:t>
            </w:r>
          </w:p>
        </w:tc>
        <w:tc>
          <w:tcPr>
            <w:tcW w:w="1971" w:type="dxa"/>
            <w:shd w:val="clear" w:color="auto" w:fill="auto"/>
          </w:tcPr>
          <w:p w14:paraId="610097F2" w14:textId="77777777" w:rsidR="00842EF7" w:rsidRPr="00C04A08" w:rsidRDefault="00842EF7" w:rsidP="00F91227">
            <w:pPr>
              <w:pStyle w:val="TAC"/>
              <w:rPr>
                <w:szCs w:val="18"/>
              </w:rPr>
            </w:pPr>
            <w:r w:rsidRPr="00C04A08">
              <w:rPr>
                <w:szCs w:val="18"/>
              </w:rPr>
              <w:t>-85.0</w:t>
            </w:r>
          </w:p>
        </w:tc>
        <w:tc>
          <w:tcPr>
            <w:tcW w:w="1372" w:type="dxa"/>
            <w:shd w:val="clear" w:color="auto" w:fill="auto"/>
          </w:tcPr>
          <w:p w14:paraId="6ED20F14" w14:textId="77777777" w:rsidR="00842EF7" w:rsidRPr="00C04A08" w:rsidRDefault="00842EF7" w:rsidP="00F91227">
            <w:pPr>
              <w:pStyle w:val="TAC"/>
              <w:rPr>
                <w:szCs w:val="18"/>
              </w:rPr>
            </w:pPr>
            <w:r w:rsidRPr="00C04A08">
              <w:rPr>
                <w:szCs w:val="18"/>
              </w:rPr>
              <w:t>-82.0</w:t>
            </w:r>
          </w:p>
        </w:tc>
        <w:tc>
          <w:tcPr>
            <w:tcW w:w="1553" w:type="dxa"/>
            <w:shd w:val="clear" w:color="auto" w:fill="auto"/>
          </w:tcPr>
          <w:p w14:paraId="0B996F40" w14:textId="77777777" w:rsidR="00842EF7" w:rsidRPr="00C04A08" w:rsidRDefault="00842EF7" w:rsidP="00F91227">
            <w:pPr>
              <w:pStyle w:val="TAC"/>
              <w:rPr>
                <w:szCs w:val="18"/>
              </w:rPr>
            </w:pPr>
            <w:r w:rsidRPr="00C04A08">
              <w:rPr>
                <w:szCs w:val="18"/>
              </w:rPr>
              <w:t>-79.0</w:t>
            </w:r>
          </w:p>
        </w:tc>
      </w:tr>
      <w:tr w:rsidR="00842EF7" w:rsidRPr="00C04A08" w14:paraId="03A4DDE1" w14:textId="77777777" w:rsidTr="00F91227">
        <w:tc>
          <w:tcPr>
            <w:tcW w:w="8123" w:type="dxa"/>
            <w:gridSpan w:val="5"/>
            <w:shd w:val="clear" w:color="auto" w:fill="auto"/>
          </w:tcPr>
          <w:p w14:paraId="74863BCB" w14:textId="77777777" w:rsidR="00842EF7" w:rsidRPr="00C04A08" w:rsidRDefault="00842EF7" w:rsidP="00F91227">
            <w:pPr>
              <w:keepNext/>
              <w:keepLines/>
              <w:spacing w:after="0"/>
              <w:ind w:left="851" w:hanging="851"/>
              <w:rPr>
                <w:rFonts w:ascii="Arial" w:eastAsia="Malgun Gothic" w:hAnsi="Arial"/>
                <w:sz w:val="18"/>
              </w:rPr>
            </w:pPr>
            <w:r w:rsidRPr="00C04A08">
              <w:rPr>
                <w:rFonts w:ascii="Arial" w:eastAsia="Malgun Gothic" w:hAnsi="Arial"/>
                <w:sz w:val="18"/>
              </w:rPr>
              <w:t>NOTE 1:</w:t>
            </w:r>
            <w:r w:rsidRPr="00C04A08">
              <w:rPr>
                <w:rFonts w:ascii="Arial" w:eastAsia="Malgun Gothic" w:hAnsi="Arial"/>
                <w:sz w:val="18"/>
              </w:rPr>
              <w:tab/>
              <w:t>The transmitter shall be set to P</w:t>
            </w:r>
            <w:r w:rsidRPr="00C04A08">
              <w:rPr>
                <w:rFonts w:ascii="Arial" w:eastAsia="Malgun Gothic" w:hAnsi="Arial"/>
                <w:sz w:val="18"/>
                <w:vertAlign w:val="subscript"/>
              </w:rPr>
              <w:t>UMAX</w:t>
            </w:r>
            <w:r w:rsidRPr="00C04A08">
              <w:rPr>
                <w:rFonts w:ascii="Arial" w:eastAsia="Malgun Gothic" w:hAnsi="Arial"/>
                <w:sz w:val="18"/>
              </w:rPr>
              <w:t xml:space="preserve"> as defined in clause 6.2.4</w:t>
            </w:r>
          </w:p>
          <w:p w14:paraId="5CB0BF39" w14:textId="77777777" w:rsidR="00842EF7" w:rsidRPr="00C04A08" w:rsidRDefault="00842EF7" w:rsidP="00F91227">
            <w:pPr>
              <w:keepNext/>
              <w:keepLines/>
              <w:spacing w:after="0"/>
              <w:ind w:left="851" w:hanging="851"/>
              <w:rPr>
                <w:rFonts w:ascii="Arial" w:eastAsia="Malgun Gothic" w:hAnsi="Arial"/>
                <w:sz w:val="18"/>
              </w:rPr>
            </w:pPr>
            <w:r w:rsidRPr="00C04A08">
              <w:rPr>
                <w:rFonts w:ascii="Arial" w:eastAsia="Malgun Gothic" w:hAnsi="Arial"/>
                <w:sz w:val="18"/>
              </w:rPr>
              <w:t>NOTE 2:</w:t>
            </w:r>
            <w:r w:rsidRPr="00C04A08">
              <w:rPr>
                <w:rFonts w:ascii="Arial" w:eastAsia="Malgun Gothic" w:hAnsi="Arial"/>
                <w:sz w:val="18"/>
              </w:rPr>
              <w:tab/>
              <w:t>The EIS spherical coverage requirements are verified only under normal thermal conditions as defined in Annex E.2.1.</w:t>
            </w:r>
          </w:p>
        </w:tc>
      </w:tr>
    </w:tbl>
    <w:p w14:paraId="66E0B0FD" w14:textId="77777777" w:rsidR="00842EF7" w:rsidRPr="00C04A08" w:rsidRDefault="00842EF7" w:rsidP="00842EF7">
      <w:pPr>
        <w:rPr>
          <w:rFonts w:eastAsia="Malgun Gothic"/>
        </w:rPr>
      </w:pPr>
    </w:p>
    <w:p w14:paraId="54F2D936" w14:textId="77777777" w:rsidR="00842EF7" w:rsidRPr="00C04A08" w:rsidRDefault="00842EF7" w:rsidP="00842EF7">
      <w:pPr>
        <w:rPr>
          <w:rFonts w:eastAsia="Malgun Gothic"/>
        </w:rPr>
      </w:pPr>
      <w:r w:rsidRPr="00C04A08">
        <w:rPr>
          <w:rFonts w:eastAsia="Malgun Gothic"/>
        </w:rPr>
        <w:t>The requirement shall be met for an uplink transmission using QPSK DFT-s-OFDM waveforms and for uplink transmission bandwidth less than or equal to that specified in Table 7.3.2.1-2.</w:t>
      </w:r>
    </w:p>
    <w:p w14:paraId="0383DDC3" w14:textId="77777777" w:rsidR="00842EF7" w:rsidRPr="00C04A08" w:rsidRDefault="00842EF7" w:rsidP="00842EF7">
      <w:r w:rsidRPr="00C04A08">
        <w:rPr>
          <w:rFonts w:eastAsia="Malgun Gothic"/>
        </w:rPr>
        <w:t xml:space="preserve">Unless given by Table 7.3.2.1-3,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shall be verified with the network signalling value NS_200 (Table 6.2.3-1) configured.</w:t>
      </w:r>
    </w:p>
    <w:p w14:paraId="74DF3FF4" w14:textId="04B7AF1B" w:rsidR="00842EF7" w:rsidRPr="00C04A08" w:rsidRDefault="00842EF7" w:rsidP="00842EF7">
      <w:pPr>
        <w:pStyle w:val="Heading2"/>
      </w:pPr>
      <w:bookmarkStart w:id="6944" w:name="_Toc21340949"/>
      <w:bookmarkStart w:id="6945" w:name="_Toc29805397"/>
      <w:bookmarkStart w:id="6946" w:name="_Toc36456606"/>
      <w:bookmarkStart w:id="6947" w:name="_Toc36469704"/>
      <w:bookmarkStart w:id="6948" w:name="_Toc37254113"/>
      <w:bookmarkStart w:id="6949" w:name="_Toc37322972"/>
      <w:bookmarkStart w:id="6950" w:name="_Toc37324378"/>
      <w:bookmarkStart w:id="6951" w:name="_Toc45889901"/>
      <w:bookmarkStart w:id="6952" w:name="_Toc52196576"/>
      <w:bookmarkStart w:id="6953" w:name="_Toc52197556"/>
      <w:bookmarkStart w:id="6954" w:name="_Toc53173279"/>
      <w:bookmarkStart w:id="6955" w:name="_Toc53173648"/>
      <w:bookmarkStart w:id="6956" w:name="_Toc61118916"/>
      <w:bookmarkStart w:id="6957" w:name="_Toc61119298"/>
      <w:bookmarkStart w:id="6958" w:name="_Toc61119679"/>
      <w:bookmarkStart w:id="6959" w:name="_Toc67923870"/>
      <w:bookmarkStart w:id="6960" w:name="_Toc75294682"/>
      <w:bookmarkStart w:id="6961" w:name="_Toc76510445"/>
      <w:bookmarkStart w:id="6962" w:name="_Toc83130409"/>
      <w:bookmarkStart w:id="6963" w:name="_Toc90589994"/>
      <w:bookmarkStart w:id="6964" w:name="_Toc98869568"/>
      <w:bookmarkStart w:id="6965" w:name="_Toc106547312"/>
      <w:bookmarkStart w:id="6966" w:name="_Toc114500456"/>
      <w:bookmarkStart w:id="6967" w:name="_Toc115256007"/>
      <w:bookmarkStart w:id="6968" w:name="_Toc123060295"/>
      <w:bookmarkStart w:id="6969" w:name="_Toc124294344"/>
      <w:r w:rsidRPr="00C04A08">
        <w:t>7.3A</w:t>
      </w:r>
      <w:r w:rsidRPr="00C04A08">
        <w:tab/>
        <w:t xml:space="preserve">Reference sensitivity for </w:t>
      </w:r>
      <w:r w:rsidR="004963EA" w:rsidRPr="00C04A08">
        <w:t xml:space="preserve">DL </w:t>
      </w:r>
      <w:r w:rsidRPr="00C04A08">
        <w:t>CA</w:t>
      </w:r>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p>
    <w:p w14:paraId="33A563BC" w14:textId="77777777" w:rsidR="00842EF7" w:rsidRPr="00C04A08" w:rsidRDefault="00842EF7" w:rsidP="00842EF7">
      <w:pPr>
        <w:pStyle w:val="Heading3"/>
      </w:pPr>
      <w:bookmarkStart w:id="6970" w:name="_Toc21340950"/>
      <w:bookmarkStart w:id="6971" w:name="_Toc29805398"/>
      <w:bookmarkStart w:id="6972" w:name="_Toc36456607"/>
      <w:bookmarkStart w:id="6973" w:name="_Toc36469705"/>
      <w:bookmarkStart w:id="6974" w:name="_Toc37254114"/>
      <w:bookmarkStart w:id="6975" w:name="_Toc37322973"/>
      <w:bookmarkStart w:id="6976" w:name="_Toc37324379"/>
      <w:bookmarkStart w:id="6977" w:name="_Toc45889902"/>
      <w:bookmarkStart w:id="6978" w:name="_Toc52196577"/>
      <w:bookmarkStart w:id="6979" w:name="_Toc52197557"/>
      <w:bookmarkStart w:id="6980" w:name="_Toc53173280"/>
      <w:bookmarkStart w:id="6981" w:name="_Toc53173649"/>
      <w:bookmarkStart w:id="6982" w:name="_Toc61118917"/>
      <w:bookmarkStart w:id="6983" w:name="_Toc61119299"/>
      <w:bookmarkStart w:id="6984" w:name="_Toc61119680"/>
      <w:bookmarkStart w:id="6985" w:name="_Toc67923871"/>
      <w:bookmarkStart w:id="6986" w:name="_Toc75294683"/>
      <w:bookmarkStart w:id="6987" w:name="_Toc76510446"/>
      <w:bookmarkStart w:id="6988" w:name="_Toc83130410"/>
      <w:bookmarkStart w:id="6989" w:name="_Toc90589995"/>
      <w:bookmarkStart w:id="6990" w:name="_Toc98869569"/>
      <w:bookmarkStart w:id="6991" w:name="_Toc106547313"/>
      <w:bookmarkStart w:id="6992" w:name="_Toc114500457"/>
      <w:bookmarkStart w:id="6993" w:name="_Toc115256008"/>
      <w:bookmarkStart w:id="6994" w:name="_Toc123060296"/>
      <w:bookmarkStart w:id="6995" w:name="_Toc124294345"/>
      <w:r w:rsidRPr="00C04A08">
        <w:t>7.3A.1</w:t>
      </w:r>
      <w:r w:rsidRPr="00C04A08">
        <w:tab/>
        <w:t>General</w:t>
      </w:r>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p>
    <w:p w14:paraId="6AEFF2F1" w14:textId="77777777" w:rsidR="00842EF7" w:rsidRPr="00C04A08" w:rsidRDefault="00842EF7" w:rsidP="003C6ED8">
      <w:pPr>
        <w:pStyle w:val="Heading3"/>
      </w:pPr>
      <w:bookmarkStart w:id="6996" w:name="_Toc21340951"/>
      <w:bookmarkStart w:id="6997" w:name="_Toc29805399"/>
      <w:bookmarkStart w:id="6998" w:name="_Toc36456608"/>
      <w:bookmarkStart w:id="6999" w:name="_Toc36469706"/>
      <w:bookmarkStart w:id="7000" w:name="_Toc37254115"/>
      <w:bookmarkStart w:id="7001" w:name="_Toc37322974"/>
      <w:bookmarkStart w:id="7002" w:name="_Toc37324380"/>
      <w:bookmarkStart w:id="7003" w:name="_Toc45889903"/>
      <w:bookmarkStart w:id="7004" w:name="_Toc52196578"/>
      <w:bookmarkStart w:id="7005" w:name="_Toc52197558"/>
      <w:bookmarkStart w:id="7006" w:name="_Toc53173281"/>
      <w:bookmarkStart w:id="7007" w:name="_Toc53173650"/>
      <w:bookmarkStart w:id="7008" w:name="_Toc61118918"/>
      <w:bookmarkStart w:id="7009" w:name="_Toc61119300"/>
      <w:bookmarkStart w:id="7010" w:name="_Toc61119681"/>
      <w:bookmarkStart w:id="7011" w:name="_Toc67923872"/>
      <w:bookmarkStart w:id="7012" w:name="_Toc75294684"/>
      <w:bookmarkStart w:id="7013" w:name="_Toc76510447"/>
      <w:bookmarkStart w:id="7014" w:name="_Toc83130411"/>
      <w:bookmarkStart w:id="7015" w:name="_Toc90589996"/>
      <w:bookmarkStart w:id="7016" w:name="_Toc98869570"/>
      <w:bookmarkStart w:id="7017" w:name="_Toc106547314"/>
      <w:bookmarkStart w:id="7018" w:name="_Toc114500458"/>
      <w:bookmarkStart w:id="7019" w:name="_Toc115256009"/>
      <w:bookmarkStart w:id="7020" w:name="_Toc123060297"/>
      <w:bookmarkStart w:id="7021" w:name="_Toc124294346"/>
      <w:r w:rsidRPr="00C04A08">
        <w:t>7.3A.2</w:t>
      </w:r>
      <w:r w:rsidRPr="00C04A08">
        <w:tab/>
        <w:t>Reference sensitivity power level for CA</w:t>
      </w:r>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p>
    <w:p w14:paraId="12480AFA" w14:textId="77777777" w:rsidR="00842EF7" w:rsidRPr="00C04A08" w:rsidRDefault="00842EF7" w:rsidP="003C6ED8">
      <w:pPr>
        <w:pStyle w:val="Heading4"/>
      </w:pPr>
      <w:bookmarkStart w:id="7022" w:name="_Toc21340952"/>
      <w:bookmarkStart w:id="7023" w:name="_Toc29805400"/>
      <w:bookmarkStart w:id="7024" w:name="_Toc36456609"/>
      <w:bookmarkStart w:id="7025" w:name="_Toc36469707"/>
      <w:bookmarkStart w:id="7026" w:name="_Toc37254116"/>
      <w:bookmarkStart w:id="7027" w:name="_Toc37322975"/>
      <w:bookmarkStart w:id="7028" w:name="_Toc37324381"/>
      <w:bookmarkStart w:id="7029" w:name="_Toc45889904"/>
      <w:bookmarkStart w:id="7030" w:name="_Toc52196579"/>
      <w:bookmarkStart w:id="7031" w:name="_Toc52197559"/>
      <w:bookmarkStart w:id="7032" w:name="_Toc53173282"/>
      <w:bookmarkStart w:id="7033" w:name="_Toc53173651"/>
      <w:bookmarkStart w:id="7034" w:name="_Toc61118919"/>
      <w:bookmarkStart w:id="7035" w:name="_Toc61119301"/>
      <w:bookmarkStart w:id="7036" w:name="_Toc61119682"/>
      <w:bookmarkStart w:id="7037" w:name="_Toc67923873"/>
      <w:bookmarkStart w:id="7038" w:name="_Toc75294685"/>
      <w:bookmarkStart w:id="7039" w:name="_Toc76510448"/>
      <w:bookmarkStart w:id="7040" w:name="_Toc83130412"/>
      <w:bookmarkStart w:id="7041" w:name="_Toc90589997"/>
      <w:bookmarkStart w:id="7042" w:name="_Toc98869571"/>
      <w:bookmarkStart w:id="7043" w:name="_Toc106547315"/>
      <w:bookmarkStart w:id="7044" w:name="_Toc114500459"/>
      <w:bookmarkStart w:id="7045" w:name="_Toc115256010"/>
      <w:bookmarkStart w:id="7046" w:name="_Toc123060298"/>
      <w:bookmarkStart w:id="7047" w:name="_Toc124294347"/>
      <w:r w:rsidRPr="00C04A08">
        <w:t>7.3A.2.1</w:t>
      </w:r>
      <w:r w:rsidRPr="00C04A08">
        <w:tab/>
        <w:t>Intra-band contiguous CA</w:t>
      </w:r>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p>
    <w:p w14:paraId="70D9E35F" w14:textId="77777777" w:rsidR="00842EF7" w:rsidRPr="00C04A08" w:rsidRDefault="00842EF7" w:rsidP="00842EF7">
      <w:r w:rsidRPr="00C04A08">
        <w:t xml:space="preserve">For each component carrier in the intra-band contiguous carrier aggregation, the throughput in QPSK R = 1/3 shall be </w:t>
      </w:r>
      <w:r w:rsidRPr="00C04A08">
        <w:rPr>
          <w:rFonts w:hint="eastAsia"/>
        </w:rPr>
        <w:t>≥</w:t>
      </w:r>
      <w:r w:rsidRPr="00C04A08">
        <w:t xml:space="preserve"> 95 % of the maximum throughput of the reference measurement channels as specified in Annexes A.2.3.2 and A.3.3.2 (with one sided dynamic OCNG Pattern OP.1 TDD for the DL-signal as described in Annex A.5.2.1) with peak reference sensitivity values determined from clause 7.3.2, and relaxation applied  to peak reference sensitivity requirement as specified in Table 7.3A.2.1-1.</w:t>
      </w:r>
    </w:p>
    <w:p w14:paraId="3D2F6CF3" w14:textId="77777777" w:rsidR="00C8043F" w:rsidRDefault="00C8043F" w:rsidP="00C8043F">
      <w:pPr>
        <w:pStyle w:val="TH"/>
      </w:pPr>
      <w:r>
        <w:t>Table 7.3A.2.1-1: ΔR</w:t>
      </w:r>
      <w:r>
        <w:rPr>
          <w:vertAlign w:val="subscript"/>
        </w:rPr>
        <w:t>IB</w:t>
      </w:r>
      <w:r>
        <w:rPr>
          <w:rFonts w:eastAsia="SimSun" w:hint="eastAsia"/>
          <w:vertAlign w:val="subscript"/>
          <w:lang w:val="en-US" w:eastAsia="zh-CN"/>
        </w:rPr>
        <w:t xml:space="preserve">C </w:t>
      </w:r>
      <w:r>
        <w:t>EIS Relaxation for CA operation by aggregated channel bandwidth</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C8043F" w14:paraId="35ECBC84" w14:textId="77777777" w:rsidTr="0026746F">
        <w:trPr>
          <w:trHeight w:val="187"/>
          <w:jc w:val="center"/>
        </w:trPr>
        <w:tc>
          <w:tcPr>
            <w:tcW w:w="4923" w:type="dxa"/>
            <w:vAlign w:val="center"/>
          </w:tcPr>
          <w:p w14:paraId="5F7370FB" w14:textId="77777777" w:rsidR="00C8043F" w:rsidRDefault="00C8043F" w:rsidP="0026746F">
            <w:pPr>
              <w:pStyle w:val="TAH"/>
            </w:pPr>
            <w:r>
              <w:t>Aggregated Channel BW 'BW</w:t>
            </w:r>
            <w:r>
              <w:rPr>
                <w:vertAlign w:val="subscript"/>
              </w:rPr>
              <w:t>Channel_CA</w:t>
            </w:r>
            <w:r>
              <w:t>' (MHz)</w:t>
            </w:r>
          </w:p>
        </w:tc>
        <w:tc>
          <w:tcPr>
            <w:tcW w:w="1872" w:type="dxa"/>
            <w:shd w:val="clear" w:color="auto" w:fill="auto"/>
            <w:vAlign w:val="center"/>
          </w:tcPr>
          <w:p w14:paraId="6AC22AB1" w14:textId="77777777" w:rsidR="00C8043F" w:rsidRDefault="00C8043F" w:rsidP="0026746F">
            <w:pPr>
              <w:pStyle w:val="TAH"/>
            </w:pPr>
            <w:r>
              <w:t>ΔR</w:t>
            </w:r>
            <w:r>
              <w:rPr>
                <w:vertAlign w:val="subscript"/>
              </w:rPr>
              <w:t>IB</w:t>
            </w:r>
            <w:r>
              <w:rPr>
                <w:rFonts w:eastAsia="SimSun" w:hint="eastAsia"/>
                <w:vertAlign w:val="subscript"/>
                <w:lang w:val="en-US" w:eastAsia="zh-CN"/>
              </w:rPr>
              <w:t xml:space="preserve">C </w:t>
            </w:r>
            <w:r>
              <w:t>(dB)</w:t>
            </w:r>
          </w:p>
        </w:tc>
      </w:tr>
      <w:tr w:rsidR="00C8043F" w14:paraId="1F12CDAE" w14:textId="77777777" w:rsidTr="0026746F">
        <w:trPr>
          <w:trHeight w:val="187"/>
          <w:jc w:val="center"/>
        </w:trPr>
        <w:tc>
          <w:tcPr>
            <w:tcW w:w="4923" w:type="dxa"/>
            <w:vAlign w:val="center"/>
          </w:tcPr>
          <w:p w14:paraId="5608E33A" w14:textId="77777777" w:rsidR="00C8043F" w:rsidRDefault="00C8043F" w:rsidP="0026746F">
            <w:pPr>
              <w:pStyle w:val="TAC"/>
              <w:rPr>
                <w:bCs/>
              </w:rPr>
            </w:pPr>
            <w:r>
              <w:t>BW</w:t>
            </w:r>
            <w:r>
              <w:rPr>
                <w:vertAlign w:val="subscript"/>
              </w:rPr>
              <w:t>Channel_CA</w:t>
            </w:r>
            <w:r>
              <w:rPr>
                <w:bCs/>
              </w:rPr>
              <w:t xml:space="preserve"> ≤ 800</w:t>
            </w:r>
          </w:p>
        </w:tc>
        <w:tc>
          <w:tcPr>
            <w:tcW w:w="1872" w:type="dxa"/>
            <w:tcBorders>
              <w:bottom w:val="single" w:sz="4" w:space="0" w:color="auto"/>
            </w:tcBorders>
            <w:shd w:val="clear" w:color="auto" w:fill="auto"/>
            <w:vAlign w:val="center"/>
          </w:tcPr>
          <w:p w14:paraId="2E0208A8" w14:textId="77777777" w:rsidR="00C8043F" w:rsidRDefault="00C8043F" w:rsidP="0026746F">
            <w:pPr>
              <w:pStyle w:val="TAC"/>
              <w:rPr>
                <w:bCs/>
              </w:rPr>
            </w:pPr>
            <w:r>
              <w:rPr>
                <w:bCs/>
              </w:rPr>
              <w:t>0.0</w:t>
            </w:r>
          </w:p>
        </w:tc>
      </w:tr>
      <w:tr w:rsidR="00C8043F" w14:paraId="5CE85421" w14:textId="77777777" w:rsidTr="0026746F">
        <w:trPr>
          <w:trHeight w:val="187"/>
          <w:jc w:val="center"/>
        </w:trPr>
        <w:tc>
          <w:tcPr>
            <w:tcW w:w="4923" w:type="dxa"/>
            <w:vAlign w:val="center"/>
          </w:tcPr>
          <w:p w14:paraId="2F694BFA" w14:textId="77777777" w:rsidR="00C8043F" w:rsidRDefault="00C8043F" w:rsidP="0026746F">
            <w:pPr>
              <w:pStyle w:val="TAC"/>
              <w:rPr>
                <w:bCs/>
              </w:rPr>
            </w:pPr>
            <w:r>
              <w:rPr>
                <w:bCs/>
              </w:rPr>
              <w:t>800 &lt;</w:t>
            </w:r>
            <w:r>
              <w:t xml:space="preserve"> BW</w:t>
            </w:r>
            <w:r>
              <w:rPr>
                <w:vertAlign w:val="subscript"/>
              </w:rPr>
              <w:t>Channel_CA</w:t>
            </w:r>
            <w:r>
              <w:rPr>
                <w:bCs/>
              </w:rPr>
              <w:t xml:space="preserve"> ≤ 1200</w:t>
            </w:r>
          </w:p>
        </w:tc>
        <w:tc>
          <w:tcPr>
            <w:tcW w:w="1872" w:type="dxa"/>
            <w:tcBorders>
              <w:bottom w:val="single" w:sz="4" w:space="0" w:color="auto"/>
            </w:tcBorders>
            <w:shd w:val="clear" w:color="auto" w:fill="auto"/>
            <w:vAlign w:val="center"/>
          </w:tcPr>
          <w:p w14:paraId="75947F66" w14:textId="77777777" w:rsidR="00C8043F" w:rsidRDefault="00C8043F" w:rsidP="0026746F">
            <w:pPr>
              <w:pStyle w:val="TAC"/>
              <w:rPr>
                <w:bCs/>
              </w:rPr>
            </w:pPr>
            <w:r>
              <w:rPr>
                <w:bCs/>
              </w:rPr>
              <w:t>0.5</w:t>
            </w:r>
          </w:p>
        </w:tc>
      </w:tr>
    </w:tbl>
    <w:p w14:paraId="0DBAF52D" w14:textId="77777777" w:rsidR="00C8043F" w:rsidRDefault="00C8043F" w:rsidP="00C8043F">
      <w:pPr>
        <w:rPr>
          <w:rFonts w:eastAsia="Malgun Gothic"/>
        </w:rPr>
      </w:pPr>
    </w:p>
    <w:p w14:paraId="051963B3" w14:textId="7430C322" w:rsidR="00842EF7" w:rsidRPr="00C04A08" w:rsidRDefault="00842EF7" w:rsidP="006E1F26">
      <w:pPr>
        <w:pStyle w:val="Heading4"/>
        <w:rPr>
          <w:rFonts w:eastAsia="Malgun Gothic"/>
        </w:rPr>
      </w:pPr>
      <w:bookmarkStart w:id="7048" w:name="_Toc124294348"/>
      <w:r w:rsidRPr="00C04A08">
        <w:rPr>
          <w:rFonts w:eastAsia="Malgun Gothic"/>
        </w:rPr>
        <w:t>7.3A.2.2</w:t>
      </w:r>
      <w:r w:rsidRPr="00C04A08">
        <w:rPr>
          <w:rFonts w:eastAsia="Malgun Gothic"/>
        </w:rPr>
        <w:tab/>
        <w:t>Intra-band non-contiguous CA</w:t>
      </w:r>
      <w:bookmarkEnd w:id="7048"/>
    </w:p>
    <w:p w14:paraId="3A127CD4" w14:textId="7C8D1351" w:rsidR="00842EF7" w:rsidRPr="00C04A08" w:rsidRDefault="00842EF7" w:rsidP="00842EF7">
      <w:pPr>
        <w:rPr>
          <w:rFonts w:eastAsia="Malgun Gothic"/>
        </w:rPr>
      </w:pPr>
      <w:r w:rsidRPr="00C04A08">
        <w:rPr>
          <w:rFonts w:eastAsia="Malgun Gothic"/>
        </w:rPr>
        <w:t>For each component carrier in the intra-band non-contiguous carrier aggregation, the throughput shall be ≥ 95 % of the maximum throughput of the reference measurement channels as specified in Annexes A.2.3.2 and A.3.3.2 (with one sided dynamic OCNG Pattern OP.1 TDD for the DL-signal</w:t>
      </w:r>
      <w:r w:rsidRPr="00C04A08">
        <w:t xml:space="preserve"> </w:t>
      </w:r>
      <w:r w:rsidRPr="00C04A08">
        <w:rPr>
          <w:rFonts w:eastAsia="Malgun Gothic"/>
        </w:rPr>
        <w:t xml:space="preserve">as described in Annex A.5.2.1) with peak reference sensitivity values determined from clause 7.3.2, and relaxation applied to peak reference sensitivity requirement as specified in Table 7.3A.2.2-1. </w:t>
      </w:r>
      <w:r w:rsidRPr="00C04A08">
        <w:rPr>
          <w:rFonts w:eastAsia="SimSun"/>
        </w:rPr>
        <w:t xml:space="preserve">The </w:t>
      </w:r>
      <w:r w:rsidR="0004358E" w:rsidRPr="00C04A08">
        <w:t>configured downlink spectrum</w:t>
      </w:r>
      <w:r w:rsidRPr="00C04A08">
        <w:rPr>
          <w:rFonts w:eastAsia="SimSun"/>
        </w:rPr>
        <w:t xml:space="preserve"> is defined as the frequency band from the lowest edge of the lowest CC to the upper edge of the highest CC of all UL and DL configured CCs.</w:t>
      </w:r>
    </w:p>
    <w:p w14:paraId="2DC2125D" w14:textId="77777777" w:rsidR="00C8043F" w:rsidRDefault="00C8043F" w:rsidP="00C8043F">
      <w:pPr>
        <w:pStyle w:val="TH"/>
      </w:pPr>
      <w:bookmarkStart w:id="7049" w:name="_Toc52196580"/>
      <w:bookmarkStart w:id="7050" w:name="_Toc52197560"/>
      <w:bookmarkStart w:id="7051" w:name="_Toc53173283"/>
      <w:bookmarkStart w:id="7052" w:name="_Toc53173652"/>
      <w:bookmarkStart w:id="7053" w:name="_Toc61118920"/>
      <w:bookmarkStart w:id="7054" w:name="_Toc61119302"/>
      <w:bookmarkStart w:id="7055" w:name="_Toc61119683"/>
      <w:bookmarkStart w:id="7056" w:name="_Toc67923874"/>
      <w:bookmarkStart w:id="7057" w:name="_Toc75294686"/>
      <w:bookmarkStart w:id="7058" w:name="_Toc76510449"/>
      <w:bookmarkStart w:id="7059" w:name="_Toc83130413"/>
      <w:bookmarkStart w:id="7060" w:name="_Toc90589998"/>
      <w:bookmarkStart w:id="7061" w:name="_Toc98869572"/>
      <w:bookmarkStart w:id="7062" w:name="_Toc106547316"/>
      <w:bookmarkStart w:id="7063" w:name="_Toc21340953"/>
      <w:bookmarkStart w:id="7064" w:name="_Toc29805401"/>
      <w:bookmarkStart w:id="7065" w:name="_Toc36456610"/>
      <w:bookmarkStart w:id="7066" w:name="_Toc36469708"/>
      <w:bookmarkStart w:id="7067" w:name="_Toc37254117"/>
      <w:bookmarkStart w:id="7068" w:name="_Toc37322976"/>
      <w:bookmarkStart w:id="7069" w:name="_Toc37324382"/>
      <w:bookmarkStart w:id="7070" w:name="_Toc45889905"/>
      <w:r>
        <w:t>able 7.3A.2.2-1: ΔR</w:t>
      </w:r>
      <w:r>
        <w:rPr>
          <w:vertAlign w:val="subscript"/>
        </w:rPr>
        <w:t>IB</w:t>
      </w:r>
      <w:r>
        <w:rPr>
          <w:rFonts w:eastAsia="SimSun" w:hint="eastAsia"/>
          <w:vertAlign w:val="subscript"/>
          <w:lang w:val="en-US" w:eastAsia="zh-CN"/>
        </w:rPr>
        <w:t xml:space="preserve">NC </w:t>
      </w:r>
      <w:r>
        <w:t>EIS Relaxation for CA operation</w:t>
      </w:r>
    </w:p>
    <w:tbl>
      <w:tblPr>
        <w:tblW w:w="6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3"/>
        <w:gridCol w:w="1872"/>
      </w:tblGrid>
      <w:tr w:rsidR="00C8043F" w14:paraId="3113A264" w14:textId="77777777" w:rsidTr="0026746F">
        <w:trPr>
          <w:trHeight w:val="187"/>
          <w:jc w:val="center"/>
        </w:trPr>
        <w:tc>
          <w:tcPr>
            <w:tcW w:w="4923" w:type="dxa"/>
            <w:vAlign w:val="center"/>
          </w:tcPr>
          <w:p w14:paraId="0947379B" w14:textId="77777777" w:rsidR="00C8043F" w:rsidRDefault="00C8043F" w:rsidP="0026746F">
            <w:pPr>
              <w:pStyle w:val="TAH"/>
              <w:rPr>
                <w:rFonts w:eastAsia="Malgun Gothic"/>
              </w:rPr>
            </w:pPr>
            <w:r>
              <w:t>Configured DL spectrum</w:t>
            </w:r>
            <w:r>
              <w:rPr>
                <w:rFonts w:eastAsia="Malgun Gothic"/>
              </w:rPr>
              <w:t xml:space="preserve"> (MHz)</w:t>
            </w:r>
          </w:p>
        </w:tc>
        <w:tc>
          <w:tcPr>
            <w:tcW w:w="1872" w:type="dxa"/>
            <w:shd w:val="clear" w:color="auto" w:fill="auto"/>
            <w:vAlign w:val="center"/>
          </w:tcPr>
          <w:p w14:paraId="0C2CE32B" w14:textId="77777777" w:rsidR="00C8043F" w:rsidRDefault="00C8043F" w:rsidP="0026746F">
            <w:pPr>
              <w:pStyle w:val="TAH"/>
              <w:rPr>
                <w:rFonts w:eastAsia="Malgun Gothic"/>
              </w:rPr>
            </w:pPr>
            <w:r>
              <w:t>ΔR</w:t>
            </w:r>
            <w:r>
              <w:rPr>
                <w:vertAlign w:val="subscript"/>
              </w:rPr>
              <w:t>IB</w:t>
            </w:r>
            <w:r>
              <w:rPr>
                <w:rFonts w:eastAsia="SimSun" w:hint="eastAsia"/>
                <w:vertAlign w:val="subscript"/>
                <w:lang w:val="en-US" w:eastAsia="zh-CN"/>
              </w:rPr>
              <w:t xml:space="preserve">NC </w:t>
            </w:r>
            <w:r>
              <w:rPr>
                <w:rFonts w:eastAsia="Malgun Gothic"/>
              </w:rPr>
              <w:t xml:space="preserve"> (dB)</w:t>
            </w:r>
          </w:p>
        </w:tc>
      </w:tr>
      <w:tr w:rsidR="00C8043F" w14:paraId="07282120" w14:textId="77777777" w:rsidTr="0026746F">
        <w:trPr>
          <w:trHeight w:val="187"/>
          <w:jc w:val="center"/>
        </w:trPr>
        <w:tc>
          <w:tcPr>
            <w:tcW w:w="4923" w:type="dxa"/>
            <w:vAlign w:val="center"/>
          </w:tcPr>
          <w:p w14:paraId="5949B1E4" w14:textId="77777777" w:rsidR="00C8043F" w:rsidRDefault="00C8043F" w:rsidP="0026746F">
            <w:pPr>
              <w:keepNext/>
              <w:keepLines/>
              <w:spacing w:after="0"/>
              <w:jc w:val="center"/>
              <w:rPr>
                <w:rFonts w:ascii="Arial" w:eastAsia="Malgun Gothic" w:hAnsi="Arial"/>
                <w:bCs/>
                <w:sz w:val="18"/>
              </w:rPr>
            </w:pPr>
            <w:r>
              <w:rPr>
                <w:rFonts w:ascii="Arial" w:eastAsia="Malgun Gothic" w:hAnsi="Arial"/>
                <w:bCs/>
                <w:sz w:val="18"/>
              </w:rPr>
              <w:t>≤ 800</w:t>
            </w:r>
          </w:p>
        </w:tc>
        <w:tc>
          <w:tcPr>
            <w:tcW w:w="1872" w:type="dxa"/>
            <w:tcBorders>
              <w:bottom w:val="single" w:sz="4" w:space="0" w:color="auto"/>
            </w:tcBorders>
            <w:shd w:val="clear" w:color="auto" w:fill="auto"/>
            <w:vAlign w:val="center"/>
          </w:tcPr>
          <w:p w14:paraId="7B3A5051" w14:textId="77777777" w:rsidR="00C8043F" w:rsidRDefault="00C8043F" w:rsidP="0026746F">
            <w:pPr>
              <w:keepNext/>
              <w:keepLines/>
              <w:spacing w:after="0"/>
              <w:jc w:val="center"/>
              <w:rPr>
                <w:rFonts w:ascii="Arial" w:eastAsia="Malgun Gothic" w:hAnsi="Arial"/>
                <w:bCs/>
                <w:sz w:val="18"/>
              </w:rPr>
            </w:pPr>
            <w:r>
              <w:rPr>
                <w:rFonts w:ascii="Arial" w:eastAsia="Malgun Gothic" w:hAnsi="Arial"/>
                <w:bCs/>
                <w:sz w:val="18"/>
              </w:rPr>
              <w:t>0.0</w:t>
            </w:r>
          </w:p>
        </w:tc>
      </w:tr>
      <w:tr w:rsidR="00C8043F" w14:paraId="4D5DA3A9" w14:textId="77777777" w:rsidTr="0026746F">
        <w:trPr>
          <w:trHeight w:val="187"/>
          <w:jc w:val="center"/>
        </w:trPr>
        <w:tc>
          <w:tcPr>
            <w:tcW w:w="4923" w:type="dxa"/>
            <w:vAlign w:val="center"/>
          </w:tcPr>
          <w:p w14:paraId="298B791B" w14:textId="77777777" w:rsidR="00C8043F" w:rsidRDefault="00C8043F" w:rsidP="0026746F">
            <w:pPr>
              <w:keepNext/>
              <w:keepLines/>
              <w:spacing w:after="0"/>
              <w:jc w:val="center"/>
              <w:rPr>
                <w:rFonts w:ascii="Arial" w:eastAsia="Malgun Gothic" w:hAnsi="Arial"/>
                <w:bCs/>
                <w:sz w:val="18"/>
              </w:rPr>
            </w:pPr>
            <w:r>
              <w:rPr>
                <w:rFonts w:eastAsia="Malgun Gothic"/>
                <w:bCs/>
                <w:sz w:val="18"/>
              </w:rPr>
              <w:t xml:space="preserve">&gt; </w:t>
            </w:r>
            <w:r>
              <w:rPr>
                <w:rFonts w:ascii="Arial" w:eastAsia="Malgun Gothic" w:hAnsi="Arial"/>
                <w:bCs/>
                <w:sz w:val="18"/>
              </w:rPr>
              <w:t xml:space="preserve">800 </w:t>
            </w:r>
            <w:r>
              <w:rPr>
                <w:rFonts w:ascii="Arial" w:eastAsia="Malgun Gothic" w:hAnsi="Arial"/>
                <w:sz w:val="18"/>
              </w:rPr>
              <w:t xml:space="preserve">and </w:t>
            </w:r>
            <w:r>
              <w:rPr>
                <w:rFonts w:ascii="Arial" w:eastAsia="Malgun Gothic" w:hAnsi="Arial"/>
                <w:bCs/>
                <w:sz w:val="18"/>
              </w:rPr>
              <w:t>≤ 1400</w:t>
            </w:r>
          </w:p>
        </w:tc>
        <w:tc>
          <w:tcPr>
            <w:tcW w:w="1872" w:type="dxa"/>
            <w:shd w:val="clear" w:color="auto" w:fill="auto"/>
            <w:vAlign w:val="center"/>
          </w:tcPr>
          <w:p w14:paraId="66B1C84A" w14:textId="77777777" w:rsidR="00C8043F" w:rsidRDefault="00C8043F" w:rsidP="0026746F">
            <w:pPr>
              <w:keepNext/>
              <w:keepLines/>
              <w:spacing w:after="0"/>
              <w:jc w:val="center"/>
              <w:rPr>
                <w:rFonts w:ascii="Arial" w:eastAsia="Malgun Gothic" w:hAnsi="Arial"/>
                <w:bCs/>
                <w:sz w:val="18"/>
              </w:rPr>
            </w:pPr>
            <w:r>
              <w:rPr>
                <w:rFonts w:ascii="Arial" w:eastAsia="Malgun Gothic" w:hAnsi="Arial"/>
                <w:bCs/>
                <w:sz w:val="18"/>
              </w:rPr>
              <w:t>0.5</w:t>
            </w:r>
          </w:p>
        </w:tc>
      </w:tr>
      <w:tr w:rsidR="00C8043F" w14:paraId="66527CD1" w14:textId="77777777" w:rsidTr="0026746F">
        <w:trPr>
          <w:trHeight w:val="187"/>
          <w:jc w:val="center"/>
        </w:trPr>
        <w:tc>
          <w:tcPr>
            <w:tcW w:w="4923" w:type="dxa"/>
            <w:vAlign w:val="center"/>
          </w:tcPr>
          <w:p w14:paraId="1C5C7000" w14:textId="77777777" w:rsidR="00C8043F" w:rsidRDefault="00C8043F" w:rsidP="0026746F">
            <w:pPr>
              <w:keepNext/>
              <w:keepLines/>
              <w:spacing w:after="0"/>
              <w:jc w:val="center"/>
              <w:rPr>
                <w:rFonts w:eastAsia="Malgun Gothic"/>
                <w:bCs/>
                <w:sz w:val="18"/>
              </w:rPr>
            </w:pPr>
            <w:r>
              <w:rPr>
                <w:rFonts w:eastAsia="Malgun Gothic"/>
                <w:bCs/>
                <w:sz w:val="18"/>
              </w:rPr>
              <w:t xml:space="preserve">&gt; 1400 </w:t>
            </w:r>
            <w:r>
              <w:rPr>
                <w:rFonts w:ascii="Arial" w:eastAsia="Malgun Gothic" w:hAnsi="Arial"/>
                <w:sz w:val="18"/>
              </w:rPr>
              <w:t xml:space="preserve">and </w:t>
            </w:r>
            <w:r>
              <w:rPr>
                <w:rFonts w:ascii="Arial" w:eastAsia="Malgun Gothic" w:hAnsi="Arial"/>
                <w:bCs/>
                <w:sz w:val="18"/>
              </w:rPr>
              <w:t>≤ 2400</w:t>
            </w:r>
          </w:p>
        </w:tc>
        <w:tc>
          <w:tcPr>
            <w:tcW w:w="1872" w:type="dxa"/>
            <w:tcBorders>
              <w:bottom w:val="single" w:sz="4" w:space="0" w:color="auto"/>
            </w:tcBorders>
            <w:shd w:val="clear" w:color="auto" w:fill="auto"/>
            <w:vAlign w:val="center"/>
          </w:tcPr>
          <w:p w14:paraId="21416F2B" w14:textId="77777777" w:rsidR="00C8043F" w:rsidRDefault="00C8043F" w:rsidP="0026746F">
            <w:pPr>
              <w:keepNext/>
              <w:keepLines/>
              <w:spacing w:after="0"/>
              <w:jc w:val="center"/>
              <w:rPr>
                <w:rFonts w:ascii="Arial" w:eastAsia="Malgun Gothic" w:hAnsi="Arial"/>
                <w:bCs/>
                <w:sz w:val="18"/>
              </w:rPr>
            </w:pPr>
            <w:r>
              <w:rPr>
                <w:rFonts w:ascii="Arial" w:eastAsia="Malgun Gothic" w:hAnsi="Arial"/>
                <w:bCs/>
                <w:sz w:val="18"/>
              </w:rPr>
              <w:t>1.5</w:t>
            </w:r>
          </w:p>
        </w:tc>
      </w:tr>
    </w:tbl>
    <w:p w14:paraId="058B409C" w14:textId="77777777" w:rsidR="00C8043F" w:rsidRDefault="00C8043F" w:rsidP="00C8043F"/>
    <w:p w14:paraId="1DBC470B" w14:textId="77777777" w:rsidR="004963EA" w:rsidRPr="00C04A08" w:rsidRDefault="004963EA" w:rsidP="004963EA">
      <w:pPr>
        <w:pStyle w:val="Heading4"/>
        <w:rPr>
          <w:rFonts w:eastAsia="Malgun Gothic"/>
        </w:rPr>
      </w:pPr>
      <w:bookmarkStart w:id="7071" w:name="_Toc114500460"/>
      <w:bookmarkStart w:id="7072" w:name="_Toc115256011"/>
      <w:bookmarkStart w:id="7073" w:name="_Toc123060299"/>
      <w:bookmarkStart w:id="7074" w:name="_Toc124294349"/>
      <w:r w:rsidRPr="00C04A08">
        <w:rPr>
          <w:rFonts w:eastAsia="Malgun Gothic"/>
        </w:rPr>
        <w:lastRenderedPageBreak/>
        <w:t>7.3A.2.3</w:t>
      </w:r>
      <w:r w:rsidRPr="00C04A08">
        <w:rPr>
          <w:rFonts w:eastAsia="Malgun Gothic"/>
        </w:rPr>
        <w:tab/>
        <w:t>Inter-band CA</w:t>
      </w:r>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71"/>
      <w:bookmarkEnd w:id="7072"/>
      <w:bookmarkEnd w:id="7073"/>
      <w:bookmarkEnd w:id="7074"/>
    </w:p>
    <w:p w14:paraId="5AFE35DB" w14:textId="339F3D19" w:rsidR="004963EA" w:rsidRPr="00C04A08" w:rsidRDefault="004963EA" w:rsidP="004963EA">
      <w:r w:rsidRPr="00C04A08">
        <w:t xml:space="preserve">The inter-band requirement applies for all active component carriers. The throughput for each component carrier shall be ≥ 95 % of the maximum throughput of the reference measurement channels as specified in Annexes A.2.3.2 and A.3.3.2 (with one sided dynamic OCNG Pattern OP.1 TDD for the DL-signal as described in Annex A.5.2.1) with peak reference sensitivity for each carrier specified in section 7.3.2, and relaxation </w:t>
      </w:r>
      <w:r w:rsidRPr="00C04A08">
        <w:rPr>
          <w:rFonts w:ascii="Arial" w:eastAsia="Malgun Gothic" w:hAnsi="Arial"/>
          <w:bCs/>
          <w:sz w:val="18"/>
        </w:rPr>
        <w:t>ΔR</w:t>
      </w:r>
      <w:r w:rsidRPr="00C04A08">
        <w:rPr>
          <w:rFonts w:ascii="Arial" w:eastAsia="Malgun Gothic" w:hAnsi="Arial"/>
          <w:bCs/>
          <w:sz w:val="18"/>
          <w:vertAlign w:val="subscript"/>
        </w:rPr>
        <w:t>IB,P,n</w:t>
      </w:r>
      <w:r w:rsidRPr="00C04A08">
        <w:rPr>
          <w:rFonts w:ascii="Arial" w:eastAsia="Malgun Gothic" w:hAnsi="Arial"/>
          <w:b/>
          <w:sz w:val="18"/>
        </w:rPr>
        <w:t xml:space="preserve"> </w:t>
      </w:r>
      <w:r w:rsidRPr="00C04A08">
        <w:t xml:space="preserve">applied  to peak reference sensitivity requirement. </w:t>
      </w:r>
      <w:r w:rsidRPr="00C04A08">
        <w:rPr>
          <w:rFonts w:ascii="Arial" w:eastAsia="Malgun Gothic" w:hAnsi="Arial"/>
          <w:bCs/>
          <w:sz w:val="18"/>
        </w:rPr>
        <w:t>ΔR</w:t>
      </w:r>
      <w:r w:rsidRPr="00C04A08">
        <w:rPr>
          <w:rFonts w:ascii="Arial" w:eastAsia="Malgun Gothic" w:hAnsi="Arial"/>
          <w:bCs/>
          <w:sz w:val="18"/>
          <w:vertAlign w:val="subscript"/>
        </w:rPr>
        <w:t>IB,P,n</w:t>
      </w:r>
      <w:r w:rsidRPr="00C04A08">
        <w:rPr>
          <w:rFonts w:ascii="Arial" w:eastAsia="Malgun Gothic" w:hAnsi="Arial"/>
          <w:b/>
          <w:sz w:val="18"/>
        </w:rPr>
        <w:t xml:space="preserve"> </w:t>
      </w:r>
      <w:r w:rsidRPr="00C04A08">
        <w:t>is specified in Table 7.3A.2.3-1.</w:t>
      </w:r>
      <w:r w:rsidR="00DC2AC0" w:rsidRPr="00C04A08">
        <w:t xml:space="preserve"> The requirement on each component carrier shall be met when the power in the component carrier in the other band is set to its EIS spherical coverage requirement for inter-band CA specified in sub-clause 7.3A.3.3</w:t>
      </w:r>
      <w:r w:rsidRPr="00C04A08">
        <w:t>.</w:t>
      </w:r>
    </w:p>
    <w:p w14:paraId="2FF42032" w14:textId="774D7E92" w:rsidR="00C8043F" w:rsidRDefault="00C8043F" w:rsidP="00C8043F">
      <w:pPr>
        <w:rPr>
          <w:rFonts w:eastAsia="Malgun Gothic"/>
        </w:rPr>
      </w:pPr>
      <w:bookmarkStart w:id="7075" w:name="_Hlk31890999"/>
      <w:r>
        <w:t xml:space="preserve">For the combination of intra-band and inter-band carrier aggregation, the intra-band CA relaxation, </w:t>
      </w:r>
      <w:r>
        <w:rPr>
          <w:rFonts w:cs="Arial"/>
        </w:rPr>
        <w:t>Δ</w:t>
      </w:r>
      <w:r>
        <w:rPr>
          <w:lang w:val="en-US"/>
        </w:rPr>
        <w:t>R</w:t>
      </w:r>
      <w:r>
        <w:rPr>
          <w:sz w:val="13"/>
          <w:szCs w:val="13"/>
          <w:lang w:val="en-US"/>
        </w:rPr>
        <w:t>IBC</w:t>
      </w:r>
      <w:r>
        <w:rPr>
          <w:rFonts w:eastAsia="SimSun"/>
          <w:sz w:val="13"/>
          <w:szCs w:val="13"/>
          <w:lang w:val="en-US" w:eastAsia="zh-CN"/>
        </w:rPr>
        <w:t xml:space="preserve"> </w:t>
      </w:r>
      <w:r>
        <w:rPr>
          <w:rFonts w:eastAsia="SimSun"/>
          <w:lang w:val="en-US" w:eastAsia="zh-CN"/>
        </w:rPr>
        <w:t xml:space="preserve">and </w:t>
      </w:r>
      <w:r>
        <w:rPr>
          <w:rFonts w:cs="Arial"/>
        </w:rPr>
        <w:t>Δ</w:t>
      </w:r>
      <w:r>
        <w:rPr>
          <w:lang w:val="en-US"/>
        </w:rPr>
        <w:t>R</w:t>
      </w:r>
      <w:r>
        <w:rPr>
          <w:sz w:val="13"/>
          <w:szCs w:val="13"/>
          <w:lang w:val="en-US"/>
        </w:rPr>
        <w:t>IBNC</w:t>
      </w:r>
      <w:r>
        <w:rPr>
          <w:rFonts w:eastAsia="SimSun" w:hint="eastAsia"/>
          <w:sz w:val="13"/>
          <w:szCs w:val="13"/>
          <w:lang w:val="en-US" w:eastAsia="zh-CN"/>
        </w:rPr>
        <w:t xml:space="preserve">, </w:t>
      </w:r>
      <w:r>
        <w:rPr>
          <w:rFonts w:eastAsia="SimSun" w:hint="eastAsia"/>
          <w:lang w:val="en-US" w:eastAsia="zh-CN"/>
        </w:rPr>
        <w:t xml:space="preserve">are </w:t>
      </w:r>
      <w:r>
        <w:t>also applied according to the clause 7.3A.2.1 and 7.3A.2.2.</w:t>
      </w:r>
    </w:p>
    <w:p w14:paraId="04AF0BD9" w14:textId="2A567867" w:rsidR="00960081" w:rsidRDefault="00960081" w:rsidP="00960081">
      <w:pPr>
        <w:pStyle w:val="TH"/>
      </w:pPr>
      <w:r>
        <w:t>Table 7.3A.2.3-1</w:t>
      </w:r>
      <w:bookmarkEnd w:id="7075"/>
      <w:r>
        <w:t xml:space="preserve">:  </w:t>
      </w:r>
      <w:r>
        <w:rPr>
          <w:rFonts w:eastAsia="Malgun Gothic"/>
          <w:sz w:val="18"/>
        </w:rPr>
        <w:t>ΔR</w:t>
      </w:r>
      <w:r>
        <w:rPr>
          <w:rFonts w:eastAsia="Malgun Gothic"/>
          <w:sz w:val="18"/>
          <w:vertAlign w:val="subscript"/>
        </w:rPr>
        <w:t>IB,P,n</w:t>
      </w:r>
      <w:r>
        <w:rPr>
          <w:rFonts w:eastAsia="Malgun Gothic"/>
          <w:sz w:val="18"/>
        </w:rPr>
        <w:t xml:space="preserve"> </w:t>
      </w:r>
      <w:r>
        <w:t>reference sensitivity relaxation for inter-band CA for power class 3</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890"/>
      </w:tblGrid>
      <w:tr w:rsidR="00960081" w14:paraId="22D862E9" w14:textId="77777777" w:rsidTr="00104E35">
        <w:trPr>
          <w:jc w:val="center"/>
        </w:trPr>
        <w:tc>
          <w:tcPr>
            <w:tcW w:w="2605" w:type="dxa"/>
            <w:tcBorders>
              <w:bottom w:val="single" w:sz="4" w:space="0" w:color="auto"/>
            </w:tcBorders>
            <w:vAlign w:val="center"/>
          </w:tcPr>
          <w:p w14:paraId="4A664133" w14:textId="5255CE26" w:rsidR="00960081" w:rsidRDefault="00960081" w:rsidP="00104E35">
            <w:pPr>
              <w:keepNext/>
              <w:keepLines/>
              <w:spacing w:after="0"/>
              <w:jc w:val="center"/>
              <w:rPr>
                <w:rFonts w:ascii="Arial" w:eastAsia="SimSun" w:hAnsi="Arial"/>
                <w:b/>
                <w:sz w:val="18"/>
                <w:lang w:val="en-US" w:eastAsia="zh-CN"/>
              </w:rPr>
            </w:pPr>
            <w:r>
              <w:rPr>
                <w:rFonts w:ascii="Arial" w:eastAsia="Malgun Gothic" w:hAnsi="Arial"/>
                <w:b/>
                <w:sz w:val="18"/>
              </w:rPr>
              <w:t>NR CA band</w:t>
            </w:r>
            <w:r>
              <w:rPr>
                <w:rFonts w:ascii="Arial" w:eastAsia="SimSun" w:hAnsi="Arial" w:hint="eastAsia"/>
                <w:b/>
                <w:sz w:val="18"/>
                <w:lang w:val="en-US" w:eastAsia="zh-CN"/>
              </w:rPr>
              <w:t xml:space="preserve"> combination</w:t>
            </w:r>
          </w:p>
        </w:tc>
        <w:tc>
          <w:tcPr>
            <w:tcW w:w="2250" w:type="dxa"/>
          </w:tcPr>
          <w:p w14:paraId="4FE0124D" w14:textId="77777777" w:rsidR="00960081" w:rsidRDefault="00960081" w:rsidP="00104E35">
            <w:pPr>
              <w:keepNext/>
              <w:keepLines/>
              <w:spacing w:after="0"/>
              <w:jc w:val="center"/>
              <w:rPr>
                <w:rFonts w:ascii="Arial" w:eastAsia="Malgun Gothic" w:hAnsi="Arial"/>
                <w:b/>
                <w:sz w:val="18"/>
              </w:rPr>
            </w:pPr>
            <w:r>
              <w:rPr>
                <w:rFonts w:ascii="Arial" w:eastAsia="Malgun Gothic" w:hAnsi="Arial"/>
                <w:b/>
                <w:sz w:val="18"/>
              </w:rPr>
              <w:t>NR band</w:t>
            </w:r>
          </w:p>
        </w:tc>
        <w:tc>
          <w:tcPr>
            <w:tcW w:w="1890" w:type="dxa"/>
            <w:shd w:val="clear" w:color="auto" w:fill="auto"/>
            <w:vAlign w:val="center"/>
          </w:tcPr>
          <w:p w14:paraId="622AE678" w14:textId="77777777" w:rsidR="00960081" w:rsidRDefault="00960081" w:rsidP="00104E35">
            <w:pPr>
              <w:keepNext/>
              <w:keepLines/>
              <w:spacing w:after="0"/>
              <w:jc w:val="center"/>
              <w:rPr>
                <w:rFonts w:ascii="Arial" w:eastAsia="Malgun Gothic" w:hAnsi="Arial"/>
                <w:b/>
                <w:sz w:val="18"/>
              </w:rPr>
            </w:pPr>
            <w:r>
              <w:rPr>
                <w:rFonts w:ascii="Arial" w:eastAsia="Malgun Gothic" w:hAnsi="Arial"/>
                <w:b/>
                <w:sz w:val="18"/>
              </w:rPr>
              <w:t>ΔR</w:t>
            </w:r>
            <w:r>
              <w:rPr>
                <w:rFonts w:ascii="Arial" w:eastAsia="Malgun Gothic" w:hAnsi="Arial"/>
                <w:b/>
                <w:sz w:val="18"/>
                <w:vertAlign w:val="subscript"/>
              </w:rPr>
              <w:t>IB,P,n</w:t>
            </w:r>
            <w:r>
              <w:rPr>
                <w:rFonts w:ascii="Arial" w:eastAsia="Malgun Gothic" w:hAnsi="Arial"/>
                <w:b/>
                <w:sz w:val="18"/>
              </w:rPr>
              <w:t xml:space="preserve"> (dB)</w:t>
            </w:r>
          </w:p>
        </w:tc>
      </w:tr>
      <w:tr w:rsidR="00960081" w14:paraId="01F941BD" w14:textId="77777777" w:rsidTr="00104E35">
        <w:trPr>
          <w:jc w:val="center"/>
        </w:trPr>
        <w:tc>
          <w:tcPr>
            <w:tcW w:w="2605" w:type="dxa"/>
            <w:tcBorders>
              <w:bottom w:val="nil"/>
            </w:tcBorders>
            <w:shd w:val="clear" w:color="auto" w:fill="auto"/>
            <w:vAlign w:val="center"/>
          </w:tcPr>
          <w:p w14:paraId="62574BE6"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CA_n260-n261</w:t>
            </w:r>
          </w:p>
        </w:tc>
        <w:tc>
          <w:tcPr>
            <w:tcW w:w="2250" w:type="dxa"/>
          </w:tcPr>
          <w:p w14:paraId="4A07ACCB"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n260</w:t>
            </w:r>
          </w:p>
        </w:tc>
        <w:tc>
          <w:tcPr>
            <w:tcW w:w="1890" w:type="dxa"/>
            <w:shd w:val="clear" w:color="auto" w:fill="auto"/>
          </w:tcPr>
          <w:p w14:paraId="237CB35A"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3.5</w:t>
            </w:r>
          </w:p>
        </w:tc>
      </w:tr>
      <w:tr w:rsidR="00960081" w14:paraId="478624F2" w14:textId="77777777" w:rsidTr="00104E35">
        <w:trPr>
          <w:jc w:val="center"/>
        </w:trPr>
        <w:tc>
          <w:tcPr>
            <w:tcW w:w="2605" w:type="dxa"/>
            <w:tcBorders>
              <w:top w:val="nil"/>
            </w:tcBorders>
            <w:shd w:val="clear" w:color="auto" w:fill="auto"/>
            <w:vAlign w:val="center"/>
          </w:tcPr>
          <w:p w14:paraId="525BB26C" w14:textId="77777777" w:rsidR="00960081" w:rsidRDefault="00960081" w:rsidP="00104E35">
            <w:pPr>
              <w:keepNext/>
              <w:keepLines/>
              <w:spacing w:after="0"/>
              <w:jc w:val="center"/>
              <w:rPr>
                <w:rFonts w:ascii="Arial" w:eastAsia="Malgun Gothic" w:hAnsi="Arial"/>
                <w:bCs/>
                <w:sz w:val="18"/>
              </w:rPr>
            </w:pPr>
          </w:p>
        </w:tc>
        <w:tc>
          <w:tcPr>
            <w:tcW w:w="2250" w:type="dxa"/>
          </w:tcPr>
          <w:p w14:paraId="22D8AD02"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n261</w:t>
            </w:r>
          </w:p>
        </w:tc>
        <w:tc>
          <w:tcPr>
            <w:tcW w:w="1890" w:type="dxa"/>
            <w:tcBorders>
              <w:bottom w:val="single" w:sz="4" w:space="0" w:color="auto"/>
            </w:tcBorders>
            <w:shd w:val="clear" w:color="auto" w:fill="auto"/>
          </w:tcPr>
          <w:p w14:paraId="6D71F30D"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3.5</w:t>
            </w:r>
          </w:p>
        </w:tc>
      </w:tr>
    </w:tbl>
    <w:p w14:paraId="3658B840" w14:textId="77777777" w:rsidR="004963EA" w:rsidRPr="00C04A08" w:rsidRDefault="004963EA" w:rsidP="004963EA"/>
    <w:p w14:paraId="04A142A6" w14:textId="77777777" w:rsidR="004963EA" w:rsidRPr="00C04A08" w:rsidRDefault="004963EA" w:rsidP="004963EA">
      <w:pPr>
        <w:pStyle w:val="Heading3"/>
      </w:pPr>
      <w:bookmarkStart w:id="7076" w:name="_Toc52196581"/>
      <w:bookmarkStart w:id="7077" w:name="_Toc52197561"/>
      <w:bookmarkStart w:id="7078" w:name="_Toc53173284"/>
      <w:bookmarkStart w:id="7079" w:name="_Toc53173653"/>
      <w:bookmarkStart w:id="7080" w:name="_Toc61118921"/>
      <w:bookmarkStart w:id="7081" w:name="_Toc61119303"/>
      <w:bookmarkStart w:id="7082" w:name="_Toc61119684"/>
      <w:bookmarkStart w:id="7083" w:name="_Toc67923875"/>
      <w:bookmarkStart w:id="7084" w:name="_Toc75294687"/>
      <w:bookmarkStart w:id="7085" w:name="_Toc76510450"/>
      <w:bookmarkStart w:id="7086" w:name="_Toc83130414"/>
      <w:bookmarkStart w:id="7087" w:name="_Toc90589999"/>
      <w:bookmarkStart w:id="7088" w:name="_Toc98869573"/>
      <w:bookmarkStart w:id="7089" w:name="_Toc106547317"/>
      <w:bookmarkStart w:id="7090" w:name="_Toc114500461"/>
      <w:bookmarkStart w:id="7091" w:name="_Toc115256012"/>
      <w:bookmarkStart w:id="7092" w:name="_Toc123060300"/>
      <w:bookmarkStart w:id="7093" w:name="_Toc124294350"/>
      <w:r w:rsidRPr="00C04A08">
        <w:t>7.3A.3</w:t>
      </w:r>
      <w:r w:rsidRPr="00C04A08">
        <w:tab/>
        <w:t>EIS spherical coverage for DL CA</w:t>
      </w:r>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p>
    <w:p w14:paraId="39869426" w14:textId="77777777" w:rsidR="004963EA" w:rsidRPr="00C04A08" w:rsidRDefault="004963EA" w:rsidP="003C6ED8">
      <w:pPr>
        <w:pStyle w:val="Heading4"/>
        <w:rPr>
          <w:lang w:val="en-US"/>
        </w:rPr>
      </w:pPr>
      <w:bookmarkStart w:id="7094" w:name="_Toc52196582"/>
      <w:bookmarkStart w:id="7095" w:name="_Toc52197562"/>
      <w:bookmarkStart w:id="7096" w:name="_Toc53173285"/>
      <w:bookmarkStart w:id="7097" w:name="_Toc53173654"/>
      <w:bookmarkStart w:id="7098" w:name="_Toc61118922"/>
      <w:bookmarkStart w:id="7099" w:name="_Toc61119304"/>
      <w:bookmarkStart w:id="7100" w:name="_Toc61119685"/>
      <w:bookmarkStart w:id="7101" w:name="_Toc67923876"/>
      <w:bookmarkStart w:id="7102" w:name="_Toc75294688"/>
      <w:bookmarkStart w:id="7103" w:name="_Toc76510451"/>
      <w:bookmarkStart w:id="7104" w:name="_Toc83130415"/>
      <w:bookmarkStart w:id="7105" w:name="_Toc90590000"/>
      <w:bookmarkStart w:id="7106" w:name="_Toc98869574"/>
      <w:bookmarkStart w:id="7107" w:name="_Toc106547318"/>
      <w:bookmarkStart w:id="7108" w:name="_Toc114500462"/>
      <w:bookmarkStart w:id="7109" w:name="_Toc115256013"/>
      <w:bookmarkStart w:id="7110" w:name="_Toc123060301"/>
      <w:bookmarkStart w:id="7111" w:name="_Toc124294351"/>
      <w:r w:rsidRPr="00C04A08">
        <w:rPr>
          <w:lang w:val="en-US"/>
        </w:rPr>
        <w:t>7.3A.3.1</w:t>
      </w:r>
      <w:r w:rsidRPr="00C04A08">
        <w:rPr>
          <w:lang w:val="en-US"/>
        </w:rPr>
        <w:tab/>
        <w:t>Void</w:t>
      </w:r>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p>
    <w:p w14:paraId="7AEE5855" w14:textId="77777777" w:rsidR="004963EA" w:rsidRPr="00C04A08" w:rsidRDefault="004963EA" w:rsidP="003C6ED8">
      <w:pPr>
        <w:pStyle w:val="Heading4"/>
        <w:rPr>
          <w:lang w:val="en-US"/>
        </w:rPr>
      </w:pPr>
      <w:bookmarkStart w:id="7112" w:name="_Toc52196583"/>
      <w:bookmarkStart w:id="7113" w:name="_Toc52197563"/>
      <w:bookmarkStart w:id="7114" w:name="_Toc53173286"/>
      <w:bookmarkStart w:id="7115" w:name="_Toc53173655"/>
      <w:bookmarkStart w:id="7116" w:name="_Toc61118923"/>
      <w:bookmarkStart w:id="7117" w:name="_Toc61119305"/>
      <w:bookmarkStart w:id="7118" w:name="_Toc61119686"/>
      <w:bookmarkStart w:id="7119" w:name="_Toc67923877"/>
      <w:bookmarkStart w:id="7120" w:name="_Toc75294689"/>
      <w:bookmarkStart w:id="7121" w:name="_Toc76510452"/>
      <w:bookmarkStart w:id="7122" w:name="_Toc83130416"/>
      <w:bookmarkStart w:id="7123" w:name="_Toc90590001"/>
      <w:bookmarkStart w:id="7124" w:name="_Toc98869575"/>
      <w:bookmarkStart w:id="7125" w:name="_Toc106547319"/>
      <w:bookmarkStart w:id="7126" w:name="_Toc114500463"/>
      <w:bookmarkStart w:id="7127" w:name="_Toc115256014"/>
      <w:bookmarkStart w:id="7128" w:name="_Toc123060302"/>
      <w:bookmarkStart w:id="7129" w:name="_Toc124294352"/>
      <w:r w:rsidRPr="00C04A08">
        <w:rPr>
          <w:lang w:val="en-US"/>
        </w:rPr>
        <w:t>7.3A.3.2</w:t>
      </w:r>
      <w:r w:rsidRPr="00C04A08">
        <w:rPr>
          <w:lang w:val="en-US"/>
        </w:rPr>
        <w:tab/>
        <w:t>Void</w:t>
      </w:r>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p>
    <w:p w14:paraId="24BFAF9D" w14:textId="5C552EC6" w:rsidR="004963EA" w:rsidRPr="00C04A08" w:rsidRDefault="004963EA" w:rsidP="003C6ED8">
      <w:pPr>
        <w:pStyle w:val="Heading4"/>
      </w:pPr>
      <w:bookmarkStart w:id="7130" w:name="_Toc52196584"/>
      <w:bookmarkStart w:id="7131" w:name="_Toc52197564"/>
      <w:bookmarkStart w:id="7132" w:name="_Toc53173287"/>
      <w:bookmarkStart w:id="7133" w:name="_Toc53173656"/>
      <w:bookmarkStart w:id="7134" w:name="_Toc61118924"/>
      <w:bookmarkStart w:id="7135" w:name="_Toc61119306"/>
      <w:bookmarkStart w:id="7136" w:name="_Toc61119687"/>
      <w:bookmarkStart w:id="7137" w:name="_Toc67923878"/>
      <w:bookmarkStart w:id="7138" w:name="_Toc75294690"/>
      <w:bookmarkStart w:id="7139" w:name="_Toc76510453"/>
      <w:bookmarkStart w:id="7140" w:name="_Toc83130417"/>
      <w:bookmarkStart w:id="7141" w:name="_Toc90590002"/>
      <w:bookmarkStart w:id="7142" w:name="_Toc98869576"/>
      <w:bookmarkStart w:id="7143" w:name="_Toc106547320"/>
      <w:bookmarkStart w:id="7144" w:name="_Toc114500464"/>
      <w:bookmarkStart w:id="7145" w:name="_Toc115256015"/>
      <w:bookmarkStart w:id="7146" w:name="_Toc123060303"/>
      <w:bookmarkStart w:id="7147" w:name="_Toc124294353"/>
      <w:r w:rsidRPr="00C04A08">
        <w:rPr>
          <w:lang w:val="en-US"/>
        </w:rPr>
        <w:t>7.3A.3.3</w:t>
      </w:r>
      <w:r w:rsidRPr="00C04A08">
        <w:rPr>
          <w:lang w:val="en-US"/>
        </w:rPr>
        <w:tab/>
      </w:r>
      <w:r w:rsidRPr="00C04A08">
        <w:t>EIS spherical coverage for inter-band CA</w:t>
      </w:r>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p>
    <w:p w14:paraId="68C0E1E4" w14:textId="77777777" w:rsidR="004963EA" w:rsidRPr="00C04A08" w:rsidRDefault="004963EA" w:rsidP="004963EA">
      <w:pPr>
        <w:rPr>
          <w:lang w:val="x-none"/>
        </w:rPr>
      </w:pPr>
      <w:r w:rsidRPr="00C04A08">
        <w:t>The inter-band CA requirement applies per operating band, for all active component carriers with UL assigned to one band and one DL component carrier per band. The requirement on each component carrier shall be met when the power in the component carrier in the other band is set to its EIS spherical coverage requirement for inter-band CA specified in this sub-clause.</w:t>
      </w:r>
    </w:p>
    <w:p w14:paraId="7B7D21FD" w14:textId="3944E91D" w:rsidR="004963EA" w:rsidRPr="00C04A08" w:rsidRDefault="00DC2AC0" w:rsidP="00DC2AC0">
      <w:pPr>
        <w:rPr>
          <w:rFonts w:eastAsia="Malgun Gothic"/>
        </w:rPr>
      </w:pPr>
      <w:r w:rsidRPr="00C04A08">
        <w:rPr>
          <w:rFonts w:eastAsia="Malgun Gothic"/>
        </w:rPr>
        <w:t xml:space="preserve">The inter-band CA spherical coverage requirement </w:t>
      </w:r>
      <w:r>
        <w:rPr>
          <w:rFonts w:eastAsia="Malgun Gothic"/>
        </w:rPr>
        <w:t xml:space="preserve">for each power class </w:t>
      </w:r>
      <w:r w:rsidRPr="00C04A08">
        <w:rPr>
          <w:rFonts w:eastAsia="Malgun Gothic"/>
        </w:rPr>
        <w:t>will be satisfied if the intersection set of spherical coverage areas exceeds the</w:t>
      </w:r>
      <w:r w:rsidRPr="00C16AFE">
        <w:rPr>
          <w:rFonts w:eastAsia="Malgun Gothic"/>
        </w:rPr>
        <w:t xml:space="preserve"> </w:t>
      </w:r>
      <w:r>
        <w:rPr>
          <w:rFonts w:eastAsia="Malgun Gothic"/>
        </w:rPr>
        <w:t>common coverage</w:t>
      </w:r>
      <w:r w:rsidRPr="00C04A08">
        <w:rPr>
          <w:rFonts w:eastAsia="Malgun Gothic"/>
        </w:rPr>
        <w:t xml:space="preserve"> requirement. Intersection set of spherical coverage areas is defined as a fraction of area of full sphere measured around the UE where both bands meet their defined individual EIS spherical coverage requirements</w:t>
      </w:r>
      <w:r>
        <w:rPr>
          <w:rFonts w:eastAsia="Malgun Gothic"/>
        </w:rPr>
        <w:t xml:space="preserve"> for inter-band CA operation. The common coverage requirement is determined as &lt;100-percentile rank&gt; %, where ‘percentile rank’ is the percentile value in the specification of spherical coverage for that power class from clause 7.3.4.</w:t>
      </w:r>
      <w:r w:rsidR="004963EA" w:rsidRPr="00C04A08">
        <w:rPr>
          <w:rFonts w:eastAsia="Malgun Gothic"/>
        </w:rPr>
        <w:t>The requirement is verified with the test metric of EIS (Link=Beam peak search grids, Meas=Link angle).</w:t>
      </w:r>
    </w:p>
    <w:p w14:paraId="0A8DCE51" w14:textId="77777777" w:rsidR="004963EA" w:rsidRPr="00C04A08" w:rsidRDefault="004963EA" w:rsidP="004963EA">
      <w:pPr>
        <w:rPr>
          <w:rFonts w:eastAsia="Malgun Gothic"/>
        </w:rPr>
      </w:pPr>
      <w:r w:rsidRPr="00C04A08">
        <w:rPr>
          <w:rFonts w:eastAsia="Malgun Gothic"/>
        </w:rPr>
        <w:t>The reference measurement channels and throughput criterion shall be as specified in clause 7.3A.2.3. The requirement shall be met for an uplink transmission using QPSK DFT-s-OFDM waveforms and for uplink transmission bandwidth less than or equal to that specified in clause 7.3.2.</w:t>
      </w:r>
    </w:p>
    <w:p w14:paraId="7D30A003" w14:textId="77777777" w:rsidR="004963EA" w:rsidRPr="00C04A08" w:rsidRDefault="004963EA" w:rsidP="004963EA">
      <w:pPr>
        <w:rPr>
          <w:rFonts w:eastAsia="Malgun Gothic"/>
          <w:snapToGrid w:val="0"/>
        </w:rPr>
      </w:pPr>
      <w:r w:rsidRPr="00C04A08">
        <w:rPr>
          <w:rFonts w:eastAsia="Malgun Gothic"/>
        </w:rPr>
        <w:t xml:space="preserve">Unless otherwise specified, </w:t>
      </w:r>
      <w:r w:rsidRPr="00C04A08">
        <w:rPr>
          <w:rFonts w:eastAsia="Malgun Gothic"/>
          <w:snapToGrid w:val="0"/>
        </w:rPr>
        <w:t xml:space="preserve">the minimum requirements </w:t>
      </w:r>
      <w:r w:rsidRPr="00C04A08">
        <w:rPr>
          <w:rFonts w:eastAsia="Malgun Gothic"/>
        </w:rPr>
        <w:t xml:space="preserve">for reference sensitivity </w:t>
      </w:r>
      <w:r w:rsidRPr="00C04A08">
        <w:rPr>
          <w:rFonts w:eastAsia="Malgun Gothic"/>
          <w:snapToGrid w:val="0"/>
        </w:rPr>
        <w:t xml:space="preserve">shall be verified with the network signalling value NS_200 (Table 6.2.3.1-1) configured. </w:t>
      </w:r>
    </w:p>
    <w:p w14:paraId="6E68DA82" w14:textId="77777777" w:rsidR="00DC2AC0" w:rsidRPr="00C04A08" w:rsidRDefault="00DC2AC0" w:rsidP="00DC2AC0">
      <w:pPr>
        <w:rPr>
          <w:rFonts w:eastAsia="Malgun Gothic"/>
        </w:rPr>
      </w:pPr>
      <w:r w:rsidRPr="00C04A08">
        <w:rPr>
          <w:rFonts w:eastAsia="Malgun Gothic"/>
        </w:rPr>
        <w:t>The required spherical coverage EIS for each band</w:t>
      </w:r>
      <w:r>
        <w:rPr>
          <w:rFonts w:eastAsia="Malgun Gothic"/>
        </w:rPr>
        <w:t xml:space="preserve"> </w:t>
      </w:r>
      <w:r w:rsidRPr="00E02787">
        <w:rPr>
          <w:rFonts w:eastAsia="Malgun Gothic"/>
        </w:rPr>
        <w:t>in inter-band</w:t>
      </w:r>
      <w:r w:rsidRPr="003B7D3A">
        <w:rPr>
          <w:rFonts w:eastAsia="Malgun Gothic"/>
        </w:rPr>
        <w:t xml:space="preserve"> CA operation</w:t>
      </w:r>
      <w:r w:rsidRPr="00C04A08">
        <w:rPr>
          <w:rFonts w:eastAsia="Malgun Gothic"/>
        </w:rPr>
        <w:t xml:space="preserve"> is given in clause 7.3.4 and modified by ΔR</w:t>
      </w:r>
      <w:r w:rsidRPr="00C04A08">
        <w:rPr>
          <w:rFonts w:eastAsia="Malgun Gothic"/>
          <w:vertAlign w:val="subscript"/>
        </w:rPr>
        <w:t>IB,S,n</w:t>
      </w:r>
      <w:r w:rsidRPr="00C04A08">
        <w:rPr>
          <w:rFonts w:eastAsia="Malgun Gothic"/>
        </w:rPr>
        <w:t>. The value of ∆R</w:t>
      </w:r>
      <w:r w:rsidRPr="00C04A08">
        <w:rPr>
          <w:rFonts w:eastAsia="Malgun Gothic"/>
          <w:vertAlign w:val="subscript"/>
        </w:rPr>
        <w:t>IB,S,n</w:t>
      </w:r>
      <w:r w:rsidRPr="00C04A08">
        <w:rPr>
          <w:rFonts w:eastAsia="Malgun Gothic"/>
        </w:rPr>
        <w:t xml:space="preserve"> is defined in Table 7.3A.3.3-1.</w:t>
      </w:r>
    </w:p>
    <w:p w14:paraId="2816BD72" w14:textId="77777777" w:rsidR="00960081" w:rsidRDefault="00960081" w:rsidP="00960081">
      <w:pPr>
        <w:pStyle w:val="TH"/>
      </w:pPr>
      <w:r>
        <w:t>Table 7.3A.3.3-1: ΔR</w:t>
      </w:r>
      <w:r>
        <w:rPr>
          <w:vertAlign w:val="subscript"/>
        </w:rPr>
        <w:t>IB,S,n</w:t>
      </w:r>
      <w:r>
        <w:t xml:space="preserve"> EIS </w:t>
      </w:r>
      <w:r>
        <w:rPr>
          <w:rFonts w:eastAsia="Malgun Gothic"/>
        </w:rPr>
        <w:t xml:space="preserve">spherical coverage requirement </w:t>
      </w:r>
      <w:r>
        <w:t>relaxation for inter-band CA for power class 3</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2250"/>
        <w:gridCol w:w="1890"/>
      </w:tblGrid>
      <w:tr w:rsidR="00960081" w14:paraId="575E3BF2" w14:textId="77777777" w:rsidTr="00104E35">
        <w:trPr>
          <w:jc w:val="center"/>
        </w:trPr>
        <w:tc>
          <w:tcPr>
            <w:tcW w:w="2605" w:type="dxa"/>
            <w:tcBorders>
              <w:bottom w:val="single" w:sz="4" w:space="0" w:color="auto"/>
            </w:tcBorders>
            <w:vAlign w:val="center"/>
          </w:tcPr>
          <w:p w14:paraId="0B6E7471" w14:textId="40D273A0" w:rsidR="00960081" w:rsidRDefault="00960081" w:rsidP="00104E35">
            <w:pPr>
              <w:keepNext/>
              <w:keepLines/>
              <w:spacing w:after="0"/>
              <w:jc w:val="center"/>
              <w:rPr>
                <w:rFonts w:ascii="Arial" w:eastAsia="SimSun" w:hAnsi="Arial"/>
                <w:b/>
                <w:sz w:val="18"/>
                <w:lang w:val="en-US" w:eastAsia="zh-CN"/>
              </w:rPr>
            </w:pPr>
            <w:r>
              <w:rPr>
                <w:rFonts w:ascii="Arial" w:eastAsia="Malgun Gothic" w:hAnsi="Arial"/>
                <w:b/>
                <w:sz w:val="18"/>
              </w:rPr>
              <w:t>NR CA band</w:t>
            </w:r>
            <w:r>
              <w:rPr>
                <w:rFonts w:ascii="Arial" w:eastAsia="SimSun" w:hAnsi="Arial" w:hint="eastAsia"/>
                <w:b/>
                <w:sz w:val="18"/>
                <w:lang w:val="en-US" w:eastAsia="zh-CN"/>
              </w:rPr>
              <w:t xml:space="preserve"> combination</w:t>
            </w:r>
          </w:p>
        </w:tc>
        <w:tc>
          <w:tcPr>
            <w:tcW w:w="2250" w:type="dxa"/>
          </w:tcPr>
          <w:p w14:paraId="2775C51B" w14:textId="77777777" w:rsidR="00960081" w:rsidRDefault="00960081" w:rsidP="00104E35">
            <w:pPr>
              <w:keepNext/>
              <w:keepLines/>
              <w:spacing w:after="0"/>
              <w:jc w:val="center"/>
              <w:rPr>
                <w:rFonts w:ascii="Arial" w:eastAsia="Malgun Gothic" w:hAnsi="Arial"/>
                <w:b/>
                <w:sz w:val="18"/>
              </w:rPr>
            </w:pPr>
            <w:r>
              <w:rPr>
                <w:rFonts w:ascii="Arial" w:eastAsia="Malgun Gothic" w:hAnsi="Arial"/>
                <w:b/>
                <w:sz w:val="18"/>
              </w:rPr>
              <w:t>NR band</w:t>
            </w:r>
          </w:p>
        </w:tc>
        <w:tc>
          <w:tcPr>
            <w:tcW w:w="1890" w:type="dxa"/>
            <w:shd w:val="clear" w:color="auto" w:fill="auto"/>
            <w:vAlign w:val="center"/>
          </w:tcPr>
          <w:p w14:paraId="6C175D2B" w14:textId="77777777" w:rsidR="00960081" w:rsidRDefault="00960081" w:rsidP="00104E35">
            <w:pPr>
              <w:keepNext/>
              <w:keepLines/>
              <w:spacing w:after="0"/>
              <w:jc w:val="center"/>
              <w:rPr>
                <w:rFonts w:ascii="Arial" w:eastAsia="Malgun Gothic" w:hAnsi="Arial"/>
                <w:b/>
                <w:sz w:val="18"/>
              </w:rPr>
            </w:pPr>
            <w:r>
              <w:rPr>
                <w:rFonts w:ascii="Arial" w:eastAsia="Malgun Gothic" w:hAnsi="Arial"/>
                <w:b/>
                <w:sz w:val="18"/>
              </w:rPr>
              <w:t>ΔR</w:t>
            </w:r>
            <w:r>
              <w:rPr>
                <w:rFonts w:ascii="Arial" w:eastAsia="Malgun Gothic" w:hAnsi="Arial"/>
                <w:b/>
                <w:sz w:val="18"/>
                <w:vertAlign w:val="subscript"/>
              </w:rPr>
              <w:t>IB,S,n</w:t>
            </w:r>
            <w:r>
              <w:rPr>
                <w:rFonts w:ascii="Arial" w:eastAsia="Malgun Gothic" w:hAnsi="Arial"/>
                <w:b/>
                <w:sz w:val="18"/>
              </w:rPr>
              <w:t xml:space="preserve"> (dB)</w:t>
            </w:r>
          </w:p>
        </w:tc>
      </w:tr>
      <w:tr w:rsidR="00960081" w14:paraId="53D278F9" w14:textId="77777777" w:rsidTr="00104E35">
        <w:trPr>
          <w:jc w:val="center"/>
        </w:trPr>
        <w:tc>
          <w:tcPr>
            <w:tcW w:w="2605" w:type="dxa"/>
            <w:tcBorders>
              <w:bottom w:val="nil"/>
            </w:tcBorders>
            <w:shd w:val="clear" w:color="auto" w:fill="auto"/>
            <w:vAlign w:val="center"/>
          </w:tcPr>
          <w:p w14:paraId="552EA088"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CA_n260-n261</w:t>
            </w:r>
          </w:p>
        </w:tc>
        <w:tc>
          <w:tcPr>
            <w:tcW w:w="2250" w:type="dxa"/>
          </w:tcPr>
          <w:p w14:paraId="78D177A4"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n260</w:t>
            </w:r>
          </w:p>
        </w:tc>
        <w:tc>
          <w:tcPr>
            <w:tcW w:w="1890" w:type="dxa"/>
            <w:shd w:val="clear" w:color="auto" w:fill="auto"/>
          </w:tcPr>
          <w:p w14:paraId="16E7C08C"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3.5</w:t>
            </w:r>
          </w:p>
        </w:tc>
      </w:tr>
      <w:tr w:rsidR="00960081" w14:paraId="6C7C734E" w14:textId="77777777" w:rsidTr="00104E35">
        <w:trPr>
          <w:jc w:val="center"/>
        </w:trPr>
        <w:tc>
          <w:tcPr>
            <w:tcW w:w="2605" w:type="dxa"/>
            <w:tcBorders>
              <w:top w:val="nil"/>
            </w:tcBorders>
            <w:shd w:val="clear" w:color="auto" w:fill="auto"/>
            <w:vAlign w:val="center"/>
          </w:tcPr>
          <w:p w14:paraId="4C77D88D" w14:textId="77777777" w:rsidR="00960081" w:rsidRDefault="00960081" w:rsidP="00104E35">
            <w:pPr>
              <w:keepNext/>
              <w:keepLines/>
              <w:spacing w:after="0"/>
              <w:jc w:val="center"/>
              <w:rPr>
                <w:rFonts w:ascii="Arial" w:eastAsia="Malgun Gothic" w:hAnsi="Arial"/>
                <w:bCs/>
                <w:sz w:val="18"/>
              </w:rPr>
            </w:pPr>
          </w:p>
        </w:tc>
        <w:tc>
          <w:tcPr>
            <w:tcW w:w="2250" w:type="dxa"/>
          </w:tcPr>
          <w:p w14:paraId="2CBB68DF"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n261</w:t>
            </w:r>
          </w:p>
        </w:tc>
        <w:tc>
          <w:tcPr>
            <w:tcW w:w="1890" w:type="dxa"/>
            <w:tcBorders>
              <w:bottom w:val="single" w:sz="4" w:space="0" w:color="auto"/>
            </w:tcBorders>
            <w:shd w:val="clear" w:color="auto" w:fill="auto"/>
          </w:tcPr>
          <w:p w14:paraId="2CB31013" w14:textId="77777777" w:rsidR="00960081" w:rsidRDefault="00960081" w:rsidP="00104E35">
            <w:pPr>
              <w:keepNext/>
              <w:keepLines/>
              <w:spacing w:after="0"/>
              <w:jc w:val="center"/>
              <w:rPr>
                <w:rFonts w:ascii="Arial" w:eastAsia="Malgun Gothic" w:hAnsi="Arial"/>
                <w:bCs/>
                <w:sz w:val="18"/>
              </w:rPr>
            </w:pPr>
            <w:r>
              <w:rPr>
                <w:rFonts w:ascii="Arial" w:eastAsia="Malgun Gothic" w:hAnsi="Arial"/>
                <w:bCs/>
                <w:sz w:val="18"/>
              </w:rPr>
              <w:t>3.5</w:t>
            </w:r>
          </w:p>
        </w:tc>
      </w:tr>
    </w:tbl>
    <w:p w14:paraId="0CDA50F5" w14:textId="77777777" w:rsidR="004963EA" w:rsidRPr="00C04A08" w:rsidRDefault="004963EA" w:rsidP="004963EA"/>
    <w:p w14:paraId="09CFFD5D" w14:textId="3F179533" w:rsidR="00C8043F" w:rsidRPr="00C04A08" w:rsidRDefault="00C8043F" w:rsidP="00C8043F">
      <w:pPr>
        <w:pStyle w:val="Heading2"/>
      </w:pPr>
      <w:bookmarkStart w:id="7148" w:name="_Toc52196585"/>
      <w:bookmarkStart w:id="7149" w:name="_Toc52197565"/>
      <w:bookmarkStart w:id="7150" w:name="_Toc53173288"/>
      <w:bookmarkStart w:id="7151" w:name="_Toc53173657"/>
      <w:bookmarkStart w:id="7152" w:name="_Toc61118925"/>
      <w:bookmarkStart w:id="7153" w:name="_Toc61119307"/>
      <w:bookmarkStart w:id="7154" w:name="_Toc61119688"/>
      <w:bookmarkStart w:id="7155" w:name="_Toc67923879"/>
      <w:bookmarkStart w:id="7156" w:name="_Toc75294691"/>
      <w:bookmarkStart w:id="7157" w:name="_Toc76510454"/>
      <w:bookmarkStart w:id="7158" w:name="_Toc83130418"/>
      <w:bookmarkStart w:id="7159" w:name="_Toc90590003"/>
      <w:bookmarkStart w:id="7160" w:name="_Toc98869577"/>
      <w:bookmarkStart w:id="7161" w:name="_Toc106547321"/>
      <w:bookmarkStart w:id="7162" w:name="_Toc114500465"/>
      <w:bookmarkStart w:id="7163" w:name="_Toc115256016"/>
      <w:bookmarkStart w:id="7164" w:name="_Toc123060304"/>
      <w:bookmarkStart w:id="7165" w:name="_Toc21340954"/>
      <w:bookmarkStart w:id="7166" w:name="_Toc29805402"/>
      <w:bookmarkStart w:id="7167" w:name="_Toc36456611"/>
      <w:bookmarkStart w:id="7168" w:name="_Toc36469709"/>
      <w:bookmarkStart w:id="7169" w:name="_Toc37254118"/>
      <w:bookmarkStart w:id="7170" w:name="_Toc37322977"/>
      <w:bookmarkStart w:id="7171" w:name="_Toc37324383"/>
      <w:bookmarkStart w:id="7172" w:name="_Toc45889906"/>
      <w:bookmarkStart w:id="7173" w:name="_Toc52196586"/>
      <w:bookmarkStart w:id="7174" w:name="_Toc52197566"/>
      <w:bookmarkStart w:id="7175" w:name="_Toc53173289"/>
      <w:bookmarkStart w:id="7176" w:name="_Toc53173658"/>
      <w:bookmarkStart w:id="7177" w:name="_Toc61118926"/>
      <w:bookmarkStart w:id="7178" w:name="_Toc61119308"/>
      <w:bookmarkStart w:id="7179" w:name="_Toc61119689"/>
      <w:bookmarkStart w:id="7180" w:name="_Toc67923880"/>
      <w:bookmarkStart w:id="7181" w:name="_Toc75294692"/>
      <w:bookmarkStart w:id="7182" w:name="_Toc76510455"/>
      <w:bookmarkStart w:id="7183" w:name="_Toc83130419"/>
      <w:bookmarkStart w:id="7184" w:name="_Toc90590004"/>
      <w:bookmarkStart w:id="7185" w:name="_Toc98869578"/>
      <w:bookmarkStart w:id="7186" w:name="_Toc106547322"/>
      <w:bookmarkStart w:id="7187" w:name="_Toc124294354"/>
      <w:bookmarkEnd w:id="7063"/>
      <w:bookmarkEnd w:id="7064"/>
      <w:bookmarkEnd w:id="7065"/>
      <w:bookmarkEnd w:id="7066"/>
      <w:bookmarkEnd w:id="7067"/>
      <w:bookmarkEnd w:id="7068"/>
      <w:bookmarkEnd w:id="7069"/>
      <w:bookmarkEnd w:id="7070"/>
      <w:r w:rsidRPr="00C04A08">
        <w:lastRenderedPageBreak/>
        <w:t>7.3D</w:t>
      </w:r>
      <w:r w:rsidRPr="00C04A08">
        <w:tab/>
      </w:r>
      <w:r>
        <w:t>Void</w:t>
      </w:r>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87"/>
    </w:p>
    <w:p w14:paraId="70F76560" w14:textId="77777777" w:rsidR="00842EF7" w:rsidRPr="00C04A08" w:rsidRDefault="00842EF7" w:rsidP="00842EF7">
      <w:pPr>
        <w:pStyle w:val="Heading2"/>
      </w:pPr>
      <w:bookmarkStart w:id="7188" w:name="_Toc114500466"/>
      <w:bookmarkStart w:id="7189" w:name="_Toc115256017"/>
      <w:bookmarkStart w:id="7190" w:name="_Toc123060305"/>
      <w:bookmarkStart w:id="7191" w:name="_Toc124294355"/>
      <w:r w:rsidRPr="00C04A08">
        <w:t>7.4</w:t>
      </w:r>
      <w:r w:rsidRPr="00C04A08">
        <w:tab/>
        <w:t>Maximum input level</w:t>
      </w:r>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8"/>
      <w:bookmarkEnd w:id="7189"/>
      <w:bookmarkEnd w:id="7190"/>
      <w:bookmarkEnd w:id="7191"/>
    </w:p>
    <w:p w14:paraId="5DF8FC79" w14:textId="77777777" w:rsidR="00842EF7" w:rsidRPr="00C04A08" w:rsidRDefault="00842EF7" w:rsidP="00842EF7">
      <w:pPr>
        <w:jc w:val="both"/>
        <w:rPr>
          <w:rFonts w:cs="v5.0.0"/>
        </w:rPr>
      </w:pPr>
      <w:r w:rsidRPr="00C04A08">
        <w:rPr>
          <w:rFonts w:cs="v5.0.0"/>
        </w:rPr>
        <w:t xml:space="preserve">The maximum input level is defined as the maximum mean power, for which the throughput shall </w:t>
      </w:r>
      <w:r w:rsidRPr="00C04A08">
        <w:t>meet or exceed the minimum requirements for the specified reference measurement channel</w:t>
      </w:r>
      <w:r w:rsidRPr="00C04A08">
        <w:rPr>
          <w:rFonts w:cs="v5.0.0"/>
        </w:rPr>
        <w:t>.</w:t>
      </w:r>
    </w:p>
    <w:p w14:paraId="33FA9DAD" w14:textId="77777777" w:rsidR="00842EF7" w:rsidRPr="00C04A08" w:rsidRDefault="00842EF7" w:rsidP="00842EF7">
      <w:pPr>
        <w:jc w:val="both"/>
        <w:rPr>
          <w:rFonts w:cs="v5.0.0"/>
        </w:rPr>
      </w:pPr>
      <w:r w:rsidRPr="00C04A08">
        <w:rPr>
          <w:rFonts w:cs="v5.0.0"/>
        </w:rPr>
        <w:t>The maximum input level is defined as a directional requirement. The requirement is verified in beam locked mode in the direction where peak gain is achieved.</w:t>
      </w:r>
    </w:p>
    <w:p w14:paraId="307FC905" w14:textId="77777777" w:rsidR="00842EF7" w:rsidRPr="00C04A08" w:rsidRDefault="00842EF7" w:rsidP="00842EF7">
      <w:pPr>
        <w:jc w:val="both"/>
      </w:pPr>
      <w:r w:rsidRPr="00C04A08">
        <w:t>The throughput shall be ≥ 95 % of the maximum throughput of the reference measurement channels as specified in Annex A (with one sided dynamic OCNG Pattern OP.1 TDD for the DL-signal as described in Annex A.5.2.1) with parameters specified in Table 7.4.-1. The requirement is verified with the test metric of EIS (Link=RX beam peak direction, Meas=Link angle).</w:t>
      </w:r>
    </w:p>
    <w:p w14:paraId="314F901F" w14:textId="77777777" w:rsidR="00842EF7" w:rsidRPr="00C04A08" w:rsidRDefault="00842EF7" w:rsidP="00842EF7">
      <w:pPr>
        <w:pStyle w:val="TH"/>
        <w:rPr>
          <w:rFonts w:eastAsia="Osaka"/>
        </w:rPr>
      </w:pPr>
      <w:r w:rsidRPr="00C04A08">
        <w:rPr>
          <w:rFonts w:eastAsia="Osaka"/>
        </w:rPr>
        <w:t xml:space="preserve">Table 7.4-1: Maximum input level </w:t>
      </w:r>
    </w:p>
    <w:tbl>
      <w:tblPr>
        <w:tblW w:w="8079"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1"/>
        <w:gridCol w:w="851"/>
        <w:gridCol w:w="708"/>
        <w:gridCol w:w="1557"/>
        <w:gridCol w:w="1170"/>
        <w:gridCol w:w="1242"/>
      </w:tblGrid>
      <w:tr w:rsidR="00EB5970" w:rsidRPr="00C04A08" w14:paraId="4E47386B" w14:textId="77777777" w:rsidTr="00EB5970">
        <w:tc>
          <w:tcPr>
            <w:tcW w:w="2551" w:type="dxa"/>
            <w:tcBorders>
              <w:bottom w:val="nil"/>
            </w:tcBorders>
            <w:shd w:val="clear" w:color="auto" w:fill="auto"/>
          </w:tcPr>
          <w:p w14:paraId="5458BDCB" w14:textId="77777777" w:rsidR="00EB5970" w:rsidRPr="00C04A08" w:rsidRDefault="00EB5970" w:rsidP="00EB5970">
            <w:pPr>
              <w:pStyle w:val="TAH"/>
              <w:rPr>
                <w:rFonts w:cs="Arial"/>
              </w:rPr>
            </w:pPr>
            <w:r w:rsidRPr="00C04A08">
              <w:rPr>
                <w:rFonts w:cs="Arial"/>
              </w:rPr>
              <w:t>Rx Parameter</w:t>
            </w:r>
          </w:p>
        </w:tc>
        <w:tc>
          <w:tcPr>
            <w:tcW w:w="851" w:type="dxa"/>
            <w:tcBorders>
              <w:bottom w:val="nil"/>
            </w:tcBorders>
            <w:shd w:val="clear" w:color="auto" w:fill="auto"/>
          </w:tcPr>
          <w:p w14:paraId="6B75E7FD" w14:textId="77777777" w:rsidR="00EB5970" w:rsidRPr="00C04A08" w:rsidRDefault="00EB5970" w:rsidP="00EB5970">
            <w:pPr>
              <w:pStyle w:val="TAH"/>
              <w:rPr>
                <w:rFonts w:cs="Arial"/>
              </w:rPr>
            </w:pPr>
            <w:r w:rsidRPr="00C04A08">
              <w:rPr>
                <w:rFonts w:cs="Arial"/>
              </w:rPr>
              <w:t>Units</w:t>
            </w:r>
          </w:p>
        </w:tc>
        <w:tc>
          <w:tcPr>
            <w:tcW w:w="4677" w:type="dxa"/>
            <w:gridSpan w:val="4"/>
          </w:tcPr>
          <w:p w14:paraId="2551CD8C" w14:textId="77777777" w:rsidR="00EB5970" w:rsidRPr="00C04A08" w:rsidRDefault="00EB5970" w:rsidP="00EB5970">
            <w:pPr>
              <w:pStyle w:val="TAH"/>
              <w:rPr>
                <w:rFonts w:cs="Arial"/>
              </w:rPr>
            </w:pPr>
            <w:r w:rsidRPr="00C04A08">
              <w:rPr>
                <w:rFonts w:cs="Arial"/>
              </w:rPr>
              <w:t>Channel bandwidth</w:t>
            </w:r>
          </w:p>
        </w:tc>
      </w:tr>
      <w:tr w:rsidR="00EB5970" w:rsidRPr="00C04A08" w14:paraId="05DFF3EF" w14:textId="77777777" w:rsidTr="00EB5970">
        <w:trPr>
          <w:trHeight w:val="443"/>
        </w:trPr>
        <w:tc>
          <w:tcPr>
            <w:tcW w:w="2551" w:type="dxa"/>
            <w:tcBorders>
              <w:top w:val="nil"/>
            </w:tcBorders>
            <w:shd w:val="clear" w:color="auto" w:fill="auto"/>
          </w:tcPr>
          <w:p w14:paraId="1D4C426E" w14:textId="77777777" w:rsidR="00EB5970" w:rsidRPr="00C04A08" w:rsidRDefault="00EB5970" w:rsidP="00EB5970">
            <w:pPr>
              <w:pStyle w:val="TAH"/>
              <w:rPr>
                <w:rFonts w:cs="Arial"/>
              </w:rPr>
            </w:pPr>
          </w:p>
        </w:tc>
        <w:tc>
          <w:tcPr>
            <w:tcW w:w="851" w:type="dxa"/>
            <w:tcBorders>
              <w:top w:val="nil"/>
            </w:tcBorders>
            <w:shd w:val="clear" w:color="auto" w:fill="auto"/>
          </w:tcPr>
          <w:p w14:paraId="119D3C79" w14:textId="77777777" w:rsidR="00EB5970" w:rsidRPr="00C04A08" w:rsidRDefault="00EB5970" w:rsidP="00EB5970">
            <w:pPr>
              <w:pStyle w:val="TAH"/>
              <w:rPr>
                <w:rFonts w:cs="Arial"/>
              </w:rPr>
            </w:pPr>
          </w:p>
        </w:tc>
        <w:tc>
          <w:tcPr>
            <w:tcW w:w="708" w:type="dxa"/>
          </w:tcPr>
          <w:p w14:paraId="58259E82" w14:textId="0C94BC02" w:rsidR="00EB5970" w:rsidRPr="00C04A08" w:rsidRDefault="00EB5970" w:rsidP="00EB5970">
            <w:pPr>
              <w:pStyle w:val="TAH"/>
              <w:rPr>
                <w:rFonts w:cs="Arial"/>
              </w:rPr>
            </w:pPr>
            <w:r w:rsidRPr="00C04A08">
              <w:rPr>
                <w:rFonts w:cs="Arial"/>
              </w:rPr>
              <w:t>50</w:t>
            </w:r>
            <w:r w:rsidRPr="00C04A08">
              <w:rPr>
                <w:rFonts w:cs="Arial"/>
              </w:rPr>
              <w:br/>
              <w:t>MHz</w:t>
            </w:r>
          </w:p>
        </w:tc>
        <w:tc>
          <w:tcPr>
            <w:tcW w:w="1557" w:type="dxa"/>
          </w:tcPr>
          <w:p w14:paraId="363ED60A" w14:textId="77777777" w:rsidR="00EB5970" w:rsidRPr="00C04A08" w:rsidRDefault="00EB5970" w:rsidP="00EB5970">
            <w:pPr>
              <w:pStyle w:val="TAH"/>
              <w:rPr>
                <w:rFonts w:cs="Arial"/>
              </w:rPr>
            </w:pPr>
            <w:r w:rsidRPr="00C04A08">
              <w:rPr>
                <w:rFonts w:cs="Arial"/>
              </w:rPr>
              <w:t>100</w:t>
            </w:r>
            <w:r w:rsidRPr="00C04A08">
              <w:rPr>
                <w:rFonts w:cs="Arial"/>
              </w:rPr>
              <w:br/>
              <w:t>MHz</w:t>
            </w:r>
          </w:p>
        </w:tc>
        <w:tc>
          <w:tcPr>
            <w:tcW w:w="1170" w:type="dxa"/>
          </w:tcPr>
          <w:p w14:paraId="23A61E4B" w14:textId="77777777" w:rsidR="00EB5970" w:rsidRPr="00C04A08" w:rsidRDefault="00EB5970" w:rsidP="00EB5970">
            <w:pPr>
              <w:pStyle w:val="TAH"/>
              <w:rPr>
                <w:rFonts w:cs="Arial"/>
              </w:rPr>
            </w:pPr>
            <w:r w:rsidRPr="00C04A08">
              <w:rPr>
                <w:rFonts w:cs="Arial"/>
              </w:rPr>
              <w:t>200</w:t>
            </w:r>
            <w:r w:rsidRPr="00C04A08">
              <w:rPr>
                <w:rFonts w:cs="Arial"/>
              </w:rPr>
              <w:br/>
              <w:t>MHz</w:t>
            </w:r>
          </w:p>
        </w:tc>
        <w:tc>
          <w:tcPr>
            <w:tcW w:w="1242" w:type="dxa"/>
          </w:tcPr>
          <w:p w14:paraId="36E4E2DC" w14:textId="77777777" w:rsidR="00EB5970" w:rsidRPr="00C04A08" w:rsidRDefault="00EB5970" w:rsidP="00EB5970">
            <w:pPr>
              <w:pStyle w:val="TAH"/>
              <w:rPr>
                <w:rFonts w:cs="Arial"/>
              </w:rPr>
            </w:pPr>
            <w:r w:rsidRPr="00C04A08">
              <w:rPr>
                <w:rFonts w:cs="Arial"/>
              </w:rPr>
              <w:t>400</w:t>
            </w:r>
            <w:r w:rsidRPr="00C04A08">
              <w:rPr>
                <w:rFonts w:cs="Arial"/>
              </w:rPr>
              <w:br/>
              <w:t>MHz</w:t>
            </w:r>
          </w:p>
        </w:tc>
      </w:tr>
      <w:tr w:rsidR="00842EF7" w:rsidRPr="00C04A08" w14:paraId="7860B0EE" w14:textId="77777777" w:rsidTr="00EB5970">
        <w:trPr>
          <w:trHeight w:val="424"/>
        </w:trPr>
        <w:tc>
          <w:tcPr>
            <w:tcW w:w="2551" w:type="dxa"/>
          </w:tcPr>
          <w:p w14:paraId="7B9DBB69" w14:textId="77777777" w:rsidR="00842EF7" w:rsidRPr="00C04A08" w:rsidRDefault="00842EF7" w:rsidP="00EB5970">
            <w:pPr>
              <w:pStyle w:val="TAL"/>
              <w:jc w:val="center"/>
              <w:rPr>
                <w:rFonts w:cs="Arial"/>
              </w:rPr>
            </w:pPr>
            <w:r w:rsidRPr="00C04A08">
              <w:rPr>
                <w:rFonts w:cs="Arial"/>
              </w:rPr>
              <w:t>Power in transmission bandwidth configuration</w:t>
            </w:r>
          </w:p>
        </w:tc>
        <w:tc>
          <w:tcPr>
            <w:tcW w:w="851" w:type="dxa"/>
          </w:tcPr>
          <w:p w14:paraId="6D2BB60F" w14:textId="77777777" w:rsidR="00842EF7" w:rsidRPr="00C04A08" w:rsidRDefault="00842EF7" w:rsidP="00EB5970">
            <w:pPr>
              <w:pStyle w:val="TAC"/>
              <w:rPr>
                <w:rFonts w:cs="Arial"/>
              </w:rPr>
            </w:pPr>
            <w:r w:rsidRPr="00C04A08">
              <w:rPr>
                <w:rFonts w:cs="Arial"/>
              </w:rPr>
              <w:t>dBm</w:t>
            </w:r>
          </w:p>
        </w:tc>
        <w:tc>
          <w:tcPr>
            <w:tcW w:w="4677" w:type="dxa"/>
            <w:gridSpan w:val="4"/>
          </w:tcPr>
          <w:p w14:paraId="6456D322" w14:textId="77777777" w:rsidR="00CF7919" w:rsidRPr="00C04A08" w:rsidRDefault="00CF7919" w:rsidP="00EB5970">
            <w:pPr>
              <w:pStyle w:val="TAC"/>
            </w:pPr>
            <w:r w:rsidRPr="00C04A08">
              <w:rPr>
                <w:rFonts w:eastAsia="MS Mincho"/>
              </w:rPr>
              <w:t>-25</w:t>
            </w:r>
            <w:r w:rsidRPr="00C04A08">
              <w:rPr>
                <w:vertAlign w:val="superscript"/>
                <w:lang w:eastAsia="zh-CN"/>
              </w:rPr>
              <w:t xml:space="preserve"> </w:t>
            </w:r>
            <w:r w:rsidRPr="00C04A08">
              <w:t>(NOTE 2)</w:t>
            </w:r>
          </w:p>
          <w:p w14:paraId="40F454A9" w14:textId="71EEB6A2" w:rsidR="00842EF7" w:rsidRPr="00C04A08" w:rsidRDefault="00CF7919" w:rsidP="00EB5970">
            <w:pPr>
              <w:pStyle w:val="TAC"/>
            </w:pPr>
            <w:r w:rsidRPr="00C04A08">
              <w:t>-27 (NOTE 3)</w:t>
            </w:r>
          </w:p>
        </w:tc>
      </w:tr>
      <w:tr w:rsidR="00842EF7" w:rsidRPr="00C04A08" w14:paraId="11D010B5" w14:textId="77777777" w:rsidTr="00F91227">
        <w:trPr>
          <w:trHeight w:val="398"/>
        </w:trPr>
        <w:tc>
          <w:tcPr>
            <w:tcW w:w="8079" w:type="dxa"/>
            <w:gridSpan w:val="6"/>
          </w:tcPr>
          <w:p w14:paraId="3F036406" w14:textId="4A54A9A9" w:rsidR="00CF7919" w:rsidRPr="00C04A08" w:rsidRDefault="00CF7919" w:rsidP="00CF7919">
            <w:pPr>
              <w:pStyle w:val="TAN"/>
              <w:rPr>
                <w:rFonts w:eastAsia="MS Mincho" w:cs="Arial"/>
              </w:rPr>
            </w:pPr>
            <w:r w:rsidRPr="00C04A08">
              <w:rPr>
                <w:rFonts w:eastAsia="MS Mincho" w:cs="Arial"/>
              </w:rPr>
              <w:t>NOTE 1:</w:t>
            </w:r>
            <w:r w:rsidRPr="00C04A08">
              <w:rPr>
                <w:rFonts w:eastAsia="MS Mincho" w:cs="Arial"/>
              </w:rPr>
              <w:tab/>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p w14:paraId="361B5C32" w14:textId="77777777" w:rsidR="00842EF7" w:rsidRPr="00C04A08" w:rsidRDefault="00842EF7" w:rsidP="00F91227">
            <w:pPr>
              <w:pStyle w:val="TAN"/>
              <w:rPr>
                <w:rFonts w:eastAsia="MS Mincho" w:cs="Arial"/>
              </w:rPr>
            </w:pPr>
            <w:r w:rsidRPr="00C04A08">
              <w:rPr>
                <w:rFonts w:eastAsia="MS Mincho" w:cs="Arial"/>
              </w:rPr>
              <w:t>NOTE 2:</w:t>
            </w:r>
            <w:r w:rsidRPr="00C04A08">
              <w:rPr>
                <w:rFonts w:eastAsia="MS Mincho" w:cs="Arial"/>
              </w:rPr>
              <w:tab/>
              <w:t xml:space="preserve">Reference measurement channel is specified in Annex A.3.3.2: QPSK, R=1/3 variant with </w:t>
            </w:r>
            <w:r w:rsidRPr="00C04A08">
              <w:rPr>
                <w:rFonts w:cs="Arial"/>
              </w:rPr>
              <w:t>one sided dynamic OCNG Pattern as described in Annex A</w:t>
            </w:r>
            <w:r w:rsidRPr="00C04A08">
              <w:rPr>
                <w:rFonts w:eastAsia="MS Mincho" w:cs="Arial"/>
              </w:rPr>
              <w:t>.</w:t>
            </w:r>
          </w:p>
          <w:p w14:paraId="6B435991" w14:textId="76FBB2F6" w:rsidR="00CF7919" w:rsidRPr="00C04A08" w:rsidRDefault="00CF7919" w:rsidP="00F91227">
            <w:pPr>
              <w:pStyle w:val="TAN"/>
              <w:rPr>
                <w:rFonts w:eastAsia="MS Mincho" w:cs="Arial"/>
              </w:rPr>
            </w:pPr>
            <w:r w:rsidRPr="00C04A08">
              <w:rPr>
                <w:rFonts w:eastAsia="MS Mincho" w:cs="Arial"/>
              </w:rPr>
              <w:t>NOTE 3:</w:t>
            </w:r>
            <w:r w:rsidRPr="00C04A08">
              <w:rPr>
                <w:rFonts w:eastAsia="MS Mincho" w:cs="Arial"/>
              </w:rPr>
              <w:tab/>
              <w:t xml:space="preserve">Reference measurement channel is specified in Annex A.3.3.5: 256QAM, R=4/5 variant with </w:t>
            </w:r>
            <w:r w:rsidRPr="00C04A08">
              <w:rPr>
                <w:rFonts w:cs="Arial"/>
              </w:rPr>
              <w:t>one sided dynamic OCNG Pattern as described in Annex A</w:t>
            </w:r>
            <w:r w:rsidRPr="00C04A08">
              <w:rPr>
                <w:rFonts w:eastAsia="MS Mincho" w:cs="Arial"/>
              </w:rPr>
              <w:t>.</w:t>
            </w:r>
          </w:p>
        </w:tc>
      </w:tr>
    </w:tbl>
    <w:p w14:paraId="761D9B22" w14:textId="77777777" w:rsidR="00842EF7" w:rsidRPr="00C04A08" w:rsidRDefault="00842EF7" w:rsidP="00842EF7"/>
    <w:p w14:paraId="68D56E12" w14:textId="77777777" w:rsidR="00842EF7" w:rsidRPr="00C04A08" w:rsidRDefault="00842EF7" w:rsidP="00842EF7">
      <w:pPr>
        <w:pStyle w:val="TH"/>
      </w:pPr>
      <w:r w:rsidRPr="00C04A08">
        <w:t>Table 7.4-2: Void</w:t>
      </w:r>
    </w:p>
    <w:p w14:paraId="5EEC9928" w14:textId="77777777" w:rsidR="00842EF7" w:rsidRPr="00C04A08" w:rsidRDefault="00842EF7" w:rsidP="00842EF7"/>
    <w:p w14:paraId="35BC6D99" w14:textId="40781A79" w:rsidR="00842EF7" w:rsidRPr="00C04A08" w:rsidRDefault="00842EF7" w:rsidP="00263719">
      <w:pPr>
        <w:pStyle w:val="Heading2"/>
      </w:pPr>
      <w:bookmarkStart w:id="7192" w:name="_Toc21340955"/>
      <w:bookmarkStart w:id="7193" w:name="_Toc29805403"/>
      <w:bookmarkStart w:id="7194" w:name="_Toc36456612"/>
      <w:bookmarkStart w:id="7195" w:name="_Toc36469710"/>
      <w:bookmarkStart w:id="7196" w:name="_Toc37254119"/>
      <w:bookmarkStart w:id="7197" w:name="_Toc37322978"/>
      <w:bookmarkStart w:id="7198" w:name="_Toc37324384"/>
      <w:bookmarkStart w:id="7199" w:name="_Toc45889907"/>
      <w:bookmarkStart w:id="7200" w:name="_Toc52196587"/>
      <w:bookmarkStart w:id="7201" w:name="_Toc52197567"/>
      <w:bookmarkStart w:id="7202" w:name="_Toc53173290"/>
      <w:bookmarkStart w:id="7203" w:name="_Toc53173659"/>
      <w:bookmarkStart w:id="7204" w:name="_Toc61118927"/>
      <w:bookmarkStart w:id="7205" w:name="_Toc61119309"/>
      <w:bookmarkStart w:id="7206" w:name="_Toc61119690"/>
      <w:bookmarkStart w:id="7207" w:name="_Toc67923881"/>
      <w:bookmarkStart w:id="7208" w:name="_Toc75294693"/>
      <w:bookmarkStart w:id="7209" w:name="_Toc76510456"/>
      <w:bookmarkStart w:id="7210" w:name="_Toc83130420"/>
      <w:bookmarkStart w:id="7211" w:name="_Toc90590005"/>
      <w:bookmarkStart w:id="7212" w:name="_Toc98869579"/>
      <w:bookmarkStart w:id="7213" w:name="_Toc106547323"/>
      <w:bookmarkStart w:id="7214" w:name="_Toc114500467"/>
      <w:bookmarkStart w:id="7215" w:name="_Toc115256018"/>
      <w:bookmarkStart w:id="7216" w:name="_Toc123060306"/>
      <w:bookmarkStart w:id="7217" w:name="_Toc124294356"/>
      <w:r w:rsidRPr="00C04A08">
        <w:t>7.4A</w:t>
      </w:r>
      <w:r w:rsidRPr="00C04A08">
        <w:tab/>
        <w:t xml:space="preserve">Maximum input level for </w:t>
      </w:r>
      <w:r w:rsidR="004963EA" w:rsidRPr="00C04A08">
        <w:t xml:space="preserve">DL </w:t>
      </w:r>
      <w:r w:rsidRPr="00C04A08">
        <w:t>CA</w:t>
      </w:r>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p>
    <w:p w14:paraId="18C546CC" w14:textId="77777777" w:rsidR="00263719" w:rsidRPr="00C04A08" w:rsidRDefault="00263719" w:rsidP="00263719">
      <w:pPr>
        <w:pStyle w:val="TH"/>
        <w:rPr>
          <w:rFonts w:eastAsia="Malgun Gothic"/>
        </w:rPr>
      </w:pPr>
      <w:r w:rsidRPr="00C04A08">
        <w:rPr>
          <w:rFonts w:eastAsia="Malgun Gothic"/>
        </w:rPr>
        <w:t>Table 7.4A-1: Void</w:t>
      </w:r>
    </w:p>
    <w:p w14:paraId="6339CD22" w14:textId="77777777" w:rsidR="00263719" w:rsidRPr="00C04A08" w:rsidRDefault="00263719" w:rsidP="00263719">
      <w:pPr>
        <w:pStyle w:val="TH"/>
        <w:rPr>
          <w:rFonts w:eastAsia="Malgun Gothic"/>
        </w:rPr>
      </w:pPr>
      <w:r w:rsidRPr="00C04A08">
        <w:rPr>
          <w:rFonts w:eastAsia="Malgun Gothic"/>
        </w:rPr>
        <w:t>Table 7.4A-2: Void</w:t>
      </w:r>
    </w:p>
    <w:p w14:paraId="3B7F8711" w14:textId="77777777" w:rsidR="00263719" w:rsidRPr="00C04A08" w:rsidRDefault="00263719" w:rsidP="00263719">
      <w:pPr>
        <w:pStyle w:val="Heading3"/>
        <w:rPr>
          <w:lang w:eastAsia="en-GB"/>
        </w:rPr>
      </w:pPr>
      <w:bookmarkStart w:id="7218" w:name="_Toc37254120"/>
      <w:bookmarkStart w:id="7219" w:name="_Toc37322979"/>
      <w:bookmarkStart w:id="7220" w:name="_Toc37324385"/>
      <w:bookmarkStart w:id="7221" w:name="_Toc45889908"/>
      <w:bookmarkStart w:id="7222" w:name="_Toc52196588"/>
      <w:bookmarkStart w:id="7223" w:name="_Toc52197568"/>
      <w:bookmarkStart w:id="7224" w:name="_Toc53173291"/>
      <w:bookmarkStart w:id="7225" w:name="_Toc53173660"/>
      <w:bookmarkStart w:id="7226" w:name="_Toc61118928"/>
      <w:bookmarkStart w:id="7227" w:name="_Toc61119310"/>
      <w:bookmarkStart w:id="7228" w:name="_Toc61119691"/>
      <w:bookmarkStart w:id="7229" w:name="_Toc67923882"/>
      <w:bookmarkStart w:id="7230" w:name="_Toc75294694"/>
      <w:bookmarkStart w:id="7231" w:name="_Toc76510457"/>
      <w:bookmarkStart w:id="7232" w:name="_Toc83130421"/>
      <w:bookmarkStart w:id="7233" w:name="_Toc90590006"/>
      <w:bookmarkStart w:id="7234" w:name="_Toc98869580"/>
      <w:bookmarkStart w:id="7235" w:name="_Toc106547324"/>
      <w:bookmarkStart w:id="7236" w:name="_Toc114500468"/>
      <w:bookmarkStart w:id="7237" w:name="_Toc115256019"/>
      <w:bookmarkStart w:id="7238" w:name="_Toc123060307"/>
      <w:bookmarkStart w:id="7239" w:name="_Toc124294357"/>
      <w:r w:rsidRPr="00C04A08">
        <w:rPr>
          <w:lang w:eastAsia="en-GB"/>
        </w:rPr>
        <w:t>7.4A.1</w:t>
      </w:r>
      <w:r w:rsidRPr="00C04A08">
        <w:rPr>
          <w:lang w:eastAsia="en-GB"/>
        </w:rPr>
        <w:tab/>
        <w:t xml:space="preserve">Maximum input level for </w:t>
      </w:r>
      <w:bookmarkStart w:id="7240" w:name="_Hlk32425289"/>
      <w:r w:rsidRPr="00C04A08">
        <w:rPr>
          <w:lang w:eastAsia="en-GB"/>
        </w:rPr>
        <w:t xml:space="preserve">Intra-band contiguous </w:t>
      </w:r>
      <w:bookmarkEnd w:id="7240"/>
      <w:r w:rsidRPr="00C04A08">
        <w:rPr>
          <w:lang w:eastAsia="en-GB"/>
        </w:rPr>
        <w:t>CA</w:t>
      </w:r>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p>
    <w:p w14:paraId="266D585E" w14:textId="77777777" w:rsidR="00842EF7" w:rsidRPr="00C04A08" w:rsidRDefault="00842EF7" w:rsidP="00842EF7">
      <w:r w:rsidRPr="00C04A08">
        <w:t>For</w:t>
      </w:r>
      <w:r w:rsidR="00263719" w:rsidRPr="00C04A08">
        <w:rPr>
          <w:rFonts w:eastAsia="Malgun Gothic"/>
        </w:rPr>
        <w:t xml:space="preserve"> intra-band contiguous</w:t>
      </w:r>
      <w:r w:rsidRPr="00C04A08">
        <w:t xml:space="preserve"> carrier aggregation the input level is defined as the</w:t>
      </w:r>
      <w:r w:rsidRPr="00C04A08">
        <w:rPr>
          <w:rFonts w:cs="v5.0.0"/>
        </w:rPr>
        <w:t xml:space="preserve"> </w:t>
      </w:r>
      <w:r w:rsidRPr="00C04A08">
        <w:t>cumulative received power</w:t>
      </w:r>
      <w:r w:rsidRPr="00C04A08">
        <w:rPr>
          <w:rFonts w:cs="v5.0.0"/>
        </w:rPr>
        <w:t xml:space="preserve">, summed </w:t>
      </w:r>
      <w:r w:rsidRPr="00C04A08">
        <w:t>over the transmission bandwidth configurations of each active DL CC. All DL CCs shall be active throughout the test. The input power shall be distributed among the active DL CCs so their PSDs are aligned with each other. At the maximum input level, the specified relative throughput shall meet or exceed the minimum requirements for the specified reference measurement channel over each component carrier. The minimum requirement is specified in Table 7.4A-1.</w:t>
      </w:r>
    </w:p>
    <w:p w14:paraId="4BE3C2AC" w14:textId="77777777" w:rsidR="00842EF7" w:rsidRPr="00C04A08" w:rsidRDefault="00842EF7" w:rsidP="00842EF7">
      <w:r w:rsidRPr="00C04A08">
        <w:t>The maximum input level is defined as a directional requirement. The requirement is verified in beam locked mode in the direction where peak gain is achieved. The requirement is verified with the test metric of EIS (Link=RX beam peak direction, Meas=Link angle).</w:t>
      </w:r>
    </w:p>
    <w:p w14:paraId="7BB026FC" w14:textId="77777777" w:rsidR="00263719" w:rsidRPr="00C04A08" w:rsidRDefault="00263719" w:rsidP="00263719">
      <w:pPr>
        <w:pStyle w:val="TH"/>
        <w:rPr>
          <w:rFonts w:eastAsia="Malgun Gothic"/>
        </w:rPr>
      </w:pPr>
      <w:r w:rsidRPr="00C04A08">
        <w:rPr>
          <w:rFonts w:eastAsia="Malgun Gothic"/>
        </w:rPr>
        <w:lastRenderedPageBreak/>
        <w:t>Table 7.4A.1-1: Maximum input level for Intra-band contiguous CA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65"/>
        <w:gridCol w:w="990"/>
        <w:gridCol w:w="3515"/>
      </w:tblGrid>
      <w:tr w:rsidR="00263719" w:rsidRPr="00C04A08" w14:paraId="0005C8B7" w14:textId="77777777" w:rsidTr="00EB5970">
        <w:trPr>
          <w:jc w:val="center"/>
        </w:trPr>
        <w:tc>
          <w:tcPr>
            <w:tcW w:w="3865" w:type="dxa"/>
            <w:tcBorders>
              <w:top w:val="single" w:sz="4" w:space="0" w:color="auto"/>
              <w:left w:val="single" w:sz="4" w:space="0" w:color="auto"/>
              <w:bottom w:val="single" w:sz="4" w:space="0" w:color="auto"/>
              <w:right w:val="single" w:sz="4" w:space="0" w:color="auto"/>
            </w:tcBorders>
          </w:tcPr>
          <w:p w14:paraId="2FD47DF8" w14:textId="77777777" w:rsidR="00263719" w:rsidRPr="00C04A08" w:rsidRDefault="00263719" w:rsidP="00EB5970">
            <w:pPr>
              <w:keepNext/>
              <w:keepLines/>
              <w:spacing w:after="0"/>
              <w:jc w:val="center"/>
              <w:rPr>
                <w:rFonts w:ascii="Arial" w:eastAsia="Malgun Gothic" w:hAnsi="Arial"/>
                <w:b/>
                <w:sz w:val="18"/>
              </w:rPr>
            </w:pPr>
            <w:r w:rsidRPr="00C04A08">
              <w:rPr>
                <w:rFonts w:ascii="Arial" w:eastAsia="Malgun Gothic" w:hAnsi="Arial"/>
                <w:b/>
                <w:sz w:val="18"/>
              </w:rPr>
              <w:t>Rx Parameter</w:t>
            </w:r>
          </w:p>
        </w:tc>
        <w:tc>
          <w:tcPr>
            <w:tcW w:w="990" w:type="dxa"/>
            <w:tcBorders>
              <w:top w:val="single" w:sz="4" w:space="0" w:color="auto"/>
              <w:left w:val="single" w:sz="4" w:space="0" w:color="auto"/>
              <w:bottom w:val="single" w:sz="4" w:space="0" w:color="auto"/>
              <w:right w:val="single" w:sz="4" w:space="0" w:color="auto"/>
            </w:tcBorders>
          </w:tcPr>
          <w:p w14:paraId="05F166A5" w14:textId="77777777" w:rsidR="00263719" w:rsidRPr="00C04A08" w:rsidRDefault="00263719" w:rsidP="00EB5970">
            <w:pPr>
              <w:keepNext/>
              <w:keepLines/>
              <w:spacing w:after="0"/>
              <w:jc w:val="center"/>
              <w:rPr>
                <w:rFonts w:ascii="Arial" w:eastAsia="Malgun Gothic" w:hAnsi="Arial"/>
                <w:b/>
                <w:sz w:val="18"/>
              </w:rPr>
            </w:pPr>
            <w:r w:rsidRPr="00C04A08">
              <w:rPr>
                <w:rFonts w:ascii="Arial" w:eastAsia="Malgun Gothic" w:hAnsi="Arial"/>
                <w:b/>
                <w:sz w:val="18"/>
              </w:rPr>
              <w:t>Units</w:t>
            </w:r>
          </w:p>
        </w:tc>
        <w:tc>
          <w:tcPr>
            <w:tcW w:w="3515" w:type="dxa"/>
            <w:tcBorders>
              <w:top w:val="single" w:sz="4" w:space="0" w:color="auto"/>
              <w:left w:val="single" w:sz="4" w:space="0" w:color="auto"/>
              <w:bottom w:val="single" w:sz="4" w:space="0" w:color="auto"/>
              <w:right w:val="single" w:sz="4" w:space="0" w:color="auto"/>
            </w:tcBorders>
          </w:tcPr>
          <w:p w14:paraId="18FB695D" w14:textId="77777777" w:rsidR="00263719" w:rsidRPr="00C04A08" w:rsidRDefault="00263719" w:rsidP="00EB5970">
            <w:pPr>
              <w:keepNext/>
              <w:keepLines/>
              <w:spacing w:after="0"/>
              <w:jc w:val="center"/>
              <w:rPr>
                <w:rFonts w:ascii="Arial" w:eastAsia="Malgun Gothic" w:hAnsi="Arial"/>
                <w:b/>
                <w:sz w:val="18"/>
              </w:rPr>
            </w:pPr>
            <w:r w:rsidRPr="00C04A08">
              <w:rPr>
                <w:rFonts w:ascii="Arial" w:eastAsia="Malgun Gothic" w:hAnsi="Arial"/>
                <w:b/>
                <w:sz w:val="18"/>
              </w:rPr>
              <w:t>Level</w:t>
            </w:r>
          </w:p>
        </w:tc>
      </w:tr>
      <w:tr w:rsidR="00263719" w:rsidRPr="00C04A08" w14:paraId="145896C3" w14:textId="77777777" w:rsidTr="00EB5970">
        <w:trPr>
          <w:jc w:val="center"/>
        </w:trPr>
        <w:tc>
          <w:tcPr>
            <w:tcW w:w="3865" w:type="dxa"/>
            <w:tcBorders>
              <w:top w:val="single" w:sz="4" w:space="0" w:color="auto"/>
              <w:left w:val="single" w:sz="4" w:space="0" w:color="auto"/>
              <w:bottom w:val="single" w:sz="4" w:space="0" w:color="auto"/>
              <w:right w:val="single" w:sz="4" w:space="0" w:color="auto"/>
            </w:tcBorders>
          </w:tcPr>
          <w:p w14:paraId="78F1C33C" w14:textId="77777777" w:rsidR="00263719" w:rsidRPr="00C04A08" w:rsidRDefault="00263719" w:rsidP="00EB5970">
            <w:pPr>
              <w:keepNext/>
              <w:keepLines/>
              <w:spacing w:after="0"/>
              <w:jc w:val="center"/>
              <w:rPr>
                <w:rFonts w:ascii="Arial" w:eastAsia="Malgun Gothic" w:hAnsi="Arial"/>
                <w:sz w:val="18"/>
              </w:rPr>
            </w:pPr>
            <w:r w:rsidRPr="00C04A08">
              <w:rPr>
                <w:rFonts w:ascii="Arial" w:eastAsia="Malgun Gothic" w:hAnsi="Arial"/>
                <w:sz w:val="18"/>
              </w:rPr>
              <w:t>Power summed over transmission bandwidth configurations of all active DL CCs</w:t>
            </w:r>
          </w:p>
        </w:tc>
        <w:tc>
          <w:tcPr>
            <w:tcW w:w="990" w:type="dxa"/>
            <w:tcBorders>
              <w:top w:val="single" w:sz="4" w:space="0" w:color="auto"/>
              <w:left w:val="single" w:sz="4" w:space="0" w:color="auto"/>
              <w:bottom w:val="single" w:sz="4" w:space="0" w:color="auto"/>
              <w:right w:val="single" w:sz="4" w:space="0" w:color="auto"/>
            </w:tcBorders>
          </w:tcPr>
          <w:p w14:paraId="6DDBBBD2" w14:textId="77777777" w:rsidR="00263719" w:rsidRPr="00C04A08" w:rsidRDefault="00263719" w:rsidP="00EB5970">
            <w:pPr>
              <w:keepNext/>
              <w:keepLines/>
              <w:spacing w:after="0"/>
              <w:jc w:val="center"/>
              <w:rPr>
                <w:rFonts w:ascii="Arial" w:eastAsia="Malgun Gothic" w:hAnsi="Arial"/>
                <w:sz w:val="18"/>
              </w:rPr>
            </w:pPr>
            <w:r w:rsidRPr="00C04A08">
              <w:rPr>
                <w:rFonts w:ascii="Arial" w:eastAsia="Malgun Gothic" w:hAnsi="Arial"/>
                <w:sz w:val="18"/>
              </w:rPr>
              <w:t>dBm</w:t>
            </w:r>
          </w:p>
        </w:tc>
        <w:tc>
          <w:tcPr>
            <w:tcW w:w="3515" w:type="dxa"/>
            <w:tcBorders>
              <w:top w:val="single" w:sz="4" w:space="0" w:color="auto"/>
              <w:left w:val="single" w:sz="4" w:space="0" w:color="auto"/>
              <w:bottom w:val="single" w:sz="4" w:space="0" w:color="auto"/>
              <w:right w:val="single" w:sz="4" w:space="0" w:color="auto"/>
            </w:tcBorders>
          </w:tcPr>
          <w:p w14:paraId="3A0E5083" w14:textId="77777777" w:rsidR="00CF7919" w:rsidRPr="00C04A08" w:rsidRDefault="00CF7919" w:rsidP="00EB5970">
            <w:pPr>
              <w:keepNext/>
              <w:keepLines/>
              <w:spacing w:after="0"/>
              <w:jc w:val="center"/>
              <w:rPr>
                <w:rFonts w:ascii="Arial" w:eastAsia="Malgun Gothic" w:hAnsi="Arial"/>
                <w:sz w:val="18"/>
              </w:rPr>
            </w:pPr>
            <w:r w:rsidRPr="00C04A08">
              <w:rPr>
                <w:rFonts w:ascii="Arial" w:eastAsia="Malgun Gothic" w:hAnsi="Arial"/>
                <w:sz w:val="18"/>
              </w:rPr>
              <w:t>-25 (NOTE 2)</w:t>
            </w:r>
          </w:p>
          <w:p w14:paraId="21C16BFD" w14:textId="52337A0B" w:rsidR="00263719" w:rsidRPr="00C04A08" w:rsidRDefault="00CF7919" w:rsidP="00EB5970">
            <w:pPr>
              <w:keepNext/>
              <w:keepLines/>
              <w:spacing w:after="0"/>
              <w:jc w:val="center"/>
              <w:rPr>
                <w:rFonts w:ascii="Arial" w:eastAsia="Malgun Gothic" w:hAnsi="Arial"/>
                <w:sz w:val="18"/>
              </w:rPr>
            </w:pPr>
            <w:r w:rsidRPr="00C04A08">
              <w:rPr>
                <w:rFonts w:ascii="Arial" w:eastAsia="Malgun Gothic" w:hAnsi="Arial"/>
                <w:sz w:val="18"/>
              </w:rPr>
              <w:t>-27 (NOTE 3)</w:t>
            </w:r>
          </w:p>
        </w:tc>
      </w:tr>
      <w:tr w:rsidR="00263719" w:rsidRPr="00C04A08" w14:paraId="0F9C48E9" w14:textId="77777777" w:rsidTr="007274DE">
        <w:trPr>
          <w:trHeight w:val="398"/>
          <w:jc w:val="center"/>
        </w:trPr>
        <w:tc>
          <w:tcPr>
            <w:tcW w:w="8370" w:type="dxa"/>
            <w:gridSpan w:val="3"/>
          </w:tcPr>
          <w:p w14:paraId="259C861E" w14:textId="19F37609" w:rsidR="00263719" w:rsidRPr="00C04A08" w:rsidRDefault="00263719" w:rsidP="006E1F26">
            <w:pPr>
              <w:pStyle w:val="TAN"/>
              <w:rPr>
                <w:rFonts w:eastAsia="Malgun Gothic"/>
              </w:rPr>
            </w:pPr>
            <w:r w:rsidRPr="00C04A08">
              <w:rPr>
                <w:rFonts w:eastAsia="Malgun Gothic"/>
              </w:rPr>
              <w:t>NOTE 1:</w:t>
            </w:r>
            <w:r w:rsidRPr="00C04A08">
              <w:rPr>
                <w:rFonts w:eastAsia="Malgun Gothic"/>
              </w:rPr>
              <w:tab/>
            </w:r>
            <w:r w:rsidR="00CF7919" w:rsidRPr="00C04A08">
              <w:rPr>
                <w:rFonts w:eastAsia="Malgun Gothic"/>
              </w:rPr>
              <w:t>The transmitter shall be set to 4 dB below the P</w:t>
            </w:r>
            <w:r w:rsidR="00CF7919" w:rsidRPr="00C04A08">
              <w:rPr>
                <w:rFonts w:eastAsia="Malgun Gothic"/>
                <w:vertAlign w:val="subscript"/>
              </w:rPr>
              <w:t>UMAX,f,c</w:t>
            </w:r>
            <w:r w:rsidR="00CF7919" w:rsidRPr="00C04A08">
              <w:rPr>
                <w:rFonts w:eastAsia="Malgun Gothic"/>
              </w:rPr>
              <w:t xml:space="preserve"> as defined in clause 6.2.4, with uplink configuration specified in Table 7.3.2.1-2</w:t>
            </w:r>
          </w:p>
          <w:p w14:paraId="217CE24E" w14:textId="31B4D74A" w:rsidR="00CF7919" w:rsidRPr="00C04A08" w:rsidRDefault="00263719" w:rsidP="006E1F26">
            <w:pPr>
              <w:pStyle w:val="TAN"/>
              <w:rPr>
                <w:rFonts w:eastAsia="Malgun Gothic"/>
              </w:rPr>
            </w:pPr>
            <w:r w:rsidRPr="00C04A08">
              <w:rPr>
                <w:rFonts w:eastAsia="Malgun Gothic"/>
              </w:rPr>
              <w:t>NOTE 2:</w:t>
            </w:r>
            <w:r w:rsidRPr="00C04A08">
              <w:rPr>
                <w:rFonts w:eastAsia="Malgun Gothic"/>
              </w:rPr>
              <w:tab/>
              <w:t>Reference measurement channel in each CC is specified in Annex A.3.3.2: QPSK, R=1/3 variant with one sided dynamic OCNG Pattern as described in Annex A.</w:t>
            </w:r>
            <w:r w:rsidR="00CF7919" w:rsidRPr="00C04A08">
              <w:rPr>
                <w:rFonts w:eastAsia="Malgun Gothic"/>
              </w:rPr>
              <w:t xml:space="preserve"> </w:t>
            </w:r>
          </w:p>
          <w:p w14:paraId="00D1E71F" w14:textId="2327519D" w:rsidR="00263719" w:rsidRPr="00C04A08" w:rsidRDefault="00CF7919" w:rsidP="006E1F26">
            <w:pPr>
              <w:pStyle w:val="TAN"/>
              <w:rPr>
                <w:rFonts w:eastAsia="Malgun Gothic"/>
              </w:rPr>
            </w:pPr>
            <w:r w:rsidRPr="00C04A08">
              <w:rPr>
                <w:rFonts w:eastAsia="Malgun Gothic"/>
              </w:rPr>
              <w:t>NOTE 3:</w:t>
            </w:r>
            <w:r w:rsidRPr="00C04A08">
              <w:rPr>
                <w:rFonts w:eastAsia="Malgun Gothic"/>
              </w:rPr>
              <w:tab/>
              <w:t>Reference measurement channel is specified in Annex A.3.3.5: 256QAM, R=4/5 variant with one sided dynamic OCNG Pattern as described in Annex A.</w:t>
            </w:r>
          </w:p>
        </w:tc>
      </w:tr>
    </w:tbl>
    <w:p w14:paraId="79A5D268" w14:textId="77777777" w:rsidR="00842EF7" w:rsidRPr="00C04A08" w:rsidRDefault="00842EF7" w:rsidP="00842EF7">
      <w:pPr>
        <w:jc w:val="both"/>
        <w:rPr>
          <w:rFonts w:eastAsia="Malgun Gothic"/>
        </w:rPr>
      </w:pPr>
    </w:p>
    <w:p w14:paraId="4F381078" w14:textId="77777777" w:rsidR="00263719" w:rsidRPr="00C04A08" w:rsidRDefault="00263719" w:rsidP="00263719">
      <w:pPr>
        <w:pStyle w:val="Heading3"/>
        <w:rPr>
          <w:lang w:eastAsia="en-GB"/>
        </w:rPr>
      </w:pPr>
      <w:bookmarkStart w:id="7241" w:name="_Toc37254121"/>
      <w:bookmarkStart w:id="7242" w:name="_Toc37322980"/>
      <w:bookmarkStart w:id="7243" w:name="_Toc37324386"/>
      <w:bookmarkStart w:id="7244" w:name="_Toc45889909"/>
      <w:bookmarkStart w:id="7245" w:name="_Toc52196589"/>
      <w:bookmarkStart w:id="7246" w:name="_Toc52197569"/>
      <w:bookmarkStart w:id="7247" w:name="_Toc53173292"/>
      <w:bookmarkStart w:id="7248" w:name="_Toc53173661"/>
      <w:bookmarkStart w:id="7249" w:name="_Toc61118929"/>
      <w:bookmarkStart w:id="7250" w:name="_Toc61119311"/>
      <w:bookmarkStart w:id="7251" w:name="_Toc61119692"/>
      <w:bookmarkStart w:id="7252" w:name="_Toc67923883"/>
      <w:bookmarkStart w:id="7253" w:name="_Toc75294695"/>
      <w:bookmarkStart w:id="7254" w:name="_Toc76510458"/>
      <w:bookmarkStart w:id="7255" w:name="_Toc83130422"/>
      <w:bookmarkStart w:id="7256" w:name="_Toc90590007"/>
      <w:bookmarkStart w:id="7257" w:name="_Toc98869581"/>
      <w:bookmarkStart w:id="7258" w:name="_Toc106547325"/>
      <w:bookmarkStart w:id="7259" w:name="_Toc114500469"/>
      <w:bookmarkStart w:id="7260" w:name="_Toc115256020"/>
      <w:bookmarkStart w:id="7261" w:name="_Toc123060308"/>
      <w:bookmarkStart w:id="7262" w:name="_Toc124294358"/>
      <w:r w:rsidRPr="00C04A08">
        <w:rPr>
          <w:lang w:eastAsia="en-GB"/>
        </w:rPr>
        <w:t>7.4A.2</w:t>
      </w:r>
      <w:r w:rsidRPr="00C04A08">
        <w:rPr>
          <w:lang w:eastAsia="en-GB"/>
        </w:rPr>
        <w:tab/>
        <w:t>Maximum input level for Intra-band non-contiguous CA</w:t>
      </w:r>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p>
    <w:p w14:paraId="34DCA19D" w14:textId="77777777" w:rsidR="00263719" w:rsidRPr="00C04A08" w:rsidRDefault="00263719" w:rsidP="00DC6D6E">
      <w:pPr>
        <w:rPr>
          <w:rFonts w:ascii="Arial" w:hAnsi="Arial"/>
          <w:sz w:val="28"/>
          <w:lang w:eastAsia="en-GB"/>
        </w:rPr>
      </w:pPr>
      <w:r w:rsidRPr="00C04A08">
        <w:rPr>
          <w:rFonts w:eastAsia="Malgun Gothic"/>
        </w:rPr>
        <w:t>For intra-band non-contiguous carrier aggregation the requirement of section 7.4A.1 applies</w:t>
      </w:r>
    </w:p>
    <w:p w14:paraId="0F30CB98" w14:textId="13DE6B7D" w:rsidR="00263719" w:rsidRPr="00C04A08" w:rsidRDefault="00263719" w:rsidP="00263719">
      <w:pPr>
        <w:pStyle w:val="Heading3"/>
        <w:rPr>
          <w:lang w:eastAsia="en-GB"/>
        </w:rPr>
      </w:pPr>
      <w:bookmarkStart w:id="7263" w:name="_Toc21343112"/>
      <w:bookmarkStart w:id="7264" w:name="_Toc29770078"/>
      <w:bookmarkStart w:id="7265" w:name="_Toc29799577"/>
      <w:bookmarkStart w:id="7266" w:name="_Toc37254122"/>
      <w:bookmarkStart w:id="7267" w:name="_Toc37322981"/>
      <w:bookmarkStart w:id="7268" w:name="_Toc37324387"/>
      <w:bookmarkStart w:id="7269" w:name="_Toc45889910"/>
      <w:bookmarkStart w:id="7270" w:name="_Toc52196590"/>
      <w:bookmarkStart w:id="7271" w:name="_Toc52197570"/>
      <w:bookmarkStart w:id="7272" w:name="_Toc53173293"/>
      <w:bookmarkStart w:id="7273" w:name="_Toc53173662"/>
      <w:bookmarkStart w:id="7274" w:name="_Toc61118930"/>
      <w:bookmarkStart w:id="7275" w:name="_Toc61119312"/>
      <w:bookmarkStart w:id="7276" w:name="_Toc61119693"/>
      <w:bookmarkStart w:id="7277" w:name="_Toc67923884"/>
      <w:bookmarkStart w:id="7278" w:name="_Toc75294696"/>
      <w:bookmarkStart w:id="7279" w:name="_Toc76510459"/>
      <w:bookmarkStart w:id="7280" w:name="_Toc83130423"/>
      <w:bookmarkStart w:id="7281" w:name="_Toc90590008"/>
      <w:bookmarkStart w:id="7282" w:name="_Toc98869582"/>
      <w:bookmarkStart w:id="7283" w:name="_Toc106547326"/>
      <w:bookmarkStart w:id="7284" w:name="_Toc114500470"/>
      <w:bookmarkStart w:id="7285" w:name="_Toc115256021"/>
      <w:bookmarkStart w:id="7286" w:name="_Toc123060309"/>
      <w:bookmarkStart w:id="7287" w:name="_Toc124294359"/>
      <w:r w:rsidRPr="00C04A08">
        <w:rPr>
          <w:lang w:eastAsia="en-GB"/>
        </w:rPr>
        <w:t>7.4A.3</w:t>
      </w:r>
      <w:r w:rsidRPr="00C04A08">
        <w:rPr>
          <w:lang w:eastAsia="en-GB"/>
        </w:rPr>
        <w:tab/>
      </w:r>
      <w:bookmarkStart w:id="7288" w:name="_Hlk51960226"/>
      <w:bookmarkEnd w:id="7263"/>
      <w:bookmarkEnd w:id="7264"/>
      <w:bookmarkEnd w:id="7265"/>
      <w:bookmarkEnd w:id="7266"/>
      <w:bookmarkEnd w:id="7267"/>
      <w:bookmarkEnd w:id="7268"/>
      <w:bookmarkEnd w:id="7269"/>
      <w:r w:rsidR="004963EA" w:rsidRPr="00C04A08">
        <w:rPr>
          <w:lang w:eastAsia="en-GB"/>
        </w:rPr>
        <w:t>Maximum input level for Inter-band CA</w:t>
      </w:r>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p>
    <w:p w14:paraId="183D4E46" w14:textId="4D07A462" w:rsidR="004963EA" w:rsidRDefault="004963EA" w:rsidP="004963EA">
      <w:bookmarkStart w:id="7289" w:name="_Toc21340956"/>
      <w:bookmarkStart w:id="7290" w:name="_Toc29805404"/>
      <w:bookmarkStart w:id="7291" w:name="_Toc36456613"/>
      <w:bookmarkStart w:id="7292" w:name="_Toc36469711"/>
      <w:bookmarkStart w:id="7293" w:name="_Toc37254123"/>
      <w:bookmarkStart w:id="7294" w:name="_Toc37322982"/>
      <w:bookmarkStart w:id="7295" w:name="_Toc37324388"/>
      <w:bookmarkStart w:id="7296" w:name="_Toc45889911"/>
      <w:r w:rsidRPr="00C04A08">
        <w:t>For inter-band carrier aggregation with one component carrier per operating band and the uplink assigned to one NR band, the maximum input level is defined with the uplink active on the band other than the band whose downlink is being tested. The UE shall meet the requirements specified in clause 7.4 for each component carrier while all downlink carriers are active.</w:t>
      </w:r>
    </w:p>
    <w:p w14:paraId="7E542104" w14:textId="77777777" w:rsidR="00C8043F" w:rsidRPr="00FA173C" w:rsidRDefault="00C8043F" w:rsidP="00C8043F">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 7.4</w:t>
      </w:r>
      <w:r>
        <w:t>A.1</w:t>
      </w:r>
      <w:r w:rsidRPr="00C04A08">
        <w:t xml:space="preserve"> </w:t>
      </w:r>
      <w:r>
        <w:t xml:space="preserve">and 7.4A.2 </w:t>
      </w:r>
      <w:r w:rsidRPr="00C04A08">
        <w:t xml:space="preserve">for each </w:t>
      </w:r>
      <w:r>
        <w:t xml:space="preserve">band </w:t>
      </w:r>
      <w:r w:rsidRPr="00C04A08">
        <w:t>while all downlink carriers are active.</w:t>
      </w:r>
    </w:p>
    <w:p w14:paraId="393A28E8" w14:textId="77777777" w:rsidR="00C8043F" w:rsidRPr="00C04A08" w:rsidRDefault="00C8043F" w:rsidP="004963EA">
      <w:pPr>
        <w:rPr>
          <w:lang w:eastAsia="en-GB"/>
        </w:rPr>
      </w:pPr>
    </w:p>
    <w:p w14:paraId="6F0F140B" w14:textId="1EA0AE71" w:rsidR="00C8043F" w:rsidRPr="00C04A08" w:rsidRDefault="00C8043F" w:rsidP="00C8043F">
      <w:pPr>
        <w:pStyle w:val="Heading2"/>
      </w:pPr>
      <w:bookmarkStart w:id="7297" w:name="_Toc52196591"/>
      <w:bookmarkStart w:id="7298" w:name="_Toc52197571"/>
      <w:bookmarkStart w:id="7299" w:name="_Toc53173294"/>
      <w:bookmarkStart w:id="7300" w:name="_Toc53173663"/>
      <w:bookmarkStart w:id="7301" w:name="_Toc61118931"/>
      <w:bookmarkStart w:id="7302" w:name="_Toc61119313"/>
      <w:bookmarkStart w:id="7303" w:name="_Toc61119694"/>
      <w:bookmarkStart w:id="7304" w:name="_Toc67923885"/>
      <w:bookmarkStart w:id="7305" w:name="_Toc75294697"/>
      <w:bookmarkStart w:id="7306" w:name="_Toc76510460"/>
      <w:bookmarkStart w:id="7307" w:name="_Toc83130424"/>
      <w:bookmarkStart w:id="7308" w:name="_Toc90590009"/>
      <w:bookmarkStart w:id="7309" w:name="_Toc98869583"/>
      <w:bookmarkStart w:id="7310" w:name="_Toc106547327"/>
      <w:bookmarkStart w:id="7311" w:name="_Toc114500471"/>
      <w:bookmarkStart w:id="7312" w:name="_Toc115256022"/>
      <w:bookmarkStart w:id="7313" w:name="_Toc123060310"/>
      <w:bookmarkStart w:id="7314" w:name="_Toc36456614"/>
      <w:bookmarkStart w:id="7315" w:name="_Toc36469712"/>
      <w:bookmarkStart w:id="7316" w:name="_Toc37254124"/>
      <w:bookmarkStart w:id="7317" w:name="_Toc37322983"/>
      <w:bookmarkStart w:id="7318" w:name="_Toc37324389"/>
      <w:bookmarkStart w:id="7319" w:name="_Toc45889912"/>
      <w:bookmarkStart w:id="7320" w:name="_Toc52196592"/>
      <w:bookmarkStart w:id="7321" w:name="_Toc52197572"/>
      <w:bookmarkStart w:id="7322" w:name="_Toc53173295"/>
      <w:bookmarkStart w:id="7323" w:name="_Toc53173664"/>
      <w:bookmarkStart w:id="7324" w:name="_Toc61118932"/>
      <w:bookmarkStart w:id="7325" w:name="_Toc61119314"/>
      <w:bookmarkStart w:id="7326" w:name="_Toc61119695"/>
      <w:bookmarkStart w:id="7327" w:name="_Toc67923886"/>
      <w:bookmarkStart w:id="7328" w:name="_Toc75294698"/>
      <w:bookmarkStart w:id="7329" w:name="_Toc76510461"/>
      <w:bookmarkStart w:id="7330" w:name="_Toc83130425"/>
      <w:bookmarkStart w:id="7331" w:name="_Toc90590010"/>
      <w:bookmarkStart w:id="7332" w:name="_Toc98869584"/>
      <w:bookmarkStart w:id="7333" w:name="_Toc106547328"/>
      <w:bookmarkStart w:id="7334" w:name="_Toc124294360"/>
      <w:bookmarkEnd w:id="7289"/>
      <w:bookmarkEnd w:id="7290"/>
      <w:bookmarkEnd w:id="7291"/>
      <w:bookmarkEnd w:id="7292"/>
      <w:bookmarkEnd w:id="7293"/>
      <w:bookmarkEnd w:id="7294"/>
      <w:bookmarkEnd w:id="7295"/>
      <w:bookmarkEnd w:id="7296"/>
      <w:r w:rsidRPr="00C04A08">
        <w:t>7.4D</w:t>
      </w:r>
      <w:r w:rsidRPr="00C04A08">
        <w:tab/>
      </w:r>
      <w:r>
        <w:t>Void</w:t>
      </w:r>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34"/>
    </w:p>
    <w:p w14:paraId="145579CE" w14:textId="730AB5AC" w:rsidR="00CF7919" w:rsidRPr="00C04A08" w:rsidRDefault="00CF7919" w:rsidP="00CF7919">
      <w:pPr>
        <w:pStyle w:val="Heading2"/>
      </w:pPr>
      <w:bookmarkStart w:id="7335" w:name="_Toc114500472"/>
      <w:bookmarkStart w:id="7336" w:name="_Toc115256023"/>
      <w:bookmarkStart w:id="7337" w:name="_Toc123060311"/>
      <w:bookmarkStart w:id="7338" w:name="_Toc124294361"/>
      <w:r w:rsidRPr="00C04A08">
        <w:t>7.5</w:t>
      </w:r>
      <w:r w:rsidRPr="00C04A08">
        <w:tab/>
        <w:t>Adjacent channel selectivity</w:t>
      </w:r>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5"/>
      <w:bookmarkEnd w:id="7336"/>
      <w:bookmarkEnd w:id="7337"/>
      <w:bookmarkEnd w:id="7338"/>
    </w:p>
    <w:p w14:paraId="41532780" w14:textId="77777777" w:rsidR="00842EF7" w:rsidRPr="00C04A08" w:rsidRDefault="00842EF7" w:rsidP="00842EF7">
      <w:pPr>
        <w:jc w:val="both"/>
      </w:pPr>
      <w:r w:rsidRPr="00C04A08">
        <w:t>Adjacent Channel Selectivity (ACS) is a measure of a receiver's ability to receive a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2E1F30F1" w14:textId="77777777" w:rsidR="00842EF7" w:rsidRPr="00C04A08" w:rsidRDefault="00842EF7" w:rsidP="00842EF7">
      <w:pPr>
        <w:jc w:val="both"/>
      </w:pPr>
      <w:r w:rsidRPr="00C04A08">
        <w:t>The requirement applies at the RIB when the AoA of the incident wave of the wanted signal and the interfering signal are both from the direction where peak gain is achieved.</w:t>
      </w:r>
    </w:p>
    <w:p w14:paraId="7DA5666A" w14:textId="77777777" w:rsidR="00842EF7" w:rsidRPr="00C04A08" w:rsidRDefault="00842EF7" w:rsidP="00842EF7">
      <w:pPr>
        <w:jc w:val="both"/>
      </w:pPr>
      <w:r w:rsidRPr="00C04A08">
        <w:t>The wanted and interfering signals apply to all supported polarizations, under the assumption of polarization match.</w:t>
      </w:r>
    </w:p>
    <w:p w14:paraId="4D56DAAE" w14:textId="77777777" w:rsidR="00842EF7" w:rsidRPr="00C04A08" w:rsidRDefault="00842EF7" w:rsidP="00842EF7">
      <w:pPr>
        <w:rPr>
          <w:rFonts w:eastAsia="Osaka" w:cs="v5.0.0"/>
        </w:rPr>
      </w:pPr>
      <w:r w:rsidRPr="00C04A08">
        <w:t xml:space="preserve">The UE shall fulfil the minimum requirement specified in Table 7.5-1 for all values of an adjacent channel interferer up to </w:t>
      </w:r>
      <w:r w:rsidRPr="00C04A08">
        <w:rPr>
          <w:rFonts w:eastAsia="MS Mincho"/>
        </w:rPr>
        <w:t>–</w:t>
      </w:r>
      <w:r w:rsidRPr="00C04A08">
        <w:t xml:space="preserve">25 dBm. However, it is not possible to directly measure the ACS, instead the lower and upper range of test parameters are chosen in Table 7.5-2 and Table 7.5-3 where the </w:t>
      </w:r>
      <w:r w:rsidRPr="00C04A08">
        <w:rPr>
          <w:rFonts w:eastAsia="Osaka" w:cs="v5.0.0"/>
        </w:rPr>
        <w:t xml:space="preserve">throughput </w:t>
      </w:r>
      <w:r w:rsidRPr="00C04A08">
        <w:t>shall be ≥ 95 % of the maximum throughput of the reference measurement channels as specified in Annexes A.2.3.2 and A.3.3.2, with  one sided dynamic OCNG Pattern OP.1 TDD for the DL-signal as described in Annex A.5.2.1</w:t>
      </w:r>
      <w:r w:rsidRPr="00C04A08">
        <w:rPr>
          <w:rFonts w:eastAsia="Osaka" w:cs="v5.0.0"/>
        </w:rPr>
        <w:t xml:space="preserve">. </w:t>
      </w:r>
      <w:r w:rsidRPr="00C04A08">
        <w:t>The requirement is verified with the test metric of EIS (Link=RX beam peak direction, Meas=Link angle).</w:t>
      </w:r>
    </w:p>
    <w:p w14:paraId="18102DE3" w14:textId="6F270EB7" w:rsidR="00263719" w:rsidRPr="00C04A08" w:rsidRDefault="00263719" w:rsidP="00263719">
      <w:pPr>
        <w:keepNext/>
        <w:keepLines/>
        <w:spacing w:before="60"/>
        <w:jc w:val="center"/>
        <w:rPr>
          <w:rFonts w:ascii="Arial" w:eastAsia="Malgun Gothic" w:hAnsi="Arial" w:cs="Arial"/>
          <w:b/>
        </w:rPr>
      </w:pPr>
      <w:r w:rsidRPr="00C04A08">
        <w:rPr>
          <w:rFonts w:ascii="Arial" w:eastAsia="Malgun Gothic" w:hAnsi="Arial" w:cs="Arial"/>
          <w:b/>
        </w:rPr>
        <w:t xml:space="preserve">Table </w:t>
      </w:r>
      <w:r w:rsidRPr="00C04A08">
        <w:rPr>
          <w:rFonts w:ascii="Arial" w:eastAsia="MS Mincho" w:hAnsi="Arial" w:cs="Arial"/>
          <w:b/>
        </w:rPr>
        <w:t>7.5-1</w:t>
      </w:r>
      <w:r w:rsidRPr="00C04A08">
        <w:rPr>
          <w:rFonts w:ascii="Arial" w:eastAsia="Malgun Gothic" w:hAnsi="Arial" w:cs="Arial"/>
          <w:b/>
        </w:rPr>
        <w:t>: Adjacent channel selectivity</w:t>
      </w:r>
    </w:p>
    <w:tbl>
      <w:tblPr>
        <w:tblW w:w="7290"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910"/>
        <w:gridCol w:w="1115"/>
        <w:gridCol w:w="1350"/>
        <w:gridCol w:w="1170"/>
        <w:gridCol w:w="1186"/>
      </w:tblGrid>
      <w:tr w:rsidR="00EB5970" w:rsidRPr="00C04A08" w14:paraId="02827660" w14:textId="77777777" w:rsidTr="00EB5970">
        <w:tc>
          <w:tcPr>
            <w:tcW w:w="1559" w:type="dxa"/>
            <w:tcBorders>
              <w:bottom w:val="nil"/>
            </w:tcBorders>
            <w:shd w:val="clear" w:color="auto" w:fill="auto"/>
          </w:tcPr>
          <w:p w14:paraId="3FBD2DCA" w14:textId="77777777" w:rsidR="00EB5970" w:rsidRPr="00C04A08" w:rsidRDefault="00EB5970" w:rsidP="00F91227">
            <w:pPr>
              <w:pStyle w:val="TAH"/>
              <w:rPr>
                <w:rFonts w:cs="Arial"/>
              </w:rPr>
            </w:pPr>
            <w:r w:rsidRPr="00C04A08">
              <w:rPr>
                <w:rFonts w:cs="Arial"/>
              </w:rPr>
              <w:t>Operating band</w:t>
            </w:r>
          </w:p>
        </w:tc>
        <w:tc>
          <w:tcPr>
            <w:tcW w:w="910" w:type="dxa"/>
            <w:tcBorders>
              <w:bottom w:val="nil"/>
            </w:tcBorders>
            <w:shd w:val="clear" w:color="auto" w:fill="auto"/>
          </w:tcPr>
          <w:p w14:paraId="57926D6E" w14:textId="77777777" w:rsidR="00EB5970" w:rsidRPr="00C04A08" w:rsidRDefault="00EB5970" w:rsidP="00F91227">
            <w:pPr>
              <w:pStyle w:val="TAH"/>
              <w:rPr>
                <w:rFonts w:cs="Arial"/>
              </w:rPr>
            </w:pPr>
            <w:r w:rsidRPr="00C04A08">
              <w:rPr>
                <w:rFonts w:cs="Arial"/>
              </w:rPr>
              <w:t>Units</w:t>
            </w:r>
          </w:p>
        </w:tc>
        <w:tc>
          <w:tcPr>
            <w:tcW w:w="4821" w:type="dxa"/>
            <w:gridSpan w:val="4"/>
          </w:tcPr>
          <w:p w14:paraId="277D0701" w14:textId="77777777" w:rsidR="00EB5970" w:rsidRPr="00C04A08" w:rsidDel="00A30704" w:rsidRDefault="00EB5970" w:rsidP="00F91227">
            <w:pPr>
              <w:pStyle w:val="TAH"/>
              <w:rPr>
                <w:rFonts w:cs="Arial"/>
              </w:rPr>
            </w:pPr>
            <w:r w:rsidRPr="00C04A08">
              <w:rPr>
                <w:rFonts w:cs="Arial"/>
              </w:rPr>
              <w:t>Adjacent channel selectivity / Channel bandwidth</w:t>
            </w:r>
          </w:p>
        </w:tc>
      </w:tr>
      <w:tr w:rsidR="00EB5970" w:rsidRPr="00C04A08" w14:paraId="3577227B" w14:textId="77777777" w:rsidTr="00EB5970">
        <w:tc>
          <w:tcPr>
            <w:tcW w:w="1559" w:type="dxa"/>
            <w:tcBorders>
              <w:top w:val="nil"/>
            </w:tcBorders>
            <w:shd w:val="clear" w:color="auto" w:fill="auto"/>
          </w:tcPr>
          <w:p w14:paraId="6203FF83" w14:textId="77777777" w:rsidR="00EB5970" w:rsidRPr="00C04A08" w:rsidRDefault="00EB5970" w:rsidP="00F91227">
            <w:pPr>
              <w:pStyle w:val="TAH"/>
              <w:rPr>
                <w:rFonts w:cs="Arial"/>
              </w:rPr>
            </w:pPr>
          </w:p>
        </w:tc>
        <w:tc>
          <w:tcPr>
            <w:tcW w:w="910" w:type="dxa"/>
            <w:tcBorders>
              <w:top w:val="nil"/>
            </w:tcBorders>
            <w:shd w:val="clear" w:color="auto" w:fill="auto"/>
          </w:tcPr>
          <w:p w14:paraId="4E6E3F19" w14:textId="77777777" w:rsidR="00EB5970" w:rsidRPr="00C04A08" w:rsidRDefault="00EB5970" w:rsidP="00F91227">
            <w:pPr>
              <w:pStyle w:val="TAH"/>
              <w:rPr>
                <w:rFonts w:cs="Arial"/>
              </w:rPr>
            </w:pPr>
          </w:p>
        </w:tc>
        <w:tc>
          <w:tcPr>
            <w:tcW w:w="1115" w:type="dxa"/>
          </w:tcPr>
          <w:p w14:paraId="7677923F" w14:textId="77777777" w:rsidR="00EB5970" w:rsidRPr="00C04A08" w:rsidRDefault="00EB5970" w:rsidP="00F91227">
            <w:pPr>
              <w:pStyle w:val="TAH"/>
              <w:rPr>
                <w:rFonts w:cs="Arial"/>
              </w:rPr>
            </w:pPr>
            <w:r w:rsidRPr="00C04A08">
              <w:rPr>
                <w:rFonts w:cs="Arial"/>
              </w:rPr>
              <w:t>50</w:t>
            </w:r>
            <w:r w:rsidRPr="00C04A08">
              <w:rPr>
                <w:rFonts w:cs="Arial"/>
              </w:rPr>
              <w:br/>
              <w:t xml:space="preserve">MHz </w:t>
            </w:r>
          </w:p>
        </w:tc>
        <w:tc>
          <w:tcPr>
            <w:tcW w:w="1350" w:type="dxa"/>
          </w:tcPr>
          <w:p w14:paraId="643277DD" w14:textId="77777777" w:rsidR="00EB5970" w:rsidRPr="00C04A08" w:rsidRDefault="00EB5970" w:rsidP="00F91227">
            <w:pPr>
              <w:pStyle w:val="TAH"/>
              <w:rPr>
                <w:rFonts w:cs="Arial"/>
              </w:rPr>
            </w:pPr>
            <w:r w:rsidRPr="00C04A08">
              <w:rPr>
                <w:rFonts w:cs="Arial"/>
              </w:rPr>
              <w:t>100</w:t>
            </w:r>
            <w:r w:rsidRPr="00C04A08">
              <w:rPr>
                <w:rFonts w:cs="Arial"/>
              </w:rPr>
              <w:br/>
              <w:t>MHz</w:t>
            </w:r>
          </w:p>
        </w:tc>
        <w:tc>
          <w:tcPr>
            <w:tcW w:w="1170" w:type="dxa"/>
          </w:tcPr>
          <w:p w14:paraId="7F2D5896" w14:textId="77777777" w:rsidR="00EB5970" w:rsidRPr="00C04A08" w:rsidRDefault="00EB5970" w:rsidP="00F91227">
            <w:pPr>
              <w:pStyle w:val="TAH"/>
              <w:rPr>
                <w:rFonts w:cs="Arial"/>
              </w:rPr>
            </w:pPr>
            <w:r w:rsidRPr="00C04A08">
              <w:rPr>
                <w:rFonts w:cs="Arial"/>
              </w:rPr>
              <w:t>200</w:t>
            </w:r>
            <w:r w:rsidRPr="00C04A08">
              <w:rPr>
                <w:rFonts w:cs="Arial"/>
              </w:rPr>
              <w:br/>
              <w:t>MHz</w:t>
            </w:r>
          </w:p>
        </w:tc>
        <w:tc>
          <w:tcPr>
            <w:tcW w:w="1186" w:type="dxa"/>
          </w:tcPr>
          <w:p w14:paraId="09AC63A3" w14:textId="77777777" w:rsidR="00EB5970" w:rsidRPr="00C04A08" w:rsidRDefault="00EB5970" w:rsidP="00F91227">
            <w:pPr>
              <w:pStyle w:val="TAH"/>
              <w:rPr>
                <w:rFonts w:cs="Arial"/>
              </w:rPr>
            </w:pPr>
            <w:r w:rsidRPr="00C04A08">
              <w:rPr>
                <w:rFonts w:cs="Arial"/>
              </w:rPr>
              <w:t>400</w:t>
            </w:r>
            <w:r w:rsidRPr="00C04A08">
              <w:rPr>
                <w:rFonts w:cs="Arial"/>
              </w:rPr>
              <w:br/>
              <w:t>MHz</w:t>
            </w:r>
          </w:p>
        </w:tc>
      </w:tr>
      <w:tr w:rsidR="00842EF7" w:rsidRPr="00C04A08" w14:paraId="675602DA" w14:textId="77777777" w:rsidTr="00F91227">
        <w:tc>
          <w:tcPr>
            <w:tcW w:w="1559" w:type="dxa"/>
            <w:vAlign w:val="center"/>
          </w:tcPr>
          <w:p w14:paraId="3672A05A" w14:textId="77777777" w:rsidR="00842EF7" w:rsidRPr="00C04A08" w:rsidRDefault="00842EF7" w:rsidP="00F91227">
            <w:pPr>
              <w:pStyle w:val="TAC"/>
              <w:rPr>
                <w:rFonts w:cs="Arial"/>
              </w:rPr>
            </w:pPr>
            <w:r w:rsidRPr="00C04A08">
              <w:rPr>
                <w:rFonts w:eastAsia="MS Mincho" w:cs="Arial"/>
              </w:rPr>
              <w:t>n257, n258, n261</w:t>
            </w:r>
          </w:p>
        </w:tc>
        <w:tc>
          <w:tcPr>
            <w:tcW w:w="910" w:type="dxa"/>
            <w:vAlign w:val="center"/>
          </w:tcPr>
          <w:p w14:paraId="667E641A" w14:textId="77777777" w:rsidR="00842EF7" w:rsidRPr="00C04A08" w:rsidRDefault="00842EF7" w:rsidP="00F91227">
            <w:pPr>
              <w:pStyle w:val="TAC"/>
              <w:rPr>
                <w:rFonts w:cs="Arial"/>
              </w:rPr>
            </w:pPr>
            <w:r w:rsidRPr="00C04A08">
              <w:rPr>
                <w:rFonts w:cs="Arial"/>
              </w:rPr>
              <w:t>dB</w:t>
            </w:r>
          </w:p>
        </w:tc>
        <w:tc>
          <w:tcPr>
            <w:tcW w:w="1115" w:type="dxa"/>
            <w:vAlign w:val="center"/>
          </w:tcPr>
          <w:p w14:paraId="19D31742" w14:textId="77777777" w:rsidR="00842EF7" w:rsidRPr="00C04A08" w:rsidRDefault="00842EF7" w:rsidP="00F91227">
            <w:pPr>
              <w:pStyle w:val="TAC"/>
              <w:rPr>
                <w:rFonts w:cs="Arial"/>
              </w:rPr>
            </w:pPr>
            <w:r w:rsidRPr="00C04A08">
              <w:rPr>
                <w:rFonts w:eastAsia="MS Mincho" w:cs="Arial"/>
              </w:rPr>
              <w:t>23</w:t>
            </w:r>
          </w:p>
        </w:tc>
        <w:tc>
          <w:tcPr>
            <w:tcW w:w="1350" w:type="dxa"/>
            <w:vAlign w:val="center"/>
          </w:tcPr>
          <w:p w14:paraId="52300256" w14:textId="77777777" w:rsidR="00842EF7" w:rsidRPr="00C04A08" w:rsidRDefault="00842EF7" w:rsidP="00F91227">
            <w:pPr>
              <w:pStyle w:val="TAC"/>
              <w:rPr>
                <w:rFonts w:cs="Arial"/>
              </w:rPr>
            </w:pPr>
            <w:r w:rsidRPr="00C04A08">
              <w:rPr>
                <w:rFonts w:eastAsia="MS Mincho" w:cs="Arial"/>
              </w:rPr>
              <w:t>23</w:t>
            </w:r>
          </w:p>
        </w:tc>
        <w:tc>
          <w:tcPr>
            <w:tcW w:w="1170" w:type="dxa"/>
            <w:vAlign w:val="center"/>
          </w:tcPr>
          <w:p w14:paraId="16D68266" w14:textId="77777777" w:rsidR="00842EF7" w:rsidRPr="00C04A08" w:rsidRDefault="00842EF7" w:rsidP="00F91227">
            <w:pPr>
              <w:pStyle w:val="TAC"/>
              <w:rPr>
                <w:rFonts w:cs="Arial"/>
              </w:rPr>
            </w:pPr>
            <w:r w:rsidRPr="00C04A08">
              <w:rPr>
                <w:rFonts w:eastAsia="MS Mincho" w:cs="Arial"/>
              </w:rPr>
              <w:t>23</w:t>
            </w:r>
          </w:p>
        </w:tc>
        <w:tc>
          <w:tcPr>
            <w:tcW w:w="1186" w:type="dxa"/>
            <w:vAlign w:val="center"/>
          </w:tcPr>
          <w:p w14:paraId="3E553EC6" w14:textId="77777777" w:rsidR="00842EF7" w:rsidRPr="00C04A08" w:rsidRDefault="00842EF7" w:rsidP="00F91227">
            <w:pPr>
              <w:pStyle w:val="TAC"/>
              <w:rPr>
                <w:rFonts w:cs="Arial"/>
              </w:rPr>
            </w:pPr>
            <w:r w:rsidRPr="00C04A08">
              <w:rPr>
                <w:rFonts w:eastAsia="MS Mincho" w:cs="Arial"/>
              </w:rPr>
              <w:t>23</w:t>
            </w:r>
          </w:p>
        </w:tc>
      </w:tr>
      <w:tr w:rsidR="00842EF7" w:rsidRPr="00C04A08" w14:paraId="6CD78DB7" w14:textId="77777777" w:rsidTr="00F91227">
        <w:tc>
          <w:tcPr>
            <w:tcW w:w="1559" w:type="dxa"/>
            <w:vAlign w:val="center"/>
          </w:tcPr>
          <w:p w14:paraId="69B845A0" w14:textId="262F53AD" w:rsidR="00842EF7" w:rsidRPr="00C04A08" w:rsidRDefault="003D79C0" w:rsidP="00F91227">
            <w:pPr>
              <w:pStyle w:val="TAC"/>
              <w:rPr>
                <w:rFonts w:eastAsia="MS Mincho" w:cs="Arial"/>
              </w:rPr>
            </w:pPr>
            <w:r w:rsidRPr="00C04A08">
              <w:rPr>
                <w:rFonts w:eastAsia="MS Mincho" w:cs="Arial"/>
              </w:rPr>
              <w:t xml:space="preserve">n259, </w:t>
            </w:r>
            <w:r w:rsidR="00842EF7" w:rsidRPr="00C04A08">
              <w:rPr>
                <w:rFonts w:eastAsia="MS Mincho" w:cs="Arial"/>
              </w:rPr>
              <w:t>n260</w:t>
            </w:r>
          </w:p>
        </w:tc>
        <w:tc>
          <w:tcPr>
            <w:tcW w:w="910" w:type="dxa"/>
            <w:vAlign w:val="center"/>
          </w:tcPr>
          <w:p w14:paraId="5D54028F" w14:textId="77777777" w:rsidR="00842EF7" w:rsidRPr="00C04A08" w:rsidRDefault="00842EF7" w:rsidP="00F91227">
            <w:pPr>
              <w:pStyle w:val="TAC"/>
              <w:rPr>
                <w:rFonts w:cs="Arial"/>
              </w:rPr>
            </w:pPr>
            <w:r w:rsidRPr="00C04A08">
              <w:rPr>
                <w:rFonts w:cs="Arial"/>
              </w:rPr>
              <w:t>dB</w:t>
            </w:r>
          </w:p>
        </w:tc>
        <w:tc>
          <w:tcPr>
            <w:tcW w:w="1115" w:type="dxa"/>
            <w:vAlign w:val="center"/>
          </w:tcPr>
          <w:p w14:paraId="7AF31651" w14:textId="77777777" w:rsidR="00842EF7" w:rsidRPr="00C04A08" w:rsidRDefault="00842EF7" w:rsidP="00F91227">
            <w:pPr>
              <w:pStyle w:val="TAC"/>
              <w:rPr>
                <w:rFonts w:eastAsia="MS Mincho" w:cs="Arial"/>
              </w:rPr>
            </w:pPr>
            <w:r w:rsidRPr="00C04A08">
              <w:rPr>
                <w:rFonts w:eastAsia="MS Mincho" w:cs="Arial"/>
              </w:rPr>
              <w:t>22</w:t>
            </w:r>
          </w:p>
        </w:tc>
        <w:tc>
          <w:tcPr>
            <w:tcW w:w="1350" w:type="dxa"/>
            <w:vAlign w:val="center"/>
          </w:tcPr>
          <w:p w14:paraId="5AAC109E" w14:textId="77777777" w:rsidR="00842EF7" w:rsidRPr="00C04A08" w:rsidRDefault="00842EF7" w:rsidP="00F91227">
            <w:pPr>
              <w:pStyle w:val="TAC"/>
              <w:rPr>
                <w:rFonts w:eastAsia="MS Mincho" w:cs="Arial"/>
              </w:rPr>
            </w:pPr>
            <w:r w:rsidRPr="00C04A08">
              <w:rPr>
                <w:rFonts w:eastAsia="MS Mincho" w:cs="Arial"/>
              </w:rPr>
              <w:t>22</w:t>
            </w:r>
          </w:p>
        </w:tc>
        <w:tc>
          <w:tcPr>
            <w:tcW w:w="1170" w:type="dxa"/>
            <w:vAlign w:val="center"/>
          </w:tcPr>
          <w:p w14:paraId="16066C85" w14:textId="77777777" w:rsidR="00842EF7" w:rsidRPr="00C04A08" w:rsidRDefault="00842EF7" w:rsidP="00F91227">
            <w:pPr>
              <w:pStyle w:val="TAC"/>
              <w:rPr>
                <w:rFonts w:eastAsia="MS Mincho" w:cs="Arial"/>
              </w:rPr>
            </w:pPr>
            <w:r w:rsidRPr="00C04A08">
              <w:rPr>
                <w:rFonts w:eastAsia="MS Mincho" w:cs="Arial"/>
              </w:rPr>
              <w:t>22</w:t>
            </w:r>
          </w:p>
        </w:tc>
        <w:tc>
          <w:tcPr>
            <w:tcW w:w="1186" w:type="dxa"/>
            <w:vAlign w:val="center"/>
          </w:tcPr>
          <w:p w14:paraId="0F7DEC1B" w14:textId="77777777" w:rsidR="00842EF7" w:rsidRPr="00C04A08" w:rsidRDefault="00842EF7" w:rsidP="00F91227">
            <w:pPr>
              <w:pStyle w:val="TAC"/>
              <w:rPr>
                <w:rFonts w:eastAsia="MS Mincho" w:cs="Arial"/>
              </w:rPr>
            </w:pPr>
            <w:r w:rsidRPr="00C04A08">
              <w:rPr>
                <w:rFonts w:eastAsia="MS Mincho" w:cs="Arial"/>
              </w:rPr>
              <w:t>22</w:t>
            </w:r>
          </w:p>
        </w:tc>
      </w:tr>
    </w:tbl>
    <w:p w14:paraId="24649161" w14:textId="77777777" w:rsidR="00842EF7" w:rsidRPr="00C04A08" w:rsidRDefault="00842EF7" w:rsidP="00842EF7">
      <w:pPr>
        <w:rPr>
          <w:rFonts w:eastAsia="MS Mincho"/>
        </w:rPr>
      </w:pPr>
    </w:p>
    <w:p w14:paraId="4129FF4B" w14:textId="486C62EA" w:rsidR="00263719" w:rsidRPr="00C04A08" w:rsidRDefault="00263719" w:rsidP="00263719">
      <w:pPr>
        <w:keepNext/>
        <w:keepLines/>
        <w:spacing w:before="60"/>
        <w:jc w:val="center"/>
        <w:rPr>
          <w:rFonts w:ascii="Arial" w:eastAsia="Malgun Gothic" w:hAnsi="Arial" w:cs="Arial"/>
          <w:b/>
        </w:rPr>
      </w:pPr>
      <w:r w:rsidRPr="00C04A08">
        <w:rPr>
          <w:rFonts w:ascii="Arial" w:eastAsia="Malgun Gothic" w:hAnsi="Arial" w:cs="Arial"/>
          <w:b/>
        </w:rPr>
        <w:lastRenderedPageBreak/>
        <w:t xml:space="preserve">Table </w:t>
      </w:r>
      <w:r w:rsidRPr="00C04A08">
        <w:rPr>
          <w:rFonts w:ascii="Arial" w:eastAsia="MS Mincho" w:hAnsi="Arial" w:cs="Arial"/>
          <w:b/>
        </w:rPr>
        <w:t>7.5-2</w:t>
      </w:r>
      <w:r w:rsidRPr="00C04A08">
        <w:rPr>
          <w:rFonts w:ascii="Arial" w:eastAsia="Malgun Gothic" w:hAnsi="Arial" w:cs="Arial"/>
          <w:b/>
        </w:rPr>
        <w:t>: Adjacent channel selectivity test parameters, Case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6"/>
        <w:gridCol w:w="753"/>
        <w:gridCol w:w="1714"/>
        <w:gridCol w:w="1495"/>
        <w:gridCol w:w="1934"/>
        <w:gridCol w:w="2229"/>
      </w:tblGrid>
      <w:tr w:rsidR="00EB5970" w:rsidRPr="00C04A08" w14:paraId="5FE71F72" w14:textId="77777777" w:rsidTr="00EB5970">
        <w:trPr>
          <w:jc w:val="center"/>
        </w:trPr>
        <w:tc>
          <w:tcPr>
            <w:tcW w:w="782" w:type="pct"/>
            <w:tcBorders>
              <w:bottom w:val="nil"/>
            </w:tcBorders>
            <w:shd w:val="clear" w:color="auto" w:fill="auto"/>
          </w:tcPr>
          <w:p w14:paraId="0333BDE9" w14:textId="77777777" w:rsidR="00EB5970" w:rsidRPr="00C04A08" w:rsidRDefault="00EB5970" w:rsidP="00F91227">
            <w:pPr>
              <w:pStyle w:val="TAH"/>
              <w:rPr>
                <w:rFonts w:cs="Arial"/>
              </w:rPr>
            </w:pPr>
            <w:r w:rsidRPr="00C04A08">
              <w:rPr>
                <w:rFonts w:cs="Arial"/>
              </w:rPr>
              <w:t>Rx Parameter</w:t>
            </w:r>
          </w:p>
        </w:tc>
        <w:tc>
          <w:tcPr>
            <w:tcW w:w="391" w:type="pct"/>
            <w:tcBorders>
              <w:bottom w:val="nil"/>
            </w:tcBorders>
            <w:shd w:val="clear" w:color="auto" w:fill="auto"/>
          </w:tcPr>
          <w:p w14:paraId="73094911" w14:textId="77777777" w:rsidR="00EB5970" w:rsidRPr="00C04A08" w:rsidRDefault="00EB5970" w:rsidP="00F91227">
            <w:pPr>
              <w:pStyle w:val="TAH"/>
              <w:rPr>
                <w:rFonts w:cs="Arial"/>
              </w:rPr>
            </w:pPr>
            <w:r w:rsidRPr="00C04A08">
              <w:rPr>
                <w:rFonts w:cs="Arial"/>
              </w:rPr>
              <w:t xml:space="preserve">Units </w:t>
            </w:r>
          </w:p>
        </w:tc>
        <w:tc>
          <w:tcPr>
            <w:tcW w:w="3827" w:type="pct"/>
            <w:gridSpan w:val="4"/>
          </w:tcPr>
          <w:p w14:paraId="4644FE93" w14:textId="77777777" w:rsidR="00EB5970" w:rsidRPr="00C04A08" w:rsidRDefault="00EB5970" w:rsidP="00F91227">
            <w:pPr>
              <w:pStyle w:val="TAH"/>
              <w:rPr>
                <w:rFonts w:cs="Arial"/>
              </w:rPr>
            </w:pPr>
            <w:r w:rsidRPr="00C04A08">
              <w:rPr>
                <w:rFonts w:cs="Arial"/>
              </w:rPr>
              <w:t>Channel bandwidth</w:t>
            </w:r>
          </w:p>
        </w:tc>
      </w:tr>
      <w:tr w:rsidR="00EB5970" w:rsidRPr="00C04A08" w14:paraId="1BA4477E" w14:textId="77777777" w:rsidTr="00EB5970">
        <w:trPr>
          <w:jc w:val="center"/>
        </w:trPr>
        <w:tc>
          <w:tcPr>
            <w:tcW w:w="782" w:type="pct"/>
            <w:tcBorders>
              <w:top w:val="nil"/>
            </w:tcBorders>
            <w:shd w:val="clear" w:color="auto" w:fill="auto"/>
          </w:tcPr>
          <w:p w14:paraId="40AE54A5" w14:textId="77777777" w:rsidR="00EB5970" w:rsidRPr="00C04A08" w:rsidRDefault="00EB5970" w:rsidP="00F91227">
            <w:pPr>
              <w:pStyle w:val="TAH"/>
              <w:rPr>
                <w:rFonts w:cs="Arial"/>
              </w:rPr>
            </w:pPr>
          </w:p>
        </w:tc>
        <w:tc>
          <w:tcPr>
            <w:tcW w:w="391" w:type="pct"/>
            <w:tcBorders>
              <w:top w:val="nil"/>
            </w:tcBorders>
            <w:shd w:val="clear" w:color="auto" w:fill="auto"/>
          </w:tcPr>
          <w:p w14:paraId="7AF21DEC" w14:textId="77777777" w:rsidR="00EB5970" w:rsidRPr="00C04A08" w:rsidRDefault="00EB5970" w:rsidP="00F91227">
            <w:pPr>
              <w:pStyle w:val="TAH"/>
              <w:rPr>
                <w:rFonts w:cs="Arial"/>
              </w:rPr>
            </w:pPr>
          </w:p>
        </w:tc>
        <w:tc>
          <w:tcPr>
            <w:tcW w:w="890" w:type="pct"/>
          </w:tcPr>
          <w:p w14:paraId="3572DAB9" w14:textId="77777777" w:rsidR="00EB5970" w:rsidRPr="00C04A08" w:rsidRDefault="00EB5970" w:rsidP="00F91227">
            <w:pPr>
              <w:pStyle w:val="TAH"/>
              <w:rPr>
                <w:rFonts w:cs="Arial"/>
              </w:rPr>
            </w:pPr>
            <w:r w:rsidRPr="00C04A08">
              <w:rPr>
                <w:rFonts w:cs="Arial"/>
              </w:rPr>
              <w:t xml:space="preserve">50 MHz </w:t>
            </w:r>
          </w:p>
        </w:tc>
        <w:tc>
          <w:tcPr>
            <w:tcW w:w="776" w:type="pct"/>
          </w:tcPr>
          <w:p w14:paraId="123DCBF1" w14:textId="77777777" w:rsidR="00EB5970" w:rsidRPr="00C04A08" w:rsidRDefault="00EB5970" w:rsidP="00F91227">
            <w:pPr>
              <w:pStyle w:val="TAH"/>
              <w:rPr>
                <w:rFonts w:cs="Arial"/>
              </w:rPr>
            </w:pPr>
            <w:r w:rsidRPr="00C04A08">
              <w:rPr>
                <w:rFonts w:cs="Arial"/>
              </w:rPr>
              <w:t>100 MHz</w:t>
            </w:r>
          </w:p>
        </w:tc>
        <w:tc>
          <w:tcPr>
            <w:tcW w:w="1004" w:type="pct"/>
          </w:tcPr>
          <w:p w14:paraId="67C5A322" w14:textId="77777777" w:rsidR="00EB5970" w:rsidRPr="00C04A08" w:rsidRDefault="00EB5970" w:rsidP="00F91227">
            <w:pPr>
              <w:pStyle w:val="TAH"/>
              <w:rPr>
                <w:rFonts w:cs="Arial"/>
              </w:rPr>
            </w:pPr>
            <w:r w:rsidRPr="00C04A08">
              <w:rPr>
                <w:rFonts w:cs="Arial"/>
              </w:rPr>
              <w:t>200 MHz</w:t>
            </w:r>
          </w:p>
        </w:tc>
        <w:tc>
          <w:tcPr>
            <w:tcW w:w="1157" w:type="pct"/>
          </w:tcPr>
          <w:p w14:paraId="24102D3D" w14:textId="77777777" w:rsidR="00EB5970" w:rsidRPr="00C04A08" w:rsidRDefault="00EB5970" w:rsidP="00F91227">
            <w:pPr>
              <w:pStyle w:val="TAH"/>
              <w:rPr>
                <w:rFonts w:cs="Arial"/>
              </w:rPr>
            </w:pPr>
            <w:r w:rsidRPr="00C04A08">
              <w:rPr>
                <w:rFonts w:cs="Arial"/>
              </w:rPr>
              <w:t>400 MHz</w:t>
            </w:r>
          </w:p>
        </w:tc>
      </w:tr>
      <w:tr w:rsidR="00842EF7" w:rsidRPr="00C04A08" w14:paraId="54723051" w14:textId="77777777" w:rsidTr="00EB5970">
        <w:trPr>
          <w:jc w:val="center"/>
        </w:trPr>
        <w:tc>
          <w:tcPr>
            <w:tcW w:w="782" w:type="pct"/>
          </w:tcPr>
          <w:p w14:paraId="08576772" w14:textId="77777777" w:rsidR="00842EF7" w:rsidRPr="00C04A08" w:rsidRDefault="00842EF7" w:rsidP="00F91227">
            <w:pPr>
              <w:pStyle w:val="TAL"/>
              <w:rPr>
                <w:rFonts w:cs="Arial"/>
              </w:rPr>
            </w:pPr>
            <w:r w:rsidRPr="00C04A08">
              <w:rPr>
                <w:rFonts w:cs="Arial"/>
              </w:rPr>
              <w:t>Power in Transmission Bandwidth Configuration</w:t>
            </w:r>
          </w:p>
        </w:tc>
        <w:tc>
          <w:tcPr>
            <w:tcW w:w="391" w:type="pct"/>
          </w:tcPr>
          <w:p w14:paraId="1C283C82" w14:textId="77777777" w:rsidR="00842EF7" w:rsidRPr="00C04A08" w:rsidRDefault="00842EF7" w:rsidP="00EB5970">
            <w:pPr>
              <w:pStyle w:val="TAC"/>
              <w:rPr>
                <w:rFonts w:cs="Arial"/>
              </w:rPr>
            </w:pPr>
            <w:r w:rsidRPr="00C04A08">
              <w:rPr>
                <w:rFonts w:cs="Arial"/>
              </w:rPr>
              <w:t>dBm</w:t>
            </w:r>
          </w:p>
        </w:tc>
        <w:tc>
          <w:tcPr>
            <w:tcW w:w="3827" w:type="pct"/>
            <w:gridSpan w:val="4"/>
          </w:tcPr>
          <w:p w14:paraId="4EA614A0" w14:textId="77777777" w:rsidR="00842EF7" w:rsidRPr="00C04A08" w:rsidRDefault="00842EF7" w:rsidP="00EB5970">
            <w:pPr>
              <w:pStyle w:val="TAC"/>
              <w:rPr>
                <w:rFonts w:cs="Arial"/>
              </w:rPr>
            </w:pPr>
            <w:r w:rsidRPr="00C04A08">
              <w:rPr>
                <w:rFonts w:cs="Arial"/>
              </w:rPr>
              <w:t>REFSENS + 14 dB</w:t>
            </w:r>
          </w:p>
        </w:tc>
      </w:tr>
      <w:tr w:rsidR="00842EF7" w:rsidRPr="00C04A08" w14:paraId="5217E5AD" w14:textId="77777777" w:rsidTr="00EB5970">
        <w:trPr>
          <w:jc w:val="center"/>
        </w:trPr>
        <w:tc>
          <w:tcPr>
            <w:tcW w:w="782" w:type="pct"/>
            <w:vAlign w:val="bottom"/>
          </w:tcPr>
          <w:p w14:paraId="3BB4665F" w14:textId="011B7C29" w:rsidR="00842EF7" w:rsidRPr="00C04A08" w:rsidRDefault="00842EF7" w:rsidP="00F91227">
            <w:pPr>
              <w:pStyle w:val="TAL"/>
              <w:rPr>
                <w:rFonts w:cs="Arial"/>
              </w:rPr>
            </w:pPr>
            <w:r w:rsidRPr="00C04A08">
              <w:rPr>
                <w:rFonts w:eastAsia="MS Mincho" w:cs="Arial"/>
                <w:bCs/>
              </w:rPr>
              <w:t>P</w:t>
            </w:r>
            <w:r w:rsidRPr="00C04A08">
              <w:rPr>
                <w:rFonts w:eastAsia="MS Mincho" w:cs="Arial"/>
                <w:bCs/>
                <w:vertAlign w:val="subscript"/>
              </w:rPr>
              <w:t xml:space="preserve">Interferer </w:t>
            </w:r>
            <w:r w:rsidRPr="00C04A08">
              <w:rPr>
                <w:rFonts w:eastAsia="MS Mincho" w:cs="Arial"/>
                <w:bCs/>
              </w:rPr>
              <w:t>for band n257, n258, n261</w:t>
            </w:r>
          </w:p>
        </w:tc>
        <w:tc>
          <w:tcPr>
            <w:tcW w:w="391" w:type="pct"/>
          </w:tcPr>
          <w:p w14:paraId="12C82747" w14:textId="77777777" w:rsidR="00842EF7" w:rsidRPr="00C04A08" w:rsidRDefault="00842EF7" w:rsidP="00EB5970">
            <w:pPr>
              <w:pStyle w:val="TAC"/>
              <w:rPr>
                <w:rFonts w:cs="Arial"/>
              </w:rPr>
            </w:pPr>
            <w:r w:rsidRPr="00C04A08">
              <w:rPr>
                <w:rFonts w:cs="Arial"/>
              </w:rPr>
              <w:t>dBm</w:t>
            </w:r>
          </w:p>
        </w:tc>
        <w:tc>
          <w:tcPr>
            <w:tcW w:w="890" w:type="pct"/>
          </w:tcPr>
          <w:p w14:paraId="23977D53" w14:textId="77777777" w:rsidR="00842EF7" w:rsidRPr="00C04A08" w:rsidRDefault="00842EF7" w:rsidP="00EB5970">
            <w:pPr>
              <w:pStyle w:val="TAC"/>
              <w:rPr>
                <w:rFonts w:cs="Arial"/>
              </w:rPr>
            </w:pPr>
            <w:r w:rsidRPr="00C04A08">
              <w:rPr>
                <w:rFonts w:eastAsia="MS Mincho" w:cs="Arial"/>
              </w:rPr>
              <w:t xml:space="preserve">REFSENS </w:t>
            </w:r>
            <w:r w:rsidRPr="00C04A08">
              <w:rPr>
                <w:rFonts w:eastAsia="MS Mincho" w:cs="Arial"/>
              </w:rPr>
              <w:br/>
              <w:t>+ 35.5 dB</w:t>
            </w:r>
          </w:p>
        </w:tc>
        <w:tc>
          <w:tcPr>
            <w:tcW w:w="776" w:type="pct"/>
          </w:tcPr>
          <w:p w14:paraId="05AFAB47" w14:textId="77777777" w:rsidR="00842EF7" w:rsidRPr="00C04A08" w:rsidRDefault="00842EF7" w:rsidP="00EB5970">
            <w:pPr>
              <w:pStyle w:val="TAC"/>
              <w:rPr>
                <w:rFonts w:cs="Arial"/>
              </w:rPr>
            </w:pPr>
            <w:r w:rsidRPr="00C04A08">
              <w:rPr>
                <w:rFonts w:eastAsia="MS Mincho" w:cs="Arial"/>
              </w:rPr>
              <w:t>REFSENS +35.5 dB</w:t>
            </w:r>
          </w:p>
        </w:tc>
        <w:tc>
          <w:tcPr>
            <w:tcW w:w="1004" w:type="pct"/>
          </w:tcPr>
          <w:p w14:paraId="3F4A7944" w14:textId="77777777" w:rsidR="00842EF7" w:rsidRPr="00C04A08" w:rsidRDefault="00842EF7" w:rsidP="00EB5970">
            <w:pPr>
              <w:pStyle w:val="TAC"/>
              <w:rPr>
                <w:rFonts w:cs="Arial"/>
              </w:rPr>
            </w:pPr>
            <w:r w:rsidRPr="00C04A08">
              <w:rPr>
                <w:rFonts w:eastAsia="MS Mincho" w:cs="Arial"/>
              </w:rPr>
              <w:t xml:space="preserve">REFSENS </w:t>
            </w:r>
            <w:r w:rsidRPr="00C04A08">
              <w:rPr>
                <w:rFonts w:eastAsia="MS Mincho" w:cs="Arial"/>
              </w:rPr>
              <w:br/>
              <w:t>+35.5 dB</w:t>
            </w:r>
          </w:p>
        </w:tc>
        <w:tc>
          <w:tcPr>
            <w:tcW w:w="1157" w:type="pct"/>
          </w:tcPr>
          <w:p w14:paraId="271B0191" w14:textId="77777777" w:rsidR="00842EF7" w:rsidRPr="00C04A08" w:rsidRDefault="00842EF7" w:rsidP="00EB5970">
            <w:pPr>
              <w:pStyle w:val="TAC"/>
              <w:rPr>
                <w:rFonts w:cs="Arial"/>
              </w:rPr>
            </w:pPr>
            <w:r w:rsidRPr="00C04A08">
              <w:rPr>
                <w:rFonts w:eastAsia="MS Mincho" w:cs="Arial"/>
              </w:rPr>
              <w:t xml:space="preserve">REFSENS </w:t>
            </w:r>
            <w:r w:rsidRPr="00C04A08">
              <w:rPr>
                <w:rFonts w:eastAsia="MS Mincho" w:cs="Arial"/>
              </w:rPr>
              <w:br/>
              <w:t>+35.5 dB</w:t>
            </w:r>
          </w:p>
        </w:tc>
      </w:tr>
      <w:tr w:rsidR="00842EF7" w:rsidRPr="00C04A08" w14:paraId="1262EDC2" w14:textId="77777777" w:rsidTr="00EB5970">
        <w:trPr>
          <w:jc w:val="center"/>
        </w:trPr>
        <w:tc>
          <w:tcPr>
            <w:tcW w:w="782" w:type="pct"/>
            <w:vAlign w:val="bottom"/>
          </w:tcPr>
          <w:p w14:paraId="79D2FB0E" w14:textId="12D0599F" w:rsidR="00842EF7" w:rsidRPr="00C04A08" w:rsidRDefault="00842EF7" w:rsidP="00F91227">
            <w:pPr>
              <w:pStyle w:val="TAL"/>
              <w:rPr>
                <w:rFonts w:eastAsia="MS Mincho" w:cs="Arial"/>
                <w:bCs/>
              </w:rPr>
            </w:pPr>
            <w:r w:rsidRPr="00C04A08">
              <w:rPr>
                <w:rFonts w:eastAsia="MS Mincho" w:cs="Arial"/>
                <w:bCs/>
              </w:rPr>
              <w:t>P</w:t>
            </w:r>
            <w:r w:rsidRPr="00C04A08">
              <w:rPr>
                <w:rFonts w:eastAsia="MS Mincho" w:cs="Arial"/>
                <w:bCs/>
                <w:vertAlign w:val="subscript"/>
              </w:rPr>
              <w:t xml:space="preserve">Interferer </w:t>
            </w:r>
            <w:r w:rsidRPr="00C04A08">
              <w:rPr>
                <w:rFonts w:eastAsia="MS Mincho" w:cs="Arial"/>
                <w:bCs/>
              </w:rPr>
              <w:t xml:space="preserve">for band </w:t>
            </w:r>
            <w:r w:rsidR="006C1687" w:rsidRPr="00C04A08">
              <w:rPr>
                <w:rFonts w:eastAsia="MS Mincho" w:cs="Arial"/>
                <w:bCs/>
              </w:rPr>
              <w:t xml:space="preserve">n259, </w:t>
            </w:r>
            <w:r w:rsidRPr="00C04A08">
              <w:rPr>
                <w:rFonts w:eastAsia="MS Mincho" w:cs="Arial"/>
                <w:bCs/>
              </w:rPr>
              <w:t>n260</w:t>
            </w:r>
          </w:p>
        </w:tc>
        <w:tc>
          <w:tcPr>
            <w:tcW w:w="391" w:type="pct"/>
          </w:tcPr>
          <w:p w14:paraId="2DF646CB" w14:textId="77777777" w:rsidR="00842EF7" w:rsidRPr="00C04A08" w:rsidRDefault="00842EF7" w:rsidP="00EB5970">
            <w:pPr>
              <w:pStyle w:val="TAC"/>
              <w:rPr>
                <w:rFonts w:cs="Arial"/>
              </w:rPr>
            </w:pPr>
            <w:r w:rsidRPr="00C04A08">
              <w:rPr>
                <w:rFonts w:cs="Arial"/>
              </w:rPr>
              <w:t>dBm</w:t>
            </w:r>
          </w:p>
        </w:tc>
        <w:tc>
          <w:tcPr>
            <w:tcW w:w="890" w:type="pct"/>
          </w:tcPr>
          <w:p w14:paraId="5C069337" w14:textId="77777777" w:rsidR="00842EF7" w:rsidRPr="00C04A08" w:rsidRDefault="00842EF7" w:rsidP="00EB5970">
            <w:pPr>
              <w:pStyle w:val="TAC"/>
              <w:rPr>
                <w:rFonts w:eastAsia="MS Mincho" w:cs="Arial"/>
              </w:rPr>
            </w:pPr>
            <w:r w:rsidRPr="00C04A08">
              <w:rPr>
                <w:rFonts w:eastAsia="MS Mincho" w:cs="Arial"/>
              </w:rPr>
              <w:t xml:space="preserve">REFSENS </w:t>
            </w:r>
            <w:r w:rsidRPr="00C04A08">
              <w:rPr>
                <w:rFonts w:eastAsia="MS Mincho" w:cs="Arial"/>
              </w:rPr>
              <w:br/>
              <w:t>+ 34.5 dB</w:t>
            </w:r>
          </w:p>
        </w:tc>
        <w:tc>
          <w:tcPr>
            <w:tcW w:w="776" w:type="pct"/>
          </w:tcPr>
          <w:p w14:paraId="034A8B09" w14:textId="77777777" w:rsidR="00842EF7" w:rsidRPr="00C04A08" w:rsidRDefault="00842EF7" w:rsidP="00EB5970">
            <w:pPr>
              <w:pStyle w:val="TAC"/>
              <w:rPr>
                <w:rFonts w:eastAsia="MS Mincho" w:cs="Arial"/>
              </w:rPr>
            </w:pPr>
            <w:r w:rsidRPr="00C04A08">
              <w:rPr>
                <w:rFonts w:eastAsia="MS Mincho" w:cs="Arial"/>
              </w:rPr>
              <w:t>REFSENS +34.5 dB</w:t>
            </w:r>
          </w:p>
        </w:tc>
        <w:tc>
          <w:tcPr>
            <w:tcW w:w="1004" w:type="pct"/>
          </w:tcPr>
          <w:p w14:paraId="5DC49AE1" w14:textId="77777777" w:rsidR="00842EF7" w:rsidRPr="00C04A08" w:rsidRDefault="00842EF7" w:rsidP="00EB5970">
            <w:pPr>
              <w:pStyle w:val="TAC"/>
              <w:rPr>
                <w:rFonts w:eastAsia="MS Mincho" w:cs="Arial"/>
              </w:rPr>
            </w:pPr>
            <w:r w:rsidRPr="00C04A08">
              <w:rPr>
                <w:rFonts w:eastAsia="MS Mincho" w:cs="Arial"/>
              </w:rPr>
              <w:t xml:space="preserve">REFSENS </w:t>
            </w:r>
            <w:r w:rsidRPr="00C04A08">
              <w:rPr>
                <w:rFonts w:eastAsia="MS Mincho" w:cs="Arial"/>
              </w:rPr>
              <w:br/>
              <w:t>+34.5 dB</w:t>
            </w:r>
          </w:p>
        </w:tc>
        <w:tc>
          <w:tcPr>
            <w:tcW w:w="1157" w:type="pct"/>
          </w:tcPr>
          <w:p w14:paraId="5A7695F0" w14:textId="77777777" w:rsidR="00842EF7" w:rsidRPr="00C04A08" w:rsidRDefault="00842EF7" w:rsidP="00EB5970">
            <w:pPr>
              <w:pStyle w:val="TAC"/>
              <w:rPr>
                <w:rFonts w:eastAsia="MS Mincho" w:cs="Arial"/>
              </w:rPr>
            </w:pPr>
            <w:r w:rsidRPr="00C04A08">
              <w:rPr>
                <w:rFonts w:eastAsia="MS Mincho" w:cs="Arial"/>
              </w:rPr>
              <w:t xml:space="preserve">REFSENS </w:t>
            </w:r>
            <w:r w:rsidRPr="00C04A08">
              <w:rPr>
                <w:rFonts w:eastAsia="MS Mincho" w:cs="Arial"/>
              </w:rPr>
              <w:br/>
              <w:t>+34.5 dB</w:t>
            </w:r>
          </w:p>
        </w:tc>
      </w:tr>
      <w:tr w:rsidR="00842EF7" w:rsidRPr="00C04A08" w14:paraId="540D0091" w14:textId="77777777" w:rsidTr="00EB5970">
        <w:trPr>
          <w:jc w:val="center"/>
        </w:trPr>
        <w:tc>
          <w:tcPr>
            <w:tcW w:w="782" w:type="pct"/>
          </w:tcPr>
          <w:p w14:paraId="7847EF95" w14:textId="77777777" w:rsidR="00842EF7" w:rsidRPr="00C04A08" w:rsidRDefault="00842EF7" w:rsidP="00F91227">
            <w:pPr>
              <w:pStyle w:val="TAL"/>
              <w:rPr>
                <w:rFonts w:cs="Arial"/>
                <w:i/>
              </w:rPr>
            </w:pPr>
            <w:r w:rsidRPr="00C04A08">
              <w:rPr>
                <w:rFonts w:eastAsia="MS Mincho" w:cs="Arial"/>
                <w:bCs/>
              </w:rPr>
              <w:t>BW</w:t>
            </w:r>
            <w:r w:rsidRPr="00C04A08">
              <w:rPr>
                <w:rFonts w:eastAsia="MS Mincho" w:cs="Arial"/>
                <w:bCs/>
                <w:vertAlign w:val="subscript"/>
              </w:rPr>
              <w:t xml:space="preserve">Interferer </w:t>
            </w:r>
          </w:p>
        </w:tc>
        <w:tc>
          <w:tcPr>
            <w:tcW w:w="391" w:type="pct"/>
          </w:tcPr>
          <w:p w14:paraId="7ABF2B99" w14:textId="77777777" w:rsidR="00842EF7" w:rsidRPr="00C04A08" w:rsidRDefault="00842EF7" w:rsidP="00EB5970">
            <w:pPr>
              <w:pStyle w:val="TAC"/>
              <w:rPr>
                <w:rFonts w:cs="Arial"/>
              </w:rPr>
            </w:pPr>
            <w:r w:rsidRPr="00C04A08">
              <w:rPr>
                <w:rFonts w:cs="Arial"/>
              </w:rPr>
              <w:t>MHz</w:t>
            </w:r>
          </w:p>
        </w:tc>
        <w:tc>
          <w:tcPr>
            <w:tcW w:w="890" w:type="pct"/>
          </w:tcPr>
          <w:p w14:paraId="12F8922F" w14:textId="77777777" w:rsidR="00842EF7" w:rsidRPr="00C04A08" w:rsidRDefault="00842EF7" w:rsidP="00EB5970">
            <w:pPr>
              <w:pStyle w:val="TAC"/>
              <w:rPr>
                <w:rFonts w:cs="Arial"/>
              </w:rPr>
            </w:pPr>
            <w:r w:rsidRPr="00C04A08">
              <w:rPr>
                <w:rFonts w:eastAsia="MS Mincho" w:cs="Arial"/>
              </w:rPr>
              <w:t>50</w:t>
            </w:r>
          </w:p>
        </w:tc>
        <w:tc>
          <w:tcPr>
            <w:tcW w:w="776" w:type="pct"/>
          </w:tcPr>
          <w:p w14:paraId="650CC374" w14:textId="77777777" w:rsidR="00842EF7" w:rsidRPr="00C04A08" w:rsidRDefault="00842EF7" w:rsidP="00EB5970">
            <w:pPr>
              <w:pStyle w:val="TAC"/>
              <w:rPr>
                <w:rFonts w:cs="Arial"/>
              </w:rPr>
            </w:pPr>
            <w:r w:rsidRPr="00C04A08">
              <w:rPr>
                <w:rFonts w:cs="Arial"/>
              </w:rPr>
              <w:t>100</w:t>
            </w:r>
          </w:p>
        </w:tc>
        <w:tc>
          <w:tcPr>
            <w:tcW w:w="1004" w:type="pct"/>
          </w:tcPr>
          <w:p w14:paraId="35B323B1" w14:textId="77777777" w:rsidR="00842EF7" w:rsidRPr="00C04A08" w:rsidRDefault="00842EF7" w:rsidP="00EB5970">
            <w:pPr>
              <w:pStyle w:val="TAC"/>
              <w:rPr>
                <w:rFonts w:cs="Arial"/>
              </w:rPr>
            </w:pPr>
            <w:r w:rsidRPr="00C04A08">
              <w:rPr>
                <w:rFonts w:cs="Arial"/>
              </w:rPr>
              <w:t>200</w:t>
            </w:r>
          </w:p>
        </w:tc>
        <w:tc>
          <w:tcPr>
            <w:tcW w:w="1157" w:type="pct"/>
          </w:tcPr>
          <w:p w14:paraId="346CFC04" w14:textId="77777777" w:rsidR="00842EF7" w:rsidRPr="00C04A08" w:rsidRDefault="00842EF7" w:rsidP="00EB5970">
            <w:pPr>
              <w:pStyle w:val="TAC"/>
              <w:rPr>
                <w:rFonts w:cs="Arial"/>
              </w:rPr>
            </w:pPr>
            <w:r w:rsidRPr="00C04A08">
              <w:rPr>
                <w:rFonts w:cs="Arial"/>
              </w:rPr>
              <w:t>400</w:t>
            </w:r>
          </w:p>
        </w:tc>
      </w:tr>
      <w:tr w:rsidR="00842EF7" w:rsidRPr="00C04A08" w14:paraId="11605CAE" w14:textId="77777777" w:rsidTr="00EB5970">
        <w:trPr>
          <w:jc w:val="center"/>
        </w:trPr>
        <w:tc>
          <w:tcPr>
            <w:tcW w:w="782" w:type="pct"/>
          </w:tcPr>
          <w:p w14:paraId="11DB8FB9" w14:textId="77777777" w:rsidR="00842EF7" w:rsidRPr="00C04A08" w:rsidRDefault="00842EF7" w:rsidP="00F91227">
            <w:pPr>
              <w:pStyle w:val="TAL"/>
              <w:rPr>
                <w:rFonts w:cs="Arial"/>
                <w:i/>
              </w:rPr>
            </w:pPr>
            <w:r w:rsidRPr="00C04A08">
              <w:rPr>
                <w:rFonts w:eastAsia="MS Mincho" w:cs="Arial"/>
                <w:bCs/>
              </w:rPr>
              <w:t>F</w:t>
            </w:r>
            <w:r w:rsidRPr="00C04A08">
              <w:rPr>
                <w:rFonts w:eastAsia="MS Mincho" w:cs="Arial"/>
                <w:bCs/>
                <w:vertAlign w:val="subscript"/>
              </w:rPr>
              <w:t>Interferer</w:t>
            </w:r>
            <w:r w:rsidRPr="00C04A08">
              <w:rPr>
                <w:rFonts w:eastAsia="MS Mincho" w:cs="Arial"/>
                <w:bCs/>
              </w:rPr>
              <w:t xml:space="preserve"> (offset)</w:t>
            </w:r>
          </w:p>
        </w:tc>
        <w:tc>
          <w:tcPr>
            <w:tcW w:w="391" w:type="pct"/>
          </w:tcPr>
          <w:p w14:paraId="2F2565E7" w14:textId="77777777" w:rsidR="00842EF7" w:rsidRPr="00C04A08" w:rsidRDefault="00842EF7" w:rsidP="00EB5970">
            <w:pPr>
              <w:pStyle w:val="TAC"/>
              <w:rPr>
                <w:rFonts w:cs="Arial"/>
              </w:rPr>
            </w:pPr>
            <w:r w:rsidRPr="00C04A08">
              <w:rPr>
                <w:rFonts w:cs="Arial"/>
              </w:rPr>
              <w:t>MHz</w:t>
            </w:r>
          </w:p>
        </w:tc>
        <w:tc>
          <w:tcPr>
            <w:tcW w:w="890" w:type="pct"/>
          </w:tcPr>
          <w:p w14:paraId="48C32383" w14:textId="77777777" w:rsidR="00842EF7" w:rsidRPr="00C04A08" w:rsidRDefault="00842EF7" w:rsidP="00EB5970">
            <w:pPr>
              <w:pStyle w:val="TAC"/>
              <w:rPr>
                <w:rFonts w:cs="Arial"/>
              </w:rPr>
            </w:pPr>
            <w:r w:rsidRPr="00C04A08">
              <w:rPr>
                <w:rFonts w:cs="Arial"/>
              </w:rPr>
              <w:t>50</w:t>
            </w:r>
          </w:p>
          <w:p w14:paraId="01363535" w14:textId="77777777" w:rsidR="00842EF7" w:rsidRPr="00C04A08" w:rsidRDefault="00842EF7" w:rsidP="00EB5970">
            <w:pPr>
              <w:pStyle w:val="TAC"/>
              <w:rPr>
                <w:rFonts w:cs="Arial"/>
              </w:rPr>
            </w:pPr>
            <w:r w:rsidRPr="00C04A08">
              <w:rPr>
                <w:rFonts w:cs="Arial"/>
              </w:rPr>
              <w:t>/</w:t>
            </w:r>
          </w:p>
          <w:p w14:paraId="17A3D2DA" w14:textId="77777777" w:rsidR="00842EF7" w:rsidRPr="00C04A08" w:rsidRDefault="00842EF7" w:rsidP="00EB5970">
            <w:pPr>
              <w:pStyle w:val="TAC"/>
              <w:rPr>
                <w:rFonts w:cs="Arial"/>
              </w:rPr>
            </w:pPr>
            <w:r w:rsidRPr="00C04A08">
              <w:rPr>
                <w:rFonts w:cs="Arial"/>
              </w:rPr>
              <w:t>-50</w:t>
            </w:r>
          </w:p>
          <w:p w14:paraId="02DCA933" w14:textId="77777777" w:rsidR="00842EF7" w:rsidRPr="00C04A08" w:rsidRDefault="00842EF7" w:rsidP="00EB5970">
            <w:pPr>
              <w:pStyle w:val="TAC"/>
              <w:rPr>
                <w:rFonts w:cs="Arial"/>
              </w:rPr>
            </w:pPr>
            <w:r w:rsidRPr="00C04A08">
              <w:rPr>
                <w:rFonts w:cs="Arial"/>
              </w:rPr>
              <w:t>NOTE 3</w:t>
            </w:r>
          </w:p>
        </w:tc>
        <w:tc>
          <w:tcPr>
            <w:tcW w:w="776" w:type="pct"/>
          </w:tcPr>
          <w:p w14:paraId="6653CAC0" w14:textId="77777777" w:rsidR="00842EF7" w:rsidRPr="00C04A08" w:rsidRDefault="00842EF7" w:rsidP="00EB5970">
            <w:pPr>
              <w:pStyle w:val="TAC"/>
              <w:rPr>
                <w:rFonts w:cs="Arial"/>
              </w:rPr>
            </w:pPr>
            <w:r w:rsidRPr="00C04A08">
              <w:rPr>
                <w:rFonts w:cs="Arial"/>
              </w:rPr>
              <w:t>100</w:t>
            </w:r>
          </w:p>
          <w:p w14:paraId="3796194F" w14:textId="77777777" w:rsidR="00842EF7" w:rsidRPr="00C04A08" w:rsidRDefault="00842EF7" w:rsidP="00EB5970">
            <w:pPr>
              <w:pStyle w:val="TAC"/>
              <w:rPr>
                <w:rFonts w:cs="Arial"/>
              </w:rPr>
            </w:pPr>
            <w:r w:rsidRPr="00C04A08">
              <w:rPr>
                <w:rFonts w:cs="Arial"/>
              </w:rPr>
              <w:t>/</w:t>
            </w:r>
          </w:p>
          <w:p w14:paraId="1455AD90" w14:textId="77777777" w:rsidR="00842EF7" w:rsidRPr="00C04A08" w:rsidRDefault="00842EF7" w:rsidP="00EB5970">
            <w:pPr>
              <w:pStyle w:val="TAC"/>
              <w:rPr>
                <w:rFonts w:cs="Arial"/>
              </w:rPr>
            </w:pPr>
            <w:r w:rsidRPr="00C04A08">
              <w:rPr>
                <w:rFonts w:cs="Arial"/>
              </w:rPr>
              <w:t>-100</w:t>
            </w:r>
          </w:p>
          <w:p w14:paraId="35F03A31" w14:textId="77777777" w:rsidR="00842EF7" w:rsidRPr="00C04A08" w:rsidRDefault="00842EF7" w:rsidP="00EB5970">
            <w:pPr>
              <w:pStyle w:val="TAC"/>
              <w:rPr>
                <w:rFonts w:cs="Arial"/>
              </w:rPr>
            </w:pPr>
            <w:r w:rsidRPr="00C04A08">
              <w:rPr>
                <w:rFonts w:cs="Arial"/>
              </w:rPr>
              <w:t>NOTE 3</w:t>
            </w:r>
          </w:p>
        </w:tc>
        <w:tc>
          <w:tcPr>
            <w:tcW w:w="1004" w:type="pct"/>
          </w:tcPr>
          <w:p w14:paraId="5BF52B36" w14:textId="77777777" w:rsidR="00842EF7" w:rsidRPr="00C04A08" w:rsidRDefault="00842EF7" w:rsidP="00EB5970">
            <w:pPr>
              <w:pStyle w:val="TAC"/>
              <w:rPr>
                <w:rFonts w:cs="Arial"/>
              </w:rPr>
            </w:pPr>
            <w:r w:rsidRPr="00C04A08">
              <w:rPr>
                <w:rFonts w:cs="Arial"/>
              </w:rPr>
              <w:t>200</w:t>
            </w:r>
          </w:p>
          <w:p w14:paraId="6787A668" w14:textId="77777777" w:rsidR="00842EF7" w:rsidRPr="00C04A08" w:rsidRDefault="00842EF7" w:rsidP="00EB5970">
            <w:pPr>
              <w:pStyle w:val="TAC"/>
              <w:rPr>
                <w:rFonts w:cs="Arial"/>
              </w:rPr>
            </w:pPr>
            <w:r w:rsidRPr="00C04A08">
              <w:rPr>
                <w:rFonts w:cs="Arial"/>
              </w:rPr>
              <w:t>/</w:t>
            </w:r>
          </w:p>
          <w:p w14:paraId="5A07E448" w14:textId="77777777" w:rsidR="00842EF7" w:rsidRPr="00C04A08" w:rsidRDefault="00842EF7" w:rsidP="00EB5970">
            <w:pPr>
              <w:pStyle w:val="TAC"/>
              <w:rPr>
                <w:rFonts w:cs="Arial"/>
              </w:rPr>
            </w:pPr>
            <w:r w:rsidRPr="00C04A08">
              <w:rPr>
                <w:rFonts w:cs="Arial"/>
              </w:rPr>
              <w:t>-200</w:t>
            </w:r>
          </w:p>
          <w:p w14:paraId="7BCD8BB3" w14:textId="77777777" w:rsidR="00842EF7" w:rsidRPr="00C04A08" w:rsidRDefault="00842EF7" w:rsidP="00EB5970">
            <w:pPr>
              <w:pStyle w:val="TAC"/>
              <w:rPr>
                <w:rFonts w:cs="Arial"/>
              </w:rPr>
            </w:pPr>
            <w:r w:rsidRPr="00C04A08">
              <w:rPr>
                <w:rFonts w:cs="Arial"/>
              </w:rPr>
              <w:t>NOTE 3</w:t>
            </w:r>
          </w:p>
        </w:tc>
        <w:tc>
          <w:tcPr>
            <w:tcW w:w="1157" w:type="pct"/>
          </w:tcPr>
          <w:p w14:paraId="1775414C" w14:textId="77777777" w:rsidR="00842EF7" w:rsidRPr="00C04A08" w:rsidRDefault="00842EF7" w:rsidP="00EB5970">
            <w:pPr>
              <w:pStyle w:val="TAC"/>
              <w:rPr>
                <w:rFonts w:cs="Arial"/>
              </w:rPr>
            </w:pPr>
            <w:r w:rsidRPr="00C04A08">
              <w:rPr>
                <w:rFonts w:cs="Arial"/>
              </w:rPr>
              <w:t>400</w:t>
            </w:r>
          </w:p>
          <w:p w14:paraId="0856D069" w14:textId="77777777" w:rsidR="00842EF7" w:rsidRPr="00C04A08" w:rsidRDefault="00842EF7" w:rsidP="00EB5970">
            <w:pPr>
              <w:pStyle w:val="TAC"/>
              <w:rPr>
                <w:rFonts w:cs="Arial"/>
              </w:rPr>
            </w:pPr>
            <w:r w:rsidRPr="00C04A08">
              <w:rPr>
                <w:rFonts w:cs="Arial"/>
              </w:rPr>
              <w:t>/</w:t>
            </w:r>
          </w:p>
          <w:p w14:paraId="058610C8" w14:textId="77777777" w:rsidR="00842EF7" w:rsidRPr="00C04A08" w:rsidRDefault="00842EF7" w:rsidP="00EB5970">
            <w:pPr>
              <w:pStyle w:val="TAC"/>
              <w:rPr>
                <w:rFonts w:cs="Arial"/>
              </w:rPr>
            </w:pPr>
            <w:r w:rsidRPr="00C04A08">
              <w:rPr>
                <w:rFonts w:cs="Arial"/>
              </w:rPr>
              <w:t>-400</w:t>
            </w:r>
          </w:p>
          <w:p w14:paraId="033E8AD2" w14:textId="77777777" w:rsidR="00842EF7" w:rsidRPr="00C04A08" w:rsidRDefault="00842EF7" w:rsidP="00EB5970">
            <w:pPr>
              <w:pStyle w:val="TAC"/>
              <w:rPr>
                <w:rFonts w:cs="Arial"/>
              </w:rPr>
            </w:pPr>
            <w:r w:rsidRPr="00C04A08">
              <w:rPr>
                <w:rFonts w:cs="Arial"/>
              </w:rPr>
              <w:t>NOTE 3</w:t>
            </w:r>
          </w:p>
        </w:tc>
      </w:tr>
      <w:tr w:rsidR="00842EF7" w:rsidRPr="00C04A08" w14:paraId="6F360E93" w14:textId="77777777" w:rsidTr="00F91227">
        <w:trPr>
          <w:trHeight w:val="398"/>
          <w:jc w:val="center"/>
        </w:trPr>
        <w:tc>
          <w:tcPr>
            <w:tcW w:w="5000" w:type="pct"/>
            <w:gridSpan w:val="6"/>
          </w:tcPr>
          <w:p w14:paraId="38D03024" w14:textId="77777777" w:rsidR="00842EF7" w:rsidRPr="00C04A08" w:rsidRDefault="00842EF7" w:rsidP="00F91227">
            <w:pPr>
              <w:pStyle w:val="TAN"/>
              <w:rPr>
                <w:rFonts w:eastAsia="MS Mincho" w:cs="Arial"/>
              </w:rPr>
            </w:pPr>
            <w:r w:rsidRPr="00C04A08">
              <w:rPr>
                <w:rFonts w:eastAsia="MS Mincho" w:cs="Arial"/>
              </w:rPr>
              <w:t>NOTE 1:</w:t>
            </w:r>
            <w:r w:rsidRPr="00C04A08">
              <w:rPr>
                <w:rFonts w:eastAsia="MS Mincho" w:cs="Arial"/>
              </w:rPr>
              <w:tab/>
              <w:t>The interferer consists of the Reference measurement channel specified in Annex A.3.2 with one sided dynamic OCNG Pattern as described in Annex A.3.2 and set-up according to Annex C.</w:t>
            </w:r>
          </w:p>
          <w:p w14:paraId="25D3B703" w14:textId="77777777" w:rsidR="00842EF7" w:rsidRPr="00C04A08" w:rsidRDefault="00842EF7" w:rsidP="00F91227">
            <w:pPr>
              <w:pStyle w:val="TAN"/>
              <w:rPr>
                <w:rFonts w:eastAsia="MS Mincho" w:cs="Arial"/>
              </w:rPr>
            </w:pPr>
            <w:r w:rsidRPr="00C04A08">
              <w:rPr>
                <w:rFonts w:eastAsia="MS Mincho" w:cs="Arial"/>
              </w:rPr>
              <w:t>NOTE 2:</w:t>
            </w:r>
            <w:r w:rsidRPr="00C04A08">
              <w:rPr>
                <w:rFonts w:eastAsia="MS Mincho" w:cs="Arial"/>
              </w:rPr>
              <w:tab/>
              <w:t>The REFSENS power level is specified in Clause 7.3.2, which are applicable to different UE power classes.</w:t>
            </w:r>
          </w:p>
          <w:p w14:paraId="31C2954E" w14:textId="40AD654D" w:rsidR="00CF7919" w:rsidRPr="00C04A08" w:rsidRDefault="00842EF7" w:rsidP="00CF7919">
            <w:pPr>
              <w:pStyle w:val="TAN"/>
              <w:rPr>
                <w:rFonts w:eastAsia="MS Mincho"/>
              </w:rPr>
            </w:pPr>
            <w:r w:rsidRPr="00C04A08">
              <w:rPr>
                <w:rFonts w:eastAsia="MS Mincho"/>
              </w:rPr>
              <w:t>NOTE 3:</w:t>
            </w:r>
            <w:r w:rsidRPr="00C04A08">
              <w:rPr>
                <w:rFonts w:eastAsia="MS Mincho"/>
              </w:rPr>
              <w:tab/>
              <w:t>The absolute value of the interferer offset F</w:t>
            </w:r>
            <w:r w:rsidRPr="00C04A08">
              <w:rPr>
                <w:rFonts w:eastAsia="MS Mincho"/>
                <w:vertAlign w:val="subscript"/>
              </w:rPr>
              <w:t>Interferer</w:t>
            </w:r>
            <w:r w:rsidRPr="00C04A08">
              <w:rPr>
                <w:rFonts w:eastAsia="MS Mincho"/>
              </w:rPr>
              <w:t xml:space="preserve"> (offset) shall be further adjusted to (CEIL(|F</w:t>
            </w:r>
            <w:r w:rsidRPr="00C04A08">
              <w:rPr>
                <w:rFonts w:eastAsia="MS Mincho"/>
                <w:vertAlign w:val="subscript"/>
              </w:rPr>
              <w:t>Interferer</w:t>
            </w:r>
            <w:r w:rsidRPr="00C04A08">
              <w:rPr>
                <w:rFonts w:eastAsia="MS Mincho"/>
              </w:rPr>
              <w:t>|/SCS) + 0.5)*SCS MHz with SCS the sub-carrier spacing of the wanted signal in MHz. Wanted and interferer signal have same SCS.</w:t>
            </w:r>
          </w:p>
          <w:p w14:paraId="4620B113" w14:textId="10E68F28" w:rsidR="00842EF7" w:rsidRPr="00C04A08" w:rsidRDefault="00CF7919" w:rsidP="00CF7919">
            <w:pPr>
              <w:pStyle w:val="TAN"/>
              <w:rPr>
                <w:rFonts w:eastAsia="MS Mincho" w:cs="Arial"/>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07DA1418" w14:textId="77777777" w:rsidR="00842EF7" w:rsidRPr="00C04A08" w:rsidRDefault="00842EF7" w:rsidP="00842EF7"/>
    <w:p w14:paraId="54418567" w14:textId="1676D982" w:rsidR="00263719" w:rsidRPr="00C04A08" w:rsidRDefault="00263719" w:rsidP="00263719">
      <w:pPr>
        <w:keepNext/>
        <w:keepLines/>
        <w:spacing w:before="60"/>
        <w:jc w:val="center"/>
        <w:rPr>
          <w:rFonts w:ascii="Arial" w:eastAsia="Malgun Gothic" w:hAnsi="Arial" w:cs="Arial"/>
          <w:b/>
        </w:rPr>
      </w:pPr>
      <w:r w:rsidRPr="00C04A08">
        <w:rPr>
          <w:rFonts w:ascii="Arial" w:eastAsia="Malgun Gothic" w:hAnsi="Arial" w:cs="Arial"/>
          <w:b/>
        </w:rPr>
        <w:t xml:space="preserve">Table </w:t>
      </w:r>
      <w:r w:rsidRPr="00C04A08">
        <w:rPr>
          <w:rFonts w:ascii="Arial" w:eastAsia="MS Mincho" w:hAnsi="Arial" w:cs="Arial"/>
          <w:b/>
        </w:rPr>
        <w:t>7.5-3</w:t>
      </w:r>
      <w:r w:rsidRPr="00C04A08">
        <w:rPr>
          <w:rFonts w:ascii="Arial" w:eastAsia="Malgun Gothic" w:hAnsi="Arial" w:cs="Arial"/>
          <w:b/>
        </w:rPr>
        <w:t>: Adjacent channel selectivity test parameters, Case 2</w:t>
      </w:r>
    </w:p>
    <w:tbl>
      <w:tblPr>
        <w:tblW w:w="5000" w:type="pct"/>
        <w:tblLook w:val="01E0" w:firstRow="1" w:lastRow="1" w:firstColumn="1" w:lastColumn="1" w:noHBand="0" w:noVBand="0"/>
      </w:tblPr>
      <w:tblGrid>
        <w:gridCol w:w="1507"/>
        <w:gridCol w:w="753"/>
        <w:gridCol w:w="2155"/>
        <w:gridCol w:w="1406"/>
        <w:gridCol w:w="1847"/>
        <w:gridCol w:w="1963"/>
      </w:tblGrid>
      <w:tr w:rsidR="00EB5970" w:rsidRPr="00C04A08" w14:paraId="5FA8E054" w14:textId="77777777" w:rsidTr="00EB5970">
        <w:tc>
          <w:tcPr>
            <w:tcW w:w="782" w:type="pct"/>
            <w:tcBorders>
              <w:top w:val="single" w:sz="4" w:space="0" w:color="auto"/>
              <w:left w:val="single" w:sz="4" w:space="0" w:color="auto"/>
              <w:right w:val="single" w:sz="4" w:space="0" w:color="auto"/>
            </w:tcBorders>
            <w:shd w:val="clear" w:color="auto" w:fill="auto"/>
          </w:tcPr>
          <w:p w14:paraId="70A7B275" w14:textId="77777777" w:rsidR="00EB5970" w:rsidRPr="00C04A08" w:rsidRDefault="00EB5970" w:rsidP="00F91227">
            <w:pPr>
              <w:pStyle w:val="TAH"/>
              <w:rPr>
                <w:rFonts w:cs="Arial"/>
              </w:rPr>
            </w:pPr>
            <w:r w:rsidRPr="00C04A08">
              <w:rPr>
                <w:rFonts w:cs="Arial"/>
              </w:rPr>
              <w:t>Rx Parameter</w:t>
            </w:r>
          </w:p>
        </w:tc>
        <w:tc>
          <w:tcPr>
            <w:tcW w:w="391" w:type="pct"/>
            <w:tcBorders>
              <w:top w:val="single" w:sz="4" w:space="0" w:color="auto"/>
              <w:left w:val="single" w:sz="4" w:space="0" w:color="auto"/>
              <w:right w:val="single" w:sz="4" w:space="0" w:color="auto"/>
            </w:tcBorders>
            <w:shd w:val="clear" w:color="auto" w:fill="auto"/>
          </w:tcPr>
          <w:p w14:paraId="6C761DE0" w14:textId="77777777" w:rsidR="00EB5970" w:rsidRPr="00C04A08" w:rsidRDefault="00EB5970" w:rsidP="00F91227">
            <w:pPr>
              <w:pStyle w:val="TAH"/>
              <w:rPr>
                <w:rFonts w:cs="Arial"/>
              </w:rPr>
            </w:pPr>
            <w:r w:rsidRPr="00C04A08">
              <w:rPr>
                <w:rFonts w:cs="Arial"/>
              </w:rPr>
              <w:t xml:space="preserve">Units </w:t>
            </w:r>
          </w:p>
        </w:tc>
        <w:tc>
          <w:tcPr>
            <w:tcW w:w="3827" w:type="pct"/>
            <w:gridSpan w:val="4"/>
            <w:tcBorders>
              <w:top w:val="single" w:sz="4" w:space="0" w:color="auto"/>
              <w:left w:val="single" w:sz="4" w:space="0" w:color="auto"/>
              <w:bottom w:val="single" w:sz="4" w:space="0" w:color="auto"/>
              <w:right w:val="single" w:sz="4" w:space="0" w:color="auto"/>
            </w:tcBorders>
          </w:tcPr>
          <w:p w14:paraId="0A64FF75" w14:textId="77777777" w:rsidR="00EB5970" w:rsidRPr="00C04A08" w:rsidRDefault="00EB5970" w:rsidP="00F91227">
            <w:pPr>
              <w:pStyle w:val="TAH"/>
              <w:rPr>
                <w:rFonts w:cs="Arial"/>
              </w:rPr>
            </w:pPr>
            <w:r w:rsidRPr="00C04A08">
              <w:rPr>
                <w:rFonts w:cs="Arial"/>
              </w:rPr>
              <w:t>Channel bandwidth</w:t>
            </w:r>
          </w:p>
        </w:tc>
      </w:tr>
      <w:tr w:rsidR="00EB5970" w:rsidRPr="00C04A08" w14:paraId="2A61C0C3" w14:textId="77777777" w:rsidTr="00EB5970">
        <w:tc>
          <w:tcPr>
            <w:tcW w:w="782" w:type="pct"/>
            <w:tcBorders>
              <w:left w:val="single" w:sz="4" w:space="0" w:color="auto"/>
              <w:bottom w:val="single" w:sz="4" w:space="0" w:color="auto"/>
              <w:right w:val="single" w:sz="4" w:space="0" w:color="auto"/>
            </w:tcBorders>
            <w:shd w:val="clear" w:color="auto" w:fill="auto"/>
          </w:tcPr>
          <w:p w14:paraId="6CB2D286" w14:textId="77777777" w:rsidR="00EB5970" w:rsidRPr="00C04A08" w:rsidRDefault="00EB5970" w:rsidP="00F91227">
            <w:pPr>
              <w:pStyle w:val="TAH"/>
              <w:rPr>
                <w:rFonts w:cs="Arial"/>
              </w:rPr>
            </w:pPr>
          </w:p>
        </w:tc>
        <w:tc>
          <w:tcPr>
            <w:tcW w:w="391" w:type="pct"/>
            <w:tcBorders>
              <w:left w:val="single" w:sz="4" w:space="0" w:color="auto"/>
              <w:bottom w:val="single" w:sz="4" w:space="0" w:color="auto"/>
              <w:right w:val="single" w:sz="4" w:space="0" w:color="auto"/>
            </w:tcBorders>
            <w:shd w:val="clear" w:color="auto" w:fill="auto"/>
          </w:tcPr>
          <w:p w14:paraId="234360FB" w14:textId="77777777" w:rsidR="00EB5970" w:rsidRPr="00C04A08" w:rsidRDefault="00EB5970" w:rsidP="00F91227">
            <w:pPr>
              <w:pStyle w:val="TAH"/>
              <w:rPr>
                <w:rFonts w:cs="Arial"/>
              </w:rPr>
            </w:pPr>
          </w:p>
        </w:tc>
        <w:tc>
          <w:tcPr>
            <w:tcW w:w="1119" w:type="pct"/>
            <w:tcBorders>
              <w:top w:val="single" w:sz="4" w:space="0" w:color="auto"/>
              <w:left w:val="single" w:sz="4" w:space="0" w:color="auto"/>
              <w:bottom w:val="single" w:sz="4" w:space="0" w:color="auto"/>
              <w:right w:val="single" w:sz="4" w:space="0" w:color="auto"/>
            </w:tcBorders>
          </w:tcPr>
          <w:p w14:paraId="6AEC523A" w14:textId="77777777" w:rsidR="00EB5970" w:rsidRPr="00C04A08" w:rsidRDefault="00EB5970" w:rsidP="00F91227">
            <w:pPr>
              <w:pStyle w:val="TAH"/>
              <w:rPr>
                <w:rFonts w:cs="Arial"/>
              </w:rPr>
            </w:pPr>
            <w:r w:rsidRPr="00C04A08">
              <w:rPr>
                <w:rFonts w:cs="Arial"/>
              </w:rPr>
              <w:t xml:space="preserve">50 MHz </w:t>
            </w:r>
          </w:p>
        </w:tc>
        <w:tc>
          <w:tcPr>
            <w:tcW w:w="730" w:type="pct"/>
            <w:tcBorders>
              <w:top w:val="single" w:sz="4" w:space="0" w:color="auto"/>
              <w:left w:val="single" w:sz="4" w:space="0" w:color="auto"/>
              <w:bottom w:val="single" w:sz="4" w:space="0" w:color="auto"/>
              <w:right w:val="single" w:sz="4" w:space="0" w:color="auto"/>
            </w:tcBorders>
          </w:tcPr>
          <w:p w14:paraId="071B5B22" w14:textId="77777777" w:rsidR="00EB5970" w:rsidRPr="00C04A08" w:rsidRDefault="00EB5970" w:rsidP="00F91227">
            <w:pPr>
              <w:pStyle w:val="TAH"/>
              <w:rPr>
                <w:rFonts w:cs="Arial"/>
              </w:rPr>
            </w:pPr>
            <w:r w:rsidRPr="00C04A08">
              <w:rPr>
                <w:rFonts w:cs="Arial"/>
              </w:rPr>
              <w:t>100 MHz</w:t>
            </w:r>
          </w:p>
        </w:tc>
        <w:tc>
          <w:tcPr>
            <w:tcW w:w="959" w:type="pct"/>
            <w:tcBorders>
              <w:top w:val="single" w:sz="4" w:space="0" w:color="auto"/>
              <w:left w:val="single" w:sz="4" w:space="0" w:color="auto"/>
              <w:bottom w:val="single" w:sz="4" w:space="0" w:color="auto"/>
              <w:right w:val="single" w:sz="4" w:space="0" w:color="auto"/>
            </w:tcBorders>
          </w:tcPr>
          <w:p w14:paraId="3F83D5BC" w14:textId="77777777" w:rsidR="00EB5970" w:rsidRPr="00C04A08" w:rsidRDefault="00EB5970" w:rsidP="00F91227">
            <w:pPr>
              <w:pStyle w:val="TAH"/>
              <w:rPr>
                <w:rFonts w:cs="Arial"/>
              </w:rPr>
            </w:pPr>
            <w:r w:rsidRPr="00C04A08">
              <w:rPr>
                <w:rFonts w:cs="Arial"/>
              </w:rPr>
              <w:t>200 MHz</w:t>
            </w:r>
          </w:p>
        </w:tc>
        <w:tc>
          <w:tcPr>
            <w:tcW w:w="1019" w:type="pct"/>
            <w:tcBorders>
              <w:top w:val="single" w:sz="4" w:space="0" w:color="auto"/>
              <w:left w:val="single" w:sz="4" w:space="0" w:color="auto"/>
              <w:bottom w:val="single" w:sz="4" w:space="0" w:color="auto"/>
              <w:right w:val="single" w:sz="4" w:space="0" w:color="auto"/>
            </w:tcBorders>
          </w:tcPr>
          <w:p w14:paraId="3FAB517B" w14:textId="77777777" w:rsidR="00EB5970" w:rsidRPr="00C04A08" w:rsidRDefault="00EB5970" w:rsidP="00F91227">
            <w:pPr>
              <w:pStyle w:val="TAH"/>
              <w:rPr>
                <w:rFonts w:cs="Arial"/>
              </w:rPr>
            </w:pPr>
            <w:r w:rsidRPr="00C04A08">
              <w:rPr>
                <w:rFonts w:cs="Arial"/>
              </w:rPr>
              <w:t>400 MHz</w:t>
            </w:r>
          </w:p>
        </w:tc>
      </w:tr>
      <w:tr w:rsidR="00842EF7" w:rsidRPr="00C04A08" w14:paraId="23AECBFC" w14:textId="77777777" w:rsidTr="00EB5970">
        <w:tc>
          <w:tcPr>
            <w:tcW w:w="782" w:type="pct"/>
            <w:tcBorders>
              <w:top w:val="single" w:sz="4" w:space="0" w:color="auto"/>
              <w:left w:val="single" w:sz="4" w:space="0" w:color="auto"/>
              <w:bottom w:val="single" w:sz="4" w:space="0" w:color="auto"/>
              <w:right w:val="single" w:sz="4" w:space="0" w:color="auto"/>
            </w:tcBorders>
            <w:vAlign w:val="center"/>
          </w:tcPr>
          <w:p w14:paraId="032CD3F5" w14:textId="77777777" w:rsidR="00842EF7" w:rsidRPr="00C04A08" w:rsidRDefault="00842EF7" w:rsidP="00F91227">
            <w:pPr>
              <w:pStyle w:val="TAL"/>
              <w:rPr>
                <w:rFonts w:cs="Arial"/>
                <w:i/>
              </w:rPr>
            </w:pPr>
            <w:r w:rsidRPr="00C04A08">
              <w:rPr>
                <w:rFonts w:cs="Arial"/>
              </w:rPr>
              <w:t>Power in Transmission Bandwidth Configuration for band n257, n258, n261</w:t>
            </w:r>
          </w:p>
        </w:tc>
        <w:tc>
          <w:tcPr>
            <w:tcW w:w="391" w:type="pct"/>
            <w:tcBorders>
              <w:top w:val="single" w:sz="4" w:space="0" w:color="auto"/>
              <w:left w:val="single" w:sz="4" w:space="0" w:color="auto"/>
              <w:bottom w:val="single" w:sz="4" w:space="0" w:color="auto"/>
              <w:right w:val="single" w:sz="4" w:space="0" w:color="auto"/>
            </w:tcBorders>
          </w:tcPr>
          <w:p w14:paraId="69CC0CAF" w14:textId="77777777" w:rsidR="00842EF7" w:rsidRPr="00C04A08" w:rsidRDefault="00842EF7" w:rsidP="00EB5970">
            <w:pPr>
              <w:pStyle w:val="TAC"/>
              <w:rPr>
                <w:rFonts w:cs="Arial"/>
              </w:rPr>
            </w:pPr>
            <w:r w:rsidRPr="00C04A08">
              <w:rPr>
                <w:rFonts w:cs="Arial"/>
              </w:rPr>
              <w:t>dBm</w:t>
            </w:r>
          </w:p>
        </w:tc>
        <w:tc>
          <w:tcPr>
            <w:tcW w:w="1119" w:type="pct"/>
            <w:tcBorders>
              <w:top w:val="single" w:sz="4" w:space="0" w:color="auto"/>
              <w:left w:val="single" w:sz="4" w:space="0" w:color="auto"/>
              <w:bottom w:val="single" w:sz="4" w:space="0" w:color="auto"/>
              <w:right w:val="single" w:sz="4" w:space="0" w:color="auto"/>
            </w:tcBorders>
          </w:tcPr>
          <w:p w14:paraId="540F75A2" w14:textId="77777777" w:rsidR="00842EF7" w:rsidRPr="00C04A08" w:rsidRDefault="00842EF7" w:rsidP="00EB5970">
            <w:pPr>
              <w:pStyle w:val="TAC"/>
              <w:rPr>
                <w:rFonts w:cs="Arial"/>
              </w:rPr>
            </w:pPr>
            <w:r w:rsidRPr="00C04A08">
              <w:rPr>
                <w:rFonts w:eastAsia="MS Mincho" w:cs="Arial"/>
              </w:rPr>
              <w:t>-46.5</w:t>
            </w:r>
          </w:p>
        </w:tc>
        <w:tc>
          <w:tcPr>
            <w:tcW w:w="730" w:type="pct"/>
            <w:tcBorders>
              <w:top w:val="single" w:sz="4" w:space="0" w:color="auto"/>
              <w:left w:val="single" w:sz="4" w:space="0" w:color="auto"/>
              <w:bottom w:val="single" w:sz="4" w:space="0" w:color="auto"/>
              <w:right w:val="single" w:sz="4" w:space="0" w:color="auto"/>
            </w:tcBorders>
          </w:tcPr>
          <w:p w14:paraId="7020B372" w14:textId="77777777" w:rsidR="00842EF7" w:rsidRPr="00C04A08" w:rsidRDefault="00842EF7" w:rsidP="00EB5970">
            <w:pPr>
              <w:pStyle w:val="TAC"/>
              <w:rPr>
                <w:rFonts w:cs="Arial"/>
              </w:rPr>
            </w:pPr>
            <w:r w:rsidRPr="00C04A08">
              <w:rPr>
                <w:rFonts w:eastAsia="MS Mincho" w:cs="Arial"/>
              </w:rPr>
              <w:t>-46.5</w:t>
            </w:r>
          </w:p>
        </w:tc>
        <w:tc>
          <w:tcPr>
            <w:tcW w:w="959" w:type="pct"/>
            <w:tcBorders>
              <w:top w:val="single" w:sz="4" w:space="0" w:color="auto"/>
              <w:left w:val="single" w:sz="4" w:space="0" w:color="auto"/>
              <w:bottom w:val="single" w:sz="4" w:space="0" w:color="auto"/>
              <w:right w:val="single" w:sz="4" w:space="0" w:color="auto"/>
            </w:tcBorders>
          </w:tcPr>
          <w:p w14:paraId="31911653" w14:textId="77777777" w:rsidR="00842EF7" w:rsidRPr="00C04A08" w:rsidRDefault="00842EF7" w:rsidP="00EB5970">
            <w:pPr>
              <w:pStyle w:val="TAC"/>
              <w:rPr>
                <w:rFonts w:cs="Arial"/>
              </w:rPr>
            </w:pPr>
            <w:r w:rsidRPr="00C04A08">
              <w:rPr>
                <w:rFonts w:eastAsia="MS Mincho" w:cs="Arial"/>
              </w:rPr>
              <w:t>-46.5</w:t>
            </w:r>
          </w:p>
        </w:tc>
        <w:tc>
          <w:tcPr>
            <w:tcW w:w="1019" w:type="pct"/>
            <w:tcBorders>
              <w:top w:val="single" w:sz="4" w:space="0" w:color="auto"/>
              <w:left w:val="single" w:sz="4" w:space="0" w:color="auto"/>
              <w:bottom w:val="single" w:sz="4" w:space="0" w:color="auto"/>
              <w:right w:val="single" w:sz="4" w:space="0" w:color="auto"/>
            </w:tcBorders>
          </w:tcPr>
          <w:p w14:paraId="26123603" w14:textId="77777777" w:rsidR="00842EF7" w:rsidRPr="00C04A08" w:rsidRDefault="00842EF7" w:rsidP="00EB5970">
            <w:pPr>
              <w:pStyle w:val="TAC"/>
              <w:rPr>
                <w:rFonts w:cs="Arial"/>
              </w:rPr>
            </w:pPr>
            <w:r w:rsidRPr="00C04A08">
              <w:rPr>
                <w:rFonts w:eastAsia="MS Mincho" w:cs="Arial"/>
              </w:rPr>
              <w:t>-46.5</w:t>
            </w:r>
          </w:p>
        </w:tc>
      </w:tr>
      <w:tr w:rsidR="00842EF7" w:rsidRPr="00C04A08" w14:paraId="3E7EEBB0" w14:textId="77777777" w:rsidTr="00EB5970">
        <w:tc>
          <w:tcPr>
            <w:tcW w:w="782" w:type="pct"/>
            <w:tcBorders>
              <w:top w:val="single" w:sz="4" w:space="0" w:color="auto"/>
              <w:left w:val="single" w:sz="4" w:space="0" w:color="auto"/>
              <w:bottom w:val="single" w:sz="4" w:space="0" w:color="auto"/>
              <w:right w:val="single" w:sz="4" w:space="0" w:color="auto"/>
            </w:tcBorders>
            <w:vAlign w:val="center"/>
          </w:tcPr>
          <w:p w14:paraId="03D4538C" w14:textId="29F789E7" w:rsidR="00842EF7" w:rsidRPr="00C04A08" w:rsidRDefault="00842EF7" w:rsidP="00F91227">
            <w:pPr>
              <w:pStyle w:val="TAL"/>
              <w:rPr>
                <w:rFonts w:cs="Arial"/>
              </w:rPr>
            </w:pPr>
            <w:r w:rsidRPr="00C04A08">
              <w:rPr>
                <w:rFonts w:cs="Arial"/>
              </w:rPr>
              <w:t xml:space="preserve">Power in Transmission Bandwidth Configuration for band </w:t>
            </w:r>
            <w:r w:rsidR="003D79C0" w:rsidRPr="00C04A08">
              <w:rPr>
                <w:rFonts w:cs="Arial"/>
              </w:rPr>
              <w:t xml:space="preserve">n259, </w:t>
            </w:r>
            <w:r w:rsidRPr="00C04A08">
              <w:rPr>
                <w:rFonts w:cs="Arial"/>
              </w:rPr>
              <w:t>n260</w:t>
            </w:r>
          </w:p>
        </w:tc>
        <w:tc>
          <w:tcPr>
            <w:tcW w:w="391" w:type="pct"/>
            <w:tcBorders>
              <w:top w:val="single" w:sz="4" w:space="0" w:color="auto"/>
              <w:left w:val="single" w:sz="4" w:space="0" w:color="auto"/>
              <w:bottom w:val="single" w:sz="4" w:space="0" w:color="auto"/>
              <w:right w:val="single" w:sz="4" w:space="0" w:color="auto"/>
            </w:tcBorders>
          </w:tcPr>
          <w:p w14:paraId="0395E2E7" w14:textId="77777777" w:rsidR="00842EF7" w:rsidRPr="00C04A08" w:rsidRDefault="00842EF7" w:rsidP="00EB5970">
            <w:pPr>
              <w:pStyle w:val="TAC"/>
              <w:rPr>
                <w:rFonts w:cs="Arial"/>
              </w:rPr>
            </w:pPr>
            <w:r w:rsidRPr="00C04A08">
              <w:rPr>
                <w:rFonts w:cs="Arial"/>
              </w:rPr>
              <w:t>dBm</w:t>
            </w:r>
          </w:p>
        </w:tc>
        <w:tc>
          <w:tcPr>
            <w:tcW w:w="1119" w:type="pct"/>
            <w:tcBorders>
              <w:top w:val="single" w:sz="4" w:space="0" w:color="auto"/>
              <w:left w:val="single" w:sz="4" w:space="0" w:color="auto"/>
              <w:bottom w:val="single" w:sz="4" w:space="0" w:color="auto"/>
              <w:right w:val="single" w:sz="4" w:space="0" w:color="auto"/>
            </w:tcBorders>
          </w:tcPr>
          <w:p w14:paraId="282E5E82" w14:textId="77777777" w:rsidR="00842EF7" w:rsidRPr="00C04A08" w:rsidRDefault="00842EF7" w:rsidP="00EB5970">
            <w:pPr>
              <w:pStyle w:val="TAC"/>
              <w:rPr>
                <w:rFonts w:eastAsia="MS Mincho" w:cs="Arial"/>
              </w:rPr>
            </w:pPr>
            <w:r w:rsidRPr="00C04A08">
              <w:rPr>
                <w:rFonts w:eastAsia="MS Mincho" w:cs="Arial"/>
              </w:rPr>
              <w:t>-45.5</w:t>
            </w:r>
          </w:p>
        </w:tc>
        <w:tc>
          <w:tcPr>
            <w:tcW w:w="730" w:type="pct"/>
            <w:tcBorders>
              <w:top w:val="single" w:sz="4" w:space="0" w:color="auto"/>
              <w:left w:val="single" w:sz="4" w:space="0" w:color="auto"/>
              <w:bottom w:val="single" w:sz="4" w:space="0" w:color="auto"/>
              <w:right w:val="single" w:sz="4" w:space="0" w:color="auto"/>
            </w:tcBorders>
          </w:tcPr>
          <w:p w14:paraId="15EC699C" w14:textId="77777777" w:rsidR="00842EF7" w:rsidRPr="00C04A08" w:rsidRDefault="00842EF7" w:rsidP="00EB5970">
            <w:pPr>
              <w:pStyle w:val="TAC"/>
              <w:rPr>
                <w:rFonts w:eastAsia="MS Mincho" w:cs="Arial"/>
              </w:rPr>
            </w:pPr>
            <w:r w:rsidRPr="00C04A08">
              <w:rPr>
                <w:rFonts w:eastAsia="MS Mincho" w:cs="Arial"/>
              </w:rPr>
              <w:t>-45.5</w:t>
            </w:r>
          </w:p>
        </w:tc>
        <w:tc>
          <w:tcPr>
            <w:tcW w:w="959" w:type="pct"/>
            <w:tcBorders>
              <w:top w:val="single" w:sz="4" w:space="0" w:color="auto"/>
              <w:left w:val="single" w:sz="4" w:space="0" w:color="auto"/>
              <w:bottom w:val="single" w:sz="4" w:space="0" w:color="auto"/>
              <w:right w:val="single" w:sz="4" w:space="0" w:color="auto"/>
            </w:tcBorders>
          </w:tcPr>
          <w:p w14:paraId="299C4AFB" w14:textId="77777777" w:rsidR="00842EF7" w:rsidRPr="00C04A08" w:rsidRDefault="00842EF7" w:rsidP="00EB5970">
            <w:pPr>
              <w:pStyle w:val="TAC"/>
              <w:rPr>
                <w:rFonts w:eastAsia="MS Mincho" w:cs="Arial"/>
              </w:rPr>
            </w:pPr>
            <w:r w:rsidRPr="00C04A08">
              <w:rPr>
                <w:rFonts w:eastAsia="MS Mincho" w:cs="Arial"/>
              </w:rPr>
              <w:t>-45.5</w:t>
            </w:r>
          </w:p>
        </w:tc>
        <w:tc>
          <w:tcPr>
            <w:tcW w:w="1019" w:type="pct"/>
            <w:tcBorders>
              <w:top w:val="single" w:sz="4" w:space="0" w:color="auto"/>
              <w:left w:val="single" w:sz="4" w:space="0" w:color="auto"/>
              <w:bottom w:val="single" w:sz="4" w:space="0" w:color="auto"/>
              <w:right w:val="single" w:sz="4" w:space="0" w:color="auto"/>
            </w:tcBorders>
          </w:tcPr>
          <w:p w14:paraId="6BF559B2" w14:textId="77777777" w:rsidR="00842EF7" w:rsidRPr="00C04A08" w:rsidRDefault="00842EF7" w:rsidP="00EB5970">
            <w:pPr>
              <w:pStyle w:val="TAC"/>
              <w:rPr>
                <w:rFonts w:eastAsia="MS Mincho" w:cs="Arial"/>
              </w:rPr>
            </w:pPr>
            <w:r w:rsidRPr="00C04A08">
              <w:rPr>
                <w:rFonts w:eastAsia="MS Mincho" w:cs="Arial"/>
              </w:rPr>
              <w:t>-45.5</w:t>
            </w:r>
          </w:p>
        </w:tc>
      </w:tr>
      <w:tr w:rsidR="00842EF7" w:rsidRPr="00C04A08" w14:paraId="13D871EC" w14:textId="77777777" w:rsidTr="00EB5970">
        <w:tc>
          <w:tcPr>
            <w:tcW w:w="782" w:type="pct"/>
            <w:tcBorders>
              <w:top w:val="single" w:sz="4" w:space="0" w:color="auto"/>
              <w:left w:val="single" w:sz="4" w:space="0" w:color="auto"/>
              <w:bottom w:val="single" w:sz="4" w:space="0" w:color="auto"/>
              <w:right w:val="single" w:sz="4" w:space="0" w:color="auto"/>
            </w:tcBorders>
            <w:vAlign w:val="bottom"/>
          </w:tcPr>
          <w:p w14:paraId="262499AD" w14:textId="77777777" w:rsidR="00842EF7" w:rsidRPr="00C04A08" w:rsidRDefault="00842EF7" w:rsidP="00F91227">
            <w:pPr>
              <w:pStyle w:val="TAL"/>
              <w:rPr>
                <w:rFonts w:eastAsia="MS Mincho" w:cs="Arial"/>
                <w:bCs/>
              </w:rPr>
            </w:pPr>
            <w:r w:rsidRPr="00C04A08">
              <w:rPr>
                <w:rFonts w:eastAsia="MS Mincho" w:cs="Arial"/>
                <w:bCs/>
              </w:rPr>
              <w:t>P</w:t>
            </w:r>
            <w:r w:rsidRPr="00C04A08">
              <w:rPr>
                <w:rFonts w:eastAsia="MS Mincho" w:cs="Arial"/>
                <w:bCs/>
                <w:vertAlign w:val="subscript"/>
              </w:rPr>
              <w:t>Interferer</w:t>
            </w:r>
          </w:p>
        </w:tc>
        <w:tc>
          <w:tcPr>
            <w:tcW w:w="391" w:type="pct"/>
            <w:tcBorders>
              <w:top w:val="single" w:sz="4" w:space="0" w:color="auto"/>
              <w:left w:val="single" w:sz="4" w:space="0" w:color="auto"/>
              <w:bottom w:val="single" w:sz="4" w:space="0" w:color="auto"/>
              <w:right w:val="single" w:sz="4" w:space="0" w:color="auto"/>
            </w:tcBorders>
          </w:tcPr>
          <w:p w14:paraId="65285A69" w14:textId="77777777" w:rsidR="00842EF7" w:rsidRPr="00C04A08" w:rsidRDefault="00842EF7" w:rsidP="00EB5970">
            <w:pPr>
              <w:pStyle w:val="TAC"/>
              <w:rPr>
                <w:rFonts w:cs="Arial"/>
              </w:rPr>
            </w:pPr>
            <w:r w:rsidRPr="00C04A08">
              <w:rPr>
                <w:rFonts w:cs="Arial"/>
              </w:rPr>
              <w:t>dBm</w:t>
            </w:r>
          </w:p>
        </w:tc>
        <w:tc>
          <w:tcPr>
            <w:tcW w:w="3827" w:type="pct"/>
            <w:gridSpan w:val="4"/>
            <w:tcBorders>
              <w:top w:val="single" w:sz="4" w:space="0" w:color="auto"/>
              <w:left w:val="single" w:sz="4" w:space="0" w:color="auto"/>
              <w:bottom w:val="single" w:sz="4" w:space="0" w:color="auto"/>
              <w:right w:val="single" w:sz="4" w:space="0" w:color="auto"/>
            </w:tcBorders>
          </w:tcPr>
          <w:p w14:paraId="582162CF" w14:textId="77777777" w:rsidR="00842EF7" w:rsidRPr="00C04A08" w:rsidRDefault="00842EF7" w:rsidP="00EB5970">
            <w:pPr>
              <w:pStyle w:val="TAC"/>
              <w:rPr>
                <w:rFonts w:cs="Arial"/>
              </w:rPr>
            </w:pPr>
            <w:r w:rsidRPr="00C04A08">
              <w:rPr>
                <w:rFonts w:eastAsia="MS Mincho" w:cs="Arial"/>
              </w:rPr>
              <w:t>-25</w:t>
            </w:r>
          </w:p>
        </w:tc>
      </w:tr>
      <w:tr w:rsidR="00842EF7" w:rsidRPr="00C04A08" w14:paraId="197CB446" w14:textId="77777777" w:rsidTr="00EB5970">
        <w:tc>
          <w:tcPr>
            <w:tcW w:w="782" w:type="pct"/>
            <w:tcBorders>
              <w:top w:val="single" w:sz="4" w:space="0" w:color="auto"/>
              <w:left w:val="single" w:sz="4" w:space="0" w:color="auto"/>
              <w:bottom w:val="single" w:sz="4" w:space="0" w:color="auto"/>
              <w:right w:val="single" w:sz="4" w:space="0" w:color="auto"/>
            </w:tcBorders>
          </w:tcPr>
          <w:p w14:paraId="71973297" w14:textId="77777777" w:rsidR="00842EF7" w:rsidRPr="00C04A08" w:rsidRDefault="00842EF7" w:rsidP="00F91227">
            <w:pPr>
              <w:pStyle w:val="TAL"/>
              <w:rPr>
                <w:rFonts w:eastAsia="MS Mincho" w:cs="Arial"/>
                <w:bCs/>
              </w:rPr>
            </w:pPr>
            <w:r w:rsidRPr="00C04A08">
              <w:rPr>
                <w:rFonts w:eastAsia="MS Mincho" w:cs="Arial"/>
                <w:bCs/>
              </w:rPr>
              <w:t>BW</w:t>
            </w:r>
            <w:r w:rsidRPr="00C04A08">
              <w:rPr>
                <w:rFonts w:eastAsia="MS Mincho" w:cs="Arial"/>
                <w:bCs/>
                <w:vertAlign w:val="subscript"/>
              </w:rPr>
              <w:t xml:space="preserve">Interferer </w:t>
            </w:r>
          </w:p>
        </w:tc>
        <w:tc>
          <w:tcPr>
            <w:tcW w:w="391" w:type="pct"/>
            <w:tcBorders>
              <w:top w:val="single" w:sz="4" w:space="0" w:color="auto"/>
              <w:left w:val="single" w:sz="4" w:space="0" w:color="auto"/>
              <w:bottom w:val="single" w:sz="4" w:space="0" w:color="auto"/>
              <w:right w:val="single" w:sz="4" w:space="0" w:color="auto"/>
            </w:tcBorders>
          </w:tcPr>
          <w:p w14:paraId="507CAC1D" w14:textId="77777777" w:rsidR="00842EF7" w:rsidRPr="00C04A08" w:rsidRDefault="00842EF7" w:rsidP="00EB5970">
            <w:pPr>
              <w:pStyle w:val="TAC"/>
              <w:rPr>
                <w:rFonts w:cs="Arial"/>
              </w:rPr>
            </w:pPr>
            <w:r w:rsidRPr="00C04A08">
              <w:rPr>
                <w:rFonts w:cs="Arial"/>
              </w:rPr>
              <w:t>MHz</w:t>
            </w:r>
          </w:p>
        </w:tc>
        <w:tc>
          <w:tcPr>
            <w:tcW w:w="1119" w:type="pct"/>
            <w:tcBorders>
              <w:top w:val="single" w:sz="4" w:space="0" w:color="auto"/>
              <w:left w:val="single" w:sz="4" w:space="0" w:color="auto"/>
              <w:bottom w:val="single" w:sz="4" w:space="0" w:color="auto"/>
              <w:right w:val="single" w:sz="4" w:space="0" w:color="auto"/>
            </w:tcBorders>
          </w:tcPr>
          <w:p w14:paraId="59E3A5AE" w14:textId="77777777" w:rsidR="00842EF7" w:rsidRPr="00C04A08" w:rsidRDefault="00842EF7" w:rsidP="00EB5970">
            <w:pPr>
              <w:pStyle w:val="TAC"/>
              <w:rPr>
                <w:rFonts w:cs="Arial"/>
              </w:rPr>
            </w:pPr>
            <w:r w:rsidRPr="00C04A08">
              <w:rPr>
                <w:rFonts w:cs="Arial"/>
              </w:rPr>
              <w:t>50</w:t>
            </w:r>
          </w:p>
        </w:tc>
        <w:tc>
          <w:tcPr>
            <w:tcW w:w="730" w:type="pct"/>
            <w:tcBorders>
              <w:top w:val="single" w:sz="4" w:space="0" w:color="auto"/>
              <w:left w:val="single" w:sz="4" w:space="0" w:color="auto"/>
              <w:bottom w:val="single" w:sz="4" w:space="0" w:color="auto"/>
              <w:right w:val="single" w:sz="4" w:space="0" w:color="auto"/>
            </w:tcBorders>
          </w:tcPr>
          <w:p w14:paraId="0D57F98D" w14:textId="77777777" w:rsidR="00842EF7" w:rsidRPr="00C04A08" w:rsidRDefault="00842EF7" w:rsidP="00EB5970">
            <w:pPr>
              <w:pStyle w:val="TAC"/>
              <w:rPr>
                <w:rFonts w:cs="Arial"/>
              </w:rPr>
            </w:pPr>
            <w:r w:rsidRPr="00C04A08">
              <w:rPr>
                <w:rFonts w:cs="Arial"/>
              </w:rPr>
              <w:t>100</w:t>
            </w:r>
          </w:p>
        </w:tc>
        <w:tc>
          <w:tcPr>
            <w:tcW w:w="959" w:type="pct"/>
            <w:tcBorders>
              <w:top w:val="single" w:sz="4" w:space="0" w:color="auto"/>
              <w:left w:val="single" w:sz="4" w:space="0" w:color="auto"/>
              <w:bottom w:val="single" w:sz="4" w:space="0" w:color="auto"/>
              <w:right w:val="single" w:sz="4" w:space="0" w:color="auto"/>
            </w:tcBorders>
          </w:tcPr>
          <w:p w14:paraId="030D5AF0" w14:textId="77777777" w:rsidR="00842EF7" w:rsidRPr="00C04A08" w:rsidRDefault="00842EF7" w:rsidP="00EB5970">
            <w:pPr>
              <w:pStyle w:val="TAC"/>
              <w:rPr>
                <w:rFonts w:cs="Arial"/>
              </w:rPr>
            </w:pPr>
            <w:r w:rsidRPr="00C04A08">
              <w:rPr>
                <w:rFonts w:cs="Arial"/>
              </w:rPr>
              <w:t>200</w:t>
            </w:r>
          </w:p>
        </w:tc>
        <w:tc>
          <w:tcPr>
            <w:tcW w:w="1019" w:type="pct"/>
            <w:tcBorders>
              <w:top w:val="single" w:sz="4" w:space="0" w:color="auto"/>
              <w:left w:val="single" w:sz="4" w:space="0" w:color="auto"/>
              <w:bottom w:val="single" w:sz="4" w:space="0" w:color="auto"/>
              <w:right w:val="single" w:sz="4" w:space="0" w:color="auto"/>
            </w:tcBorders>
          </w:tcPr>
          <w:p w14:paraId="32664BF5" w14:textId="77777777" w:rsidR="00842EF7" w:rsidRPr="00C04A08" w:rsidRDefault="00842EF7" w:rsidP="00EB5970">
            <w:pPr>
              <w:pStyle w:val="TAC"/>
              <w:rPr>
                <w:rFonts w:cs="Arial"/>
              </w:rPr>
            </w:pPr>
            <w:r w:rsidRPr="00C04A08">
              <w:rPr>
                <w:rFonts w:cs="Arial"/>
              </w:rPr>
              <w:t>400</w:t>
            </w:r>
          </w:p>
        </w:tc>
      </w:tr>
      <w:tr w:rsidR="00842EF7" w:rsidRPr="00C04A08" w14:paraId="304A3008" w14:textId="77777777" w:rsidTr="00EB5970">
        <w:tc>
          <w:tcPr>
            <w:tcW w:w="782" w:type="pct"/>
            <w:tcBorders>
              <w:top w:val="single" w:sz="4" w:space="0" w:color="auto"/>
              <w:left w:val="single" w:sz="4" w:space="0" w:color="auto"/>
              <w:bottom w:val="single" w:sz="4" w:space="0" w:color="auto"/>
              <w:right w:val="single" w:sz="4" w:space="0" w:color="auto"/>
            </w:tcBorders>
          </w:tcPr>
          <w:p w14:paraId="601CA9BC" w14:textId="77777777" w:rsidR="00842EF7" w:rsidRPr="00C04A08" w:rsidRDefault="00842EF7" w:rsidP="00F91227">
            <w:pPr>
              <w:pStyle w:val="TAL"/>
              <w:rPr>
                <w:rFonts w:cs="Arial"/>
                <w:i/>
              </w:rPr>
            </w:pPr>
            <w:r w:rsidRPr="00C04A08">
              <w:rPr>
                <w:rFonts w:eastAsia="MS Mincho" w:cs="Arial"/>
                <w:bCs/>
              </w:rPr>
              <w:t>F</w:t>
            </w:r>
            <w:r w:rsidRPr="00C04A08">
              <w:rPr>
                <w:rFonts w:eastAsia="MS Mincho" w:cs="Arial"/>
                <w:bCs/>
                <w:vertAlign w:val="subscript"/>
              </w:rPr>
              <w:t>Interferer</w:t>
            </w:r>
            <w:r w:rsidRPr="00C04A08">
              <w:rPr>
                <w:rFonts w:eastAsia="MS Mincho" w:cs="Arial"/>
                <w:bCs/>
              </w:rPr>
              <w:t xml:space="preserve"> (offset)</w:t>
            </w:r>
          </w:p>
        </w:tc>
        <w:tc>
          <w:tcPr>
            <w:tcW w:w="391" w:type="pct"/>
            <w:tcBorders>
              <w:top w:val="single" w:sz="4" w:space="0" w:color="auto"/>
              <w:left w:val="single" w:sz="4" w:space="0" w:color="auto"/>
              <w:bottom w:val="single" w:sz="4" w:space="0" w:color="auto"/>
              <w:right w:val="single" w:sz="4" w:space="0" w:color="auto"/>
            </w:tcBorders>
          </w:tcPr>
          <w:p w14:paraId="46A87600" w14:textId="77777777" w:rsidR="00842EF7" w:rsidRPr="00C04A08" w:rsidRDefault="00842EF7" w:rsidP="00EB5970">
            <w:pPr>
              <w:pStyle w:val="TAC"/>
              <w:rPr>
                <w:rFonts w:cs="Arial"/>
              </w:rPr>
            </w:pPr>
            <w:r w:rsidRPr="00C04A08">
              <w:rPr>
                <w:rFonts w:cs="Arial"/>
              </w:rPr>
              <w:t>MHz</w:t>
            </w:r>
          </w:p>
        </w:tc>
        <w:tc>
          <w:tcPr>
            <w:tcW w:w="1119" w:type="pct"/>
            <w:tcBorders>
              <w:top w:val="single" w:sz="4" w:space="0" w:color="auto"/>
              <w:left w:val="single" w:sz="4" w:space="0" w:color="auto"/>
              <w:bottom w:val="single" w:sz="4" w:space="0" w:color="auto"/>
              <w:right w:val="single" w:sz="4" w:space="0" w:color="auto"/>
            </w:tcBorders>
          </w:tcPr>
          <w:p w14:paraId="47C3BCA2" w14:textId="77777777" w:rsidR="00842EF7" w:rsidRPr="00C04A08" w:rsidRDefault="00842EF7" w:rsidP="00EB5970">
            <w:pPr>
              <w:pStyle w:val="TAC"/>
              <w:rPr>
                <w:rFonts w:cs="Arial"/>
              </w:rPr>
            </w:pPr>
            <w:r w:rsidRPr="00C04A08">
              <w:rPr>
                <w:rFonts w:cs="Arial"/>
              </w:rPr>
              <w:t>50</w:t>
            </w:r>
          </w:p>
          <w:p w14:paraId="3B287C80" w14:textId="77777777" w:rsidR="00842EF7" w:rsidRPr="00C04A08" w:rsidRDefault="00842EF7" w:rsidP="00EB5970">
            <w:pPr>
              <w:pStyle w:val="TAC"/>
              <w:rPr>
                <w:rFonts w:cs="Arial"/>
              </w:rPr>
            </w:pPr>
            <w:r w:rsidRPr="00C04A08">
              <w:rPr>
                <w:rFonts w:cs="Arial"/>
              </w:rPr>
              <w:t>/</w:t>
            </w:r>
          </w:p>
          <w:p w14:paraId="1B3D18B0" w14:textId="77777777" w:rsidR="00842EF7" w:rsidRPr="00C04A08" w:rsidRDefault="00842EF7" w:rsidP="00EB5970">
            <w:pPr>
              <w:pStyle w:val="TAC"/>
              <w:rPr>
                <w:rFonts w:cs="Arial"/>
              </w:rPr>
            </w:pPr>
            <w:r w:rsidRPr="00C04A08">
              <w:rPr>
                <w:rFonts w:cs="Arial"/>
              </w:rPr>
              <w:t>-50</w:t>
            </w:r>
          </w:p>
          <w:p w14:paraId="11E8D7C8" w14:textId="77777777" w:rsidR="00842EF7" w:rsidRPr="00C04A08" w:rsidRDefault="00842EF7" w:rsidP="00EB5970">
            <w:pPr>
              <w:pStyle w:val="TAC"/>
              <w:rPr>
                <w:rFonts w:cs="Arial"/>
              </w:rPr>
            </w:pPr>
            <w:r w:rsidRPr="00C04A08">
              <w:rPr>
                <w:rFonts w:cs="Arial"/>
              </w:rPr>
              <w:t>NOTE 2</w:t>
            </w:r>
          </w:p>
        </w:tc>
        <w:tc>
          <w:tcPr>
            <w:tcW w:w="730" w:type="pct"/>
            <w:tcBorders>
              <w:top w:val="single" w:sz="4" w:space="0" w:color="auto"/>
              <w:left w:val="single" w:sz="4" w:space="0" w:color="auto"/>
              <w:bottom w:val="single" w:sz="4" w:space="0" w:color="auto"/>
              <w:right w:val="single" w:sz="4" w:space="0" w:color="auto"/>
            </w:tcBorders>
          </w:tcPr>
          <w:p w14:paraId="2CAABDD8" w14:textId="21FF2977" w:rsidR="00842EF7" w:rsidRPr="00C04A08" w:rsidRDefault="00842EF7" w:rsidP="00EB5970">
            <w:pPr>
              <w:pStyle w:val="TAC"/>
              <w:rPr>
                <w:rFonts w:cs="Arial"/>
              </w:rPr>
            </w:pPr>
            <w:r w:rsidRPr="00C04A08">
              <w:rPr>
                <w:rFonts w:cs="Arial"/>
              </w:rPr>
              <w:t>100</w:t>
            </w:r>
          </w:p>
          <w:p w14:paraId="2D41C510" w14:textId="77777777" w:rsidR="00842EF7" w:rsidRPr="00C04A08" w:rsidRDefault="00842EF7" w:rsidP="00EB5970">
            <w:pPr>
              <w:pStyle w:val="TAC"/>
              <w:rPr>
                <w:rFonts w:cs="Arial"/>
              </w:rPr>
            </w:pPr>
            <w:r w:rsidRPr="00C04A08">
              <w:rPr>
                <w:rFonts w:cs="Arial"/>
              </w:rPr>
              <w:t>/</w:t>
            </w:r>
          </w:p>
          <w:p w14:paraId="4F31B620" w14:textId="77777777" w:rsidR="00842EF7" w:rsidRPr="00C04A08" w:rsidRDefault="00842EF7" w:rsidP="00EB5970">
            <w:pPr>
              <w:pStyle w:val="TAC"/>
              <w:rPr>
                <w:rFonts w:cs="Arial"/>
              </w:rPr>
            </w:pPr>
            <w:r w:rsidRPr="00C04A08">
              <w:rPr>
                <w:rFonts w:cs="Arial"/>
              </w:rPr>
              <w:t>-100</w:t>
            </w:r>
          </w:p>
          <w:p w14:paraId="4124D61F" w14:textId="77777777" w:rsidR="00842EF7" w:rsidRPr="00C04A08" w:rsidRDefault="00842EF7" w:rsidP="00EB5970">
            <w:pPr>
              <w:pStyle w:val="TAC"/>
              <w:rPr>
                <w:rFonts w:cs="Arial"/>
              </w:rPr>
            </w:pPr>
            <w:r w:rsidRPr="00C04A08">
              <w:rPr>
                <w:rFonts w:cs="Arial"/>
              </w:rPr>
              <w:t>NOTE 2</w:t>
            </w:r>
          </w:p>
        </w:tc>
        <w:tc>
          <w:tcPr>
            <w:tcW w:w="959" w:type="pct"/>
            <w:tcBorders>
              <w:top w:val="single" w:sz="4" w:space="0" w:color="auto"/>
              <w:left w:val="single" w:sz="4" w:space="0" w:color="auto"/>
              <w:bottom w:val="single" w:sz="4" w:space="0" w:color="auto"/>
              <w:right w:val="single" w:sz="4" w:space="0" w:color="auto"/>
            </w:tcBorders>
          </w:tcPr>
          <w:p w14:paraId="3D373DB3" w14:textId="77777777" w:rsidR="00842EF7" w:rsidRPr="00C04A08" w:rsidRDefault="00842EF7" w:rsidP="00EB5970">
            <w:pPr>
              <w:pStyle w:val="TAC"/>
              <w:rPr>
                <w:rFonts w:cs="Arial"/>
              </w:rPr>
            </w:pPr>
            <w:r w:rsidRPr="00C04A08">
              <w:rPr>
                <w:rFonts w:cs="Arial"/>
              </w:rPr>
              <w:t>200</w:t>
            </w:r>
          </w:p>
          <w:p w14:paraId="0B46DF16" w14:textId="77777777" w:rsidR="00842EF7" w:rsidRPr="00C04A08" w:rsidRDefault="00842EF7" w:rsidP="00EB5970">
            <w:pPr>
              <w:pStyle w:val="TAC"/>
              <w:rPr>
                <w:rFonts w:cs="Arial"/>
              </w:rPr>
            </w:pPr>
            <w:r w:rsidRPr="00C04A08">
              <w:rPr>
                <w:rFonts w:cs="Arial"/>
              </w:rPr>
              <w:t>/</w:t>
            </w:r>
          </w:p>
          <w:p w14:paraId="38E9076A" w14:textId="77777777" w:rsidR="00842EF7" w:rsidRPr="00C04A08" w:rsidRDefault="00842EF7" w:rsidP="00EB5970">
            <w:pPr>
              <w:pStyle w:val="TAC"/>
              <w:rPr>
                <w:rFonts w:cs="Arial"/>
              </w:rPr>
            </w:pPr>
            <w:r w:rsidRPr="00C04A08">
              <w:rPr>
                <w:rFonts w:cs="Arial"/>
              </w:rPr>
              <w:t>-200</w:t>
            </w:r>
          </w:p>
          <w:p w14:paraId="5ECE3EBB" w14:textId="77777777" w:rsidR="00842EF7" w:rsidRPr="00C04A08" w:rsidRDefault="00842EF7" w:rsidP="00EB5970">
            <w:pPr>
              <w:pStyle w:val="TAC"/>
              <w:rPr>
                <w:rFonts w:cs="Arial"/>
              </w:rPr>
            </w:pPr>
            <w:r w:rsidRPr="00C04A08">
              <w:rPr>
                <w:rFonts w:cs="Arial"/>
              </w:rPr>
              <w:t>NOTE 2</w:t>
            </w:r>
          </w:p>
        </w:tc>
        <w:tc>
          <w:tcPr>
            <w:tcW w:w="1019" w:type="pct"/>
            <w:tcBorders>
              <w:top w:val="single" w:sz="4" w:space="0" w:color="auto"/>
              <w:left w:val="single" w:sz="4" w:space="0" w:color="auto"/>
              <w:bottom w:val="single" w:sz="4" w:space="0" w:color="auto"/>
              <w:right w:val="single" w:sz="4" w:space="0" w:color="auto"/>
            </w:tcBorders>
          </w:tcPr>
          <w:p w14:paraId="294961E1" w14:textId="77777777" w:rsidR="00842EF7" w:rsidRPr="00C04A08" w:rsidRDefault="00842EF7" w:rsidP="00EB5970">
            <w:pPr>
              <w:pStyle w:val="TAC"/>
              <w:rPr>
                <w:rFonts w:cs="Arial"/>
              </w:rPr>
            </w:pPr>
            <w:r w:rsidRPr="00C04A08">
              <w:rPr>
                <w:rFonts w:cs="Arial"/>
              </w:rPr>
              <w:t>400</w:t>
            </w:r>
          </w:p>
          <w:p w14:paraId="7F3CB553" w14:textId="77777777" w:rsidR="00842EF7" w:rsidRPr="00C04A08" w:rsidRDefault="00842EF7" w:rsidP="00EB5970">
            <w:pPr>
              <w:pStyle w:val="TAC"/>
              <w:rPr>
                <w:rFonts w:cs="Arial"/>
              </w:rPr>
            </w:pPr>
            <w:r w:rsidRPr="00C04A08">
              <w:rPr>
                <w:rFonts w:cs="Arial"/>
              </w:rPr>
              <w:t>/</w:t>
            </w:r>
          </w:p>
          <w:p w14:paraId="57052105" w14:textId="77777777" w:rsidR="00842EF7" w:rsidRPr="00C04A08" w:rsidRDefault="00842EF7" w:rsidP="00EB5970">
            <w:pPr>
              <w:pStyle w:val="TAC"/>
              <w:rPr>
                <w:rFonts w:cs="Arial"/>
              </w:rPr>
            </w:pPr>
            <w:r w:rsidRPr="00C04A08">
              <w:rPr>
                <w:rFonts w:cs="Arial"/>
              </w:rPr>
              <w:t>-400</w:t>
            </w:r>
          </w:p>
          <w:p w14:paraId="7AD09DFF" w14:textId="77777777" w:rsidR="00842EF7" w:rsidRPr="00C04A08" w:rsidRDefault="00842EF7" w:rsidP="00EB5970">
            <w:pPr>
              <w:pStyle w:val="TAC"/>
              <w:rPr>
                <w:rFonts w:cs="Arial"/>
              </w:rPr>
            </w:pPr>
            <w:r w:rsidRPr="00C04A08">
              <w:rPr>
                <w:rFonts w:cs="Arial"/>
              </w:rPr>
              <w:t>NOTE 2</w:t>
            </w:r>
          </w:p>
        </w:tc>
      </w:tr>
      <w:tr w:rsidR="00842EF7" w:rsidRPr="00C04A08" w14:paraId="43CF5804" w14:textId="77777777" w:rsidTr="00F91227">
        <w:trPr>
          <w:trHeight w:val="398"/>
        </w:trPr>
        <w:tc>
          <w:tcPr>
            <w:tcW w:w="5000" w:type="pct"/>
            <w:gridSpan w:val="6"/>
            <w:tcBorders>
              <w:top w:val="single" w:sz="4" w:space="0" w:color="auto"/>
              <w:left w:val="single" w:sz="4" w:space="0" w:color="auto"/>
              <w:bottom w:val="single" w:sz="4" w:space="0" w:color="auto"/>
              <w:right w:val="single" w:sz="4" w:space="0" w:color="auto"/>
            </w:tcBorders>
          </w:tcPr>
          <w:p w14:paraId="29216811" w14:textId="77777777" w:rsidR="00842EF7" w:rsidRPr="00C04A08" w:rsidRDefault="00842EF7" w:rsidP="00F91227">
            <w:pPr>
              <w:pStyle w:val="TAN"/>
              <w:rPr>
                <w:rFonts w:eastAsia="MS Mincho"/>
              </w:rPr>
            </w:pPr>
            <w:r w:rsidRPr="00C04A08">
              <w:rPr>
                <w:rFonts w:eastAsia="MS Mincho"/>
              </w:rPr>
              <w:t>NOTE 1:</w:t>
            </w:r>
            <w:r w:rsidRPr="00C04A08">
              <w:rPr>
                <w:rFonts w:eastAsia="MS Mincho"/>
              </w:rPr>
              <w:tab/>
              <w:t>The interferer consists of the Reference measurement channel specified in Annex 3.2 with one sided dynamic OCNG Pattern TDD as described in Annex A and set-up according to Annex C.</w:t>
            </w:r>
          </w:p>
          <w:p w14:paraId="55DDEE3E" w14:textId="137EDBEC" w:rsidR="00CF7919" w:rsidRPr="00C04A08" w:rsidRDefault="00842EF7" w:rsidP="00CF7919">
            <w:pPr>
              <w:pStyle w:val="TAN"/>
              <w:rPr>
                <w:rFonts w:eastAsia="MS Mincho"/>
              </w:rPr>
            </w:pPr>
            <w:r w:rsidRPr="00C04A08">
              <w:rPr>
                <w:rFonts w:eastAsia="MS Mincho"/>
              </w:rPr>
              <w:t>NOTE 2:</w:t>
            </w:r>
            <w:r w:rsidRPr="00C04A08">
              <w:rPr>
                <w:rFonts w:eastAsia="MS Mincho"/>
              </w:rPr>
              <w:tab/>
              <w:t>The absolute value of the interferer offset F</w:t>
            </w:r>
            <w:r w:rsidRPr="00C04A08">
              <w:rPr>
                <w:rFonts w:eastAsia="MS Mincho"/>
                <w:vertAlign w:val="subscript"/>
              </w:rPr>
              <w:t>Interferer</w:t>
            </w:r>
            <w:r w:rsidRPr="00C04A08">
              <w:rPr>
                <w:rFonts w:eastAsia="MS Mincho"/>
              </w:rPr>
              <w:t xml:space="preserve"> (offset) shall be further adjusted to (CEIL(|F</w:t>
            </w:r>
            <w:r w:rsidRPr="00C04A08">
              <w:rPr>
                <w:rFonts w:eastAsia="MS Mincho"/>
                <w:vertAlign w:val="subscript"/>
              </w:rPr>
              <w:t>Interferer</w:t>
            </w:r>
            <w:r w:rsidRPr="00C04A08">
              <w:rPr>
                <w:rFonts w:eastAsia="MS Mincho"/>
              </w:rPr>
              <w:t>|/SCS) + 0.5)*SCS</w:t>
            </w:r>
            <w:r w:rsidRPr="00C04A08" w:rsidDel="00A234D7">
              <w:rPr>
                <w:rFonts w:eastAsia="MS Mincho"/>
              </w:rPr>
              <w:t xml:space="preserve"> </w:t>
            </w:r>
            <w:r w:rsidRPr="00C04A08">
              <w:rPr>
                <w:rFonts w:eastAsia="MS Mincho"/>
              </w:rPr>
              <w:t>MHz with SCS the sub-carrier spacing of the wanted signal in MHz. Wanted and interferer signal have same SCS.</w:t>
            </w:r>
            <w:r w:rsidR="00CF7919" w:rsidRPr="00C04A08">
              <w:rPr>
                <w:rFonts w:eastAsia="MS Mincho"/>
              </w:rPr>
              <w:t xml:space="preserve"> </w:t>
            </w:r>
          </w:p>
          <w:p w14:paraId="01A220C2" w14:textId="3E09A800" w:rsidR="00842EF7" w:rsidRPr="00C04A08" w:rsidRDefault="00CF7919" w:rsidP="00CF7919">
            <w:pPr>
              <w:pStyle w:val="TAN"/>
              <w:rPr>
                <w:rFonts w:eastAsia="MS Mincho" w:cs="Arial"/>
              </w:rPr>
            </w:pPr>
            <w:r w:rsidRPr="00C04A08">
              <w:rPr>
                <w:rFonts w:eastAsia="MS Mincho"/>
              </w:rPr>
              <w:t>NOTE 3:</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04706B5F" w14:textId="5F7FEE86" w:rsidR="00842EF7" w:rsidRPr="00C04A08" w:rsidRDefault="00842EF7" w:rsidP="00842EF7"/>
    <w:p w14:paraId="6B641A4C" w14:textId="7D34B79C" w:rsidR="00CF7919" w:rsidRPr="00C04A08" w:rsidRDefault="00CF7919" w:rsidP="00CF7919">
      <w:pPr>
        <w:pStyle w:val="Heading2"/>
      </w:pPr>
      <w:bookmarkStart w:id="7339" w:name="_Toc21339506"/>
      <w:bookmarkStart w:id="7340" w:name="_Toc29804723"/>
      <w:bookmarkStart w:id="7341" w:name="_Toc36548293"/>
      <w:bookmarkStart w:id="7342" w:name="_Toc37253511"/>
      <w:bookmarkStart w:id="7343" w:name="_Toc37253843"/>
      <w:bookmarkStart w:id="7344" w:name="_Toc37321614"/>
      <w:bookmarkStart w:id="7345" w:name="_Toc45889913"/>
      <w:bookmarkStart w:id="7346" w:name="_Toc52196593"/>
      <w:bookmarkStart w:id="7347" w:name="_Toc52197573"/>
      <w:bookmarkStart w:id="7348" w:name="_Toc53173296"/>
      <w:bookmarkStart w:id="7349" w:name="_Toc53173665"/>
      <w:bookmarkStart w:id="7350" w:name="_Toc61118933"/>
      <w:bookmarkStart w:id="7351" w:name="_Toc61119315"/>
      <w:bookmarkStart w:id="7352" w:name="_Toc61119696"/>
      <w:bookmarkStart w:id="7353" w:name="_Toc67923887"/>
      <w:bookmarkStart w:id="7354" w:name="_Toc75294699"/>
      <w:bookmarkStart w:id="7355" w:name="_Toc76510462"/>
      <w:bookmarkStart w:id="7356" w:name="_Toc83130426"/>
      <w:bookmarkStart w:id="7357" w:name="_Toc90590011"/>
      <w:bookmarkStart w:id="7358" w:name="_Toc98869585"/>
      <w:bookmarkStart w:id="7359" w:name="_Toc106547329"/>
      <w:bookmarkStart w:id="7360" w:name="_Toc114500473"/>
      <w:bookmarkStart w:id="7361" w:name="_Toc115256024"/>
      <w:bookmarkStart w:id="7362" w:name="_Toc123060312"/>
      <w:bookmarkStart w:id="7363" w:name="_Toc37253512"/>
      <w:bookmarkStart w:id="7364" w:name="_Toc37253844"/>
      <w:bookmarkStart w:id="7365" w:name="_Toc37321615"/>
      <w:bookmarkStart w:id="7366" w:name="_Toc124294362"/>
      <w:r w:rsidRPr="00C04A08">
        <w:lastRenderedPageBreak/>
        <w:t>7.5A</w:t>
      </w:r>
      <w:r w:rsidRPr="00C04A08">
        <w:tab/>
        <w:t xml:space="preserve">Adjacent channel selectivity for </w:t>
      </w:r>
      <w:r w:rsidR="004963EA" w:rsidRPr="00C04A08">
        <w:t xml:space="preserve">DL </w:t>
      </w:r>
      <w:r w:rsidRPr="00C04A08">
        <w:t>CA</w:t>
      </w:r>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6"/>
    </w:p>
    <w:p w14:paraId="7A51C014"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7.5A-1: Void</w:t>
      </w:r>
    </w:p>
    <w:p w14:paraId="2D42C3D1"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7.5A-2: Void</w:t>
      </w:r>
    </w:p>
    <w:p w14:paraId="755EE8D6" w14:textId="77777777" w:rsidR="00CF7919" w:rsidRPr="00C04A08" w:rsidRDefault="00CF7919" w:rsidP="00CF7919">
      <w:pPr>
        <w:keepNext/>
        <w:keepLines/>
        <w:spacing w:before="60"/>
        <w:jc w:val="center"/>
        <w:rPr>
          <w:rFonts w:ascii="Arial" w:eastAsia="Malgun Gothic" w:hAnsi="Arial"/>
          <w:b/>
        </w:rPr>
      </w:pPr>
      <w:r w:rsidRPr="00C04A08">
        <w:rPr>
          <w:rFonts w:ascii="Arial" w:eastAsia="Malgun Gothic" w:hAnsi="Arial"/>
          <w:b/>
        </w:rPr>
        <w:t>Table 7.5A-3: Void</w:t>
      </w:r>
    </w:p>
    <w:p w14:paraId="5517579F" w14:textId="77777777" w:rsidR="00CF7919" w:rsidRPr="00C04A08" w:rsidRDefault="00CF7919" w:rsidP="00CF7919">
      <w:pPr>
        <w:pStyle w:val="Heading3"/>
        <w:rPr>
          <w:lang w:eastAsia="en-GB"/>
        </w:rPr>
      </w:pPr>
      <w:bookmarkStart w:id="7367" w:name="_Toc45889914"/>
      <w:bookmarkStart w:id="7368" w:name="_Toc52196594"/>
      <w:bookmarkStart w:id="7369" w:name="_Toc52197574"/>
      <w:bookmarkStart w:id="7370" w:name="_Toc53173297"/>
      <w:bookmarkStart w:id="7371" w:name="_Toc53173666"/>
      <w:bookmarkStart w:id="7372" w:name="_Toc61118934"/>
      <w:bookmarkStart w:id="7373" w:name="_Toc61119316"/>
      <w:bookmarkStart w:id="7374" w:name="_Toc61119697"/>
      <w:bookmarkStart w:id="7375" w:name="_Toc67923888"/>
      <w:bookmarkStart w:id="7376" w:name="_Toc75294700"/>
      <w:bookmarkStart w:id="7377" w:name="_Toc76510463"/>
      <w:bookmarkStart w:id="7378" w:name="_Toc83130427"/>
      <w:bookmarkStart w:id="7379" w:name="_Toc90590012"/>
      <w:bookmarkStart w:id="7380" w:name="_Toc98869586"/>
      <w:bookmarkStart w:id="7381" w:name="_Toc106547330"/>
      <w:bookmarkStart w:id="7382" w:name="_Toc114500474"/>
      <w:bookmarkStart w:id="7383" w:name="_Toc115256025"/>
      <w:bookmarkStart w:id="7384" w:name="_Toc123060313"/>
      <w:bookmarkStart w:id="7385" w:name="_Toc124294363"/>
      <w:r w:rsidRPr="00C04A08">
        <w:rPr>
          <w:lang w:eastAsia="en-GB"/>
        </w:rPr>
        <w:t>7.5A.1</w:t>
      </w:r>
      <w:r w:rsidRPr="00C04A08">
        <w:rPr>
          <w:lang w:eastAsia="en-GB"/>
        </w:rPr>
        <w:tab/>
        <w:t>Adjacent channel selectivity for Intra-band contiguous CA</w:t>
      </w:r>
      <w:bookmarkEnd w:id="7363"/>
      <w:bookmarkEnd w:id="7364"/>
      <w:bookmarkEnd w:id="7365"/>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p>
    <w:p w14:paraId="7B894E97" w14:textId="205C3715" w:rsidR="00CF7919" w:rsidRPr="00C04A08" w:rsidRDefault="00CF7919" w:rsidP="00CF7919">
      <w:pPr>
        <w:rPr>
          <w:rFonts w:eastAsia="Malgun Gothic"/>
        </w:rPr>
      </w:pPr>
      <w:r w:rsidRPr="00C04A08">
        <w:rPr>
          <w:rFonts w:eastAsia="Malgun Gothic"/>
        </w:rPr>
        <w:t xml:space="preserve">For intra-band contiguous carrier aggregation, the SCC(s) shall be configured at nominal channel spacing to the PCC. </w:t>
      </w:r>
      <w:r w:rsidRPr="00C04A08">
        <w:t xml:space="preserve">The input power shall be distributed among the active DL CCs so their PSDs are aligned with each other. </w:t>
      </w:r>
      <w:r w:rsidRPr="00C04A08">
        <w:rPr>
          <w:rFonts w:eastAsia="Malgun Gothic"/>
        </w:rPr>
        <w:t>The UE shall fulfil the minimum requirement specified in Table 7.5A.1-1 for an adjacent channel interferer on either side of the aggregated downlink signal at a specified frequency offset and for an interferer power up to -25 dBm.</w:t>
      </w:r>
    </w:p>
    <w:p w14:paraId="5D990345" w14:textId="77777777" w:rsidR="00CF7919" w:rsidRPr="00C04A08" w:rsidRDefault="00CF7919" w:rsidP="00CF7919">
      <w:r w:rsidRPr="00C04A08">
        <w:t>The throughput of each carrier shall be ≥ 95% of the maximum throughput of the reference measurement channels as specified in Annexes A.2.3.2 and A.3.3.2 (with one sided dynamic OCNG Pattern OP.1 TDD for the DL-signal as described in Annex A.5.2.1). The requirement is verified with the test metric of EIS (Link=RX beam peak direction, Meas=Link angle).</w:t>
      </w:r>
    </w:p>
    <w:p w14:paraId="521F5731" w14:textId="77777777" w:rsidR="00CF7919" w:rsidRPr="00C04A08" w:rsidRDefault="00CF7919" w:rsidP="00CF7919">
      <w:pPr>
        <w:keepNext/>
        <w:keepLines/>
        <w:spacing w:before="60"/>
        <w:jc w:val="center"/>
        <w:rPr>
          <w:rFonts w:ascii="Arial" w:eastAsia="Malgun Gothic" w:hAnsi="Arial" w:cs="Arial"/>
          <w:b/>
        </w:rPr>
      </w:pPr>
      <w:r w:rsidRPr="00C04A08">
        <w:rPr>
          <w:rFonts w:ascii="Arial" w:eastAsia="Malgun Gothic" w:hAnsi="Arial" w:cs="Arial"/>
          <w:b/>
        </w:rPr>
        <w:t xml:space="preserve">Table </w:t>
      </w:r>
      <w:r w:rsidRPr="00C04A08">
        <w:rPr>
          <w:rFonts w:ascii="Arial" w:eastAsia="MS Mincho" w:hAnsi="Arial" w:cs="Arial"/>
          <w:b/>
        </w:rPr>
        <w:t>7.5A.1-1</w:t>
      </w:r>
      <w:r w:rsidRPr="00C04A08">
        <w:rPr>
          <w:rFonts w:ascii="Arial" w:eastAsia="Malgun Gothic" w:hAnsi="Arial" w:cs="Arial"/>
          <w:b/>
        </w:rPr>
        <w:t>: Adjacent channel selectivity for intra-band contiguous CA</w:t>
      </w:r>
    </w:p>
    <w:tbl>
      <w:tblPr>
        <w:tblW w:w="6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990"/>
        <w:gridCol w:w="2860"/>
      </w:tblGrid>
      <w:tr w:rsidR="00EB5970" w:rsidRPr="00C04A08" w14:paraId="3AF7FA61" w14:textId="77777777" w:rsidTr="00EB5970">
        <w:trPr>
          <w:jc w:val="center"/>
        </w:trPr>
        <w:tc>
          <w:tcPr>
            <w:tcW w:w="2490" w:type="dxa"/>
            <w:tcBorders>
              <w:bottom w:val="nil"/>
            </w:tcBorders>
            <w:shd w:val="clear" w:color="auto" w:fill="auto"/>
            <w:hideMark/>
          </w:tcPr>
          <w:p w14:paraId="1760C693" w14:textId="77777777" w:rsidR="00EB5970" w:rsidRPr="00C04A08" w:rsidRDefault="00EB5970" w:rsidP="00EB5970">
            <w:pPr>
              <w:pStyle w:val="TAH"/>
            </w:pPr>
            <w:r w:rsidRPr="00C04A08">
              <w:t>Operating band</w:t>
            </w:r>
          </w:p>
        </w:tc>
        <w:tc>
          <w:tcPr>
            <w:tcW w:w="990" w:type="dxa"/>
            <w:tcBorders>
              <w:bottom w:val="nil"/>
            </w:tcBorders>
            <w:shd w:val="clear" w:color="auto" w:fill="auto"/>
            <w:hideMark/>
          </w:tcPr>
          <w:p w14:paraId="76AEABB9" w14:textId="74B7609C" w:rsidR="00EB5970" w:rsidRPr="00C04A08" w:rsidRDefault="00EB5970" w:rsidP="00EB5970">
            <w:pPr>
              <w:pStyle w:val="TAH"/>
            </w:pPr>
            <w:r w:rsidRPr="00C04A08">
              <w:t>Units</w:t>
            </w:r>
          </w:p>
        </w:tc>
        <w:tc>
          <w:tcPr>
            <w:tcW w:w="2860" w:type="dxa"/>
            <w:shd w:val="clear" w:color="auto" w:fill="auto"/>
            <w:hideMark/>
          </w:tcPr>
          <w:p w14:paraId="25FECC7F" w14:textId="77777777" w:rsidR="00EB5970" w:rsidRPr="00C04A08" w:rsidRDefault="00EB5970" w:rsidP="00EB5970">
            <w:pPr>
              <w:pStyle w:val="TAH"/>
            </w:pPr>
            <w:r w:rsidRPr="00C04A08">
              <w:t>Adjacent channel selectivity / CA bandwidth class</w:t>
            </w:r>
          </w:p>
        </w:tc>
      </w:tr>
      <w:tr w:rsidR="00EB5970" w:rsidRPr="00C04A08" w14:paraId="7A11DC16" w14:textId="77777777" w:rsidTr="00EB5970">
        <w:trPr>
          <w:trHeight w:val="460"/>
          <w:jc w:val="center"/>
        </w:trPr>
        <w:tc>
          <w:tcPr>
            <w:tcW w:w="2490" w:type="dxa"/>
            <w:tcBorders>
              <w:top w:val="nil"/>
              <w:bottom w:val="single" w:sz="4" w:space="0" w:color="auto"/>
            </w:tcBorders>
            <w:shd w:val="clear" w:color="auto" w:fill="auto"/>
            <w:hideMark/>
          </w:tcPr>
          <w:p w14:paraId="564D37B3" w14:textId="77777777" w:rsidR="00EB5970" w:rsidRPr="00C04A08" w:rsidRDefault="00EB5970" w:rsidP="00EB5970">
            <w:pPr>
              <w:pStyle w:val="TAH"/>
            </w:pPr>
          </w:p>
        </w:tc>
        <w:tc>
          <w:tcPr>
            <w:tcW w:w="990" w:type="dxa"/>
            <w:tcBorders>
              <w:top w:val="nil"/>
              <w:bottom w:val="single" w:sz="4" w:space="0" w:color="auto"/>
            </w:tcBorders>
            <w:shd w:val="clear" w:color="auto" w:fill="auto"/>
            <w:hideMark/>
          </w:tcPr>
          <w:p w14:paraId="6B5EAD69" w14:textId="77777777" w:rsidR="00EB5970" w:rsidRPr="00C04A08" w:rsidRDefault="00EB5970" w:rsidP="00EB5970">
            <w:pPr>
              <w:pStyle w:val="TAH"/>
            </w:pPr>
          </w:p>
        </w:tc>
        <w:tc>
          <w:tcPr>
            <w:tcW w:w="2860" w:type="dxa"/>
            <w:tcBorders>
              <w:bottom w:val="single" w:sz="4" w:space="0" w:color="auto"/>
            </w:tcBorders>
            <w:shd w:val="clear" w:color="auto" w:fill="auto"/>
            <w:hideMark/>
          </w:tcPr>
          <w:p w14:paraId="2A2F77C0" w14:textId="77777777" w:rsidR="00EB5970" w:rsidRPr="00C04A08" w:rsidRDefault="00EB5970" w:rsidP="00EB5970">
            <w:pPr>
              <w:pStyle w:val="TAH"/>
            </w:pPr>
            <w:r w:rsidRPr="00C04A08">
              <w:t>All CA bandwidth class</w:t>
            </w:r>
          </w:p>
        </w:tc>
      </w:tr>
      <w:tr w:rsidR="00CF7919" w:rsidRPr="00C04A08" w14:paraId="1F582C24" w14:textId="77777777" w:rsidTr="00CF7919">
        <w:trPr>
          <w:jc w:val="center"/>
        </w:trPr>
        <w:tc>
          <w:tcPr>
            <w:tcW w:w="2490" w:type="dxa"/>
            <w:shd w:val="clear" w:color="auto" w:fill="auto"/>
            <w:vAlign w:val="center"/>
            <w:hideMark/>
          </w:tcPr>
          <w:p w14:paraId="1A3521F2" w14:textId="77777777" w:rsidR="00CF7919" w:rsidRPr="00C04A08" w:rsidRDefault="00CF7919" w:rsidP="00CF7919">
            <w:pPr>
              <w:pStyle w:val="TAC"/>
            </w:pPr>
            <w:r w:rsidRPr="00C04A08">
              <w:t>n257, n258, n261</w:t>
            </w:r>
          </w:p>
        </w:tc>
        <w:tc>
          <w:tcPr>
            <w:tcW w:w="990" w:type="dxa"/>
            <w:shd w:val="clear" w:color="auto" w:fill="auto"/>
            <w:vAlign w:val="center"/>
            <w:hideMark/>
          </w:tcPr>
          <w:p w14:paraId="0363EE66" w14:textId="77777777" w:rsidR="00CF7919" w:rsidRPr="00C04A08" w:rsidRDefault="00CF7919" w:rsidP="00CF7919">
            <w:pPr>
              <w:pStyle w:val="TAC"/>
            </w:pPr>
            <w:r w:rsidRPr="00C04A08">
              <w:t>dB</w:t>
            </w:r>
          </w:p>
        </w:tc>
        <w:tc>
          <w:tcPr>
            <w:tcW w:w="2860" w:type="dxa"/>
            <w:shd w:val="clear" w:color="auto" w:fill="auto"/>
            <w:vAlign w:val="center"/>
            <w:hideMark/>
          </w:tcPr>
          <w:p w14:paraId="2BBD7C59" w14:textId="77777777" w:rsidR="00CF7919" w:rsidRPr="00C04A08" w:rsidRDefault="00CF7919" w:rsidP="00CF7919">
            <w:pPr>
              <w:pStyle w:val="TAC"/>
            </w:pPr>
            <w:r w:rsidRPr="00C04A08">
              <w:t>23</w:t>
            </w:r>
          </w:p>
        </w:tc>
      </w:tr>
      <w:tr w:rsidR="00CF7919" w:rsidRPr="00C04A08" w14:paraId="689F19A7" w14:textId="77777777" w:rsidTr="00CF7919">
        <w:trPr>
          <w:jc w:val="center"/>
        </w:trPr>
        <w:tc>
          <w:tcPr>
            <w:tcW w:w="2490" w:type="dxa"/>
            <w:shd w:val="clear" w:color="auto" w:fill="auto"/>
            <w:vAlign w:val="center"/>
            <w:hideMark/>
          </w:tcPr>
          <w:p w14:paraId="14A21156" w14:textId="6F5BA120" w:rsidR="00CF7919" w:rsidRPr="00C04A08" w:rsidRDefault="006C1687" w:rsidP="00CF7919">
            <w:pPr>
              <w:pStyle w:val="TAC"/>
            </w:pPr>
            <w:r w:rsidRPr="00C04A08">
              <w:rPr>
                <w:rFonts w:eastAsia="MS Mincho" w:cs="Arial"/>
                <w:bCs/>
              </w:rPr>
              <w:t xml:space="preserve">n259, </w:t>
            </w:r>
            <w:r w:rsidR="00CF7919" w:rsidRPr="00C04A08">
              <w:t>n260</w:t>
            </w:r>
          </w:p>
        </w:tc>
        <w:tc>
          <w:tcPr>
            <w:tcW w:w="990" w:type="dxa"/>
            <w:shd w:val="clear" w:color="auto" w:fill="auto"/>
            <w:vAlign w:val="center"/>
            <w:hideMark/>
          </w:tcPr>
          <w:p w14:paraId="287FC2D2" w14:textId="77777777" w:rsidR="00CF7919" w:rsidRPr="00C04A08" w:rsidRDefault="00CF7919" w:rsidP="00CF7919">
            <w:pPr>
              <w:pStyle w:val="TAC"/>
            </w:pPr>
            <w:r w:rsidRPr="00C04A08">
              <w:t>dB</w:t>
            </w:r>
          </w:p>
        </w:tc>
        <w:tc>
          <w:tcPr>
            <w:tcW w:w="2860" w:type="dxa"/>
            <w:shd w:val="clear" w:color="auto" w:fill="auto"/>
            <w:vAlign w:val="center"/>
            <w:hideMark/>
          </w:tcPr>
          <w:p w14:paraId="4861BD11" w14:textId="77777777" w:rsidR="00CF7919" w:rsidRPr="00C04A08" w:rsidRDefault="00CF7919" w:rsidP="00CF7919">
            <w:pPr>
              <w:pStyle w:val="TAC"/>
            </w:pPr>
            <w:r w:rsidRPr="00C04A08">
              <w:t>22</w:t>
            </w:r>
          </w:p>
        </w:tc>
      </w:tr>
    </w:tbl>
    <w:p w14:paraId="3AA80BC3" w14:textId="77777777" w:rsidR="00CF7919" w:rsidRPr="00C04A08" w:rsidRDefault="00CF7919" w:rsidP="00CF7919"/>
    <w:p w14:paraId="5BD8077D" w14:textId="77777777" w:rsidR="00CF7919" w:rsidRPr="00C04A08" w:rsidRDefault="00CF7919" w:rsidP="00CF7919">
      <w:pPr>
        <w:keepNext/>
        <w:keepLines/>
        <w:spacing w:before="60"/>
        <w:jc w:val="center"/>
        <w:rPr>
          <w:rFonts w:ascii="Arial" w:eastAsia="Malgun Gothic" w:hAnsi="Arial" w:cs="Arial"/>
          <w:b/>
        </w:rPr>
      </w:pPr>
      <w:r w:rsidRPr="00C04A08">
        <w:rPr>
          <w:rFonts w:ascii="Arial" w:eastAsia="Malgun Gothic" w:hAnsi="Arial" w:cs="Arial"/>
          <w:b/>
        </w:rPr>
        <w:t xml:space="preserve">Table </w:t>
      </w:r>
      <w:r w:rsidRPr="00C04A08">
        <w:rPr>
          <w:rFonts w:ascii="Arial" w:eastAsia="MS Mincho" w:hAnsi="Arial" w:cs="Arial"/>
          <w:b/>
        </w:rPr>
        <w:t>7.5A.1-2</w:t>
      </w:r>
      <w:r w:rsidRPr="00C04A08">
        <w:rPr>
          <w:rFonts w:ascii="Arial" w:eastAsia="Malgun Gothic" w:hAnsi="Arial" w:cs="Arial"/>
          <w:b/>
        </w:rPr>
        <w:t>: Adjacent channel selectivity test parameters for intra-band contiguous CA, Case 1</w:t>
      </w:r>
    </w:p>
    <w:tbl>
      <w:tblPr>
        <w:tblW w:w="7860" w:type="dxa"/>
        <w:tblInd w:w="1188" w:type="dxa"/>
        <w:tblLook w:val="04A0" w:firstRow="1" w:lastRow="0" w:firstColumn="1" w:lastColumn="0" w:noHBand="0" w:noVBand="1"/>
      </w:tblPr>
      <w:tblGrid>
        <w:gridCol w:w="3330"/>
        <w:gridCol w:w="900"/>
        <w:gridCol w:w="3630"/>
      </w:tblGrid>
      <w:tr w:rsidR="00CF7919" w:rsidRPr="00C04A08" w14:paraId="62255591" w14:textId="77777777" w:rsidTr="00CF7919">
        <w:trPr>
          <w:trHeight w:val="217"/>
        </w:trPr>
        <w:tc>
          <w:tcPr>
            <w:tcW w:w="3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4237A" w14:textId="77777777" w:rsidR="00CF7919" w:rsidRPr="00C04A08" w:rsidRDefault="00CF7919" w:rsidP="00CF7919">
            <w:pPr>
              <w:pStyle w:val="TAH"/>
            </w:pPr>
            <w:r w:rsidRPr="00C04A08">
              <w:t>Rx Parameter</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F1A35C" w14:textId="77777777" w:rsidR="00CF7919" w:rsidRPr="00C04A08" w:rsidRDefault="00CF7919" w:rsidP="00CF7919">
            <w:pPr>
              <w:pStyle w:val="TAH"/>
            </w:pPr>
            <w:r w:rsidRPr="00C04A08">
              <w:t xml:space="preserve">Units </w:t>
            </w:r>
          </w:p>
        </w:tc>
        <w:tc>
          <w:tcPr>
            <w:tcW w:w="3630" w:type="dxa"/>
            <w:tcBorders>
              <w:top w:val="single" w:sz="4" w:space="0" w:color="auto"/>
              <w:left w:val="single" w:sz="4" w:space="0" w:color="auto"/>
              <w:right w:val="single" w:sz="4" w:space="0" w:color="auto"/>
            </w:tcBorders>
            <w:shd w:val="clear" w:color="auto" w:fill="auto"/>
            <w:vAlign w:val="center"/>
            <w:hideMark/>
          </w:tcPr>
          <w:p w14:paraId="6914E86C" w14:textId="77777777" w:rsidR="00CF7919" w:rsidRPr="00C04A08" w:rsidRDefault="00CF7919" w:rsidP="00CF7919">
            <w:pPr>
              <w:pStyle w:val="TAH"/>
            </w:pPr>
            <w:r w:rsidRPr="00C04A08">
              <w:t>All CA bandwidth Classes</w:t>
            </w:r>
          </w:p>
        </w:tc>
      </w:tr>
      <w:tr w:rsidR="00CF7919" w:rsidRPr="00C04A08" w14:paraId="45FC9E59" w14:textId="77777777" w:rsidTr="00EB5970">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4D508FD0" w14:textId="77777777" w:rsidR="00CF7919" w:rsidRPr="00C04A08" w:rsidRDefault="00CF7919" w:rsidP="00EB5970">
            <w:pPr>
              <w:pStyle w:val="TAC"/>
            </w:pPr>
            <w:r w:rsidRPr="00C04A08">
              <w:t>Pw in Transmission Bandwidth Configuration, per CC</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26AA0D3C" w14:textId="3A023DBA" w:rsidR="00CF7919" w:rsidRPr="00C04A08" w:rsidRDefault="00CF7919" w:rsidP="00EB5970">
            <w:pPr>
              <w:pStyle w:val="TAC"/>
            </w:pP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64CA7523" w14:textId="77777777" w:rsidR="00CF7919" w:rsidRPr="00C04A08" w:rsidRDefault="00CF7919" w:rsidP="00EB5970">
            <w:pPr>
              <w:pStyle w:val="TAC"/>
            </w:pPr>
            <w:r w:rsidRPr="00C04A08">
              <w:t>REFSENS + 14 dB</w:t>
            </w:r>
          </w:p>
        </w:tc>
      </w:tr>
      <w:tr w:rsidR="00CF7919" w:rsidRPr="00C04A08" w14:paraId="564BA53E" w14:textId="77777777" w:rsidTr="00EB5970">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0753A5FC" w14:textId="77777777" w:rsidR="00CF7919" w:rsidRPr="00C04A08" w:rsidRDefault="00CF7919" w:rsidP="00EB5970">
            <w:pPr>
              <w:pStyle w:val="TAC"/>
            </w:pPr>
            <w:r w:rsidRPr="00C04A08">
              <w:t>P</w:t>
            </w:r>
            <w:r w:rsidRPr="00C04A08">
              <w:rPr>
                <w:vertAlign w:val="subscript"/>
              </w:rPr>
              <w:t>Interferer</w:t>
            </w:r>
            <w:r w:rsidRPr="00C04A08">
              <w:t xml:space="preserve"> for band n257, n258, n261</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2F136C5F" w14:textId="77777777" w:rsidR="00CF7919" w:rsidRPr="00C04A08" w:rsidRDefault="00CF7919" w:rsidP="00EB5970">
            <w:pPr>
              <w:pStyle w:val="TAC"/>
            </w:pPr>
            <w:r w:rsidRPr="00C04A08">
              <w:t>dBm</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1731385A" w14:textId="77777777" w:rsidR="00CF7919" w:rsidRPr="00C04A08" w:rsidRDefault="00CF7919" w:rsidP="00EB5970">
            <w:pPr>
              <w:pStyle w:val="TAC"/>
            </w:pPr>
            <w:r w:rsidRPr="00C04A08">
              <w:rPr>
                <w:rFonts w:eastAsia="MS Mincho"/>
              </w:rPr>
              <w:t>Aggregated power + 21.5</w:t>
            </w:r>
          </w:p>
        </w:tc>
      </w:tr>
      <w:tr w:rsidR="00CF7919" w:rsidRPr="00C04A08" w14:paraId="3F0E99CA" w14:textId="77777777" w:rsidTr="00EB5970">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F0F1F7B" w14:textId="6BEE4F07" w:rsidR="00CF7919" w:rsidRPr="00C04A08" w:rsidRDefault="00CF7919" w:rsidP="00EB5970">
            <w:pPr>
              <w:pStyle w:val="TAC"/>
            </w:pPr>
            <w:r w:rsidRPr="00C04A08">
              <w:t>P</w:t>
            </w:r>
            <w:r w:rsidRPr="00C04A08">
              <w:rPr>
                <w:vertAlign w:val="subscript"/>
              </w:rPr>
              <w:t>Interferer</w:t>
            </w:r>
            <w:r w:rsidRPr="00C04A08">
              <w:t xml:space="preserve"> for band </w:t>
            </w:r>
            <w:r w:rsidR="006C1687" w:rsidRPr="00C04A08">
              <w:rPr>
                <w:rFonts w:eastAsia="MS Mincho" w:cs="Arial"/>
                <w:bCs/>
              </w:rPr>
              <w:t xml:space="preserve">n259, </w:t>
            </w:r>
            <w:r w:rsidRPr="00C04A08">
              <w:t>n260</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723770FF" w14:textId="77777777" w:rsidR="00CF7919" w:rsidRPr="00C04A08" w:rsidRDefault="00CF7919" w:rsidP="00EB5970">
            <w:pPr>
              <w:pStyle w:val="TAC"/>
            </w:pPr>
            <w:r w:rsidRPr="00C04A08">
              <w:t>dBm</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53F6D322" w14:textId="0306E88F" w:rsidR="00CF7919" w:rsidRPr="00C04A08" w:rsidRDefault="00CF7919" w:rsidP="00EB5970">
            <w:pPr>
              <w:pStyle w:val="TAC"/>
            </w:pPr>
            <w:r w:rsidRPr="00C04A08">
              <w:rPr>
                <w:rFonts w:eastAsia="MS Mincho"/>
              </w:rPr>
              <w:t>Aggregated power + 20.5</w:t>
            </w:r>
          </w:p>
        </w:tc>
      </w:tr>
      <w:tr w:rsidR="00CF7919" w:rsidRPr="00C04A08" w14:paraId="0688D1A8" w14:textId="77777777" w:rsidTr="00EB5970">
        <w:tc>
          <w:tcPr>
            <w:tcW w:w="3330" w:type="dxa"/>
            <w:tcBorders>
              <w:top w:val="single" w:sz="4" w:space="0" w:color="auto"/>
              <w:left w:val="single" w:sz="4" w:space="0" w:color="auto"/>
              <w:bottom w:val="single" w:sz="4" w:space="0" w:color="auto"/>
              <w:right w:val="single" w:sz="4" w:space="0" w:color="auto"/>
            </w:tcBorders>
            <w:shd w:val="clear" w:color="auto" w:fill="auto"/>
            <w:hideMark/>
          </w:tcPr>
          <w:p w14:paraId="2E2EBD70" w14:textId="3B145D36" w:rsidR="00CF7919" w:rsidRPr="00C04A08" w:rsidRDefault="00CF7919" w:rsidP="00EB5970">
            <w:pPr>
              <w:pStyle w:val="TAC"/>
            </w:pPr>
            <w:r w:rsidRPr="00C04A08">
              <w:t>BW</w:t>
            </w:r>
            <w:r w:rsidRPr="00C04A08">
              <w:rPr>
                <w:vertAlign w:val="subscript"/>
              </w:rPr>
              <w:t>Interferer</w:t>
            </w:r>
          </w:p>
        </w:tc>
        <w:tc>
          <w:tcPr>
            <w:tcW w:w="900" w:type="dxa"/>
            <w:tcBorders>
              <w:top w:val="single" w:sz="4" w:space="0" w:color="auto"/>
              <w:left w:val="single" w:sz="4" w:space="0" w:color="auto"/>
              <w:bottom w:val="single" w:sz="4" w:space="0" w:color="auto"/>
              <w:right w:val="single" w:sz="4" w:space="0" w:color="auto"/>
            </w:tcBorders>
            <w:shd w:val="clear" w:color="auto" w:fill="auto"/>
            <w:hideMark/>
          </w:tcPr>
          <w:p w14:paraId="52265079" w14:textId="77777777" w:rsidR="00CF7919" w:rsidRPr="00C04A08" w:rsidRDefault="00CF7919" w:rsidP="00EB5970">
            <w:pPr>
              <w:pStyle w:val="TAC"/>
            </w:pPr>
            <w:r w:rsidRPr="00C04A08">
              <w:t>MHz</w:t>
            </w:r>
          </w:p>
        </w:tc>
        <w:tc>
          <w:tcPr>
            <w:tcW w:w="3630" w:type="dxa"/>
            <w:tcBorders>
              <w:top w:val="single" w:sz="4" w:space="0" w:color="auto"/>
              <w:left w:val="single" w:sz="4" w:space="0" w:color="auto"/>
              <w:bottom w:val="single" w:sz="4" w:space="0" w:color="auto"/>
              <w:right w:val="single" w:sz="4" w:space="0" w:color="auto"/>
            </w:tcBorders>
            <w:shd w:val="clear" w:color="auto" w:fill="auto"/>
            <w:hideMark/>
          </w:tcPr>
          <w:p w14:paraId="22EA032E" w14:textId="77777777" w:rsidR="00CF7919" w:rsidRPr="00C04A08" w:rsidRDefault="00CF7919" w:rsidP="00EB5970">
            <w:pPr>
              <w:pStyle w:val="TAC"/>
            </w:pPr>
            <w:r w:rsidRPr="00C04A08">
              <w:t>BW</w:t>
            </w:r>
            <w:r w:rsidRPr="00C04A08">
              <w:rPr>
                <w:vertAlign w:val="subscript"/>
              </w:rPr>
              <w:t>Channel_CA</w:t>
            </w:r>
          </w:p>
        </w:tc>
      </w:tr>
      <w:tr w:rsidR="00CF7919" w:rsidRPr="00C04A08" w14:paraId="0DC1A45A" w14:textId="77777777" w:rsidTr="00EB5970">
        <w:trPr>
          <w:trHeight w:val="225"/>
        </w:trPr>
        <w:tc>
          <w:tcPr>
            <w:tcW w:w="3330" w:type="dxa"/>
            <w:vMerge w:val="restart"/>
            <w:tcBorders>
              <w:top w:val="single" w:sz="4" w:space="0" w:color="auto"/>
              <w:left w:val="single" w:sz="4" w:space="0" w:color="auto"/>
              <w:bottom w:val="single" w:sz="4" w:space="0" w:color="auto"/>
              <w:right w:val="single" w:sz="4" w:space="0" w:color="auto"/>
            </w:tcBorders>
            <w:shd w:val="clear" w:color="auto" w:fill="auto"/>
          </w:tcPr>
          <w:p w14:paraId="49DFDA9F" w14:textId="77777777" w:rsidR="00CF7919" w:rsidRPr="00C04A08" w:rsidRDefault="00CF7919" w:rsidP="00EB5970">
            <w:pPr>
              <w:pStyle w:val="TAC"/>
            </w:pPr>
            <w:r w:rsidRPr="00C04A08">
              <w:t>F</w:t>
            </w:r>
            <w:r w:rsidRPr="00C04A08">
              <w:rPr>
                <w:vertAlign w:val="subscript"/>
              </w:rPr>
              <w:t>Interferer</w:t>
            </w:r>
            <w:r w:rsidRPr="00C04A08">
              <w:t xml:space="preserve"> (offset)</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tcPr>
          <w:p w14:paraId="2BD2CF45" w14:textId="77777777" w:rsidR="00CF7919" w:rsidRPr="00C04A08" w:rsidRDefault="00CF7919" w:rsidP="00EB5970">
            <w:pPr>
              <w:pStyle w:val="TAC"/>
            </w:pPr>
            <w:r w:rsidRPr="00C04A08">
              <w:t>MHz</w:t>
            </w:r>
          </w:p>
        </w:tc>
        <w:tc>
          <w:tcPr>
            <w:tcW w:w="3630" w:type="dxa"/>
            <w:vMerge w:val="restart"/>
            <w:tcBorders>
              <w:top w:val="single" w:sz="4" w:space="0" w:color="auto"/>
              <w:left w:val="single" w:sz="4" w:space="0" w:color="auto"/>
              <w:bottom w:val="single" w:sz="4" w:space="0" w:color="auto"/>
              <w:right w:val="single" w:sz="4" w:space="0" w:color="auto"/>
            </w:tcBorders>
            <w:shd w:val="clear" w:color="auto" w:fill="auto"/>
          </w:tcPr>
          <w:p w14:paraId="516644CF" w14:textId="77777777" w:rsidR="00CF7919" w:rsidRPr="00C04A08" w:rsidRDefault="00CF7919" w:rsidP="00EB5970">
            <w:pPr>
              <w:pStyle w:val="TAC"/>
            </w:pPr>
          </w:p>
          <w:p w14:paraId="5B6AA29F" w14:textId="77777777" w:rsidR="00CF7919" w:rsidRPr="00C04A08" w:rsidRDefault="00CF7919" w:rsidP="00EB5970">
            <w:pPr>
              <w:pStyle w:val="TAC"/>
            </w:pPr>
            <w:r w:rsidRPr="00C04A08">
              <w:t>+ BW</w:t>
            </w:r>
            <w:r w:rsidRPr="00C04A08">
              <w:rPr>
                <w:vertAlign w:val="subscript"/>
              </w:rPr>
              <w:t>channel CA</w:t>
            </w:r>
          </w:p>
          <w:p w14:paraId="24ED9D68" w14:textId="77777777" w:rsidR="00CF7919" w:rsidRPr="00C04A08" w:rsidRDefault="00CF7919" w:rsidP="00EB5970">
            <w:pPr>
              <w:pStyle w:val="TAC"/>
            </w:pPr>
            <w:r w:rsidRPr="00C04A08">
              <w:t>/</w:t>
            </w:r>
          </w:p>
          <w:p w14:paraId="4ABC6AFC" w14:textId="77777777" w:rsidR="00CF7919" w:rsidRPr="00C04A08" w:rsidRDefault="00CF7919" w:rsidP="00EB5970">
            <w:pPr>
              <w:pStyle w:val="TAC"/>
              <w:rPr>
                <w:vertAlign w:val="subscript"/>
              </w:rPr>
            </w:pPr>
            <w:r w:rsidRPr="00C04A08">
              <w:t>-</w:t>
            </w:r>
            <w:r w:rsidRPr="00C04A08">
              <w:rPr>
                <w:rFonts w:hint="eastAsia"/>
                <w:lang w:val="en-US" w:eastAsia="zh-CN"/>
              </w:rPr>
              <w:t xml:space="preserve"> </w:t>
            </w:r>
            <w:r w:rsidRPr="00C04A08">
              <w:t>BW</w:t>
            </w:r>
            <w:r w:rsidRPr="00C04A08">
              <w:rPr>
                <w:vertAlign w:val="subscript"/>
              </w:rPr>
              <w:t>channel CA</w:t>
            </w:r>
          </w:p>
          <w:p w14:paraId="396114F9" w14:textId="77777777" w:rsidR="00CF7919" w:rsidRPr="00C04A08" w:rsidRDefault="00CF7919" w:rsidP="00EB5970">
            <w:pPr>
              <w:pStyle w:val="TAC"/>
            </w:pPr>
          </w:p>
          <w:p w14:paraId="5C6E5C9D" w14:textId="77777777" w:rsidR="00CF7919" w:rsidRPr="00C04A08" w:rsidRDefault="00CF7919" w:rsidP="00EB5970">
            <w:pPr>
              <w:pStyle w:val="TAC"/>
            </w:pPr>
            <w:r w:rsidRPr="00C04A08">
              <w:t>NOTE 3</w:t>
            </w:r>
          </w:p>
          <w:p w14:paraId="10E3C9CE" w14:textId="77777777" w:rsidR="00CF7919" w:rsidRPr="00C04A08" w:rsidRDefault="00CF7919" w:rsidP="00EB5970">
            <w:pPr>
              <w:pStyle w:val="TAC"/>
            </w:pPr>
          </w:p>
        </w:tc>
      </w:tr>
      <w:tr w:rsidR="00CF7919" w:rsidRPr="00C04A08" w14:paraId="5294695D" w14:textId="77777777" w:rsidTr="00EB5970">
        <w:trPr>
          <w:trHeight w:val="225"/>
        </w:trPr>
        <w:tc>
          <w:tcPr>
            <w:tcW w:w="3330" w:type="dxa"/>
            <w:vMerge/>
            <w:tcBorders>
              <w:top w:val="single" w:sz="4" w:space="0" w:color="auto"/>
              <w:left w:val="single" w:sz="4" w:space="0" w:color="auto"/>
              <w:bottom w:val="single" w:sz="4" w:space="0" w:color="auto"/>
              <w:right w:val="single" w:sz="4" w:space="0" w:color="auto"/>
            </w:tcBorders>
            <w:shd w:val="clear" w:color="auto" w:fill="auto"/>
          </w:tcPr>
          <w:p w14:paraId="58CAD33B" w14:textId="77777777" w:rsidR="00CF7919" w:rsidRPr="00C04A08" w:rsidRDefault="00CF7919" w:rsidP="00EB5970">
            <w:pPr>
              <w:spacing w:after="0"/>
              <w:jc w:val="center"/>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shd w:val="clear" w:color="auto" w:fill="auto"/>
          </w:tcPr>
          <w:p w14:paraId="781663A9" w14:textId="77777777" w:rsidR="00CF7919" w:rsidRPr="00C04A08" w:rsidRDefault="00CF7919" w:rsidP="00EB5970">
            <w:pPr>
              <w:spacing w:after="0"/>
              <w:jc w:val="center"/>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shd w:val="clear" w:color="auto" w:fill="auto"/>
          </w:tcPr>
          <w:p w14:paraId="0DFA3373" w14:textId="77777777" w:rsidR="00CF7919" w:rsidRPr="00C04A08" w:rsidRDefault="00CF7919" w:rsidP="00EB5970">
            <w:pPr>
              <w:spacing w:after="0"/>
              <w:jc w:val="center"/>
              <w:rPr>
                <w:rFonts w:ascii="Arial" w:hAnsi="Arial" w:cs="Arial"/>
                <w:sz w:val="18"/>
                <w:szCs w:val="18"/>
              </w:rPr>
            </w:pPr>
          </w:p>
        </w:tc>
      </w:tr>
      <w:tr w:rsidR="00CF7919" w:rsidRPr="00C04A08" w14:paraId="53AC4D4C" w14:textId="77777777" w:rsidTr="00EB5970">
        <w:trPr>
          <w:trHeight w:val="225"/>
        </w:trPr>
        <w:tc>
          <w:tcPr>
            <w:tcW w:w="3330" w:type="dxa"/>
            <w:vMerge/>
            <w:tcBorders>
              <w:top w:val="single" w:sz="4" w:space="0" w:color="auto"/>
              <w:left w:val="single" w:sz="4" w:space="0" w:color="auto"/>
              <w:bottom w:val="single" w:sz="4" w:space="0" w:color="auto"/>
              <w:right w:val="single" w:sz="4" w:space="0" w:color="auto"/>
            </w:tcBorders>
          </w:tcPr>
          <w:p w14:paraId="229B0388" w14:textId="77777777" w:rsidR="00CF7919" w:rsidRPr="00C04A08" w:rsidRDefault="00CF7919" w:rsidP="00EB5970">
            <w:pPr>
              <w:spacing w:after="0"/>
              <w:jc w:val="center"/>
              <w:rPr>
                <w:rFonts w:ascii="Arial" w:hAnsi="Arial" w:cs="Arial"/>
                <w:sz w:val="18"/>
                <w:szCs w:val="18"/>
              </w:rPr>
            </w:pPr>
          </w:p>
        </w:tc>
        <w:tc>
          <w:tcPr>
            <w:tcW w:w="900" w:type="dxa"/>
            <w:vMerge/>
            <w:tcBorders>
              <w:top w:val="single" w:sz="4" w:space="0" w:color="auto"/>
              <w:left w:val="single" w:sz="4" w:space="0" w:color="auto"/>
              <w:bottom w:val="single" w:sz="4" w:space="0" w:color="auto"/>
              <w:right w:val="single" w:sz="4" w:space="0" w:color="auto"/>
            </w:tcBorders>
          </w:tcPr>
          <w:p w14:paraId="2FE33DB7" w14:textId="77777777" w:rsidR="00CF7919" w:rsidRPr="00C04A08" w:rsidRDefault="00CF7919" w:rsidP="00EB5970">
            <w:pPr>
              <w:spacing w:after="0"/>
              <w:jc w:val="center"/>
              <w:rPr>
                <w:rFonts w:ascii="Arial" w:hAnsi="Arial" w:cs="Arial"/>
                <w:sz w:val="18"/>
                <w:szCs w:val="18"/>
              </w:rPr>
            </w:pPr>
          </w:p>
        </w:tc>
        <w:tc>
          <w:tcPr>
            <w:tcW w:w="3630" w:type="dxa"/>
            <w:vMerge/>
            <w:tcBorders>
              <w:top w:val="single" w:sz="4" w:space="0" w:color="auto"/>
              <w:left w:val="single" w:sz="4" w:space="0" w:color="auto"/>
              <w:bottom w:val="single" w:sz="4" w:space="0" w:color="auto"/>
              <w:right w:val="single" w:sz="4" w:space="0" w:color="auto"/>
            </w:tcBorders>
          </w:tcPr>
          <w:p w14:paraId="3BC36FFF" w14:textId="77777777" w:rsidR="00CF7919" w:rsidRPr="00C04A08" w:rsidRDefault="00CF7919" w:rsidP="00EB5970">
            <w:pPr>
              <w:spacing w:after="0"/>
              <w:jc w:val="center"/>
              <w:rPr>
                <w:rFonts w:ascii="Arial" w:hAnsi="Arial" w:cs="Arial"/>
                <w:sz w:val="18"/>
                <w:szCs w:val="18"/>
              </w:rPr>
            </w:pPr>
          </w:p>
        </w:tc>
      </w:tr>
      <w:tr w:rsidR="00CF7919" w:rsidRPr="00C04A08" w14:paraId="3E5E9614" w14:textId="77777777" w:rsidTr="00CF7919">
        <w:tc>
          <w:tcPr>
            <w:tcW w:w="7860" w:type="dxa"/>
            <w:gridSpan w:val="3"/>
            <w:tcBorders>
              <w:top w:val="single" w:sz="4" w:space="0" w:color="auto"/>
              <w:left w:val="single" w:sz="4" w:space="0" w:color="auto"/>
              <w:bottom w:val="single" w:sz="4" w:space="0" w:color="auto"/>
              <w:right w:val="single" w:sz="4" w:space="0" w:color="auto"/>
            </w:tcBorders>
            <w:vAlign w:val="center"/>
          </w:tcPr>
          <w:p w14:paraId="141E3747" w14:textId="77777777" w:rsidR="00CF7919" w:rsidRPr="00C04A08" w:rsidRDefault="00CF7919" w:rsidP="00CF7919">
            <w:pPr>
              <w:pStyle w:val="TAN"/>
              <w:rPr>
                <w:rFonts w:eastAsia="MS Mincho"/>
              </w:rPr>
            </w:pPr>
            <w:r w:rsidRPr="00C04A08">
              <w:rPr>
                <w:rFonts w:eastAsia="MS Mincho"/>
              </w:rPr>
              <w:t>NOTE 1:</w:t>
            </w:r>
            <w:r w:rsidRPr="00C04A08">
              <w:rPr>
                <w:rFonts w:eastAsia="MS Mincho"/>
              </w:rPr>
              <w:tab/>
              <w:t>The interferer consists of the Reference measurement channel specified in Annex        3.2 with one sided dynamic OCNG Pattern as described in Annex A and set-up according to Annex C.</w:t>
            </w:r>
          </w:p>
          <w:p w14:paraId="663B4A06" w14:textId="77777777" w:rsidR="00CF7919" w:rsidRPr="00C04A08" w:rsidRDefault="00CF7919" w:rsidP="00CF7919">
            <w:pPr>
              <w:pStyle w:val="TAN"/>
            </w:pPr>
            <w:r w:rsidRPr="00C04A08">
              <w:t>NOTE 2:</w:t>
            </w:r>
            <w:r w:rsidRPr="00C04A08">
              <w:tab/>
              <w:t>The F</w:t>
            </w:r>
            <w:r w:rsidRPr="00C04A08">
              <w:rPr>
                <w:vertAlign w:val="subscript"/>
              </w:rPr>
              <w:t>interferer</w:t>
            </w:r>
            <w:r w:rsidRPr="00C04A08">
              <w:t xml:space="preserve"> (offset) is the frequency separation between the center of the aggregated CA bandwidth and the center frequency of the Interferer signal</w:t>
            </w:r>
          </w:p>
          <w:p w14:paraId="1440B314" w14:textId="5611EE64" w:rsidR="006C1687" w:rsidRPr="00C04A08" w:rsidRDefault="00CF7919" w:rsidP="006C1687">
            <w:pPr>
              <w:pStyle w:val="TAN"/>
              <w:rPr>
                <w:rFonts w:eastAsia="MS Mincho"/>
                <w:bCs/>
              </w:rPr>
            </w:pPr>
            <w:r w:rsidRPr="00C04A08">
              <w:rPr>
                <w:rFonts w:eastAsia="MS Mincho"/>
              </w:rPr>
              <w:t>NOTE 3:</w:t>
            </w:r>
            <w:r w:rsidRPr="00C04A08">
              <w:rPr>
                <w:rFonts w:eastAsia="MS Mincho"/>
              </w:rPr>
              <w:tab/>
              <w:t xml:space="preserve">The absolute value of the interferer offset </w:t>
            </w:r>
            <w:r w:rsidRPr="00C04A08">
              <w:rPr>
                <w:rFonts w:eastAsia="MS Mincho"/>
                <w:bCs/>
              </w:rPr>
              <w:t>F</w:t>
            </w:r>
            <w:r w:rsidRPr="00C04A08">
              <w:rPr>
                <w:rFonts w:eastAsia="MS Mincho"/>
                <w:bCs/>
                <w:vertAlign w:val="subscript"/>
              </w:rPr>
              <w:t>Interferer</w:t>
            </w:r>
            <w:r w:rsidRPr="00C04A08">
              <w:rPr>
                <w:rFonts w:eastAsia="MS Mincho"/>
                <w:bCs/>
              </w:rPr>
              <w:t xml:space="preserve"> (offset) shall be further adjusted to </w:t>
            </w:r>
            <w:r w:rsidRPr="00C04A08">
              <w:rPr>
                <w:rFonts w:eastAsia="MS Mincho"/>
              </w:rPr>
              <w:t>(CEIL(|F</w:t>
            </w:r>
            <w:r w:rsidRPr="00C04A08">
              <w:rPr>
                <w:rFonts w:eastAsia="MS Mincho"/>
                <w:vertAlign w:val="subscript"/>
              </w:rPr>
              <w:t>Interferer</w:t>
            </w:r>
            <w:r w:rsidRPr="00C04A08">
              <w:rPr>
                <w:rFonts w:eastAsia="MS Mincho"/>
              </w:rPr>
              <w:t>|/SCS) + 0.5)*SCS</w:t>
            </w:r>
            <w:r w:rsidRPr="00C04A08" w:rsidDel="00A234D7">
              <w:rPr>
                <w:rFonts w:eastAsia="MS Mincho"/>
                <w:bCs/>
              </w:rPr>
              <w:t xml:space="preserve"> </w:t>
            </w:r>
            <w:r w:rsidRPr="00C04A08">
              <w:rPr>
                <w:rFonts w:eastAsia="MS Mincho"/>
                <w:bCs/>
              </w:rPr>
              <w:t>MHz with SCS the sub-carrier spacing of the carrier closest to the interferer in MHz. The interfering signal has the same SCS as that of the closest carrier.</w:t>
            </w:r>
          </w:p>
          <w:p w14:paraId="0B93C0F8" w14:textId="1122C189" w:rsidR="00CF7919" w:rsidRPr="00C04A08" w:rsidRDefault="006C1687" w:rsidP="006C1687">
            <w:pPr>
              <w:pStyle w:val="TAN"/>
              <w:rPr>
                <w:rFonts w:eastAsia="MS Mincho"/>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4DB048A5" w14:textId="77777777" w:rsidR="00CF7919" w:rsidRPr="00C04A08" w:rsidRDefault="00CF7919" w:rsidP="00CF7919"/>
    <w:p w14:paraId="7EDFB170" w14:textId="77777777" w:rsidR="00CF7919" w:rsidRPr="00C04A08" w:rsidRDefault="00CF7919" w:rsidP="00CF7919">
      <w:pPr>
        <w:keepNext/>
        <w:keepLines/>
        <w:spacing w:before="60"/>
        <w:jc w:val="center"/>
        <w:rPr>
          <w:rFonts w:ascii="Arial" w:eastAsia="Malgun Gothic" w:hAnsi="Arial" w:cs="Arial"/>
          <w:b/>
        </w:rPr>
      </w:pPr>
      <w:r w:rsidRPr="00C04A08">
        <w:rPr>
          <w:rFonts w:ascii="Arial" w:eastAsia="Malgun Gothic" w:hAnsi="Arial" w:cs="Arial"/>
          <w:b/>
        </w:rPr>
        <w:lastRenderedPageBreak/>
        <w:t xml:space="preserve">Table </w:t>
      </w:r>
      <w:r w:rsidRPr="00C04A08">
        <w:rPr>
          <w:rFonts w:ascii="Arial" w:eastAsia="MS Mincho" w:hAnsi="Arial" w:cs="Arial"/>
          <w:b/>
        </w:rPr>
        <w:t>7.5A.1-3</w:t>
      </w:r>
      <w:r w:rsidRPr="00C04A08">
        <w:rPr>
          <w:rFonts w:ascii="Arial" w:eastAsia="Malgun Gothic" w:hAnsi="Arial" w:cs="Arial"/>
          <w:b/>
        </w:rPr>
        <w:t>: Adjacent channel selectivity test parameters for intra-band contiguous CA, Case 2</w:t>
      </w:r>
    </w:p>
    <w:tbl>
      <w:tblPr>
        <w:tblW w:w="7860" w:type="dxa"/>
        <w:tblInd w:w="1188" w:type="dxa"/>
        <w:tblLook w:val="04A0" w:firstRow="1" w:lastRow="0" w:firstColumn="1" w:lastColumn="0" w:noHBand="0" w:noVBand="1"/>
      </w:tblPr>
      <w:tblGrid>
        <w:gridCol w:w="3960"/>
        <w:gridCol w:w="1080"/>
        <w:gridCol w:w="2820"/>
      </w:tblGrid>
      <w:tr w:rsidR="00CF7919" w:rsidRPr="00C04A08" w14:paraId="03339C27" w14:textId="77777777" w:rsidTr="00EB5970">
        <w:trPr>
          <w:trHeight w:val="187"/>
        </w:trPr>
        <w:tc>
          <w:tcPr>
            <w:tcW w:w="3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A70B2C" w14:textId="77777777" w:rsidR="00CF7919" w:rsidRPr="00C04A08" w:rsidRDefault="00CF7919" w:rsidP="00CF7919">
            <w:pPr>
              <w:pStyle w:val="TAH"/>
            </w:pPr>
            <w:r w:rsidRPr="00C04A08">
              <w:t>Rx Parameter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648FFF" w14:textId="77777777" w:rsidR="00CF7919" w:rsidRPr="00C04A08" w:rsidRDefault="00CF7919" w:rsidP="00CF7919">
            <w:pPr>
              <w:pStyle w:val="TAH"/>
            </w:pPr>
            <w:r w:rsidRPr="00C04A08">
              <w:t xml:space="preserve">Units </w:t>
            </w:r>
          </w:p>
        </w:tc>
        <w:tc>
          <w:tcPr>
            <w:tcW w:w="2820" w:type="dxa"/>
            <w:tcBorders>
              <w:top w:val="single" w:sz="4" w:space="0" w:color="auto"/>
              <w:left w:val="single" w:sz="4" w:space="0" w:color="auto"/>
              <w:right w:val="single" w:sz="4" w:space="0" w:color="auto"/>
            </w:tcBorders>
            <w:shd w:val="clear" w:color="auto" w:fill="auto"/>
            <w:vAlign w:val="center"/>
            <w:hideMark/>
          </w:tcPr>
          <w:p w14:paraId="43D5FC0F" w14:textId="77777777" w:rsidR="00CF7919" w:rsidRPr="00C04A08" w:rsidRDefault="00CF7919" w:rsidP="00CF7919">
            <w:pPr>
              <w:pStyle w:val="TAH"/>
            </w:pPr>
            <w:r w:rsidRPr="00C04A08">
              <w:t>All CA bandwidth classes</w:t>
            </w:r>
          </w:p>
        </w:tc>
      </w:tr>
      <w:tr w:rsidR="00CF7919" w:rsidRPr="00C04A08" w14:paraId="1E0ADB65" w14:textId="77777777" w:rsidTr="00EB5970">
        <w:trPr>
          <w:trHeight w:val="187"/>
        </w:trPr>
        <w:tc>
          <w:tcPr>
            <w:tcW w:w="3960" w:type="dxa"/>
            <w:tcBorders>
              <w:top w:val="single" w:sz="4" w:space="0" w:color="auto"/>
              <w:left w:val="single" w:sz="4" w:space="0" w:color="auto"/>
              <w:bottom w:val="single" w:sz="4" w:space="0" w:color="auto"/>
              <w:right w:val="single" w:sz="4" w:space="0" w:color="auto"/>
            </w:tcBorders>
            <w:shd w:val="clear" w:color="auto" w:fill="auto"/>
            <w:hideMark/>
          </w:tcPr>
          <w:p w14:paraId="6DFA2954" w14:textId="121B3557" w:rsidR="00CF7919" w:rsidRPr="00C04A08" w:rsidRDefault="00CF7919" w:rsidP="00EB5970">
            <w:pPr>
              <w:pStyle w:val="TAC"/>
            </w:pPr>
            <w:r w:rsidRPr="00C04A08">
              <w:t>Pw in Transmission Bandwidth Configuration, aggregated power for band n257, n258, n261</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31107F51" w14:textId="77777777" w:rsidR="00CF7919" w:rsidRPr="00C04A08" w:rsidRDefault="00CF7919" w:rsidP="00EB5970">
            <w:pPr>
              <w:pStyle w:val="TAC"/>
            </w:pPr>
            <w:r w:rsidRPr="00C04A08">
              <w:t>dBm</w:t>
            </w:r>
          </w:p>
        </w:tc>
        <w:tc>
          <w:tcPr>
            <w:tcW w:w="2820" w:type="dxa"/>
            <w:tcBorders>
              <w:top w:val="single" w:sz="4" w:space="0" w:color="auto"/>
              <w:left w:val="single" w:sz="4" w:space="0" w:color="auto"/>
              <w:bottom w:val="single" w:sz="4" w:space="0" w:color="auto"/>
              <w:right w:val="single" w:sz="4" w:space="0" w:color="auto"/>
            </w:tcBorders>
            <w:shd w:val="clear" w:color="auto" w:fill="auto"/>
            <w:hideMark/>
          </w:tcPr>
          <w:p w14:paraId="60F1244F" w14:textId="77777777" w:rsidR="00CF7919" w:rsidRPr="00C04A08" w:rsidRDefault="00CF7919" w:rsidP="00EB5970">
            <w:pPr>
              <w:pStyle w:val="TAC"/>
            </w:pPr>
            <w:r w:rsidRPr="00C04A08">
              <w:t>- 46.5</w:t>
            </w:r>
          </w:p>
        </w:tc>
      </w:tr>
      <w:tr w:rsidR="00CF7919" w:rsidRPr="00C04A08" w14:paraId="2812E0E8" w14:textId="77777777" w:rsidTr="00EB5970">
        <w:trPr>
          <w:trHeight w:val="187"/>
        </w:trPr>
        <w:tc>
          <w:tcPr>
            <w:tcW w:w="3960" w:type="dxa"/>
            <w:tcBorders>
              <w:top w:val="single" w:sz="4" w:space="0" w:color="auto"/>
              <w:left w:val="single" w:sz="4" w:space="0" w:color="auto"/>
              <w:bottom w:val="single" w:sz="4" w:space="0" w:color="auto"/>
              <w:right w:val="single" w:sz="4" w:space="0" w:color="auto"/>
            </w:tcBorders>
            <w:shd w:val="clear" w:color="auto" w:fill="auto"/>
            <w:hideMark/>
          </w:tcPr>
          <w:p w14:paraId="218F6C5D" w14:textId="38DA15FC" w:rsidR="00CF7919" w:rsidRPr="00C04A08" w:rsidRDefault="00CF7919" w:rsidP="00EB5970">
            <w:pPr>
              <w:pStyle w:val="TAC"/>
            </w:pPr>
            <w:r w:rsidRPr="00C04A08">
              <w:t xml:space="preserve">Pw in Transmission Bandwidth Configuration, aggregated power for band </w:t>
            </w:r>
            <w:r w:rsidR="00B715D6" w:rsidRPr="00C04A08">
              <w:rPr>
                <w:rFonts w:eastAsia="MS Mincho" w:cs="Arial"/>
                <w:bCs/>
              </w:rPr>
              <w:t xml:space="preserve">n259, </w:t>
            </w:r>
            <w:r w:rsidRPr="00C04A08">
              <w:t>n260</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163CE7E1" w14:textId="77777777" w:rsidR="00CF7919" w:rsidRPr="00C04A08" w:rsidRDefault="00CF7919" w:rsidP="00EB5970">
            <w:pPr>
              <w:pStyle w:val="TAC"/>
            </w:pPr>
            <w:r w:rsidRPr="00C04A08">
              <w:t>dBm</w:t>
            </w:r>
          </w:p>
        </w:tc>
        <w:tc>
          <w:tcPr>
            <w:tcW w:w="2820" w:type="dxa"/>
            <w:tcBorders>
              <w:top w:val="single" w:sz="4" w:space="0" w:color="auto"/>
              <w:left w:val="single" w:sz="4" w:space="0" w:color="auto"/>
              <w:bottom w:val="single" w:sz="4" w:space="0" w:color="auto"/>
              <w:right w:val="single" w:sz="4" w:space="0" w:color="auto"/>
            </w:tcBorders>
            <w:shd w:val="clear" w:color="auto" w:fill="auto"/>
            <w:hideMark/>
          </w:tcPr>
          <w:p w14:paraId="39987024" w14:textId="77777777" w:rsidR="00CF7919" w:rsidRPr="00C04A08" w:rsidRDefault="00CF7919" w:rsidP="00EB5970">
            <w:pPr>
              <w:pStyle w:val="TAC"/>
            </w:pPr>
            <w:r w:rsidRPr="00C04A08">
              <w:rPr>
                <w:rFonts w:eastAsia="MS Mincho"/>
              </w:rPr>
              <w:t>- 45.5</w:t>
            </w:r>
          </w:p>
        </w:tc>
      </w:tr>
      <w:tr w:rsidR="00CF7919" w:rsidRPr="00C04A08" w14:paraId="7952574A" w14:textId="77777777" w:rsidTr="00EB5970">
        <w:trPr>
          <w:trHeight w:val="187"/>
        </w:trPr>
        <w:tc>
          <w:tcPr>
            <w:tcW w:w="3960" w:type="dxa"/>
            <w:tcBorders>
              <w:top w:val="single" w:sz="4" w:space="0" w:color="auto"/>
              <w:left w:val="single" w:sz="4" w:space="0" w:color="auto"/>
              <w:bottom w:val="single" w:sz="4" w:space="0" w:color="auto"/>
              <w:right w:val="single" w:sz="4" w:space="0" w:color="auto"/>
            </w:tcBorders>
            <w:shd w:val="clear" w:color="auto" w:fill="auto"/>
            <w:hideMark/>
          </w:tcPr>
          <w:p w14:paraId="774AF739" w14:textId="1748C15B" w:rsidR="00CF7919" w:rsidRPr="00C04A08" w:rsidRDefault="00CF7919" w:rsidP="00EB5970">
            <w:pPr>
              <w:pStyle w:val="TAC"/>
            </w:pPr>
            <w:r w:rsidRPr="00C04A08">
              <w:t>P</w:t>
            </w:r>
            <w:r w:rsidRPr="00C04A08">
              <w:rPr>
                <w:vertAlign w:val="subscript"/>
              </w:rPr>
              <w:t>interferer</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11FB48D6" w14:textId="77777777" w:rsidR="00CF7919" w:rsidRPr="00C04A08" w:rsidRDefault="00CF7919" w:rsidP="00EB5970">
            <w:pPr>
              <w:pStyle w:val="TAC"/>
            </w:pPr>
            <w:r w:rsidRPr="00C04A08">
              <w:t>dBm</w:t>
            </w:r>
          </w:p>
        </w:tc>
        <w:tc>
          <w:tcPr>
            <w:tcW w:w="2820" w:type="dxa"/>
            <w:tcBorders>
              <w:top w:val="single" w:sz="4" w:space="0" w:color="auto"/>
              <w:left w:val="single" w:sz="4" w:space="0" w:color="auto"/>
              <w:bottom w:val="single" w:sz="4" w:space="0" w:color="auto"/>
              <w:right w:val="single" w:sz="4" w:space="0" w:color="auto"/>
            </w:tcBorders>
            <w:shd w:val="clear" w:color="auto" w:fill="auto"/>
            <w:hideMark/>
          </w:tcPr>
          <w:p w14:paraId="7025E86B" w14:textId="5D2E7747" w:rsidR="00CF7919" w:rsidRPr="00C04A08" w:rsidRDefault="00CF7919" w:rsidP="00EB5970">
            <w:pPr>
              <w:pStyle w:val="TAC"/>
            </w:pPr>
            <w:r w:rsidRPr="00C04A08">
              <w:rPr>
                <w:rFonts w:eastAsia="MS Mincho"/>
              </w:rPr>
              <w:t>- 25</w:t>
            </w:r>
          </w:p>
        </w:tc>
      </w:tr>
      <w:tr w:rsidR="00CF7919" w:rsidRPr="00C04A08" w14:paraId="5A0C0248" w14:textId="77777777" w:rsidTr="00EB5970">
        <w:trPr>
          <w:trHeight w:val="187"/>
        </w:trPr>
        <w:tc>
          <w:tcPr>
            <w:tcW w:w="3960" w:type="dxa"/>
            <w:tcBorders>
              <w:top w:val="single" w:sz="4" w:space="0" w:color="auto"/>
              <w:left w:val="single" w:sz="4" w:space="0" w:color="auto"/>
              <w:bottom w:val="single" w:sz="4" w:space="0" w:color="auto"/>
              <w:right w:val="single" w:sz="4" w:space="0" w:color="auto"/>
            </w:tcBorders>
            <w:shd w:val="clear" w:color="auto" w:fill="auto"/>
            <w:hideMark/>
          </w:tcPr>
          <w:p w14:paraId="66EBACFD" w14:textId="5AA2D9F9" w:rsidR="00CF7919" w:rsidRPr="00C04A08" w:rsidRDefault="00CF7919" w:rsidP="00EB5970">
            <w:pPr>
              <w:pStyle w:val="TAC"/>
            </w:pPr>
            <w:r w:rsidRPr="00C04A08">
              <w:t>BW</w:t>
            </w:r>
            <w:r w:rsidRPr="00C04A08">
              <w:rPr>
                <w:vertAlign w:val="subscript"/>
              </w:rPr>
              <w:t>Interferer</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7A585088" w14:textId="77777777" w:rsidR="00CF7919" w:rsidRPr="00C04A08" w:rsidRDefault="00CF7919" w:rsidP="00EB5970">
            <w:pPr>
              <w:pStyle w:val="TAC"/>
            </w:pPr>
            <w:r w:rsidRPr="00C04A08">
              <w:t>MHz</w:t>
            </w:r>
          </w:p>
        </w:tc>
        <w:tc>
          <w:tcPr>
            <w:tcW w:w="2820" w:type="dxa"/>
            <w:tcBorders>
              <w:top w:val="single" w:sz="4" w:space="0" w:color="auto"/>
              <w:left w:val="single" w:sz="4" w:space="0" w:color="auto"/>
              <w:bottom w:val="single" w:sz="4" w:space="0" w:color="auto"/>
              <w:right w:val="single" w:sz="4" w:space="0" w:color="auto"/>
            </w:tcBorders>
            <w:shd w:val="clear" w:color="auto" w:fill="auto"/>
            <w:hideMark/>
          </w:tcPr>
          <w:p w14:paraId="29165D74" w14:textId="77777777" w:rsidR="00CF7919" w:rsidRPr="00C04A08" w:rsidRDefault="00CF7919" w:rsidP="00EB5970">
            <w:pPr>
              <w:pStyle w:val="TAC"/>
            </w:pPr>
            <w:r w:rsidRPr="00C04A08">
              <w:t>BW</w:t>
            </w:r>
            <w:r w:rsidRPr="00C04A08">
              <w:rPr>
                <w:vertAlign w:val="subscript"/>
              </w:rPr>
              <w:t>Channel_CA</w:t>
            </w:r>
          </w:p>
        </w:tc>
      </w:tr>
      <w:tr w:rsidR="00CF7919" w:rsidRPr="00C04A08" w14:paraId="67033D6D" w14:textId="77777777" w:rsidTr="00EB5970">
        <w:trPr>
          <w:trHeight w:val="207"/>
        </w:trPr>
        <w:tc>
          <w:tcPr>
            <w:tcW w:w="3960" w:type="dxa"/>
            <w:vMerge w:val="restart"/>
            <w:tcBorders>
              <w:top w:val="single" w:sz="4" w:space="0" w:color="auto"/>
              <w:left w:val="single" w:sz="4" w:space="0" w:color="auto"/>
              <w:bottom w:val="single" w:sz="4" w:space="0" w:color="auto"/>
              <w:right w:val="single" w:sz="4" w:space="0" w:color="auto"/>
            </w:tcBorders>
            <w:shd w:val="clear" w:color="auto" w:fill="auto"/>
          </w:tcPr>
          <w:p w14:paraId="19C06784" w14:textId="77777777" w:rsidR="00CF7919" w:rsidRPr="00C04A08" w:rsidRDefault="00CF7919" w:rsidP="00EB5970">
            <w:pPr>
              <w:pStyle w:val="TAC"/>
            </w:pPr>
            <w:r w:rsidRPr="00C04A08">
              <w:t>F</w:t>
            </w:r>
            <w:r w:rsidRPr="00C04A08">
              <w:rPr>
                <w:vertAlign w:val="subscript"/>
              </w:rPr>
              <w:t>Interferer</w:t>
            </w:r>
            <w:r w:rsidRPr="00C04A08">
              <w:t xml:space="preserve"> (offset)</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tcPr>
          <w:p w14:paraId="054FE0E3" w14:textId="77777777" w:rsidR="00CF7919" w:rsidRPr="00C04A08" w:rsidRDefault="00CF7919" w:rsidP="00EB5970">
            <w:pPr>
              <w:pStyle w:val="TAC"/>
            </w:pPr>
            <w:r w:rsidRPr="00C04A08">
              <w:t>MHz</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auto"/>
          </w:tcPr>
          <w:p w14:paraId="64732533" w14:textId="77777777" w:rsidR="00CF7919" w:rsidRPr="00C04A08" w:rsidRDefault="00CF7919" w:rsidP="00EB5970">
            <w:pPr>
              <w:pStyle w:val="TAC"/>
            </w:pPr>
            <w:r w:rsidRPr="00C04A08">
              <w:t>+ BW</w:t>
            </w:r>
            <w:r w:rsidRPr="00C04A08">
              <w:rPr>
                <w:vertAlign w:val="subscript"/>
              </w:rPr>
              <w:t>channel CA</w:t>
            </w:r>
          </w:p>
          <w:p w14:paraId="30671355" w14:textId="77777777" w:rsidR="00CF7919" w:rsidRPr="00C04A08" w:rsidRDefault="00CF7919" w:rsidP="00EB5970">
            <w:pPr>
              <w:pStyle w:val="TAC"/>
            </w:pPr>
            <w:r w:rsidRPr="00C04A08">
              <w:t>/</w:t>
            </w:r>
          </w:p>
          <w:p w14:paraId="7D5D7CBE" w14:textId="77777777" w:rsidR="00CF7919" w:rsidRPr="00C04A08" w:rsidRDefault="00CF7919" w:rsidP="00EB5970">
            <w:pPr>
              <w:pStyle w:val="TAC"/>
            </w:pPr>
            <w:r w:rsidRPr="00C04A08">
              <w:t>- BW</w:t>
            </w:r>
            <w:r w:rsidRPr="00C04A08">
              <w:rPr>
                <w:vertAlign w:val="subscript"/>
              </w:rPr>
              <w:t>channel CA</w:t>
            </w:r>
          </w:p>
          <w:p w14:paraId="06876F33" w14:textId="77777777" w:rsidR="00CF7919" w:rsidRPr="00C04A08" w:rsidRDefault="00CF7919" w:rsidP="00EB5970">
            <w:pPr>
              <w:pStyle w:val="TAC"/>
            </w:pPr>
          </w:p>
          <w:p w14:paraId="14C1B9D8" w14:textId="77777777" w:rsidR="00CF7919" w:rsidRPr="00C04A08" w:rsidRDefault="00CF7919" w:rsidP="00EB5970">
            <w:pPr>
              <w:pStyle w:val="TAC"/>
            </w:pPr>
            <w:r w:rsidRPr="00C04A08">
              <w:t>NOTE 3</w:t>
            </w:r>
          </w:p>
        </w:tc>
      </w:tr>
      <w:tr w:rsidR="00CF7919" w:rsidRPr="00C04A08" w14:paraId="4901D769" w14:textId="77777777" w:rsidTr="00EB5970">
        <w:trPr>
          <w:trHeight w:val="207"/>
        </w:trPr>
        <w:tc>
          <w:tcPr>
            <w:tcW w:w="3960" w:type="dxa"/>
            <w:vMerge/>
            <w:tcBorders>
              <w:top w:val="single" w:sz="4" w:space="0" w:color="auto"/>
              <w:left w:val="single" w:sz="4" w:space="0" w:color="auto"/>
              <w:bottom w:val="single" w:sz="4" w:space="0" w:color="auto"/>
              <w:right w:val="single" w:sz="4" w:space="0" w:color="auto"/>
            </w:tcBorders>
            <w:shd w:val="clear" w:color="auto" w:fill="auto"/>
          </w:tcPr>
          <w:p w14:paraId="02587404" w14:textId="77777777" w:rsidR="00CF7919" w:rsidRPr="00C04A08" w:rsidRDefault="00CF7919" w:rsidP="00EB5970">
            <w:pPr>
              <w:spacing w:after="0"/>
              <w:jc w:val="center"/>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shd w:val="clear" w:color="auto" w:fill="auto"/>
          </w:tcPr>
          <w:p w14:paraId="166762C5" w14:textId="77777777" w:rsidR="00CF7919" w:rsidRPr="00C04A08" w:rsidRDefault="00CF7919" w:rsidP="00EB5970">
            <w:pPr>
              <w:spacing w:after="0"/>
              <w:jc w:val="center"/>
              <w:rPr>
                <w:rFonts w:ascii="Arial" w:hAnsi="Arial" w:cs="Arial"/>
                <w:sz w:val="18"/>
                <w:szCs w:val="18"/>
              </w:rPr>
            </w:pPr>
          </w:p>
        </w:tc>
        <w:tc>
          <w:tcPr>
            <w:tcW w:w="2820" w:type="dxa"/>
            <w:vMerge/>
            <w:tcBorders>
              <w:top w:val="single" w:sz="4" w:space="0" w:color="auto"/>
              <w:left w:val="single" w:sz="4" w:space="0" w:color="auto"/>
              <w:bottom w:val="single" w:sz="4" w:space="0" w:color="auto"/>
              <w:right w:val="single" w:sz="4" w:space="0" w:color="auto"/>
            </w:tcBorders>
            <w:shd w:val="clear" w:color="auto" w:fill="auto"/>
          </w:tcPr>
          <w:p w14:paraId="1744E495" w14:textId="77777777" w:rsidR="00CF7919" w:rsidRPr="00C04A08" w:rsidRDefault="00CF7919" w:rsidP="00EB5970">
            <w:pPr>
              <w:spacing w:after="0"/>
              <w:jc w:val="center"/>
              <w:rPr>
                <w:rFonts w:ascii="Arial" w:hAnsi="Arial" w:cs="Arial"/>
                <w:sz w:val="18"/>
                <w:szCs w:val="18"/>
              </w:rPr>
            </w:pPr>
          </w:p>
        </w:tc>
      </w:tr>
      <w:tr w:rsidR="00CF7919" w:rsidRPr="00C04A08" w14:paraId="4FE4D894" w14:textId="77777777" w:rsidTr="00EB5970">
        <w:trPr>
          <w:trHeight w:val="207"/>
        </w:trPr>
        <w:tc>
          <w:tcPr>
            <w:tcW w:w="3960" w:type="dxa"/>
            <w:vMerge/>
            <w:tcBorders>
              <w:top w:val="single" w:sz="4" w:space="0" w:color="auto"/>
              <w:left w:val="single" w:sz="4" w:space="0" w:color="auto"/>
              <w:bottom w:val="single" w:sz="4" w:space="0" w:color="auto"/>
              <w:right w:val="single" w:sz="4" w:space="0" w:color="auto"/>
            </w:tcBorders>
          </w:tcPr>
          <w:p w14:paraId="66B1A238" w14:textId="77777777" w:rsidR="00CF7919" w:rsidRPr="00C04A08" w:rsidRDefault="00CF7919" w:rsidP="00EB5970">
            <w:pPr>
              <w:spacing w:after="0"/>
              <w:jc w:val="center"/>
              <w:rPr>
                <w:rFonts w:ascii="Arial" w:hAnsi="Arial" w:cs="Arial"/>
                <w:sz w:val="18"/>
                <w:szCs w:val="18"/>
              </w:rPr>
            </w:pPr>
          </w:p>
        </w:tc>
        <w:tc>
          <w:tcPr>
            <w:tcW w:w="1080" w:type="dxa"/>
            <w:vMerge/>
            <w:tcBorders>
              <w:top w:val="single" w:sz="4" w:space="0" w:color="auto"/>
              <w:left w:val="single" w:sz="4" w:space="0" w:color="auto"/>
              <w:bottom w:val="single" w:sz="4" w:space="0" w:color="auto"/>
              <w:right w:val="single" w:sz="4" w:space="0" w:color="auto"/>
            </w:tcBorders>
          </w:tcPr>
          <w:p w14:paraId="47A93EB2" w14:textId="77777777" w:rsidR="00CF7919" w:rsidRPr="00C04A08" w:rsidRDefault="00CF7919" w:rsidP="00EB5970">
            <w:pPr>
              <w:spacing w:after="0"/>
              <w:jc w:val="center"/>
              <w:rPr>
                <w:rFonts w:ascii="Arial" w:hAnsi="Arial" w:cs="Arial"/>
                <w:sz w:val="18"/>
                <w:szCs w:val="18"/>
              </w:rPr>
            </w:pPr>
          </w:p>
        </w:tc>
        <w:tc>
          <w:tcPr>
            <w:tcW w:w="2820" w:type="dxa"/>
            <w:vMerge/>
            <w:tcBorders>
              <w:top w:val="single" w:sz="4" w:space="0" w:color="auto"/>
              <w:left w:val="single" w:sz="4" w:space="0" w:color="auto"/>
              <w:bottom w:val="single" w:sz="4" w:space="0" w:color="auto"/>
              <w:right w:val="single" w:sz="4" w:space="0" w:color="auto"/>
            </w:tcBorders>
          </w:tcPr>
          <w:p w14:paraId="42D71246" w14:textId="77777777" w:rsidR="00CF7919" w:rsidRPr="00C04A08" w:rsidRDefault="00CF7919" w:rsidP="00EB5970">
            <w:pPr>
              <w:spacing w:after="0"/>
              <w:jc w:val="center"/>
              <w:rPr>
                <w:rFonts w:ascii="Arial" w:hAnsi="Arial" w:cs="Arial"/>
                <w:sz w:val="18"/>
                <w:szCs w:val="18"/>
              </w:rPr>
            </w:pPr>
          </w:p>
        </w:tc>
      </w:tr>
      <w:tr w:rsidR="00CF7919" w:rsidRPr="00C04A08" w14:paraId="3311643A" w14:textId="77777777" w:rsidTr="00CF7919">
        <w:tc>
          <w:tcPr>
            <w:tcW w:w="7860" w:type="dxa"/>
            <w:gridSpan w:val="3"/>
            <w:tcBorders>
              <w:top w:val="single" w:sz="4" w:space="0" w:color="auto"/>
              <w:left w:val="single" w:sz="4" w:space="0" w:color="auto"/>
              <w:bottom w:val="single" w:sz="4" w:space="0" w:color="auto"/>
              <w:right w:val="single" w:sz="4" w:space="0" w:color="auto"/>
            </w:tcBorders>
            <w:vAlign w:val="center"/>
          </w:tcPr>
          <w:p w14:paraId="195574BE" w14:textId="77777777" w:rsidR="00CF7919" w:rsidRPr="00C04A08" w:rsidRDefault="00CF7919" w:rsidP="00B715D6">
            <w:pPr>
              <w:pStyle w:val="TAN"/>
              <w:rPr>
                <w:rFonts w:eastAsia="MS Mincho"/>
              </w:rPr>
            </w:pPr>
            <w:r w:rsidRPr="00C04A08">
              <w:rPr>
                <w:rFonts w:eastAsia="MS Mincho"/>
              </w:rPr>
              <w:t>NOTE 1:</w:t>
            </w:r>
            <w:r w:rsidRPr="00C04A08">
              <w:rPr>
                <w:rFonts w:eastAsia="MS Mincho"/>
              </w:rPr>
              <w:tab/>
              <w:t>The interferer consists of the Reference measurement channel specified in Annex     A.3.3.2 with one sided dynamic OCNG Pattern OP.1 TDD as described in Annex A.5.2.1 and set-up according to Annex C.</w:t>
            </w:r>
          </w:p>
          <w:p w14:paraId="7E6C61BB" w14:textId="77777777" w:rsidR="00CF7919" w:rsidRPr="00C04A08" w:rsidRDefault="00CF7919" w:rsidP="00B715D6">
            <w:pPr>
              <w:pStyle w:val="TAN"/>
            </w:pPr>
            <w:r w:rsidRPr="00C04A08">
              <w:t>NOTE 2:</w:t>
            </w:r>
            <w:r w:rsidRPr="00C04A08">
              <w:tab/>
              <w:t>The F</w:t>
            </w:r>
            <w:r w:rsidRPr="00C04A08">
              <w:rPr>
                <w:vertAlign w:val="subscript"/>
              </w:rPr>
              <w:t>interferer</w:t>
            </w:r>
            <w:r w:rsidRPr="00C04A08">
              <w:t xml:space="preserve"> (offset) is the frequency separation between the center of the aggregated CA bandwidth and the center frequency of the Interferer signal</w:t>
            </w:r>
          </w:p>
          <w:p w14:paraId="4E6C94BC" w14:textId="1F9A96A6" w:rsidR="006C1687" w:rsidRPr="00C04A08" w:rsidRDefault="00CF7919" w:rsidP="00B715D6">
            <w:pPr>
              <w:pStyle w:val="TAN"/>
              <w:rPr>
                <w:rFonts w:eastAsia="MS Mincho"/>
                <w:bCs/>
              </w:rPr>
            </w:pPr>
            <w:r w:rsidRPr="00C04A08">
              <w:rPr>
                <w:rFonts w:eastAsia="MS Mincho"/>
              </w:rPr>
              <w:t>NOTE 3:</w:t>
            </w:r>
            <w:r w:rsidRPr="00C04A08">
              <w:rPr>
                <w:rFonts w:eastAsia="MS Mincho"/>
              </w:rPr>
              <w:tab/>
              <w:t xml:space="preserve">The absolute value of the interferer offset </w:t>
            </w:r>
            <w:r w:rsidRPr="00C04A08">
              <w:rPr>
                <w:rFonts w:eastAsia="MS Mincho"/>
                <w:bCs/>
              </w:rPr>
              <w:t>F</w:t>
            </w:r>
            <w:r w:rsidRPr="00C04A08">
              <w:rPr>
                <w:rFonts w:eastAsia="MS Mincho"/>
                <w:bCs/>
                <w:vertAlign w:val="subscript"/>
              </w:rPr>
              <w:t>Interferer</w:t>
            </w:r>
            <w:r w:rsidRPr="00C04A08">
              <w:rPr>
                <w:rFonts w:eastAsia="MS Mincho"/>
                <w:bCs/>
              </w:rPr>
              <w:t xml:space="preserve"> (offset) shall be further adjusted to </w:t>
            </w:r>
            <w:r w:rsidRPr="00C04A08">
              <w:rPr>
                <w:rFonts w:eastAsia="MS Mincho"/>
              </w:rPr>
              <w:t>(CEIL(|F</w:t>
            </w:r>
            <w:r w:rsidRPr="00C04A08">
              <w:rPr>
                <w:rFonts w:eastAsia="MS Mincho"/>
                <w:vertAlign w:val="subscript"/>
              </w:rPr>
              <w:t>Interferer</w:t>
            </w:r>
            <w:r w:rsidRPr="00C04A08">
              <w:rPr>
                <w:rFonts w:eastAsia="MS Mincho"/>
              </w:rPr>
              <w:t>|/SCS) + 0.5)*SCS</w:t>
            </w:r>
            <w:r w:rsidRPr="00C04A08" w:rsidDel="00A234D7">
              <w:rPr>
                <w:rFonts w:eastAsia="MS Mincho"/>
                <w:bCs/>
              </w:rPr>
              <w:t xml:space="preserve"> </w:t>
            </w:r>
            <w:r w:rsidRPr="00C04A08">
              <w:rPr>
                <w:rFonts w:eastAsia="MS Mincho"/>
                <w:bCs/>
              </w:rPr>
              <w:t>MHz with SCS the sub-carrier spacing of the carrier closest to the interferer in MHz. The interfering signal has the same SCS</w:t>
            </w:r>
            <w:r w:rsidRPr="00C04A08">
              <w:t xml:space="preserve"> </w:t>
            </w:r>
            <w:r w:rsidRPr="00C04A08">
              <w:rPr>
                <w:rFonts w:eastAsia="MS Mincho"/>
                <w:bCs/>
              </w:rPr>
              <w:t>as that of the closest carrier.</w:t>
            </w:r>
          </w:p>
          <w:p w14:paraId="1EEE326E" w14:textId="3692BDD9" w:rsidR="00CF7919" w:rsidRPr="00C04A08" w:rsidRDefault="006C1687" w:rsidP="00B715D6">
            <w:pPr>
              <w:pStyle w:val="TAN"/>
              <w:rPr>
                <w:rFonts w:eastAsia="MS Mincho"/>
              </w:rPr>
            </w:pPr>
            <w:r w:rsidRPr="00C04A08">
              <w:rPr>
                <w:rFonts w:eastAsia="MS Mincho"/>
              </w:rPr>
              <w:t>NOTE 4:</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49EE7CCC" w14:textId="77777777" w:rsidR="00CF7919" w:rsidRPr="00C04A08" w:rsidRDefault="00CF7919" w:rsidP="00842EF7"/>
    <w:p w14:paraId="3E7E4885" w14:textId="77777777" w:rsidR="00747BD9" w:rsidRPr="00C04A08" w:rsidRDefault="00747BD9" w:rsidP="003C6ED8">
      <w:pPr>
        <w:pStyle w:val="Heading3"/>
        <w:rPr>
          <w:lang w:eastAsia="en-GB"/>
        </w:rPr>
      </w:pPr>
      <w:bookmarkStart w:id="7386" w:name="_Toc37322985"/>
      <w:bookmarkStart w:id="7387" w:name="_Toc37324391"/>
      <w:bookmarkStart w:id="7388" w:name="_Toc45889915"/>
      <w:bookmarkStart w:id="7389" w:name="_Toc52196595"/>
      <w:bookmarkStart w:id="7390" w:name="_Toc52197575"/>
      <w:bookmarkStart w:id="7391" w:name="_Toc53173298"/>
      <w:bookmarkStart w:id="7392" w:name="_Toc53173667"/>
      <w:bookmarkStart w:id="7393" w:name="_Toc61118935"/>
      <w:bookmarkStart w:id="7394" w:name="_Toc61119317"/>
      <w:bookmarkStart w:id="7395" w:name="_Toc61119698"/>
      <w:bookmarkStart w:id="7396" w:name="_Toc67923889"/>
      <w:bookmarkStart w:id="7397" w:name="_Toc75294701"/>
      <w:bookmarkStart w:id="7398" w:name="_Toc76510464"/>
      <w:bookmarkStart w:id="7399" w:name="_Toc83130428"/>
      <w:bookmarkStart w:id="7400" w:name="_Toc90590013"/>
      <w:bookmarkStart w:id="7401" w:name="_Toc98869587"/>
      <w:bookmarkStart w:id="7402" w:name="_Toc106547331"/>
      <w:bookmarkStart w:id="7403" w:name="_Toc114500475"/>
      <w:bookmarkStart w:id="7404" w:name="_Toc115256026"/>
      <w:bookmarkStart w:id="7405" w:name="_Toc123060314"/>
      <w:bookmarkStart w:id="7406" w:name="_Toc21340959"/>
      <w:bookmarkStart w:id="7407" w:name="_Toc29805407"/>
      <w:bookmarkStart w:id="7408" w:name="_Toc36456616"/>
      <w:bookmarkStart w:id="7409" w:name="_Toc36469714"/>
      <w:bookmarkStart w:id="7410" w:name="_Toc37254129"/>
      <w:bookmarkStart w:id="7411" w:name="_Toc124294364"/>
      <w:r w:rsidRPr="00C04A08">
        <w:rPr>
          <w:lang w:eastAsia="en-GB"/>
        </w:rPr>
        <w:t>7.5A.2</w:t>
      </w:r>
      <w:r w:rsidRPr="00C04A08">
        <w:rPr>
          <w:lang w:eastAsia="en-GB"/>
        </w:rPr>
        <w:tab/>
        <w:t xml:space="preserve">Adjacent channel selectivity </w:t>
      </w:r>
      <w:bookmarkStart w:id="7412" w:name="_Hlk32426810"/>
      <w:r w:rsidRPr="00C04A08">
        <w:rPr>
          <w:lang w:eastAsia="en-GB"/>
        </w:rPr>
        <w:t>for Intra-band non-contiguous CA</w:t>
      </w:r>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11"/>
      <w:bookmarkEnd w:id="7412"/>
    </w:p>
    <w:p w14:paraId="57204579" w14:textId="77777777" w:rsidR="008F768F" w:rsidRPr="00C04A08" w:rsidRDefault="008F768F" w:rsidP="008F768F">
      <w:r w:rsidRPr="00C04A08">
        <w:t>For intra-band non-contiguous carrier aggregation with two component carriers, two different requirements apply for out-of-gap and in-gap. For out-of-gap, the UE shall meet the requirements for each component carrier as specified in clauses 7.5. For in-gap, the requirement applies if the following minimum gap condition is met:</w:t>
      </w:r>
    </w:p>
    <w:p w14:paraId="0C162A3F" w14:textId="77777777" w:rsidR="008F768F" w:rsidRPr="00C04A08" w:rsidRDefault="008F768F" w:rsidP="008F768F">
      <w:pPr>
        <w:pStyle w:val="EQ"/>
        <w:jc w:val="center"/>
      </w:pPr>
      <w:r w:rsidRPr="00C04A08">
        <w:t>∆</w:t>
      </w:r>
      <w:r w:rsidRPr="00C04A08">
        <w:rPr>
          <w:i/>
        </w:rPr>
        <w:t>f</w:t>
      </w:r>
      <w:r w:rsidRPr="00C04A08">
        <w:rPr>
          <w:i/>
          <w:vertAlign w:val="subscript"/>
        </w:rPr>
        <w:t>ACS</w:t>
      </w:r>
      <w:r w:rsidRPr="00C04A08">
        <w:fldChar w:fldCharType="begin"/>
      </w:r>
      <w:r w:rsidRPr="00C04A08">
        <w:instrText xml:space="preserve"> QUOTE  </w:instrText>
      </w:r>
      <w:r w:rsidRPr="00C04A08">
        <w:fldChar w:fldCharType="end"/>
      </w:r>
      <w:r w:rsidRPr="00C04A08">
        <w:t xml:space="preserve"> ≥ BW</w:t>
      </w:r>
      <w:r w:rsidRPr="00C04A08">
        <w:rPr>
          <w:vertAlign w:val="subscript"/>
        </w:rPr>
        <w:t>1</w:t>
      </w:r>
      <w:r w:rsidRPr="00C04A08">
        <w:t>/2 + BW</w:t>
      </w:r>
      <w:r w:rsidRPr="00C04A08">
        <w:rPr>
          <w:vertAlign w:val="subscript"/>
        </w:rPr>
        <w:t>2</w:t>
      </w:r>
      <w:r w:rsidRPr="00C04A08">
        <w:t>/2 + max(BW</w:t>
      </w:r>
      <w:r w:rsidRPr="00C04A08">
        <w:rPr>
          <w:vertAlign w:val="subscript"/>
        </w:rPr>
        <w:t>1</w:t>
      </w:r>
      <w:r w:rsidRPr="00C04A08">
        <w:t>, BW</w:t>
      </w:r>
      <w:r w:rsidRPr="00C04A08">
        <w:rPr>
          <w:vertAlign w:val="subscript"/>
        </w:rPr>
        <w:t>2</w:t>
      </w:r>
      <w:r w:rsidRPr="00C04A08">
        <w:t>),</w:t>
      </w:r>
    </w:p>
    <w:p w14:paraId="224A12C2" w14:textId="53A723AA" w:rsidR="002057C3" w:rsidRPr="00C04A08" w:rsidRDefault="002057C3" w:rsidP="002057C3">
      <w:r w:rsidRPr="00C04A08">
        <w:t>where ∆</w:t>
      </w:r>
      <w:r w:rsidRPr="00C04A08">
        <w:rPr>
          <w:i/>
        </w:rPr>
        <w:t>f</w:t>
      </w:r>
      <w:r w:rsidRPr="00C04A08">
        <w:rPr>
          <w:i/>
          <w:vertAlign w:val="subscript"/>
        </w:rPr>
        <w:t>ACS</w:t>
      </w:r>
      <w:r w:rsidRPr="00C04A08">
        <w:rPr>
          <w:iCs/>
        </w:rPr>
        <w:t xml:space="preserve"> </w:t>
      </w:r>
      <w:r w:rsidRPr="00C04A08">
        <w:rPr>
          <w:iCs/>
        </w:rPr>
        <w:fldChar w:fldCharType="begin"/>
      </w:r>
      <w:r w:rsidRPr="00C04A08">
        <w:rPr>
          <w:iCs/>
        </w:rPr>
        <w:instrText xml:space="preserve"> QUOTE  </w:instrText>
      </w:r>
      <w:r w:rsidRPr="00C04A08">
        <w:rPr>
          <w:iCs/>
        </w:rPr>
        <w:fldChar w:fldCharType="end"/>
      </w:r>
      <w:r w:rsidRPr="00C04A08">
        <w:rPr>
          <w:iCs/>
        </w:rPr>
        <w:t xml:space="preserve"> is the f</w:t>
      </w:r>
      <w:r w:rsidRPr="00C04A08">
        <w:t>requency separation between the center frequencies of the component carriers and BW</w:t>
      </w:r>
      <w:r w:rsidRPr="00C04A08">
        <w:rPr>
          <w:i/>
          <w:iCs/>
          <w:vertAlign w:val="subscript"/>
        </w:rPr>
        <w:t>k</w:t>
      </w:r>
      <w:r w:rsidRPr="00C04A08">
        <w:t xml:space="preserve"> are the channel bandwidths of carrier </w:t>
      </w:r>
      <w:r w:rsidRPr="00C04A08">
        <w:rPr>
          <w:i/>
          <w:iCs/>
        </w:rPr>
        <w:t>k</w:t>
      </w:r>
      <w:r w:rsidRPr="00C04A08">
        <w:t xml:space="preserve">, </w:t>
      </w:r>
      <w:r w:rsidRPr="00C04A08">
        <w:rPr>
          <w:i/>
          <w:iCs/>
        </w:rPr>
        <w:t>k</w:t>
      </w:r>
      <w:r w:rsidRPr="00C04A08">
        <w:t xml:space="preserve"> = 1,2.</w:t>
      </w:r>
    </w:p>
    <w:p w14:paraId="6CE3C413" w14:textId="77777777" w:rsidR="008F768F" w:rsidRPr="00C04A08" w:rsidRDefault="008F768F" w:rsidP="008F768F">
      <w:r w:rsidRPr="00C04A08">
        <w:t>If the minimum gap condition is met, the UE shall meet the requirements specified in clauses 7.5 for each component carrier considered. 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w:t>
      </w:r>
    </w:p>
    <w:p w14:paraId="78E5FB45" w14:textId="26C9ECEC" w:rsidR="008F768F" w:rsidRPr="00C04A08" w:rsidRDefault="008F768F" w:rsidP="008F768F">
      <w:r w:rsidRPr="00C04A08">
        <w:t>For every component carrier to which the requirements apply, the UE shall meet the requirement with one active interferer signal (in-gap or out-of-gap) while all downlink carriers are active</w:t>
      </w:r>
      <w:r w:rsidR="00CF7919" w:rsidRPr="00C04A08">
        <w:t xml:space="preserve"> and the input power shall be distributed among the active DL CCs so their PSDs are aligned with each other.</w:t>
      </w:r>
    </w:p>
    <w:p w14:paraId="29E57556" w14:textId="191064B2" w:rsidR="008F768F" w:rsidRPr="00C04A08" w:rsidRDefault="008F768F" w:rsidP="008F768F">
      <w:pPr>
        <w:pStyle w:val="Heading3"/>
        <w:rPr>
          <w:lang w:eastAsia="en-GB"/>
        </w:rPr>
      </w:pPr>
      <w:bookmarkStart w:id="7413" w:name="_Toc37322986"/>
      <w:bookmarkStart w:id="7414" w:name="_Toc37324392"/>
      <w:bookmarkStart w:id="7415" w:name="_Toc45889916"/>
      <w:bookmarkStart w:id="7416" w:name="_Toc52196596"/>
      <w:bookmarkStart w:id="7417" w:name="_Toc52197576"/>
      <w:bookmarkStart w:id="7418" w:name="_Toc53173299"/>
      <w:bookmarkStart w:id="7419" w:name="_Toc53173668"/>
      <w:bookmarkStart w:id="7420" w:name="_Toc61118936"/>
      <w:bookmarkStart w:id="7421" w:name="_Toc61119318"/>
      <w:bookmarkStart w:id="7422" w:name="_Toc61119699"/>
      <w:bookmarkStart w:id="7423" w:name="_Toc67923890"/>
      <w:bookmarkStart w:id="7424" w:name="_Toc75294702"/>
      <w:bookmarkStart w:id="7425" w:name="_Toc76510465"/>
      <w:bookmarkStart w:id="7426" w:name="_Toc83130429"/>
      <w:bookmarkStart w:id="7427" w:name="_Toc90590014"/>
      <w:bookmarkStart w:id="7428" w:name="_Toc98869588"/>
      <w:bookmarkStart w:id="7429" w:name="_Toc106547332"/>
      <w:bookmarkStart w:id="7430" w:name="_Toc114500476"/>
      <w:bookmarkStart w:id="7431" w:name="_Toc115256027"/>
      <w:bookmarkStart w:id="7432" w:name="_Toc123060315"/>
      <w:bookmarkStart w:id="7433" w:name="_Toc124294365"/>
      <w:r w:rsidRPr="00C04A08">
        <w:rPr>
          <w:lang w:eastAsia="en-GB"/>
        </w:rPr>
        <w:t>7.5A.3</w:t>
      </w:r>
      <w:r w:rsidRPr="00C04A08">
        <w:rPr>
          <w:lang w:eastAsia="en-GB"/>
        </w:rPr>
        <w:tab/>
      </w:r>
      <w:r w:rsidR="004963EA" w:rsidRPr="00C04A08">
        <w:rPr>
          <w:lang w:eastAsia="en-GB"/>
        </w:rPr>
        <w:t>Adjacent channel selectivity for Inter-band CA</w:t>
      </w:r>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p>
    <w:p w14:paraId="1FCC87F6" w14:textId="26117AF2" w:rsidR="004963EA" w:rsidRDefault="004963EA" w:rsidP="004963EA">
      <w:bookmarkStart w:id="7434" w:name="_Toc37322987"/>
      <w:bookmarkStart w:id="7435" w:name="_Toc37324393"/>
      <w:bookmarkStart w:id="7436" w:name="_Toc45889917"/>
      <w:r w:rsidRPr="00C04A08">
        <w:t>For inter-band carrier aggregation with one component carrier per operating band and the uplink assigned to one NR band, the adjacent channel requirements are defined with the uplink active on the band other than the band whose downlink is being tested. The UE shall meet the requirements specified in clause 7.5 for each component carrier while all downlink carriers are active.</w:t>
      </w:r>
    </w:p>
    <w:p w14:paraId="22F26A7E" w14:textId="77777777" w:rsidR="00C8043F" w:rsidRPr="00FA173C" w:rsidRDefault="00C8043F" w:rsidP="00C8043F">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w:t>
      </w:r>
      <w:r>
        <w:t>s</w:t>
      </w:r>
      <w:r w:rsidRPr="00C04A08">
        <w:t xml:space="preserve"> 7.</w:t>
      </w:r>
      <w:r>
        <w:t>5A.1 and 7.5A.2</w:t>
      </w:r>
      <w:r w:rsidRPr="00C04A08">
        <w:t xml:space="preserve"> for each </w:t>
      </w:r>
      <w:r>
        <w:t xml:space="preserve">band </w:t>
      </w:r>
      <w:r w:rsidRPr="00C04A08">
        <w:t>while all downlink carriers are active.</w:t>
      </w:r>
    </w:p>
    <w:p w14:paraId="07A664F8" w14:textId="77777777" w:rsidR="00C8043F" w:rsidRPr="00C04A08" w:rsidRDefault="00C8043F" w:rsidP="004963EA">
      <w:pPr>
        <w:rPr>
          <w:lang w:eastAsia="en-GB"/>
        </w:rPr>
      </w:pPr>
    </w:p>
    <w:p w14:paraId="056E1D24" w14:textId="23604E57" w:rsidR="00C8043F" w:rsidRPr="00C04A08" w:rsidRDefault="00C8043F" w:rsidP="00C8043F">
      <w:pPr>
        <w:pStyle w:val="Heading2"/>
      </w:pPr>
      <w:bookmarkStart w:id="7437" w:name="_Toc52196597"/>
      <w:bookmarkStart w:id="7438" w:name="_Toc52197577"/>
      <w:bookmarkStart w:id="7439" w:name="_Toc53173300"/>
      <w:bookmarkStart w:id="7440" w:name="_Toc53173669"/>
      <w:bookmarkStart w:id="7441" w:name="_Toc61118937"/>
      <w:bookmarkStart w:id="7442" w:name="_Toc61119319"/>
      <w:bookmarkStart w:id="7443" w:name="_Toc61119700"/>
      <w:bookmarkStart w:id="7444" w:name="_Toc67923891"/>
      <w:bookmarkStart w:id="7445" w:name="_Toc75294703"/>
      <w:bookmarkStart w:id="7446" w:name="_Toc76510466"/>
      <w:bookmarkStart w:id="7447" w:name="_Toc83130430"/>
      <w:bookmarkStart w:id="7448" w:name="_Toc90590015"/>
      <w:bookmarkStart w:id="7449" w:name="_Toc98869589"/>
      <w:bookmarkStart w:id="7450" w:name="_Toc106547333"/>
      <w:bookmarkStart w:id="7451" w:name="_Toc114500477"/>
      <w:bookmarkStart w:id="7452" w:name="_Toc115256028"/>
      <w:bookmarkStart w:id="7453" w:name="_Toc123060316"/>
      <w:bookmarkStart w:id="7454" w:name="_Toc21340960"/>
      <w:bookmarkStart w:id="7455" w:name="_Toc29805408"/>
      <w:bookmarkStart w:id="7456" w:name="_Toc36456617"/>
      <w:bookmarkStart w:id="7457" w:name="_Toc36469715"/>
      <w:bookmarkStart w:id="7458" w:name="_Toc37254130"/>
      <w:bookmarkStart w:id="7459" w:name="_Toc37322988"/>
      <w:bookmarkStart w:id="7460" w:name="_Toc37324394"/>
      <w:bookmarkStart w:id="7461" w:name="_Toc45889918"/>
      <w:bookmarkStart w:id="7462" w:name="_Toc52196598"/>
      <w:bookmarkStart w:id="7463" w:name="_Toc52197578"/>
      <w:bookmarkStart w:id="7464" w:name="_Toc53173301"/>
      <w:bookmarkStart w:id="7465" w:name="_Toc53173670"/>
      <w:bookmarkStart w:id="7466" w:name="_Toc61118938"/>
      <w:bookmarkStart w:id="7467" w:name="_Toc61119320"/>
      <w:bookmarkStart w:id="7468" w:name="_Toc61119701"/>
      <w:bookmarkStart w:id="7469" w:name="_Toc67923892"/>
      <w:bookmarkStart w:id="7470" w:name="_Toc75294704"/>
      <w:bookmarkStart w:id="7471" w:name="_Toc76510467"/>
      <w:bookmarkStart w:id="7472" w:name="_Toc83130431"/>
      <w:bookmarkStart w:id="7473" w:name="_Toc90590016"/>
      <w:bookmarkStart w:id="7474" w:name="_Toc98869590"/>
      <w:bookmarkStart w:id="7475" w:name="_Toc106547334"/>
      <w:bookmarkStart w:id="7476" w:name="_Toc124294366"/>
      <w:bookmarkEnd w:id="7406"/>
      <w:bookmarkEnd w:id="7407"/>
      <w:bookmarkEnd w:id="7408"/>
      <w:bookmarkEnd w:id="7409"/>
      <w:bookmarkEnd w:id="7410"/>
      <w:bookmarkEnd w:id="7434"/>
      <w:bookmarkEnd w:id="7435"/>
      <w:bookmarkEnd w:id="7436"/>
      <w:r w:rsidRPr="00C04A08">
        <w:lastRenderedPageBreak/>
        <w:t>7.5D</w:t>
      </w:r>
      <w:r w:rsidRPr="00C04A08">
        <w:tab/>
      </w:r>
      <w:r>
        <w:t>Void</w:t>
      </w:r>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76"/>
    </w:p>
    <w:p w14:paraId="00155C86" w14:textId="77777777" w:rsidR="00842EF7" w:rsidRPr="00C04A08" w:rsidRDefault="00842EF7" w:rsidP="00842EF7">
      <w:pPr>
        <w:pStyle w:val="Heading2"/>
      </w:pPr>
      <w:bookmarkStart w:id="7477" w:name="_Toc114500478"/>
      <w:bookmarkStart w:id="7478" w:name="_Toc115256029"/>
      <w:bookmarkStart w:id="7479" w:name="_Toc123060317"/>
      <w:bookmarkStart w:id="7480" w:name="_Toc124294367"/>
      <w:r w:rsidRPr="00C04A08">
        <w:t>7.6</w:t>
      </w:r>
      <w:r w:rsidRPr="00C04A08">
        <w:tab/>
        <w:t>Blocking characteristics</w:t>
      </w:r>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7"/>
      <w:bookmarkEnd w:id="7478"/>
      <w:bookmarkEnd w:id="7479"/>
      <w:bookmarkEnd w:id="7480"/>
    </w:p>
    <w:p w14:paraId="4E8B2505" w14:textId="77777777" w:rsidR="00842EF7" w:rsidRPr="00C04A08" w:rsidRDefault="00842EF7" w:rsidP="00842EF7">
      <w:pPr>
        <w:pStyle w:val="Heading3"/>
      </w:pPr>
      <w:bookmarkStart w:id="7481" w:name="_Toc21340961"/>
      <w:bookmarkStart w:id="7482" w:name="_Toc29805409"/>
      <w:bookmarkStart w:id="7483" w:name="_Toc36456618"/>
      <w:bookmarkStart w:id="7484" w:name="_Toc36469716"/>
      <w:bookmarkStart w:id="7485" w:name="_Toc37254131"/>
      <w:bookmarkStart w:id="7486" w:name="_Toc37322989"/>
      <w:bookmarkStart w:id="7487" w:name="_Toc37324395"/>
      <w:bookmarkStart w:id="7488" w:name="_Toc45889919"/>
      <w:bookmarkStart w:id="7489" w:name="_Toc52196599"/>
      <w:bookmarkStart w:id="7490" w:name="_Toc52197579"/>
      <w:bookmarkStart w:id="7491" w:name="_Toc53173302"/>
      <w:bookmarkStart w:id="7492" w:name="_Toc53173671"/>
      <w:bookmarkStart w:id="7493" w:name="_Toc61118939"/>
      <w:bookmarkStart w:id="7494" w:name="_Toc61119321"/>
      <w:bookmarkStart w:id="7495" w:name="_Toc61119702"/>
      <w:bookmarkStart w:id="7496" w:name="_Toc67923893"/>
      <w:bookmarkStart w:id="7497" w:name="_Toc75294705"/>
      <w:bookmarkStart w:id="7498" w:name="_Toc76510468"/>
      <w:bookmarkStart w:id="7499" w:name="_Toc83130432"/>
      <w:bookmarkStart w:id="7500" w:name="_Toc90590017"/>
      <w:bookmarkStart w:id="7501" w:name="_Toc98869591"/>
      <w:bookmarkStart w:id="7502" w:name="_Toc106547335"/>
      <w:bookmarkStart w:id="7503" w:name="_Toc114500479"/>
      <w:bookmarkStart w:id="7504" w:name="_Toc115256030"/>
      <w:bookmarkStart w:id="7505" w:name="_Toc123060318"/>
      <w:bookmarkStart w:id="7506" w:name="_Toc124294368"/>
      <w:r w:rsidRPr="00C04A08">
        <w:t>7.6.1</w:t>
      </w:r>
      <w:r w:rsidRPr="00C04A08">
        <w:tab/>
        <w:t>General</w:t>
      </w:r>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p>
    <w:p w14:paraId="4B180E54" w14:textId="77777777" w:rsidR="00842EF7" w:rsidRPr="00C04A08" w:rsidRDefault="00842EF7" w:rsidP="00842EF7">
      <w:r w:rsidRPr="00C04A08">
        <w:rPr>
          <w:rFonts w:cs="v5.0.0"/>
        </w:rPr>
        <w:t xml:space="preserve">The blocking characteristic is a measure of the receiver's ability to receive a wanted signal at its assigned channel </w:t>
      </w:r>
      <w:r w:rsidRPr="00C04A08">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74EA8800" w14:textId="77777777" w:rsidR="00842EF7" w:rsidRPr="00C04A08" w:rsidRDefault="00842EF7" w:rsidP="00842EF7">
      <w:r w:rsidRPr="00C04A08">
        <w:t>The requirement applies at the RIB when the AoA of the incident wave of the wanted signal and the interfering signal are both from the direction where peak gain is achieved.</w:t>
      </w:r>
    </w:p>
    <w:p w14:paraId="64705FE2" w14:textId="77777777" w:rsidR="00842EF7" w:rsidRPr="00C04A08" w:rsidRDefault="00842EF7" w:rsidP="00842EF7">
      <w:r w:rsidRPr="00C04A08">
        <w:t>The wanted and interfering signals apply to all supported polarizations, under the assumption of polarization match.</w:t>
      </w:r>
    </w:p>
    <w:p w14:paraId="461B52EB" w14:textId="77777777" w:rsidR="00842EF7" w:rsidRPr="00C04A08" w:rsidRDefault="00842EF7" w:rsidP="00842EF7">
      <w:pPr>
        <w:pStyle w:val="Heading3"/>
      </w:pPr>
      <w:bookmarkStart w:id="7507" w:name="_Toc21340962"/>
      <w:bookmarkStart w:id="7508" w:name="_Toc29805410"/>
      <w:bookmarkStart w:id="7509" w:name="_Toc36456619"/>
      <w:bookmarkStart w:id="7510" w:name="_Toc36469717"/>
      <w:bookmarkStart w:id="7511" w:name="_Toc37254132"/>
      <w:bookmarkStart w:id="7512" w:name="_Toc37322990"/>
      <w:bookmarkStart w:id="7513" w:name="_Toc37324396"/>
      <w:bookmarkStart w:id="7514" w:name="_Toc45889920"/>
      <w:bookmarkStart w:id="7515" w:name="_Toc52196600"/>
      <w:bookmarkStart w:id="7516" w:name="_Toc52197580"/>
      <w:bookmarkStart w:id="7517" w:name="_Toc53173303"/>
      <w:bookmarkStart w:id="7518" w:name="_Toc53173672"/>
      <w:bookmarkStart w:id="7519" w:name="_Toc61118940"/>
      <w:bookmarkStart w:id="7520" w:name="_Toc61119322"/>
      <w:bookmarkStart w:id="7521" w:name="_Toc61119703"/>
      <w:bookmarkStart w:id="7522" w:name="_Toc67923894"/>
      <w:bookmarkStart w:id="7523" w:name="_Toc75294706"/>
      <w:bookmarkStart w:id="7524" w:name="_Toc76510469"/>
      <w:bookmarkStart w:id="7525" w:name="_Toc83130433"/>
      <w:bookmarkStart w:id="7526" w:name="_Toc90590018"/>
      <w:bookmarkStart w:id="7527" w:name="_Toc98869592"/>
      <w:bookmarkStart w:id="7528" w:name="_Toc106547336"/>
      <w:bookmarkStart w:id="7529" w:name="_Toc114500480"/>
      <w:bookmarkStart w:id="7530" w:name="_Toc115256031"/>
      <w:bookmarkStart w:id="7531" w:name="_Toc123060319"/>
      <w:bookmarkStart w:id="7532" w:name="_Toc124294369"/>
      <w:r w:rsidRPr="00C04A08">
        <w:t>7.6.2</w:t>
      </w:r>
      <w:r w:rsidRPr="00C04A08">
        <w:tab/>
        <w:t>In-band blocking</w:t>
      </w:r>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p>
    <w:p w14:paraId="2148D7D7" w14:textId="77777777" w:rsidR="00842EF7" w:rsidRPr="00C04A08" w:rsidRDefault="00842EF7" w:rsidP="00842EF7">
      <w:pPr>
        <w:rPr>
          <w:rFonts w:cs="v5.0.0"/>
        </w:rPr>
      </w:pPr>
      <w:r w:rsidRPr="00C04A08">
        <w:rPr>
          <w:rFonts w:eastAsia="Osaka"/>
        </w:rPr>
        <w:t>In-band blocking is a measure of a receiver's ability to receive a NR signal at its assigned channel frequency in the presence of an interferer at a given frequency offset from the centre frequency of the assigned channel.</w:t>
      </w:r>
    </w:p>
    <w:p w14:paraId="028D1E1D" w14:textId="77777777" w:rsidR="00842EF7" w:rsidRPr="00C04A08" w:rsidRDefault="00842EF7" w:rsidP="00842EF7">
      <w:r w:rsidRPr="00C04A08">
        <w:t>The throughput shall be ≥ 95 % of the maximum throughput of the reference measurement channels as specified in Annexes A.2.3.2 and A.3.3.2 (with one sided dynamic OCNG Pattern OP.1 TDD for the DL-signal as described in Annex A.5.2.1). The requirement is verified with the test metric of EIS (Link=RX beam peak direction, Meas=Link angle).</w:t>
      </w:r>
    </w:p>
    <w:p w14:paraId="7AC8EB30" w14:textId="77777777" w:rsidR="00842EF7" w:rsidRPr="00C04A08" w:rsidRDefault="00842EF7" w:rsidP="00842EF7">
      <w:pPr>
        <w:pStyle w:val="TH"/>
      </w:pPr>
      <w:r w:rsidRPr="00C04A08">
        <w:t xml:space="preserve">Table </w:t>
      </w:r>
      <w:r w:rsidRPr="00C04A08">
        <w:rPr>
          <w:rFonts w:eastAsia="MS Mincho"/>
        </w:rPr>
        <w:t>7.6.2-1</w:t>
      </w:r>
      <w:r w:rsidRPr="00C04A08">
        <w:t>: In band blocking requirements</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8"/>
        <w:gridCol w:w="742"/>
        <w:gridCol w:w="1823"/>
        <w:gridCol w:w="1823"/>
        <w:gridCol w:w="1823"/>
        <w:gridCol w:w="1824"/>
      </w:tblGrid>
      <w:tr w:rsidR="00EB5970" w:rsidRPr="00C04A08" w14:paraId="24E58601" w14:textId="77777777" w:rsidTr="00EB5970">
        <w:trPr>
          <w:trHeight w:val="211"/>
          <w:jc w:val="center"/>
        </w:trPr>
        <w:tc>
          <w:tcPr>
            <w:tcW w:w="1628" w:type="dxa"/>
            <w:tcBorders>
              <w:bottom w:val="nil"/>
            </w:tcBorders>
            <w:shd w:val="clear" w:color="auto" w:fill="auto"/>
          </w:tcPr>
          <w:p w14:paraId="08F39A89" w14:textId="77777777" w:rsidR="00EB5970" w:rsidRPr="00C04A08" w:rsidRDefault="00EB5970" w:rsidP="00F91227">
            <w:pPr>
              <w:pStyle w:val="TAH"/>
              <w:rPr>
                <w:rFonts w:cs="Arial"/>
              </w:rPr>
            </w:pPr>
            <w:r w:rsidRPr="00C04A08">
              <w:rPr>
                <w:rFonts w:cs="Arial"/>
              </w:rPr>
              <w:t>Rx parameter</w:t>
            </w:r>
          </w:p>
        </w:tc>
        <w:tc>
          <w:tcPr>
            <w:tcW w:w="742" w:type="dxa"/>
            <w:tcBorders>
              <w:bottom w:val="nil"/>
            </w:tcBorders>
            <w:shd w:val="clear" w:color="auto" w:fill="auto"/>
          </w:tcPr>
          <w:p w14:paraId="047C3B30" w14:textId="77777777" w:rsidR="00EB5970" w:rsidRPr="00C04A08" w:rsidRDefault="00EB5970" w:rsidP="00F91227">
            <w:pPr>
              <w:pStyle w:val="TAH"/>
              <w:rPr>
                <w:rFonts w:cs="Arial"/>
              </w:rPr>
            </w:pPr>
            <w:r w:rsidRPr="00C04A08">
              <w:rPr>
                <w:rFonts w:cs="Arial"/>
              </w:rPr>
              <w:t xml:space="preserve">Units </w:t>
            </w:r>
          </w:p>
        </w:tc>
        <w:tc>
          <w:tcPr>
            <w:tcW w:w="7293" w:type="dxa"/>
            <w:gridSpan w:val="4"/>
          </w:tcPr>
          <w:p w14:paraId="2CF74381" w14:textId="77777777" w:rsidR="00EB5970" w:rsidRPr="00C04A08" w:rsidRDefault="00EB5970" w:rsidP="00F91227">
            <w:pPr>
              <w:pStyle w:val="TAH"/>
              <w:rPr>
                <w:rFonts w:cs="Arial"/>
              </w:rPr>
            </w:pPr>
            <w:r w:rsidRPr="00C04A08">
              <w:rPr>
                <w:rFonts w:cs="Arial"/>
              </w:rPr>
              <w:t>Channel bandwidth</w:t>
            </w:r>
          </w:p>
        </w:tc>
      </w:tr>
      <w:tr w:rsidR="00EB5970" w:rsidRPr="00C04A08" w14:paraId="0F4564DE" w14:textId="77777777" w:rsidTr="00EB5970">
        <w:trPr>
          <w:trHeight w:val="211"/>
          <w:jc w:val="center"/>
        </w:trPr>
        <w:tc>
          <w:tcPr>
            <w:tcW w:w="1628" w:type="dxa"/>
            <w:tcBorders>
              <w:top w:val="nil"/>
            </w:tcBorders>
            <w:shd w:val="clear" w:color="auto" w:fill="auto"/>
          </w:tcPr>
          <w:p w14:paraId="14529B8C" w14:textId="77777777" w:rsidR="00EB5970" w:rsidRPr="00C04A08" w:rsidRDefault="00EB5970" w:rsidP="00F91227">
            <w:pPr>
              <w:pStyle w:val="TAH"/>
              <w:rPr>
                <w:rFonts w:cs="Arial"/>
              </w:rPr>
            </w:pPr>
          </w:p>
        </w:tc>
        <w:tc>
          <w:tcPr>
            <w:tcW w:w="742" w:type="dxa"/>
            <w:tcBorders>
              <w:top w:val="nil"/>
            </w:tcBorders>
            <w:shd w:val="clear" w:color="auto" w:fill="auto"/>
          </w:tcPr>
          <w:p w14:paraId="402612C4" w14:textId="77777777" w:rsidR="00EB5970" w:rsidRPr="00C04A08" w:rsidRDefault="00EB5970" w:rsidP="00F91227">
            <w:pPr>
              <w:pStyle w:val="TAH"/>
              <w:rPr>
                <w:rFonts w:cs="Arial"/>
              </w:rPr>
            </w:pPr>
          </w:p>
        </w:tc>
        <w:tc>
          <w:tcPr>
            <w:tcW w:w="1823" w:type="dxa"/>
          </w:tcPr>
          <w:p w14:paraId="0FAAB8EE" w14:textId="77777777" w:rsidR="00EB5970" w:rsidRPr="00C04A08" w:rsidRDefault="00EB5970" w:rsidP="00F91227">
            <w:pPr>
              <w:pStyle w:val="TAH"/>
              <w:rPr>
                <w:rFonts w:cs="Arial"/>
              </w:rPr>
            </w:pPr>
            <w:r w:rsidRPr="00C04A08">
              <w:rPr>
                <w:rFonts w:cs="Arial"/>
              </w:rPr>
              <w:t xml:space="preserve">50 MHz </w:t>
            </w:r>
          </w:p>
        </w:tc>
        <w:tc>
          <w:tcPr>
            <w:tcW w:w="1823" w:type="dxa"/>
          </w:tcPr>
          <w:p w14:paraId="23854021" w14:textId="77777777" w:rsidR="00EB5970" w:rsidRPr="00C04A08" w:rsidRDefault="00EB5970" w:rsidP="00F91227">
            <w:pPr>
              <w:pStyle w:val="TAH"/>
              <w:rPr>
                <w:rFonts w:cs="Arial"/>
              </w:rPr>
            </w:pPr>
            <w:r w:rsidRPr="00C04A08">
              <w:rPr>
                <w:rFonts w:cs="Arial"/>
              </w:rPr>
              <w:t>100 MHz</w:t>
            </w:r>
          </w:p>
        </w:tc>
        <w:tc>
          <w:tcPr>
            <w:tcW w:w="1823" w:type="dxa"/>
          </w:tcPr>
          <w:p w14:paraId="49F9F845" w14:textId="77777777" w:rsidR="00EB5970" w:rsidRPr="00C04A08" w:rsidRDefault="00EB5970" w:rsidP="00F91227">
            <w:pPr>
              <w:pStyle w:val="TAH"/>
              <w:rPr>
                <w:rFonts w:cs="Arial"/>
              </w:rPr>
            </w:pPr>
            <w:r w:rsidRPr="00C04A08">
              <w:rPr>
                <w:rFonts w:cs="Arial"/>
              </w:rPr>
              <w:t>200 MHz</w:t>
            </w:r>
          </w:p>
        </w:tc>
        <w:tc>
          <w:tcPr>
            <w:tcW w:w="1824" w:type="dxa"/>
          </w:tcPr>
          <w:p w14:paraId="15B65772" w14:textId="77777777" w:rsidR="00EB5970" w:rsidRPr="00C04A08" w:rsidRDefault="00EB5970" w:rsidP="00F91227">
            <w:pPr>
              <w:pStyle w:val="TAH"/>
              <w:rPr>
                <w:rFonts w:cs="Arial"/>
              </w:rPr>
            </w:pPr>
            <w:r w:rsidRPr="00C04A08">
              <w:rPr>
                <w:rFonts w:cs="Arial"/>
              </w:rPr>
              <w:t>400 MHz</w:t>
            </w:r>
          </w:p>
        </w:tc>
      </w:tr>
      <w:tr w:rsidR="00842EF7" w:rsidRPr="00C04A08" w14:paraId="48AB18A6" w14:textId="77777777" w:rsidTr="00EB5970">
        <w:trPr>
          <w:trHeight w:val="833"/>
          <w:jc w:val="center"/>
        </w:trPr>
        <w:tc>
          <w:tcPr>
            <w:tcW w:w="1628" w:type="dxa"/>
            <w:vAlign w:val="center"/>
          </w:tcPr>
          <w:p w14:paraId="743B51D1" w14:textId="77777777" w:rsidR="00842EF7" w:rsidRPr="00C04A08" w:rsidRDefault="00842EF7" w:rsidP="00F91227">
            <w:pPr>
              <w:pStyle w:val="TAL"/>
              <w:rPr>
                <w:rFonts w:cs="Arial"/>
              </w:rPr>
            </w:pPr>
            <w:r w:rsidRPr="00C04A08">
              <w:rPr>
                <w:rFonts w:cs="Arial"/>
              </w:rPr>
              <w:t>Power in Transmission Bandwidth Configuration</w:t>
            </w:r>
          </w:p>
        </w:tc>
        <w:tc>
          <w:tcPr>
            <w:tcW w:w="742" w:type="dxa"/>
          </w:tcPr>
          <w:p w14:paraId="22BEAF78" w14:textId="77777777" w:rsidR="00842EF7" w:rsidRPr="00C04A08" w:rsidRDefault="00842EF7" w:rsidP="00EB5970">
            <w:pPr>
              <w:pStyle w:val="TAC"/>
              <w:rPr>
                <w:rFonts w:cs="Arial"/>
              </w:rPr>
            </w:pPr>
            <w:r w:rsidRPr="00C04A08">
              <w:rPr>
                <w:rFonts w:cs="Arial"/>
              </w:rPr>
              <w:t>dBm</w:t>
            </w:r>
          </w:p>
        </w:tc>
        <w:tc>
          <w:tcPr>
            <w:tcW w:w="7293" w:type="dxa"/>
            <w:gridSpan w:val="4"/>
          </w:tcPr>
          <w:p w14:paraId="085E61D8" w14:textId="77777777" w:rsidR="00842EF7" w:rsidRPr="00C04A08" w:rsidRDefault="00842EF7" w:rsidP="00EB5970">
            <w:pPr>
              <w:pStyle w:val="TAC"/>
              <w:rPr>
                <w:rFonts w:cs="Arial"/>
              </w:rPr>
            </w:pPr>
            <w:r w:rsidRPr="00C04A08">
              <w:rPr>
                <w:rFonts w:cs="Arial"/>
              </w:rPr>
              <w:t>REFSENS + 14 dB</w:t>
            </w:r>
          </w:p>
          <w:p w14:paraId="27DC4761" w14:textId="77777777" w:rsidR="00842EF7" w:rsidRPr="00C04A08" w:rsidRDefault="00842EF7" w:rsidP="00EB5970">
            <w:pPr>
              <w:pStyle w:val="TAC"/>
              <w:rPr>
                <w:rFonts w:cs="Arial"/>
              </w:rPr>
            </w:pPr>
          </w:p>
        </w:tc>
      </w:tr>
      <w:tr w:rsidR="00842EF7" w:rsidRPr="00C04A08" w14:paraId="05AFF10B" w14:textId="77777777" w:rsidTr="00EB5970">
        <w:trPr>
          <w:trHeight w:val="211"/>
          <w:jc w:val="center"/>
        </w:trPr>
        <w:tc>
          <w:tcPr>
            <w:tcW w:w="1628" w:type="dxa"/>
          </w:tcPr>
          <w:p w14:paraId="66DD6BEC" w14:textId="77777777" w:rsidR="00842EF7" w:rsidRPr="00C04A08" w:rsidRDefault="00842EF7" w:rsidP="00F91227">
            <w:pPr>
              <w:pStyle w:val="TAL"/>
              <w:rPr>
                <w:rFonts w:eastAsia="MS Mincho" w:cs="Arial"/>
                <w:bCs/>
              </w:rPr>
            </w:pPr>
            <w:r w:rsidRPr="00C04A08">
              <w:rPr>
                <w:rFonts w:eastAsia="MS Mincho" w:cs="Arial"/>
                <w:bCs/>
              </w:rPr>
              <w:t>BW</w:t>
            </w:r>
            <w:r w:rsidRPr="00C04A08">
              <w:rPr>
                <w:rFonts w:eastAsia="MS Mincho" w:cs="Arial"/>
                <w:bCs/>
                <w:vertAlign w:val="subscript"/>
              </w:rPr>
              <w:t>Interferer</w:t>
            </w:r>
          </w:p>
        </w:tc>
        <w:tc>
          <w:tcPr>
            <w:tcW w:w="742" w:type="dxa"/>
          </w:tcPr>
          <w:p w14:paraId="578231D9" w14:textId="77777777" w:rsidR="00842EF7" w:rsidRPr="00C04A08" w:rsidRDefault="00842EF7" w:rsidP="00EB5970">
            <w:pPr>
              <w:pStyle w:val="TAC"/>
              <w:rPr>
                <w:rFonts w:cs="Arial"/>
              </w:rPr>
            </w:pPr>
            <w:r w:rsidRPr="00C04A08">
              <w:rPr>
                <w:rFonts w:cs="Arial"/>
              </w:rPr>
              <w:t>MHz</w:t>
            </w:r>
          </w:p>
        </w:tc>
        <w:tc>
          <w:tcPr>
            <w:tcW w:w="1823" w:type="dxa"/>
          </w:tcPr>
          <w:p w14:paraId="38BF2800" w14:textId="77777777" w:rsidR="00842EF7" w:rsidRPr="00C04A08" w:rsidRDefault="00842EF7" w:rsidP="00EB5970">
            <w:pPr>
              <w:pStyle w:val="TAC"/>
              <w:rPr>
                <w:rFonts w:cs="Arial"/>
              </w:rPr>
            </w:pPr>
            <w:r w:rsidRPr="00C04A08">
              <w:rPr>
                <w:rFonts w:cs="Arial"/>
              </w:rPr>
              <w:t>50</w:t>
            </w:r>
          </w:p>
        </w:tc>
        <w:tc>
          <w:tcPr>
            <w:tcW w:w="1823" w:type="dxa"/>
          </w:tcPr>
          <w:p w14:paraId="186E5D7F" w14:textId="77777777" w:rsidR="00842EF7" w:rsidRPr="00C04A08" w:rsidRDefault="00842EF7" w:rsidP="00EB5970">
            <w:pPr>
              <w:pStyle w:val="TAC"/>
              <w:rPr>
                <w:rFonts w:cs="Arial"/>
              </w:rPr>
            </w:pPr>
            <w:r w:rsidRPr="00C04A08">
              <w:rPr>
                <w:rFonts w:cs="Arial"/>
              </w:rPr>
              <w:t>100</w:t>
            </w:r>
          </w:p>
        </w:tc>
        <w:tc>
          <w:tcPr>
            <w:tcW w:w="1823" w:type="dxa"/>
          </w:tcPr>
          <w:p w14:paraId="5D058E47" w14:textId="77777777" w:rsidR="00842EF7" w:rsidRPr="00C04A08" w:rsidRDefault="00842EF7" w:rsidP="00EB5970">
            <w:pPr>
              <w:pStyle w:val="TAC"/>
              <w:rPr>
                <w:rFonts w:cs="Arial"/>
              </w:rPr>
            </w:pPr>
            <w:r w:rsidRPr="00C04A08">
              <w:rPr>
                <w:rFonts w:cs="Arial"/>
              </w:rPr>
              <w:t>200</w:t>
            </w:r>
          </w:p>
        </w:tc>
        <w:tc>
          <w:tcPr>
            <w:tcW w:w="1824" w:type="dxa"/>
          </w:tcPr>
          <w:p w14:paraId="39301C06" w14:textId="77777777" w:rsidR="00842EF7" w:rsidRPr="00C04A08" w:rsidRDefault="00842EF7" w:rsidP="00EB5970">
            <w:pPr>
              <w:pStyle w:val="TAC"/>
              <w:rPr>
                <w:rFonts w:cs="Arial"/>
              </w:rPr>
            </w:pPr>
            <w:r w:rsidRPr="00C04A08">
              <w:rPr>
                <w:rFonts w:cs="Arial"/>
              </w:rPr>
              <w:t>400</w:t>
            </w:r>
          </w:p>
        </w:tc>
      </w:tr>
      <w:tr w:rsidR="00842EF7" w:rsidRPr="00C04A08" w14:paraId="79DF9018" w14:textId="77777777" w:rsidTr="00EB5970">
        <w:trPr>
          <w:trHeight w:val="623"/>
          <w:jc w:val="center"/>
        </w:trPr>
        <w:tc>
          <w:tcPr>
            <w:tcW w:w="1628" w:type="dxa"/>
          </w:tcPr>
          <w:p w14:paraId="49BEE4D3" w14:textId="77777777" w:rsidR="00842EF7" w:rsidRPr="00C04A08" w:rsidRDefault="00842EF7" w:rsidP="00F91227">
            <w:pPr>
              <w:pStyle w:val="TAL"/>
              <w:rPr>
                <w:rFonts w:eastAsia="MS Mincho" w:cs="Arial"/>
                <w:bCs/>
              </w:rPr>
            </w:pPr>
            <w:r w:rsidRPr="00C04A08">
              <w:rPr>
                <w:rFonts w:eastAsia="MS Mincho" w:cs="Arial"/>
                <w:bCs/>
              </w:rPr>
              <w:t>P</w:t>
            </w:r>
            <w:r w:rsidRPr="00C04A08">
              <w:rPr>
                <w:rFonts w:eastAsia="MS Mincho" w:cs="Arial"/>
                <w:bCs/>
                <w:vertAlign w:val="subscript"/>
              </w:rPr>
              <w:t>Interferer</w:t>
            </w:r>
          </w:p>
          <w:p w14:paraId="3B5D447A" w14:textId="77777777" w:rsidR="00842EF7" w:rsidRPr="00C04A08" w:rsidRDefault="00842EF7" w:rsidP="00F91227">
            <w:pPr>
              <w:pStyle w:val="TAL"/>
              <w:rPr>
                <w:rFonts w:eastAsia="MS Mincho" w:cs="Arial"/>
                <w:bCs/>
              </w:rPr>
            </w:pPr>
            <w:r w:rsidRPr="00C04A08">
              <w:rPr>
                <w:rFonts w:eastAsia="MS Mincho" w:cs="Arial"/>
                <w:bCs/>
              </w:rPr>
              <w:t>for bands n257, n258, n261</w:t>
            </w:r>
          </w:p>
        </w:tc>
        <w:tc>
          <w:tcPr>
            <w:tcW w:w="742" w:type="dxa"/>
          </w:tcPr>
          <w:p w14:paraId="0418BD4A" w14:textId="77777777" w:rsidR="00842EF7" w:rsidRPr="00C04A08" w:rsidRDefault="00842EF7" w:rsidP="00EB5970">
            <w:pPr>
              <w:pStyle w:val="TAC"/>
              <w:rPr>
                <w:rFonts w:cs="Arial"/>
              </w:rPr>
            </w:pPr>
            <w:r w:rsidRPr="00C04A08">
              <w:rPr>
                <w:rFonts w:cs="Arial"/>
              </w:rPr>
              <w:t>dBm</w:t>
            </w:r>
          </w:p>
        </w:tc>
        <w:tc>
          <w:tcPr>
            <w:tcW w:w="1823" w:type="dxa"/>
          </w:tcPr>
          <w:p w14:paraId="44225F81" w14:textId="77777777" w:rsidR="00842EF7" w:rsidRPr="00C04A08" w:rsidRDefault="00842EF7" w:rsidP="00EB5970">
            <w:pPr>
              <w:pStyle w:val="TAC"/>
              <w:rPr>
                <w:rFonts w:cs="Arial"/>
              </w:rPr>
            </w:pPr>
            <w:r w:rsidRPr="00C04A08">
              <w:rPr>
                <w:rFonts w:cs="Arial"/>
              </w:rPr>
              <w:t>REFSENS + 35.5 dB</w:t>
            </w:r>
          </w:p>
        </w:tc>
        <w:tc>
          <w:tcPr>
            <w:tcW w:w="1823" w:type="dxa"/>
          </w:tcPr>
          <w:p w14:paraId="75B6A45D" w14:textId="77777777" w:rsidR="00842EF7" w:rsidRPr="00C04A08" w:rsidRDefault="00842EF7" w:rsidP="00EB5970">
            <w:pPr>
              <w:pStyle w:val="TAC"/>
              <w:rPr>
                <w:rFonts w:cs="Arial"/>
              </w:rPr>
            </w:pPr>
            <w:r w:rsidRPr="00C04A08">
              <w:rPr>
                <w:rFonts w:cs="Arial"/>
              </w:rPr>
              <w:t>REFSENS + 35.5 dB</w:t>
            </w:r>
          </w:p>
        </w:tc>
        <w:tc>
          <w:tcPr>
            <w:tcW w:w="1823" w:type="dxa"/>
          </w:tcPr>
          <w:p w14:paraId="7ACC6F14" w14:textId="77777777" w:rsidR="00842EF7" w:rsidRPr="00C04A08" w:rsidRDefault="00842EF7" w:rsidP="00EB5970">
            <w:pPr>
              <w:pStyle w:val="TAC"/>
              <w:rPr>
                <w:rFonts w:cs="Arial"/>
              </w:rPr>
            </w:pPr>
            <w:r w:rsidRPr="00C04A08">
              <w:rPr>
                <w:rFonts w:cs="Arial"/>
              </w:rPr>
              <w:t>REFSENS + 35.5 dB</w:t>
            </w:r>
          </w:p>
        </w:tc>
        <w:tc>
          <w:tcPr>
            <w:tcW w:w="1824" w:type="dxa"/>
          </w:tcPr>
          <w:p w14:paraId="0FCE56AB" w14:textId="77777777" w:rsidR="00842EF7" w:rsidRPr="00C04A08" w:rsidRDefault="00842EF7" w:rsidP="00EB5970">
            <w:pPr>
              <w:pStyle w:val="TAC"/>
              <w:rPr>
                <w:rFonts w:cs="Arial"/>
              </w:rPr>
            </w:pPr>
            <w:r w:rsidRPr="00C04A08">
              <w:rPr>
                <w:rFonts w:cs="Arial"/>
              </w:rPr>
              <w:t>REFSENS + 35.5 dB</w:t>
            </w:r>
          </w:p>
        </w:tc>
      </w:tr>
      <w:tr w:rsidR="00842EF7" w:rsidRPr="00C04A08" w14:paraId="6A96F9FF" w14:textId="77777777" w:rsidTr="00EB5970">
        <w:trPr>
          <w:trHeight w:val="412"/>
          <w:jc w:val="center"/>
        </w:trPr>
        <w:tc>
          <w:tcPr>
            <w:tcW w:w="1628" w:type="dxa"/>
          </w:tcPr>
          <w:p w14:paraId="10A7EED8" w14:textId="77777777" w:rsidR="00842EF7" w:rsidRPr="00C04A08" w:rsidRDefault="00842EF7" w:rsidP="00F91227">
            <w:pPr>
              <w:pStyle w:val="TAL"/>
              <w:rPr>
                <w:rFonts w:eastAsia="MS Mincho" w:cs="Arial"/>
                <w:bCs/>
              </w:rPr>
            </w:pPr>
            <w:r w:rsidRPr="00C04A08">
              <w:rPr>
                <w:rFonts w:eastAsia="MS Mincho" w:cs="Arial"/>
                <w:bCs/>
              </w:rPr>
              <w:t>P</w:t>
            </w:r>
            <w:r w:rsidRPr="00C04A08">
              <w:rPr>
                <w:rFonts w:eastAsia="MS Mincho" w:cs="Arial"/>
                <w:bCs/>
                <w:vertAlign w:val="subscript"/>
              </w:rPr>
              <w:t>Interferer</w:t>
            </w:r>
          </w:p>
          <w:p w14:paraId="15828D58" w14:textId="1B4F7090" w:rsidR="00842EF7" w:rsidRPr="00C04A08" w:rsidRDefault="00842EF7" w:rsidP="00F91227">
            <w:pPr>
              <w:pStyle w:val="TAL"/>
              <w:rPr>
                <w:rFonts w:eastAsia="MS Mincho" w:cs="Arial"/>
                <w:bCs/>
              </w:rPr>
            </w:pPr>
            <w:r w:rsidRPr="00C04A08">
              <w:rPr>
                <w:rFonts w:eastAsia="MS Mincho" w:cs="Arial"/>
                <w:bCs/>
              </w:rPr>
              <w:t xml:space="preserve">for band </w:t>
            </w:r>
            <w:r w:rsidR="003D79C0" w:rsidRPr="00C04A08">
              <w:rPr>
                <w:rFonts w:eastAsia="MS Mincho" w:cs="Arial"/>
                <w:bCs/>
              </w:rPr>
              <w:t xml:space="preserve">n259, </w:t>
            </w:r>
            <w:r w:rsidRPr="00C04A08">
              <w:rPr>
                <w:rFonts w:eastAsia="MS Mincho" w:cs="Arial"/>
                <w:bCs/>
              </w:rPr>
              <w:t>n260</w:t>
            </w:r>
          </w:p>
        </w:tc>
        <w:tc>
          <w:tcPr>
            <w:tcW w:w="742" w:type="dxa"/>
          </w:tcPr>
          <w:p w14:paraId="4C751746" w14:textId="77777777" w:rsidR="00842EF7" w:rsidRPr="00C04A08" w:rsidRDefault="00842EF7" w:rsidP="00EB5970">
            <w:pPr>
              <w:pStyle w:val="TAC"/>
              <w:rPr>
                <w:rFonts w:cs="Arial"/>
              </w:rPr>
            </w:pPr>
            <w:r w:rsidRPr="00C04A08">
              <w:rPr>
                <w:rFonts w:cs="Arial"/>
              </w:rPr>
              <w:t>dBm</w:t>
            </w:r>
          </w:p>
        </w:tc>
        <w:tc>
          <w:tcPr>
            <w:tcW w:w="1823" w:type="dxa"/>
          </w:tcPr>
          <w:p w14:paraId="430ABC02" w14:textId="77777777" w:rsidR="00842EF7" w:rsidRPr="00C04A08" w:rsidRDefault="00842EF7" w:rsidP="00EB5970">
            <w:pPr>
              <w:pStyle w:val="TAC"/>
              <w:rPr>
                <w:rFonts w:cs="Arial"/>
              </w:rPr>
            </w:pPr>
            <w:r w:rsidRPr="00C04A08">
              <w:rPr>
                <w:rFonts w:cs="Arial"/>
              </w:rPr>
              <w:t>REFSENS + 34.5 dB</w:t>
            </w:r>
          </w:p>
        </w:tc>
        <w:tc>
          <w:tcPr>
            <w:tcW w:w="1823" w:type="dxa"/>
          </w:tcPr>
          <w:p w14:paraId="0DDB81EE" w14:textId="77777777" w:rsidR="00842EF7" w:rsidRPr="00C04A08" w:rsidRDefault="00842EF7" w:rsidP="00EB5970">
            <w:pPr>
              <w:pStyle w:val="TAC"/>
              <w:rPr>
                <w:rFonts w:cs="Arial"/>
              </w:rPr>
            </w:pPr>
            <w:r w:rsidRPr="00C04A08">
              <w:rPr>
                <w:rFonts w:cs="Arial"/>
              </w:rPr>
              <w:t>REFSENS + 34.5 dB</w:t>
            </w:r>
          </w:p>
        </w:tc>
        <w:tc>
          <w:tcPr>
            <w:tcW w:w="1823" w:type="dxa"/>
          </w:tcPr>
          <w:p w14:paraId="39143BD6" w14:textId="77777777" w:rsidR="00842EF7" w:rsidRPr="00C04A08" w:rsidRDefault="00842EF7" w:rsidP="00EB5970">
            <w:pPr>
              <w:pStyle w:val="TAC"/>
              <w:rPr>
                <w:rFonts w:cs="Arial"/>
              </w:rPr>
            </w:pPr>
            <w:r w:rsidRPr="00C04A08">
              <w:rPr>
                <w:rFonts w:cs="Arial"/>
              </w:rPr>
              <w:t>REFSENS + 34.5 dB</w:t>
            </w:r>
          </w:p>
        </w:tc>
        <w:tc>
          <w:tcPr>
            <w:tcW w:w="1824" w:type="dxa"/>
          </w:tcPr>
          <w:p w14:paraId="5848594E" w14:textId="77777777" w:rsidR="00842EF7" w:rsidRPr="00C04A08" w:rsidRDefault="00842EF7" w:rsidP="00EB5970">
            <w:pPr>
              <w:pStyle w:val="TAC"/>
              <w:rPr>
                <w:rFonts w:cs="Arial"/>
              </w:rPr>
            </w:pPr>
            <w:r w:rsidRPr="00C04A08">
              <w:rPr>
                <w:rFonts w:cs="Arial"/>
              </w:rPr>
              <w:t>REFSENS + 34.5 dB</w:t>
            </w:r>
          </w:p>
        </w:tc>
      </w:tr>
      <w:tr w:rsidR="00842EF7" w:rsidRPr="00C04A08" w14:paraId="3EEC42DB" w14:textId="77777777" w:rsidTr="00EB5970">
        <w:trPr>
          <w:trHeight w:val="422"/>
          <w:jc w:val="center"/>
        </w:trPr>
        <w:tc>
          <w:tcPr>
            <w:tcW w:w="1628" w:type="dxa"/>
          </w:tcPr>
          <w:p w14:paraId="3D01A4B9" w14:textId="77777777" w:rsidR="00842EF7" w:rsidRPr="00C04A08" w:rsidRDefault="00842EF7" w:rsidP="00F91227">
            <w:pPr>
              <w:pStyle w:val="TAL"/>
              <w:rPr>
                <w:rFonts w:cs="Arial"/>
                <w:i/>
              </w:rPr>
            </w:pPr>
            <w:r w:rsidRPr="00C04A08">
              <w:rPr>
                <w:rFonts w:eastAsia="MS Mincho" w:cs="Arial"/>
                <w:bCs/>
              </w:rPr>
              <w:t>F</w:t>
            </w:r>
            <w:r w:rsidRPr="00C04A08">
              <w:rPr>
                <w:rFonts w:eastAsia="MS Mincho" w:cs="Arial"/>
                <w:bCs/>
                <w:vertAlign w:val="subscript"/>
              </w:rPr>
              <w:t>Ioffset</w:t>
            </w:r>
          </w:p>
        </w:tc>
        <w:tc>
          <w:tcPr>
            <w:tcW w:w="742" w:type="dxa"/>
          </w:tcPr>
          <w:p w14:paraId="03191511" w14:textId="77777777" w:rsidR="00842EF7" w:rsidRPr="00C04A08" w:rsidRDefault="00842EF7" w:rsidP="00EB5970">
            <w:pPr>
              <w:pStyle w:val="TAC"/>
              <w:rPr>
                <w:rFonts w:cs="Arial"/>
              </w:rPr>
            </w:pPr>
            <w:r w:rsidRPr="00C04A08">
              <w:rPr>
                <w:rFonts w:cs="Arial"/>
              </w:rPr>
              <w:t>MHz</w:t>
            </w:r>
          </w:p>
        </w:tc>
        <w:tc>
          <w:tcPr>
            <w:tcW w:w="1823" w:type="dxa"/>
          </w:tcPr>
          <w:p w14:paraId="7449E811" w14:textId="77777777" w:rsidR="00842EF7" w:rsidRPr="00C04A08" w:rsidRDefault="00842EF7" w:rsidP="00EB5970">
            <w:pPr>
              <w:pStyle w:val="TAC"/>
              <w:rPr>
                <w:rFonts w:cs="Arial"/>
              </w:rPr>
            </w:pPr>
            <w:r w:rsidRPr="00C04A08">
              <w:rPr>
                <w:rFonts w:cs="Arial"/>
              </w:rPr>
              <w:t>≤ -100 &amp; ≥ 100</w:t>
            </w:r>
          </w:p>
          <w:p w14:paraId="5258CB8A" w14:textId="77777777" w:rsidR="00842EF7" w:rsidRPr="00C04A08" w:rsidRDefault="00842EF7" w:rsidP="00EB5970">
            <w:pPr>
              <w:pStyle w:val="TAC"/>
              <w:rPr>
                <w:rFonts w:cs="Arial"/>
              </w:rPr>
            </w:pPr>
            <w:r w:rsidRPr="00C04A08">
              <w:rPr>
                <w:rFonts w:cs="Arial"/>
              </w:rPr>
              <w:t>NOTE 5</w:t>
            </w:r>
          </w:p>
        </w:tc>
        <w:tc>
          <w:tcPr>
            <w:tcW w:w="1823" w:type="dxa"/>
          </w:tcPr>
          <w:p w14:paraId="3385452D" w14:textId="77777777" w:rsidR="00842EF7" w:rsidRPr="00C04A08" w:rsidRDefault="00842EF7" w:rsidP="00EB5970">
            <w:pPr>
              <w:pStyle w:val="TAC"/>
              <w:rPr>
                <w:rFonts w:cs="Arial"/>
              </w:rPr>
            </w:pPr>
            <w:r w:rsidRPr="00C04A08">
              <w:rPr>
                <w:rFonts w:cs="Arial"/>
              </w:rPr>
              <w:t>≤ -200 &amp; ≥ 200</w:t>
            </w:r>
          </w:p>
          <w:p w14:paraId="1ABB933C" w14:textId="77777777" w:rsidR="00842EF7" w:rsidRPr="00C04A08" w:rsidRDefault="00842EF7" w:rsidP="00EB5970">
            <w:pPr>
              <w:pStyle w:val="TAC"/>
              <w:rPr>
                <w:rFonts w:cs="Arial"/>
              </w:rPr>
            </w:pPr>
            <w:r w:rsidRPr="00C04A08">
              <w:rPr>
                <w:rFonts w:cs="Arial"/>
              </w:rPr>
              <w:t>NOTE 5</w:t>
            </w:r>
          </w:p>
        </w:tc>
        <w:tc>
          <w:tcPr>
            <w:tcW w:w="1823" w:type="dxa"/>
          </w:tcPr>
          <w:p w14:paraId="290C2E01" w14:textId="77777777" w:rsidR="00842EF7" w:rsidRPr="00C04A08" w:rsidRDefault="00842EF7" w:rsidP="00EB5970">
            <w:pPr>
              <w:pStyle w:val="TAC"/>
              <w:rPr>
                <w:rFonts w:cs="Arial"/>
              </w:rPr>
            </w:pPr>
            <w:r w:rsidRPr="00C04A08">
              <w:rPr>
                <w:rFonts w:cs="Arial"/>
              </w:rPr>
              <w:t>≤ -400 &amp; ≥ 400</w:t>
            </w:r>
          </w:p>
          <w:p w14:paraId="534DA199" w14:textId="77777777" w:rsidR="00842EF7" w:rsidRPr="00C04A08" w:rsidRDefault="00842EF7" w:rsidP="00EB5970">
            <w:pPr>
              <w:pStyle w:val="TAC"/>
              <w:rPr>
                <w:rFonts w:cs="Arial"/>
              </w:rPr>
            </w:pPr>
            <w:r w:rsidRPr="00C04A08">
              <w:rPr>
                <w:rFonts w:cs="Arial"/>
              </w:rPr>
              <w:t>NOTE 5</w:t>
            </w:r>
          </w:p>
        </w:tc>
        <w:tc>
          <w:tcPr>
            <w:tcW w:w="1824" w:type="dxa"/>
          </w:tcPr>
          <w:p w14:paraId="643D3E20" w14:textId="77777777" w:rsidR="00842EF7" w:rsidRPr="00C04A08" w:rsidRDefault="00842EF7" w:rsidP="00EB5970">
            <w:pPr>
              <w:pStyle w:val="TAC"/>
              <w:rPr>
                <w:rFonts w:cs="Arial"/>
              </w:rPr>
            </w:pPr>
            <w:r w:rsidRPr="00C04A08">
              <w:rPr>
                <w:rFonts w:cs="Arial"/>
              </w:rPr>
              <w:t>≤ -800 &amp; ≥ 800</w:t>
            </w:r>
          </w:p>
          <w:p w14:paraId="1C853FC6" w14:textId="77777777" w:rsidR="00842EF7" w:rsidRPr="00C04A08" w:rsidRDefault="00842EF7" w:rsidP="00EB5970">
            <w:pPr>
              <w:pStyle w:val="TAC"/>
              <w:rPr>
                <w:rFonts w:cs="Arial"/>
              </w:rPr>
            </w:pPr>
            <w:r w:rsidRPr="00C04A08">
              <w:rPr>
                <w:rFonts w:cs="Arial"/>
              </w:rPr>
              <w:t>NOTE 5</w:t>
            </w:r>
          </w:p>
        </w:tc>
      </w:tr>
      <w:tr w:rsidR="00842EF7" w:rsidRPr="00C04A08" w14:paraId="25E90C4A" w14:textId="77777777" w:rsidTr="00EB5970">
        <w:trPr>
          <w:trHeight w:val="623"/>
          <w:jc w:val="center"/>
        </w:trPr>
        <w:tc>
          <w:tcPr>
            <w:tcW w:w="1628" w:type="dxa"/>
          </w:tcPr>
          <w:p w14:paraId="08CDA0AE" w14:textId="77777777" w:rsidR="00842EF7" w:rsidRPr="00C04A08" w:rsidRDefault="00842EF7" w:rsidP="00F91227">
            <w:pPr>
              <w:pStyle w:val="TAL"/>
              <w:rPr>
                <w:rFonts w:eastAsia="MS Mincho" w:cs="Arial"/>
                <w:bCs/>
              </w:rPr>
            </w:pPr>
            <w:r w:rsidRPr="00C04A08">
              <w:rPr>
                <w:rFonts w:eastAsia="MS Mincho" w:cs="Arial"/>
                <w:bCs/>
              </w:rPr>
              <w:t>F</w:t>
            </w:r>
            <w:r w:rsidRPr="00C04A08">
              <w:rPr>
                <w:rFonts w:eastAsia="MS Mincho" w:cs="Arial"/>
                <w:bCs/>
                <w:vertAlign w:val="subscript"/>
              </w:rPr>
              <w:t>Interferer</w:t>
            </w:r>
          </w:p>
        </w:tc>
        <w:tc>
          <w:tcPr>
            <w:tcW w:w="742" w:type="dxa"/>
          </w:tcPr>
          <w:p w14:paraId="5399F3E0" w14:textId="77777777" w:rsidR="00842EF7" w:rsidRPr="00C04A08" w:rsidRDefault="00842EF7" w:rsidP="00EB5970">
            <w:pPr>
              <w:pStyle w:val="TAC"/>
              <w:rPr>
                <w:rFonts w:cs="Arial"/>
              </w:rPr>
            </w:pPr>
            <w:r w:rsidRPr="00C04A08">
              <w:rPr>
                <w:rFonts w:cs="Arial"/>
              </w:rPr>
              <w:t>MHz</w:t>
            </w:r>
          </w:p>
        </w:tc>
        <w:tc>
          <w:tcPr>
            <w:tcW w:w="1823" w:type="dxa"/>
          </w:tcPr>
          <w:p w14:paraId="542DA8D9" w14:textId="77777777" w:rsidR="00842EF7" w:rsidRPr="00C04A08" w:rsidRDefault="00842EF7" w:rsidP="00EB5970">
            <w:pPr>
              <w:pStyle w:val="TAC"/>
              <w:rPr>
                <w:rFonts w:cs="Arial"/>
                <w:lang w:val="en-US"/>
              </w:rPr>
            </w:pPr>
            <w:r w:rsidRPr="00C04A08">
              <w:rPr>
                <w:rFonts w:cs="Arial"/>
                <w:lang w:val="en-US"/>
              </w:rPr>
              <w:t>F</w:t>
            </w:r>
            <w:r w:rsidRPr="00C04A08">
              <w:rPr>
                <w:rFonts w:cs="Arial"/>
                <w:vertAlign w:val="subscript"/>
                <w:lang w:val="en-US"/>
              </w:rPr>
              <w:t xml:space="preserve">DL_low </w:t>
            </w:r>
            <w:r w:rsidRPr="00C04A08">
              <w:rPr>
                <w:rFonts w:cs="Arial"/>
                <w:lang w:val="en-US"/>
              </w:rPr>
              <w:t>+ 25</w:t>
            </w:r>
          </w:p>
          <w:p w14:paraId="76B369D1" w14:textId="77777777" w:rsidR="00842EF7" w:rsidRPr="00C04A08" w:rsidRDefault="00842EF7" w:rsidP="00EB5970">
            <w:pPr>
              <w:pStyle w:val="TAC"/>
              <w:rPr>
                <w:rFonts w:cs="Arial"/>
              </w:rPr>
            </w:pPr>
            <w:r w:rsidRPr="00C04A08">
              <w:rPr>
                <w:rFonts w:cs="Arial"/>
              </w:rPr>
              <w:t xml:space="preserve">to </w:t>
            </w:r>
            <w:r w:rsidRPr="00C04A08">
              <w:rPr>
                <w:rFonts w:cs="Arial"/>
              </w:rPr>
              <w:br/>
            </w:r>
            <w:r w:rsidRPr="00C04A08">
              <w:rPr>
                <w:rFonts w:cs="Arial"/>
                <w:lang w:val="en-US"/>
              </w:rPr>
              <w:t>F</w:t>
            </w:r>
            <w:r w:rsidRPr="00C04A08">
              <w:rPr>
                <w:rFonts w:cs="Arial"/>
                <w:vertAlign w:val="subscript"/>
                <w:lang w:val="en-US"/>
              </w:rPr>
              <w:t xml:space="preserve">DL_high </w:t>
            </w:r>
            <w:r w:rsidRPr="00C04A08">
              <w:rPr>
                <w:rFonts w:cs="Arial"/>
                <w:lang w:val="en-US"/>
              </w:rPr>
              <w:t>- 25</w:t>
            </w:r>
          </w:p>
        </w:tc>
        <w:tc>
          <w:tcPr>
            <w:tcW w:w="1823" w:type="dxa"/>
          </w:tcPr>
          <w:p w14:paraId="5BEF60B9" w14:textId="77777777" w:rsidR="00842EF7" w:rsidRPr="00C04A08" w:rsidRDefault="00842EF7" w:rsidP="00EB5970">
            <w:pPr>
              <w:pStyle w:val="TAC"/>
              <w:rPr>
                <w:rFonts w:cs="Arial"/>
                <w:lang w:val="en-US"/>
              </w:rPr>
            </w:pPr>
            <w:r w:rsidRPr="00C04A08">
              <w:rPr>
                <w:rFonts w:cs="Arial"/>
                <w:lang w:val="en-US"/>
              </w:rPr>
              <w:t>F</w:t>
            </w:r>
            <w:r w:rsidRPr="00C04A08">
              <w:rPr>
                <w:rFonts w:cs="Arial"/>
                <w:vertAlign w:val="subscript"/>
                <w:lang w:val="en-US"/>
              </w:rPr>
              <w:t xml:space="preserve">DL_low </w:t>
            </w:r>
            <w:r w:rsidRPr="00C04A08">
              <w:rPr>
                <w:rFonts w:cs="Arial"/>
                <w:lang w:val="en-US"/>
              </w:rPr>
              <w:t>+ 50</w:t>
            </w:r>
          </w:p>
          <w:p w14:paraId="095E8555" w14:textId="77777777" w:rsidR="00842EF7" w:rsidRPr="00C04A08" w:rsidRDefault="00842EF7" w:rsidP="00EB5970">
            <w:pPr>
              <w:pStyle w:val="TAC"/>
              <w:rPr>
                <w:rFonts w:cs="Arial"/>
              </w:rPr>
            </w:pPr>
            <w:r w:rsidRPr="00C04A08">
              <w:rPr>
                <w:rFonts w:cs="Arial"/>
              </w:rPr>
              <w:t xml:space="preserve">to </w:t>
            </w:r>
            <w:r w:rsidRPr="00C04A08">
              <w:rPr>
                <w:rFonts w:cs="Arial"/>
              </w:rPr>
              <w:br/>
            </w:r>
            <w:r w:rsidRPr="00C04A08">
              <w:rPr>
                <w:rFonts w:cs="Arial"/>
                <w:lang w:val="en-US"/>
              </w:rPr>
              <w:t>F</w:t>
            </w:r>
            <w:r w:rsidRPr="00C04A08">
              <w:rPr>
                <w:rFonts w:cs="Arial"/>
                <w:vertAlign w:val="subscript"/>
                <w:lang w:val="en-US"/>
              </w:rPr>
              <w:t xml:space="preserve">DL_high </w:t>
            </w:r>
            <w:r w:rsidRPr="00C04A08">
              <w:rPr>
                <w:rFonts w:cs="Arial"/>
                <w:lang w:val="en-US"/>
              </w:rPr>
              <w:t>- 50</w:t>
            </w:r>
          </w:p>
        </w:tc>
        <w:tc>
          <w:tcPr>
            <w:tcW w:w="1823" w:type="dxa"/>
          </w:tcPr>
          <w:p w14:paraId="0A2DC57B" w14:textId="77777777" w:rsidR="00842EF7" w:rsidRPr="00C04A08" w:rsidRDefault="00842EF7" w:rsidP="00EB5970">
            <w:pPr>
              <w:pStyle w:val="TAC"/>
              <w:rPr>
                <w:rFonts w:cs="Arial"/>
                <w:lang w:val="en-US"/>
              </w:rPr>
            </w:pPr>
            <w:r w:rsidRPr="00C04A08">
              <w:rPr>
                <w:rFonts w:cs="Arial"/>
                <w:lang w:val="en-US"/>
              </w:rPr>
              <w:t>F</w:t>
            </w:r>
            <w:r w:rsidRPr="00C04A08">
              <w:rPr>
                <w:rFonts w:cs="Arial"/>
                <w:vertAlign w:val="subscript"/>
                <w:lang w:val="en-US"/>
              </w:rPr>
              <w:t xml:space="preserve">DL_low </w:t>
            </w:r>
            <w:r w:rsidRPr="00C04A08">
              <w:rPr>
                <w:rFonts w:cs="Arial"/>
                <w:lang w:val="en-US"/>
              </w:rPr>
              <w:t>+ 100</w:t>
            </w:r>
          </w:p>
          <w:p w14:paraId="18FDAA9F" w14:textId="77777777" w:rsidR="00842EF7" w:rsidRPr="00C04A08" w:rsidRDefault="00842EF7" w:rsidP="00EB5970">
            <w:pPr>
              <w:pStyle w:val="TAC"/>
              <w:rPr>
                <w:rFonts w:cs="Arial"/>
              </w:rPr>
            </w:pPr>
            <w:r w:rsidRPr="00C04A08">
              <w:rPr>
                <w:rFonts w:cs="Arial"/>
              </w:rPr>
              <w:t xml:space="preserve">to </w:t>
            </w:r>
            <w:r w:rsidRPr="00C04A08">
              <w:rPr>
                <w:rFonts w:cs="Arial"/>
              </w:rPr>
              <w:br/>
            </w:r>
            <w:r w:rsidRPr="00C04A08">
              <w:rPr>
                <w:rFonts w:cs="Arial"/>
                <w:lang w:val="en-US"/>
              </w:rPr>
              <w:t>F</w:t>
            </w:r>
            <w:r w:rsidRPr="00C04A08">
              <w:rPr>
                <w:rFonts w:cs="Arial"/>
                <w:vertAlign w:val="subscript"/>
                <w:lang w:val="en-US"/>
              </w:rPr>
              <w:t xml:space="preserve">DL_high </w:t>
            </w:r>
            <w:r w:rsidRPr="00C04A08">
              <w:rPr>
                <w:rFonts w:cs="Arial"/>
                <w:lang w:val="en-US"/>
              </w:rPr>
              <w:t>- 100</w:t>
            </w:r>
          </w:p>
        </w:tc>
        <w:tc>
          <w:tcPr>
            <w:tcW w:w="1824" w:type="dxa"/>
          </w:tcPr>
          <w:p w14:paraId="56874C4F" w14:textId="77777777" w:rsidR="00842EF7" w:rsidRPr="00C04A08" w:rsidRDefault="00842EF7" w:rsidP="00EB5970">
            <w:pPr>
              <w:pStyle w:val="TAC"/>
              <w:rPr>
                <w:rFonts w:cs="Arial"/>
                <w:lang w:val="en-US"/>
              </w:rPr>
            </w:pPr>
            <w:r w:rsidRPr="00C04A08">
              <w:rPr>
                <w:rFonts w:cs="Arial"/>
                <w:lang w:val="en-US"/>
              </w:rPr>
              <w:t>F</w:t>
            </w:r>
            <w:r w:rsidRPr="00C04A08">
              <w:rPr>
                <w:rFonts w:cs="Arial"/>
                <w:vertAlign w:val="subscript"/>
                <w:lang w:val="en-US"/>
              </w:rPr>
              <w:t xml:space="preserve">DL_low </w:t>
            </w:r>
            <w:r w:rsidRPr="00C04A08">
              <w:rPr>
                <w:rFonts w:cs="Arial"/>
                <w:lang w:val="en-US"/>
              </w:rPr>
              <w:t>+ 200</w:t>
            </w:r>
          </w:p>
          <w:p w14:paraId="1F875588" w14:textId="77777777" w:rsidR="00842EF7" w:rsidRPr="00C04A08" w:rsidRDefault="00842EF7" w:rsidP="00EB5970">
            <w:pPr>
              <w:pStyle w:val="TAC"/>
              <w:rPr>
                <w:rFonts w:cs="Arial"/>
              </w:rPr>
            </w:pPr>
            <w:r w:rsidRPr="00C04A08">
              <w:rPr>
                <w:rFonts w:cs="Arial"/>
              </w:rPr>
              <w:t xml:space="preserve">to </w:t>
            </w:r>
            <w:r w:rsidRPr="00C04A08">
              <w:rPr>
                <w:rFonts w:cs="Arial"/>
              </w:rPr>
              <w:br/>
            </w:r>
            <w:r w:rsidRPr="00C04A08">
              <w:rPr>
                <w:rFonts w:cs="Arial"/>
                <w:lang w:val="en-US"/>
              </w:rPr>
              <w:t>F</w:t>
            </w:r>
            <w:r w:rsidRPr="00C04A08">
              <w:rPr>
                <w:rFonts w:cs="Arial"/>
                <w:vertAlign w:val="subscript"/>
                <w:lang w:val="en-US"/>
              </w:rPr>
              <w:t xml:space="preserve">DL_high </w:t>
            </w:r>
            <w:r w:rsidRPr="00C04A08">
              <w:rPr>
                <w:rFonts w:cs="Arial"/>
                <w:lang w:val="en-US"/>
              </w:rPr>
              <w:t>- 200</w:t>
            </w:r>
          </w:p>
        </w:tc>
      </w:tr>
      <w:tr w:rsidR="00842EF7" w:rsidRPr="00C04A08" w14:paraId="283C0EF4" w14:textId="77777777" w:rsidTr="00F91227">
        <w:trPr>
          <w:trHeight w:val="400"/>
          <w:jc w:val="center"/>
        </w:trPr>
        <w:tc>
          <w:tcPr>
            <w:tcW w:w="9663" w:type="dxa"/>
            <w:gridSpan w:val="6"/>
          </w:tcPr>
          <w:p w14:paraId="78892A1A" w14:textId="77777777" w:rsidR="00842EF7" w:rsidRPr="00C04A08" w:rsidRDefault="00842EF7" w:rsidP="00F91227">
            <w:pPr>
              <w:pStyle w:val="TAN"/>
              <w:rPr>
                <w:rFonts w:eastAsia="MS Mincho"/>
              </w:rPr>
            </w:pPr>
            <w:r w:rsidRPr="00C04A08">
              <w:rPr>
                <w:rFonts w:eastAsia="MS Mincho"/>
              </w:rPr>
              <w:t>NOTE 1:</w:t>
            </w:r>
            <w:r w:rsidRPr="00C04A08">
              <w:rPr>
                <w:rFonts w:eastAsia="MS Mincho"/>
              </w:rPr>
              <w:tab/>
              <w:t xml:space="preserve">The interferer consists of the Reference measurement channel specified in Annex A.3.3.2 with </w:t>
            </w:r>
            <w:r w:rsidRPr="00C04A08">
              <w:t xml:space="preserve">one sided dynamic OCNG Pattern OP.1. TDD as described in Annex A.5.2.1 and </w:t>
            </w:r>
            <w:r w:rsidRPr="00C04A08">
              <w:rPr>
                <w:rFonts w:eastAsia="MS Mincho"/>
              </w:rPr>
              <w:t>set-up according to Annex C.</w:t>
            </w:r>
          </w:p>
          <w:p w14:paraId="412122A1" w14:textId="77777777" w:rsidR="00842EF7" w:rsidRPr="00C04A08" w:rsidRDefault="00842EF7" w:rsidP="00F91227">
            <w:pPr>
              <w:pStyle w:val="TAN"/>
              <w:rPr>
                <w:rFonts w:eastAsia="MS Mincho"/>
              </w:rPr>
            </w:pPr>
            <w:r w:rsidRPr="00C04A08">
              <w:rPr>
                <w:rFonts w:eastAsia="MS Mincho"/>
              </w:rPr>
              <w:t>NOTE2:</w:t>
            </w:r>
            <w:r w:rsidRPr="00C04A08">
              <w:rPr>
                <w:rFonts w:eastAsia="MS Mincho"/>
              </w:rPr>
              <w:tab/>
              <w:t>The REFSENS power level is specified in Clause 7.3.2, which are applicable according to different UE power classes.</w:t>
            </w:r>
          </w:p>
          <w:p w14:paraId="2F3A45A5" w14:textId="77777777" w:rsidR="00842EF7" w:rsidRPr="00C04A08" w:rsidRDefault="00842EF7" w:rsidP="00F91227">
            <w:pPr>
              <w:pStyle w:val="TAN"/>
              <w:rPr>
                <w:rFonts w:eastAsia="MS Mincho"/>
              </w:rPr>
            </w:pPr>
            <w:r w:rsidRPr="00C04A08">
              <w:rPr>
                <w:rFonts w:eastAsia="MS Mincho"/>
              </w:rPr>
              <w:t>NOTE 3:</w:t>
            </w:r>
            <w:r w:rsidRPr="00C04A08">
              <w:rPr>
                <w:rFonts w:eastAsia="MS Mincho"/>
              </w:rPr>
              <w:tab/>
              <w:t>The wanted signal consists of the reference measurement channel specified in Annex A.3.3.2 with one sided dynamic OCNG pattern OP.1 TDD as described in Annex A.5.2.1 and set-up according to Annex C.</w:t>
            </w:r>
          </w:p>
          <w:p w14:paraId="698E8588" w14:textId="77777777" w:rsidR="00842EF7" w:rsidRPr="00C04A08" w:rsidRDefault="00842EF7" w:rsidP="00F91227">
            <w:pPr>
              <w:pStyle w:val="TAN"/>
              <w:rPr>
                <w:rFonts w:eastAsia="MS Mincho"/>
              </w:rPr>
            </w:pPr>
            <w:r w:rsidRPr="00C04A08">
              <w:rPr>
                <w:rFonts w:eastAsia="MS Mincho"/>
              </w:rPr>
              <w:t>NOTE 4:</w:t>
            </w:r>
            <w:r w:rsidRPr="00C04A08">
              <w:rPr>
                <w:rFonts w:eastAsia="MS Mincho"/>
              </w:rPr>
              <w:tab/>
              <w:t>F</w:t>
            </w:r>
            <w:r w:rsidRPr="00C04A08">
              <w:rPr>
                <w:rFonts w:eastAsia="MS Mincho"/>
                <w:vertAlign w:val="subscript"/>
              </w:rPr>
              <w:t>Ioffset</w:t>
            </w:r>
            <w:r w:rsidRPr="00C04A08">
              <w:rPr>
                <w:rFonts w:eastAsia="MS Mincho"/>
              </w:rPr>
              <w:t xml:space="preserve"> is the frequency separation between the center of the channel bandwidth and the center frequency of the Interferer signal.</w:t>
            </w:r>
          </w:p>
          <w:p w14:paraId="1BA5B442" w14:textId="77777777" w:rsidR="00842EF7" w:rsidRPr="00C04A08" w:rsidRDefault="00842EF7" w:rsidP="00F91227">
            <w:pPr>
              <w:pStyle w:val="TAN"/>
              <w:rPr>
                <w:rFonts w:eastAsia="MS Mincho"/>
              </w:rPr>
            </w:pPr>
            <w:r w:rsidRPr="00C04A08">
              <w:rPr>
                <w:rFonts w:eastAsia="MS Mincho"/>
              </w:rPr>
              <w:t>NOTE 5:</w:t>
            </w:r>
            <w:r w:rsidRPr="00C04A08">
              <w:rPr>
                <w:rFonts w:eastAsia="MS Mincho"/>
              </w:rPr>
              <w:tab/>
              <w:t>The absolute value of the interferer offset F</w:t>
            </w:r>
            <w:r w:rsidRPr="00C04A08">
              <w:rPr>
                <w:rFonts w:eastAsia="MS Mincho"/>
                <w:vertAlign w:val="subscript"/>
              </w:rPr>
              <w:t>Ioffset</w:t>
            </w:r>
            <w:r w:rsidRPr="00C04A08">
              <w:rPr>
                <w:rFonts w:eastAsia="MS Mincho"/>
              </w:rPr>
              <w:t xml:space="preserve"> shall be further adjusted (CEIL(|F</w:t>
            </w:r>
            <w:r w:rsidRPr="00C04A08">
              <w:rPr>
                <w:rFonts w:eastAsia="MS Mincho"/>
                <w:vertAlign w:val="subscript"/>
              </w:rPr>
              <w:t>Interferer</w:t>
            </w:r>
            <w:r w:rsidRPr="00C04A08">
              <w:rPr>
                <w:rFonts w:eastAsia="MS Mincho"/>
              </w:rPr>
              <w:t>|/SCS) + 0.5)*SCS MHz with SCS the sub-carrier spacing of the wanted signal in MHz. Wanted and interferer signal have same SCS.</w:t>
            </w:r>
          </w:p>
          <w:p w14:paraId="5DE00B1D" w14:textId="549F3F8E" w:rsidR="00CF7919" w:rsidRPr="00C04A08" w:rsidRDefault="00842EF7" w:rsidP="00CF7919">
            <w:pPr>
              <w:pStyle w:val="TAN"/>
              <w:rPr>
                <w:rFonts w:eastAsia="MS Mincho"/>
              </w:rPr>
            </w:pPr>
            <w:r w:rsidRPr="00C04A08">
              <w:rPr>
                <w:rFonts w:eastAsia="MS Mincho"/>
              </w:rPr>
              <w:t>NOTE 6:</w:t>
            </w:r>
            <w:r w:rsidRPr="00C04A08">
              <w:rPr>
                <w:rFonts w:eastAsia="MS Mincho"/>
              </w:rPr>
              <w:tab/>
              <w:t>F</w:t>
            </w:r>
            <w:r w:rsidRPr="00C04A08">
              <w:rPr>
                <w:rFonts w:eastAsia="MS Mincho"/>
                <w:vertAlign w:val="subscript"/>
              </w:rPr>
              <w:t>Interferer</w:t>
            </w:r>
            <w:r w:rsidRPr="00C04A08">
              <w:rPr>
                <w:rFonts w:eastAsia="MS Mincho"/>
              </w:rPr>
              <w:t xml:space="preserve"> range values for unwanted modulated interfering signals are interferer center frequencies.</w:t>
            </w:r>
          </w:p>
          <w:p w14:paraId="3F011980" w14:textId="77174DB2" w:rsidR="00842EF7" w:rsidRPr="00C04A08" w:rsidRDefault="00CF7919" w:rsidP="00CF7919">
            <w:pPr>
              <w:pStyle w:val="TAN"/>
              <w:rPr>
                <w:rFonts w:eastAsia="MS Mincho"/>
              </w:rPr>
            </w:pPr>
            <w:r w:rsidRPr="00C04A08">
              <w:rPr>
                <w:rFonts w:eastAsia="MS Mincho"/>
              </w:rPr>
              <w:t>NOTE 7:</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23167D1C" w14:textId="77777777" w:rsidR="00842EF7" w:rsidRPr="00C04A08" w:rsidRDefault="00842EF7" w:rsidP="00842EF7"/>
    <w:p w14:paraId="30CA662D" w14:textId="77777777" w:rsidR="00842EF7" w:rsidRPr="00C04A08" w:rsidRDefault="00842EF7" w:rsidP="00842EF7">
      <w:pPr>
        <w:pStyle w:val="Heading3"/>
      </w:pPr>
      <w:bookmarkStart w:id="7533" w:name="_Toc21340963"/>
      <w:bookmarkStart w:id="7534" w:name="_Toc29805411"/>
      <w:bookmarkStart w:id="7535" w:name="_Toc36456620"/>
      <w:bookmarkStart w:id="7536" w:name="_Toc36469718"/>
      <w:bookmarkStart w:id="7537" w:name="_Toc37254133"/>
      <w:bookmarkStart w:id="7538" w:name="_Toc37322991"/>
      <w:bookmarkStart w:id="7539" w:name="_Toc37324397"/>
      <w:bookmarkStart w:id="7540" w:name="_Toc45889921"/>
      <w:bookmarkStart w:id="7541" w:name="_Toc52196601"/>
      <w:bookmarkStart w:id="7542" w:name="_Toc52197581"/>
      <w:bookmarkStart w:id="7543" w:name="_Toc53173304"/>
      <w:bookmarkStart w:id="7544" w:name="_Toc53173673"/>
      <w:bookmarkStart w:id="7545" w:name="_Toc61118941"/>
      <w:bookmarkStart w:id="7546" w:name="_Toc61119323"/>
      <w:bookmarkStart w:id="7547" w:name="_Toc61119704"/>
      <w:bookmarkStart w:id="7548" w:name="_Toc67923895"/>
      <w:bookmarkStart w:id="7549" w:name="_Toc75294707"/>
      <w:bookmarkStart w:id="7550" w:name="_Toc76510470"/>
      <w:bookmarkStart w:id="7551" w:name="_Toc83130434"/>
      <w:bookmarkStart w:id="7552" w:name="_Toc90590019"/>
      <w:bookmarkStart w:id="7553" w:name="_Toc98869593"/>
      <w:bookmarkStart w:id="7554" w:name="_Toc106547337"/>
      <w:bookmarkStart w:id="7555" w:name="_Toc114500481"/>
      <w:bookmarkStart w:id="7556" w:name="_Toc115256032"/>
      <w:bookmarkStart w:id="7557" w:name="_Toc123060320"/>
      <w:bookmarkStart w:id="7558" w:name="_Toc124294370"/>
      <w:r w:rsidRPr="00C04A08">
        <w:lastRenderedPageBreak/>
        <w:t>7.6.3</w:t>
      </w:r>
      <w:r w:rsidRPr="00C04A08">
        <w:tab/>
        <w:t>Void</w:t>
      </w:r>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p>
    <w:p w14:paraId="5FBE9F5E" w14:textId="799B30C2" w:rsidR="00842EF7" w:rsidRPr="00C04A08" w:rsidRDefault="00842EF7" w:rsidP="00842EF7">
      <w:pPr>
        <w:pStyle w:val="Heading2"/>
      </w:pPr>
      <w:bookmarkStart w:id="7559" w:name="_Toc21340964"/>
      <w:bookmarkStart w:id="7560" w:name="_Toc29805412"/>
      <w:bookmarkStart w:id="7561" w:name="_Toc36456621"/>
      <w:bookmarkStart w:id="7562" w:name="_Toc36469719"/>
      <w:bookmarkStart w:id="7563" w:name="_Toc37254134"/>
      <w:bookmarkStart w:id="7564" w:name="_Toc37322992"/>
      <w:bookmarkStart w:id="7565" w:name="_Toc37324398"/>
      <w:bookmarkStart w:id="7566" w:name="_Toc45889922"/>
      <w:bookmarkStart w:id="7567" w:name="_Toc52196602"/>
      <w:bookmarkStart w:id="7568" w:name="_Toc52197582"/>
      <w:bookmarkStart w:id="7569" w:name="_Toc53173305"/>
      <w:bookmarkStart w:id="7570" w:name="_Toc53173674"/>
      <w:bookmarkStart w:id="7571" w:name="_Toc61118942"/>
      <w:bookmarkStart w:id="7572" w:name="_Toc61119324"/>
      <w:bookmarkStart w:id="7573" w:name="_Toc61119705"/>
      <w:bookmarkStart w:id="7574" w:name="_Toc67923896"/>
      <w:bookmarkStart w:id="7575" w:name="_Toc75294708"/>
      <w:bookmarkStart w:id="7576" w:name="_Toc76510471"/>
      <w:bookmarkStart w:id="7577" w:name="_Toc83130435"/>
      <w:bookmarkStart w:id="7578" w:name="_Toc90590020"/>
      <w:bookmarkStart w:id="7579" w:name="_Toc98869594"/>
      <w:bookmarkStart w:id="7580" w:name="_Toc106547338"/>
      <w:bookmarkStart w:id="7581" w:name="_Toc114500482"/>
      <w:bookmarkStart w:id="7582" w:name="_Toc115256033"/>
      <w:bookmarkStart w:id="7583" w:name="_Toc123060321"/>
      <w:bookmarkStart w:id="7584" w:name="_Toc124294371"/>
      <w:r w:rsidRPr="00C04A08">
        <w:t>7.6A</w:t>
      </w:r>
      <w:r w:rsidRPr="00C04A08">
        <w:tab/>
        <w:t xml:space="preserve">Blocking characteristics for </w:t>
      </w:r>
      <w:r w:rsidR="004963EA" w:rsidRPr="00C04A08">
        <w:t xml:space="preserve">DL </w:t>
      </w:r>
      <w:r w:rsidRPr="00C04A08">
        <w:t>CA</w:t>
      </w:r>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p>
    <w:p w14:paraId="2EF4BCE1" w14:textId="77777777" w:rsidR="00842EF7" w:rsidRPr="00C04A08" w:rsidRDefault="00842EF7" w:rsidP="00842EF7">
      <w:pPr>
        <w:pStyle w:val="Heading3"/>
      </w:pPr>
      <w:bookmarkStart w:id="7585" w:name="_Toc21340965"/>
      <w:bookmarkStart w:id="7586" w:name="_Toc29805413"/>
      <w:bookmarkStart w:id="7587" w:name="_Toc36456622"/>
      <w:bookmarkStart w:id="7588" w:name="_Toc36469720"/>
      <w:bookmarkStart w:id="7589" w:name="_Toc37254135"/>
      <w:bookmarkStart w:id="7590" w:name="_Toc37322993"/>
      <w:bookmarkStart w:id="7591" w:name="_Toc37324399"/>
      <w:bookmarkStart w:id="7592" w:name="_Toc45889923"/>
      <w:bookmarkStart w:id="7593" w:name="_Toc52196603"/>
      <w:bookmarkStart w:id="7594" w:name="_Toc52197583"/>
      <w:bookmarkStart w:id="7595" w:name="_Toc53173306"/>
      <w:bookmarkStart w:id="7596" w:name="_Toc53173675"/>
      <w:bookmarkStart w:id="7597" w:name="_Toc61118943"/>
      <w:bookmarkStart w:id="7598" w:name="_Toc61119325"/>
      <w:bookmarkStart w:id="7599" w:name="_Toc61119706"/>
      <w:bookmarkStart w:id="7600" w:name="_Toc67923897"/>
      <w:bookmarkStart w:id="7601" w:name="_Toc75294709"/>
      <w:bookmarkStart w:id="7602" w:name="_Toc76510472"/>
      <w:bookmarkStart w:id="7603" w:name="_Toc83130436"/>
      <w:bookmarkStart w:id="7604" w:name="_Toc90590021"/>
      <w:bookmarkStart w:id="7605" w:name="_Toc98869595"/>
      <w:bookmarkStart w:id="7606" w:name="_Toc106547339"/>
      <w:bookmarkStart w:id="7607" w:name="_Toc114500483"/>
      <w:bookmarkStart w:id="7608" w:name="_Toc115256034"/>
      <w:bookmarkStart w:id="7609" w:name="_Toc123060322"/>
      <w:bookmarkStart w:id="7610" w:name="_Toc124294372"/>
      <w:r w:rsidRPr="00C04A08">
        <w:t>7.6A.1</w:t>
      </w:r>
      <w:r w:rsidRPr="00C04A08">
        <w:tab/>
        <w:t>General</w:t>
      </w:r>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p>
    <w:p w14:paraId="7DFED482" w14:textId="77777777" w:rsidR="00842EF7" w:rsidRPr="00C04A08" w:rsidRDefault="00842EF7" w:rsidP="00842EF7">
      <w:pPr>
        <w:pStyle w:val="Heading3"/>
      </w:pPr>
      <w:bookmarkStart w:id="7611" w:name="_Toc21340966"/>
      <w:bookmarkStart w:id="7612" w:name="_Toc29805414"/>
      <w:bookmarkStart w:id="7613" w:name="_Toc36456623"/>
      <w:bookmarkStart w:id="7614" w:name="_Toc36469721"/>
      <w:bookmarkStart w:id="7615" w:name="_Toc37254136"/>
      <w:bookmarkStart w:id="7616" w:name="_Toc37322994"/>
      <w:bookmarkStart w:id="7617" w:name="_Toc37324400"/>
      <w:bookmarkStart w:id="7618" w:name="_Toc45889924"/>
      <w:bookmarkStart w:id="7619" w:name="_Toc52196604"/>
      <w:bookmarkStart w:id="7620" w:name="_Toc52197584"/>
      <w:bookmarkStart w:id="7621" w:name="_Toc53173307"/>
      <w:bookmarkStart w:id="7622" w:name="_Toc53173676"/>
      <w:bookmarkStart w:id="7623" w:name="_Toc61118944"/>
      <w:bookmarkStart w:id="7624" w:name="_Toc61119326"/>
      <w:bookmarkStart w:id="7625" w:name="_Toc61119707"/>
      <w:bookmarkStart w:id="7626" w:name="_Toc67923898"/>
      <w:bookmarkStart w:id="7627" w:name="_Toc75294710"/>
      <w:bookmarkStart w:id="7628" w:name="_Toc76510473"/>
      <w:bookmarkStart w:id="7629" w:name="_Toc83130437"/>
      <w:bookmarkStart w:id="7630" w:name="_Toc90590022"/>
      <w:bookmarkStart w:id="7631" w:name="_Toc98869596"/>
      <w:bookmarkStart w:id="7632" w:name="_Toc106547340"/>
      <w:bookmarkStart w:id="7633" w:name="_Toc114500484"/>
      <w:bookmarkStart w:id="7634" w:name="_Toc115256035"/>
      <w:bookmarkStart w:id="7635" w:name="_Toc123060323"/>
      <w:bookmarkStart w:id="7636" w:name="_Toc124294373"/>
      <w:r w:rsidRPr="00C04A08">
        <w:t>7.6A.2</w:t>
      </w:r>
      <w:r w:rsidRPr="00C04A08">
        <w:tab/>
        <w:t>In-band blocking</w:t>
      </w:r>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p>
    <w:p w14:paraId="342B7816" w14:textId="77777777" w:rsidR="00263719" w:rsidRPr="00C04A08" w:rsidRDefault="00263719" w:rsidP="00263719">
      <w:pPr>
        <w:keepNext/>
        <w:keepLines/>
        <w:spacing w:before="60"/>
        <w:jc w:val="center"/>
        <w:rPr>
          <w:rFonts w:ascii="Arial" w:eastAsia="Malgun Gothic" w:hAnsi="Arial"/>
          <w:b/>
        </w:rPr>
      </w:pPr>
      <w:r w:rsidRPr="00C04A08">
        <w:rPr>
          <w:rFonts w:ascii="Arial" w:eastAsia="Malgun Gothic" w:hAnsi="Arial"/>
          <w:b/>
        </w:rPr>
        <w:t>Table 7.6A.2-1: Void</w:t>
      </w:r>
    </w:p>
    <w:p w14:paraId="02AABD63" w14:textId="77777777" w:rsidR="00263719" w:rsidRPr="00C04A08" w:rsidRDefault="00263719" w:rsidP="00263719">
      <w:pPr>
        <w:keepNext/>
        <w:keepLines/>
        <w:spacing w:before="60"/>
        <w:jc w:val="center"/>
        <w:rPr>
          <w:rFonts w:ascii="Arial" w:eastAsia="Malgun Gothic" w:hAnsi="Arial"/>
          <w:b/>
        </w:rPr>
      </w:pPr>
      <w:r w:rsidRPr="00C04A08">
        <w:rPr>
          <w:rFonts w:ascii="Arial" w:eastAsia="Malgun Gothic" w:hAnsi="Arial"/>
          <w:b/>
        </w:rPr>
        <w:t>Table 7.6A.2-2: Void</w:t>
      </w:r>
    </w:p>
    <w:p w14:paraId="6B3026D3" w14:textId="1345BC25" w:rsidR="00842EF7" w:rsidRPr="00C04A08" w:rsidRDefault="00263719" w:rsidP="00842EF7">
      <w:pPr>
        <w:rPr>
          <w:lang w:val="en-US"/>
        </w:rPr>
      </w:pPr>
      <w:r w:rsidRPr="00C04A08">
        <w:t>7.6A.2.1</w:t>
      </w:r>
      <w:r w:rsidRPr="00C04A08">
        <w:tab/>
        <w:t>In-band blocking for Intra-band contiguous CA</w:t>
      </w:r>
      <w:r w:rsidR="00842EF7" w:rsidRPr="00C04A08">
        <w:t xml:space="preserve">For intra-band contiguous carrier aggregation, </w:t>
      </w:r>
      <w:r w:rsidR="00842EF7" w:rsidRPr="00C04A08">
        <w:rPr>
          <w:lang w:val="en-US"/>
        </w:rPr>
        <w:t xml:space="preserve">the SCC(s) shall be configured at nominal channel spacing to the PCC. </w:t>
      </w:r>
      <w:r w:rsidR="00CF7919" w:rsidRPr="00C04A08">
        <w:t xml:space="preserve">The input power shall be distributed among the active DL CCs so their PSDs are aligned with each other. </w:t>
      </w:r>
      <w:r w:rsidR="00842EF7" w:rsidRPr="00C04A08">
        <w:rPr>
          <w:lang w:val="en-US"/>
        </w:rPr>
        <w:t xml:space="preserve">The UE shall fulfil the minimum requirement specified in Table 7.6A.2-1 for in the presence of an interferer at a given frequency offset from the centre frequency of the assigned channel and an interferer power shall not exceed -25 dBm. The throughput of each carrier shall be </w:t>
      </w:r>
      <w:r w:rsidR="00842EF7" w:rsidRPr="00C04A08">
        <w:t>≥</w:t>
      </w:r>
      <w:r w:rsidR="00842EF7" w:rsidRPr="00C04A08">
        <w:rPr>
          <w:lang w:val="en-US"/>
        </w:rPr>
        <w:t xml:space="preserve"> 95% of the maximum throughput of the reference measurement channels as specified in Annexes A.2.3.2 and A.3.3.2 (with one sided dynamic OCNG Pattern OP.1 TDD for the DL-signal as described in Annex A.5.2.1).</w:t>
      </w:r>
      <w:r w:rsidR="00842EF7" w:rsidRPr="00C04A08">
        <w:t xml:space="preserve"> </w:t>
      </w:r>
      <w:r w:rsidR="00842EF7" w:rsidRPr="00C04A08">
        <w:rPr>
          <w:lang w:val="en-US"/>
        </w:rPr>
        <w:t>The requirement is verified with the test metric of EIS (Link=RX beam peak direction, Meas=Link angle).</w:t>
      </w:r>
    </w:p>
    <w:p w14:paraId="708062C8" w14:textId="77777777" w:rsidR="00626F24" w:rsidRPr="00C04A08" w:rsidRDefault="00626F24" w:rsidP="00626F24">
      <w:pPr>
        <w:keepNext/>
        <w:keepLines/>
        <w:spacing w:before="60"/>
        <w:jc w:val="center"/>
        <w:rPr>
          <w:rFonts w:ascii="Arial" w:eastAsia="Malgun Gothic" w:hAnsi="Arial"/>
          <w:b/>
        </w:rPr>
      </w:pPr>
      <w:bookmarkStart w:id="7637" w:name="_Toc37254137"/>
      <w:bookmarkStart w:id="7638" w:name="_Toc37322995"/>
      <w:bookmarkStart w:id="7639" w:name="_Toc37324401"/>
      <w:bookmarkStart w:id="7640" w:name="_Toc45889925"/>
      <w:bookmarkStart w:id="7641" w:name="_Toc52196605"/>
      <w:bookmarkStart w:id="7642" w:name="_Toc52197585"/>
      <w:bookmarkStart w:id="7643" w:name="_Toc53173308"/>
      <w:bookmarkStart w:id="7644" w:name="_Toc53173677"/>
      <w:bookmarkStart w:id="7645" w:name="_Toc61118945"/>
      <w:bookmarkStart w:id="7646" w:name="_Toc61119327"/>
      <w:bookmarkStart w:id="7647" w:name="_Toc61119708"/>
      <w:bookmarkStart w:id="7648" w:name="_Toc67923899"/>
      <w:bookmarkStart w:id="7649" w:name="_Toc75294711"/>
      <w:bookmarkStart w:id="7650" w:name="_Toc76510474"/>
      <w:bookmarkStart w:id="7651" w:name="_Toc83130438"/>
      <w:bookmarkStart w:id="7652" w:name="_Toc90590023"/>
      <w:bookmarkStart w:id="7653" w:name="_Toc98869597"/>
      <w:bookmarkStart w:id="7654" w:name="_Toc106547341"/>
      <w:r w:rsidRPr="00C04A08">
        <w:rPr>
          <w:rFonts w:ascii="Arial" w:eastAsia="Malgun Gothic" w:hAnsi="Arial"/>
          <w:b/>
        </w:rPr>
        <w:t xml:space="preserve">Table </w:t>
      </w:r>
      <w:r w:rsidRPr="00C04A08">
        <w:rPr>
          <w:rFonts w:ascii="Arial" w:eastAsia="MS Mincho" w:hAnsi="Arial"/>
          <w:b/>
        </w:rPr>
        <w:t>7.6A.2.1-1</w:t>
      </w:r>
      <w:r w:rsidRPr="00C04A08">
        <w:rPr>
          <w:rFonts w:ascii="Arial" w:eastAsia="Malgun Gothic" w:hAnsi="Arial"/>
          <w:b/>
        </w:rPr>
        <w:t>: In band blocking minimum requirements for intra-band contiguous CA</w:t>
      </w:r>
    </w:p>
    <w:tbl>
      <w:tblPr>
        <w:tblW w:w="7860" w:type="dxa"/>
        <w:tblInd w:w="1188" w:type="dxa"/>
        <w:tblLook w:val="04A0" w:firstRow="1" w:lastRow="0" w:firstColumn="1" w:lastColumn="0" w:noHBand="0" w:noVBand="1"/>
      </w:tblPr>
      <w:tblGrid>
        <w:gridCol w:w="1337"/>
        <w:gridCol w:w="902"/>
        <w:gridCol w:w="5621"/>
      </w:tblGrid>
      <w:tr w:rsidR="00626F24" w:rsidRPr="00C04A08" w14:paraId="0C4863CB" w14:textId="77777777" w:rsidTr="0026746F">
        <w:trPr>
          <w:trHeight w:val="424"/>
        </w:trPr>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5A92DD" w14:textId="77777777" w:rsidR="00626F24" w:rsidRPr="00C04A08" w:rsidRDefault="00626F24" w:rsidP="0026746F">
            <w:pPr>
              <w:pStyle w:val="TAH"/>
              <w:rPr>
                <w:lang w:val="en-US"/>
              </w:rPr>
            </w:pPr>
            <w:r w:rsidRPr="00C04A08">
              <w:t>Rx Parameter</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C0D3AC" w14:textId="77777777" w:rsidR="00626F24" w:rsidRPr="00C04A08" w:rsidRDefault="00626F24" w:rsidP="0026746F">
            <w:pPr>
              <w:pStyle w:val="TAH"/>
              <w:rPr>
                <w:lang w:val="en-US"/>
              </w:rPr>
            </w:pPr>
            <w:r w:rsidRPr="00C04A08">
              <w:t xml:space="preserve">Units </w:t>
            </w:r>
          </w:p>
        </w:tc>
        <w:tc>
          <w:tcPr>
            <w:tcW w:w="5621" w:type="dxa"/>
            <w:tcBorders>
              <w:top w:val="single" w:sz="4" w:space="0" w:color="auto"/>
              <w:left w:val="single" w:sz="4" w:space="0" w:color="auto"/>
              <w:right w:val="single" w:sz="4" w:space="0" w:color="auto"/>
            </w:tcBorders>
            <w:shd w:val="clear" w:color="auto" w:fill="auto"/>
            <w:vAlign w:val="center"/>
          </w:tcPr>
          <w:p w14:paraId="2185277B" w14:textId="77777777" w:rsidR="00626F24" w:rsidRPr="00C04A08" w:rsidRDefault="00626F24" w:rsidP="0026746F">
            <w:pPr>
              <w:pStyle w:val="TAH"/>
              <w:rPr>
                <w:lang w:val="en-US"/>
              </w:rPr>
            </w:pPr>
            <w:r w:rsidRPr="00C04A08">
              <w:t>All CA bandwidth classes</w:t>
            </w:r>
          </w:p>
        </w:tc>
      </w:tr>
      <w:tr w:rsidR="00626F24" w:rsidRPr="00C04A08" w14:paraId="21C4DD9C" w14:textId="77777777" w:rsidTr="0026746F">
        <w:tc>
          <w:tcPr>
            <w:tcW w:w="1337" w:type="dxa"/>
            <w:tcBorders>
              <w:top w:val="single" w:sz="4" w:space="0" w:color="auto"/>
              <w:left w:val="single" w:sz="4" w:space="0" w:color="auto"/>
              <w:bottom w:val="single" w:sz="4" w:space="0" w:color="auto"/>
              <w:right w:val="single" w:sz="4" w:space="0" w:color="auto"/>
            </w:tcBorders>
            <w:shd w:val="clear" w:color="auto" w:fill="auto"/>
            <w:hideMark/>
          </w:tcPr>
          <w:p w14:paraId="50290882" w14:textId="77777777" w:rsidR="00626F24" w:rsidRPr="00C04A08" w:rsidRDefault="00626F24" w:rsidP="0026746F">
            <w:pPr>
              <w:pStyle w:val="TAC"/>
              <w:jc w:val="left"/>
            </w:pPr>
            <w:r w:rsidRPr="00C04A08">
              <w:t>Power in Transmission Bandwidth Configuration, per CC</w:t>
            </w:r>
          </w:p>
        </w:tc>
        <w:tc>
          <w:tcPr>
            <w:tcW w:w="902" w:type="dxa"/>
            <w:tcBorders>
              <w:top w:val="single" w:sz="4" w:space="0" w:color="auto"/>
              <w:left w:val="single" w:sz="4" w:space="0" w:color="auto"/>
              <w:bottom w:val="single" w:sz="4" w:space="0" w:color="auto"/>
              <w:right w:val="single" w:sz="4" w:space="0" w:color="auto"/>
            </w:tcBorders>
            <w:shd w:val="clear" w:color="auto" w:fill="auto"/>
            <w:hideMark/>
          </w:tcPr>
          <w:p w14:paraId="5138520B" w14:textId="77777777" w:rsidR="00626F24" w:rsidRPr="00C04A08" w:rsidRDefault="00626F24" w:rsidP="0026746F">
            <w:pPr>
              <w:pStyle w:val="TAC"/>
            </w:pPr>
            <w:r>
              <w:t>dBm</w:t>
            </w:r>
          </w:p>
        </w:tc>
        <w:tc>
          <w:tcPr>
            <w:tcW w:w="5621" w:type="dxa"/>
            <w:tcBorders>
              <w:top w:val="single" w:sz="4" w:space="0" w:color="auto"/>
              <w:left w:val="single" w:sz="4" w:space="0" w:color="auto"/>
              <w:bottom w:val="single" w:sz="4" w:space="0" w:color="auto"/>
              <w:right w:val="single" w:sz="4" w:space="0" w:color="auto"/>
            </w:tcBorders>
            <w:shd w:val="clear" w:color="auto" w:fill="auto"/>
            <w:hideMark/>
          </w:tcPr>
          <w:p w14:paraId="78B062A2" w14:textId="77777777" w:rsidR="00626F24" w:rsidRPr="00C04A08" w:rsidRDefault="00626F24" w:rsidP="0026746F">
            <w:pPr>
              <w:pStyle w:val="TAC"/>
            </w:pPr>
            <w:r w:rsidRPr="00C04A08">
              <w:t>REFSENS + 14 dB</w:t>
            </w:r>
          </w:p>
        </w:tc>
      </w:tr>
      <w:tr w:rsidR="00626F24" w:rsidRPr="00C04A08" w14:paraId="33C24A5C" w14:textId="77777777" w:rsidTr="0026746F">
        <w:tc>
          <w:tcPr>
            <w:tcW w:w="1337" w:type="dxa"/>
            <w:tcBorders>
              <w:top w:val="single" w:sz="4" w:space="0" w:color="auto"/>
              <w:left w:val="single" w:sz="4" w:space="0" w:color="auto"/>
              <w:bottom w:val="single" w:sz="4" w:space="0" w:color="auto"/>
              <w:right w:val="single" w:sz="4" w:space="0" w:color="auto"/>
            </w:tcBorders>
            <w:shd w:val="clear" w:color="auto" w:fill="auto"/>
            <w:hideMark/>
          </w:tcPr>
          <w:p w14:paraId="18766DC9" w14:textId="77777777" w:rsidR="00626F24" w:rsidRPr="00C04A08" w:rsidRDefault="00626F24" w:rsidP="0026746F">
            <w:pPr>
              <w:pStyle w:val="TAC"/>
              <w:jc w:val="left"/>
            </w:pPr>
            <w:r w:rsidRPr="00C04A08">
              <w:t>Pinterferer for band n257, n258, n261</w:t>
            </w:r>
          </w:p>
        </w:tc>
        <w:tc>
          <w:tcPr>
            <w:tcW w:w="902" w:type="dxa"/>
            <w:tcBorders>
              <w:top w:val="single" w:sz="4" w:space="0" w:color="auto"/>
              <w:left w:val="single" w:sz="4" w:space="0" w:color="auto"/>
              <w:bottom w:val="single" w:sz="4" w:space="0" w:color="auto"/>
              <w:right w:val="single" w:sz="4" w:space="0" w:color="auto"/>
            </w:tcBorders>
            <w:shd w:val="clear" w:color="auto" w:fill="auto"/>
            <w:hideMark/>
          </w:tcPr>
          <w:p w14:paraId="125E6FC5" w14:textId="77777777" w:rsidR="00626F24" w:rsidRPr="00C04A08" w:rsidRDefault="00626F24" w:rsidP="0026746F">
            <w:pPr>
              <w:pStyle w:val="TAC"/>
            </w:pPr>
            <w:r w:rsidRPr="00C04A08">
              <w:t>dBm</w:t>
            </w:r>
          </w:p>
        </w:tc>
        <w:tc>
          <w:tcPr>
            <w:tcW w:w="5621" w:type="dxa"/>
            <w:tcBorders>
              <w:top w:val="single" w:sz="4" w:space="0" w:color="auto"/>
              <w:left w:val="single" w:sz="4" w:space="0" w:color="auto"/>
              <w:bottom w:val="single" w:sz="4" w:space="0" w:color="auto"/>
              <w:right w:val="single" w:sz="4" w:space="0" w:color="auto"/>
            </w:tcBorders>
            <w:shd w:val="clear" w:color="auto" w:fill="auto"/>
            <w:hideMark/>
          </w:tcPr>
          <w:p w14:paraId="4BF29170" w14:textId="77777777" w:rsidR="00626F24" w:rsidRPr="00C04A08" w:rsidRDefault="00626F24" w:rsidP="0026746F">
            <w:pPr>
              <w:pStyle w:val="TAC"/>
            </w:pPr>
            <w:r w:rsidRPr="00C04A08">
              <w:rPr>
                <w:rFonts w:eastAsia="MS Mincho"/>
              </w:rPr>
              <w:t>Aggregated power + 21.5</w:t>
            </w:r>
            <w:r>
              <w:rPr>
                <w:rFonts w:eastAsia="MS Mincho"/>
              </w:rPr>
              <w:t xml:space="preserve"> dB</w:t>
            </w:r>
          </w:p>
        </w:tc>
      </w:tr>
      <w:tr w:rsidR="00626F24" w:rsidRPr="00C04A08" w14:paraId="22FC8074" w14:textId="77777777" w:rsidTr="0026746F">
        <w:tc>
          <w:tcPr>
            <w:tcW w:w="1337" w:type="dxa"/>
            <w:tcBorders>
              <w:top w:val="single" w:sz="4" w:space="0" w:color="auto"/>
              <w:left w:val="single" w:sz="4" w:space="0" w:color="auto"/>
              <w:bottom w:val="single" w:sz="4" w:space="0" w:color="auto"/>
              <w:right w:val="single" w:sz="4" w:space="0" w:color="auto"/>
            </w:tcBorders>
            <w:shd w:val="clear" w:color="auto" w:fill="auto"/>
            <w:hideMark/>
          </w:tcPr>
          <w:p w14:paraId="3FAB68A3" w14:textId="77777777" w:rsidR="00626F24" w:rsidRPr="00C04A08" w:rsidRDefault="00626F24" w:rsidP="0026746F">
            <w:pPr>
              <w:pStyle w:val="TAC"/>
              <w:jc w:val="left"/>
            </w:pPr>
            <w:r w:rsidRPr="00C04A08">
              <w:t>Pinterferer for band n260</w:t>
            </w:r>
          </w:p>
        </w:tc>
        <w:tc>
          <w:tcPr>
            <w:tcW w:w="902" w:type="dxa"/>
            <w:tcBorders>
              <w:top w:val="single" w:sz="4" w:space="0" w:color="auto"/>
              <w:left w:val="single" w:sz="4" w:space="0" w:color="auto"/>
              <w:bottom w:val="single" w:sz="4" w:space="0" w:color="auto"/>
              <w:right w:val="single" w:sz="4" w:space="0" w:color="auto"/>
            </w:tcBorders>
            <w:shd w:val="clear" w:color="auto" w:fill="auto"/>
            <w:hideMark/>
          </w:tcPr>
          <w:p w14:paraId="2DDA1E6A" w14:textId="77777777" w:rsidR="00626F24" w:rsidRPr="00C04A08" w:rsidRDefault="00626F24" w:rsidP="0026746F">
            <w:pPr>
              <w:pStyle w:val="TAC"/>
            </w:pPr>
            <w:r w:rsidRPr="00C04A08">
              <w:t>dBm</w:t>
            </w:r>
          </w:p>
        </w:tc>
        <w:tc>
          <w:tcPr>
            <w:tcW w:w="5621" w:type="dxa"/>
            <w:tcBorders>
              <w:top w:val="single" w:sz="4" w:space="0" w:color="auto"/>
              <w:left w:val="single" w:sz="4" w:space="0" w:color="auto"/>
              <w:bottom w:val="single" w:sz="4" w:space="0" w:color="auto"/>
              <w:right w:val="single" w:sz="4" w:space="0" w:color="auto"/>
            </w:tcBorders>
            <w:shd w:val="clear" w:color="auto" w:fill="auto"/>
            <w:hideMark/>
          </w:tcPr>
          <w:p w14:paraId="23CDA33F" w14:textId="77777777" w:rsidR="00626F24" w:rsidRPr="00C04A08" w:rsidRDefault="00626F24" w:rsidP="0026746F">
            <w:pPr>
              <w:pStyle w:val="TAC"/>
            </w:pPr>
            <w:r w:rsidRPr="00C04A08">
              <w:rPr>
                <w:rFonts w:eastAsia="MS Mincho"/>
              </w:rPr>
              <w:t>Aggregated power + 20.5</w:t>
            </w:r>
            <w:r>
              <w:rPr>
                <w:rFonts w:eastAsia="MS Mincho"/>
              </w:rPr>
              <w:t xml:space="preserve"> dB</w:t>
            </w:r>
          </w:p>
        </w:tc>
      </w:tr>
      <w:tr w:rsidR="00626F24" w:rsidRPr="00C04A08" w14:paraId="5C3DC046" w14:textId="77777777" w:rsidTr="0026746F">
        <w:tc>
          <w:tcPr>
            <w:tcW w:w="1337" w:type="dxa"/>
            <w:tcBorders>
              <w:top w:val="single" w:sz="4" w:space="0" w:color="auto"/>
              <w:left w:val="single" w:sz="4" w:space="0" w:color="auto"/>
              <w:bottom w:val="single" w:sz="4" w:space="0" w:color="auto"/>
              <w:right w:val="single" w:sz="4" w:space="0" w:color="auto"/>
            </w:tcBorders>
            <w:shd w:val="clear" w:color="auto" w:fill="auto"/>
            <w:hideMark/>
          </w:tcPr>
          <w:p w14:paraId="4BD8B071" w14:textId="77777777" w:rsidR="00626F24" w:rsidRPr="00C04A08" w:rsidRDefault="00626F24" w:rsidP="0026746F">
            <w:pPr>
              <w:pStyle w:val="TAC"/>
              <w:jc w:val="left"/>
            </w:pPr>
            <w:r w:rsidRPr="00C04A08">
              <w:t>BW</w:t>
            </w:r>
            <w:r w:rsidRPr="00C04A08">
              <w:rPr>
                <w:vertAlign w:val="subscript"/>
              </w:rPr>
              <w:t>Interferer</w:t>
            </w:r>
            <w:r w:rsidRPr="00C04A08">
              <w:t xml:space="preserve"> </w:t>
            </w:r>
          </w:p>
        </w:tc>
        <w:tc>
          <w:tcPr>
            <w:tcW w:w="902" w:type="dxa"/>
            <w:tcBorders>
              <w:top w:val="single" w:sz="4" w:space="0" w:color="auto"/>
              <w:left w:val="single" w:sz="4" w:space="0" w:color="auto"/>
              <w:bottom w:val="single" w:sz="4" w:space="0" w:color="auto"/>
              <w:right w:val="single" w:sz="4" w:space="0" w:color="auto"/>
            </w:tcBorders>
            <w:shd w:val="clear" w:color="auto" w:fill="auto"/>
            <w:hideMark/>
          </w:tcPr>
          <w:p w14:paraId="52F5B1C5" w14:textId="77777777" w:rsidR="00626F24" w:rsidRPr="00C04A08" w:rsidRDefault="00626F24" w:rsidP="0026746F">
            <w:pPr>
              <w:pStyle w:val="TAC"/>
            </w:pPr>
            <w:r w:rsidRPr="00C04A08">
              <w:t>MHz</w:t>
            </w:r>
          </w:p>
        </w:tc>
        <w:tc>
          <w:tcPr>
            <w:tcW w:w="5621" w:type="dxa"/>
            <w:tcBorders>
              <w:top w:val="single" w:sz="4" w:space="0" w:color="auto"/>
              <w:left w:val="single" w:sz="4" w:space="0" w:color="auto"/>
              <w:bottom w:val="single" w:sz="4" w:space="0" w:color="auto"/>
              <w:right w:val="single" w:sz="4" w:space="0" w:color="auto"/>
            </w:tcBorders>
            <w:shd w:val="clear" w:color="auto" w:fill="auto"/>
            <w:hideMark/>
          </w:tcPr>
          <w:p w14:paraId="36B1C0C9" w14:textId="77777777" w:rsidR="00626F24" w:rsidRPr="00C04A08" w:rsidRDefault="00626F24" w:rsidP="0026746F">
            <w:pPr>
              <w:pStyle w:val="TAC"/>
            </w:pPr>
            <w:r w:rsidRPr="00C04A08">
              <w:t>BW</w:t>
            </w:r>
            <w:r w:rsidRPr="00C04A08">
              <w:rPr>
                <w:vertAlign w:val="subscript"/>
              </w:rPr>
              <w:t>Channel_CA</w:t>
            </w:r>
          </w:p>
        </w:tc>
      </w:tr>
      <w:tr w:rsidR="00626F24" w:rsidRPr="00C04A08" w14:paraId="4784EEA9" w14:textId="77777777" w:rsidTr="0026746F">
        <w:tc>
          <w:tcPr>
            <w:tcW w:w="1337" w:type="dxa"/>
            <w:tcBorders>
              <w:top w:val="single" w:sz="4" w:space="0" w:color="auto"/>
              <w:left w:val="single" w:sz="4" w:space="0" w:color="auto"/>
              <w:bottom w:val="single" w:sz="4" w:space="0" w:color="auto"/>
              <w:right w:val="single" w:sz="4" w:space="0" w:color="auto"/>
            </w:tcBorders>
            <w:shd w:val="clear" w:color="auto" w:fill="auto"/>
          </w:tcPr>
          <w:p w14:paraId="480634CA" w14:textId="77777777" w:rsidR="00626F24" w:rsidRPr="00C04A08" w:rsidRDefault="00626F24" w:rsidP="0026746F">
            <w:pPr>
              <w:pStyle w:val="TAC"/>
              <w:jc w:val="left"/>
            </w:pPr>
            <w:r w:rsidRPr="00C04A08">
              <w:rPr>
                <w:rFonts w:eastAsia="MS Mincho"/>
              </w:rPr>
              <w:t>F</w:t>
            </w:r>
            <w:r w:rsidRPr="00C04A08">
              <w:rPr>
                <w:rFonts w:eastAsia="MS Mincho"/>
                <w:vertAlign w:val="subscript"/>
              </w:rPr>
              <w:t>Ioffset</w:t>
            </w:r>
          </w:p>
        </w:tc>
        <w:tc>
          <w:tcPr>
            <w:tcW w:w="902" w:type="dxa"/>
            <w:tcBorders>
              <w:top w:val="single" w:sz="4" w:space="0" w:color="auto"/>
              <w:left w:val="single" w:sz="4" w:space="0" w:color="auto"/>
              <w:bottom w:val="single" w:sz="4" w:space="0" w:color="auto"/>
              <w:right w:val="single" w:sz="4" w:space="0" w:color="auto"/>
            </w:tcBorders>
            <w:shd w:val="clear" w:color="auto" w:fill="auto"/>
          </w:tcPr>
          <w:p w14:paraId="312410C9" w14:textId="77777777" w:rsidR="00626F24" w:rsidRPr="00C04A08" w:rsidRDefault="00626F24" w:rsidP="0026746F">
            <w:pPr>
              <w:pStyle w:val="TAC"/>
            </w:pPr>
            <w:r w:rsidRPr="00C04A08">
              <w:t>MHz</w:t>
            </w:r>
          </w:p>
        </w:tc>
        <w:tc>
          <w:tcPr>
            <w:tcW w:w="5621" w:type="dxa"/>
            <w:tcBorders>
              <w:top w:val="single" w:sz="4" w:space="0" w:color="auto"/>
              <w:left w:val="single" w:sz="4" w:space="0" w:color="auto"/>
              <w:bottom w:val="single" w:sz="4" w:space="0" w:color="auto"/>
              <w:right w:val="single" w:sz="4" w:space="0" w:color="auto"/>
            </w:tcBorders>
            <w:shd w:val="clear" w:color="auto" w:fill="auto"/>
          </w:tcPr>
          <w:p w14:paraId="4FA4BBF8" w14:textId="77777777" w:rsidR="00626F24" w:rsidRPr="00C04A08" w:rsidRDefault="00626F24" w:rsidP="0026746F">
            <w:pPr>
              <w:pStyle w:val="TAC"/>
            </w:pPr>
          </w:p>
          <w:p w14:paraId="7DCC07D6" w14:textId="77777777" w:rsidR="00626F24" w:rsidRPr="00C04A08" w:rsidRDefault="00626F24" w:rsidP="0026746F">
            <w:pPr>
              <w:pStyle w:val="TAC"/>
            </w:pPr>
            <w:r w:rsidRPr="00C04A08">
              <w:t>+2*BW</w:t>
            </w:r>
            <w:r w:rsidRPr="00C04A08">
              <w:rPr>
                <w:vertAlign w:val="subscript"/>
              </w:rPr>
              <w:t>Channel_CA</w:t>
            </w:r>
            <w:r w:rsidRPr="00C04A08">
              <w:t xml:space="preserve"> / -2*BW</w:t>
            </w:r>
            <w:r w:rsidRPr="00C04A08">
              <w:rPr>
                <w:vertAlign w:val="subscript"/>
              </w:rPr>
              <w:t>Channel_CA</w:t>
            </w:r>
          </w:p>
          <w:p w14:paraId="1755886B" w14:textId="77777777" w:rsidR="00626F24" w:rsidRPr="00C04A08" w:rsidRDefault="00626F24" w:rsidP="0026746F">
            <w:pPr>
              <w:pStyle w:val="TAC"/>
            </w:pPr>
          </w:p>
          <w:p w14:paraId="475F2519" w14:textId="77777777" w:rsidR="00626F24" w:rsidRPr="00C04A08" w:rsidRDefault="00626F24" w:rsidP="0026746F">
            <w:pPr>
              <w:pStyle w:val="TAC"/>
            </w:pPr>
            <w:r w:rsidRPr="00C04A08">
              <w:t>NOTE 5</w:t>
            </w:r>
          </w:p>
          <w:p w14:paraId="281EFAB6" w14:textId="77777777" w:rsidR="00626F24" w:rsidRPr="00C04A08" w:rsidRDefault="00626F24" w:rsidP="0026746F">
            <w:pPr>
              <w:pStyle w:val="TAC"/>
            </w:pPr>
          </w:p>
        </w:tc>
      </w:tr>
      <w:tr w:rsidR="00626F24" w:rsidRPr="00C04A08" w14:paraId="7520923E" w14:textId="77777777" w:rsidTr="0026746F">
        <w:trPr>
          <w:trHeight w:val="225"/>
        </w:trPr>
        <w:tc>
          <w:tcPr>
            <w:tcW w:w="1337" w:type="dxa"/>
            <w:vMerge w:val="restart"/>
            <w:tcBorders>
              <w:top w:val="single" w:sz="4" w:space="0" w:color="auto"/>
              <w:left w:val="single" w:sz="4" w:space="0" w:color="auto"/>
              <w:bottom w:val="single" w:sz="4" w:space="0" w:color="auto"/>
              <w:right w:val="single" w:sz="4" w:space="0" w:color="auto"/>
            </w:tcBorders>
            <w:shd w:val="clear" w:color="auto" w:fill="auto"/>
          </w:tcPr>
          <w:p w14:paraId="51C49B5E" w14:textId="77777777" w:rsidR="00626F24" w:rsidRPr="00C04A08" w:rsidRDefault="00626F24" w:rsidP="0026746F">
            <w:pPr>
              <w:pStyle w:val="TAC"/>
              <w:jc w:val="left"/>
            </w:pPr>
            <w:r w:rsidRPr="00C04A08">
              <w:t>F</w:t>
            </w:r>
            <w:r w:rsidRPr="00C04A08">
              <w:rPr>
                <w:vertAlign w:val="subscript"/>
              </w:rPr>
              <w:t>Interferer</w:t>
            </w:r>
            <w:r w:rsidRPr="00C04A08">
              <w:t xml:space="preserve"> </w:t>
            </w:r>
          </w:p>
        </w:tc>
        <w:tc>
          <w:tcPr>
            <w:tcW w:w="902" w:type="dxa"/>
            <w:vMerge w:val="restart"/>
            <w:tcBorders>
              <w:top w:val="single" w:sz="4" w:space="0" w:color="auto"/>
              <w:left w:val="single" w:sz="4" w:space="0" w:color="auto"/>
              <w:bottom w:val="single" w:sz="4" w:space="0" w:color="auto"/>
              <w:right w:val="single" w:sz="4" w:space="0" w:color="auto"/>
            </w:tcBorders>
            <w:shd w:val="clear" w:color="auto" w:fill="auto"/>
          </w:tcPr>
          <w:p w14:paraId="7E89340B" w14:textId="77777777" w:rsidR="00626F24" w:rsidRPr="00C04A08" w:rsidRDefault="00626F24" w:rsidP="0026746F">
            <w:pPr>
              <w:pStyle w:val="TAC"/>
            </w:pPr>
            <w:r w:rsidRPr="00C04A08">
              <w:t>MHz</w:t>
            </w:r>
          </w:p>
        </w:tc>
        <w:tc>
          <w:tcPr>
            <w:tcW w:w="5621" w:type="dxa"/>
            <w:vMerge w:val="restart"/>
            <w:tcBorders>
              <w:top w:val="single" w:sz="4" w:space="0" w:color="auto"/>
              <w:left w:val="single" w:sz="4" w:space="0" w:color="auto"/>
              <w:bottom w:val="single" w:sz="4" w:space="0" w:color="auto"/>
              <w:right w:val="single" w:sz="4" w:space="0" w:color="auto"/>
            </w:tcBorders>
            <w:shd w:val="clear" w:color="auto" w:fill="auto"/>
          </w:tcPr>
          <w:p w14:paraId="709E9476" w14:textId="77777777" w:rsidR="00626F24" w:rsidRPr="00C04A08" w:rsidRDefault="00626F24" w:rsidP="0026746F">
            <w:pPr>
              <w:pStyle w:val="TAC"/>
            </w:pPr>
            <w:r w:rsidRPr="00C04A08">
              <w:t>F</w:t>
            </w:r>
            <w:r w:rsidRPr="00C04A08">
              <w:rPr>
                <w:vertAlign w:val="subscript"/>
              </w:rPr>
              <w:t>DL_low</w:t>
            </w:r>
            <w:r w:rsidRPr="00C04A08">
              <w:t xml:space="preserve"> + 0.5*BW</w:t>
            </w:r>
            <w:r w:rsidRPr="00C04A08">
              <w:rPr>
                <w:vertAlign w:val="subscript"/>
              </w:rPr>
              <w:t>Channel_CA</w:t>
            </w:r>
          </w:p>
          <w:p w14:paraId="0EB2667C" w14:textId="77777777" w:rsidR="00626F24" w:rsidRPr="00C04A08" w:rsidRDefault="00626F24" w:rsidP="0026746F">
            <w:pPr>
              <w:pStyle w:val="TAC"/>
            </w:pPr>
            <w:r w:rsidRPr="00C04A08">
              <w:t>To</w:t>
            </w:r>
          </w:p>
          <w:p w14:paraId="6D126103" w14:textId="77777777" w:rsidR="00626F24" w:rsidRPr="00C04A08" w:rsidRDefault="00626F24" w:rsidP="0026746F">
            <w:pPr>
              <w:pStyle w:val="TAC"/>
            </w:pPr>
            <w:r w:rsidRPr="00C04A08">
              <w:t>F</w:t>
            </w:r>
            <w:r w:rsidRPr="00C04A08">
              <w:rPr>
                <w:vertAlign w:val="subscript"/>
              </w:rPr>
              <w:t>DL_high</w:t>
            </w:r>
            <w:r w:rsidRPr="00C04A08">
              <w:t xml:space="preserve"> - 0.5*BW</w:t>
            </w:r>
            <w:r w:rsidRPr="00C04A08">
              <w:rPr>
                <w:vertAlign w:val="subscript"/>
              </w:rPr>
              <w:t>Channel_CA</w:t>
            </w:r>
          </w:p>
        </w:tc>
      </w:tr>
      <w:tr w:rsidR="00626F24" w:rsidRPr="00C04A08" w14:paraId="30C2F821" w14:textId="77777777" w:rsidTr="0026746F">
        <w:trPr>
          <w:trHeight w:val="225"/>
        </w:trPr>
        <w:tc>
          <w:tcPr>
            <w:tcW w:w="133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9752ED" w14:textId="77777777" w:rsidR="00626F24" w:rsidRPr="00C04A08" w:rsidRDefault="00626F24" w:rsidP="0026746F">
            <w:pPr>
              <w:spacing w:after="0"/>
              <w:rPr>
                <w:rFonts w:ascii="Arial" w:hAnsi="Arial" w:cs="Arial"/>
                <w:sz w:val="18"/>
                <w:szCs w:val="18"/>
              </w:rPr>
            </w:pPr>
          </w:p>
        </w:tc>
        <w:tc>
          <w:tcPr>
            <w:tcW w:w="902" w:type="dxa"/>
            <w:vMerge/>
            <w:tcBorders>
              <w:top w:val="single" w:sz="4" w:space="0" w:color="auto"/>
              <w:left w:val="single" w:sz="4" w:space="0" w:color="auto"/>
              <w:bottom w:val="single" w:sz="4" w:space="0" w:color="auto"/>
              <w:right w:val="single" w:sz="4" w:space="0" w:color="auto"/>
            </w:tcBorders>
            <w:shd w:val="clear" w:color="auto" w:fill="auto"/>
          </w:tcPr>
          <w:p w14:paraId="3155386C" w14:textId="77777777" w:rsidR="00626F24" w:rsidRPr="00C04A08" w:rsidRDefault="00626F24" w:rsidP="0026746F">
            <w:pPr>
              <w:spacing w:after="0"/>
              <w:jc w:val="center"/>
              <w:rPr>
                <w:rFonts w:ascii="Arial" w:hAnsi="Arial" w:cs="Arial"/>
                <w:sz w:val="18"/>
                <w:szCs w:val="18"/>
              </w:rPr>
            </w:pPr>
          </w:p>
        </w:tc>
        <w:tc>
          <w:tcPr>
            <w:tcW w:w="5621" w:type="dxa"/>
            <w:vMerge/>
            <w:tcBorders>
              <w:top w:val="single" w:sz="4" w:space="0" w:color="auto"/>
              <w:left w:val="single" w:sz="4" w:space="0" w:color="auto"/>
              <w:bottom w:val="single" w:sz="4" w:space="0" w:color="auto"/>
              <w:right w:val="single" w:sz="4" w:space="0" w:color="auto"/>
            </w:tcBorders>
            <w:shd w:val="clear" w:color="auto" w:fill="auto"/>
          </w:tcPr>
          <w:p w14:paraId="2D62577C" w14:textId="77777777" w:rsidR="00626F24" w:rsidRPr="00C04A08" w:rsidRDefault="00626F24" w:rsidP="0026746F">
            <w:pPr>
              <w:spacing w:after="0"/>
              <w:jc w:val="center"/>
              <w:rPr>
                <w:rFonts w:ascii="Arial" w:hAnsi="Arial" w:cs="Arial"/>
                <w:sz w:val="18"/>
                <w:szCs w:val="18"/>
              </w:rPr>
            </w:pPr>
          </w:p>
        </w:tc>
      </w:tr>
      <w:tr w:rsidR="00626F24" w:rsidRPr="00C04A08" w14:paraId="3B825392" w14:textId="77777777" w:rsidTr="0026746F">
        <w:trPr>
          <w:trHeight w:val="225"/>
        </w:trPr>
        <w:tc>
          <w:tcPr>
            <w:tcW w:w="1337" w:type="dxa"/>
            <w:vMerge/>
            <w:tcBorders>
              <w:top w:val="single" w:sz="4" w:space="0" w:color="auto"/>
              <w:left w:val="single" w:sz="4" w:space="0" w:color="auto"/>
              <w:bottom w:val="single" w:sz="4" w:space="0" w:color="auto"/>
              <w:right w:val="single" w:sz="4" w:space="0" w:color="auto"/>
            </w:tcBorders>
            <w:vAlign w:val="center"/>
          </w:tcPr>
          <w:p w14:paraId="42B5D9C9" w14:textId="77777777" w:rsidR="00626F24" w:rsidRPr="00C04A08" w:rsidRDefault="00626F24" w:rsidP="0026746F">
            <w:pPr>
              <w:spacing w:after="0"/>
              <w:rPr>
                <w:rFonts w:ascii="Arial" w:hAnsi="Arial" w:cs="Arial"/>
                <w:sz w:val="18"/>
                <w:szCs w:val="18"/>
                <w:lang w:val="en-US"/>
              </w:rPr>
            </w:pPr>
          </w:p>
        </w:tc>
        <w:tc>
          <w:tcPr>
            <w:tcW w:w="902" w:type="dxa"/>
            <w:vMerge/>
            <w:tcBorders>
              <w:top w:val="single" w:sz="4" w:space="0" w:color="auto"/>
              <w:left w:val="single" w:sz="4" w:space="0" w:color="auto"/>
              <w:bottom w:val="single" w:sz="4" w:space="0" w:color="auto"/>
              <w:right w:val="single" w:sz="4" w:space="0" w:color="auto"/>
            </w:tcBorders>
          </w:tcPr>
          <w:p w14:paraId="5570DF04" w14:textId="77777777" w:rsidR="00626F24" w:rsidRPr="00C04A08" w:rsidRDefault="00626F24" w:rsidP="0026746F">
            <w:pPr>
              <w:spacing w:after="0"/>
              <w:jc w:val="center"/>
              <w:rPr>
                <w:rFonts w:ascii="Arial" w:hAnsi="Arial" w:cs="Arial"/>
                <w:sz w:val="18"/>
                <w:szCs w:val="18"/>
                <w:lang w:val="en-US"/>
              </w:rPr>
            </w:pPr>
          </w:p>
        </w:tc>
        <w:tc>
          <w:tcPr>
            <w:tcW w:w="5621" w:type="dxa"/>
            <w:vMerge/>
            <w:tcBorders>
              <w:top w:val="single" w:sz="4" w:space="0" w:color="auto"/>
              <w:left w:val="single" w:sz="4" w:space="0" w:color="auto"/>
              <w:bottom w:val="single" w:sz="4" w:space="0" w:color="auto"/>
              <w:right w:val="single" w:sz="4" w:space="0" w:color="auto"/>
            </w:tcBorders>
          </w:tcPr>
          <w:p w14:paraId="662884FA" w14:textId="77777777" w:rsidR="00626F24" w:rsidRPr="00C04A08" w:rsidRDefault="00626F24" w:rsidP="0026746F">
            <w:pPr>
              <w:spacing w:after="0"/>
              <w:jc w:val="center"/>
              <w:rPr>
                <w:rFonts w:ascii="Arial" w:hAnsi="Arial" w:cs="Arial"/>
                <w:sz w:val="18"/>
                <w:szCs w:val="18"/>
                <w:lang w:val="en-US"/>
              </w:rPr>
            </w:pPr>
          </w:p>
        </w:tc>
      </w:tr>
      <w:tr w:rsidR="00626F24" w:rsidRPr="00C04A08" w14:paraId="1181E3B8" w14:textId="77777777" w:rsidTr="0026746F">
        <w:tc>
          <w:tcPr>
            <w:tcW w:w="7860" w:type="dxa"/>
            <w:gridSpan w:val="3"/>
            <w:tcBorders>
              <w:top w:val="single" w:sz="4" w:space="0" w:color="auto"/>
              <w:left w:val="single" w:sz="4" w:space="0" w:color="auto"/>
              <w:bottom w:val="single" w:sz="4" w:space="0" w:color="auto"/>
              <w:right w:val="single" w:sz="4" w:space="0" w:color="auto"/>
            </w:tcBorders>
            <w:vAlign w:val="center"/>
          </w:tcPr>
          <w:p w14:paraId="11CCDF55" w14:textId="77777777" w:rsidR="00626F24" w:rsidRPr="00C04A08" w:rsidRDefault="00626F24" w:rsidP="0026746F">
            <w:pPr>
              <w:pStyle w:val="TAN"/>
              <w:rPr>
                <w:rFonts w:eastAsia="MS Mincho"/>
              </w:rPr>
            </w:pPr>
            <w:r w:rsidRPr="00C04A08">
              <w:rPr>
                <w:rFonts w:eastAsia="MS Mincho"/>
              </w:rPr>
              <w:t>NOTE 1:</w:t>
            </w:r>
            <w:r w:rsidRPr="00C04A08">
              <w:rPr>
                <w:rFonts w:eastAsia="MS Mincho"/>
              </w:rPr>
              <w:tab/>
              <w:t>The interferer consists of the Reference measurement channel specified in Annex A.3.3.2 with one sided dynamic OCNG Pattern OP.1 TDD as described in Annex A.5.2.1. and set-up according to Annex C.</w:t>
            </w:r>
          </w:p>
          <w:p w14:paraId="7BA08ACE" w14:textId="77777777" w:rsidR="00626F24" w:rsidRPr="00C04A08" w:rsidRDefault="00626F24" w:rsidP="0026746F">
            <w:pPr>
              <w:pStyle w:val="TAN"/>
              <w:rPr>
                <w:rFonts w:eastAsia="MS Mincho"/>
              </w:rPr>
            </w:pPr>
            <w:r w:rsidRPr="00C04A08">
              <w:rPr>
                <w:rFonts w:eastAsia="MS Mincho"/>
              </w:rPr>
              <w:t>NOTE 2:</w:t>
            </w:r>
            <w:r w:rsidRPr="00C04A08">
              <w:rPr>
                <w:rFonts w:eastAsia="MS Mincho"/>
              </w:rPr>
              <w:tab/>
              <w:t>The REFSENS power level is specified in Table 7.3.2-1.</w:t>
            </w:r>
          </w:p>
          <w:p w14:paraId="58F9F340" w14:textId="77777777" w:rsidR="00626F24" w:rsidRPr="00C04A08" w:rsidRDefault="00626F24" w:rsidP="0026746F">
            <w:pPr>
              <w:pStyle w:val="TAN"/>
              <w:rPr>
                <w:rFonts w:eastAsia="MS Mincho"/>
              </w:rPr>
            </w:pPr>
            <w:r w:rsidRPr="00C04A08">
              <w:rPr>
                <w:rFonts w:eastAsia="MS Mincho"/>
              </w:rPr>
              <w:t>NOTE 3:</w:t>
            </w:r>
            <w:r w:rsidRPr="00C04A08">
              <w:rPr>
                <w:rFonts w:eastAsia="MS Mincho"/>
              </w:rPr>
              <w:tab/>
              <w:t>The wanted signal consists of the reference measurement channel specified in Annex A.3.3.2 QPSK, R=1/3 with one sided dynamic OCNG pattern OP.1 TDD as described in Annex A.5.2.1 and set-up according to Annex C.</w:t>
            </w:r>
          </w:p>
          <w:p w14:paraId="07F5C62E" w14:textId="77777777" w:rsidR="00626F24" w:rsidRPr="00C04A08" w:rsidRDefault="00626F24" w:rsidP="0026746F">
            <w:pPr>
              <w:pStyle w:val="TAN"/>
            </w:pPr>
            <w:r w:rsidRPr="00C04A08">
              <w:t>NOTE 4:</w:t>
            </w:r>
            <w:r w:rsidRPr="00C04A08">
              <w:tab/>
              <w:t>The F</w:t>
            </w:r>
            <w:r w:rsidRPr="00C04A08">
              <w:rPr>
                <w:vertAlign w:val="subscript"/>
              </w:rPr>
              <w:t>Interferer</w:t>
            </w:r>
            <w:r w:rsidRPr="00C04A08">
              <w:t xml:space="preserve"> (offset) is the frequency separation between the center of the aggregated CA bandwidth and the center frequency of the Interferer signal.</w:t>
            </w:r>
          </w:p>
          <w:p w14:paraId="7AC083B6" w14:textId="77777777" w:rsidR="00626F24" w:rsidRPr="00C04A08" w:rsidRDefault="00626F24" w:rsidP="0026746F">
            <w:pPr>
              <w:pStyle w:val="TAN"/>
              <w:rPr>
                <w:rFonts w:eastAsia="MS Mincho"/>
              </w:rPr>
            </w:pPr>
            <w:r w:rsidRPr="00C04A08">
              <w:rPr>
                <w:rFonts w:eastAsia="MS Mincho"/>
              </w:rPr>
              <w:t>NOTE 5:</w:t>
            </w:r>
            <w:r w:rsidRPr="00C04A08">
              <w:rPr>
                <w:rFonts w:eastAsia="MS Mincho"/>
              </w:rPr>
              <w:tab/>
              <w:t>The absolute value of the interferer offset F</w:t>
            </w:r>
            <w:r w:rsidRPr="00C04A08">
              <w:rPr>
                <w:rFonts w:eastAsia="MS Mincho"/>
                <w:vertAlign w:val="subscript"/>
              </w:rPr>
              <w:t>Interferer</w:t>
            </w:r>
            <w:r w:rsidRPr="00C04A08">
              <w:rPr>
                <w:rFonts w:eastAsia="MS Mincho"/>
              </w:rPr>
              <w:t xml:space="preserve"> (offset) shall be further adjusted to (CEIL(|F</w:t>
            </w:r>
            <w:r w:rsidRPr="00C04A08">
              <w:rPr>
                <w:rFonts w:eastAsia="MS Mincho"/>
                <w:vertAlign w:val="subscript"/>
              </w:rPr>
              <w:t>Interferer</w:t>
            </w:r>
            <w:r w:rsidRPr="00C04A08">
              <w:rPr>
                <w:rFonts w:eastAsia="MS Mincho"/>
              </w:rPr>
              <w:t>|/SCS) + 0.5)*SCS</w:t>
            </w:r>
            <w:r w:rsidRPr="00C04A08" w:rsidDel="00204EEC">
              <w:rPr>
                <w:rFonts w:eastAsia="MS Mincho"/>
                <w:bCs/>
              </w:rPr>
              <w:t xml:space="preserve"> </w:t>
            </w:r>
            <w:r w:rsidRPr="00C04A08">
              <w:rPr>
                <w:rFonts w:eastAsia="MS Mincho"/>
              </w:rPr>
              <w:t xml:space="preserve"> MHz with SCS the sub-carrier spacing of the carrier closest to the interferer in MHz. The interfering signal has the same SCS as that of the closest carrier.</w:t>
            </w:r>
          </w:p>
          <w:p w14:paraId="4689D561" w14:textId="77777777" w:rsidR="00626F24" w:rsidRPr="00C04A08" w:rsidRDefault="00626F24" w:rsidP="0026746F">
            <w:pPr>
              <w:pStyle w:val="TAN"/>
              <w:rPr>
                <w:lang w:val="en-US"/>
              </w:rPr>
            </w:pPr>
            <w:r w:rsidRPr="00C04A08">
              <w:rPr>
                <w:lang w:val="en-US"/>
              </w:rPr>
              <w:t>NOTE 6:</w:t>
            </w:r>
            <w:r w:rsidRPr="00C04A08">
              <w:rPr>
                <w:lang w:val="en-US"/>
              </w:rPr>
              <w:tab/>
              <w:t>F</w:t>
            </w:r>
            <w:r w:rsidRPr="00C04A08">
              <w:rPr>
                <w:vertAlign w:val="subscript"/>
                <w:lang w:val="en-US"/>
              </w:rPr>
              <w:t>Interferer</w:t>
            </w:r>
            <w:r w:rsidRPr="00C04A08">
              <w:rPr>
                <w:lang w:val="en-US"/>
              </w:rPr>
              <w:t xml:space="preserve"> range values for unwanted modulated interfering signals are interferer center frequencies.</w:t>
            </w:r>
          </w:p>
          <w:p w14:paraId="30CBB23F" w14:textId="77777777" w:rsidR="00626F24" w:rsidRPr="00C04A08" w:rsidRDefault="00626F24" w:rsidP="0026746F">
            <w:pPr>
              <w:pStyle w:val="TAN"/>
              <w:rPr>
                <w:lang w:val="en-US"/>
              </w:rPr>
            </w:pPr>
            <w:r w:rsidRPr="00C04A08">
              <w:rPr>
                <w:rFonts w:eastAsia="MS Mincho"/>
              </w:rPr>
              <w:t>NOTE 7:</w:t>
            </w:r>
            <w:r w:rsidRPr="00C04A08">
              <w:rPr>
                <w:rFonts w:eastAsia="MS Mincho"/>
              </w:rPr>
              <w:tab/>
            </w:r>
            <w:r w:rsidRPr="00C04A08">
              <w:rPr>
                <w:rFonts w:eastAsia="MS Mincho" w:cs="Arial"/>
              </w:rPr>
              <w:t>The transmitter shall be set to 4 dB below the P</w:t>
            </w:r>
            <w:r w:rsidRPr="00C04A08">
              <w:rPr>
                <w:rFonts w:eastAsia="MS Mincho" w:cs="Arial"/>
                <w:vertAlign w:val="subscript"/>
              </w:rPr>
              <w:t>UMAX,f,c</w:t>
            </w:r>
            <w:r w:rsidRPr="00C04A08">
              <w:rPr>
                <w:rFonts w:eastAsia="MS Mincho" w:cs="Arial"/>
              </w:rPr>
              <w:t xml:space="preserve"> as defined in clause 6.2.4, with uplink configuration specified in </w:t>
            </w:r>
            <w:r w:rsidRPr="00C04A08">
              <w:t>Table 7.3.2.1-2</w:t>
            </w:r>
            <w:r w:rsidRPr="00C04A08">
              <w:rPr>
                <w:rFonts w:eastAsia="MS Mincho" w:cs="Arial"/>
              </w:rPr>
              <w:t>.</w:t>
            </w:r>
          </w:p>
        </w:tc>
      </w:tr>
    </w:tbl>
    <w:p w14:paraId="3F09D299" w14:textId="77777777" w:rsidR="00626F24" w:rsidRDefault="00626F24" w:rsidP="00626F24">
      <w:pPr>
        <w:rPr>
          <w:noProof/>
        </w:rPr>
      </w:pPr>
    </w:p>
    <w:p w14:paraId="3AA9F9BB" w14:textId="77777777" w:rsidR="00263719" w:rsidRPr="00C04A08" w:rsidRDefault="00263719" w:rsidP="003C6ED8">
      <w:pPr>
        <w:pStyle w:val="Heading4"/>
      </w:pPr>
      <w:bookmarkStart w:id="7655" w:name="_Toc114500485"/>
      <w:bookmarkStart w:id="7656" w:name="_Toc115256036"/>
      <w:bookmarkStart w:id="7657" w:name="_Toc123060324"/>
      <w:bookmarkStart w:id="7658" w:name="_Toc124294374"/>
      <w:r w:rsidRPr="00C04A08">
        <w:lastRenderedPageBreak/>
        <w:t>7.6A.2.2</w:t>
      </w:r>
      <w:r w:rsidRPr="00C04A08">
        <w:tab/>
        <w:t>In-band blocking for Intra-band non-contiguous CA</w:t>
      </w:r>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p>
    <w:p w14:paraId="25DE5FF0" w14:textId="77777777" w:rsidR="00842EF7" w:rsidRPr="00C04A08" w:rsidRDefault="00842EF7" w:rsidP="00842EF7">
      <w:r w:rsidRPr="00C04A08">
        <w:t xml:space="preserve">For intra-band non-contiguous carrier aggregation with two component carriers, the requirement applies to out-of-gap and in-gap. For out-of-gap, the UE shall meet the requirements for each component carrier with parameters as specified in </w:t>
      </w:r>
      <w:r w:rsidRPr="00C04A08">
        <w:rPr>
          <w:rFonts w:eastAsia="MS Mincho"/>
        </w:rPr>
        <w:t xml:space="preserve">7.6.2-1. The requirement associated to the maximum channel between across the component carriers is selected. </w:t>
      </w:r>
      <w:r w:rsidRPr="00C04A08">
        <w:t>For in-gap, the requirement shall apply if the following minimum gap condition is met:</w:t>
      </w:r>
    </w:p>
    <w:p w14:paraId="5F134E55" w14:textId="77777777" w:rsidR="00842EF7" w:rsidRPr="00C04A08" w:rsidRDefault="00842EF7" w:rsidP="00842EF7">
      <w:pPr>
        <w:pStyle w:val="EQ"/>
        <w:jc w:val="center"/>
      </w:pPr>
      <w:r w:rsidRPr="00C04A08">
        <w:t>∆</w:t>
      </w:r>
      <w:r w:rsidRPr="00C04A08">
        <w:rPr>
          <w:i/>
        </w:rPr>
        <w:t>f</w:t>
      </w:r>
      <w:r w:rsidRPr="00C04A08">
        <w:rPr>
          <w:i/>
          <w:vertAlign w:val="subscript"/>
        </w:rPr>
        <w:t>IBB</w:t>
      </w:r>
      <w:r w:rsidRPr="00C04A08">
        <w:t xml:space="preserve"> ≥ 0.5(BW</w:t>
      </w:r>
      <w:r w:rsidRPr="00C04A08">
        <w:rPr>
          <w:vertAlign w:val="subscript"/>
        </w:rPr>
        <w:t>1</w:t>
      </w:r>
      <w:r w:rsidRPr="00C04A08">
        <w:t xml:space="preserve"> + BW</w:t>
      </w:r>
      <w:r w:rsidRPr="00C04A08">
        <w:rPr>
          <w:vertAlign w:val="subscript"/>
        </w:rPr>
        <w:t>2</w:t>
      </w:r>
      <w:r w:rsidRPr="00C04A08">
        <w:t>) + 2 max(BW</w:t>
      </w:r>
      <w:r w:rsidRPr="00C04A08">
        <w:rPr>
          <w:vertAlign w:val="subscript"/>
        </w:rPr>
        <w:t>1</w:t>
      </w:r>
      <w:r w:rsidRPr="00C04A08">
        <w:t>, BW</w:t>
      </w:r>
      <w:r w:rsidRPr="00C04A08">
        <w:rPr>
          <w:vertAlign w:val="subscript"/>
        </w:rPr>
        <w:t>2</w:t>
      </w:r>
      <w:r w:rsidRPr="00C04A08">
        <w:t>),</w:t>
      </w:r>
    </w:p>
    <w:p w14:paraId="6AA40D54" w14:textId="5D6C94D8" w:rsidR="002057C3" w:rsidRPr="00C04A08" w:rsidRDefault="002057C3" w:rsidP="002057C3">
      <w:r w:rsidRPr="00C04A08">
        <w:t>where ∆</w:t>
      </w:r>
      <w:r w:rsidRPr="00C04A08">
        <w:rPr>
          <w:i/>
        </w:rPr>
        <w:t>f</w:t>
      </w:r>
      <w:r w:rsidRPr="00C04A08">
        <w:rPr>
          <w:i/>
          <w:vertAlign w:val="subscript"/>
        </w:rPr>
        <w:t>IBB</w:t>
      </w:r>
      <w:r w:rsidRPr="00C04A08">
        <w:rPr>
          <w:iCs/>
        </w:rPr>
        <w:t xml:space="preserve"> is the f</w:t>
      </w:r>
      <w:r w:rsidRPr="00C04A08">
        <w:t xml:space="preserve">requency separation between </w:t>
      </w:r>
      <w:r w:rsidRPr="00C04A08">
        <w:rPr>
          <w:lang w:val="en-US"/>
        </w:rPr>
        <w:t xml:space="preserve">the center frequencies of the </w:t>
      </w:r>
      <w:r w:rsidRPr="00C04A08">
        <w:t>component carriers and BW</w:t>
      </w:r>
      <w:r w:rsidRPr="00C04A08">
        <w:rPr>
          <w:i/>
          <w:iCs/>
          <w:vertAlign w:val="subscript"/>
        </w:rPr>
        <w:t>k</w:t>
      </w:r>
      <w:r w:rsidRPr="00C04A08">
        <w:t xml:space="preserve"> are the channel bandwidths of carrier </w:t>
      </w:r>
      <w:r w:rsidRPr="00C04A08">
        <w:rPr>
          <w:i/>
          <w:iCs/>
        </w:rPr>
        <w:t>k</w:t>
      </w:r>
      <w:r w:rsidRPr="00C04A08">
        <w:t xml:space="preserve">, </w:t>
      </w:r>
      <w:r w:rsidRPr="00C04A08">
        <w:rPr>
          <w:i/>
          <w:iCs/>
        </w:rPr>
        <w:t>k</w:t>
      </w:r>
      <w:r w:rsidRPr="00C04A08">
        <w:t xml:space="preserve"> = 1,2.</w:t>
      </w:r>
    </w:p>
    <w:p w14:paraId="585C41AE" w14:textId="65178D9C" w:rsidR="00842EF7" w:rsidRPr="00C04A08" w:rsidRDefault="00842EF7" w:rsidP="00842EF7">
      <w:r w:rsidRPr="00C04A08">
        <w:t xml:space="preserve">If the minimum gap condition is met, the UE shall meet the requirement specified in Table </w:t>
      </w:r>
      <w:r w:rsidRPr="00C04A08">
        <w:rPr>
          <w:rFonts w:eastAsia="MS Mincho"/>
        </w:rPr>
        <w:t>7.6.2-1</w:t>
      </w:r>
      <w:r w:rsidRPr="00C04A08">
        <w:t xml:space="preserve"> for each component carrier. The respective channel bandwidth of the component carrier under test will be used in the parameter calculations of the requirement.  In case of more than two component carriers, the minimum gap condition is computed for any pair of adjacent component carriers following the same approach as the two component carriers. The in-gap requirement for the corresponding pairs shall apply if the minimum gap condition is met. For every component carrier to which the requirements apply, the UE shall meet the requirement with one active interferer signal (in-gap or out-of-gap) while all downlink carriers are active</w:t>
      </w:r>
      <w:r w:rsidR="00CF7919" w:rsidRPr="00C04A08">
        <w:t xml:space="preserve"> and the input power shall be distributed among the active DL CCs so their PSDs are aligned with each other</w:t>
      </w:r>
      <w:r w:rsidRPr="00C04A08">
        <w:t>.</w:t>
      </w:r>
    </w:p>
    <w:p w14:paraId="66508854" w14:textId="3B9577A7" w:rsidR="00263719" w:rsidRPr="00C04A08" w:rsidRDefault="00263719" w:rsidP="003C6ED8">
      <w:pPr>
        <w:pStyle w:val="Heading4"/>
      </w:pPr>
      <w:bookmarkStart w:id="7659" w:name="_Toc37254138"/>
      <w:bookmarkStart w:id="7660" w:name="_Toc37322996"/>
      <w:bookmarkStart w:id="7661" w:name="_Toc37324402"/>
      <w:bookmarkStart w:id="7662" w:name="_Toc45889926"/>
      <w:bookmarkStart w:id="7663" w:name="_Toc52196606"/>
      <w:bookmarkStart w:id="7664" w:name="_Toc52197586"/>
      <w:bookmarkStart w:id="7665" w:name="_Toc53173309"/>
      <w:bookmarkStart w:id="7666" w:name="_Toc53173678"/>
      <w:bookmarkStart w:id="7667" w:name="_Toc61118946"/>
      <w:bookmarkStart w:id="7668" w:name="_Toc61119328"/>
      <w:bookmarkStart w:id="7669" w:name="_Toc61119709"/>
      <w:bookmarkStart w:id="7670" w:name="_Toc67923900"/>
      <w:bookmarkStart w:id="7671" w:name="_Toc75294712"/>
      <w:bookmarkStart w:id="7672" w:name="_Toc76510475"/>
      <w:bookmarkStart w:id="7673" w:name="_Toc83130439"/>
      <w:bookmarkStart w:id="7674" w:name="_Toc90590024"/>
      <w:bookmarkStart w:id="7675" w:name="_Toc98869598"/>
      <w:bookmarkStart w:id="7676" w:name="_Toc106547342"/>
      <w:bookmarkStart w:id="7677" w:name="_Toc114500486"/>
      <w:bookmarkStart w:id="7678" w:name="_Toc115256037"/>
      <w:bookmarkStart w:id="7679" w:name="_Toc123060325"/>
      <w:bookmarkStart w:id="7680" w:name="_Toc124294375"/>
      <w:r w:rsidRPr="00C04A08">
        <w:t>7.6A.2.3</w:t>
      </w:r>
      <w:r w:rsidRPr="00C04A08">
        <w:tab/>
      </w:r>
      <w:r w:rsidR="0014412D" w:rsidRPr="00C04A08">
        <w:t>In-band blocking for Inter-band CA</w:t>
      </w:r>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p>
    <w:p w14:paraId="3A8AE05F" w14:textId="3F4AFB10" w:rsidR="00263719" w:rsidRDefault="0014412D" w:rsidP="00263719">
      <w:r w:rsidRPr="00C04A08">
        <w:t>For inter-band carrier aggregation with one component carrier per operating band and the uplink assigned to one NR band, the in-band blocking requirements are defined with the uplink active on the band other than the band whose downlink is being tested. The UE shall meet the requirements specified in clause 7.6.2 for each component carrier while all downlink carriers are active.</w:t>
      </w:r>
    </w:p>
    <w:p w14:paraId="214A32BE" w14:textId="77777777" w:rsidR="00626F24" w:rsidRPr="00725E77" w:rsidRDefault="00626F24" w:rsidP="00626F24">
      <w:pPr>
        <w:rPr>
          <w:lang w:eastAsia="en-GB"/>
        </w:rPr>
      </w:pPr>
      <w:r w:rsidRPr="00263801">
        <w:t>For the combination of intra-band and inter-band carrier aggregation</w:t>
      </w:r>
      <w:r>
        <w:t xml:space="preserve"> </w:t>
      </w:r>
      <w:r w:rsidRPr="00C04A08">
        <w:t>and uplink</w:t>
      </w:r>
      <w:r>
        <w:t xml:space="preserve"> carrier(s)</w:t>
      </w:r>
      <w:r w:rsidRPr="00C04A08">
        <w:t xml:space="preserve"> assigned to one NR band, the </w:t>
      </w:r>
      <w:r>
        <w:t>requirement</w:t>
      </w:r>
      <w:r w:rsidRPr="00C04A08">
        <w:t xml:space="preserve"> is defined with the uplink active on the band other than the band whose downlink is being tested. The UE shall meet the requirements specified in clause</w:t>
      </w:r>
      <w:r>
        <w:t>s</w:t>
      </w:r>
      <w:r w:rsidRPr="00C04A08">
        <w:t xml:space="preserve"> 7.</w:t>
      </w:r>
      <w:r>
        <w:t>6A.2.1 and 7.6A.2.2</w:t>
      </w:r>
      <w:r w:rsidRPr="00C04A08">
        <w:t xml:space="preserve"> for each </w:t>
      </w:r>
      <w:r>
        <w:t xml:space="preserve">band </w:t>
      </w:r>
      <w:r w:rsidRPr="00C04A08">
        <w:t>while all downlink carriers are active.</w:t>
      </w:r>
    </w:p>
    <w:p w14:paraId="3A8E5B65" w14:textId="77777777" w:rsidR="00626F24" w:rsidRPr="00C04A08" w:rsidRDefault="00626F24" w:rsidP="00263719">
      <w:pPr>
        <w:rPr>
          <w:rFonts w:eastAsia="Malgun Gothic"/>
        </w:rPr>
      </w:pPr>
    </w:p>
    <w:p w14:paraId="578B56BD" w14:textId="293C3126" w:rsidR="00626F24" w:rsidRPr="00C04A08" w:rsidRDefault="00626F24" w:rsidP="00626F24">
      <w:pPr>
        <w:pStyle w:val="Heading2"/>
      </w:pPr>
      <w:bookmarkStart w:id="7681" w:name="_Toc21340967"/>
      <w:bookmarkStart w:id="7682" w:name="_Toc29805415"/>
      <w:bookmarkStart w:id="7683" w:name="_Toc36456624"/>
      <w:bookmarkStart w:id="7684" w:name="_Toc36469722"/>
      <w:bookmarkStart w:id="7685" w:name="_Toc37254139"/>
      <w:bookmarkStart w:id="7686" w:name="_Toc37322997"/>
      <w:bookmarkStart w:id="7687" w:name="_Toc37324403"/>
      <w:bookmarkStart w:id="7688" w:name="_Toc45889927"/>
      <w:bookmarkStart w:id="7689" w:name="_Toc52196607"/>
      <w:bookmarkStart w:id="7690" w:name="_Toc52197587"/>
      <w:bookmarkStart w:id="7691" w:name="_Toc53173310"/>
      <w:bookmarkStart w:id="7692" w:name="_Toc53173679"/>
      <w:bookmarkStart w:id="7693" w:name="_Toc61118947"/>
      <w:bookmarkStart w:id="7694" w:name="_Toc61119329"/>
      <w:bookmarkStart w:id="7695" w:name="_Toc61119710"/>
      <w:bookmarkStart w:id="7696" w:name="_Toc67923901"/>
      <w:bookmarkStart w:id="7697" w:name="_Toc75294713"/>
      <w:bookmarkStart w:id="7698" w:name="_Toc76510476"/>
      <w:bookmarkStart w:id="7699" w:name="_Toc83130440"/>
      <w:bookmarkStart w:id="7700" w:name="_Toc90590025"/>
      <w:bookmarkStart w:id="7701" w:name="_Toc98869599"/>
      <w:bookmarkStart w:id="7702" w:name="_Toc106547343"/>
      <w:bookmarkStart w:id="7703" w:name="_Toc114500487"/>
      <w:bookmarkStart w:id="7704" w:name="_Toc115256038"/>
      <w:bookmarkStart w:id="7705" w:name="_Toc123060326"/>
      <w:bookmarkStart w:id="7706" w:name="_Toc21340968"/>
      <w:bookmarkStart w:id="7707" w:name="_Toc29805416"/>
      <w:bookmarkStart w:id="7708" w:name="_Toc36456625"/>
      <w:bookmarkStart w:id="7709" w:name="_Toc36469723"/>
      <w:bookmarkStart w:id="7710" w:name="_Toc37254140"/>
      <w:bookmarkStart w:id="7711" w:name="_Toc37322998"/>
      <w:bookmarkStart w:id="7712" w:name="_Toc37324404"/>
      <w:bookmarkStart w:id="7713" w:name="_Toc45889928"/>
      <w:bookmarkStart w:id="7714" w:name="_Toc52196608"/>
      <w:bookmarkStart w:id="7715" w:name="_Toc52197588"/>
      <w:bookmarkStart w:id="7716" w:name="_Toc53173311"/>
      <w:bookmarkStart w:id="7717" w:name="_Toc53173680"/>
      <w:bookmarkStart w:id="7718" w:name="_Toc61118948"/>
      <w:bookmarkStart w:id="7719" w:name="_Toc61119330"/>
      <w:bookmarkStart w:id="7720" w:name="_Toc61119711"/>
      <w:bookmarkStart w:id="7721" w:name="_Toc67923902"/>
      <w:bookmarkStart w:id="7722" w:name="_Toc75294714"/>
      <w:bookmarkStart w:id="7723" w:name="_Toc76510477"/>
      <w:bookmarkStart w:id="7724" w:name="_Toc83130441"/>
      <w:bookmarkStart w:id="7725" w:name="_Toc90590026"/>
      <w:bookmarkStart w:id="7726" w:name="_Toc98869600"/>
      <w:bookmarkStart w:id="7727" w:name="_Toc106547344"/>
      <w:bookmarkStart w:id="7728" w:name="_Toc124294376"/>
      <w:r w:rsidRPr="00C04A08">
        <w:t>7.6D</w:t>
      </w:r>
      <w:r w:rsidRPr="00C04A08">
        <w:tab/>
      </w:r>
      <w:r>
        <w:t>Void</w:t>
      </w:r>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28"/>
    </w:p>
    <w:p w14:paraId="4ED59279" w14:textId="77777777" w:rsidR="00842EF7" w:rsidRPr="00C04A08" w:rsidRDefault="00842EF7" w:rsidP="00842EF7">
      <w:pPr>
        <w:pStyle w:val="Heading2"/>
      </w:pPr>
      <w:bookmarkStart w:id="7729" w:name="_Toc114500488"/>
      <w:bookmarkStart w:id="7730" w:name="_Toc115256039"/>
      <w:bookmarkStart w:id="7731" w:name="_Toc123060327"/>
      <w:bookmarkStart w:id="7732" w:name="_Toc124294377"/>
      <w:r w:rsidRPr="00C04A08">
        <w:t>7.7</w:t>
      </w:r>
      <w:r w:rsidRPr="00C04A08">
        <w:tab/>
        <w:t>Void</w:t>
      </w:r>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9"/>
      <w:bookmarkEnd w:id="7730"/>
      <w:bookmarkEnd w:id="7731"/>
      <w:bookmarkEnd w:id="7732"/>
    </w:p>
    <w:p w14:paraId="72610C63" w14:textId="77777777" w:rsidR="00842EF7" w:rsidRPr="00C04A08" w:rsidRDefault="00842EF7" w:rsidP="00842EF7">
      <w:pPr>
        <w:pStyle w:val="Heading2"/>
      </w:pPr>
      <w:bookmarkStart w:id="7733" w:name="_Toc21340969"/>
      <w:bookmarkStart w:id="7734" w:name="_Toc29805417"/>
      <w:bookmarkStart w:id="7735" w:name="_Toc36456626"/>
      <w:bookmarkStart w:id="7736" w:name="_Toc36469724"/>
      <w:bookmarkStart w:id="7737" w:name="_Toc37254141"/>
      <w:bookmarkStart w:id="7738" w:name="_Toc37322999"/>
      <w:bookmarkStart w:id="7739" w:name="_Toc37324405"/>
      <w:bookmarkStart w:id="7740" w:name="_Toc45889929"/>
      <w:bookmarkStart w:id="7741" w:name="_Toc52196609"/>
      <w:bookmarkStart w:id="7742" w:name="_Toc52197589"/>
      <w:bookmarkStart w:id="7743" w:name="_Toc53173312"/>
      <w:bookmarkStart w:id="7744" w:name="_Toc53173681"/>
      <w:bookmarkStart w:id="7745" w:name="_Toc61118949"/>
      <w:bookmarkStart w:id="7746" w:name="_Toc61119331"/>
      <w:bookmarkStart w:id="7747" w:name="_Toc61119712"/>
      <w:bookmarkStart w:id="7748" w:name="_Toc67923903"/>
      <w:bookmarkStart w:id="7749" w:name="_Toc75294715"/>
      <w:bookmarkStart w:id="7750" w:name="_Toc76510478"/>
      <w:bookmarkStart w:id="7751" w:name="_Toc83130442"/>
      <w:bookmarkStart w:id="7752" w:name="_Toc90590027"/>
      <w:bookmarkStart w:id="7753" w:name="_Toc98869601"/>
      <w:bookmarkStart w:id="7754" w:name="_Toc106547345"/>
      <w:bookmarkStart w:id="7755" w:name="_Toc114500489"/>
      <w:bookmarkStart w:id="7756" w:name="_Toc115256040"/>
      <w:bookmarkStart w:id="7757" w:name="_Toc123060328"/>
      <w:bookmarkStart w:id="7758" w:name="_Toc124294378"/>
      <w:r w:rsidRPr="00C04A08">
        <w:t>7.8</w:t>
      </w:r>
      <w:r w:rsidRPr="00C04A08">
        <w:tab/>
        <w:t>Void</w:t>
      </w:r>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p>
    <w:p w14:paraId="10252967" w14:textId="77777777" w:rsidR="00842EF7" w:rsidRPr="00C04A08" w:rsidRDefault="00842EF7" w:rsidP="00842EF7">
      <w:pPr>
        <w:pStyle w:val="Heading2"/>
      </w:pPr>
      <w:bookmarkStart w:id="7759" w:name="_Toc21340970"/>
      <w:bookmarkStart w:id="7760" w:name="_Toc29805418"/>
      <w:bookmarkStart w:id="7761" w:name="_Toc36456627"/>
      <w:bookmarkStart w:id="7762" w:name="_Toc36469725"/>
      <w:bookmarkStart w:id="7763" w:name="_Toc37254142"/>
      <w:bookmarkStart w:id="7764" w:name="_Toc37323000"/>
      <w:bookmarkStart w:id="7765" w:name="_Toc37324406"/>
      <w:bookmarkStart w:id="7766" w:name="_Toc45889930"/>
      <w:bookmarkStart w:id="7767" w:name="_Toc52196610"/>
      <w:bookmarkStart w:id="7768" w:name="_Toc52197590"/>
      <w:bookmarkStart w:id="7769" w:name="_Toc53173313"/>
      <w:bookmarkStart w:id="7770" w:name="_Toc53173682"/>
      <w:bookmarkStart w:id="7771" w:name="_Toc61118950"/>
      <w:bookmarkStart w:id="7772" w:name="_Toc61119332"/>
      <w:bookmarkStart w:id="7773" w:name="_Toc61119713"/>
      <w:bookmarkStart w:id="7774" w:name="_Toc67923904"/>
      <w:bookmarkStart w:id="7775" w:name="_Toc75294716"/>
      <w:bookmarkStart w:id="7776" w:name="_Toc76510479"/>
      <w:bookmarkStart w:id="7777" w:name="_Toc83130443"/>
      <w:bookmarkStart w:id="7778" w:name="_Toc90590028"/>
      <w:bookmarkStart w:id="7779" w:name="_Toc98869602"/>
      <w:bookmarkStart w:id="7780" w:name="_Toc106547346"/>
      <w:bookmarkStart w:id="7781" w:name="_Toc114500490"/>
      <w:bookmarkStart w:id="7782" w:name="_Toc115256041"/>
      <w:bookmarkStart w:id="7783" w:name="_Toc123060329"/>
      <w:bookmarkStart w:id="7784" w:name="_Toc124294379"/>
      <w:r w:rsidRPr="00C04A08">
        <w:t>7.9</w:t>
      </w:r>
      <w:r w:rsidRPr="00C04A08">
        <w:tab/>
        <w:t>Spurious emissions</w:t>
      </w:r>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p>
    <w:p w14:paraId="7CB21C92" w14:textId="77777777" w:rsidR="00842EF7" w:rsidRPr="00C04A08" w:rsidRDefault="00842EF7" w:rsidP="00842EF7">
      <w:pPr>
        <w:rPr>
          <w:rFonts w:eastAsia="??" w:cs="v5.0.0"/>
        </w:rPr>
      </w:pPr>
      <w:r w:rsidRPr="00C04A08">
        <w:rPr>
          <w:rFonts w:eastAsia="??" w:cs="v5.0.0"/>
        </w:rPr>
        <w:t>The spurious emissions power is the power of emissions generated or amplified in a receiver. The spurious emissions power level is measured as TRP.</w:t>
      </w:r>
    </w:p>
    <w:p w14:paraId="57FF0A2B" w14:textId="254E70EA" w:rsidR="00842EF7" w:rsidRPr="00C04A08" w:rsidRDefault="00842EF7" w:rsidP="00842EF7">
      <w:pPr>
        <w:keepNext/>
        <w:rPr>
          <w:rFonts w:cs="v5.0.0"/>
        </w:rPr>
      </w:pPr>
      <w:r w:rsidRPr="00C04A08">
        <w:rPr>
          <w:rFonts w:cs="v5.0.0"/>
        </w:rPr>
        <w:lastRenderedPageBreak/>
        <w:t>The power of any narrow band CW spurious emission shall not exceed the maximum level specified in Table 7.9-1.</w:t>
      </w:r>
      <w:r w:rsidRPr="00C04A08">
        <w:t xml:space="preserve"> </w:t>
      </w:r>
      <w:r w:rsidRPr="00C04A08">
        <w:rPr>
          <w:rFonts w:cs="v5.0.0"/>
        </w:rPr>
        <w:t xml:space="preserve">The requirement is verified in beam locked mode with the test metric of TRP </w:t>
      </w:r>
      <w:r w:rsidR="00CF7919" w:rsidRPr="00C04A08">
        <w:rPr>
          <w:rFonts w:cs="v5.0.0"/>
        </w:rPr>
        <w:t>(Link=TX beam peak direction, Meas=TRP grid).</w:t>
      </w:r>
    </w:p>
    <w:p w14:paraId="6E35FAA5" w14:textId="77777777" w:rsidR="00842EF7" w:rsidRPr="00C04A08" w:rsidRDefault="00842EF7" w:rsidP="00842EF7">
      <w:pPr>
        <w:pStyle w:val="TH"/>
      </w:pPr>
      <w:r w:rsidRPr="00C04A08">
        <w:t>Table 7.9-1: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842EF7" w:rsidRPr="00C04A08" w14:paraId="2E67B679" w14:textId="77777777" w:rsidTr="00EB5970">
        <w:trPr>
          <w:jc w:val="center"/>
        </w:trPr>
        <w:tc>
          <w:tcPr>
            <w:tcW w:w="2538" w:type="dxa"/>
          </w:tcPr>
          <w:p w14:paraId="27DD82C8" w14:textId="77777777" w:rsidR="00842EF7" w:rsidRPr="00C04A08" w:rsidRDefault="00842EF7" w:rsidP="00F91227">
            <w:pPr>
              <w:pStyle w:val="TAH"/>
              <w:rPr>
                <w:rFonts w:cs="Arial"/>
              </w:rPr>
            </w:pPr>
            <w:r w:rsidRPr="00C04A08">
              <w:rPr>
                <w:rFonts w:cs="Arial"/>
              </w:rPr>
              <w:t>Frequency range</w:t>
            </w:r>
          </w:p>
        </w:tc>
        <w:tc>
          <w:tcPr>
            <w:tcW w:w="1440" w:type="dxa"/>
          </w:tcPr>
          <w:p w14:paraId="77EEE96D" w14:textId="77777777" w:rsidR="00842EF7" w:rsidRPr="00C04A08" w:rsidRDefault="00842EF7" w:rsidP="00F91227">
            <w:pPr>
              <w:pStyle w:val="TAH"/>
              <w:rPr>
                <w:rFonts w:cs="Arial"/>
              </w:rPr>
            </w:pPr>
            <w:r w:rsidRPr="00C04A08">
              <w:rPr>
                <w:rFonts w:cs="Arial"/>
              </w:rPr>
              <w:t>Measurement</w:t>
            </w:r>
          </w:p>
          <w:p w14:paraId="237DF256" w14:textId="77777777" w:rsidR="00842EF7" w:rsidRPr="00C04A08" w:rsidRDefault="00842EF7" w:rsidP="00F91227">
            <w:pPr>
              <w:pStyle w:val="TAH"/>
              <w:rPr>
                <w:rFonts w:cs="Arial"/>
              </w:rPr>
            </w:pPr>
            <w:r w:rsidRPr="00C04A08">
              <w:rPr>
                <w:rFonts w:cs="Arial"/>
              </w:rPr>
              <w:t>bandwidth</w:t>
            </w:r>
          </w:p>
        </w:tc>
        <w:tc>
          <w:tcPr>
            <w:tcW w:w="1170" w:type="dxa"/>
          </w:tcPr>
          <w:p w14:paraId="31C68AE9" w14:textId="77777777" w:rsidR="00842EF7" w:rsidRPr="00C04A08" w:rsidRDefault="00842EF7" w:rsidP="00F91227">
            <w:pPr>
              <w:pStyle w:val="TAH"/>
              <w:rPr>
                <w:rFonts w:cs="Arial"/>
              </w:rPr>
            </w:pPr>
            <w:r w:rsidRPr="00C04A08">
              <w:rPr>
                <w:rFonts w:cs="Arial"/>
              </w:rPr>
              <w:t>Maximum level</w:t>
            </w:r>
          </w:p>
        </w:tc>
        <w:tc>
          <w:tcPr>
            <w:tcW w:w="3330" w:type="dxa"/>
            <w:tcBorders>
              <w:bottom w:val="single" w:sz="4" w:space="0" w:color="auto"/>
            </w:tcBorders>
          </w:tcPr>
          <w:p w14:paraId="28CBD2EE" w14:textId="77777777" w:rsidR="00842EF7" w:rsidRPr="00C04A08" w:rsidRDefault="00842EF7" w:rsidP="00F91227">
            <w:pPr>
              <w:pStyle w:val="TAH"/>
              <w:rPr>
                <w:rFonts w:cs="Arial"/>
              </w:rPr>
            </w:pPr>
            <w:r w:rsidRPr="00C04A08">
              <w:rPr>
                <w:rFonts w:cs="Arial"/>
              </w:rPr>
              <w:t>NOTE</w:t>
            </w:r>
          </w:p>
        </w:tc>
      </w:tr>
      <w:tr w:rsidR="00EB5970" w:rsidRPr="00C04A08" w14:paraId="6545620A" w14:textId="77777777" w:rsidTr="00EB5970">
        <w:trPr>
          <w:trHeight w:val="170"/>
          <w:jc w:val="center"/>
        </w:trPr>
        <w:tc>
          <w:tcPr>
            <w:tcW w:w="2538" w:type="dxa"/>
          </w:tcPr>
          <w:p w14:paraId="5BD01AC5" w14:textId="77777777" w:rsidR="00EB5970" w:rsidRPr="00C04A08" w:rsidRDefault="00EB5970" w:rsidP="00F91227">
            <w:pPr>
              <w:pStyle w:val="TAC"/>
              <w:rPr>
                <w:rFonts w:cs="Arial"/>
              </w:rPr>
            </w:pPr>
            <w:r w:rsidRPr="00C04A08">
              <w:rPr>
                <w:rFonts w:cs="Arial"/>
              </w:rPr>
              <w:t xml:space="preserve">30MHz </w:t>
            </w:r>
            <w:r w:rsidRPr="00C04A08">
              <w:rPr>
                <w:rFonts w:cs="Arial"/>
              </w:rPr>
              <w:sym w:font="Symbol" w:char="F0A3"/>
            </w:r>
            <w:r w:rsidRPr="00C04A08">
              <w:rPr>
                <w:rFonts w:cs="Arial"/>
              </w:rPr>
              <w:t xml:space="preserve"> f &lt; 1GHz</w:t>
            </w:r>
          </w:p>
        </w:tc>
        <w:tc>
          <w:tcPr>
            <w:tcW w:w="1440" w:type="dxa"/>
          </w:tcPr>
          <w:p w14:paraId="599FD719" w14:textId="77777777" w:rsidR="00EB5970" w:rsidRPr="00C04A08" w:rsidRDefault="00EB5970" w:rsidP="00F91227">
            <w:pPr>
              <w:pStyle w:val="TAC"/>
              <w:rPr>
                <w:rFonts w:cs="Arial"/>
              </w:rPr>
            </w:pPr>
            <w:r w:rsidRPr="00C04A08">
              <w:rPr>
                <w:rFonts w:cs="Arial"/>
              </w:rPr>
              <w:t>100 kHz</w:t>
            </w:r>
          </w:p>
        </w:tc>
        <w:tc>
          <w:tcPr>
            <w:tcW w:w="1170" w:type="dxa"/>
          </w:tcPr>
          <w:p w14:paraId="640BCA9F" w14:textId="77777777" w:rsidR="00EB5970" w:rsidRPr="00C04A08" w:rsidRDefault="00EB5970" w:rsidP="00F91227">
            <w:pPr>
              <w:pStyle w:val="TAC"/>
              <w:rPr>
                <w:rFonts w:cs="Arial"/>
              </w:rPr>
            </w:pPr>
            <w:r w:rsidRPr="00C04A08">
              <w:rPr>
                <w:rFonts w:cs="Arial"/>
              </w:rPr>
              <w:t>-57 dBm</w:t>
            </w:r>
          </w:p>
        </w:tc>
        <w:tc>
          <w:tcPr>
            <w:tcW w:w="3330" w:type="dxa"/>
            <w:tcBorders>
              <w:bottom w:val="nil"/>
            </w:tcBorders>
            <w:shd w:val="clear" w:color="auto" w:fill="auto"/>
          </w:tcPr>
          <w:p w14:paraId="33692F39" w14:textId="77777777" w:rsidR="00EB5970" w:rsidRPr="00C04A08" w:rsidRDefault="00EB5970" w:rsidP="00F91227">
            <w:pPr>
              <w:pStyle w:val="TAC"/>
              <w:rPr>
                <w:rFonts w:cs="Arial"/>
              </w:rPr>
            </w:pPr>
            <w:r w:rsidRPr="00C04A08">
              <w:rPr>
                <w:rFonts w:cs="Arial"/>
              </w:rPr>
              <w:t>1</w:t>
            </w:r>
          </w:p>
        </w:tc>
      </w:tr>
      <w:tr w:rsidR="00EB5970" w:rsidRPr="00C04A08" w14:paraId="44FC4F69" w14:textId="77777777" w:rsidTr="00EB5970">
        <w:trPr>
          <w:jc w:val="center"/>
        </w:trPr>
        <w:tc>
          <w:tcPr>
            <w:tcW w:w="2538" w:type="dxa"/>
          </w:tcPr>
          <w:p w14:paraId="31CF0CA6" w14:textId="77777777" w:rsidR="00EB5970" w:rsidRPr="00C04A08" w:rsidRDefault="00EB5970" w:rsidP="00F91227">
            <w:pPr>
              <w:pStyle w:val="TAC"/>
              <w:rPr>
                <w:rFonts w:cs="Arial"/>
              </w:rPr>
            </w:pPr>
            <w:r w:rsidRPr="00C04A08">
              <w:rPr>
                <w:rFonts w:cs="Arial"/>
              </w:rPr>
              <w:t xml:space="preserve">1GHz </w:t>
            </w:r>
            <w:r w:rsidRPr="00C04A08">
              <w:rPr>
                <w:rFonts w:cs="Arial"/>
              </w:rPr>
              <w:sym w:font="Symbol" w:char="F0A3"/>
            </w:r>
            <w:r w:rsidRPr="00C04A08">
              <w:rPr>
                <w:rFonts w:cs="Arial"/>
              </w:rPr>
              <w:t xml:space="preserve"> f </w:t>
            </w:r>
            <w:r w:rsidRPr="00C04A08">
              <w:rPr>
                <w:rFonts w:cs="Arial"/>
              </w:rPr>
              <w:sym w:font="Symbol" w:char="F0A3"/>
            </w:r>
            <w:r w:rsidRPr="00C04A08">
              <w:rPr>
                <w:rFonts w:cs="Arial"/>
              </w:rPr>
              <w:t xml:space="preserve"> 2</w:t>
            </w:r>
            <w:r w:rsidRPr="00C04A08">
              <w:rPr>
                <w:rFonts w:cs="Arial"/>
                <w:vertAlign w:val="superscript"/>
              </w:rPr>
              <w:t>nd</w:t>
            </w:r>
            <w:r w:rsidRPr="00C04A08">
              <w:rPr>
                <w:rFonts w:cs="Arial"/>
              </w:rPr>
              <w:t xml:space="preserve"> harmonic of the upper frequency edge of the DL operating band in GHz</w:t>
            </w:r>
          </w:p>
        </w:tc>
        <w:tc>
          <w:tcPr>
            <w:tcW w:w="1440" w:type="dxa"/>
          </w:tcPr>
          <w:p w14:paraId="6F250F2C" w14:textId="77777777" w:rsidR="00EB5970" w:rsidRPr="00C04A08" w:rsidRDefault="00EB5970" w:rsidP="00F91227">
            <w:pPr>
              <w:pStyle w:val="TAC"/>
              <w:rPr>
                <w:rFonts w:cs="Arial"/>
              </w:rPr>
            </w:pPr>
            <w:r w:rsidRPr="00C04A08">
              <w:rPr>
                <w:rFonts w:cs="Arial"/>
              </w:rPr>
              <w:t>1 MHz</w:t>
            </w:r>
          </w:p>
        </w:tc>
        <w:tc>
          <w:tcPr>
            <w:tcW w:w="1170" w:type="dxa"/>
          </w:tcPr>
          <w:p w14:paraId="7BC40723" w14:textId="77777777" w:rsidR="00EB5970" w:rsidRPr="00C04A08" w:rsidRDefault="00EB5970" w:rsidP="00F91227">
            <w:pPr>
              <w:pStyle w:val="TAC"/>
              <w:rPr>
                <w:rFonts w:cs="Arial"/>
              </w:rPr>
            </w:pPr>
            <w:r w:rsidRPr="00C04A08">
              <w:rPr>
                <w:rFonts w:cs="Arial"/>
              </w:rPr>
              <w:t>-47 dBm</w:t>
            </w:r>
          </w:p>
        </w:tc>
        <w:tc>
          <w:tcPr>
            <w:tcW w:w="3330" w:type="dxa"/>
            <w:tcBorders>
              <w:top w:val="nil"/>
            </w:tcBorders>
            <w:shd w:val="clear" w:color="auto" w:fill="auto"/>
          </w:tcPr>
          <w:p w14:paraId="2A52C92B" w14:textId="77777777" w:rsidR="00EB5970" w:rsidRPr="00C04A08" w:rsidRDefault="00EB5970" w:rsidP="00F91227">
            <w:pPr>
              <w:pStyle w:val="TAC"/>
              <w:rPr>
                <w:rFonts w:cs="Arial"/>
              </w:rPr>
            </w:pPr>
          </w:p>
        </w:tc>
      </w:tr>
      <w:tr w:rsidR="00842EF7" w:rsidRPr="00C04A08" w14:paraId="15870D0E" w14:textId="77777777" w:rsidTr="00F91227">
        <w:trPr>
          <w:jc w:val="center"/>
        </w:trPr>
        <w:tc>
          <w:tcPr>
            <w:tcW w:w="8478" w:type="dxa"/>
            <w:gridSpan w:val="4"/>
          </w:tcPr>
          <w:p w14:paraId="1E7F525A" w14:textId="77777777" w:rsidR="00842EF7" w:rsidRPr="00C04A08" w:rsidRDefault="00842EF7" w:rsidP="00F91227">
            <w:pPr>
              <w:pStyle w:val="TAN"/>
              <w:rPr>
                <w:rFonts w:cs="Arial"/>
                <w:lang w:eastAsia="zh-CN"/>
              </w:rPr>
            </w:pPr>
            <w:r w:rsidRPr="00C04A08">
              <w:rPr>
                <w:rFonts w:cs="Arial"/>
              </w:rPr>
              <w:t>NOTE 1:</w:t>
            </w:r>
            <w:r w:rsidRPr="00C04A08">
              <w:rPr>
                <w:rFonts w:cs="Arial"/>
              </w:rPr>
              <w:tab/>
              <w:t>Unused PDCCH resources are padded with resource element groups with power level given by PDCCH as defined in Annex C.3.1.</w:t>
            </w:r>
          </w:p>
        </w:tc>
      </w:tr>
    </w:tbl>
    <w:p w14:paraId="790C9B10" w14:textId="77777777" w:rsidR="00842EF7" w:rsidRPr="00C04A08" w:rsidRDefault="00842EF7" w:rsidP="00842EF7"/>
    <w:p w14:paraId="73A5B1DD" w14:textId="77777777" w:rsidR="00842EF7" w:rsidRPr="00C04A08" w:rsidRDefault="00842EF7" w:rsidP="00842EF7">
      <w:pPr>
        <w:pStyle w:val="Heading2"/>
      </w:pPr>
      <w:bookmarkStart w:id="7785" w:name="_Toc21340971"/>
      <w:bookmarkStart w:id="7786" w:name="_Toc29805419"/>
      <w:bookmarkStart w:id="7787" w:name="_Toc36456628"/>
      <w:bookmarkStart w:id="7788" w:name="_Toc36469726"/>
      <w:bookmarkStart w:id="7789" w:name="_Toc37254143"/>
      <w:bookmarkStart w:id="7790" w:name="_Toc37323001"/>
      <w:bookmarkStart w:id="7791" w:name="_Toc37324407"/>
      <w:bookmarkStart w:id="7792" w:name="_Toc45889931"/>
      <w:bookmarkStart w:id="7793" w:name="_Toc52196611"/>
      <w:bookmarkStart w:id="7794" w:name="_Toc52197591"/>
      <w:bookmarkStart w:id="7795" w:name="_Toc53173314"/>
      <w:bookmarkStart w:id="7796" w:name="_Toc53173683"/>
      <w:bookmarkStart w:id="7797" w:name="_Toc61118951"/>
      <w:bookmarkStart w:id="7798" w:name="_Toc61119333"/>
      <w:bookmarkStart w:id="7799" w:name="_Toc61119714"/>
      <w:bookmarkStart w:id="7800" w:name="_Toc67923905"/>
      <w:bookmarkStart w:id="7801" w:name="_Toc75294717"/>
      <w:bookmarkStart w:id="7802" w:name="_Toc76510480"/>
      <w:bookmarkStart w:id="7803" w:name="_Toc83130444"/>
      <w:bookmarkStart w:id="7804" w:name="_Toc90590029"/>
      <w:bookmarkStart w:id="7805" w:name="_Toc98869603"/>
      <w:bookmarkStart w:id="7806" w:name="_Toc106547347"/>
      <w:bookmarkStart w:id="7807" w:name="_Toc114500491"/>
      <w:bookmarkStart w:id="7808" w:name="_Toc115256042"/>
      <w:bookmarkStart w:id="7809" w:name="_Toc123060330"/>
      <w:bookmarkStart w:id="7810" w:name="_Toc124294380"/>
      <w:r w:rsidRPr="00C04A08">
        <w:t>7.10</w:t>
      </w:r>
      <w:r w:rsidRPr="00C04A08">
        <w:tab/>
        <w:t>Void</w:t>
      </w:r>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p>
    <w:p w14:paraId="36A571A2" w14:textId="77777777" w:rsidR="00842EF7" w:rsidRPr="00C04A08" w:rsidRDefault="00842EF7" w:rsidP="00842EF7">
      <w:pPr>
        <w:pStyle w:val="Heading8"/>
      </w:pPr>
      <w:r w:rsidRPr="00C04A08">
        <w:br w:type="page"/>
      </w:r>
      <w:bookmarkStart w:id="7811" w:name="_Toc21340972"/>
      <w:bookmarkStart w:id="7812" w:name="_Toc29805420"/>
      <w:bookmarkStart w:id="7813" w:name="_Toc36456629"/>
      <w:bookmarkStart w:id="7814" w:name="_Toc36469727"/>
      <w:bookmarkStart w:id="7815" w:name="_Toc37254144"/>
      <w:bookmarkStart w:id="7816" w:name="_Toc37323002"/>
      <w:bookmarkStart w:id="7817" w:name="_Toc37324408"/>
      <w:bookmarkStart w:id="7818" w:name="_Toc45889932"/>
      <w:bookmarkStart w:id="7819" w:name="_Toc52196612"/>
      <w:bookmarkStart w:id="7820" w:name="_Toc52197592"/>
      <w:bookmarkStart w:id="7821" w:name="_Toc53173315"/>
      <w:bookmarkStart w:id="7822" w:name="_Toc53173684"/>
      <w:bookmarkStart w:id="7823" w:name="_Toc61118952"/>
      <w:bookmarkStart w:id="7824" w:name="_Toc61119334"/>
      <w:bookmarkStart w:id="7825" w:name="_Toc61119715"/>
      <w:bookmarkStart w:id="7826" w:name="_Toc67923906"/>
      <w:bookmarkStart w:id="7827" w:name="_Toc75294718"/>
      <w:bookmarkStart w:id="7828" w:name="_Toc76510481"/>
      <w:bookmarkStart w:id="7829" w:name="_Toc83130445"/>
      <w:bookmarkStart w:id="7830" w:name="_Toc90590030"/>
      <w:bookmarkStart w:id="7831" w:name="_Toc98869604"/>
      <w:bookmarkStart w:id="7832" w:name="_Toc106547348"/>
      <w:bookmarkStart w:id="7833" w:name="_Toc114500492"/>
      <w:bookmarkStart w:id="7834" w:name="_Toc115256043"/>
      <w:bookmarkStart w:id="7835" w:name="_Toc123060331"/>
      <w:bookmarkStart w:id="7836" w:name="_Toc124294381"/>
      <w:r w:rsidRPr="00C04A08">
        <w:lastRenderedPageBreak/>
        <w:t>Annex A (normative):</w:t>
      </w:r>
      <w:r w:rsidRPr="00C04A08">
        <w:br/>
        <w:t>Measurement channels</w:t>
      </w:r>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p>
    <w:p w14:paraId="0405218E" w14:textId="77777777" w:rsidR="00842EF7" w:rsidRPr="00C04A08" w:rsidRDefault="00842EF7" w:rsidP="00842EF7">
      <w:pPr>
        <w:pStyle w:val="Guidance"/>
        <w:rPr>
          <w:color w:val="auto"/>
        </w:rPr>
      </w:pPr>
    </w:p>
    <w:p w14:paraId="53E505EC" w14:textId="77777777" w:rsidR="00842EF7" w:rsidRPr="00C04A08" w:rsidRDefault="00842EF7" w:rsidP="00842EF7">
      <w:pPr>
        <w:pStyle w:val="Heading1"/>
      </w:pPr>
      <w:bookmarkStart w:id="7837" w:name="_Toc21340973"/>
      <w:bookmarkStart w:id="7838" w:name="_Toc29805421"/>
      <w:bookmarkStart w:id="7839" w:name="_Toc36456630"/>
      <w:bookmarkStart w:id="7840" w:name="_Toc36469728"/>
      <w:bookmarkStart w:id="7841" w:name="_Toc37254145"/>
      <w:bookmarkStart w:id="7842" w:name="_Toc37323003"/>
      <w:bookmarkStart w:id="7843" w:name="_Toc37324409"/>
      <w:bookmarkStart w:id="7844" w:name="_Toc45889933"/>
      <w:bookmarkStart w:id="7845" w:name="_Toc52196613"/>
      <w:bookmarkStart w:id="7846" w:name="_Toc52197593"/>
      <w:bookmarkStart w:id="7847" w:name="_Toc53173316"/>
      <w:bookmarkStart w:id="7848" w:name="_Toc53173685"/>
      <w:bookmarkStart w:id="7849" w:name="_Toc61118953"/>
      <w:bookmarkStart w:id="7850" w:name="_Toc61119335"/>
      <w:bookmarkStart w:id="7851" w:name="_Toc61119716"/>
      <w:bookmarkStart w:id="7852" w:name="_Toc67923907"/>
      <w:bookmarkStart w:id="7853" w:name="_Toc75294719"/>
      <w:bookmarkStart w:id="7854" w:name="_Toc76510482"/>
      <w:bookmarkStart w:id="7855" w:name="_Toc83130446"/>
      <w:bookmarkStart w:id="7856" w:name="_Toc90590031"/>
      <w:bookmarkStart w:id="7857" w:name="_Toc98869605"/>
      <w:bookmarkStart w:id="7858" w:name="_Toc106547349"/>
      <w:bookmarkStart w:id="7859" w:name="_Toc114500493"/>
      <w:bookmarkStart w:id="7860" w:name="_Toc115256044"/>
      <w:bookmarkStart w:id="7861" w:name="_Toc123060332"/>
      <w:bookmarkStart w:id="7862" w:name="_Toc124294382"/>
      <w:r w:rsidRPr="00C04A08">
        <w:t>A.1</w:t>
      </w:r>
      <w:r w:rsidRPr="00C04A08">
        <w:tab/>
        <w:t>General</w:t>
      </w:r>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p>
    <w:p w14:paraId="14211790" w14:textId="77777777" w:rsidR="00842EF7" w:rsidRPr="00C04A08" w:rsidRDefault="00842EF7" w:rsidP="00842EF7"/>
    <w:p w14:paraId="5491A735" w14:textId="77777777" w:rsidR="00842EF7" w:rsidRPr="00C04A08" w:rsidRDefault="00842EF7" w:rsidP="00842EF7">
      <w:pPr>
        <w:pStyle w:val="Heading1"/>
      </w:pPr>
      <w:bookmarkStart w:id="7863" w:name="_Toc21340974"/>
      <w:bookmarkStart w:id="7864" w:name="_Toc29805422"/>
      <w:bookmarkStart w:id="7865" w:name="_Toc36456631"/>
      <w:bookmarkStart w:id="7866" w:name="_Toc36469729"/>
      <w:bookmarkStart w:id="7867" w:name="_Toc37254146"/>
      <w:bookmarkStart w:id="7868" w:name="_Toc37323004"/>
      <w:bookmarkStart w:id="7869" w:name="_Toc37324410"/>
      <w:bookmarkStart w:id="7870" w:name="_Toc45889934"/>
      <w:bookmarkStart w:id="7871" w:name="_Toc52196614"/>
      <w:bookmarkStart w:id="7872" w:name="_Toc52197594"/>
      <w:bookmarkStart w:id="7873" w:name="_Toc53173317"/>
      <w:bookmarkStart w:id="7874" w:name="_Toc53173686"/>
      <w:bookmarkStart w:id="7875" w:name="_Toc61118954"/>
      <w:bookmarkStart w:id="7876" w:name="_Toc61119336"/>
      <w:bookmarkStart w:id="7877" w:name="_Toc61119717"/>
      <w:bookmarkStart w:id="7878" w:name="_Toc67923908"/>
      <w:bookmarkStart w:id="7879" w:name="_Toc75294720"/>
      <w:bookmarkStart w:id="7880" w:name="_Toc76510483"/>
      <w:bookmarkStart w:id="7881" w:name="_Toc83130447"/>
      <w:bookmarkStart w:id="7882" w:name="_Toc90590032"/>
      <w:bookmarkStart w:id="7883" w:name="_Toc98869606"/>
      <w:bookmarkStart w:id="7884" w:name="_Toc106547350"/>
      <w:bookmarkStart w:id="7885" w:name="_Toc114500494"/>
      <w:bookmarkStart w:id="7886" w:name="_Toc115256045"/>
      <w:bookmarkStart w:id="7887" w:name="_Toc123060333"/>
      <w:bookmarkStart w:id="7888" w:name="_Toc124294383"/>
      <w:r w:rsidRPr="00C04A08">
        <w:t>A.2</w:t>
      </w:r>
      <w:r w:rsidRPr="00C04A08">
        <w:tab/>
        <w:t>UL reference measurement channels</w:t>
      </w:r>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p>
    <w:p w14:paraId="72C8896C" w14:textId="77777777" w:rsidR="00842EF7" w:rsidRPr="00C04A08" w:rsidRDefault="00842EF7" w:rsidP="00842EF7">
      <w:pPr>
        <w:pStyle w:val="Heading2"/>
      </w:pPr>
      <w:bookmarkStart w:id="7889" w:name="_Toc21340975"/>
      <w:bookmarkStart w:id="7890" w:name="_Toc29805423"/>
      <w:bookmarkStart w:id="7891" w:name="_Toc36456632"/>
      <w:bookmarkStart w:id="7892" w:name="_Toc36469730"/>
      <w:bookmarkStart w:id="7893" w:name="_Toc37254147"/>
      <w:bookmarkStart w:id="7894" w:name="_Toc37323005"/>
      <w:bookmarkStart w:id="7895" w:name="_Toc37324411"/>
      <w:bookmarkStart w:id="7896" w:name="_Toc45889935"/>
      <w:bookmarkStart w:id="7897" w:name="_Toc52196615"/>
      <w:bookmarkStart w:id="7898" w:name="_Toc52197595"/>
      <w:bookmarkStart w:id="7899" w:name="_Toc53173318"/>
      <w:bookmarkStart w:id="7900" w:name="_Toc53173687"/>
      <w:bookmarkStart w:id="7901" w:name="_Toc61118955"/>
      <w:bookmarkStart w:id="7902" w:name="_Toc61119337"/>
      <w:bookmarkStart w:id="7903" w:name="_Toc61119718"/>
      <w:bookmarkStart w:id="7904" w:name="_Toc67923909"/>
      <w:bookmarkStart w:id="7905" w:name="_Toc75294721"/>
      <w:bookmarkStart w:id="7906" w:name="_Toc76510484"/>
      <w:bookmarkStart w:id="7907" w:name="_Toc83130448"/>
      <w:bookmarkStart w:id="7908" w:name="_Toc90590033"/>
      <w:bookmarkStart w:id="7909" w:name="_Toc98869607"/>
      <w:bookmarkStart w:id="7910" w:name="_Toc106547351"/>
      <w:bookmarkStart w:id="7911" w:name="_Toc114500495"/>
      <w:bookmarkStart w:id="7912" w:name="_Toc115256046"/>
      <w:bookmarkStart w:id="7913" w:name="_Toc123060334"/>
      <w:bookmarkStart w:id="7914" w:name="_Toc124294384"/>
      <w:r w:rsidRPr="00C04A08">
        <w:t>A.2.1</w:t>
      </w:r>
      <w:r w:rsidRPr="00C04A08">
        <w:tab/>
        <w:t>General</w:t>
      </w:r>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p>
    <w:p w14:paraId="124CE707" w14:textId="77777777" w:rsidR="00842EF7" w:rsidRPr="00C04A08" w:rsidRDefault="00842EF7" w:rsidP="00842EF7">
      <w:pPr>
        <w:pStyle w:val="Heading2"/>
      </w:pPr>
      <w:bookmarkStart w:id="7915" w:name="_Toc21340976"/>
      <w:bookmarkStart w:id="7916" w:name="_Toc29805424"/>
      <w:bookmarkStart w:id="7917" w:name="_Toc36456633"/>
      <w:bookmarkStart w:id="7918" w:name="_Toc36469731"/>
      <w:bookmarkStart w:id="7919" w:name="_Toc37254148"/>
      <w:bookmarkStart w:id="7920" w:name="_Toc37323006"/>
      <w:bookmarkStart w:id="7921" w:name="_Toc37324412"/>
      <w:bookmarkStart w:id="7922" w:name="_Toc45889936"/>
      <w:bookmarkStart w:id="7923" w:name="_Toc52196616"/>
      <w:bookmarkStart w:id="7924" w:name="_Toc52197596"/>
      <w:bookmarkStart w:id="7925" w:name="_Toc53173319"/>
      <w:bookmarkStart w:id="7926" w:name="_Toc53173688"/>
      <w:bookmarkStart w:id="7927" w:name="_Toc61118956"/>
      <w:bookmarkStart w:id="7928" w:name="_Toc61119338"/>
      <w:bookmarkStart w:id="7929" w:name="_Toc61119719"/>
      <w:bookmarkStart w:id="7930" w:name="_Toc67923910"/>
      <w:bookmarkStart w:id="7931" w:name="_Toc75294722"/>
      <w:bookmarkStart w:id="7932" w:name="_Toc76510485"/>
      <w:bookmarkStart w:id="7933" w:name="_Toc83130449"/>
      <w:bookmarkStart w:id="7934" w:name="_Toc90590034"/>
      <w:bookmarkStart w:id="7935" w:name="_Toc98869608"/>
      <w:bookmarkStart w:id="7936" w:name="_Toc106547352"/>
      <w:bookmarkStart w:id="7937" w:name="_Toc114500496"/>
      <w:bookmarkStart w:id="7938" w:name="_Toc115256047"/>
      <w:bookmarkStart w:id="7939" w:name="_Toc123060335"/>
      <w:bookmarkStart w:id="7940" w:name="_Toc124294385"/>
      <w:r w:rsidRPr="00C04A08">
        <w:t>A.2.2</w:t>
      </w:r>
      <w:r w:rsidRPr="00C04A08">
        <w:tab/>
        <w:t>Void</w:t>
      </w:r>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p>
    <w:p w14:paraId="2B47B583" w14:textId="77777777" w:rsidR="00842EF7" w:rsidRPr="00C04A08" w:rsidRDefault="00842EF7" w:rsidP="00842EF7"/>
    <w:p w14:paraId="790B1E61" w14:textId="77777777" w:rsidR="00842EF7" w:rsidRPr="00C04A08" w:rsidRDefault="00842EF7" w:rsidP="00842EF7">
      <w:pPr>
        <w:pStyle w:val="Heading3"/>
        <w:sectPr w:rsidR="00842EF7" w:rsidRPr="00C04A08" w:rsidSect="00F91227">
          <w:footnotePr>
            <w:numRestart w:val="eachSect"/>
          </w:footnotePr>
          <w:pgSz w:w="11907" w:h="16840" w:code="9"/>
          <w:pgMar w:top="1416" w:right="1133" w:bottom="1133" w:left="1133" w:header="850" w:footer="340" w:gutter="0"/>
          <w:cols w:space="720"/>
          <w:formProt w:val="0"/>
        </w:sectPr>
      </w:pPr>
    </w:p>
    <w:p w14:paraId="3A996D7E" w14:textId="77777777" w:rsidR="00842EF7" w:rsidRPr="00C04A08" w:rsidRDefault="00842EF7" w:rsidP="00842EF7">
      <w:pPr>
        <w:pStyle w:val="Heading2"/>
      </w:pPr>
      <w:bookmarkStart w:id="7941" w:name="_Toc21340977"/>
      <w:bookmarkStart w:id="7942" w:name="_Toc29805425"/>
      <w:bookmarkStart w:id="7943" w:name="_Toc36456634"/>
      <w:bookmarkStart w:id="7944" w:name="_Toc36469732"/>
      <w:bookmarkStart w:id="7945" w:name="_Toc37254149"/>
      <w:bookmarkStart w:id="7946" w:name="_Toc37323007"/>
      <w:bookmarkStart w:id="7947" w:name="_Toc37324413"/>
      <w:bookmarkStart w:id="7948" w:name="_Toc45889937"/>
      <w:bookmarkStart w:id="7949" w:name="_Toc52196617"/>
      <w:bookmarkStart w:id="7950" w:name="_Toc52197597"/>
      <w:bookmarkStart w:id="7951" w:name="_Toc53173320"/>
      <w:bookmarkStart w:id="7952" w:name="_Toc53173689"/>
      <w:bookmarkStart w:id="7953" w:name="_Toc61118957"/>
      <w:bookmarkStart w:id="7954" w:name="_Toc61119339"/>
      <w:bookmarkStart w:id="7955" w:name="_Toc61119720"/>
      <w:bookmarkStart w:id="7956" w:name="_Toc67923911"/>
      <w:bookmarkStart w:id="7957" w:name="_Toc75294723"/>
      <w:bookmarkStart w:id="7958" w:name="_Toc76510486"/>
      <w:bookmarkStart w:id="7959" w:name="_Toc83130450"/>
      <w:bookmarkStart w:id="7960" w:name="_Toc90590035"/>
      <w:bookmarkStart w:id="7961" w:name="_Toc98869609"/>
      <w:bookmarkStart w:id="7962" w:name="_Toc106547353"/>
      <w:bookmarkStart w:id="7963" w:name="_Toc114500497"/>
      <w:bookmarkStart w:id="7964" w:name="_Toc115256048"/>
      <w:bookmarkStart w:id="7965" w:name="_Toc123060336"/>
      <w:bookmarkStart w:id="7966" w:name="_Toc124294386"/>
      <w:r w:rsidRPr="00C04A08">
        <w:lastRenderedPageBreak/>
        <w:t>A.2.3</w:t>
      </w:r>
      <w:r w:rsidRPr="00C04A08">
        <w:tab/>
        <w:t>Reference measurement channels for TDD</w:t>
      </w:r>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p>
    <w:p w14:paraId="2B0A5729" w14:textId="77777777" w:rsidR="00842EF7" w:rsidRPr="00C04A08" w:rsidRDefault="00842EF7" w:rsidP="00842EF7">
      <w:r w:rsidRPr="00C04A08">
        <w:t>For UL RMCs defined below, TDD slot pattern defined in Table A.2.3-1 will be used for the requirements requiring at least one sub frame (1ms) for the measurement period. For other requirements, TDD slot patterns defined for reference sensitivity tests in Table A.3.3.1-1 will be used.</w:t>
      </w:r>
    </w:p>
    <w:p w14:paraId="46BE984F" w14:textId="77777777" w:rsidR="00842EF7" w:rsidRPr="00C04A08" w:rsidRDefault="00842EF7" w:rsidP="00842EF7">
      <w:pPr>
        <w:pStyle w:val="TH"/>
      </w:pPr>
      <w:r w:rsidRPr="00C04A08">
        <w:t>Table A.2.3-1: Additional reference channels parameters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4"/>
        <w:gridCol w:w="3174"/>
        <w:gridCol w:w="1641"/>
        <w:gridCol w:w="1641"/>
      </w:tblGrid>
      <w:tr w:rsidR="00EB5970" w:rsidRPr="00C04A08" w14:paraId="674B286B" w14:textId="77777777" w:rsidTr="00EB5970">
        <w:trPr>
          <w:jc w:val="center"/>
        </w:trPr>
        <w:tc>
          <w:tcPr>
            <w:tcW w:w="4698" w:type="dxa"/>
            <w:gridSpan w:val="2"/>
            <w:tcBorders>
              <w:top w:val="single" w:sz="4" w:space="0" w:color="auto"/>
              <w:left w:val="single" w:sz="4" w:space="0" w:color="auto"/>
              <w:bottom w:val="nil"/>
              <w:right w:val="single" w:sz="4" w:space="0" w:color="auto"/>
            </w:tcBorders>
            <w:shd w:val="clear" w:color="auto" w:fill="auto"/>
            <w:hideMark/>
          </w:tcPr>
          <w:p w14:paraId="18E5F56E" w14:textId="77777777" w:rsidR="00EB5970" w:rsidRPr="00C04A08" w:rsidRDefault="00EB5970" w:rsidP="00EB5970">
            <w:pPr>
              <w:pStyle w:val="TAH"/>
            </w:pPr>
            <w:r w:rsidRPr="00C04A08">
              <w:t>Parameter</w:t>
            </w:r>
          </w:p>
        </w:tc>
        <w:tc>
          <w:tcPr>
            <w:tcW w:w="3282" w:type="dxa"/>
            <w:gridSpan w:val="2"/>
            <w:tcBorders>
              <w:top w:val="single" w:sz="4" w:space="0" w:color="auto"/>
              <w:left w:val="single" w:sz="4" w:space="0" w:color="auto"/>
              <w:bottom w:val="single" w:sz="4" w:space="0" w:color="auto"/>
              <w:right w:val="single" w:sz="4" w:space="0" w:color="auto"/>
            </w:tcBorders>
            <w:hideMark/>
          </w:tcPr>
          <w:p w14:paraId="4905318F" w14:textId="77777777" w:rsidR="00EB5970" w:rsidRPr="00C04A08" w:rsidRDefault="00EB5970" w:rsidP="00EB5970">
            <w:pPr>
              <w:pStyle w:val="TAH"/>
            </w:pPr>
            <w:r w:rsidRPr="00C04A08">
              <w:t>Value</w:t>
            </w:r>
          </w:p>
        </w:tc>
      </w:tr>
      <w:tr w:rsidR="00EB5970" w:rsidRPr="00C04A08" w14:paraId="60D9F849" w14:textId="77777777" w:rsidTr="00EB5970">
        <w:trPr>
          <w:jc w:val="center"/>
        </w:trPr>
        <w:tc>
          <w:tcPr>
            <w:tcW w:w="4698" w:type="dxa"/>
            <w:gridSpan w:val="2"/>
            <w:tcBorders>
              <w:top w:val="nil"/>
              <w:left w:val="single" w:sz="4" w:space="0" w:color="auto"/>
              <w:bottom w:val="single" w:sz="4" w:space="0" w:color="auto"/>
              <w:right w:val="single" w:sz="4" w:space="0" w:color="auto"/>
            </w:tcBorders>
            <w:shd w:val="clear" w:color="auto" w:fill="auto"/>
            <w:hideMark/>
          </w:tcPr>
          <w:p w14:paraId="495A792C" w14:textId="77777777" w:rsidR="00EB5970" w:rsidRPr="00C04A08" w:rsidRDefault="00EB5970" w:rsidP="00EB5970">
            <w:pPr>
              <w:pStyle w:val="TAH"/>
            </w:pPr>
          </w:p>
        </w:tc>
        <w:tc>
          <w:tcPr>
            <w:tcW w:w="1641" w:type="dxa"/>
            <w:tcBorders>
              <w:top w:val="single" w:sz="4" w:space="0" w:color="auto"/>
              <w:left w:val="single" w:sz="4" w:space="0" w:color="auto"/>
              <w:bottom w:val="single" w:sz="4" w:space="0" w:color="auto"/>
              <w:right w:val="single" w:sz="4" w:space="0" w:color="auto"/>
            </w:tcBorders>
            <w:hideMark/>
          </w:tcPr>
          <w:p w14:paraId="2EE760D5" w14:textId="77777777" w:rsidR="00EB5970" w:rsidRPr="00C04A08" w:rsidRDefault="00EB5970" w:rsidP="00EB5970">
            <w:pPr>
              <w:pStyle w:val="TAH"/>
            </w:pPr>
            <w:r w:rsidRPr="00C04A08">
              <w:t>SCS 60 kHz (µ=2)</w:t>
            </w:r>
          </w:p>
        </w:tc>
        <w:tc>
          <w:tcPr>
            <w:tcW w:w="1641" w:type="dxa"/>
            <w:tcBorders>
              <w:top w:val="single" w:sz="4" w:space="0" w:color="auto"/>
              <w:left w:val="single" w:sz="4" w:space="0" w:color="auto"/>
              <w:bottom w:val="single" w:sz="4" w:space="0" w:color="auto"/>
              <w:right w:val="single" w:sz="4" w:space="0" w:color="auto"/>
            </w:tcBorders>
            <w:hideMark/>
          </w:tcPr>
          <w:p w14:paraId="7D7A88AB" w14:textId="77777777" w:rsidR="00EB5970" w:rsidRPr="00C04A08" w:rsidRDefault="00EB5970" w:rsidP="00EB5970">
            <w:pPr>
              <w:pStyle w:val="TAH"/>
            </w:pPr>
            <w:r w:rsidRPr="00C04A08">
              <w:t>SCS 120 kHz (µ=3)</w:t>
            </w:r>
          </w:p>
        </w:tc>
      </w:tr>
      <w:tr w:rsidR="00842EF7" w:rsidRPr="00C04A08" w14:paraId="6066C6C5" w14:textId="77777777" w:rsidTr="00EB5970">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25170594" w14:textId="77777777" w:rsidR="00842EF7" w:rsidRPr="00C04A08" w:rsidRDefault="00842EF7" w:rsidP="00EB5970">
            <w:pPr>
              <w:pStyle w:val="TAH"/>
            </w:pPr>
            <w:r w:rsidRPr="00C04A08">
              <w:t>TDD Slot Configuration pattern (Note 1)</w:t>
            </w:r>
          </w:p>
        </w:tc>
        <w:tc>
          <w:tcPr>
            <w:tcW w:w="1641" w:type="dxa"/>
            <w:tcBorders>
              <w:top w:val="single" w:sz="4" w:space="0" w:color="auto"/>
              <w:left w:val="single" w:sz="4" w:space="0" w:color="auto"/>
              <w:bottom w:val="single" w:sz="4" w:space="0" w:color="auto"/>
              <w:right w:val="single" w:sz="4" w:space="0" w:color="auto"/>
            </w:tcBorders>
          </w:tcPr>
          <w:p w14:paraId="7F3DB84F" w14:textId="77777777" w:rsidR="00842EF7" w:rsidRPr="00C04A08" w:rsidRDefault="00842EF7" w:rsidP="00EB5970">
            <w:pPr>
              <w:pStyle w:val="TAH"/>
            </w:pPr>
            <w:r w:rsidRPr="00C04A08">
              <w:t>DDDSUUUU</w:t>
            </w:r>
          </w:p>
        </w:tc>
        <w:tc>
          <w:tcPr>
            <w:tcW w:w="1641" w:type="dxa"/>
            <w:tcBorders>
              <w:top w:val="single" w:sz="4" w:space="0" w:color="auto"/>
              <w:left w:val="single" w:sz="4" w:space="0" w:color="auto"/>
              <w:bottom w:val="single" w:sz="4" w:space="0" w:color="auto"/>
              <w:right w:val="single" w:sz="4" w:space="0" w:color="auto"/>
            </w:tcBorders>
          </w:tcPr>
          <w:p w14:paraId="7DD49BB7" w14:textId="77777777" w:rsidR="00842EF7" w:rsidRPr="00C04A08" w:rsidRDefault="00842EF7" w:rsidP="00EB5970">
            <w:pPr>
              <w:pStyle w:val="TAH"/>
            </w:pPr>
            <w:r w:rsidRPr="00C04A08">
              <w:t>7DS8U</w:t>
            </w:r>
          </w:p>
        </w:tc>
      </w:tr>
      <w:tr w:rsidR="00842EF7" w:rsidRPr="00C04A08" w14:paraId="375FC462" w14:textId="77777777" w:rsidTr="00EB5970">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61E4672E" w14:textId="77777777" w:rsidR="00842EF7" w:rsidRPr="00C04A08" w:rsidRDefault="00842EF7" w:rsidP="00EB5970">
            <w:pPr>
              <w:pStyle w:val="TAH"/>
            </w:pPr>
            <w:r w:rsidRPr="00C04A08">
              <w:t>Special Slot Configuration (Note 2)</w:t>
            </w:r>
          </w:p>
        </w:tc>
        <w:tc>
          <w:tcPr>
            <w:tcW w:w="1641" w:type="dxa"/>
            <w:tcBorders>
              <w:top w:val="single" w:sz="4" w:space="0" w:color="auto"/>
              <w:left w:val="single" w:sz="4" w:space="0" w:color="auto"/>
              <w:bottom w:val="single" w:sz="4" w:space="0" w:color="auto"/>
              <w:right w:val="single" w:sz="4" w:space="0" w:color="auto"/>
            </w:tcBorders>
          </w:tcPr>
          <w:p w14:paraId="125733F8" w14:textId="77777777" w:rsidR="00842EF7" w:rsidRPr="00C04A08" w:rsidRDefault="00842EF7" w:rsidP="00EB5970">
            <w:pPr>
              <w:pStyle w:val="TAH"/>
            </w:pPr>
            <w:r w:rsidRPr="00C04A08">
              <w:t>S=4D+6G+4U</w:t>
            </w:r>
          </w:p>
        </w:tc>
        <w:tc>
          <w:tcPr>
            <w:tcW w:w="1641" w:type="dxa"/>
            <w:tcBorders>
              <w:top w:val="single" w:sz="4" w:space="0" w:color="auto"/>
              <w:left w:val="single" w:sz="4" w:space="0" w:color="auto"/>
              <w:bottom w:val="single" w:sz="4" w:space="0" w:color="auto"/>
              <w:right w:val="single" w:sz="4" w:space="0" w:color="auto"/>
            </w:tcBorders>
          </w:tcPr>
          <w:p w14:paraId="367165EB" w14:textId="77777777" w:rsidR="00842EF7" w:rsidRPr="00C04A08" w:rsidRDefault="00842EF7" w:rsidP="00EB5970">
            <w:pPr>
              <w:pStyle w:val="TAH"/>
            </w:pPr>
            <w:r w:rsidRPr="00C04A08">
              <w:t>S=12D+2G</w:t>
            </w:r>
          </w:p>
        </w:tc>
      </w:tr>
      <w:tr w:rsidR="00842EF7" w:rsidRPr="00C04A08" w14:paraId="0EA3BC4E" w14:textId="77777777" w:rsidTr="00F91227">
        <w:trPr>
          <w:jc w:val="center"/>
        </w:trPr>
        <w:tc>
          <w:tcPr>
            <w:tcW w:w="4698" w:type="dxa"/>
            <w:gridSpan w:val="2"/>
            <w:tcBorders>
              <w:top w:val="single" w:sz="4" w:space="0" w:color="auto"/>
              <w:left w:val="single" w:sz="4" w:space="0" w:color="auto"/>
              <w:bottom w:val="single" w:sz="4" w:space="0" w:color="auto"/>
              <w:right w:val="single" w:sz="4" w:space="0" w:color="auto"/>
            </w:tcBorders>
          </w:tcPr>
          <w:p w14:paraId="6FFDBF89" w14:textId="77777777" w:rsidR="00842EF7" w:rsidRPr="00C04A08" w:rsidRDefault="00842EF7" w:rsidP="00F91227">
            <w:pPr>
              <w:pStyle w:val="TAH"/>
            </w:pPr>
            <w:r w:rsidRPr="00C04A08">
              <w:rPr>
                <w:i/>
                <w:iCs/>
              </w:rPr>
              <w:t>referenceSubcarrierSpacing</w:t>
            </w:r>
          </w:p>
        </w:tc>
        <w:tc>
          <w:tcPr>
            <w:tcW w:w="1641" w:type="dxa"/>
            <w:tcBorders>
              <w:top w:val="single" w:sz="4" w:space="0" w:color="auto"/>
              <w:left w:val="single" w:sz="4" w:space="0" w:color="auto"/>
              <w:bottom w:val="single" w:sz="4" w:space="0" w:color="auto"/>
              <w:right w:val="single" w:sz="4" w:space="0" w:color="auto"/>
            </w:tcBorders>
          </w:tcPr>
          <w:p w14:paraId="74A9E619" w14:textId="77777777" w:rsidR="00842EF7" w:rsidRPr="00C04A08" w:rsidRDefault="00842EF7" w:rsidP="00F91227">
            <w:pPr>
              <w:pStyle w:val="TAH"/>
            </w:pPr>
            <w:r w:rsidRPr="00C04A08">
              <w:t>60 kHz</w:t>
            </w:r>
          </w:p>
        </w:tc>
        <w:tc>
          <w:tcPr>
            <w:tcW w:w="1641" w:type="dxa"/>
            <w:tcBorders>
              <w:top w:val="single" w:sz="4" w:space="0" w:color="auto"/>
              <w:left w:val="single" w:sz="4" w:space="0" w:color="auto"/>
              <w:bottom w:val="single" w:sz="4" w:space="0" w:color="auto"/>
              <w:right w:val="single" w:sz="4" w:space="0" w:color="auto"/>
            </w:tcBorders>
          </w:tcPr>
          <w:p w14:paraId="34ED4CB0" w14:textId="77777777" w:rsidR="00842EF7" w:rsidRPr="00C04A08" w:rsidRDefault="00842EF7" w:rsidP="00F91227">
            <w:pPr>
              <w:pStyle w:val="TAH"/>
            </w:pPr>
            <w:r w:rsidRPr="00C04A08">
              <w:t>120 kHz</w:t>
            </w:r>
          </w:p>
        </w:tc>
      </w:tr>
      <w:tr w:rsidR="00EB5970" w:rsidRPr="00C04A08" w14:paraId="6878260B" w14:textId="77777777" w:rsidTr="00EB5970">
        <w:trPr>
          <w:jc w:val="center"/>
        </w:trPr>
        <w:tc>
          <w:tcPr>
            <w:tcW w:w="1524" w:type="dxa"/>
            <w:tcBorders>
              <w:top w:val="single" w:sz="4" w:space="0" w:color="auto"/>
              <w:left w:val="single" w:sz="4" w:space="0" w:color="auto"/>
              <w:bottom w:val="nil"/>
              <w:right w:val="single" w:sz="4" w:space="0" w:color="auto"/>
            </w:tcBorders>
            <w:shd w:val="clear" w:color="auto" w:fill="auto"/>
            <w:vAlign w:val="center"/>
            <w:hideMark/>
          </w:tcPr>
          <w:p w14:paraId="3A7BB0F0" w14:textId="77777777" w:rsidR="00EB5970" w:rsidRPr="00C04A08" w:rsidRDefault="00EB5970" w:rsidP="00F91227">
            <w:pPr>
              <w:pStyle w:val="TAC"/>
            </w:pPr>
            <w:r w:rsidRPr="00C04A08">
              <w:t>UL-DL configuration</w:t>
            </w:r>
          </w:p>
        </w:tc>
        <w:tc>
          <w:tcPr>
            <w:tcW w:w="3174" w:type="dxa"/>
            <w:tcBorders>
              <w:top w:val="single" w:sz="4" w:space="0" w:color="auto"/>
              <w:left w:val="single" w:sz="4" w:space="0" w:color="auto"/>
              <w:bottom w:val="single" w:sz="4" w:space="0" w:color="auto"/>
              <w:right w:val="single" w:sz="4" w:space="0" w:color="auto"/>
            </w:tcBorders>
            <w:vAlign w:val="center"/>
            <w:hideMark/>
          </w:tcPr>
          <w:p w14:paraId="363FAE4C" w14:textId="77777777" w:rsidR="00EB5970" w:rsidRPr="00C04A08" w:rsidRDefault="00EB5970" w:rsidP="00F91227">
            <w:pPr>
              <w:pStyle w:val="TAC"/>
              <w:rPr>
                <w:i/>
              </w:rPr>
            </w:pPr>
            <w:r w:rsidRPr="00C04A08">
              <w:tab/>
            </w:r>
            <w:r w:rsidRPr="00C04A08">
              <w:rPr>
                <w:i/>
              </w:rPr>
              <w:t>dl-UL-TransmissionPeriodicity</w:t>
            </w:r>
          </w:p>
        </w:tc>
        <w:tc>
          <w:tcPr>
            <w:tcW w:w="1641" w:type="dxa"/>
            <w:tcBorders>
              <w:top w:val="single" w:sz="4" w:space="0" w:color="auto"/>
              <w:left w:val="single" w:sz="4" w:space="0" w:color="auto"/>
              <w:bottom w:val="single" w:sz="4" w:space="0" w:color="auto"/>
              <w:right w:val="single" w:sz="4" w:space="0" w:color="auto"/>
            </w:tcBorders>
            <w:vAlign w:val="center"/>
            <w:hideMark/>
          </w:tcPr>
          <w:p w14:paraId="440E5B8C" w14:textId="77777777" w:rsidR="00EB5970" w:rsidRPr="00C04A08" w:rsidRDefault="00EB5970" w:rsidP="00F91227">
            <w:pPr>
              <w:pStyle w:val="TAC"/>
            </w:pPr>
            <w:r w:rsidRPr="00C04A08">
              <w:t>2 ms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75DADDB4" w14:textId="77777777" w:rsidR="00EB5970" w:rsidRPr="00C04A08" w:rsidRDefault="00EB5970" w:rsidP="00F91227">
            <w:pPr>
              <w:pStyle w:val="TAC"/>
            </w:pPr>
            <w:r w:rsidRPr="00C04A08">
              <w:t>2 ms</w:t>
            </w:r>
          </w:p>
        </w:tc>
      </w:tr>
      <w:tr w:rsidR="00EB5970" w:rsidRPr="00C04A08" w14:paraId="0DF9571C" w14:textId="77777777" w:rsidTr="00EB5970">
        <w:trPr>
          <w:jc w:val="center"/>
        </w:trPr>
        <w:tc>
          <w:tcPr>
            <w:tcW w:w="1524" w:type="dxa"/>
            <w:tcBorders>
              <w:top w:val="nil"/>
              <w:left w:val="single" w:sz="4" w:space="0" w:color="auto"/>
              <w:bottom w:val="nil"/>
              <w:right w:val="single" w:sz="4" w:space="0" w:color="auto"/>
            </w:tcBorders>
            <w:shd w:val="clear" w:color="auto" w:fill="auto"/>
            <w:vAlign w:val="center"/>
            <w:hideMark/>
          </w:tcPr>
          <w:p w14:paraId="64586450" w14:textId="77777777" w:rsidR="00EB5970" w:rsidRPr="00C04A08" w:rsidRDefault="00EB5970" w:rsidP="00F91227">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2E0D359E" w14:textId="77777777" w:rsidR="00EB5970" w:rsidRPr="00C04A08" w:rsidRDefault="00EB5970" w:rsidP="00F91227">
            <w:pPr>
              <w:pStyle w:val="TAC"/>
            </w:pPr>
            <w:r w:rsidRPr="00C04A08">
              <w:rPr>
                <w:i/>
              </w:rPr>
              <w:tab/>
              <w:t>nrofDownlinkSlots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4BCEBF19" w14:textId="77777777" w:rsidR="00EB5970" w:rsidRPr="00C04A08" w:rsidRDefault="00EB5970" w:rsidP="00F91227">
            <w:pPr>
              <w:pStyle w:val="TAC"/>
            </w:pPr>
            <w:r w:rsidRPr="00C04A08">
              <w:t>3</w:t>
            </w:r>
          </w:p>
        </w:tc>
        <w:tc>
          <w:tcPr>
            <w:tcW w:w="1641" w:type="dxa"/>
            <w:tcBorders>
              <w:top w:val="single" w:sz="4" w:space="0" w:color="auto"/>
              <w:left w:val="single" w:sz="4" w:space="0" w:color="auto"/>
              <w:bottom w:val="single" w:sz="4" w:space="0" w:color="auto"/>
              <w:right w:val="single" w:sz="4" w:space="0" w:color="auto"/>
            </w:tcBorders>
            <w:vAlign w:val="center"/>
            <w:hideMark/>
          </w:tcPr>
          <w:p w14:paraId="5585ED9C" w14:textId="77777777" w:rsidR="00EB5970" w:rsidRPr="00C04A08" w:rsidRDefault="00EB5970" w:rsidP="00F91227">
            <w:pPr>
              <w:pStyle w:val="TAC"/>
            </w:pPr>
            <w:r w:rsidRPr="00C04A08">
              <w:t>7</w:t>
            </w:r>
          </w:p>
        </w:tc>
      </w:tr>
      <w:tr w:rsidR="00EB5970" w:rsidRPr="00C04A08" w14:paraId="7FB904DD" w14:textId="77777777" w:rsidTr="00EB5970">
        <w:trPr>
          <w:jc w:val="center"/>
        </w:trPr>
        <w:tc>
          <w:tcPr>
            <w:tcW w:w="1524" w:type="dxa"/>
            <w:tcBorders>
              <w:top w:val="nil"/>
              <w:left w:val="single" w:sz="4" w:space="0" w:color="auto"/>
              <w:bottom w:val="nil"/>
              <w:right w:val="single" w:sz="4" w:space="0" w:color="auto"/>
            </w:tcBorders>
            <w:shd w:val="clear" w:color="auto" w:fill="auto"/>
            <w:vAlign w:val="center"/>
            <w:hideMark/>
          </w:tcPr>
          <w:p w14:paraId="318F940E" w14:textId="77777777" w:rsidR="00EB5970" w:rsidRPr="00C04A08" w:rsidRDefault="00EB5970" w:rsidP="00F91227">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6C2FB07B" w14:textId="77777777" w:rsidR="00EB5970" w:rsidRPr="00C04A08" w:rsidRDefault="00EB5970" w:rsidP="00F91227">
            <w:pPr>
              <w:pStyle w:val="TAC"/>
            </w:pPr>
            <w:r w:rsidRPr="00C04A08">
              <w:rPr>
                <w:i/>
              </w:rPr>
              <w:tab/>
              <w:t>nrofDownlinkSymbols</w:t>
            </w:r>
          </w:p>
        </w:tc>
        <w:tc>
          <w:tcPr>
            <w:tcW w:w="1641" w:type="dxa"/>
            <w:tcBorders>
              <w:top w:val="single" w:sz="4" w:space="0" w:color="auto"/>
              <w:left w:val="single" w:sz="4" w:space="0" w:color="auto"/>
              <w:bottom w:val="single" w:sz="4" w:space="0" w:color="auto"/>
              <w:right w:val="single" w:sz="4" w:space="0" w:color="auto"/>
            </w:tcBorders>
            <w:vAlign w:val="center"/>
            <w:hideMark/>
          </w:tcPr>
          <w:p w14:paraId="7C923EE3" w14:textId="77777777" w:rsidR="00EB5970" w:rsidRPr="00C04A08" w:rsidRDefault="00EB5970" w:rsidP="00F91227">
            <w:pPr>
              <w:pStyle w:val="TAC"/>
            </w:pPr>
            <w:r w:rsidRPr="00C04A08">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1183935D" w14:textId="77777777" w:rsidR="00EB5970" w:rsidRPr="00C04A08" w:rsidRDefault="00EB5970" w:rsidP="00F91227">
            <w:pPr>
              <w:pStyle w:val="TAC"/>
              <w:rPr>
                <w:lang w:val="en-US"/>
              </w:rPr>
            </w:pPr>
            <w:r w:rsidRPr="00C04A08">
              <w:rPr>
                <w:lang w:val="en-US"/>
              </w:rPr>
              <w:t>12</w:t>
            </w:r>
          </w:p>
        </w:tc>
      </w:tr>
      <w:tr w:rsidR="00EB5970" w:rsidRPr="00C04A08" w14:paraId="13D9E211" w14:textId="77777777" w:rsidTr="00EB5970">
        <w:trPr>
          <w:jc w:val="center"/>
        </w:trPr>
        <w:tc>
          <w:tcPr>
            <w:tcW w:w="1524" w:type="dxa"/>
            <w:tcBorders>
              <w:top w:val="nil"/>
              <w:left w:val="single" w:sz="4" w:space="0" w:color="auto"/>
              <w:bottom w:val="nil"/>
              <w:right w:val="single" w:sz="4" w:space="0" w:color="auto"/>
            </w:tcBorders>
            <w:shd w:val="clear" w:color="auto" w:fill="auto"/>
            <w:vAlign w:val="center"/>
            <w:hideMark/>
          </w:tcPr>
          <w:p w14:paraId="77FC8752" w14:textId="77777777" w:rsidR="00EB5970" w:rsidRPr="00C04A08" w:rsidRDefault="00EB5970" w:rsidP="00F91227">
            <w:pPr>
              <w:pStyle w:val="TAC"/>
            </w:pPr>
          </w:p>
        </w:tc>
        <w:tc>
          <w:tcPr>
            <w:tcW w:w="3174" w:type="dxa"/>
            <w:tcBorders>
              <w:top w:val="single" w:sz="4" w:space="0" w:color="auto"/>
              <w:left w:val="single" w:sz="4" w:space="0" w:color="auto"/>
              <w:bottom w:val="single" w:sz="4" w:space="0" w:color="auto"/>
              <w:right w:val="single" w:sz="4" w:space="0" w:color="auto"/>
            </w:tcBorders>
            <w:vAlign w:val="center"/>
            <w:hideMark/>
          </w:tcPr>
          <w:p w14:paraId="2DE04A81" w14:textId="77777777" w:rsidR="00EB5970" w:rsidRPr="00C04A08" w:rsidRDefault="00EB5970" w:rsidP="00F91227">
            <w:pPr>
              <w:pStyle w:val="TAC"/>
            </w:pPr>
            <w:r w:rsidRPr="00C04A08">
              <w:rPr>
                <w:i/>
              </w:rPr>
              <w:tab/>
              <w:t>nrofUplinkSlot</w:t>
            </w:r>
          </w:p>
        </w:tc>
        <w:tc>
          <w:tcPr>
            <w:tcW w:w="1641" w:type="dxa"/>
            <w:tcBorders>
              <w:top w:val="single" w:sz="4" w:space="0" w:color="auto"/>
              <w:left w:val="single" w:sz="4" w:space="0" w:color="auto"/>
              <w:bottom w:val="single" w:sz="4" w:space="0" w:color="auto"/>
              <w:right w:val="single" w:sz="4" w:space="0" w:color="auto"/>
            </w:tcBorders>
            <w:vAlign w:val="center"/>
            <w:hideMark/>
          </w:tcPr>
          <w:p w14:paraId="1096F821" w14:textId="77777777" w:rsidR="00EB5970" w:rsidRPr="00C04A08" w:rsidRDefault="00EB5970" w:rsidP="00F91227">
            <w:pPr>
              <w:pStyle w:val="TAC"/>
            </w:pPr>
            <w:r w:rsidRPr="00C04A08">
              <w:t>4</w:t>
            </w:r>
          </w:p>
        </w:tc>
        <w:tc>
          <w:tcPr>
            <w:tcW w:w="1641" w:type="dxa"/>
            <w:tcBorders>
              <w:top w:val="single" w:sz="4" w:space="0" w:color="auto"/>
              <w:left w:val="single" w:sz="4" w:space="0" w:color="auto"/>
              <w:bottom w:val="single" w:sz="4" w:space="0" w:color="auto"/>
              <w:right w:val="single" w:sz="4" w:space="0" w:color="auto"/>
            </w:tcBorders>
            <w:vAlign w:val="center"/>
            <w:hideMark/>
          </w:tcPr>
          <w:p w14:paraId="0AB9C57C" w14:textId="77777777" w:rsidR="00EB5970" w:rsidRPr="00C04A08" w:rsidRDefault="00EB5970" w:rsidP="00F91227">
            <w:pPr>
              <w:pStyle w:val="TAC"/>
            </w:pPr>
            <w:r w:rsidRPr="00C04A08">
              <w:t>8</w:t>
            </w:r>
          </w:p>
        </w:tc>
      </w:tr>
      <w:tr w:rsidR="00B365C8" w:rsidRPr="00C04A08" w14:paraId="56668978" w14:textId="77777777" w:rsidTr="00EB5970">
        <w:trPr>
          <w:jc w:val="center"/>
        </w:trPr>
        <w:tc>
          <w:tcPr>
            <w:tcW w:w="1524" w:type="dxa"/>
            <w:tcBorders>
              <w:top w:val="nil"/>
              <w:left w:val="single" w:sz="4" w:space="0" w:color="auto"/>
              <w:bottom w:val="single" w:sz="4" w:space="0" w:color="auto"/>
              <w:right w:val="single" w:sz="4" w:space="0" w:color="auto"/>
            </w:tcBorders>
            <w:shd w:val="clear" w:color="auto" w:fill="auto"/>
            <w:vAlign w:val="center"/>
          </w:tcPr>
          <w:p w14:paraId="28C26C9C" w14:textId="77777777" w:rsidR="00B365C8" w:rsidRPr="00C04A08" w:rsidRDefault="00B365C8" w:rsidP="00B365C8">
            <w:pPr>
              <w:pStyle w:val="TAC"/>
            </w:pPr>
          </w:p>
        </w:tc>
        <w:tc>
          <w:tcPr>
            <w:tcW w:w="3174" w:type="dxa"/>
            <w:tcBorders>
              <w:top w:val="single" w:sz="4" w:space="0" w:color="auto"/>
              <w:left w:val="single" w:sz="4" w:space="0" w:color="auto"/>
              <w:bottom w:val="single" w:sz="4" w:space="0" w:color="auto"/>
              <w:right w:val="single" w:sz="4" w:space="0" w:color="auto"/>
            </w:tcBorders>
            <w:vAlign w:val="center"/>
          </w:tcPr>
          <w:p w14:paraId="45CD6C9F" w14:textId="77777777" w:rsidR="00B365C8" w:rsidRPr="00C04A08" w:rsidRDefault="00B365C8" w:rsidP="00B365C8">
            <w:pPr>
              <w:pStyle w:val="TAC"/>
              <w:rPr>
                <w:i/>
              </w:rPr>
            </w:pPr>
            <w:r w:rsidRPr="00C04A08">
              <w:rPr>
                <w:i/>
              </w:rPr>
              <w:tab/>
              <w:t>nrofUplinkSymbols</w:t>
            </w:r>
          </w:p>
        </w:tc>
        <w:tc>
          <w:tcPr>
            <w:tcW w:w="1641" w:type="dxa"/>
            <w:tcBorders>
              <w:top w:val="single" w:sz="4" w:space="0" w:color="auto"/>
              <w:left w:val="single" w:sz="4" w:space="0" w:color="auto"/>
              <w:bottom w:val="single" w:sz="4" w:space="0" w:color="auto"/>
              <w:right w:val="single" w:sz="4" w:space="0" w:color="auto"/>
            </w:tcBorders>
            <w:vAlign w:val="center"/>
          </w:tcPr>
          <w:p w14:paraId="74CCE254" w14:textId="44190FFD" w:rsidR="00B365C8" w:rsidRPr="00C04A08" w:rsidRDefault="00B365C8" w:rsidP="00B365C8">
            <w:pPr>
              <w:pStyle w:val="TAC"/>
            </w:pPr>
            <w:r>
              <w:t>4</w:t>
            </w:r>
          </w:p>
        </w:tc>
        <w:tc>
          <w:tcPr>
            <w:tcW w:w="1641" w:type="dxa"/>
            <w:tcBorders>
              <w:top w:val="single" w:sz="4" w:space="0" w:color="auto"/>
              <w:left w:val="single" w:sz="4" w:space="0" w:color="auto"/>
              <w:bottom w:val="single" w:sz="4" w:space="0" w:color="auto"/>
              <w:right w:val="single" w:sz="4" w:space="0" w:color="auto"/>
            </w:tcBorders>
            <w:vAlign w:val="center"/>
          </w:tcPr>
          <w:p w14:paraId="7313B729" w14:textId="69425BCC" w:rsidR="00B365C8" w:rsidRPr="00C04A08" w:rsidRDefault="00B365C8" w:rsidP="00B365C8">
            <w:pPr>
              <w:pStyle w:val="TAC"/>
            </w:pPr>
            <w:r w:rsidRPr="00C04A08">
              <w:t>0</w:t>
            </w:r>
          </w:p>
        </w:tc>
      </w:tr>
      <w:tr w:rsidR="00B97FF3" w:rsidRPr="00C04A08" w14:paraId="0DB550E1" w14:textId="77777777" w:rsidTr="00F91227">
        <w:trPr>
          <w:jc w:val="center"/>
        </w:trPr>
        <w:tc>
          <w:tcPr>
            <w:tcW w:w="4698" w:type="dxa"/>
            <w:gridSpan w:val="2"/>
            <w:tcBorders>
              <w:top w:val="single" w:sz="4" w:space="0" w:color="auto"/>
              <w:left w:val="single" w:sz="4" w:space="0" w:color="auto"/>
              <w:bottom w:val="single" w:sz="4" w:space="0" w:color="auto"/>
              <w:right w:val="single" w:sz="4" w:space="0" w:color="auto"/>
            </w:tcBorders>
            <w:vAlign w:val="center"/>
          </w:tcPr>
          <w:p w14:paraId="36B497E3" w14:textId="77777777" w:rsidR="00B97FF3" w:rsidRPr="00C04A08" w:rsidDel="002071EF" w:rsidRDefault="00B97FF3" w:rsidP="00B97FF3">
            <w:pPr>
              <w:pStyle w:val="TAC"/>
              <w:rPr>
                <w:i/>
              </w:rPr>
            </w:pPr>
            <w:r w:rsidRPr="00C04A08">
              <w:rPr>
                <w:iCs/>
              </w:rPr>
              <w:t>Indexes of active UL slots</w:t>
            </w:r>
          </w:p>
        </w:tc>
        <w:tc>
          <w:tcPr>
            <w:tcW w:w="1641" w:type="dxa"/>
            <w:tcBorders>
              <w:top w:val="single" w:sz="4" w:space="0" w:color="auto"/>
              <w:left w:val="single" w:sz="4" w:space="0" w:color="auto"/>
              <w:bottom w:val="single" w:sz="4" w:space="0" w:color="auto"/>
              <w:right w:val="single" w:sz="4" w:space="0" w:color="auto"/>
            </w:tcBorders>
            <w:vAlign w:val="center"/>
          </w:tcPr>
          <w:p w14:paraId="4933AA65" w14:textId="77777777" w:rsidR="00B97FF3" w:rsidRPr="00C04A08" w:rsidRDefault="00B97FF3" w:rsidP="00B97FF3">
            <w:pPr>
              <w:pStyle w:val="TAC"/>
              <w:rPr>
                <w:lang w:val="en-US"/>
              </w:rPr>
            </w:pPr>
            <w:r w:rsidRPr="00C04A08">
              <w:rPr>
                <w:lang w:val="en-US"/>
              </w:rPr>
              <w:t>mod(slot index, 40) = {36,…,39}</w:t>
            </w:r>
          </w:p>
        </w:tc>
        <w:tc>
          <w:tcPr>
            <w:tcW w:w="1641" w:type="dxa"/>
            <w:tcBorders>
              <w:top w:val="single" w:sz="4" w:space="0" w:color="auto"/>
              <w:left w:val="single" w:sz="4" w:space="0" w:color="auto"/>
              <w:bottom w:val="single" w:sz="4" w:space="0" w:color="auto"/>
              <w:right w:val="single" w:sz="4" w:space="0" w:color="auto"/>
            </w:tcBorders>
            <w:vAlign w:val="center"/>
          </w:tcPr>
          <w:p w14:paraId="5E1CB0BE" w14:textId="77777777" w:rsidR="00B97FF3" w:rsidRPr="00C04A08" w:rsidRDefault="00B97FF3" w:rsidP="00B97FF3">
            <w:pPr>
              <w:pStyle w:val="TAC"/>
              <w:rPr>
                <w:lang w:val="en-US"/>
              </w:rPr>
            </w:pPr>
            <w:r w:rsidRPr="00C04A08">
              <w:rPr>
                <w:lang w:val="en-US"/>
              </w:rPr>
              <w:t>mod(slot index, 80) = {72,…,79}</w:t>
            </w:r>
          </w:p>
        </w:tc>
      </w:tr>
      <w:tr w:rsidR="00842EF7" w:rsidRPr="00C04A08" w14:paraId="17D9C7D6" w14:textId="77777777" w:rsidTr="00F91227">
        <w:trPr>
          <w:jc w:val="center"/>
        </w:trPr>
        <w:tc>
          <w:tcPr>
            <w:tcW w:w="7980" w:type="dxa"/>
            <w:gridSpan w:val="4"/>
            <w:tcBorders>
              <w:top w:val="single" w:sz="4" w:space="0" w:color="auto"/>
              <w:left w:val="single" w:sz="4" w:space="0" w:color="auto"/>
              <w:bottom w:val="single" w:sz="4" w:space="0" w:color="auto"/>
              <w:right w:val="single" w:sz="4" w:space="0" w:color="auto"/>
            </w:tcBorders>
            <w:vAlign w:val="center"/>
          </w:tcPr>
          <w:p w14:paraId="7FEC71C5" w14:textId="77777777" w:rsidR="00842EF7" w:rsidRPr="00C04A08" w:rsidRDefault="00842EF7" w:rsidP="00F91227">
            <w:pPr>
              <w:pStyle w:val="TAN"/>
              <w:rPr>
                <w:lang w:val="en-US"/>
              </w:rPr>
            </w:pPr>
            <w:r w:rsidRPr="00C04A08">
              <w:rPr>
                <w:lang w:val="en-US"/>
              </w:rPr>
              <w:t>NOTE 1:</w:t>
            </w:r>
            <w:r w:rsidRPr="00C04A08">
              <w:rPr>
                <w:lang w:val="en-US"/>
              </w:rPr>
              <w:tab/>
              <w:t>D denotes a slot with all DL symbols; S denotes a slot with a mix of DL, UL and guard symbols; U denotes a slot with all UL symbols. The field is for information.</w:t>
            </w:r>
          </w:p>
          <w:p w14:paraId="2CD58EF3" w14:textId="77777777" w:rsidR="00842EF7" w:rsidRPr="00C04A08" w:rsidDel="001A4CBC" w:rsidRDefault="00842EF7" w:rsidP="00F91227">
            <w:pPr>
              <w:pStyle w:val="TAN"/>
              <w:rPr>
                <w:lang w:val="en-US"/>
              </w:rPr>
            </w:pPr>
            <w:r w:rsidRPr="00C04A08">
              <w:rPr>
                <w:lang w:val="en-US"/>
              </w:rPr>
              <w:t>NOTE 2:</w:t>
            </w:r>
            <w:r w:rsidRPr="00C04A08">
              <w:rPr>
                <w:lang w:val="en-US"/>
              </w:rPr>
              <w:tab/>
              <w:t>D, G, U denote DL, guard and UL symbols, respectively. The field is for information.</w:t>
            </w:r>
          </w:p>
        </w:tc>
      </w:tr>
    </w:tbl>
    <w:p w14:paraId="18D42221" w14:textId="77777777" w:rsidR="00842EF7" w:rsidRPr="00C04A08" w:rsidRDefault="00842EF7" w:rsidP="00842EF7"/>
    <w:p w14:paraId="1D2E071C" w14:textId="77777777" w:rsidR="00842EF7" w:rsidRPr="00C04A08" w:rsidRDefault="00842EF7" w:rsidP="00842EF7">
      <w:pPr>
        <w:pStyle w:val="Heading3"/>
      </w:pPr>
      <w:bookmarkStart w:id="7967" w:name="_Toc21340978"/>
      <w:bookmarkStart w:id="7968" w:name="_Toc29805426"/>
      <w:bookmarkStart w:id="7969" w:name="_Toc36456635"/>
      <w:bookmarkStart w:id="7970" w:name="_Toc36469733"/>
      <w:bookmarkStart w:id="7971" w:name="_Toc37254150"/>
      <w:bookmarkStart w:id="7972" w:name="_Toc37323008"/>
      <w:bookmarkStart w:id="7973" w:name="_Toc37324414"/>
      <w:bookmarkStart w:id="7974" w:name="_Toc45889938"/>
      <w:bookmarkStart w:id="7975" w:name="_Toc52196618"/>
      <w:bookmarkStart w:id="7976" w:name="_Toc52197598"/>
      <w:bookmarkStart w:id="7977" w:name="_Toc53173321"/>
      <w:bookmarkStart w:id="7978" w:name="_Toc53173690"/>
      <w:bookmarkStart w:id="7979" w:name="_Toc61118958"/>
      <w:bookmarkStart w:id="7980" w:name="_Toc61119340"/>
      <w:bookmarkStart w:id="7981" w:name="_Toc61119721"/>
      <w:bookmarkStart w:id="7982" w:name="_Toc67923912"/>
      <w:bookmarkStart w:id="7983" w:name="_Toc75294724"/>
      <w:bookmarkStart w:id="7984" w:name="_Toc76510487"/>
      <w:bookmarkStart w:id="7985" w:name="_Toc83130451"/>
      <w:bookmarkStart w:id="7986" w:name="_Toc90590036"/>
      <w:bookmarkStart w:id="7987" w:name="_Toc98869610"/>
      <w:bookmarkStart w:id="7988" w:name="_Toc106547354"/>
      <w:bookmarkStart w:id="7989" w:name="_Toc114500498"/>
      <w:bookmarkStart w:id="7990" w:name="_Toc115256049"/>
      <w:bookmarkStart w:id="7991" w:name="_Toc123060337"/>
      <w:bookmarkStart w:id="7992" w:name="_Toc124294387"/>
      <w:r w:rsidRPr="00C04A08">
        <w:t>A.2.3.1</w:t>
      </w:r>
      <w:r w:rsidRPr="00C04A08">
        <w:tab/>
        <w:t>DFT-s-OFDM Pi/2-BPSK</w:t>
      </w:r>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p>
    <w:p w14:paraId="09D37CB7" w14:textId="73F734EB" w:rsidR="00842EF7" w:rsidRPr="00C04A08" w:rsidRDefault="00842EF7" w:rsidP="00842EF7">
      <w:pPr>
        <w:pStyle w:val="TH"/>
      </w:pPr>
      <w:r w:rsidRPr="00C04A08">
        <w:t xml:space="preserve">Table A.2.3.1-1: </w:t>
      </w:r>
      <w:r w:rsidR="00BB4B30" w:rsidRPr="007513A5">
        <w:t>Reference Channels for DFT-s-OFDM pi/2-BPSK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4B30" w:rsidRPr="00835F44" w14:paraId="01841223"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C5A92AE" w14:textId="77777777" w:rsidR="00BB4B30" w:rsidRPr="00835F44" w:rsidRDefault="00BB4B30"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69BA20B5" w14:textId="77777777" w:rsidR="00BB4B30" w:rsidRPr="001F4A8E" w:rsidRDefault="00BB4B30"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2485B791" w14:textId="77777777" w:rsidR="00BB4B30" w:rsidRPr="00835F44" w:rsidRDefault="00BB4B30"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38DFFA29" w14:textId="77777777" w:rsidR="00BB4B30" w:rsidRPr="00835F44" w:rsidRDefault="00BB4B30"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038CD17D" w14:textId="77777777" w:rsidR="00BB4B30" w:rsidRPr="00835F44" w:rsidRDefault="00BB4B30"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4C4D4CAD" w14:textId="77777777" w:rsidR="00BB4B30" w:rsidRPr="00835F44" w:rsidRDefault="00BB4B30"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4C835F64" w14:textId="77777777" w:rsidR="00BB4B30" w:rsidRPr="00835F44" w:rsidRDefault="00BB4B30"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6EF514C" w14:textId="77777777" w:rsidR="00BB4B30" w:rsidRPr="00835F44" w:rsidRDefault="00BB4B30"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060EC5E0" w14:textId="77777777" w:rsidR="00BB4B30" w:rsidRPr="00835F44" w:rsidRDefault="00BB4B30"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FC9E01D" w14:textId="77777777" w:rsidR="00BB4B30" w:rsidRPr="00835F44" w:rsidRDefault="00BB4B30"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7EA7AC25" w14:textId="77777777" w:rsidR="00BB4B30" w:rsidRPr="00835F44" w:rsidRDefault="00BB4B30" w:rsidP="009521A8">
            <w:pPr>
              <w:pStyle w:val="TAH"/>
            </w:pPr>
            <w:r w:rsidRPr="00835F44">
              <w:t>Total modulated symbols per slot</w:t>
            </w:r>
          </w:p>
        </w:tc>
      </w:tr>
      <w:tr w:rsidR="00BB4B30" w:rsidRPr="00835F44" w14:paraId="404471E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2B88495" w14:textId="77777777" w:rsidR="00BB4B30" w:rsidRPr="00835F44" w:rsidRDefault="00BB4B30"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3BC326FD" w14:textId="77777777" w:rsidR="00BB4B30" w:rsidRPr="00835F44" w:rsidRDefault="00BB4B30"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8BB9B91" w14:textId="77777777" w:rsidR="00BB4B30" w:rsidRPr="00835F44" w:rsidRDefault="00BB4B30"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604BD37A" w14:textId="77777777" w:rsidR="00BB4B30" w:rsidRPr="00835F44" w:rsidRDefault="00BB4B30"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57FCEC4D" w14:textId="77777777" w:rsidR="00BB4B30" w:rsidRPr="00835F44" w:rsidRDefault="00BB4B30"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1D021EEA" w14:textId="77777777" w:rsidR="00BB4B30" w:rsidRPr="00835F44" w:rsidRDefault="00BB4B30"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7568C1C9" w14:textId="77777777" w:rsidR="00BB4B30" w:rsidRPr="00835F44" w:rsidRDefault="00BB4B30"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4EDF207F" w14:textId="77777777" w:rsidR="00BB4B30" w:rsidRPr="00835F44" w:rsidRDefault="00BB4B30"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60EE984D" w14:textId="77777777" w:rsidR="00BB4B30" w:rsidRPr="00835F44" w:rsidRDefault="00BB4B30"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3C55BEF4" w14:textId="77777777" w:rsidR="00BB4B30" w:rsidRPr="00835F44" w:rsidRDefault="00BB4B30"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08B6F95" w14:textId="77777777" w:rsidR="00BB4B30" w:rsidRPr="00835F44" w:rsidRDefault="00BB4B30" w:rsidP="009521A8">
            <w:pPr>
              <w:pStyle w:val="TAH"/>
            </w:pPr>
            <w:r w:rsidRPr="00835F44">
              <w:t> </w:t>
            </w:r>
          </w:p>
        </w:tc>
      </w:tr>
      <w:tr w:rsidR="009F1013" w:rsidRPr="00835F44" w14:paraId="214F668B"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CD2B5C3" w14:textId="77777777" w:rsidR="009F1013" w:rsidRPr="00835F44" w:rsidRDefault="009F1013" w:rsidP="009F1013">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A93C391" w14:textId="77777777" w:rsidR="009F1013" w:rsidRPr="00835F44" w:rsidRDefault="009F1013" w:rsidP="009F1013">
            <w:pPr>
              <w:pStyle w:val="TAC"/>
            </w:pPr>
            <w:r w:rsidRPr="00194C93">
              <w:t>1</w:t>
            </w:r>
          </w:p>
        </w:tc>
        <w:tc>
          <w:tcPr>
            <w:tcW w:w="967" w:type="dxa"/>
            <w:tcBorders>
              <w:top w:val="nil"/>
              <w:left w:val="nil"/>
              <w:bottom w:val="single" w:sz="4" w:space="0" w:color="auto"/>
              <w:right w:val="single" w:sz="4" w:space="0" w:color="auto"/>
            </w:tcBorders>
            <w:shd w:val="clear" w:color="auto" w:fill="auto"/>
            <w:noWrap/>
            <w:hideMark/>
          </w:tcPr>
          <w:p w14:paraId="71C287AF" w14:textId="77777777" w:rsidR="009F1013" w:rsidRPr="00835F44" w:rsidRDefault="009F1013" w:rsidP="009F1013">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4EDC47FF" w14:textId="77777777" w:rsidR="009F1013" w:rsidRPr="00835F44" w:rsidRDefault="009F1013" w:rsidP="009F1013">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73C2F28D" w14:textId="22485295" w:rsidR="009F1013" w:rsidRPr="00835F44" w:rsidRDefault="009F1013" w:rsidP="009F1013">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18E0012A" w14:textId="15FCA8E8" w:rsidR="009F1013" w:rsidRPr="00835F44" w:rsidRDefault="009F1013" w:rsidP="009F1013">
            <w:pPr>
              <w:pStyle w:val="TAC"/>
            </w:pPr>
            <w:r>
              <w:t>24</w:t>
            </w:r>
          </w:p>
        </w:tc>
        <w:tc>
          <w:tcPr>
            <w:tcW w:w="1057" w:type="dxa"/>
            <w:tcBorders>
              <w:top w:val="nil"/>
              <w:left w:val="nil"/>
              <w:bottom w:val="single" w:sz="4" w:space="0" w:color="auto"/>
              <w:right w:val="single" w:sz="4" w:space="0" w:color="auto"/>
            </w:tcBorders>
            <w:shd w:val="clear" w:color="auto" w:fill="auto"/>
            <w:noWrap/>
            <w:hideMark/>
          </w:tcPr>
          <w:p w14:paraId="64995823" w14:textId="77777777" w:rsidR="009F1013" w:rsidRPr="00835F44" w:rsidRDefault="009F1013" w:rsidP="009F1013">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69D7132D" w14:textId="77777777" w:rsidR="009F1013" w:rsidRPr="00835F44" w:rsidRDefault="009F1013" w:rsidP="009F1013">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7B0784BA" w14:textId="77777777" w:rsidR="009F1013" w:rsidRPr="00835F44" w:rsidRDefault="009F1013" w:rsidP="009F1013">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6A7BDC89" w14:textId="77777777" w:rsidR="009F1013" w:rsidRPr="00835F44" w:rsidRDefault="009F1013" w:rsidP="009F1013">
            <w:pPr>
              <w:pStyle w:val="TAC"/>
            </w:pPr>
            <w:r w:rsidRPr="00194C93">
              <w:t>132</w:t>
            </w:r>
          </w:p>
        </w:tc>
        <w:tc>
          <w:tcPr>
            <w:tcW w:w="1127" w:type="dxa"/>
            <w:tcBorders>
              <w:top w:val="nil"/>
              <w:left w:val="nil"/>
              <w:bottom w:val="single" w:sz="4" w:space="0" w:color="auto"/>
              <w:right w:val="single" w:sz="4" w:space="0" w:color="auto"/>
            </w:tcBorders>
            <w:shd w:val="clear" w:color="auto" w:fill="auto"/>
            <w:noWrap/>
            <w:hideMark/>
          </w:tcPr>
          <w:p w14:paraId="2CC87579" w14:textId="77777777" w:rsidR="009F1013" w:rsidRPr="00835F44" w:rsidRDefault="009F1013" w:rsidP="009F1013">
            <w:pPr>
              <w:pStyle w:val="TAC"/>
            </w:pPr>
            <w:r w:rsidRPr="00194C93">
              <w:t>132</w:t>
            </w:r>
          </w:p>
        </w:tc>
      </w:tr>
      <w:tr w:rsidR="00BB4B30" w:rsidRPr="00835F44" w14:paraId="0BCF81D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E1DB630"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4E34B85" w14:textId="77777777" w:rsidR="00BB4B30" w:rsidRPr="00835F44" w:rsidRDefault="00BB4B30" w:rsidP="009521A8">
            <w:pPr>
              <w:pStyle w:val="TAC"/>
            </w:pPr>
            <w:r w:rsidRPr="00194C93">
              <w:t>16</w:t>
            </w:r>
          </w:p>
        </w:tc>
        <w:tc>
          <w:tcPr>
            <w:tcW w:w="967" w:type="dxa"/>
            <w:tcBorders>
              <w:top w:val="nil"/>
              <w:left w:val="nil"/>
              <w:bottom w:val="single" w:sz="4" w:space="0" w:color="auto"/>
              <w:right w:val="single" w:sz="4" w:space="0" w:color="auto"/>
            </w:tcBorders>
            <w:shd w:val="clear" w:color="auto" w:fill="auto"/>
            <w:noWrap/>
            <w:hideMark/>
          </w:tcPr>
          <w:p w14:paraId="2ED4FF5D" w14:textId="77777777" w:rsidR="00BB4B30" w:rsidRPr="00835F44" w:rsidRDefault="00BB4B30" w:rsidP="009521A8">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3C5568A7" w14:textId="77777777" w:rsidR="00BB4B30" w:rsidRPr="00835F44" w:rsidRDefault="00BB4B30" w:rsidP="009521A8">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339CAEA7" w14:textId="77777777" w:rsidR="00BB4B30" w:rsidRPr="00835F44" w:rsidRDefault="00BB4B30" w:rsidP="009521A8">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1CE50A4C" w14:textId="77777777" w:rsidR="00BB4B30" w:rsidRPr="00835F44" w:rsidRDefault="00BB4B30" w:rsidP="009521A8">
            <w:pPr>
              <w:pStyle w:val="TAC"/>
            </w:pPr>
            <w:r w:rsidRPr="00194C93">
              <w:t>504</w:t>
            </w:r>
          </w:p>
        </w:tc>
        <w:tc>
          <w:tcPr>
            <w:tcW w:w="1057" w:type="dxa"/>
            <w:tcBorders>
              <w:top w:val="nil"/>
              <w:left w:val="nil"/>
              <w:bottom w:val="single" w:sz="4" w:space="0" w:color="auto"/>
              <w:right w:val="single" w:sz="4" w:space="0" w:color="auto"/>
            </w:tcBorders>
            <w:shd w:val="clear" w:color="auto" w:fill="auto"/>
            <w:noWrap/>
            <w:hideMark/>
          </w:tcPr>
          <w:p w14:paraId="19C8BFFB" w14:textId="77777777" w:rsidR="00BB4B30" w:rsidRPr="00835F44" w:rsidRDefault="00BB4B30" w:rsidP="009521A8">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4579C6C4" w14:textId="77777777" w:rsidR="00BB4B30" w:rsidRPr="00835F44" w:rsidRDefault="00BB4B30" w:rsidP="009521A8">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6BCB2B16" w14:textId="77777777" w:rsidR="00BB4B30" w:rsidRPr="00835F44" w:rsidRDefault="00BB4B30" w:rsidP="009521A8">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6C40DBAF" w14:textId="77777777" w:rsidR="00BB4B30" w:rsidRPr="00835F44" w:rsidRDefault="00BB4B30" w:rsidP="009521A8">
            <w:pPr>
              <w:pStyle w:val="TAC"/>
            </w:pPr>
            <w:r w:rsidRPr="00194C93">
              <w:t>2112</w:t>
            </w:r>
          </w:p>
        </w:tc>
        <w:tc>
          <w:tcPr>
            <w:tcW w:w="1127" w:type="dxa"/>
            <w:tcBorders>
              <w:top w:val="nil"/>
              <w:left w:val="nil"/>
              <w:bottom w:val="single" w:sz="4" w:space="0" w:color="auto"/>
              <w:right w:val="single" w:sz="4" w:space="0" w:color="auto"/>
            </w:tcBorders>
            <w:shd w:val="clear" w:color="auto" w:fill="auto"/>
            <w:noWrap/>
            <w:hideMark/>
          </w:tcPr>
          <w:p w14:paraId="0F38A99C" w14:textId="77777777" w:rsidR="00BB4B30" w:rsidRPr="00835F44" w:rsidRDefault="00BB4B30" w:rsidP="009521A8">
            <w:pPr>
              <w:pStyle w:val="TAC"/>
            </w:pPr>
            <w:r w:rsidRPr="00194C93">
              <w:t>2112</w:t>
            </w:r>
          </w:p>
        </w:tc>
      </w:tr>
      <w:tr w:rsidR="00BB4B30" w:rsidRPr="00835F44" w14:paraId="4FEA051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2B4E97A"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16DB506" w14:textId="77777777" w:rsidR="00BB4B30" w:rsidRPr="00835F44" w:rsidRDefault="00BB4B30" w:rsidP="009521A8">
            <w:pPr>
              <w:pStyle w:val="TAC"/>
            </w:pPr>
            <w:r w:rsidRPr="00194C93">
              <w:t>32</w:t>
            </w:r>
          </w:p>
        </w:tc>
        <w:tc>
          <w:tcPr>
            <w:tcW w:w="967" w:type="dxa"/>
            <w:tcBorders>
              <w:top w:val="nil"/>
              <w:left w:val="nil"/>
              <w:bottom w:val="single" w:sz="4" w:space="0" w:color="auto"/>
              <w:right w:val="single" w:sz="4" w:space="0" w:color="auto"/>
            </w:tcBorders>
            <w:shd w:val="clear" w:color="auto" w:fill="auto"/>
            <w:noWrap/>
            <w:hideMark/>
          </w:tcPr>
          <w:p w14:paraId="48C6A0DD" w14:textId="77777777" w:rsidR="00BB4B30" w:rsidRPr="00835F44" w:rsidRDefault="00BB4B30" w:rsidP="009521A8">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07161787" w14:textId="77777777" w:rsidR="00BB4B30" w:rsidRPr="00835F44" w:rsidRDefault="00BB4B30" w:rsidP="009521A8">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75915654" w14:textId="77777777" w:rsidR="00BB4B30" w:rsidRPr="00835F44" w:rsidRDefault="00BB4B30" w:rsidP="009521A8">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63A9CEDF" w14:textId="77777777" w:rsidR="00BB4B30" w:rsidRPr="00835F44" w:rsidRDefault="00BB4B30" w:rsidP="009521A8">
            <w:pPr>
              <w:pStyle w:val="TAC"/>
            </w:pPr>
            <w:r w:rsidRPr="00194C93">
              <w:t>1032</w:t>
            </w:r>
          </w:p>
        </w:tc>
        <w:tc>
          <w:tcPr>
            <w:tcW w:w="1057" w:type="dxa"/>
            <w:tcBorders>
              <w:top w:val="nil"/>
              <w:left w:val="nil"/>
              <w:bottom w:val="single" w:sz="4" w:space="0" w:color="auto"/>
              <w:right w:val="single" w:sz="4" w:space="0" w:color="auto"/>
            </w:tcBorders>
            <w:shd w:val="clear" w:color="auto" w:fill="auto"/>
            <w:noWrap/>
            <w:hideMark/>
          </w:tcPr>
          <w:p w14:paraId="047232AF" w14:textId="77777777" w:rsidR="00BB4B30" w:rsidRPr="00835F44" w:rsidRDefault="00BB4B30" w:rsidP="009521A8">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2C0F05BE" w14:textId="77777777" w:rsidR="00BB4B30" w:rsidRPr="00835F44" w:rsidRDefault="00BB4B30" w:rsidP="009521A8">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575C1D45" w14:textId="77777777" w:rsidR="00BB4B30" w:rsidRPr="00835F44" w:rsidRDefault="00BB4B30" w:rsidP="009521A8">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03DBB257" w14:textId="77777777" w:rsidR="00BB4B30" w:rsidRPr="00835F44" w:rsidRDefault="00BB4B30" w:rsidP="009521A8">
            <w:pPr>
              <w:pStyle w:val="TAC"/>
            </w:pPr>
            <w:r w:rsidRPr="00194C93">
              <w:t>4224</w:t>
            </w:r>
          </w:p>
        </w:tc>
        <w:tc>
          <w:tcPr>
            <w:tcW w:w="1127" w:type="dxa"/>
            <w:tcBorders>
              <w:top w:val="nil"/>
              <w:left w:val="nil"/>
              <w:bottom w:val="single" w:sz="4" w:space="0" w:color="auto"/>
              <w:right w:val="single" w:sz="4" w:space="0" w:color="auto"/>
            </w:tcBorders>
            <w:shd w:val="clear" w:color="auto" w:fill="auto"/>
            <w:noWrap/>
            <w:hideMark/>
          </w:tcPr>
          <w:p w14:paraId="1E557804" w14:textId="77777777" w:rsidR="00BB4B30" w:rsidRPr="00835F44" w:rsidRDefault="00BB4B30" w:rsidP="009521A8">
            <w:pPr>
              <w:pStyle w:val="TAC"/>
            </w:pPr>
            <w:r w:rsidRPr="00194C93">
              <w:t>4224</w:t>
            </w:r>
          </w:p>
        </w:tc>
      </w:tr>
      <w:tr w:rsidR="00BB4B30" w:rsidRPr="00835F44" w14:paraId="7DA9243B"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FD178A6"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20E74D7" w14:textId="77777777" w:rsidR="00BB4B30" w:rsidRPr="00835F44" w:rsidRDefault="00BB4B30" w:rsidP="009521A8">
            <w:pPr>
              <w:pStyle w:val="TAC"/>
            </w:pPr>
            <w:r w:rsidRPr="00194C93">
              <w:t>64</w:t>
            </w:r>
          </w:p>
        </w:tc>
        <w:tc>
          <w:tcPr>
            <w:tcW w:w="967" w:type="dxa"/>
            <w:tcBorders>
              <w:top w:val="nil"/>
              <w:left w:val="nil"/>
              <w:bottom w:val="single" w:sz="4" w:space="0" w:color="auto"/>
              <w:right w:val="single" w:sz="4" w:space="0" w:color="auto"/>
            </w:tcBorders>
            <w:shd w:val="clear" w:color="auto" w:fill="auto"/>
            <w:noWrap/>
            <w:hideMark/>
          </w:tcPr>
          <w:p w14:paraId="7FA50B3B" w14:textId="77777777" w:rsidR="00BB4B30" w:rsidRPr="00835F44" w:rsidRDefault="00BB4B30" w:rsidP="009521A8">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79ACE04D" w14:textId="77777777" w:rsidR="00BB4B30" w:rsidRPr="00835F44" w:rsidRDefault="00BB4B30" w:rsidP="009521A8">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7825E347" w14:textId="77777777" w:rsidR="00BB4B30" w:rsidRPr="00835F44" w:rsidRDefault="00BB4B30" w:rsidP="009521A8">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608D1DFE" w14:textId="77777777" w:rsidR="00BB4B30" w:rsidRPr="00835F44" w:rsidRDefault="00BB4B30" w:rsidP="009521A8">
            <w:pPr>
              <w:pStyle w:val="TAC"/>
            </w:pPr>
            <w:r w:rsidRPr="00194C93">
              <w:t>2024</w:t>
            </w:r>
          </w:p>
        </w:tc>
        <w:tc>
          <w:tcPr>
            <w:tcW w:w="1057" w:type="dxa"/>
            <w:tcBorders>
              <w:top w:val="nil"/>
              <w:left w:val="nil"/>
              <w:bottom w:val="single" w:sz="4" w:space="0" w:color="auto"/>
              <w:right w:val="single" w:sz="4" w:space="0" w:color="auto"/>
            </w:tcBorders>
            <w:shd w:val="clear" w:color="auto" w:fill="auto"/>
            <w:noWrap/>
            <w:hideMark/>
          </w:tcPr>
          <w:p w14:paraId="20C47536" w14:textId="77777777" w:rsidR="00BB4B30" w:rsidRPr="00835F44" w:rsidRDefault="00BB4B30" w:rsidP="009521A8">
            <w:pPr>
              <w:pStyle w:val="TAC"/>
            </w:pPr>
            <w:r w:rsidRPr="00194C93">
              <w:t>16</w:t>
            </w:r>
          </w:p>
        </w:tc>
        <w:tc>
          <w:tcPr>
            <w:tcW w:w="897" w:type="dxa"/>
            <w:tcBorders>
              <w:top w:val="nil"/>
              <w:left w:val="nil"/>
              <w:bottom w:val="single" w:sz="4" w:space="0" w:color="auto"/>
              <w:right w:val="single" w:sz="4" w:space="0" w:color="auto"/>
            </w:tcBorders>
            <w:shd w:val="clear" w:color="auto" w:fill="auto"/>
            <w:noWrap/>
            <w:hideMark/>
          </w:tcPr>
          <w:p w14:paraId="2BD16D96" w14:textId="77777777" w:rsidR="00BB4B30" w:rsidRPr="00835F44" w:rsidRDefault="00BB4B30" w:rsidP="009521A8">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1C65EC96" w14:textId="77777777" w:rsidR="00BB4B30" w:rsidRPr="00835F44" w:rsidRDefault="00BB4B30" w:rsidP="009521A8">
            <w:pPr>
              <w:pStyle w:val="TAC"/>
            </w:pPr>
            <w:r w:rsidRPr="00194C93">
              <w:t>1</w:t>
            </w:r>
          </w:p>
        </w:tc>
        <w:tc>
          <w:tcPr>
            <w:tcW w:w="925" w:type="dxa"/>
            <w:tcBorders>
              <w:top w:val="nil"/>
              <w:left w:val="nil"/>
              <w:bottom w:val="single" w:sz="4" w:space="0" w:color="auto"/>
              <w:right w:val="single" w:sz="4" w:space="0" w:color="auto"/>
            </w:tcBorders>
            <w:shd w:val="clear" w:color="auto" w:fill="auto"/>
            <w:noWrap/>
            <w:hideMark/>
          </w:tcPr>
          <w:p w14:paraId="0D31E8D9" w14:textId="77777777" w:rsidR="00BB4B30" w:rsidRPr="00835F44" w:rsidRDefault="00BB4B30" w:rsidP="009521A8">
            <w:pPr>
              <w:pStyle w:val="TAC"/>
            </w:pPr>
            <w:r w:rsidRPr="00194C93">
              <w:t>8448</w:t>
            </w:r>
          </w:p>
        </w:tc>
        <w:tc>
          <w:tcPr>
            <w:tcW w:w="1127" w:type="dxa"/>
            <w:tcBorders>
              <w:top w:val="nil"/>
              <w:left w:val="nil"/>
              <w:bottom w:val="single" w:sz="4" w:space="0" w:color="auto"/>
              <w:right w:val="single" w:sz="4" w:space="0" w:color="auto"/>
            </w:tcBorders>
            <w:shd w:val="clear" w:color="auto" w:fill="auto"/>
            <w:noWrap/>
            <w:hideMark/>
          </w:tcPr>
          <w:p w14:paraId="4EBE82B4" w14:textId="77777777" w:rsidR="00BB4B30" w:rsidRPr="00835F44" w:rsidRDefault="00BB4B30" w:rsidP="009521A8">
            <w:pPr>
              <w:pStyle w:val="TAC"/>
            </w:pPr>
            <w:r w:rsidRPr="00194C93">
              <w:t>8448</w:t>
            </w:r>
          </w:p>
        </w:tc>
      </w:tr>
      <w:tr w:rsidR="00BB4B30" w:rsidRPr="00835F44" w14:paraId="582341DE"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CDFDA67"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2CA7BB6" w14:textId="77777777" w:rsidR="00BB4B30" w:rsidRPr="00835F44" w:rsidRDefault="00BB4B30" w:rsidP="009521A8">
            <w:pPr>
              <w:pStyle w:val="TAC"/>
            </w:pPr>
            <w:r w:rsidRPr="00194C93">
              <w:t>128</w:t>
            </w:r>
          </w:p>
        </w:tc>
        <w:tc>
          <w:tcPr>
            <w:tcW w:w="967" w:type="dxa"/>
            <w:tcBorders>
              <w:top w:val="nil"/>
              <w:left w:val="nil"/>
              <w:bottom w:val="single" w:sz="4" w:space="0" w:color="auto"/>
              <w:right w:val="single" w:sz="4" w:space="0" w:color="auto"/>
            </w:tcBorders>
            <w:shd w:val="clear" w:color="auto" w:fill="auto"/>
            <w:noWrap/>
            <w:hideMark/>
          </w:tcPr>
          <w:p w14:paraId="7CF8A3DE" w14:textId="77777777" w:rsidR="00BB4B30" w:rsidRPr="00835F44" w:rsidRDefault="00BB4B30" w:rsidP="009521A8">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69B38909" w14:textId="77777777" w:rsidR="00BB4B30" w:rsidRPr="00835F44" w:rsidRDefault="00BB4B30" w:rsidP="009521A8">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279D152F" w14:textId="77777777" w:rsidR="00BB4B30" w:rsidRPr="00835F44" w:rsidRDefault="00BB4B30" w:rsidP="009521A8">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504269AA" w14:textId="77777777" w:rsidR="00BB4B30" w:rsidRPr="00835F44" w:rsidRDefault="00BB4B30" w:rsidP="009521A8">
            <w:pPr>
              <w:pStyle w:val="TAC"/>
            </w:pPr>
            <w:r w:rsidRPr="00194C93">
              <w:t>3976</w:t>
            </w:r>
          </w:p>
        </w:tc>
        <w:tc>
          <w:tcPr>
            <w:tcW w:w="1057" w:type="dxa"/>
            <w:tcBorders>
              <w:top w:val="nil"/>
              <w:left w:val="nil"/>
              <w:bottom w:val="single" w:sz="4" w:space="0" w:color="auto"/>
              <w:right w:val="single" w:sz="4" w:space="0" w:color="auto"/>
            </w:tcBorders>
            <w:shd w:val="clear" w:color="auto" w:fill="auto"/>
            <w:noWrap/>
            <w:hideMark/>
          </w:tcPr>
          <w:p w14:paraId="1EDC8470" w14:textId="77777777" w:rsidR="00BB4B30" w:rsidRPr="00835F44" w:rsidRDefault="00BB4B30" w:rsidP="009521A8">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0CD182D3" w14:textId="77777777" w:rsidR="00BB4B30" w:rsidRPr="00835F44" w:rsidRDefault="00BB4B30" w:rsidP="009521A8">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5C948CBA" w14:textId="77777777" w:rsidR="00BB4B30" w:rsidRPr="00835F44" w:rsidRDefault="00BB4B30" w:rsidP="009521A8">
            <w:pPr>
              <w:pStyle w:val="TAC"/>
            </w:pPr>
            <w:r w:rsidRPr="00194C93">
              <w:t>2</w:t>
            </w:r>
          </w:p>
        </w:tc>
        <w:tc>
          <w:tcPr>
            <w:tcW w:w="925" w:type="dxa"/>
            <w:tcBorders>
              <w:top w:val="nil"/>
              <w:left w:val="nil"/>
              <w:bottom w:val="single" w:sz="4" w:space="0" w:color="auto"/>
              <w:right w:val="single" w:sz="4" w:space="0" w:color="auto"/>
            </w:tcBorders>
            <w:shd w:val="clear" w:color="auto" w:fill="auto"/>
            <w:noWrap/>
            <w:hideMark/>
          </w:tcPr>
          <w:p w14:paraId="49E79EA0" w14:textId="77777777" w:rsidR="00BB4B30" w:rsidRPr="00835F44" w:rsidRDefault="00BB4B30" w:rsidP="009521A8">
            <w:pPr>
              <w:pStyle w:val="TAC"/>
            </w:pPr>
            <w:r w:rsidRPr="00194C93">
              <w:t>16896</w:t>
            </w:r>
          </w:p>
        </w:tc>
        <w:tc>
          <w:tcPr>
            <w:tcW w:w="1127" w:type="dxa"/>
            <w:tcBorders>
              <w:top w:val="nil"/>
              <w:left w:val="nil"/>
              <w:bottom w:val="single" w:sz="4" w:space="0" w:color="auto"/>
              <w:right w:val="single" w:sz="4" w:space="0" w:color="auto"/>
            </w:tcBorders>
            <w:shd w:val="clear" w:color="auto" w:fill="auto"/>
            <w:noWrap/>
            <w:hideMark/>
          </w:tcPr>
          <w:p w14:paraId="55BD3EE9" w14:textId="77777777" w:rsidR="00BB4B30" w:rsidRPr="00835F44" w:rsidRDefault="00BB4B30" w:rsidP="009521A8">
            <w:pPr>
              <w:pStyle w:val="TAC"/>
            </w:pPr>
            <w:r w:rsidRPr="00194C93">
              <w:t>16896</w:t>
            </w:r>
          </w:p>
        </w:tc>
      </w:tr>
      <w:tr w:rsidR="00BB4B30" w:rsidRPr="00835F44" w14:paraId="3795E1FB"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BA2B797"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C6A02CF" w14:textId="77777777" w:rsidR="00BB4B30" w:rsidRPr="00835F44" w:rsidRDefault="00BB4B30" w:rsidP="009521A8">
            <w:pPr>
              <w:pStyle w:val="TAC"/>
            </w:pPr>
            <w:r w:rsidRPr="00194C93">
              <w:t>256</w:t>
            </w:r>
          </w:p>
        </w:tc>
        <w:tc>
          <w:tcPr>
            <w:tcW w:w="967" w:type="dxa"/>
            <w:tcBorders>
              <w:top w:val="nil"/>
              <w:left w:val="nil"/>
              <w:bottom w:val="single" w:sz="4" w:space="0" w:color="auto"/>
              <w:right w:val="single" w:sz="4" w:space="0" w:color="auto"/>
            </w:tcBorders>
            <w:shd w:val="clear" w:color="auto" w:fill="auto"/>
            <w:noWrap/>
            <w:hideMark/>
          </w:tcPr>
          <w:p w14:paraId="59FA88B4" w14:textId="77777777" w:rsidR="00BB4B30" w:rsidRPr="00835F44" w:rsidRDefault="00BB4B30" w:rsidP="009521A8">
            <w:pPr>
              <w:pStyle w:val="TAC"/>
            </w:pPr>
            <w:r w:rsidRPr="00194C93">
              <w:t>11</w:t>
            </w:r>
          </w:p>
        </w:tc>
        <w:tc>
          <w:tcPr>
            <w:tcW w:w="1176" w:type="dxa"/>
            <w:tcBorders>
              <w:top w:val="nil"/>
              <w:left w:val="nil"/>
              <w:bottom w:val="single" w:sz="4" w:space="0" w:color="auto"/>
              <w:right w:val="single" w:sz="4" w:space="0" w:color="auto"/>
            </w:tcBorders>
            <w:shd w:val="clear" w:color="auto" w:fill="auto"/>
            <w:noWrap/>
            <w:hideMark/>
          </w:tcPr>
          <w:p w14:paraId="7B5B427F" w14:textId="77777777" w:rsidR="00BB4B30" w:rsidRPr="00835F44" w:rsidRDefault="00BB4B30" w:rsidP="009521A8">
            <w:pPr>
              <w:pStyle w:val="TAC"/>
            </w:pPr>
            <w:r w:rsidRPr="00194C93">
              <w:t>pi/2 BPSK</w:t>
            </w:r>
          </w:p>
        </w:tc>
        <w:tc>
          <w:tcPr>
            <w:tcW w:w="890" w:type="dxa"/>
            <w:tcBorders>
              <w:top w:val="nil"/>
              <w:left w:val="nil"/>
              <w:bottom w:val="single" w:sz="4" w:space="0" w:color="auto"/>
              <w:right w:val="single" w:sz="4" w:space="0" w:color="auto"/>
            </w:tcBorders>
            <w:shd w:val="clear" w:color="auto" w:fill="auto"/>
            <w:noWrap/>
            <w:hideMark/>
          </w:tcPr>
          <w:p w14:paraId="7712EB8F" w14:textId="77777777" w:rsidR="00BB4B30" w:rsidRPr="00835F44" w:rsidRDefault="00BB4B30" w:rsidP="009521A8">
            <w:pPr>
              <w:pStyle w:val="TAC"/>
            </w:pPr>
            <w:r w:rsidRPr="00194C93">
              <w:t>0</w:t>
            </w:r>
          </w:p>
        </w:tc>
        <w:tc>
          <w:tcPr>
            <w:tcW w:w="926" w:type="dxa"/>
            <w:tcBorders>
              <w:top w:val="nil"/>
              <w:left w:val="nil"/>
              <w:bottom w:val="single" w:sz="4" w:space="0" w:color="auto"/>
              <w:right w:val="single" w:sz="4" w:space="0" w:color="auto"/>
            </w:tcBorders>
            <w:shd w:val="clear" w:color="auto" w:fill="auto"/>
            <w:noWrap/>
            <w:hideMark/>
          </w:tcPr>
          <w:p w14:paraId="2BE3BCAB" w14:textId="77777777" w:rsidR="00BB4B30" w:rsidRPr="00835F44" w:rsidRDefault="00BB4B30" w:rsidP="009521A8">
            <w:pPr>
              <w:pStyle w:val="TAC"/>
            </w:pPr>
            <w:r w:rsidRPr="00194C93">
              <w:t>7944</w:t>
            </w:r>
          </w:p>
        </w:tc>
        <w:tc>
          <w:tcPr>
            <w:tcW w:w="1057" w:type="dxa"/>
            <w:tcBorders>
              <w:top w:val="nil"/>
              <w:left w:val="nil"/>
              <w:bottom w:val="single" w:sz="4" w:space="0" w:color="auto"/>
              <w:right w:val="single" w:sz="4" w:space="0" w:color="auto"/>
            </w:tcBorders>
            <w:shd w:val="clear" w:color="auto" w:fill="auto"/>
            <w:noWrap/>
            <w:hideMark/>
          </w:tcPr>
          <w:p w14:paraId="5AC9BF5D" w14:textId="77777777" w:rsidR="00BB4B30" w:rsidRPr="00835F44" w:rsidRDefault="00BB4B30" w:rsidP="009521A8">
            <w:pPr>
              <w:pStyle w:val="TAC"/>
            </w:pPr>
            <w:r w:rsidRPr="00194C93">
              <w:t>24</w:t>
            </w:r>
          </w:p>
        </w:tc>
        <w:tc>
          <w:tcPr>
            <w:tcW w:w="897" w:type="dxa"/>
            <w:tcBorders>
              <w:top w:val="nil"/>
              <w:left w:val="nil"/>
              <w:bottom w:val="single" w:sz="4" w:space="0" w:color="auto"/>
              <w:right w:val="single" w:sz="4" w:space="0" w:color="auto"/>
            </w:tcBorders>
            <w:shd w:val="clear" w:color="auto" w:fill="auto"/>
            <w:noWrap/>
            <w:hideMark/>
          </w:tcPr>
          <w:p w14:paraId="08BF4B6C" w14:textId="77777777" w:rsidR="00BB4B30" w:rsidRPr="00835F44" w:rsidRDefault="00BB4B30" w:rsidP="009521A8">
            <w:pPr>
              <w:pStyle w:val="TAC"/>
            </w:pPr>
            <w:r w:rsidRPr="00194C93">
              <w:t>2</w:t>
            </w:r>
          </w:p>
        </w:tc>
        <w:tc>
          <w:tcPr>
            <w:tcW w:w="929" w:type="dxa"/>
            <w:tcBorders>
              <w:top w:val="nil"/>
              <w:left w:val="nil"/>
              <w:bottom w:val="single" w:sz="4" w:space="0" w:color="auto"/>
              <w:right w:val="single" w:sz="4" w:space="0" w:color="auto"/>
            </w:tcBorders>
            <w:shd w:val="clear" w:color="auto" w:fill="auto"/>
            <w:noWrap/>
            <w:hideMark/>
          </w:tcPr>
          <w:p w14:paraId="2DBD32A5" w14:textId="77777777" w:rsidR="00BB4B30" w:rsidRPr="00835F44" w:rsidRDefault="00BB4B30" w:rsidP="009521A8">
            <w:pPr>
              <w:pStyle w:val="TAC"/>
            </w:pPr>
            <w:r w:rsidRPr="00194C93">
              <w:t>3</w:t>
            </w:r>
          </w:p>
        </w:tc>
        <w:tc>
          <w:tcPr>
            <w:tcW w:w="925" w:type="dxa"/>
            <w:tcBorders>
              <w:top w:val="nil"/>
              <w:left w:val="nil"/>
              <w:bottom w:val="single" w:sz="4" w:space="0" w:color="auto"/>
              <w:right w:val="single" w:sz="4" w:space="0" w:color="auto"/>
            </w:tcBorders>
            <w:shd w:val="clear" w:color="auto" w:fill="auto"/>
            <w:noWrap/>
            <w:hideMark/>
          </w:tcPr>
          <w:p w14:paraId="4E4CB790" w14:textId="77777777" w:rsidR="00BB4B30" w:rsidRPr="00835F44" w:rsidRDefault="00BB4B30" w:rsidP="009521A8">
            <w:pPr>
              <w:pStyle w:val="TAC"/>
            </w:pPr>
            <w:r w:rsidRPr="00194C93">
              <w:t>33792</w:t>
            </w:r>
          </w:p>
        </w:tc>
        <w:tc>
          <w:tcPr>
            <w:tcW w:w="1127" w:type="dxa"/>
            <w:tcBorders>
              <w:top w:val="nil"/>
              <w:left w:val="nil"/>
              <w:bottom w:val="single" w:sz="4" w:space="0" w:color="auto"/>
              <w:right w:val="single" w:sz="4" w:space="0" w:color="auto"/>
            </w:tcBorders>
            <w:shd w:val="clear" w:color="auto" w:fill="auto"/>
            <w:noWrap/>
            <w:hideMark/>
          </w:tcPr>
          <w:p w14:paraId="702ADE0F" w14:textId="77777777" w:rsidR="00BB4B30" w:rsidRPr="00835F44" w:rsidRDefault="00BB4B30" w:rsidP="009521A8">
            <w:pPr>
              <w:pStyle w:val="TAC"/>
            </w:pPr>
            <w:r w:rsidRPr="00194C93">
              <w:t>33792</w:t>
            </w:r>
          </w:p>
        </w:tc>
      </w:tr>
      <w:tr w:rsidR="00BB4B30" w:rsidRPr="001F4A8E" w14:paraId="49A4E3CC"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0C0B2FD5" w14:textId="77777777" w:rsidR="00BB4B30" w:rsidRPr="007513A5" w:rsidRDefault="00BB4B30"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436A319" w14:textId="77777777" w:rsidR="00BB4B30" w:rsidRPr="007513A5" w:rsidRDefault="00BB4B30" w:rsidP="009521A8">
            <w:pPr>
              <w:pStyle w:val="TAN"/>
              <w:rPr>
                <w:lang w:val="en-US"/>
              </w:rPr>
            </w:pPr>
            <w:r w:rsidRPr="007513A5">
              <w:rPr>
                <w:lang w:val="en-US"/>
              </w:rPr>
              <w:t>NOTE 2:</w:t>
            </w:r>
            <w:r w:rsidRPr="007513A5">
              <w:tab/>
            </w:r>
            <w:r w:rsidRPr="007513A5">
              <w:rPr>
                <w:lang w:val="en-US"/>
              </w:rPr>
              <w:t>MCS Index is based on MCS table 6.1.4.1-1 defined in 38.214.</w:t>
            </w:r>
          </w:p>
          <w:p w14:paraId="5F1BA9B5" w14:textId="77777777" w:rsidR="00BB4B30" w:rsidRPr="007513A5" w:rsidRDefault="00BB4B30"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434A645D" w14:textId="77777777" w:rsidR="00BB4B30" w:rsidRDefault="00BB4B30"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17F914EF" w14:textId="77777777" w:rsidR="00BB4B30" w:rsidRPr="001F4A8E" w:rsidRDefault="00BB4B30"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26D939AB" w14:textId="75E31F60" w:rsidR="00BB4B30" w:rsidRDefault="00BB4B30" w:rsidP="00842EF7"/>
    <w:p w14:paraId="4E7D77BC" w14:textId="290DE214" w:rsidR="00842EF7" w:rsidRPr="00C04A08" w:rsidRDefault="00842EF7" w:rsidP="00842EF7">
      <w:pPr>
        <w:pStyle w:val="TH"/>
      </w:pPr>
      <w:r w:rsidRPr="00C04A08">
        <w:t xml:space="preserve">Table A.2.3.1-2: </w:t>
      </w:r>
      <w:r w:rsidR="00BB4B30">
        <w:t>Void</w:t>
      </w:r>
    </w:p>
    <w:p w14:paraId="124A5A3B" w14:textId="77777777" w:rsidR="00BB4B30" w:rsidRPr="00C04A08" w:rsidRDefault="00BB4B30" w:rsidP="00842EF7"/>
    <w:p w14:paraId="702EE3A3" w14:textId="77777777" w:rsidR="00842EF7" w:rsidRPr="00C04A08" w:rsidRDefault="00842EF7" w:rsidP="00842EF7">
      <w:pPr>
        <w:pStyle w:val="Heading3"/>
      </w:pPr>
      <w:bookmarkStart w:id="7993" w:name="_Toc21340979"/>
      <w:bookmarkStart w:id="7994" w:name="_Toc29805427"/>
      <w:bookmarkStart w:id="7995" w:name="_Toc36456636"/>
      <w:bookmarkStart w:id="7996" w:name="_Toc36469734"/>
      <w:bookmarkStart w:id="7997" w:name="_Toc37254151"/>
      <w:bookmarkStart w:id="7998" w:name="_Toc37323009"/>
      <w:bookmarkStart w:id="7999" w:name="_Toc37324415"/>
      <w:bookmarkStart w:id="8000" w:name="_Toc45889939"/>
      <w:bookmarkStart w:id="8001" w:name="_Toc52196619"/>
      <w:bookmarkStart w:id="8002" w:name="_Toc52197599"/>
      <w:bookmarkStart w:id="8003" w:name="_Toc53173322"/>
      <w:bookmarkStart w:id="8004" w:name="_Toc53173691"/>
      <w:bookmarkStart w:id="8005" w:name="_Toc61118959"/>
      <w:bookmarkStart w:id="8006" w:name="_Toc61119341"/>
      <w:bookmarkStart w:id="8007" w:name="_Toc61119722"/>
      <w:bookmarkStart w:id="8008" w:name="_Toc67923913"/>
      <w:bookmarkStart w:id="8009" w:name="_Toc75294725"/>
      <w:bookmarkStart w:id="8010" w:name="_Toc76510488"/>
      <w:bookmarkStart w:id="8011" w:name="_Toc83130452"/>
      <w:bookmarkStart w:id="8012" w:name="_Toc90590037"/>
      <w:bookmarkStart w:id="8013" w:name="_Toc98869611"/>
      <w:bookmarkStart w:id="8014" w:name="_Toc106547355"/>
      <w:bookmarkStart w:id="8015" w:name="_Toc114500499"/>
      <w:bookmarkStart w:id="8016" w:name="_Toc115256050"/>
      <w:bookmarkStart w:id="8017" w:name="_Toc123060338"/>
      <w:bookmarkStart w:id="8018" w:name="_Toc124294388"/>
      <w:r w:rsidRPr="00C04A08">
        <w:lastRenderedPageBreak/>
        <w:t>A.2.3.2</w:t>
      </w:r>
      <w:r w:rsidRPr="00C04A08">
        <w:tab/>
        <w:t>DFT-s-OFDM QPSK</w:t>
      </w:r>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p>
    <w:p w14:paraId="51DFE9BC" w14:textId="63D5D7FA" w:rsidR="00842EF7" w:rsidRPr="00C04A08" w:rsidRDefault="00842EF7" w:rsidP="00842EF7">
      <w:pPr>
        <w:pStyle w:val="TH"/>
      </w:pPr>
      <w:r w:rsidRPr="00C04A08">
        <w:t xml:space="preserve">Table A.2.3.2-1: </w:t>
      </w:r>
      <w:r w:rsidR="00BB4B30" w:rsidRPr="007513A5">
        <w:t>Reference Channels for DFT-s-OFDM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BB4B30" w:rsidRPr="00835F44" w14:paraId="4F27073A"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748A170F" w14:textId="77777777" w:rsidR="00BB4B30" w:rsidRPr="00835F44" w:rsidRDefault="00BB4B30"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70A3800D" w14:textId="77777777" w:rsidR="00BB4B30" w:rsidRPr="001F4A8E" w:rsidRDefault="00BB4B30"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4B745840" w14:textId="77777777" w:rsidR="00BB4B30" w:rsidRPr="00835F44" w:rsidRDefault="00BB4B30"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496A6DE2" w14:textId="77777777" w:rsidR="00BB4B30" w:rsidRPr="00835F44" w:rsidRDefault="00BB4B30"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130660C1" w14:textId="77777777" w:rsidR="00BB4B30" w:rsidRPr="00835F44" w:rsidRDefault="00BB4B30"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76BA83EF" w14:textId="77777777" w:rsidR="00BB4B30" w:rsidRPr="00835F44" w:rsidRDefault="00BB4B30"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6C644E06" w14:textId="77777777" w:rsidR="00BB4B30" w:rsidRPr="00835F44" w:rsidRDefault="00BB4B30"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5F123317" w14:textId="77777777" w:rsidR="00BB4B30" w:rsidRPr="00835F44" w:rsidRDefault="00BB4B30"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583EDD62" w14:textId="77777777" w:rsidR="00BB4B30" w:rsidRPr="00835F44" w:rsidRDefault="00BB4B30"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EBFE53E" w14:textId="77777777" w:rsidR="00BB4B30" w:rsidRPr="00835F44" w:rsidRDefault="00BB4B30"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22CA8A44" w14:textId="77777777" w:rsidR="00BB4B30" w:rsidRPr="00835F44" w:rsidRDefault="00BB4B30" w:rsidP="009521A8">
            <w:pPr>
              <w:pStyle w:val="TAH"/>
            </w:pPr>
            <w:r w:rsidRPr="00835F44">
              <w:t>Total modulated symbols per slot</w:t>
            </w:r>
          </w:p>
        </w:tc>
      </w:tr>
      <w:tr w:rsidR="00BB4B30" w:rsidRPr="00835F44" w14:paraId="7873F7D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74D2293" w14:textId="77777777" w:rsidR="00BB4B30" w:rsidRPr="00835F44" w:rsidRDefault="00BB4B30"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55342776" w14:textId="77777777" w:rsidR="00BB4B30" w:rsidRPr="00835F44" w:rsidRDefault="00BB4B30"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CDAAD56" w14:textId="77777777" w:rsidR="00BB4B30" w:rsidRPr="00835F44" w:rsidRDefault="00BB4B30"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7C38A36A" w14:textId="77777777" w:rsidR="00BB4B30" w:rsidRPr="00835F44" w:rsidRDefault="00BB4B30"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23E21E48" w14:textId="77777777" w:rsidR="00BB4B30" w:rsidRPr="00835F44" w:rsidRDefault="00BB4B30"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34B084E7" w14:textId="77777777" w:rsidR="00BB4B30" w:rsidRPr="00835F44" w:rsidRDefault="00BB4B30"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72E7561A" w14:textId="77777777" w:rsidR="00BB4B30" w:rsidRPr="00835F44" w:rsidRDefault="00BB4B30"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2FDF0886" w14:textId="77777777" w:rsidR="00BB4B30" w:rsidRPr="00835F44" w:rsidRDefault="00BB4B30"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1A56D7DF" w14:textId="77777777" w:rsidR="00BB4B30" w:rsidRPr="00835F44" w:rsidRDefault="00BB4B30"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10A43BAA" w14:textId="77777777" w:rsidR="00BB4B30" w:rsidRPr="00835F44" w:rsidRDefault="00BB4B30"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07919E56" w14:textId="77777777" w:rsidR="00BB4B30" w:rsidRPr="00835F44" w:rsidRDefault="00BB4B30" w:rsidP="009521A8">
            <w:pPr>
              <w:pStyle w:val="TAH"/>
            </w:pPr>
            <w:r w:rsidRPr="00835F44">
              <w:t> </w:t>
            </w:r>
          </w:p>
        </w:tc>
      </w:tr>
      <w:tr w:rsidR="00BB4B30" w:rsidRPr="00835F44" w14:paraId="0F56ECB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3F818ED"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FE0EE87" w14:textId="77777777" w:rsidR="00BB4B30" w:rsidRPr="00835F44" w:rsidRDefault="00BB4B30" w:rsidP="009521A8">
            <w:pPr>
              <w:pStyle w:val="TAC"/>
            </w:pPr>
            <w:r w:rsidRPr="00D80A1C">
              <w:t>1</w:t>
            </w:r>
          </w:p>
        </w:tc>
        <w:tc>
          <w:tcPr>
            <w:tcW w:w="967" w:type="dxa"/>
            <w:tcBorders>
              <w:top w:val="nil"/>
              <w:left w:val="nil"/>
              <w:bottom w:val="single" w:sz="4" w:space="0" w:color="auto"/>
              <w:right w:val="single" w:sz="4" w:space="0" w:color="auto"/>
            </w:tcBorders>
            <w:shd w:val="clear" w:color="auto" w:fill="auto"/>
            <w:noWrap/>
            <w:hideMark/>
          </w:tcPr>
          <w:p w14:paraId="632B6DE2"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142363D3"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2CB95EA2"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5E70438B" w14:textId="77777777" w:rsidR="00BB4B30" w:rsidRPr="00835F44" w:rsidRDefault="00BB4B30" w:rsidP="009521A8">
            <w:pPr>
              <w:pStyle w:val="TAC"/>
            </w:pPr>
            <w:r w:rsidRPr="00D80A1C">
              <w:t>48</w:t>
            </w:r>
          </w:p>
        </w:tc>
        <w:tc>
          <w:tcPr>
            <w:tcW w:w="1057" w:type="dxa"/>
            <w:tcBorders>
              <w:top w:val="nil"/>
              <w:left w:val="nil"/>
              <w:bottom w:val="single" w:sz="4" w:space="0" w:color="auto"/>
              <w:right w:val="single" w:sz="4" w:space="0" w:color="auto"/>
            </w:tcBorders>
            <w:shd w:val="clear" w:color="auto" w:fill="auto"/>
            <w:noWrap/>
            <w:hideMark/>
          </w:tcPr>
          <w:p w14:paraId="13DC0B68" w14:textId="77777777" w:rsidR="00BB4B30" w:rsidRPr="00835F44" w:rsidRDefault="00BB4B30" w:rsidP="009521A8">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7BAE5B6F"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6AF6BC8A" w14:textId="77777777" w:rsidR="00BB4B30" w:rsidRPr="00835F44" w:rsidRDefault="00BB4B30" w:rsidP="009521A8">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16ABE6DB" w14:textId="77777777" w:rsidR="00BB4B30" w:rsidRPr="00835F44" w:rsidRDefault="00BB4B30" w:rsidP="009521A8">
            <w:pPr>
              <w:pStyle w:val="TAC"/>
            </w:pPr>
            <w:r w:rsidRPr="00D80A1C">
              <w:t>264</w:t>
            </w:r>
          </w:p>
        </w:tc>
        <w:tc>
          <w:tcPr>
            <w:tcW w:w="1127" w:type="dxa"/>
            <w:tcBorders>
              <w:top w:val="nil"/>
              <w:left w:val="nil"/>
              <w:bottom w:val="single" w:sz="4" w:space="0" w:color="auto"/>
              <w:right w:val="single" w:sz="4" w:space="0" w:color="auto"/>
            </w:tcBorders>
            <w:shd w:val="clear" w:color="auto" w:fill="auto"/>
            <w:noWrap/>
            <w:hideMark/>
          </w:tcPr>
          <w:p w14:paraId="5BC4289D" w14:textId="77777777" w:rsidR="00BB4B30" w:rsidRPr="00835F44" w:rsidRDefault="00BB4B30" w:rsidP="009521A8">
            <w:pPr>
              <w:pStyle w:val="TAC"/>
            </w:pPr>
            <w:r w:rsidRPr="00D80A1C">
              <w:t>132</w:t>
            </w:r>
          </w:p>
        </w:tc>
      </w:tr>
      <w:tr w:rsidR="00BB4B30" w:rsidRPr="00835F44" w14:paraId="1F28B84F"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4C34474"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225DD2D" w14:textId="77777777" w:rsidR="00BB4B30" w:rsidRPr="00835F44" w:rsidRDefault="00BB4B30" w:rsidP="009521A8">
            <w:pPr>
              <w:pStyle w:val="TAC"/>
            </w:pPr>
            <w:r w:rsidRPr="00D80A1C">
              <w:t>16</w:t>
            </w:r>
          </w:p>
        </w:tc>
        <w:tc>
          <w:tcPr>
            <w:tcW w:w="967" w:type="dxa"/>
            <w:tcBorders>
              <w:top w:val="nil"/>
              <w:left w:val="nil"/>
              <w:bottom w:val="single" w:sz="4" w:space="0" w:color="auto"/>
              <w:right w:val="single" w:sz="4" w:space="0" w:color="auto"/>
            </w:tcBorders>
            <w:shd w:val="clear" w:color="auto" w:fill="auto"/>
            <w:noWrap/>
            <w:hideMark/>
          </w:tcPr>
          <w:p w14:paraId="21A2C252"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7C057563"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7875609B"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4A080E13" w14:textId="77777777" w:rsidR="00BB4B30" w:rsidRPr="00835F44" w:rsidRDefault="00BB4B30" w:rsidP="009521A8">
            <w:pPr>
              <w:pStyle w:val="TAC"/>
            </w:pPr>
            <w:r w:rsidRPr="00D80A1C">
              <w:t>808</w:t>
            </w:r>
          </w:p>
        </w:tc>
        <w:tc>
          <w:tcPr>
            <w:tcW w:w="1057" w:type="dxa"/>
            <w:tcBorders>
              <w:top w:val="nil"/>
              <w:left w:val="nil"/>
              <w:bottom w:val="single" w:sz="4" w:space="0" w:color="auto"/>
              <w:right w:val="single" w:sz="4" w:space="0" w:color="auto"/>
            </w:tcBorders>
            <w:shd w:val="clear" w:color="auto" w:fill="auto"/>
            <w:noWrap/>
            <w:hideMark/>
          </w:tcPr>
          <w:p w14:paraId="3210BACE" w14:textId="77777777" w:rsidR="00BB4B30" w:rsidRPr="00835F44" w:rsidRDefault="00BB4B30" w:rsidP="009521A8">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46DB4AC0"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65CF8063" w14:textId="77777777" w:rsidR="00BB4B30" w:rsidRPr="00835F44" w:rsidRDefault="00BB4B30" w:rsidP="009521A8">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647D5198" w14:textId="77777777" w:rsidR="00BB4B30" w:rsidRPr="00835F44" w:rsidRDefault="00BB4B30" w:rsidP="009521A8">
            <w:pPr>
              <w:pStyle w:val="TAC"/>
            </w:pPr>
            <w:r w:rsidRPr="00D80A1C">
              <w:t>4224</w:t>
            </w:r>
          </w:p>
        </w:tc>
        <w:tc>
          <w:tcPr>
            <w:tcW w:w="1127" w:type="dxa"/>
            <w:tcBorders>
              <w:top w:val="nil"/>
              <w:left w:val="nil"/>
              <w:bottom w:val="single" w:sz="4" w:space="0" w:color="auto"/>
              <w:right w:val="single" w:sz="4" w:space="0" w:color="auto"/>
            </w:tcBorders>
            <w:shd w:val="clear" w:color="auto" w:fill="auto"/>
            <w:noWrap/>
            <w:hideMark/>
          </w:tcPr>
          <w:p w14:paraId="36B0292F" w14:textId="77777777" w:rsidR="00BB4B30" w:rsidRPr="00835F44" w:rsidRDefault="00BB4B30" w:rsidP="009521A8">
            <w:pPr>
              <w:pStyle w:val="TAC"/>
            </w:pPr>
            <w:r w:rsidRPr="00D80A1C">
              <w:t>2112</w:t>
            </w:r>
          </w:p>
        </w:tc>
      </w:tr>
      <w:tr w:rsidR="00BB4B30" w:rsidRPr="00835F44" w14:paraId="4F11A84E"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8336611"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6DFA34B" w14:textId="77777777" w:rsidR="00BB4B30" w:rsidRPr="00835F44" w:rsidRDefault="00BB4B30" w:rsidP="009521A8">
            <w:pPr>
              <w:pStyle w:val="TAC"/>
            </w:pPr>
            <w:r w:rsidRPr="00D80A1C">
              <w:t>20</w:t>
            </w:r>
          </w:p>
        </w:tc>
        <w:tc>
          <w:tcPr>
            <w:tcW w:w="967" w:type="dxa"/>
            <w:tcBorders>
              <w:top w:val="nil"/>
              <w:left w:val="nil"/>
              <w:bottom w:val="single" w:sz="4" w:space="0" w:color="auto"/>
              <w:right w:val="single" w:sz="4" w:space="0" w:color="auto"/>
            </w:tcBorders>
            <w:shd w:val="clear" w:color="auto" w:fill="auto"/>
            <w:noWrap/>
            <w:hideMark/>
          </w:tcPr>
          <w:p w14:paraId="2C885DAC"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67E58C5"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38202368"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43FB1C35" w14:textId="77777777" w:rsidR="00BB4B30" w:rsidRPr="00835F44" w:rsidRDefault="00BB4B30" w:rsidP="009521A8">
            <w:pPr>
              <w:pStyle w:val="TAC"/>
            </w:pPr>
            <w:r w:rsidRPr="00D80A1C">
              <w:t>1032</w:t>
            </w:r>
          </w:p>
        </w:tc>
        <w:tc>
          <w:tcPr>
            <w:tcW w:w="1057" w:type="dxa"/>
            <w:tcBorders>
              <w:top w:val="nil"/>
              <w:left w:val="nil"/>
              <w:bottom w:val="single" w:sz="4" w:space="0" w:color="auto"/>
              <w:right w:val="single" w:sz="4" w:space="0" w:color="auto"/>
            </w:tcBorders>
            <w:shd w:val="clear" w:color="auto" w:fill="auto"/>
            <w:noWrap/>
            <w:hideMark/>
          </w:tcPr>
          <w:p w14:paraId="1375E56A" w14:textId="77777777" w:rsidR="00BB4B30" w:rsidRPr="00835F44" w:rsidRDefault="00BB4B30" w:rsidP="009521A8">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2CEEC3EA"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5EDEA885" w14:textId="77777777" w:rsidR="00BB4B30" w:rsidRPr="00835F44" w:rsidRDefault="00BB4B30" w:rsidP="009521A8">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1EF3DF38" w14:textId="77777777" w:rsidR="00BB4B30" w:rsidRPr="00835F44" w:rsidRDefault="00BB4B30" w:rsidP="009521A8">
            <w:pPr>
              <w:pStyle w:val="TAC"/>
            </w:pPr>
            <w:r w:rsidRPr="00D80A1C">
              <w:t>5280</w:t>
            </w:r>
          </w:p>
        </w:tc>
        <w:tc>
          <w:tcPr>
            <w:tcW w:w="1127" w:type="dxa"/>
            <w:tcBorders>
              <w:top w:val="nil"/>
              <w:left w:val="nil"/>
              <w:bottom w:val="single" w:sz="4" w:space="0" w:color="auto"/>
              <w:right w:val="single" w:sz="4" w:space="0" w:color="auto"/>
            </w:tcBorders>
            <w:shd w:val="clear" w:color="auto" w:fill="auto"/>
            <w:noWrap/>
            <w:hideMark/>
          </w:tcPr>
          <w:p w14:paraId="0CC72636" w14:textId="77777777" w:rsidR="00BB4B30" w:rsidRPr="00835F44" w:rsidRDefault="00BB4B30" w:rsidP="009521A8">
            <w:pPr>
              <w:pStyle w:val="TAC"/>
            </w:pPr>
            <w:r w:rsidRPr="00D80A1C">
              <w:t>2640</w:t>
            </w:r>
          </w:p>
        </w:tc>
      </w:tr>
      <w:tr w:rsidR="00BB4B30" w:rsidRPr="00835F44" w14:paraId="748955A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3728522"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B6A7087" w14:textId="77777777" w:rsidR="00BB4B30" w:rsidRPr="00835F44" w:rsidRDefault="00BB4B30" w:rsidP="009521A8">
            <w:pPr>
              <w:pStyle w:val="TAC"/>
            </w:pPr>
            <w:r w:rsidRPr="00D80A1C">
              <w:t>32</w:t>
            </w:r>
          </w:p>
        </w:tc>
        <w:tc>
          <w:tcPr>
            <w:tcW w:w="967" w:type="dxa"/>
            <w:tcBorders>
              <w:top w:val="nil"/>
              <w:left w:val="nil"/>
              <w:bottom w:val="single" w:sz="4" w:space="0" w:color="auto"/>
              <w:right w:val="single" w:sz="4" w:space="0" w:color="auto"/>
            </w:tcBorders>
            <w:shd w:val="clear" w:color="auto" w:fill="auto"/>
            <w:noWrap/>
            <w:hideMark/>
          </w:tcPr>
          <w:p w14:paraId="0D6B923C"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72D5BB32"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0C7B5E3C"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73DADB04" w14:textId="77777777" w:rsidR="00BB4B30" w:rsidRPr="00835F44" w:rsidRDefault="00BB4B30" w:rsidP="009521A8">
            <w:pPr>
              <w:pStyle w:val="TAC"/>
            </w:pPr>
            <w:r w:rsidRPr="00D80A1C">
              <w:t>1608</w:t>
            </w:r>
          </w:p>
        </w:tc>
        <w:tc>
          <w:tcPr>
            <w:tcW w:w="1057" w:type="dxa"/>
            <w:tcBorders>
              <w:top w:val="nil"/>
              <w:left w:val="nil"/>
              <w:bottom w:val="single" w:sz="4" w:space="0" w:color="auto"/>
              <w:right w:val="single" w:sz="4" w:space="0" w:color="auto"/>
            </w:tcBorders>
            <w:shd w:val="clear" w:color="auto" w:fill="auto"/>
            <w:noWrap/>
            <w:hideMark/>
          </w:tcPr>
          <w:p w14:paraId="2E1123A3" w14:textId="77777777" w:rsidR="00BB4B30" w:rsidRPr="00835F44" w:rsidRDefault="00BB4B30" w:rsidP="009521A8">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6290EF5E"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6D3BCA1A" w14:textId="77777777" w:rsidR="00BB4B30" w:rsidRPr="00835F44" w:rsidRDefault="00BB4B30" w:rsidP="009521A8">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29C5494C" w14:textId="77777777" w:rsidR="00BB4B30" w:rsidRPr="00835F44" w:rsidRDefault="00BB4B30" w:rsidP="009521A8">
            <w:pPr>
              <w:pStyle w:val="TAC"/>
            </w:pPr>
            <w:r w:rsidRPr="00D80A1C">
              <w:t>8448</w:t>
            </w:r>
          </w:p>
        </w:tc>
        <w:tc>
          <w:tcPr>
            <w:tcW w:w="1127" w:type="dxa"/>
            <w:tcBorders>
              <w:top w:val="nil"/>
              <w:left w:val="nil"/>
              <w:bottom w:val="single" w:sz="4" w:space="0" w:color="auto"/>
              <w:right w:val="single" w:sz="4" w:space="0" w:color="auto"/>
            </w:tcBorders>
            <w:shd w:val="clear" w:color="auto" w:fill="auto"/>
            <w:noWrap/>
            <w:hideMark/>
          </w:tcPr>
          <w:p w14:paraId="1099BA36" w14:textId="77777777" w:rsidR="00BB4B30" w:rsidRPr="00835F44" w:rsidRDefault="00BB4B30" w:rsidP="009521A8">
            <w:pPr>
              <w:pStyle w:val="TAC"/>
            </w:pPr>
            <w:r w:rsidRPr="00D80A1C">
              <w:t>4224</w:t>
            </w:r>
          </w:p>
        </w:tc>
      </w:tr>
      <w:tr w:rsidR="00BB4B30" w:rsidRPr="00835F44" w14:paraId="39E9BAF9"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3A8A031"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716699F" w14:textId="77777777" w:rsidR="00BB4B30" w:rsidRPr="00835F44" w:rsidRDefault="00BB4B30" w:rsidP="009521A8">
            <w:pPr>
              <w:pStyle w:val="TAC"/>
            </w:pPr>
            <w:r w:rsidRPr="00D80A1C">
              <w:t>64</w:t>
            </w:r>
          </w:p>
        </w:tc>
        <w:tc>
          <w:tcPr>
            <w:tcW w:w="967" w:type="dxa"/>
            <w:tcBorders>
              <w:top w:val="nil"/>
              <w:left w:val="nil"/>
              <w:bottom w:val="single" w:sz="4" w:space="0" w:color="auto"/>
              <w:right w:val="single" w:sz="4" w:space="0" w:color="auto"/>
            </w:tcBorders>
            <w:shd w:val="clear" w:color="auto" w:fill="auto"/>
            <w:noWrap/>
            <w:hideMark/>
          </w:tcPr>
          <w:p w14:paraId="01DEA8DF"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560117A7"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02F534B2"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13F33EAC" w14:textId="77777777" w:rsidR="00BB4B30" w:rsidRPr="00835F44" w:rsidRDefault="00BB4B30" w:rsidP="009521A8">
            <w:pPr>
              <w:pStyle w:val="TAC"/>
            </w:pPr>
            <w:r w:rsidRPr="00D80A1C">
              <w:t>3240</w:t>
            </w:r>
          </w:p>
        </w:tc>
        <w:tc>
          <w:tcPr>
            <w:tcW w:w="1057" w:type="dxa"/>
            <w:tcBorders>
              <w:top w:val="nil"/>
              <w:left w:val="nil"/>
              <w:bottom w:val="single" w:sz="4" w:space="0" w:color="auto"/>
              <w:right w:val="single" w:sz="4" w:space="0" w:color="auto"/>
            </w:tcBorders>
            <w:shd w:val="clear" w:color="auto" w:fill="auto"/>
            <w:noWrap/>
            <w:hideMark/>
          </w:tcPr>
          <w:p w14:paraId="75B81431" w14:textId="77777777" w:rsidR="00BB4B30" w:rsidRPr="00835F44" w:rsidRDefault="00BB4B30" w:rsidP="009521A8">
            <w:pPr>
              <w:pStyle w:val="TAC"/>
            </w:pPr>
            <w:r w:rsidRPr="00D80A1C">
              <w:t>16</w:t>
            </w:r>
          </w:p>
        </w:tc>
        <w:tc>
          <w:tcPr>
            <w:tcW w:w="897" w:type="dxa"/>
            <w:tcBorders>
              <w:top w:val="nil"/>
              <w:left w:val="nil"/>
              <w:bottom w:val="single" w:sz="4" w:space="0" w:color="auto"/>
              <w:right w:val="single" w:sz="4" w:space="0" w:color="auto"/>
            </w:tcBorders>
            <w:shd w:val="clear" w:color="auto" w:fill="auto"/>
            <w:noWrap/>
            <w:hideMark/>
          </w:tcPr>
          <w:p w14:paraId="31EB8620"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338549E0" w14:textId="77777777" w:rsidR="00BB4B30" w:rsidRPr="00835F44" w:rsidRDefault="00BB4B30" w:rsidP="009521A8">
            <w:pPr>
              <w:pStyle w:val="TAC"/>
            </w:pPr>
            <w:r w:rsidRPr="00D80A1C">
              <w:t>1</w:t>
            </w:r>
          </w:p>
        </w:tc>
        <w:tc>
          <w:tcPr>
            <w:tcW w:w="925" w:type="dxa"/>
            <w:tcBorders>
              <w:top w:val="nil"/>
              <w:left w:val="nil"/>
              <w:bottom w:val="single" w:sz="4" w:space="0" w:color="auto"/>
              <w:right w:val="single" w:sz="4" w:space="0" w:color="auto"/>
            </w:tcBorders>
            <w:shd w:val="clear" w:color="auto" w:fill="auto"/>
            <w:noWrap/>
            <w:hideMark/>
          </w:tcPr>
          <w:p w14:paraId="1B6FDE75" w14:textId="77777777" w:rsidR="00BB4B30" w:rsidRPr="00835F44" w:rsidRDefault="00BB4B30" w:rsidP="009521A8">
            <w:pPr>
              <w:pStyle w:val="TAC"/>
            </w:pPr>
            <w:r w:rsidRPr="00D80A1C">
              <w:t>16896</w:t>
            </w:r>
          </w:p>
        </w:tc>
        <w:tc>
          <w:tcPr>
            <w:tcW w:w="1127" w:type="dxa"/>
            <w:tcBorders>
              <w:top w:val="nil"/>
              <w:left w:val="nil"/>
              <w:bottom w:val="single" w:sz="4" w:space="0" w:color="auto"/>
              <w:right w:val="single" w:sz="4" w:space="0" w:color="auto"/>
            </w:tcBorders>
            <w:shd w:val="clear" w:color="auto" w:fill="auto"/>
            <w:noWrap/>
            <w:hideMark/>
          </w:tcPr>
          <w:p w14:paraId="2DB5FE4E" w14:textId="77777777" w:rsidR="00BB4B30" w:rsidRPr="00835F44" w:rsidRDefault="00BB4B30" w:rsidP="009521A8">
            <w:pPr>
              <w:pStyle w:val="TAC"/>
            </w:pPr>
            <w:r w:rsidRPr="00D80A1C">
              <w:t>8448</w:t>
            </w:r>
          </w:p>
        </w:tc>
      </w:tr>
      <w:tr w:rsidR="00BB4B30" w:rsidRPr="00835F44" w14:paraId="3A864E3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6B6A49E"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7D62A26" w14:textId="77777777" w:rsidR="00BB4B30" w:rsidRPr="00835F44" w:rsidRDefault="00BB4B30" w:rsidP="009521A8">
            <w:pPr>
              <w:pStyle w:val="TAC"/>
            </w:pPr>
            <w:r w:rsidRPr="00D80A1C">
              <w:t>128</w:t>
            </w:r>
          </w:p>
        </w:tc>
        <w:tc>
          <w:tcPr>
            <w:tcW w:w="967" w:type="dxa"/>
            <w:tcBorders>
              <w:top w:val="nil"/>
              <w:left w:val="nil"/>
              <w:bottom w:val="single" w:sz="4" w:space="0" w:color="auto"/>
              <w:right w:val="single" w:sz="4" w:space="0" w:color="auto"/>
            </w:tcBorders>
            <w:shd w:val="clear" w:color="auto" w:fill="auto"/>
            <w:noWrap/>
            <w:hideMark/>
          </w:tcPr>
          <w:p w14:paraId="2E1BCB19"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7B4B4902"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123CC425"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403D8101" w14:textId="77777777" w:rsidR="00BB4B30" w:rsidRPr="00835F44" w:rsidRDefault="00BB4B30" w:rsidP="009521A8">
            <w:pPr>
              <w:pStyle w:val="TAC"/>
            </w:pPr>
            <w:r w:rsidRPr="00D80A1C">
              <w:t>6408</w:t>
            </w:r>
          </w:p>
        </w:tc>
        <w:tc>
          <w:tcPr>
            <w:tcW w:w="1057" w:type="dxa"/>
            <w:tcBorders>
              <w:top w:val="nil"/>
              <w:left w:val="nil"/>
              <w:bottom w:val="single" w:sz="4" w:space="0" w:color="auto"/>
              <w:right w:val="single" w:sz="4" w:space="0" w:color="auto"/>
            </w:tcBorders>
            <w:shd w:val="clear" w:color="auto" w:fill="auto"/>
            <w:noWrap/>
            <w:hideMark/>
          </w:tcPr>
          <w:p w14:paraId="128ADABC" w14:textId="77777777" w:rsidR="00BB4B30" w:rsidRPr="00835F44" w:rsidRDefault="00BB4B30" w:rsidP="009521A8">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73F609D4"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40E3F84F" w14:textId="77777777" w:rsidR="00BB4B30" w:rsidRPr="00835F44" w:rsidRDefault="00BB4B30" w:rsidP="009521A8">
            <w:pPr>
              <w:pStyle w:val="TAC"/>
            </w:pPr>
            <w:r w:rsidRPr="00D80A1C">
              <w:t>2</w:t>
            </w:r>
          </w:p>
        </w:tc>
        <w:tc>
          <w:tcPr>
            <w:tcW w:w="925" w:type="dxa"/>
            <w:tcBorders>
              <w:top w:val="nil"/>
              <w:left w:val="nil"/>
              <w:bottom w:val="single" w:sz="4" w:space="0" w:color="auto"/>
              <w:right w:val="single" w:sz="4" w:space="0" w:color="auto"/>
            </w:tcBorders>
            <w:shd w:val="clear" w:color="auto" w:fill="auto"/>
            <w:noWrap/>
            <w:hideMark/>
          </w:tcPr>
          <w:p w14:paraId="04B9D6EE" w14:textId="77777777" w:rsidR="00BB4B30" w:rsidRPr="00835F44" w:rsidRDefault="00BB4B30" w:rsidP="009521A8">
            <w:pPr>
              <w:pStyle w:val="TAC"/>
            </w:pPr>
            <w:r w:rsidRPr="00D80A1C">
              <w:t>33792</w:t>
            </w:r>
          </w:p>
        </w:tc>
        <w:tc>
          <w:tcPr>
            <w:tcW w:w="1127" w:type="dxa"/>
            <w:tcBorders>
              <w:top w:val="nil"/>
              <w:left w:val="nil"/>
              <w:bottom w:val="single" w:sz="4" w:space="0" w:color="auto"/>
              <w:right w:val="single" w:sz="4" w:space="0" w:color="auto"/>
            </w:tcBorders>
            <w:shd w:val="clear" w:color="auto" w:fill="auto"/>
            <w:noWrap/>
            <w:hideMark/>
          </w:tcPr>
          <w:p w14:paraId="68770EF9" w14:textId="77777777" w:rsidR="00BB4B30" w:rsidRPr="00835F44" w:rsidRDefault="00BB4B30" w:rsidP="009521A8">
            <w:pPr>
              <w:pStyle w:val="TAC"/>
            </w:pPr>
            <w:r w:rsidRPr="00D80A1C">
              <w:t>16896</w:t>
            </w:r>
          </w:p>
        </w:tc>
      </w:tr>
      <w:tr w:rsidR="00BB4B30" w:rsidRPr="00835F44" w14:paraId="7DA4DFF7"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D741D3A" w14:textId="77777777" w:rsidR="00BB4B30" w:rsidRPr="00835F44" w:rsidRDefault="00BB4B30"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A921435" w14:textId="77777777" w:rsidR="00BB4B30" w:rsidRPr="00835F44" w:rsidRDefault="00BB4B30" w:rsidP="009521A8">
            <w:pPr>
              <w:pStyle w:val="TAC"/>
            </w:pPr>
            <w:r w:rsidRPr="00D80A1C">
              <w:t>256</w:t>
            </w:r>
          </w:p>
        </w:tc>
        <w:tc>
          <w:tcPr>
            <w:tcW w:w="967" w:type="dxa"/>
            <w:tcBorders>
              <w:top w:val="nil"/>
              <w:left w:val="nil"/>
              <w:bottom w:val="single" w:sz="4" w:space="0" w:color="auto"/>
              <w:right w:val="single" w:sz="4" w:space="0" w:color="auto"/>
            </w:tcBorders>
            <w:shd w:val="clear" w:color="auto" w:fill="auto"/>
            <w:noWrap/>
            <w:hideMark/>
          </w:tcPr>
          <w:p w14:paraId="511E22CC" w14:textId="77777777" w:rsidR="00BB4B30" w:rsidRPr="00835F44" w:rsidRDefault="00BB4B30" w:rsidP="009521A8">
            <w:pPr>
              <w:pStyle w:val="TAC"/>
            </w:pPr>
            <w:r w:rsidRPr="00D80A1C">
              <w:t>11</w:t>
            </w:r>
          </w:p>
        </w:tc>
        <w:tc>
          <w:tcPr>
            <w:tcW w:w="1176" w:type="dxa"/>
            <w:tcBorders>
              <w:top w:val="nil"/>
              <w:left w:val="nil"/>
              <w:bottom w:val="single" w:sz="4" w:space="0" w:color="auto"/>
              <w:right w:val="single" w:sz="4" w:space="0" w:color="auto"/>
            </w:tcBorders>
            <w:shd w:val="clear" w:color="auto" w:fill="auto"/>
            <w:noWrap/>
            <w:hideMark/>
          </w:tcPr>
          <w:p w14:paraId="0C29DB88" w14:textId="77777777" w:rsidR="00BB4B30" w:rsidRPr="00835F44" w:rsidRDefault="00BB4B30" w:rsidP="009521A8">
            <w:pPr>
              <w:pStyle w:val="TAC"/>
            </w:pPr>
            <w:r w:rsidRPr="00D80A1C">
              <w:t>QPSK</w:t>
            </w:r>
          </w:p>
        </w:tc>
        <w:tc>
          <w:tcPr>
            <w:tcW w:w="890" w:type="dxa"/>
            <w:tcBorders>
              <w:top w:val="nil"/>
              <w:left w:val="nil"/>
              <w:bottom w:val="single" w:sz="4" w:space="0" w:color="auto"/>
              <w:right w:val="single" w:sz="4" w:space="0" w:color="auto"/>
            </w:tcBorders>
            <w:shd w:val="clear" w:color="auto" w:fill="auto"/>
            <w:noWrap/>
            <w:hideMark/>
          </w:tcPr>
          <w:p w14:paraId="3CD7A7B4" w14:textId="77777777" w:rsidR="00BB4B30" w:rsidRPr="00835F44" w:rsidRDefault="00BB4B30" w:rsidP="009521A8">
            <w:pPr>
              <w:pStyle w:val="TAC"/>
            </w:pPr>
            <w:r w:rsidRPr="00D80A1C">
              <w:t>2</w:t>
            </w:r>
          </w:p>
        </w:tc>
        <w:tc>
          <w:tcPr>
            <w:tcW w:w="926" w:type="dxa"/>
            <w:tcBorders>
              <w:top w:val="nil"/>
              <w:left w:val="nil"/>
              <w:bottom w:val="single" w:sz="4" w:space="0" w:color="auto"/>
              <w:right w:val="single" w:sz="4" w:space="0" w:color="auto"/>
            </w:tcBorders>
            <w:shd w:val="clear" w:color="auto" w:fill="auto"/>
            <w:noWrap/>
            <w:hideMark/>
          </w:tcPr>
          <w:p w14:paraId="3849802E" w14:textId="77777777" w:rsidR="00BB4B30" w:rsidRPr="00835F44" w:rsidRDefault="00BB4B30" w:rsidP="009521A8">
            <w:pPr>
              <w:pStyle w:val="TAC"/>
            </w:pPr>
            <w:r w:rsidRPr="00D80A1C">
              <w:t>12808</w:t>
            </w:r>
          </w:p>
        </w:tc>
        <w:tc>
          <w:tcPr>
            <w:tcW w:w="1057" w:type="dxa"/>
            <w:tcBorders>
              <w:top w:val="nil"/>
              <w:left w:val="nil"/>
              <w:bottom w:val="single" w:sz="4" w:space="0" w:color="auto"/>
              <w:right w:val="single" w:sz="4" w:space="0" w:color="auto"/>
            </w:tcBorders>
            <w:shd w:val="clear" w:color="auto" w:fill="auto"/>
            <w:noWrap/>
            <w:hideMark/>
          </w:tcPr>
          <w:p w14:paraId="76C72BBD" w14:textId="77777777" w:rsidR="00BB4B30" w:rsidRPr="00835F44" w:rsidRDefault="00BB4B30" w:rsidP="009521A8">
            <w:pPr>
              <w:pStyle w:val="TAC"/>
            </w:pPr>
            <w:r w:rsidRPr="00D80A1C">
              <w:t>24</w:t>
            </w:r>
          </w:p>
        </w:tc>
        <w:tc>
          <w:tcPr>
            <w:tcW w:w="897" w:type="dxa"/>
            <w:tcBorders>
              <w:top w:val="nil"/>
              <w:left w:val="nil"/>
              <w:bottom w:val="single" w:sz="4" w:space="0" w:color="auto"/>
              <w:right w:val="single" w:sz="4" w:space="0" w:color="auto"/>
            </w:tcBorders>
            <w:shd w:val="clear" w:color="auto" w:fill="auto"/>
            <w:noWrap/>
            <w:hideMark/>
          </w:tcPr>
          <w:p w14:paraId="51E5F95B" w14:textId="77777777" w:rsidR="00BB4B30" w:rsidRPr="00835F44" w:rsidRDefault="00BB4B30" w:rsidP="009521A8">
            <w:pPr>
              <w:pStyle w:val="TAC"/>
            </w:pPr>
            <w:r w:rsidRPr="00D80A1C">
              <w:t>2</w:t>
            </w:r>
          </w:p>
        </w:tc>
        <w:tc>
          <w:tcPr>
            <w:tcW w:w="929" w:type="dxa"/>
            <w:tcBorders>
              <w:top w:val="nil"/>
              <w:left w:val="nil"/>
              <w:bottom w:val="single" w:sz="4" w:space="0" w:color="auto"/>
              <w:right w:val="single" w:sz="4" w:space="0" w:color="auto"/>
            </w:tcBorders>
            <w:shd w:val="clear" w:color="auto" w:fill="auto"/>
            <w:noWrap/>
            <w:hideMark/>
          </w:tcPr>
          <w:p w14:paraId="7E9BF019" w14:textId="77777777" w:rsidR="00BB4B30" w:rsidRPr="00835F44" w:rsidRDefault="00BB4B30" w:rsidP="009521A8">
            <w:pPr>
              <w:pStyle w:val="TAC"/>
            </w:pPr>
            <w:r w:rsidRPr="00D80A1C">
              <w:t>4</w:t>
            </w:r>
          </w:p>
        </w:tc>
        <w:tc>
          <w:tcPr>
            <w:tcW w:w="925" w:type="dxa"/>
            <w:tcBorders>
              <w:top w:val="nil"/>
              <w:left w:val="nil"/>
              <w:bottom w:val="single" w:sz="4" w:space="0" w:color="auto"/>
              <w:right w:val="single" w:sz="4" w:space="0" w:color="auto"/>
            </w:tcBorders>
            <w:shd w:val="clear" w:color="auto" w:fill="auto"/>
            <w:noWrap/>
            <w:hideMark/>
          </w:tcPr>
          <w:p w14:paraId="3F56D955" w14:textId="77777777" w:rsidR="00BB4B30" w:rsidRPr="00835F44" w:rsidRDefault="00BB4B30" w:rsidP="009521A8">
            <w:pPr>
              <w:pStyle w:val="TAC"/>
            </w:pPr>
            <w:r w:rsidRPr="00D80A1C">
              <w:t>67584</w:t>
            </w:r>
          </w:p>
        </w:tc>
        <w:tc>
          <w:tcPr>
            <w:tcW w:w="1127" w:type="dxa"/>
            <w:tcBorders>
              <w:top w:val="nil"/>
              <w:left w:val="nil"/>
              <w:bottom w:val="single" w:sz="4" w:space="0" w:color="auto"/>
              <w:right w:val="single" w:sz="4" w:space="0" w:color="auto"/>
            </w:tcBorders>
            <w:shd w:val="clear" w:color="auto" w:fill="auto"/>
            <w:noWrap/>
            <w:hideMark/>
          </w:tcPr>
          <w:p w14:paraId="01DC5B3D" w14:textId="77777777" w:rsidR="00BB4B30" w:rsidRPr="00835F44" w:rsidRDefault="00BB4B30" w:rsidP="009521A8">
            <w:pPr>
              <w:pStyle w:val="TAC"/>
            </w:pPr>
            <w:r w:rsidRPr="00D80A1C">
              <w:t>33792</w:t>
            </w:r>
          </w:p>
        </w:tc>
      </w:tr>
      <w:tr w:rsidR="00BB4B30" w:rsidRPr="001F4A8E" w14:paraId="4BAC76B3"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3930F866" w14:textId="77777777" w:rsidR="00BB4B30" w:rsidRPr="007513A5" w:rsidRDefault="00BB4B30"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6B64097" w14:textId="77777777" w:rsidR="00BB4B30" w:rsidRPr="007513A5" w:rsidRDefault="00BB4B30" w:rsidP="009521A8">
            <w:pPr>
              <w:pStyle w:val="TAN"/>
              <w:rPr>
                <w:lang w:val="en-US"/>
              </w:rPr>
            </w:pPr>
            <w:r w:rsidRPr="007513A5">
              <w:rPr>
                <w:lang w:val="en-US"/>
              </w:rPr>
              <w:t>NOTE 2:</w:t>
            </w:r>
            <w:r w:rsidRPr="007513A5">
              <w:tab/>
            </w:r>
            <w:r w:rsidRPr="007513A5">
              <w:rPr>
                <w:lang w:val="en-US"/>
              </w:rPr>
              <w:t>MCS Index is based on MCS table 6.1.4.1-1 defined in 38.214.</w:t>
            </w:r>
          </w:p>
          <w:p w14:paraId="38D8AB09" w14:textId="77777777" w:rsidR="00BB4B30" w:rsidRPr="007513A5" w:rsidRDefault="00BB4B30"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6B264B5D" w14:textId="77777777" w:rsidR="00BB4B30" w:rsidRDefault="00BB4B30"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3726197C" w14:textId="77777777" w:rsidR="00BB4B30" w:rsidRPr="001F4A8E" w:rsidRDefault="00BB4B30"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52C9BDA" w14:textId="5CCDB1B4" w:rsidR="00BB4B30" w:rsidRDefault="00BB4B30" w:rsidP="00842EF7"/>
    <w:p w14:paraId="31F17603" w14:textId="5C8C3096" w:rsidR="00842EF7" w:rsidRPr="00C04A08" w:rsidRDefault="00842EF7" w:rsidP="00842EF7">
      <w:pPr>
        <w:pStyle w:val="TH"/>
      </w:pPr>
      <w:r w:rsidRPr="00C04A08">
        <w:t xml:space="preserve">Table A.2.3.2-2: </w:t>
      </w:r>
      <w:r w:rsidR="0002527A">
        <w:t>Void</w:t>
      </w:r>
    </w:p>
    <w:p w14:paraId="6203BC1E" w14:textId="77777777" w:rsidR="0002527A" w:rsidRPr="00C04A08" w:rsidRDefault="0002527A" w:rsidP="00842EF7"/>
    <w:p w14:paraId="24770332" w14:textId="77777777" w:rsidR="00842EF7" w:rsidRPr="00C04A08" w:rsidRDefault="00842EF7" w:rsidP="00842EF7">
      <w:pPr>
        <w:pStyle w:val="Heading3"/>
      </w:pPr>
      <w:bookmarkStart w:id="8019" w:name="_Toc21340980"/>
      <w:bookmarkStart w:id="8020" w:name="_Toc29805428"/>
      <w:bookmarkStart w:id="8021" w:name="_Toc36456637"/>
      <w:bookmarkStart w:id="8022" w:name="_Toc36469735"/>
      <w:bookmarkStart w:id="8023" w:name="_Toc37254152"/>
      <w:bookmarkStart w:id="8024" w:name="_Toc37323010"/>
      <w:bookmarkStart w:id="8025" w:name="_Toc37324416"/>
      <w:bookmarkStart w:id="8026" w:name="_Toc45889940"/>
      <w:bookmarkStart w:id="8027" w:name="_Toc52196620"/>
      <w:bookmarkStart w:id="8028" w:name="_Toc52197600"/>
      <w:bookmarkStart w:id="8029" w:name="_Toc53173323"/>
      <w:bookmarkStart w:id="8030" w:name="_Toc53173692"/>
      <w:bookmarkStart w:id="8031" w:name="_Toc61118960"/>
      <w:bookmarkStart w:id="8032" w:name="_Toc61119342"/>
      <w:bookmarkStart w:id="8033" w:name="_Toc61119723"/>
      <w:bookmarkStart w:id="8034" w:name="_Toc67923914"/>
      <w:bookmarkStart w:id="8035" w:name="_Toc75294726"/>
      <w:bookmarkStart w:id="8036" w:name="_Toc76510489"/>
      <w:bookmarkStart w:id="8037" w:name="_Toc83130453"/>
      <w:bookmarkStart w:id="8038" w:name="_Toc90590038"/>
      <w:bookmarkStart w:id="8039" w:name="_Toc98869612"/>
      <w:bookmarkStart w:id="8040" w:name="_Toc106547356"/>
      <w:bookmarkStart w:id="8041" w:name="_Toc114500500"/>
      <w:bookmarkStart w:id="8042" w:name="_Toc115256051"/>
      <w:bookmarkStart w:id="8043" w:name="_Toc123060339"/>
      <w:bookmarkStart w:id="8044" w:name="_Toc124294389"/>
      <w:r w:rsidRPr="00C04A08">
        <w:t>A.2.3.3</w:t>
      </w:r>
      <w:r w:rsidRPr="00C04A08">
        <w:tab/>
        <w:t>DFT-s-OFDM 16QAM</w:t>
      </w:r>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p>
    <w:p w14:paraId="04C25FB9" w14:textId="20F05C44" w:rsidR="00842EF7" w:rsidRPr="00C04A08" w:rsidRDefault="00842EF7" w:rsidP="00842EF7">
      <w:pPr>
        <w:pStyle w:val="TH"/>
      </w:pPr>
      <w:r w:rsidRPr="00C04A08">
        <w:t xml:space="preserve">Table A.2.3.3-1: </w:t>
      </w:r>
      <w:r w:rsidR="0002527A" w:rsidRPr="007513A5">
        <w:t>Reference Channels for DFT-s-OFDM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02527A" w:rsidRPr="00835F44" w14:paraId="6BF6A9B2"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5470CF56" w14:textId="77777777" w:rsidR="0002527A" w:rsidRPr="00835F44" w:rsidRDefault="0002527A"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06CEF135" w14:textId="77777777" w:rsidR="0002527A" w:rsidRPr="001F4A8E" w:rsidRDefault="0002527A"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4C08455C" w14:textId="77777777" w:rsidR="0002527A" w:rsidRPr="00835F44" w:rsidRDefault="0002527A"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7459C2B8" w14:textId="77777777" w:rsidR="0002527A" w:rsidRPr="00835F44" w:rsidRDefault="0002527A"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3290070E" w14:textId="77777777" w:rsidR="0002527A" w:rsidRPr="00835F44" w:rsidRDefault="0002527A"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5A6B6173" w14:textId="77777777" w:rsidR="0002527A" w:rsidRPr="00835F44" w:rsidRDefault="0002527A"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64866FE9" w14:textId="77777777" w:rsidR="0002527A" w:rsidRPr="00835F44" w:rsidRDefault="0002527A"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14803682" w14:textId="77777777" w:rsidR="0002527A" w:rsidRPr="00835F44" w:rsidRDefault="0002527A"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15B7CC2E" w14:textId="77777777" w:rsidR="0002527A" w:rsidRPr="00835F44" w:rsidRDefault="0002527A"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4720C7F8" w14:textId="77777777" w:rsidR="0002527A" w:rsidRPr="00835F44" w:rsidRDefault="0002527A"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4FA444F7" w14:textId="77777777" w:rsidR="0002527A" w:rsidRPr="00835F44" w:rsidRDefault="0002527A" w:rsidP="009521A8">
            <w:pPr>
              <w:pStyle w:val="TAH"/>
            </w:pPr>
            <w:r w:rsidRPr="00835F44">
              <w:t>Total modulated symbols per slot</w:t>
            </w:r>
          </w:p>
        </w:tc>
      </w:tr>
      <w:tr w:rsidR="0002527A" w:rsidRPr="00835F44" w14:paraId="4442F65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0D8F611" w14:textId="77777777" w:rsidR="0002527A" w:rsidRPr="00835F44" w:rsidRDefault="0002527A"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4E64D34D" w14:textId="77777777" w:rsidR="0002527A" w:rsidRPr="00835F44" w:rsidRDefault="0002527A"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0D0B04D2" w14:textId="77777777" w:rsidR="0002527A" w:rsidRPr="00835F44" w:rsidRDefault="0002527A"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7AC4A994" w14:textId="77777777" w:rsidR="0002527A" w:rsidRPr="00835F44" w:rsidRDefault="0002527A"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65AA82EE" w14:textId="77777777" w:rsidR="0002527A" w:rsidRPr="00835F44" w:rsidRDefault="0002527A"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596DE184" w14:textId="77777777" w:rsidR="0002527A" w:rsidRPr="00835F44" w:rsidRDefault="0002527A"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677164DC" w14:textId="77777777" w:rsidR="0002527A" w:rsidRPr="00835F44" w:rsidRDefault="0002527A"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043738F2" w14:textId="77777777" w:rsidR="0002527A" w:rsidRPr="00835F44" w:rsidRDefault="0002527A"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55905A67" w14:textId="77777777" w:rsidR="0002527A" w:rsidRPr="00835F44" w:rsidRDefault="0002527A"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1DE90DFE" w14:textId="77777777" w:rsidR="0002527A" w:rsidRPr="00835F44" w:rsidRDefault="0002527A"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10CA8452" w14:textId="77777777" w:rsidR="0002527A" w:rsidRPr="00835F44" w:rsidRDefault="0002527A" w:rsidP="009521A8">
            <w:pPr>
              <w:pStyle w:val="TAH"/>
            </w:pPr>
            <w:r w:rsidRPr="00835F44">
              <w:t> </w:t>
            </w:r>
          </w:p>
        </w:tc>
      </w:tr>
      <w:tr w:rsidR="0002527A" w:rsidRPr="00835F44" w14:paraId="3C0EEC5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7F20694"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7AF34FD4" w14:textId="77777777" w:rsidR="0002527A" w:rsidRPr="00835F44" w:rsidRDefault="0002527A" w:rsidP="009521A8">
            <w:pPr>
              <w:pStyle w:val="TAC"/>
            </w:pPr>
            <w:r w:rsidRPr="009824D9">
              <w:t>1</w:t>
            </w:r>
          </w:p>
        </w:tc>
        <w:tc>
          <w:tcPr>
            <w:tcW w:w="967" w:type="dxa"/>
            <w:tcBorders>
              <w:top w:val="nil"/>
              <w:left w:val="nil"/>
              <w:bottom w:val="single" w:sz="4" w:space="0" w:color="auto"/>
              <w:right w:val="single" w:sz="4" w:space="0" w:color="auto"/>
            </w:tcBorders>
            <w:shd w:val="clear" w:color="auto" w:fill="auto"/>
            <w:noWrap/>
            <w:hideMark/>
          </w:tcPr>
          <w:p w14:paraId="634A5FB7"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3746D84E"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33E50699"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743AE263" w14:textId="77777777" w:rsidR="0002527A" w:rsidRPr="00835F44" w:rsidRDefault="0002527A" w:rsidP="009521A8">
            <w:pPr>
              <w:pStyle w:val="TAC"/>
            </w:pPr>
            <w:r w:rsidRPr="009824D9">
              <w:t>176</w:t>
            </w:r>
          </w:p>
        </w:tc>
        <w:tc>
          <w:tcPr>
            <w:tcW w:w="1057" w:type="dxa"/>
            <w:tcBorders>
              <w:top w:val="nil"/>
              <w:left w:val="nil"/>
              <w:bottom w:val="single" w:sz="4" w:space="0" w:color="auto"/>
              <w:right w:val="single" w:sz="4" w:space="0" w:color="auto"/>
            </w:tcBorders>
            <w:shd w:val="clear" w:color="auto" w:fill="auto"/>
            <w:noWrap/>
            <w:hideMark/>
          </w:tcPr>
          <w:p w14:paraId="120BE2C2" w14:textId="77777777" w:rsidR="0002527A" w:rsidRPr="00835F44" w:rsidRDefault="0002527A" w:rsidP="009521A8">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6D06EA71" w14:textId="77777777" w:rsidR="0002527A" w:rsidRPr="00835F44" w:rsidRDefault="0002527A" w:rsidP="009521A8">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3D5CD335" w14:textId="77777777" w:rsidR="0002527A" w:rsidRPr="00835F44" w:rsidRDefault="0002527A" w:rsidP="009521A8">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2D1F704C" w14:textId="77777777" w:rsidR="0002527A" w:rsidRPr="00835F44" w:rsidRDefault="0002527A" w:rsidP="009521A8">
            <w:pPr>
              <w:pStyle w:val="TAC"/>
            </w:pPr>
            <w:r w:rsidRPr="009824D9">
              <w:t>528</w:t>
            </w:r>
          </w:p>
        </w:tc>
        <w:tc>
          <w:tcPr>
            <w:tcW w:w="1127" w:type="dxa"/>
            <w:tcBorders>
              <w:top w:val="nil"/>
              <w:left w:val="nil"/>
              <w:bottom w:val="single" w:sz="4" w:space="0" w:color="auto"/>
              <w:right w:val="single" w:sz="4" w:space="0" w:color="auto"/>
            </w:tcBorders>
            <w:shd w:val="clear" w:color="auto" w:fill="auto"/>
            <w:noWrap/>
            <w:hideMark/>
          </w:tcPr>
          <w:p w14:paraId="2A23D77F" w14:textId="77777777" w:rsidR="0002527A" w:rsidRPr="00835F44" w:rsidRDefault="0002527A" w:rsidP="009521A8">
            <w:pPr>
              <w:pStyle w:val="TAC"/>
            </w:pPr>
            <w:r w:rsidRPr="009824D9">
              <w:t>132</w:t>
            </w:r>
          </w:p>
        </w:tc>
      </w:tr>
      <w:tr w:rsidR="0002527A" w:rsidRPr="00835F44" w14:paraId="0E34BD06"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38DB134"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DD3EB70" w14:textId="77777777" w:rsidR="0002527A" w:rsidRPr="00835F44" w:rsidRDefault="0002527A" w:rsidP="009521A8">
            <w:pPr>
              <w:pStyle w:val="TAC"/>
            </w:pPr>
            <w:r w:rsidRPr="009824D9">
              <w:t>16</w:t>
            </w:r>
          </w:p>
        </w:tc>
        <w:tc>
          <w:tcPr>
            <w:tcW w:w="967" w:type="dxa"/>
            <w:tcBorders>
              <w:top w:val="nil"/>
              <w:left w:val="nil"/>
              <w:bottom w:val="single" w:sz="4" w:space="0" w:color="auto"/>
              <w:right w:val="single" w:sz="4" w:space="0" w:color="auto"/>
            </w:tcBorders>
            <w:shd w:val="clear" w:color="auto" w:fill="auto"/>
            <w:noWrap/>
            <w:hideMark/>
          </w:tcPr>
          <w:p w14:paraId="15FBEF79"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7D1EA8E1"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1C41BB39"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20B83A5F" w14:textId="77777777" w:rsidR="0002527A" w:rsidRPr="00835F44" w:rsidRDefault="0002527A" w:rsidP="009521A8">
            <w:pPr>
              <w:pStyle w:val="TAC"/>
            </w:pPr>
            <w:r w:rsidRPr="009824D9">
              <w:t>2792</w:t>
            </w:r>
          </w:p>
        </w:tc>
        <w:tc>
          <w:tcPr>
            <w:tcW w:w="1057" w:type="dxa"/>
            <w:tcBorders>
              <w:top w:val="nil"/>
              <w:left w:val="nil"/>
              <w:bottom w:val="single" w:sz="4" w:space="0" w:color="auto"/>
              <w:right w:val="single" w:sz="4" w:space="0" w:color="auto"/>
            </w:tcBorders>
            <w:shd w:val="clear" w:color="auto" w:fill="auto"/>
            <w:noWrap/>
            <w:hideMark/>
          </w:tcPr>
          <w:p w14:paraId="56A41EFC" w14:textId="77777777" w:rsidR="0002527A" w:rsidRPr="00835F44" w:rsidRDefault="0002527A" w:rsidP="009521A8">
            <w:pPr>
              <w:pStyle w:val="TAC"/>
            </w:pPr>
            <w:r w:rsidRPr="009824D9">
              <w:t>16</w:t>
            </w:r>
          </w:p>
        </w:tc>
        <w:tc>
          <w:tcPr>
            <w:tcW w:w="897" w:type="dxa"/>
            <w:tcBorders>
              <w:top w:val="nil"/>
              <w:left w:val="nil"/>
              <w:bottom w:val="single" w:sz="4" w:space="0" w:color="auto"/>
              <w:right w:val="single" w:sz="4" w:space="0" w:color="auto"/>
            </w:tcBorders>
            <w:shd w:val="clear" w:color="auto" w:fill="auto"/>
            <w:noWrap/>
            <w:hideMark/>
          </w:tcPr>
          <w:p w14:paraId="71458688" w14:textId="77777777" w:rsidR="0002527A" w:rsidRPr="00835F44" w:rsidRDefault="0002527A" w:rsidP="009521A8">
            <w:pPr>
              <w:pStyle w:val="TAC"/>
            </w:pPr>
            <w:r w:rsidRPr="009824D9">
              <w:t>2</w:t>
            </w:r>
          </w:p>
        </w:tc>
        <w:tc>
          <w:tcPr>
            <w:tcW w:w="929" w:type="dxa"/>
            <w:tcBorders>
              <w:top w:val="nil"/>
              <w:left w:val="nil"/>
              <w:bottom w:val="single" w:sz="4" w:space="0" w:color="auto"/>
              <w:right w:val="single" w:sz="4" w:space="0" w:color="auto"/>
            </w:tcBorders>
            <w:shd w:val="clear" w:color="auto" w:fill="auto"/>
            <w:noWrap/>
            <w:hideMark/>
          </w:tcPr>
          <w:p w14:paraId="1346F935" w14:textId="77777777" w:rsidR="0002527A" w:rsidRPr="00835F44" w:rsidRDefault="0002527A" w:rsidP="009521A8">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24D32C04" w14:textId="77777777" w:rsidR="0002527A" w:rsidRPr="00835F44" w:rsidRDefault="0002527A" w:rsidP="009521A8">
            <w:pPr>
              <w:pStyle w:val="TAC"/>
            </w:pPr>
            <w:r w:rsidRPr="009824D9">
              <w:t>8448</w:t>
            </w:r>
          </w:p>
        </w:tc>
        <w:tc>
          <w:tcPr>
            <w:tcW w:w="1127" w:type="dxa"/>
            <w:tcBorders>
              <w:top w:val="nil"/>
              <w:left w:val="nil"/>
              <w:bottom w:val="single" w:sz="4" w:space="0" w:color="auto"/>
              <w:right w:val="single" w:sz="4" w:space="0" w:color="auto"/>
            </w:tcBorders>
            <w:shd w:val="clear" w:color="auto" w:fill="auto"/>
            <w:noWrap/>
            <w:hideMark/>
          </w:tcPr>
          <w:p w14:paraId="544C4D0D" w14:textId="77777777" w:rsidR="0002527A" w:rsidRPr="00835F44" w:rsidRDefault="0002527A" w:rsidP="009521A8">
            <w:pPr>
              <w:pStyle w:val="TAC"/>
            </w:pPr>
            <w:r w:rsidRPr="009824D9">
              <w:t>2112</w:t>
            </w:r>
          </w:p>
        </w:tc>
      </w:tr>
      <w:tr w:rsidR="0002527A" w:rsidRPr="00835F44" w14:paraId="3C9120B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84445BB"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E33D367" w14:textId="77777777" w:rsidR="0002527A" w:rsidRPr="00835F44" w:rsidRDefault="0002527A" w:rsidP="009521A8">
            <w:pPr>
              <w:pStyle w:val="TAC"/>
            </w:pPr>
            <w:r w:rsidRPr="009824D9">
              <w:t>32</w:t>
            </w:r>
          </w:p>
        </w:tc>
        <w:tc>
          <w:tcPr>
            <w:tcW w:w="967" w:type="dxa"/>
            <w:tcBorders>
              <w:top w:val="nil"/>
              <w:left w:val="nil"/>
              <w:bottom w:val="single" w:sz="4" w:space="0" w:color="auto"/>
              <w:right w:val="single" w:sz="4" w:space="0" w:color="auto"/>
            </w:tcBorders>
            <w:shd w:val="clear" w:color="auto" w:fill="auto"/>
            <w:noWrap/>
            <w:hideMark/>
          </w:tcPr>
          <w:p w14:paraId="7541E04B"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7B46A131"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5FA2D00E"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0414A1A6" w14:textId="77777777" w:rsidR="0002527A" w:rsidRPr="00835F44" w:rsidRDefault="0002527A" w:rsidP="009521A8">
            <w:pPr>
              <w:pStyle w:val="TAC"/>
            </w:pPr>
            <w:r w:rsidRPr="009824D9">
              <w:t>5632</w:t>
            </w:r>
          </w:p>
        </w:tc>
        <w:tc>
          <w:tcPr>
            <w:tcW w:w="1057" w:type="dxa"/>
            <w:tcBorders>
              <w:top w:val="nil"/>
              <w:left w:val="nil"/>
              <w:bottom w:val="single" w:sz="4" w:space="0" w:color="auto"/>
              <w:right w:val="single" w:sz="4" w:space="0" w:color="auto"/>
            </w:tcBorders>
            <w:shd w:val="clear" w:color="auto" w:fill="auto"/>
            <w:noWrap/>
            <w:hideMark/>
          </w:tcPr>
          <w:p w14:paraId="268A1ABF" w14:textId="77777777" w:rsidR="0002527A" w:rsidRPr="00835F44" w:rsidRDefault="0002527A" w:rsidP="009521A8">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1B30E921" w14:textId="77777777" w:rsidR="0002527A" w:rsidRPr="00835F44" w:rsidRDefault="0002527A" w:rsidP="009521A8">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3E6C655D" w14:textId="77777777" w:rsidR="0002527A" w:rsidRPr="00835F44" w:rsidRDefault="0002527A" w:rsidP="009521A8">
            <w:pPr>
              <w:pStyle w:val="TAC"/>
            </w:pPr>
            <w:r w:rsidRPr="009824D9">
              <w:t>1</w:t>
            </w:r>
          </w:p>
        </w:tc>
        <w:tc>
          <w:tcPr>
            <w:tcW w:w="925" w:type="dxa"/>
            <w:tcBorders>
              <w:top w:val="nil"/>
              <w:left w:val="nil"/>
              <w:bottom w:val="single" w:sz="4" w:space="0" w:color="auto"/>
              <w:right w:val="single" w:sz="4" w:space="0" w:color="auto"/>
            </w:tcBorders>
            <w:shd w:val="clear" w:color="auto" w:fill="auto"/>
            <w:noWrap/>
            <w:hideMark/>
          </w:tcPr>
          <w:p w14:paraId="5F797A79" w14:textId="77777777" w:rsidR="0002527A" w:rsidRPr="00835F44" w:rsidRDefault="0002527A" w:rsidP="009521A8">
            <w:pPr>
              <w:pStyle w:val="TAC"/>
            </w:pPr>
            <w:r w:rsidRPr="009824D9">
              <w:t>16896</w:t>
            </w:r>
          </w:p>
        </w:tc>
        <w:tc>
          <w:tcPr>
            <w:tcW w:w="1127" w:type="dxa"/>
            <w:tcBorders>
              <w:top w:val="nil"/>
              <w:left w:val="nil"/>
              <w:bottom w:val="single" w:sz="4" w:space="0" w:color="auto"/>
              <w:right w:val="single" w:sz="4" w:space="0" w:color="auto"/>
            </w:tcBorders>
            <w:shd w:val="clear" w:color="auto" w:fill="auto"/>
            <w:noWrap/>
            <w:hideMark/>
          </w:tcPr>
          <w:p w14:paraId="525C5E0E" w14:textId="77777777" w:rsidR="0002527A" w:rsidRPr="00835F44" w:rsidRDefault="0002527A" w:rsidP="009521A8">
            <w:pPr>
              <w:pStyle w:val="TAC"/>
            </w:pPr>
            <w:r w:rsidRPr="009824D9">
              <w:t>4224</w:t>
            </w:r>
          </w:p>
        </w:tc>
      </w:tr>
      <w:tr w:rsidR="0002527A" w:rsidRPr="00835F44" w14:paraId="5D618909"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6A10052"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9961C97" w14:textId="77777777" w:rsidR="0002527A" w:rsidRPr="00835F44" w:rsidRDefault="0002527A" w:rsidP="009521A8">
            <w:pPr>
              <w:pStyle w:val="TAC"/>
            </w:pPr>
            <w:r w:rsidRPr="009824D9">
              <w:t>64</w:t>
            </w:r>
          </w:p>
        </w:tc>
        <w:tc>
          <w:tcPr>
            <w:tcW w:w="967" w:type="dxa"/>
            <w:tcBorders>
              <w:top w:val="nil"/>
              <w:left w:val="nil"/>
              <w:bottom w:val="single" w:sz="4" w:space="0" w:color="auto"/>
              <w:right w:val="single" w:sz="4" w:space="0" w:color="auto"/>
            </w:tcBorders>
            <w:shd w:val="clear" w:color="auto" w:fill="auto"/>
            <w:noWrap/>
            <w:hideMark/>
          </w:tcPr>
          <w:p w14:paraId="5ED37551"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7148818F"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059F42B0"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49CE179A" w14:textId="77777777" w:rsidR="0002527A" w:rsidRPr="00835F44" w:rsidRDefault="0002527A" w:rsidP="009521A8">
            <w:pPr>
              <w:pStyle w:val="TAC"/>
            </w:pPr>
            <w:r w:rsidRPr="009824D9">
              <w:t>11272</w:t>
            </w:r>
          </w:p>
        </w:tc>
        <w:tc>
          <w:tcPr>
            <w:tcW w:w="1057" w:type="dxa"/>
            <w:tcBorders>
              <w:top w:val="nil"/>
              <w:left w:val="nil"/>
              <w:bottom w:val="single" w:sz="4" w:space="0" w:color="auto"/>
              <w:right w:val="single" w:sz="4" w:space="0" w:color="auto"/>
            </w:tcBorders>
            <w:shd w:val="clear" w:color="auto" w:fill="auto"/>
            <w:noWrap/>
            <w:hideMark/>
          </w:tcPr>
          <w:p w14:paraId="026C5B98" w14:textId="77777777" w:rsidR="0002527A" w:rsidRPr="00835F44" w:rsidRDefault="0002527A" w:rsidP="009521A8">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1202983C" w14:textId="77777777" w:rsidR="0002527A" w:rsidRPr="00835F44" w:rsidRDefault="0002527A" w:rsidP="009521A8">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0896EA41" w14:textId="77777777" w:rsidR="0002527A" w:rsidRPr="00835F44" w:rsidRDefault="0002527A" w:rsidP="009521A8">
            <w:pPr>
              <w:pStyle w:val="TAC"/>
            </w:pPr>
            <w:r w:rsidRPr="009824D9">
              <w:t>2</w:t>
            </w:r>
          </w:p>
        </w:tc>
        <w:tc>
          <w:tcPr>
            <w:tcW w:w="925" w:type="dxa"/>
            <w:tcBorders>
              <w:top w:val="nil"/>
              <w:left w:val="nil"/>
              <w:bottom w:val="single" w:sz="4" w:space="0" w:color="auto"/>
              <w:right w:val="single" w:sz="4" w:space="0" w:color="auto"/>
            </w:tcBorders>
            <w:shd w:val="clear" w:color="auto" w:fill="auto"/>
            <w:noWrap/>
            <w:hideMark/>
          </w:tcPr>
          <w:p w14:paraId="20A5696D" w14:textId="77777777" w:rsidR="0002527A" w:rsidRPr="00835F44" w:rsidRDefault="0002527A" w:rsidP="009521A8">
            <w:pPr>
              <w:pStyle w:val="TAC"/>
            </w:pPr>
            <w:r w:rsidRPr="009824D9">
              <w:t>33792</w:t>
            </w:r>
          </w:p>
        </w:tc>
        <w:tc>
          <w:tcPr>
            <w:tcW w:w="1127" w:type="dxa"/>
            <w:tcBorders>
              <w:top w:val="nil"/>
              <w:left w:val="nil"/>
              <w:bottom w:val="single" w:sz="4" w:space="0" w:color="auto"/>
              <w:right w:val="single" w:sz="4" w:space="0" w:color="auto"/>
            </w:tcBorders>
            <w:shd w:val="clear" w:color="auto" w:fill="auto"/>
            <w:noWrap/>
            <w:hideMark/>
          </w:tcPr>
          <w:p w14:paraId="04CA3BB7" w14:textId="77777777" w:rsidR="0002527A" w:rsidRPr="00835F44" w:rsidRDefault="0002527A" w:rsidP="009521A8">
            <w:pPr>
              <w:pStyle w:val="TAC"/>
            </w:pPr>
            <w:r w:rsidRPr="009824D9">
              <w:t>8448</w:t>
            </w:r>
          </w:p>
        </w:tc>
      </w:tr>
      <w:tr w:rsidR="0002527A" w:rsidRPr="00835F44" w14:paraId="56C075DB"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1D308E6"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808FEE1" w14:textId="77777777" w:rsidR="0002527A" w:rsidRPr="00835F44" w:rsidRDefault="0002527A" w:rsidP="009521A8">
            <w:pPr>
              <w:pStyle w:val="TAC"/>
            </w:pPr>
            <w:r w:rsidRPr="009824D9">
              <w:t>128</w:t>
            </w:r>
          </w:p>
        </w:tc>
        <w:tc>
          <w:tcPr>
            <w:tcW w:w="967" w:type="dxa"/>
            <w:tcBorders>
              <w:top w:val="nil"/>
              <w:left w:val="nil"/>
              <w:bottom w:val="single" w:sz="4" w:space="0" w:color="auto"/>
              <w:right w:val="single" w:sz="4" w:space="0" w:color="auto"/>
            </w:tcBorders>
            <w:shd w:val="clear" w:color="auto" w:fill="auto"/>
            <w:noWrap/>
            <w:hideMark/>
          </w:tcPr>
          <w:p w14:paraId="2C26AE5F"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62FC3891"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01130C83"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52D3BE67" w14:textId="77777777" w:rsidR="0002527A" w:rsidRPr="00835F44" w:rsidRDefault="0002527A" w:rsidP="009521A8">
            <w:pPr>
              <w:pStyle w:val="TAC"/>
            </w:pPr>
            <w:r w:rsidRPr="009824D9">
              <w:t>22536</w:t>
            </w:r>
          </w:p>
        </w:tc>
        <w:tc>
          <w:tcPr>
            <w:tcW w:w="1057" w:type="dxa"/>
            <w:tcBorders>
              <w:top w:val="nil"/>
              <w:left w:val="nil"/>
              <w:bottom w:val="single" w:sz="4" w:space="0" w:color="auto"/>
              <w:right w:val="single" w:sz="4" w:space="0" w:color="auto"/>
            </w:tcBorders>
            <w:shd w:val="clear" w:color="auto" w:fill="auto"/>
            <w:noWrap/>
            <w:hideMark/>
          </w:tcPr>
          <w:p w14:paraId="203C53D5" w14:textId="77777777" w:rsidR="0002527A" w:rsidRPr="00835F44" w:rsidRDefault="0002527A" w:rsidP="009521A8">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4568CC39" w14:textId="77777777" w:rsidR="0002527A" w:rsidRPr="00835F44" w:rsidRDefault="0002527A" w:rsidP="009521A8">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606F893C" w14:textId="77777777" w:rsidR="0002527A" w:rsidRPr="00835F44" w:rsidRDefault="0002527A" w:rsidP="009521A8">
            <w:pPr>
              <w:pStyle w:val="TAC"/>
            </w:pPr>
            <w:r w:rsidRPr="009824D9">
              <w:t>3</w:t>
            </w:r>
          </w:p>
        </w:tc>
        <w:tc>
          <w:tcPr>
            <w:tcW w:w="925" w:type="dxa"/>
            <w:tcBorders>
              <w:top w:val="nil"/>
              <w:left w:val="nil"/>
              <w:bottom w:val="single" w:sz="4" w:space="0" w:color="auto"/>
              <w:right w:val="single" w:sz="4" w:space="0" w:color="auto"/>
            </w:tcBorders>
            <w:shd w:val="clear" w:color="auto" w:fill="auto"/>
            <w:noWrap/>
            <w:hideMark/>
          </w:tcPr>
          <w:p w14:paraId="31F0BD88" w14:textId="77777777" w:rsidR="0002527A" w:rsidRPr="00835F44" w:rsidRDefault="0002527A" w:rsidP="009521A8">
            <w:pPr>
              <w:pStyle w:val="TAC"/>
            </w:pPr>
            <w:r w:rsidRPr="009824D9">
              <w:t>67584</w:t>
            </w:r>
          </w:p>
        </w:tc>
        <w:tc>
          <w:tcPr>
            <w:tcW w:w="1127" w:type="dxa"/>
            <w:tcBorders>
              <w:top w:val="nil"/>
              <w:left w:val="nil"/>
              <w:bottom w:val="single" w:sz="4" w:space="0" w:color="auto"/>
              <w:right w:val="single" w:sz="4" w:space="0" w:color="auto"/>
            </w:tcBorders>
            <w:shd w:val="clear" w:color="auto" w:fill="auto"/>
            <w:noWrap/>
            <w:hideMark/>
          </w:tcPr>
          <w:p w14:paraId="7BA3D21C" w14:textId="77777777" w:rsidR="0002527A" w:rsidRPr="00835F44" w:rsidRDefault="0002527A" w:rsidP="009521A8">
            <w:pPr>
              <w:pStyle w:val="TAC"/>
            </w:pPr>
            <w:r w:rsidRPr="009824D9">
              <w:t>16896</w:t>
            </w:r>
          </w:p>
        </w:tc>
      </w:tr>
      <w:tr w:rsidR="0002527A" w:rsidRPr="00835F44" w14:paraId="6D5A4F71"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0762BCD"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07B17C3" w14:textId="77777777" w:rsidR="0002527A" w:rsidRPr="00835F44" w:rsidRDefault="0002527A" w:rsidP="009521A8">
            <w:pPr>
              <w:pStyle w:val="TAC"/>
            </w:pPr>
            <w:r w:rsidRPr="009824D9">
              <w:t>256</w:t>
            </w:r>
          </w:p>
        </w:tc>
        <w:tc>
          <w:tcPr>
            <w:tcW w:w="967" w:type="dxa"/>
            <w:tcBorders>
              <w:top w:val="nil"/>
              <w:left w:val="nil"/>
              <w:bottom w:val="single" w:sz="4" w:space="0" w:color="auto"/>
              <w:right w:val="single" w:sz="4" w:space="0" w:color="auto"/>
            </w:tcBorders>
            <w:shd w:val="clear" w:color="auto" w:fill="auto"/>
            <w:noWrap/>
            <w:hideMark/>
          </w:tcPr>
          <w:p w14:paraId="4D4B67D5" w14:textId="77777777" w:rsidR="0002527A" w:rsidRPr="00835F44" w:rsidRDefault="0002527A" w:rsidP="009521A8">
            <w:pPr>
              <w:pStyle w:val="TAC"/>
            </w:pPr>
            <w:r w:rsidRPr="009824D9">
              <w:t>11</w:t>
            </w:r>
          </w:p>
        </w:tc>
        <w:tc>
          <w:tcPr>
            <w:tcW w:w="1176" w:type="dxa"/>
            <w:tcBorders>
              <w:top w:val="nil"/>
              <w:left w:val="nil"/>
              <w:bottom w:val="single" w:sz="4" w:space="0" w:color="auto"/>
              <w:right w:val="single" w:sz="4" w:space="0" w:color="auto"/>
            </w:tcBorders>
            <w:shd w:val="clear" w:color="auto" w:fill="auto"/>
            <w:noWrap/>
            <w:hideMark/>
          </w:tcPr>
          <w:p w14:paraId="60DB47F8" w14:textId="77777777" w:rsidR="0002527A" w:rsidRPr="00835F44" w:rsidRDefault="0002527A" w:rsidP="009521A8">
            <w:pPr>
              <w:pStyle w:val="TAC"/>
            </w:pPr>
            <w:r w:rsidRPr="009824D9">
              <w:t>16QAM</w:t>
            </w:r>
          </w:p>
        </w:tc>
        <w:tc>
          <w:tcPr>
            <w:tcW w:w="890" w:type="dxa"/>
            <w:tcBorders>
              <w:top w:val="nil"/>
              <w:left w:val="nil"/>
              <w:bottom w:val="single" w:sz="4" w:space="0" w:color="auto"/>
              <w:right w:val="single" w:sz="4" w:space="0" w:color="auto"/>
            </w:tcBorders>
            <w:shd w:val="clear" w:color="auto" w:fill="auto"/>
            <w:noWrap/>
            <w:hideMark/>
          </w:tcPr>
          <w:p w14:paraId="5764DD05" w14:textId="77777777" w:rsidR="0002527A" w:rsidRPr="00835F44" w:rsidRDefault="0002527A" w:rsidP="009521A8">
            <w:pPr>
              <w:pStyle w:val="TAC"/>
            </w:pPr>
            <w:r w:rsidRPr="009824D9">
              <w:t>10</w:t>
            </w:r>
          </w:p>
        </w:tc>
        <w:tc>
          <w:tcPr>
            <w:tcW w:w="926" w:type="dxa"/>
            <w:tcBorders>
              <w:top w:val="nil"/>
              <w:left w:val="nil"/>
              <w:bottom w:val="single" w:sz="4" w:space="0" w:color="auto"/>
              <w:right w:val="single" w:sz="4" w:space="0" w:color="auto"/>
            </w:tcBorders>
            <w:shd w:val="clear" w:color="auto" w:fill="auto"/>
            <w:noWrap/>
            <w:hideMark/>
          </w:tcPr>
          <w:p w14:paraId="537FE02F" w14:textId="77777777" w:rsidR="0002527A" w:rsidRPr="00835F44" w:rsidRDefault="0002527A" w:rsidP="009521A8">
            <w:pPr>
              <w:pStyle w:val="TAC"/>
            </w:pPr>
            <w:r w:rsidRPr="009824D9">
              <w:t>45096</w:t>
            </w:r>
          </w:p>
        </w:tc>
        <w:tc>
          <w:tcPr>
            <w:tcW w:w="1057" w:type="dxa"/>
            <w:tcBorders>
              <w:top w:val="nil"/>
              <w:left w:val="nil"/>
              <w:bottom w:val="single" w:sz="4" w:space="0" w:color="auto"/>
              <w:right w:val="single" w:sz="4" w:space="0" w:color="auto"/>
            </w:tcBorders>
            <w:shd w:val="clear" w:color="auto" w:fill="auto"/>
            <w:noWrap/>
            <w:hideMark/>
          </w:tcPr>
          <w:p w14:paraId="6BC83CF8" w14:textId="77777777" w:rsidR="0002527A" w:rsidRPr="00835F44" w:rsidRDefault="0002527A" w:rsidP="009521A8">
            <w:pPr>
              <w:pStyle w:val="TAC"/>
            </w:pPr>
            <w:r w:rsidRPr="009824D9">
              <w:t>24</w:t>
            </w:r>
          </w:p>
        </w:tc>
        <w:tc>
          <w:tcPr>
            <w:tcW w:w="897" w:type="dxa"/>
            <w:tcBorders>
              <w:top w:val="nil"/>
              <w:left w:val="nil"/>
              <w:bottom w:val="single" w:sz="4" w:space="0" w:color="auto"/>
              <w:right w:val="single" w:sz="4" w:space="0" w:color="auto"/>
            </w:tcBorders>
            <w:shd w:val="clear" w:color="auto" w:fill="auto"/>
            <w:noWrap/>
            <w:hideMark/>
          </w:tcPr>
          <w:p w14:paraId="7BD7E463" w14:textId="77777777" w:rsidR="0002527A" w:rsidRPr="00835F44" w:rsidRDefault="0002527A" w:rsidP="009521A8">
            <w:pPr>
              <w:pStyle w:val="TAC"/>
            </w:pPr>
            <w:r w:rsidRPr="009824D9">
              <w:t>1</w:t>
            </w:r>
          </w:p>
        </w:tc>
        <w:tc>
          <w:tcPr>
            <w:tcW w:w="929" w:type="dxa"/>
            <w:tcBorders>
              <w:top w:val="nil"/>
              <w:left w:val="nil"/>
              <w:bottom w:val="single" w:sz="4" w:space="0" w:color="auto"/>
              <w:right w:val="single" w:sz="4" w:space="0" w:color="auto"/>
            </w:tcBorders>
            <w:shd w:val="clear" w:color="auto" w:fill="auto"/>
            <w:noWrap/>
            <w:hideMark/>
          </w:tcPr>
          <w:p w14:paraId="24619231" w14:textId="77777777" w:rsidR="0002527A" w:rsidRPr="00835F44" w:rsidRDefault="0002527A" w:rsidP="009521A8">
            <w:pPr>
              <w:pStyle w:val="TAC"/>
            </w:pPr>
            <w:r w:rsidRPr="009824D9">
              <w:t>6</w:t>
            </w:r>
          </w:p>
        </w:tc>
        <w:tc>
          <w:tcPr>
            <w:tcW w:w="925" w:type="dxa"/>
            <w:tcBorders>
              <w:top w:val="nil"/>
              <w:left w:val="nil"/>
              <w:bottom w:val="single" w:sz="4" w:space="0" w:color="auto"/>
              <w:right w:val="single" w:sz="4" w:space="0" w:color="auto"/>
            </w:tcBorders>
            <w:shd w:val="clear" w:color="auto" w:fill="auto"/>
            <w:noWrap/>
            <w:hideMark/>
          </w:tcPr>
          <w:p w14:paraId="4E322EC0" w14:textId="77777777" w:rsidR="0002527A" w:rsidRPr="00835F44" w:rsidRDefault="0002527A" w:rsidP="009521A8">
            <w:pPr>
              <w:pStyle w:val="TAC"/>
            </w:pPr>
            <w:r w:rsidRPr="009824D9">
              <w:t>135168</w:t>
            </w:r>
          </w:p>
        </w:tc>
        <w:tc>
          <w:tcPr>
            <w:tcW w:w="1127" w:type="dxa"/>
            <w:tcBorders>
              <w:top w:val="nil"/>
              <w:left w:val="nil"/>
              <w:bottom w:val="single" w:sz="4" w:space="0" w:color="auto"/>
              <w:right w:val="single" w:sz="4" w:space="0" w:color="auto"/>
            </w:tcBorders>
            <w:shd w:val="clear" w:color="auto" w:fill="auto"/>
            <w:noWrap/>
            <w:hideMark/>
          </w:tcPr>
          <w:p w14:paraId="76386A7E" w14:textId="77777777" w:rsidR="0002527A" w:rsidRPr="00835F44" w:rsidRDefault="0002527A" w:rsidP="009521A8">
            <w:pPr>
              <w:pStyle w:val="TAC"/>
            </w:pPr>
            <w:r w:rsidRPr="009824D9">
              <w:t>33792</w:t>
            </w:r>
          </w:p>
        </w:tc>
      </w:tr>
      <w:tr w:rsidR="0002527A" w:rsidRPr="001F4A8E" w14:paraId="06955B9E"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3CA6A301" w14:textId="77777777" w:rsidR="0002527A" w:rsidRPr="007513A5" w:rsidRDefault="0002527A"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5FC82811" w14:textId="77777777" w:rsidR="0002527A" w:rsidRPr="007513A5" w:rsidRDefault="0002527A" w:rsidP="009521A8">
            <w:pPr>
              <w:pStyle w:val="TAN"/>
              <w:rPr>
                <w:lang w:val="en-US"/>
              </w:rPr>
            </w:pPr>
            <w:r w:rsidRPr="007513A5">
              <w:rPr>
                <w:lang w:val="en-US"/>
              </w:rPr>
              <w:t>NOTE 2:</w:t>
            </w:r>
            <w:r w:rsidRPr="007513A5">
              <w:tab/>
            </w:r>
            <w:r w:rsidRPr="007513A5">
              <w:rPr>
                <w:lang w:val="en-US"/>
              </w:rPr>
              <w:t>MCS Index is based on MCS table 6.1.4.1-1 defined in 38.214.</w:t>
            </w:r>
          </w:p>
          <w:p w14:paraId="1CB5F1B0" w14:textId="77777777" w:rsidR="0002527A" w:rsidRPr="007513A5" w:rsidRDefault="0002527A"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0B05BACB" w14:textId="77777777" w:rsidR="0002527A" w:rsidRDefault="0002527A"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75DBA6A7" w14:textId="77777777" w:rsidR="0002527A" w:rsidRPr="001F4A8E" w:rsidRDefault="0002527A"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13879FDB" w14:textId="6C4C6CA8" w:rsidR="0002527A" w:rsidRDefault="0002527A" w:rsidP="00842EF7"/>
    <w:p w14:paraId="2DDC740C" w14:textId="25173C52" w:rsidR="00842EF7" w:rsidRPr="00C04A08" w:rsidRDefault="00842EF7" w:rsidP="00842EF7">
      <w:pPr>
        <w:pStyle w:val="TH"/>
      </w:pPr>
      <w:r w:rsidRPr="00C04A08">
        <w:t xml:space="preserve">Table A.2.3.3-2: </w:t>
      </w:r>
      <w:r w:rsidR="0002527A">
        <w:t>Void</w:t>
      </w:r>
    </w:p>
    <w:p w14:paraId="75517D7D" w14:textId="77777777" w:rsidR="0002527A" w:rsidRPr="00C04A08" w:rsidRDefault="0002527A" w:rsidP="002C29EA"/>
    <w:p w14:paraId="2A727528" w14:textId="77777777" w:rsidR="00842EF7" w:rsidRPr="00C04A08" w:rsidRDefault="00842EF7" w:rsidP="00842EF7">
      <w:pPr>
        <w:pStyle w:val="Heading3"/>
      </w:pPr>
      <w:bookmarkStart w:id="8045" w:name="_Toc21340981"/>
      <w:bookmarkStart w:id="8046" w:name="_Toc29805429"/>
      <w:bookmarkStart w:id="8047" w:name="_Toc36456638"/>
      <w:bookmarkStart w:id="8048" w:name="_Toc36469736"/>
      <w:bookmarkStart w:id="8049" w:name="_Toc37254153"/>
      <w:bookmarkStart w:id="8050" w:name="_Toc37323011"/>
      <w:bookmarkStart w:id="8051" w:name="_Toc37324417"/>
      <w:bookmarkStart w:id="8052" w:name="_Toc45889941"/>
      <w:bookmarkStart w:id="8053" w:name="_Toc52196621"/>
      <w:bookmarkStart w:id="8054" w:name="_Toc52197601"/>
      <w:bookmarkStart w:id="8055" w:name="_Toc53173324"/>
      <w:bookmarkStart w:id="8056" w:name="_Toc53173693"/>
      <w:bookmarkStart w:id="8057" w:name="_Toc61118961"/>
      <w:bookmarkStart w:id="8058" w:name="_Toc61119343"/>
      <w:bookmarkStart w:id="8059" w:name="_Toc61119724"/>
      <w:bookmarkStart w:id="8060" w:name="_Toc67923915"/>
      <w:bookmarkStart w:id="8061" w:name="_Toc75294727"/>
      <w:bookmarkStart w:id="8062" w:name="_Toc76510490"/>
      <w:bookmarkStart w:id="8063" w:name="_Toc83130454"/>
      <w:bookmarkStart w:id="8064" w:name="_Toc90590039"/>
      <w:bookmarkStart w:id="8065" w:name="_Toc98869613"/>
      <w:bookmarkStart w:id="8066" w:name="_Toc106547357"/>
      <w:bookmarkStart w:id="8067" w:name="_Toc114500501"/>
      <w:bookmarkStart w:id="8068" w:name="_Toc115256052"/>
      <w:bookmarkStart w:id="8069" w:name="_Toc123060340"/>
      <w:bookmarkStart w:id="8070" w:name="_Toc124294390"/>
      <w:r w:rsidRPr="00C04A08">
        <w:lastRenderedPageBreak/>
        <w:t>A.2.3.4</w:t>
      </w:r>
      <w:r w:rsidRPr="00C04A08">
        <w:tab/>
        <w:t>DFT-s-OFDM 64QAM</w:t>
      </w:r>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p>
    <w:p w14:paraId="04055999" w14:textId="660E7D47" w:rsidR="00842EF7" w:rsidRPr="00C04A08" w:rsidRDefault="00842EF7" w:rsidP="00842EF7">
      <w:pPr>
        <w:pStyle w:val="TH"/>
      </w:pPr>
      <w:r w:rsidRPr="00C04A08">
        <w:t xml:space="preserve">Table A.2.3.4-1: </w:t>
      </w:r>
      <w:r w:rsidR="0002527A" w:rsidRPr="007513A5">
        <w:t>Reference Channels for DFT-s-OFDM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02527A" w:rsidRPr="00835F44" w14:paraId="6E33D5DF"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70F48D62" w14:textId="77777777" w:rsidR="0002527A" w:rsidRPr="00835F44" w:rsidRDefault="0002527A"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70E0E0DC" w14:textId="77777777" w:rsidR="0002527A" w:rsidRPr="001F4A8E" w:rsidRDefault="0002527A"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7E1F464A" w14:textId="77777777" w:rsidR="0002527A" w:rsidRPr="00835F44" w:rsidRDefault="0002527A"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10D87428" w14:textId="77777777" w:rsidR="0002527A" w:rsidRPr="00835F44" w:rsidRDefault="0002527A"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5AECCBF7" w14:textId="77777777" w:rsidR="0002527A" w:rsidRPr="00835F44" w:rsidRDefault="0002527A"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4959ADBA" w14:textId="77777777" w:rsidR="0002527A" w:rsidRPr="00835F44" w:rsidRDefault="0002527A"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106AA119" w14:textId="77777777" w:rsidR="0002527A" w:rsidRPr="00835F44" w:rsidRDefault="0002527A"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5B2FE77" w14:textId="77777777" w:rsidR="0002527A" w:rsidRPr="00835F44" w:rsidRDefault="0002527A"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1ED918E3" w14:textId="77777777" w:rsidR="0002527A" w:rsidRPr="00835F44" w:rsidRDefault="0002527A"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099C8766" w14:textId="77777777" w:rsidR="0002527A" w:rsidRPr="00835F44" w:rsidRDefault="0002527A"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5502F9BE" w14:textId="77777777" w:rsidR="0002527A" w:rsidRPr="00835F44" w:rsidRDefault="0002527A" w:rsidP="009521A8">
            <w:pPr>
              <w:pStyle w:val="TAH"/>
            </w:pPr>
            <w:r w:rsidRPr="00835F44">
              <w:t>Total modulated symbols per slot</w:t>
            </w:r>
          </w:p>
        </w:tc>
      </w:tr>
      <w:tr w:rsidR="0002527A" w:rsidRPr="00835F44" w14:paraId="55D9C60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5A0C2C6" w14:textId="77777777" w:rsidR="0002527A" w:rsidRPr="00835F44" w:rsidRDefault="0002527A"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135CFC06" w14:textId="77777777" w:rsidR="0002527A" w:rsidRPr="00835F44" w:rsidRDefault="0002527A"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713D40B4" w14:textId="77777777" w:rsidR="0002527A" w:rsidRPr="00835F44" w:rsidRDefault="0002527A"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55E82104" w14:textId="77777777" w:rsidR="0002527A" w:rsidRPr="00835F44" w:rsidRDefault="0002527A"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45477862" w14:textId="77777777" w:rsidR="0002527A" w:rsidRPr="00835F44" w:rsidRDefault="0002527A"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61E230F3" w14:textId="77777777" w:rsidR="0002527A" w:rsidRPr="00835F44" w:rsidRDefault="0002527A"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3D7CC2F4" w14:textId="77777777" w:rsidR="0002527A" w:rsidRPr="00835F44" w:rsidRDefault="0002527A"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764FDAF6" w14:textId="77777777" w:rsidR="0002527A" w:rsidRPr="00835F44" w:rsidRDefault="0002527A"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709004C7" w14:textId="77777777" w:rsidR="0002527A" w:rsidRPr="00835F44" w:rsidRDefault="0002527A"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60143868" w14:textId="77777777" w:rsidR="0002527A" w:rsidRPr="00835F44" w:rsidRDefault="0002527A"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02C4E033" w14:textId="77777777" w:rsidR="0002527A" w:rsidRPr="00835F44" w:rsidRDefault="0002527A" w:rsidP="009521A8">
            <w:pPr>
              <w:pStyle w:val="TAH"/>
            </w:pPr>
            <w:r w:rsidRPr="00835F44">
              <w:t> </w:t>
            </w:r>
          </w:p>
        </w:tc>
      </w:tr>
      <w:tr w:rsidR="0002527A" w:rsidRPr="00835F44" w14:paraId="6ADEFB19"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E8E57DB"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5CD3337" w14:textId="77777777" w:rsidR="0002527A" w:rsidRPr="00835F44" w:rsidRDefault="0002527A" w:rsidP="009521A8">
            <w:pPr>
              <w:pStyle w:val="TAC"/>
            </w:pPr>
            <w:r w:rsidRPr="00D44B04">
              <w:t>1</w:t>
            </w:r>
          </w:p>
        </w:tc>
        <w:tc>
          <w:tcPr>
            <w:tcW w:w="967" w:type="dxa"/>
            <w:tcBorders>
              <w:top w:val="nil"/>
              <w:left w:val="nil"/>
              <w:bottom w:val="single" w:sz="4" w:space="0" w:color="auto"/>
              <w:right w:val="single" w:sz="4" w:space="0" w:color="auto"/>
            </w:tcBorders>
            <w:shd w:val="clear" w:color="auto" w:fill="auto"/>
            <w:noWrap/>
            <w:hideMark/>
          </w:tcPr>
          <w:p w14:paraId="3C32A9D6"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7EAA3CF2"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3F117AF"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33267382" w14:textId="77777777" w:rsidR="0002527A" w:rsidRPr="00835F44" w:rsidRDefault="0002527A" w:rsidP="009521A8">
            <w:pPr>
              <w:pStyle w:val="TAC"/>
            </w:pPr>
            <w:r w:rsidRPr="00D44B04">
              <w:t>408</w:t>
            </w:r>
          </w:p>
        </w:tc>
        <w:tc>
          <w:tcPr>
            <w:tcW w:w="1057" w:type="dxa"/>
            <w:tcBorders>
              <w:top w:val="nil"/>
              <w:left w:val="nil"/>
              <w:bottom w:val="single" w:sz="4" w:space="0" w:color="auto"/>
              <w:right w:val="single" w:sz="4" w:space="0" w:color="auto"/>
            </w:tcBorders>
            <w:shd w:val="clear" w:color="auto" w:fill="auto"/>
            <w:noWrap/>
            <w:hideMark/>
          </w:tcPr>
          <w:p w14:paraId="652A2162" w14:textId="77777777" w:rsidR="0002527A" w:rsidRPr="00835F44" w:rsidRDefault="0002527A" w:rsidP="009521A8">
            <w:pPr>
              <w:pStyle w:val="TAC"/>
            </w:pPr>
            <w:r w:rsidRPr="00D44B04">
              <w:t>16</w:t>
            </w:r>
          </w:p>
        </w:tc>
        <w:tc>
          <w:tcPr>
            <w:tcW w:w="897" w:type="dxa"/>
            <w:tcBorders>
              <w:top w:val="nil"/>
              <w:left w:val="nil"/>
              <w:bottom w:val="single" w:sz="4" w:space="0" w:color="auto"/>
              <w:right w:val="single" w:sz="4" w:space="0" w:color="auto"/>
            </w:tcBorders>
            <w:shd w:val="clear" w:color="auto" w:fill="auto"/>
            <w:noWrap/>
            <w:hideMark/>
          </w:tcPr>
          <w:p w14:paraId="1C4FA0AB" w14:textId="77777777" w:rsidR="0002527A" w:rsidRPr="00835F44" w:rsidRDefault="0002527A" w:rsidP="009521A8">
            <w:pPr>
              <w:pStyle w:val="TAC"/>
            </w:pPr>
            <w:r w:rsidRPr="00D44B04">
              <w:t>2</w:t>
            </w:r>
          </w:p>
        </w:tc>
        <w:tc>
          <w:tcPr>
            <w:tcW w:w="929" w:type="dxa"/>
            <w:tcBorders>
              <w:top w:val="nil"/>
              <w:left w:val="nil"/>
              <w:bottom w:val="single" w:sz="4" w:space="0" w:color="auto"/>
              <w:right w:val="single" w:sz="4" w:space="0" w:color="auto"/>
            </w:tcBorders>
            <w:shd w:val="clear" w:color="auto" w:fill="auto"/>
            <w:noWrap/>
            <w:hideMark/>
          </w:tcPr>
          <w:p w14:paraId="35D38176" w14:textId="77777777" w:rsidR="0002527A" w:rsidRPr="00835F44" w:rsidRDefault="0002527A" w:rsidP="009521A8">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0E1A4E55" w14:textId="77777777" w:rsidR="0002527A" w:rsidRPr="00835F44" w:rsidRDefault="0002527A" w:rsidP="009521A8">
            <w:pPr>
              <w:pStyle w:val="TAC"/>
            </w:pPr>
            <w:r w:rsidRPr="00D44B04">
              <w:t>792</w:t>
            </w:r>
          </w:p>
        </w:tc>
        <w:tc>
          <w:tcPr>
            <w:tcW w:w="1127" w:type="dxa"/>
            <w:tcBorders>
              <w:top w:val="nil"/>
              <w:left w:val="nil"/>
              <w:bottom w:val="single" w:sz="4" w:space="0" w:color="auto"/>
              <w:right w:val="single" w:sz="4" w:space="0" w:color="auto"/>
            </w:tcBorders>
            <w:shd w:val="clear" w:color="auto" w:fill="auto"/>
            <w:noWrap/>
            <w:hideMark/>
          </w:tcPr>
          <w:p w14:paraId="223BCAC7" w14:textId="77777777" w:rsidR="0002527A" w:rsidRPr="00835F44" w:rsidRDefault="0002527A" w:rsidP="009521A8">
            <w:pPr>
              <w:pStyle w:val="TAC"/>
            </w:pPr>
            <w:r w:rsidRPr="00D44B04">
              <w:t>132</w:t>
            </w:r>
          </w:p>
        </w:tc>
      </w:tr>
      <w:tr w:rsidR="0002527A" w:rsidRPr="00835F44" w14:paraId="6388E1B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753E0E0"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7E6AF57" w14:textId="77777777" w:rsidR="0002527A" w:rsidRPr="00835F44" w:rsidRDefault="0002527A" w:rsidP="009521A8">
            <w:pPr>
              <w:pStyle w:val="TAC"/>
            </w:pPr>
            <w:r w:rsidRPr="00D44B04">
              <w:t>16</w:t>
            </w:r>
          </w:p>
        </w:tc>
        <w:tc>
          <w:tcPr>
            <w:tcW w:w="967" w:type="dxa"/>
            <w:tcBorders>
              <w:top w:val="nil"/>
              <w:left w:val="nil"/>
              <w:bottom w:val="single" w:sz="4" w:space="0" w:color="auto"/>
              <w:right w:val="single" w:sz="4" w:space="0" w:color="auto"/>
            </w:tcBorders>
            <w:shd w:val="clear" w:color="auto" w:fill="auto"/>
            <w:noWrap/>
            <w:hideMark/>
          </w:tcPr>
          <w:p w14:paraId="27E17EC3"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10C8D6BC"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03E2A040"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282A6256" w14:textId="77777777" w:rsidR="0002527A" w:rsidRPr="00835F44" w:rsidRDefault="0002527A" w:rsidP="009521A8">
            <w:pPr>
              <w:pStyle w:val="TAC"/>
            </w:pPr>
            <w:r w:rsidRPr="00D44B04">
              <w:t>6400</w:t>
            </w:r>
          </w:p>
        </w:tc>
        <w:tc>
          <w:tcPr>
            <w:tcW w:w="1057" w:type="dxa"/>
            <w:tcBorders>
              <w:top w:val="nil"/>
              <w:left w:val="nil"/>
              <w:bottom w:val="single" w:sz="4" w:space="0" w:color="auto"/>
              <w:right w:val="single" w:sz="4" w:space="0" w:color="auto"/>
            </w:tcBorders>
            <w:shd w:val="clear" w:color="auto" w:fill="auto"/>
            <w:noWrap/>
            <w:hideMark/>
          </w:tcPr>
          <w:p w14:paraId="7D0B41B9" w14:textId="77777777" w:rsidR="0002527A" w:rsidRPr="00835F44" w:rsidRDefault="0002527A" w:rsidP="009521A8">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33E55729" w14:textId="77777777" w:rsidR="0002527A" w:rsidRPr="00835F44" w:rsidRDefault="0002527A" w:rsidP="009521A8">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004D8A9A" w14:textId="77777777" w:rsidR="0002527A" w:rsidRPr="00835F44" w:rsidRDefault="0002527A" w:rsidP="009521A8">
            <w:pPr>
              <w:pStyle w:val="TAC"/>
            </w:pPr>
            <w:r w:rsidRPr="00D44B04">
              <w:t>1</w:t>
            </w:r>
          </w:p>
        </w:tc>
        <w:tc>
          <w:tcPr>
            <w:tcW w:w="925" w:type="dxa"/>
            <w:tcBorders>
              <w:top w:val="nil"/>
              <w:left w:val="nil"/>
              <w:bottom w:val="single" w:sz="4" w:space="0" w:color="auto"/>
              <w:right w:val="single" w:sz="4" w:space="0" w:color="auto"/>
            </w:tcBorders>
            <w:shd w:val="clear" w:color="auto" w:fill="auto"/>
            <w:noWrap/>
            <w:hideMark/>
          </w:tcPr>
          <w:p w14:paraId="39CAED18" w14:textId="77777777" w:rsidR="0002527A" w:rsidRPr="00835F44" w:rsidRDefault="0002527A" w:rsidP="009521A8">
            <w:pPr>
              <w:pStyle w:val="TAC"/>
            </w:pPr>
            <w:r w:rsidRPr="00D44B04">
              <w:t>12672</w:t>
            </w:r>
          </w:p>
        </w:tc>
        <w:tc>
          <w:tcPr>
            <w:tcW w:w="1127" w:type="dxa"/>
            <w:tcBorders>
              <w:top w:val="nil"/>
              <w:left w:val="nil"/>
              <w:bottom w:val="single" w:sz="4" w:space="0" w:color="auto"/>
              <w:right w:val="single" w:sz="4" w:space="0" w:color="auto"/>
            </w:tcBorders>
            <w:shd w:val="clear" w:color="auto" w:fill="auto"/>
            <w:noWrap/>
            <w:hideMark/>
          </w:tcPr>
          <w:p w14:paraId="38F67F92" w14:textId="77777777" w:rsidR="0002527A" w:rsidRPr="00835F44" w:rsidRDefault="0002527A" w:rsidP="009521A8">
            <w:pPr>
              <w:pStyle w:val="TAC"/>
            </w:pPr>
            <w:r w:rsidRPr="00D44B04">
              <w:t>2112</w:t>
            </w:r>
          </w:p>
        </w:tc>
      </w:tr>
      <w:tr w:rsidR="0002527A" w:rsidRPr="00835F44" w14:paraId="00447991"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5476BD1"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FFFF7F5" w14:textId="77777777" w:rsidR="0002527A" w:rsidRPr="00835F44" w:rsidRDefault="0002527A" w:rsidP="009521A8">
            <w:pPr>
              <w:pStyle w:val="TAC"/>
            </w:pPr>
            <w:r w:rsidRPr="00D44B04">
              <w:t>32</w:t>
            </w:r>
          </w:p>
        </w:tc>
        <w:tc>
          <w:tcPr>
            <w:tcW w:w="967" w:type="dxa"/>
            <w:tcBorders>
              <w:top w:val="nil"/>
              <w:left w:val="nil"/>
              <w:bottom w:val="single" w:sz="4" w:space="0" w:color="auto"/>
              <w:right w:val="single" w:sz="4" w:space="0" w:color="auto"/>
            </w:tcBorders>
            <w:shd w:val="clear" w:color="auto" w:fill="auto"/>
            <w:noWrap/>
            <w:hideMark/>
          </w:tcPr>
          <w:p w14:paraId="49D85356"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0B01E249"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6252CE67"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1DC534FD" w14:textId="77777777" w:rsidR="0002527A" w:rsidRPr="00835F44" w:rsidRDefault="0002527A" w:rsidP="009521A8">
            <w:pPr>
              <w:pStyle w:val="TAC"/>
            </w:pPr>
            <w:r w:rsidRPr="00D44B04">
              <w:t>12808</w:t>
            </w:r>
          </w:p>
        </w:tc>
        <w:tc>
          <w:tcPr>
            <w:tcW w:w="1057" w:type="dxa"/>
            <w:tcBorders>
              <w:top w:val="nil"/>
              <w:left w:val="nil"/>
              <w:bottom w:val="single" w:sz="4" w:space="0" w:color="auto"/>
              <w:right w:val="single" w:sz="4" w:space="0" w:color="auto"/>
            </w:tcBorders>
            <w:shd w:val="clear" w:color="auto" w:fill="auto"/>
            <w:noWrap/>
            <w:hideMark/>
          </w:tcPr>
          <w:p w14:paraId="318E9325" w14:textId="77777777" w:rsidR="0002527A" w:rsidRPr="00835F44" w:rsidRDefault="0002527A" w:rsidP="009521A8">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45AFC5FD" w14:textId="77777777" w:rsidR="0002527A" w:rsidRPr="00835F44" w:rsidRDefault="0002527A" w:rsidP="009521A8">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034B42B2" w14:textId="77777777" w:rsidR="0002527A" w:rsidRPr="00835F44" w:rsidRDefault="0002527A" w:rsidP="009521A8">
            <w:pPr>
              <w:pStyle w:val="TAC"/>
            </w:pPr>
            <w:r w:rsidRPr="00D44B04">
              <w:t>2</w:t>
            </w:r>
          </w:p>
        </w:tc>
        <w:tc>
          <w:tcPr>
            <w:tcW w:w="925" w:type="dxa"/>
            <w:tcBorders>
              <w:top w:val="nil"/>
              <w:left w:val="nil"/>
              <w:bottom w:val="single" w:sz="4" w:space="0" w:color="auto"/>
              <w:right w:val="single" w:sz="4" w:space="0" w:color="auto"/>
            </w:tcBorders>
            <w:shd w:val="clear" w:color="auto" w:fill="auto"/>
            <w:noWrap/>
            <w:hideMark/>
          </w:tcPr>
          <w:p w14:paraId="794A5A96" w14:textId="77777777" w:rsidR="0002527A" w:rsidRPr="00835F44" w:rsidRDefault="0002527A" w:rsidP="009521A8">
            <w:pPr>
              <w:pStyle w:val="TAC"/>
            </w:pPr>
            <w:r w:rsidRPr="00D44B04">
              <w:t>25344</w:t>
            </w:r>
          </w:p>
        </w:tc>
        <w:tc>
          <w:tcPr>
            <w:tcW w:w="1127" w:type="dxa"/>
            <w:tcBorders>
              <w:top w:val="nil"/>
              <w:left w:val="nil"/>
              <w:bottom w:val="single" w:sz="4" w:space="0" w:color="auto"/>
              <w:right w:val="single" w:sz="4" w:space="0" w:color="auto"/>
            </w:tcBorders>
            <w:shd w:val="clear" w:color="auto" w:fill="auto"/>
            <w:noWrap/>
            <w:hideMark/>
          </w:tcPr>
          <w:p w14:paraId="348227FA" w14:textId="77777777" w:rsidR="0002527A" w:rsidRPr="00835F44" w:rsidRDefault="0002527A" w:rsidP="009521A8">
            <w:pPr>
              <w:pStyle w:val="TAC"/>
            </w:pPr>
            <w:r w:rsidRPr="00D44B04">
              <w:t>4224</w:t>
            </w:r>
          </w:p>
        </w:tc>
      </w:tr>
      <w:tr w:rsidR="0002527A" w:rsidRPr="00835F44" w14:paraId="39A2F282"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DF857B0"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B48D4A1" w14:textId="77777777" w:rsidR="0002527A" w:rsidRPr="00835F44" w:rsidRDefault="0002527A" w:rsidP="009521A8">
            <w:pPr>
              <w:pStyle w:val="TAC"/>
            </w:pPr>
            <w:r w:rsidRPr="00D44B04">
              <w:t>64</w:t>
            </w:r>
          </w:p>
        </w:tc>
        <w:tc>
          <w:tcPr>
            <w:tcW w:w="967" w:type="dxa"/>
            <w:tcBorders>
              <w:top w:val="nil"/>
              <w:left w:val="nil"/>
              <w:bottom w:val="single" w:sz="4" w:space="0" w:color="auto"/>
              <w:right w:val="single" w:sz="4" w:space="0" w:color="auto"/>
            </w:tcBorders>
            <w:shd w:val="clear" w:color="auto" w:fill="auto"/>
            <w:noWrap/>
            <w:hideMark/>
          </w:tcPr>
          <w:p w14:paraId="5411F69C"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502E9B82"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2710A617"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44C08E5B" w14:textId="77777777" w:rsidR="0002527A" w:rsidRPr="00835F44" w:rsidRDefault="0002527A" w:rsidP="009521A8">
            <w:pPr>
              <w:pStyle w:val="TAC"/>
            </w:pPr>
            <w:r w:rsidRPr="00D44B04">
              <w:t>25608</w:t>
            </w:r>
          </w:p>
        </w:tc>
        <w:tc>
          <w:tcPr>
            <w:tcW w:w="1057" w:type="dxa"/>
            <w:tcBorders>
              <w:top w:val="nil"/>
              <w:left w:val="nil"/>
              <w:bottom w:val="single" w:sz="4" w:space="0" w:color="auto"/>
              <w:right w:val="single" w:sz="4" w:space="0" w:color="auto"/>
            </w:tcBorders>
            <w:shd w:val="clear" w:color="auto" w:fill="auto"/>
            <w:noWrap/>
            <w:hideMark/>
          </w:tcPr>
          <w:p w14:paraId="2A221645" w14:textId="77777777" w:rsidR="0002527A" w:rsidRPr="00835F44" w:rsidRDefault="0002527A" w:rsidP="009521A8">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78BD2D67" w14:textId="77777777" w:rsidR="0002527A" w:rsidRPr="00835F44" w:rsidRDefault="0002527A" w:rsidP="009521A8">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0C83CE8B" w14:textId="77777777" w:rsidR="0002527A" w:rsidRPr="00835F44" w:rsidRDefault="0002527A" w:rsidP="009521A8">
            <w:pPr>
              <w:pStyle w:val="TAC"/>
            </w:pPr>
            <w:r w:rsidRPr="00D44B04">
              <w:t>4</w:t>
            </w:r>
          </w:p>
        </w:tc>
        <w:tc>
          <w:tcPr>
            <w:tcW w:w="925" w:type="dxa"/>
            <w:tcBorders>
              <w:top w:val="nil"/>
              <w:left w:val="nil"/>
              <w:bottom w:val="single" w:sz="4" w:space="0" w:color="auto"/>
              <w:right w:val="single" w:sz="4" w:space="0" w:color="auto"/>
            </w:tcBorders>
            <w:shd w:val="clear" w:color="auto" w:fill="auto"/>
            <w:noWrap/>
            <w:hideMark/>
          </w:tcPr>
          <w:p w14:paraId="3797635E" w14:textId="77777777" w:rsidR="0002527A" w:rsidRPr="00835F44" w:rsidRDefault="0002527A" w:rsidP="009521A8">
            <w:pPr>
              <w:pStyle w:val="TAC"/>
            </w:pPr>
            <w:r w:rsidRPr="00D44B04">
              <w:t>50688</w:t>
            </w:r>
          </w:p>
        </w:tc>
        <w:tc>
          <w:tcPr>
            <w:tcW w:w="1127" w:type="dxa"/>
            <w:tcBorders>
              <w:top w:val="nil"/>
              <w:left w:val="nil"/>
              <w:bottom w:val="single" w:sz="4" w:space="0" w:color="auto"/>
              <w:right w:val="single" w:sz="4" w:space="0" w:color="auto"/>
            </w:tcBorders>
            <w:shd w:val="clear" w:color="auto" w:fill="auto"/>
            <w:noWrap/>
            <w:hideMark/>
          </w:tcPr>
          <w:p w14:paraId="45CBE1D1" w14:textId="77777777" w:rsidR="0002527A" w:rsidRPr="00835F44" w:rsidRDefault="0002527A" w:rsidP="009521A8">
            <w:pPr>
              <w:pStyle w:val="TAC"/>
            </w:pPr>
            <w:r w:rsidRPr="00D44B04">
              <w:t>8448</w:t>
            </w:r>
          </w:p>
        </w:tc>
      </w:tr>
      <w:tr w:rsidR="0002527A" w:rsidRPr="00835F44" w14:paraId="52784C7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B3E2810"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A93C88D" w14:textId="77777777" w:rsidR="0002527A" w:rsidRPr="00835F44" w:rsidRDefault="0002527A" w:rsidP="009521A8">
            <w:pPr>
              <w:pStyle w:val="TAC"/>
            </w:pPr>
            <w:r w:rsidRPr="00D44B04">
              <w:t>128</w:t>
            </w:r>
          </w:p>
        </w:tc>
        <w:tc>
          <w:tcPr>
            <w:tcW w:w="967" w:type="dxa"/>
            <w:tcBorders>
              <w:top w:val="nil"/>
              <w:left w:val="nil"/>
              <w:bottom w:val="single" w:sz="4" w:space="0" w:color="auto"/>
              <w:right w:val="single" w:sz="4" w:space="0" w:color="auto"/>
            </w:tcBorders>
            <w:shd w:val="clear" w:color="auto" w:fill="auto"/>
            <w:noWrap/>
            <w:hideMark/>
          </w:tcPr>
          <w:p w14:paraId="7281A1C9"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722890AE"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19435C5F"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483B7769" w14:textId="77777777" w:rsidR="0002527A" w:rsidRPr="00835F44" w:rsidRDefault="0002527A" w:rsidP="009521A8">
            <w:pPr>
              <w:pStyle w:val="TAC"/>
            </w:pPr>
            <w:r w:rsidRPr="00D44B04">
              <w:t>51216</w:t>
            </w:r>
          </w:p>
        </w:tc>
        <w:tc>
          <w:tcPr>
            <w:tcW w:w="1057" w:type="dxa"/>
            <w:tcBorders>
              <w:top w:val="nil"/>
              <w:left w:val="nil"/>
              <w:bottom w:val="single" w:sz="4" w:space="0" w:color="auto"/>
              <w:right w:val="single" w:sz="4" w:space="0" w:color="auto"/>
            </w:tcBorders>
            <w:shd w:val="clear" w:color="auto" w:fill="auto"/>
            <w:noWrap/>
            <w:hideMark/>
          </w:tcPr>
          <w:p w14:paraId="2C60DB40" w14:textId="77777777" w:rsidR="0002527A" w:rsidRPr="00835F44" w:rsidRDefault="0002527A" w:rsidP="009521A8">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1AC7F381" w14:textId="77777777" w:rsidR="0002527A" w:rsidRPr="00835F44" w:rsidRDefault="0002527A" w:rsidP="009521A8">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03D559C2" w14:textId="77777777" w:rsidR="0002527A" w:rsidRPr="00835F44" w:rsidRDefault="0002527A" w:rsidP="009521A8">
            <w:pPr>
              <w:pStyle w:val="TAC"/>
            </w:pPr>
            <w:r w:rsidRPr="00D44B04">
              <w:t>7</w:t>
            </w:r>
          </w:p>
        </w:tc>
        <w:tc>
          <w:tcPr>
            <w:tcW w:w="925" w:type="dxa"/>
            <w:tcBorders>
              <w:top w:val="nil"/>
              <w:left w:val="nil"/>
              <w:bottom w:val="single" w:sz="4" w:space="0" w:color="auto"/>
              <w:right w:val="single" w:sz="4" w:space="0" w:color="auto"/>
            </w:tcBorders>
            <w:shd w:val="clear" w:color="auto" w:fill="auto"/>
            <w:noWrap/>
            <w:hideMark/>
          </w:tcPr>
          <w:p w14:paraId="2AE11C4D" w14:textId="77777777" w:rsidR="0002527A" w:rsidRPr="00835F44" w:rsidRDefault="0002527A" w:rsidP="009521A8">
            <w:pPr>
              <w:pStyle w:val="TAC"/>
            </w:pPr>
            <w:r w:rsidRPr="00D44B04">
              <w:t>101376</w:t>
            </w:r>
          </w:p>
        </w:tc>
        <w:tc>
          <w:tcPr>
            <w:tcW w:w="1127" w:type="dxa"/>
            <w:tcBorders>
              <w:top w:val="nil"/>
              <w:left w:val="nil"/>
              <w:bottom w:val="single" w:sz="4" w:space="0" w:color="auto"/>
              <w:right w:val="single" w:sz="4" w:space="0" w:color="auto"/>
            </w:tcBorders>
            <w:shd w:val="clear" w:color="auto" w:fill="auto"/>
            <w:noWrap/>
            <w:hideMark/>
          </w:tcPr>
          <w:p w14:paraId="190791FD" w14:textId="77777777" w:rsidR="0002527A" w:rsidRPr="00835F44" w:rsidRDefault="0002527A" w:rsidP="009521A8">
            <w:pPr>
              <w:pStyle w:val="TAC"/>
            </w:pPr>
            <w:r w:rsidRPr="00D44B04">
              <w:t>16896</w:t>
            </w:r>
          </w:p>
        </w:tc>
      </w:tr>
      <w:tr w:rsidR="0002527A" w:rsidRPr="00835F44" w14:paraId="0A94CD6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C1B0603"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63C2A08A" w14:textId="77777777" w:rsidR="0002527A" w:rsidRPr="00835F44" w:rsidRDefault="0002527A" w:rsidP="009521A8">
            <w:pPr>
              <w:pStyle w:val="TAC"/>
            </w:pPr>
            <w:r w:rsidRPr="00D44B04">
              <w:t>256</w:t>
            </w:r>
          </w:p>
        </w:tc>
        <w:tc>
          <w:tcPr>
            <w:tcW w:w="967" w:type="dxa"/>
            <w:tcBorders>
              <w:top w:val="nil"/>
              <w:left w:val="nil"/>
              <w:bottom w:val="single" w:sz="4" w:space="0" w:color="auto"/>
              <w:right w:val="single" w:sz="4" w:space="0" w:color="auto"/>
            </w:tcBorders>
            <w:shd w:val="clear" w:color="auto" w:fill="auto"/>
            <w:noWrap/>
            <w:hideMark/>
          </w:tcPr>
          <w:p w14:paraId="3C95CD49" w14:textId="77777777" w:rsidR="0002527A" w:rsidRPr="00835F44" w:rsidRDefault="0002527A" w:rsidP="009521A8">
            <w:pPr>
              <w:pStyle w:val="TAC"/>
            </w:pPr>
            <w:r w:rsidRPr="00D44B04">
              <w:t>11</w:t>
            </w:r>
          </w:p>
        </w:tc>
        <w:tc>
          <w:tcPr>
            <w:tcW w:w="1176" w:type="dxa"/>
            <w:tcBorders>
              <w:top w:val="nil"/>
              <w:left w:val="nil"/>
              <w:bottom w:val="single" w:sz="4" w:space="0" w:color="auto"/>
              <w:right w:val="single" w:sz="4" w:space="0" w:color="auto"/>
            </w:tcBorders>
            <w:shd w:val="clear" w:color="auto" w:fill="auto"/>
            <w:noWrap/>
            <w:hideMark/>
          </w:tcPr>
          <w:p w14:paraId="59F14CB9" w14:textId="77777777" w:rsidR="0002527A" w:rsidRPr="00835F44" w:rsidRDefault="0002527A" w:rsidP="009521A8">
            <w:pPr>
              <w:pStyle w:val="TAC"/>
            </w:pPr>
            <w:r w:rsidRPr="00D44B04">
              <w:t>64QAM</w:t>
            </w:r>
          </w:p>
        </w:tc>
        <w:tc>
          <w:tcPr>
            <w:tcW w:w="890" w:type="dxa"/>
            <w:tcBorders>
              <w:top w:val="nil"/>
              <w:left w:val="nil"/>
              <w:bottom w:val="single" w:sz="4" w:space="0" w:color="auto"/>
              <w:right w:val="single" w:sz="4" w:space="0" w:color="auto"/>
            </w:tcBorders>
            <w:shd w:val="clear" w:color="auto" w:fill="auto"/>
            <w:noWrap/>
            <w:hideMark/>
          </w:tcPr>
          <w:p w14:paraId="191941EE" w14:textId="77777777" w:rsidR="0002527A" w:rsidRPr="00835F44" w:rsidRDefault="0002527A" w:rsidP="009521A8">
            <w:pPr>
              <w:pStyle w:val="TAC"/>
            </w:pPr>
            <w:r w:rsidRPr="00D44B04">
              <w:t>18</w:t>
            </w:r>
          </w:p>
        </w:tc>
        <w:tc>
          <w:tcPr>
            <w:tcW w:w="926" w:type="dxa"/>
            <w:tcBorders>
              <w:top w:val="nil"/>
              <w:left w:val="nil"/>
              <w:bottom w:val="single" w:sz="4" w:space="0" w:color="auto"/>
              <w:right w:val="single" w:sz="4" w:space="0" w:color="auto"/>
            </w:tcBorders>
            <w:shd w:val="clear" w:color="auto" w:fill="auto"/>
            <w:noWrap/>
            <w:hideMark/>
          </w:tcPr>
          <w:p w14:paraId="79031070" w14:textId="77777777" w:rsidR="0002527A" w:rsidRPr="00835F44" w:rsidRDefault="0002527A" w:rsidP="009521A8">
            <w:pPr>
              <w:pStyle w:val="TAC"/>
            </w:pPr>
            <w:r w:rsidRPr="00D44B04">
              <w:t>102416</w:t>
            </w:r>
          </w:p>
        </w:tc>
        <w:tc>
          <w:tcPr>
            <w:tcW w:w="1057" w:type="dxa"/>
            <w:tcBorders>
              <w:top w:val="nil"/>
              <w:left w:val="nil"/>
              <w:bottom w:val="single" w:sz="4" w:space="0" w:color="auto"/>
              <w:right w:val="single" w:sz="4" w:space="0" w:color="auto"/>
            </w:tcBorders>
            <w:shd w:val="clear" w:color="auto" w:fill="auto"/>
            <w:noWrap/>
            <w:hideMark/>
          </w:tcPr>
          <w:p w14:paraId="059A95BF" w14:textId="77777777" w:rsidR="0002527A" w:rsidRPr="00835F44" w:rsidRDefault="0002527A" w:rsidP="009521A8">
            <w:pPr>
              <w:pStyle w:val="TAC"/>
            </w:pPr>
            <w:r w:rsidRPr="00D44B04">
              <w:t>24</w:t>
            </w:r>
          </w:p>
        </w:tc>
        <w:tc>
          <w:tcPr>
            <w:tcW w:w="897" w:type="dxa"/>
            <w:tcBorders>
              <w:top w:val="nil"/>
              <w:left w:val="nil"/>
              <w:bottom w:val="single" w:sz="4" w:space="0" w:color="auto"/>
              <w:right w:val="single" w:sz="4" w:space="0" w:color="auto"/>
            </w:tcBorders>
            <w:shd w:val="clear" w:color="auto" w:fill="auto"/>
            <w:noWrap/>
            <w:hideMark/>
          </w:tcPr>
          <w:p w14:paraId="166F7A02" w14:textId="77777777" w:rsidR="0002527A" w:rsidRPr="00835F44" w:rsidRDefault="0002527A" w:rsidP="009521A8">
            <w:pPr>
              <w:pStyle w:val="TAC"/>
            </w:pPr>
            <w:r w:rsidRPr="00D44B04">
              <w:t>1</w:t>
            </w:r>
          </w:p>
        </w:tc>
        <w:tc>
          <w:tcPr>
            <w:tcW w:w="929" w:type="dxa"/>
            <w:tcBorders>
              <w:top w:val="nil"/>
              <w:left w:val="nil"/>
              <w:bottom w:val="single" w:sz="4" w:space="0" w:color="auto"/>
              <w:right w:val="single" w:sz="4" w:space="0" w:color="auto"/>
            </w:tcBorders>
            <w:shd w:val="clear" w:color="auto" w:fill="auto"/>
            <w:noWrap/>
            <w:hideMark/>
          </w:tcPr>
          <w:p w14:paraId="4DA86C5A" w14:textId="77777777" w:rsidR="0002527A" w:rsidRPr="00835F44" w:rsidRDefault="0002527A" w:rsidP="009521A8">
            <w:pPr>
              <w:pStyle w:val="TAC"/>
            </w:pPr>
            <w:r w:rsidRPr="00D44B04">
              <w:t>13</w:t>
            </w:r>
          </w:p>
        </w:tc>
        <w:tc>
          <w:tcPr>
            <w:tcW w:w="925" w:type="dxa"/>
            <w:tcBorders>
              <w:top w:val="nil"/>
              <w:left w:val="nil"/>
              <w:bottom w:val="single" w:sz="4" w:space="0" w:color="auto"/>
              <w:right w:val="single" w:sz="4" w:space="0" w:color="auto"/>
            </w:tcBorders>
            <w:shd w:val="clear" w:color="auto" w:fill="auto"/>
            <w:noWrap/>
            <w:hideMark/>
          </w:tcPr>
          <w:p w14:paraId="5151996D" w14:textId="77777777" w:rsidR="0002527A" w:rsidRPr="00835F44" w:rsidRDefault="0002527A" w:rsidP="009521A8">
            <w:pPr>
              <w:pStyle w:val="TAC"/>
            </w:pPr>
            <w:r w:rsidRPr="00D44B04">
              <w:t>202752</w:t>
            </w:r>
          </w:p>
        </w:tc>
        <w:tc>
          <w:tcPr>
            <w:tcW w:w="1127" w:type="dxa"/>
            <w:tcBorders>
              <w:top w:val="nil"/>
              <w:left w:val="nil"/>
              <w:bottom w:val="single" w:sz="4" w:space="0" w:color="auto"/>
              <w:right w:val="single" w:sz="4" w:space="0" w:color="auto"/>
            </w:tcBorders>
            <w:shd w:val="clear" w:color="auto" w:fill="auto"/>
            <w:noWrap/>
            <w:hideMark/>
          </w:tcPr>
          <w:p w14:paraId="4277D78B" w14:textId="77777777" w:rsidR="0002527A" w:rsidRPr="00835F44" w:rsidRDefault="0002527A" w:rsidP="009521A8">
            <w:pPr>
              <w:pStyle w:val="TAC"/>
            </w:pPr>
            <w:r w:rsidRPr="00D44B04">
              <w:t>33792</w:t>
            </w:r>
          </w:p>
        </w:tc>
      </w:tr>
      <w:tr w:rsidR="0002527A" w:rsidRPr="001F4A8E" w14:paraId="3001F9EE"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0997F2EF" w14:textId="77777777" w:rsidR="0002527A" w:rsidRPr="007513A5" w:rsidRDefault="0002527A"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54F757F" w14:textId="77777777" w:rsidR="0002527A" w:rsidRPr="007513A5" w:rsidRDefault="0002527A" w:rsidP="009521A8">
            <w:pPr>
              <w:pStyle w:val="TAN"/>
              <w:rPr>
                <w:lang w:val="en-US"/>
              </w:rPr>
            </w:pPr>
            <w:r w:rsidRPr="007513A5">
              <w:rPr>
                <w:lang w:val="en-US"/>
              </w:rPr>
              <w:t>NOTE 2:</w:t>
            </w:r>
            <w:r w:rsidRPr="007513A5">
              <w:tab/>
            </w:r>
            <w:r w:rsidRPr="007513A5">
              <w:rPr>
                <w:lang w:val="en-US"/>
              </w:rPr>
              <w:t>MCS Index is based on MCS table 6.1.4.1-1 defined in 38.214.</w:t>
            </w:r>
          </w:p>
          <w:p w14:paraId="745B453A" w14:textId="77777777" w:rsidR="0002527A" w:rsidRPr="007513A5" w:rsidRDefault="0002527A"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6C7BB5D5" w14:textId="77777777" w:rsidR="0002527A" w:rsidRDefault="0002527A"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60FB9EA5" w14:textId="77777777" w:rsidR="0002527A" w:rsidRPr="001F4A8E" w:rsidRDefault="0002527A"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63BCBB27" w14:textId="489AB7B3" w:rsidR="0002527A" w:rsidRDefault="0002527A" w:rsidP="00842EF7"/>
    <w:p w14:paraId="72862E15" w14:textId="77777777" w:rsidR="0002527A" w:rsidRPr="00C04A08" w:rsidRDefault="0002527A" w:rsidP="00842EF7"/>
    <w:p w14:paraId="7B330207" w14:textId="500B98C4" w:rsidR="0002527A" w:rsidRPr="007513A5" w:rsidRDefault="00842EF7" w:rsidP="0002527A">
      <w:pPr>
        <w:pStyle w:val="TH"/>
      </w:pPr>
      <w:r w:rsidRPr="00C04A08">
        <w:t xml:space="preserve">Table A.2.3.4-2: </w:t>
      </w:r>
      <w:r w:rsidR="0002527A">
        <w:t>Void</w:t>
      </w:r>
    </w:p>
    <w:p w14:paraId="695F2134" w14:textId="77777777" w:rsidR="0002527A" w:rsidRPr="00C04A08" w:rsidRDefault="0002527A" w:rsidP="00842EF7">
      <w:pPr>
        <w:rPr>
          <w:b/>
        </w:rPr>
      </w:pPr>
    </w:p>
    <w:p w14:paraId="73D9167C" w14:textId="77777777" w:rsidR="00842EF7" w:rsidRPr="00C04A08" w:rsidRDefault="00842EF7" w:rsidP="00842EF7">
      <w:pPr>
        <w:pStyle w:val="Heading3"/>
      </w:pPr>
      <w:bookmarkStart w:id="8071" w:name="_Toc21340982"/>
      <w:bookmarkStart w:id="8072" w:name="_Toc29805430"/>
      <w:bookmarkStart w:id="8073" w:name="_Toc36456639"/>
      <w:bookmarkStart w:id="8074" w:name="_Toc36469737"/>
      <w:bookmarkStart w:id="8075" w:name="_Toc37254154"/>
      <w:bookmarkStart w:id="8076" w:name="_Toc37323012"/>
      <w:bookmarkStart w:id="8077" w:name="_Toc37324418"/>
      <w:bookmarkStart w:id="8078" w:name="_Toc45889942"/>
      <w:bookmarkStart w:id="8079" w:name="_Toc52196622"/>
      <w:bookmarkStart w:id="8080" w:name="_Toc52197602"/>
      <w:bookmarkStart w:id="8081" w:name="_Toc53173325"/>
      <w:bookmarkStart w:id="8082" w:name="_Toc53173694"/>
      <w:bookmarkStart w:id="8083" w:name="_Toc61118962"/>
      <w:bookmarkStart w:id="8084" w:name="_Toc61119344"/>
      <w:bookmarkStart w:id="8085" w:name="_Toc61119725"/>
      <w:bookmarkStart w:id="8086" w:name="_Toc67923916"/>
      <w:bookmarkStart w:id="8087" w:name="_Toc75294728"/>
      <w:bookmarkStart w:id="8088" w:name="_Toc76510491"/>
      <w:bookmarkStart w:id="8089" w:name="_Toc83130455"/>
      <w:bookmarkStart w:id="8090" w:name="_Toc90590040"/>
      <w:bookmarkStart w:id="8091" w:name="_Toc98869614"/>
      <w:bookmarkStart w:id="8092" w:name="_Toc106547358"/>
      <w:bookmarkStart w:id="8093" w:name="_Toc114500502"/>
      <w:bookmarkStart w:id="8094" w:name="_Toc115256053"/>
      <w:bookmarkStart w:id="8095" w:name="_Toc123060341"/>
      <w:bookmarkStart w:id="8096" w:name="_Toc124294391"/>
      <w:r w:rsidRPr="00C04A08">
        <w:t>A.2.3.5</w:t>
      </w:r>
      <w:r w:rsidRPr="00C04A08">
        <w:tab/>
        <w:t>CP-OFDM QPSK</w:t>
      </w:r>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p>
    <w:p w14:paraId="3BF874F5" w14:textId="1186618B" w:rsidR="0002527A" w:rsidRPr="007513A5" w:rsidRDefault="00842EF7" w:rsidP="0002527A">
      <w:pPr>
        <w:pStyle w:val="TH"/>
      </w:pPr>
      <w:r w:rsidRPr="00C04A08">
        <w:t xml:space="preserve">Table A.2.3.5-1: </w:t>
      </w:r>
      <w:r w:rsidR="0002527A" w:rsidRPr="007513A5">
        <w:t>Reference Channels for CP-OFDM QPSK</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02527A" w:rsidRPr="00835F44" w14:paraId="5AF6248E"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1F5F482" w14:textId="77777777" w:rsidR="0002527A" w:rsidRPr="00835F44" w:rsidRDefault="0002527A"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33B20A26" w14:textId="77777777" w:rsidR="0002527A" w:rsidRPr="001F4A8E" w:rsidRDefault="0002527A"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503C355C" w14:textId="77777777" w:rsidR="0002527A" w:rsidRPr="00835F44" w:rsidRDefault="0002527A"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30D7F74B" w14:textId="77777777" w:rsidR="0002527A" w:rsidRPr="00835F44" w:rsidRDefault="0002527A"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6836CF29" w14:textId="77777777" w:rsidR="0002527A" w:rsidRPr="00835F44" w:rsidRDefault="0002527A"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19B64CB6" w14:textId="77777777" w:rsidR="0002527A" w:rsidRPr="00835F44" w:rsidRDefault="0002527A"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01A99C6A" w14:textId="77777777" w:rsidR="0002527A" w:rsidRPr="00835F44" w:rsidRDefault="0002527A"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62E24E1F" w14:textId="77777777" w:rsidR="0002527A" w:rsidRPr="00835F44" w:rsidRDefault="0002527A"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1EDBDD45" w14:textId="77777777" w:rsidR="0002527A" w:rsidRPr="00835F44" w:rsidRDefault="0002527A"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73C4757B" w14:textId="77777777" w:rsidR="0002527A" w:rsidRPr="00835F44" w:rsidRDefault="0002527A"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52DBF295" w14:textId="77777777" w:rsidR="0002527A" w:rsidRPr="00835F44" w:rsidRDefault="0002527A" w:rsidP="009521A8">
            <w:pPr>
              <w:pStyle w:val="TAH"/>
            </w:pPr>
            <w:r w:rsidRPr="00835F44">
              <w:t>Total modulated symbols per slot</w:t>
            </w:r>
          </w:p>
        </w:tc>
      </w:tr>
      <w:tr w:rsidR="0002527A" w:rsidRPr="00835F44" w14:paraId="2F51535D"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FE5410A" w14:textId="77777777" w:rsidR="0002527A" w:rsidRPr="00835F44" w:rsidRDefault="0002527A"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08FCF43A" w14:textId="77777777" w:rsidR="0002527A" w:rsidRPr="00835F44" w:rsidRDefault="0002527A"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6B321582" w14:textId="77777777" w:rsidR="0002527A" w:rsidRPr="00835F44" w:rsidRDefault="0002527A"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7B6FFE28" w14:textId="77777777" w:rsidR="0002527A" w:rsidRPr="00835F44" w:rsidRDefault="0002527A"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12762DF5" w14:textId="77777777" w:rsidR="0002527A" w:rsidRPr="00835F44" w:rsidRDefault="0002527A"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5ACDD95B" w14:textId="77777777" w:rsidR="0002527A" w:rsidRPr="00835F44" w:rsidRDefault="0002527A"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26187198" w14:textId="77777777" w:rsidR="0002527A" w:rsidRPr="00835F44" w:rsidRDefault="0002527A"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12CA9F86" w14:textId="77777777" w:rsidR="0002527A" w:rsidRPr="00835F44" w:rsidRDefault="0002527A"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0256A037" w14:textId="77777777" w:rsidR="0002527A" w:rsidRPr="00835F44" w:rsidRDefault="0002527A"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504D0ADD" w14:textId="77777777" w:rsidR="0002527A" w:rsidRPr="00835F44" w:rsidRDefault="0002527A"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36A6928F" w14:textId="77777777" w:rsidR="0002527A" w:rsidRPr="00835F44" w:rsidRDefault="0002527A" w:rsidP="009521A8">
            <w:pPr>
              <w:pStyle w:val="TAH"/>
            </w:pPr>
            <w:r w:rsidRPr="00835F44">
              <w:t> </w:t>
            </w:r>
          </w:p>
        </w:tc>
      </w:tr>
      <w:tr w:rsidR="0002527A" w:rsidRPr="00835F44" w14:paraId="11738520"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DF7E156"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98C962F" w14:textId="77777777" w:rsidR="0002527A" w:rsidRPr="00835F44" w:rsidRDefault="0002527A" w:rsidP="009521A8">
            <w:pPr>
              <w:pStyle w:val="TAC"/>
            </w:pPr>
            <w:r w:rsidRPr="00920147">
              <w:t>1</w:t>
            </w:r>
          </w:p>
        </w:tc>
        <w:tc>
          <w:tcPr>
            <w:tcW w:w="967" w:type="dxa"/>
            <w:tcBorders>
              <w:top w:val="nil"/>
              <w:left w:val="nil"/>
              <w:bottom w:val="single" w:sz="4" w:space="0" w:color="auto"/>
              <w:right w:val="single" w:sz="4" w:space="0" w:color="auto"/>
            </w:tcBorders>
            <w:shd w:val="clear" w:color="auto" w:fill="auto"/>
            <w:noWrap/>
            <w:hideMark/>
          </w:tcPr>
          <w:p w14:paraId="716A38CD"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1312055D"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3564820C"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6BDDE837" w14:textId="77777777" w:rsidR="0002527A" w:rsidRPr="00835F44" w:rsidRDefault="0002527A" w:rsidP="009521A8">
            <w:pPr>
              <w:pStyle w:val="TAC"/>
            </w:pPr>
            <w:r w:rsidRPr="00920147">
              <w:t>48</w:t>
            </w:r>
          </w:p>
        </w:tc>
        <w:tc>
          <w:tcPr>
            <w:tcW w:w="1057" w:type="dxa"/>
            <w:tcBorders>
              <w:top w:val="nil"/>
              <w:left w:val="nil"/>
              <w:bottom w:val="single" w:sz="4" w:space="0" w:color="auto"/>
              <w:right w:val="single" w:sz="4" w:space="0" w:color="auto"/>
            </w:tcBorders>
            <w:shd w:val="clear" w:color="auto" w:fill="auto"/>
            <w:noWrap/>
            <w:hideMark/>
          </w:tcPr>
          <w:p w14:paraId="3B22685D" w14:textId="77777777" w:rsidR="0002527A" w:rsidRPr="00835F44" w:rsidRDefault="0002527A" w:rsidP="009521A8">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320A7E4B"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579BDA29" w14:textId="77777777" w:rsidR="0002527A" w:rsidRPr="00835F44" w:rsidRDefault="0002527A" w:rsidP="009521A8">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110D4BB6" w14:textId="77777777" w:rsidR="0002527A" w:rsidRPr="00835F44" w:rsidRDefault="0002527A" w:rsidP="009521A8">
            <w:pPr>
              <w:pStyle w:val="TAC"/>
            </w:pPr>
            <w:r w:rsidRPr="00920147">
              <w:t>264</w:t>
            </w:r>
          </w:p>
        </w:tc>
        <w:tc>
          <w:tcPr>
            <w:tcW w:w="1127" w:type="dxa"/>
            <w:tcBorders>
              <w:top w:val="nil"/>
              <w:left w:val="nil"/>
              <w:bottom w:val="single" w:sz="4" w:space="0" w:color="auto"/>
              <w:right w:val="single" w:sz="4" w:space="0" w:color="auto"/>
            </w:tcBorders>
            <w:shd w:val="clear" w:color="auto" w:fill="auto"/>
            <w:noWrap/>
            <w:hideMark/>
          </w:tcPr>
          <w:p w14:paraId="461E3F69" w14:textId="77777777" w:rsidR="0002527A" w:rsidRPr="00835F44" w:rsidRDefault="0002527A" w:rsidP="009521A8">
            <w:pPr>
              <w:pStyle w:val="TAC"/>
            </w:pPr>
            <w:r w:rsidRPr="00920147">
              <w:t>132</w:t>
            </w:r>
          </w:p>
        </w:tc>
      </w:tr>
      <w:tr w:rsidR="0002527A" w:rsidRPr="00835F44" w14:paraId="75FA43D9"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7C6D845"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2639905" w14:textId="77777777" w:rsidR="0002527A" w:rsidRPr="00835F44" w:rsidRDefault="0002527A" w:rsidP="009521A8">
            <w:pPr>
              <w:pStyle w:val="TAC"/>
            </w:pPr>
            <w:r w:rsidRPr="00920147">
              <w:t>16</w:t>
            </w:r>
          </w:p>
        </w:tc>
        <w:tc>
          <w:tcPr>
            <w:tcW w:w="967" w:type="dxa"/>
            <w:tcBorders>
              <w:top w:val="nil"/>
              <w:left w:val="nil"/>
              <w:bottom w:val="single" w:sz="4" w:space="0" w:color="auto"/>
              <w:right w:val="single" w:sz="4" w:space="0" w:color="auto"/>
            </w:tcBorders>
            <w:shd w:val="clear" w:color="auto" w:fill="auto"/>
            <w:noWrap/>
            <w:hideMark/>
          </w:tcPr>
          <w:p w14:paraId="01F23960"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448FC236"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5A1A5D25"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407448E1" w14:textId="77777777" w:rsidR="0002527A" w:rsidRPr="00835F44" w:rsidRDefault="0002527A" w:rsidP="009521A8">
            <w:pPr>
              <w:pStyle w:val="TAC"/>
            </w:pPr>
            <w:r w:rsidRPr="00920147">
              <w:t>808</w:t>
            </w:r>
          </w:p>
        </w:tc>
        <w:tc>
          <w:tcPr>
            <w:tcW w:w="1057" w:type="dxa"/>
            <w:tcBorders>
              <w:top w:val="nil"/>
              <w:left w:val="nil"/>
              <w:bottom w:val="single" w:sz="4" w:space="0" w:color="auto"/>
              <w:right w:val="single" w:sz="4" w:space="0" w:color="auto"/>
            </w:tcBorders>
            <w:shd w:val="clear" w:color="auto" w:fill="auto"/>
            <w:noWrap/>
            <w:hideMark/>
          </w:tcPr>
          <w:p w14:paraId="481CC3EB" w14:textId="77777777" w:rsidR="0002527A" w:rsidRPr="00835F44" w:rsidRDefault="0002527A" w:rsidP="009521A8">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1294E298"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74C59AFC" w14:textId="77777777" w:rsidR="0002527A" w:rsidRPr="00835F44" w:rsidRDefault="0002527A" w:rsidP="009521A8">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5BD7B779" w14:textId="77777777" w:rsidR="0002527A" w:rsidRPr="00835F44" w:rsidRDefault="0002527A" w:rsidP="009521A8">
            <w:pPr>
              <w:pStyle w:val="TAC"/>
            </w:pPr>
            <w:r w:rsidRPr="00920147">
              <w:t>4224</w:t>
            </w:r>
          </w:p>
        </w:tc>
        <w:tc>
          <w:tcPr>
            <w:tcW w:w="1127" w:type="dxa"/>
            <w:tcBorders>
              <w:top w:val="nil"/>
              <w:left w:val="nil"/>
              <w:bottom w:val="single" w:sz="4" w:space="0" w:color="auto"/>
              <w:right w:val="single" w:sz="4" w:space="0" w:color="auto"/>
            </w:tcBorders>
            <w:shd w:val="clear" w:color="auto" w:fill="auto"/>
            <w:noWrap/>
            <w:hideMark/>
          </w:tcPr>
          <w:p w14:paraId="7DA67598" w14:textId="77777777" w:rsidR="0002527A" w:rsidRPr="00835F44" w:rsidRDefault="0002527A" w:rsidP="009521A8">
            <w:pPr>
              <w:pStyle w:val="TAC"/>
            </w:pPr>
            <w:r w:rsidRPr="00920147">
              <w:t>2112</w:t>
            </w:r>
          </w:p>
        </w:tc>
      </w:tr>
      <w:tr w:rsidR="0002527A" w:rsidRPr="00835F44" w14:paraId="70E0C0B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D09D0F3"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CA1AA29" w14:textId="77777777" w:rsidR="0002527A" w:rsidRPr="00835F44" w:rsidRDefault="0002527A" w:rsidP="009521A8">
            <w:pPr>
              <w:pStyle w:val="TAC"/>
            </w:pPr>
            <w:r w:rsidRPr="00920147">
              <w:t>32</w:t>
            </w:r>
          </w:p>
        </w:tc>
        <w:tc>
          <w:tcPr>
            <w:tcW w:w="967" w:type="dxa"/>
            <w:tcBorders>
              <w:top w:val="nil"/>
              <w:left w:val="nil"/>
              <w:bottom w:val="single" w:sz="4" w:space="0" w:color="auto"/>
              <w:right w:val="single" w:sz="4" w:space="0" w:color="auto"/>
            </w:tcBorders>
            <w:shd w:val="clear" w:color="auto" w:fill="auto"/>
            <w:noWrap/>
            <w:hideMark/>
          </w:tcPr>
          <w:p w14:paraId="01099CFF"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68D89BA8"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58D85EA3"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7FB37A03" w14:textId="77777777" w:rsidR="0002527A" w:rsidRPr="00835F44" w:rsidRDefault="0002527A" w:rsidP="009521A8">
            <w:pPr>
              <w:pStyle w:val="TAC"/>
            </w:pPr>
            <w:r w:rsidRPr="00920147">
              <w:t>1608</w:t>
            </w:r>
          </w:p>
        </w:tc>
        <w:tc>
          <w:tcPr>
            <w:tcW w:w="1057" w:type="dxa"/>
            <w:tcBorders>
              <w:top w:val="nil"/>
              <w:left w:val="nil"/>
              <w:bottom w:val="single" w:sz="4" w:space="0" w:color="auto"/>
              <w:right w:val="single" w:sz="4" w:space="0" w:color="auto"/>
            </w:tcBorders>
            <w:shd w:val="clear" w:color="auto" w:fill="auto"/>
            <w:noWrap/>
            <w:hideMark/>
          </w:tcPr>
          <w:p w14:paraId="235CCD63" w14:textId="77777777" w:rsidR="0002527A" w:rsidRPr="00835F44" w:rsidRDefault="0002527A" w:rsidP="009521A8">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3A401207"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47005FD3" w14:textId="77777777" w:rsidR="0002527A" w:rsidRPr="00835F44" w:rsidRDefault="0002527A" w:rsidP="009521A8">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7468EDDA" w14:textId="77777777" w:rsidR="0002527A" w:rsidRPr="00835F44" w:rsidRDefault="0002527A" w:rsidP="009521A8">
            <w:pPr>
              <w:pStyle w:val="TAC"/>
            </w:pPr>
            <w:r w:rsidRPr="00920147">
              <w:t>8448</w:t>
            </w:r>
          </w:p>
        </w:tc>
        <w:tc>
          <w:tcPr>
            <w:tcW w:w="1127" w:type="dxa"/>
            <w:tcBorders>
              <w:top w:val="nil"/>
              <w:left w:val="nil"/>
              <w:bottom w:val="single" w:sz="4" w:space="0" w:color="auto"/>
              <w:right w:val="single" w:sz="4" w:space="0" w:color="auto"/>
            </w:tcBorders>
            <w:shd w:val="clear" w:color="auto" w:fill="auto"/>
            <w:noWrap/>
            <w:hideMark/>
          </w:tcPr>
          <w:p w14:paraId="7879B9FB" w14:textId="77777777" w:rsidR="0002527A" w:rsidRPr="00835F44" w:rsidRDefault="0002527A" w:rsidP="009521A8">
            <w:pPr>
              <w:pStyle w:val="TAC"/>
            </w:pPr>
            <w:r w:rsidRPr="00920147">
              <w:t>4224</w:t>
            </w:r>
          </w:p>
        </w:tc>
      </w:tr>
      <w:tr w:rsidR="0002527A" w:rsidRPr="00835F44" w14:paraId="19E13CA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94D903B"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FA3155B" w14:textId="77777777" w:rsidR="0002527A" w:rsidRPr="00835F44" w:rsidRDefault="0002527A" w:rsidP="009521A8">
            <w:pPr>
              <w:pStyle w:val="TAC"/>
            </w:pPr>
            <w:r w:rsidRPr="00920147">
              <w:t>33</w:t>
            </w:r>
          </w:p>
        </w:tc>
        <w:tc>
          <w:tcPr>
            <w:tcW w:w="967" w:type="dxa"/>
            <w:tcBorders>
              <w:top w:val="nil"/>
              <w:left w:val="nil"/>
              <w:bottom w:val="single" w:sz="4" w:space="0" w:color="auto"/>
              <w:right w:val="single" w:sz="4" w:space="0" w:color="auto"/>
            </w:tcBorders>
            <w:shd w:val="clear" w:color="auto" w:fill="auto"/>
            <w:noWrap/>
            <w:hideMark/>
          </w:tcPr>
          <w:p w14:paraId="1E770985"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57B4F567"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54375233"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695949F0" w14:textId="77777777" w:rsidR="0002527A" w:rsidRPr="00835F44" w:rsidRDefault="0002527A" w:rsidP="009521A8">
            <w:pPr>
              <w:pStyle w:val="TAC"/>
            </w:pPr>
            <w:r w:rsidRPr="00920147">
              <w:t>1672</w:t>
            </w:r>
          </w:p>
        </w:tc>
        <w:tc>
          <w:tcPr>
            <w:tcW w:w="1057" w:type="dxa"/>
            <w:tcBorders>
              <w:top w:val="nil"/>
              <w:left w:val="nil"/>
              <w:bottom w:val="single" w:sz="4" w:space="0" w:color="auto"/>
              <w:right w:val="single" w:sz="4" w:space="0" w:color="auto"/>
            </w:tcBorders>
            <w:shd w:val="clear" w:color="auto" w:fill="auto"/>
            <w:noWrap/>
            <w:hideMark/>
          </w:tcPr>
          <w:p w14:paraId="21766D1B" w14:textId="77777777" w:rsidR="0002527A" w:rsidRPr="00835F44" w:rsidRDefault="0002527A" w:rsidP="009521A8">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57447462"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7831A9B1" w14:textId="77777777" w:rsidR="0002527A" w:rsidRPr="00835F44" w:rsidRDefault="0002527A" w:rsidP="009521A8">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2447E031" w14:textId="77777777" w:rsidR="0002527A" w:rsidRPr="00835F44" w:rsidRDefault="0002527A" w:rsidP="009521A8">
            <w:pPr>
              <w:pStyle w:val="TAC"/>
            </w:pPr>
            <w:r w:rsidRPr="00920147">
              <w:t>8712</w:t>
            </w:r>
          </w:p>
        </w:tc>
        <w:tc>
          <w:tcPr>
            <w:tcW w:w="1127" w:type="dxa"/>
            <w:tcBorders>
              <w:top w:val="nil"/>
              <w:left w:val="nil"/>
              <w:bottom w:val="single" w:sz="4" w:space="0" w:color="auto"/>
              <w:right w:val="single" w:sz="4" w:space="0" w:color="auto"/>
            </w:tcBorders>
            <w:shd w:val="clear" w:color="auto" w:fill="auto"/>
            <w:noWrap/>
            <w:hideMark/>
          </w:tcPr>
          <w:p w14:paraId="7470790F" w14:textId="77777777" w:rsidR="0002527A" w:rsidRPr="00835F44" w:rsidRDefault="0002527A" w:rsidP="009521A8">
            <w:pPr>
              <w:pStyle w:val="TAC"/>
            </w:pPr>
            <w:r w:rsidRPr="00920147">
              <w:t>4356</w:t>
            </w:r>
          </w:p>
        </w:tc>
      </w:tr>
      <w:tr w:rsidR="0002527A" w:rsidRPr="00835F44" w14:paraId="7F9DE410"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70E14EA6"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E93310A" w14:textId="77777777" w:rsidR="0002527A" w:rsidRPr="00835F44" w:rsidRDefault="0002527A" w:rsidP="009521A8">
            <w:pPr>
              <w:pStyle w:val="TAC"/>
            </w:pPr>
            <w:r w:rsidRPr="00920147">
              <w:t>66</w:t>
            </w:r>
          </w:p>
        </w:tc>
        <w:tc>
          <w:tcPr>
            <w:tcW w:w="967" w:type="dxa"/>
            <w:tcBorders>
              <w:top w:val="nil"/>
              <w:left w:val="nil"/>
              <w:bottom w:val="single" w:sz="4" w:space="0" w:color="auto"/>
              <w:right w:val="single" w:sz="4" w:space="0" w:color="auto"/>
            </w:tcBorders>
            <w:shd w:val="clear" w:color="auto" w:fill="auto"/>
            <w:noWrap/>
            <w:hideMark/>
          </w:tcPr>
          <w:p w14:paraId="3FCD147D"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3997E0AB"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1292D11F"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256D534D" w14:textId="77777777" w:rsidR="0002527A" w:rsidRPr="00835F44" w:rsidRDefault="0002527A" w:rsidP="009521A8">
            <w:pPr>
              <w:pStyle w:val="TAC"/>
            </w:pPr>
            <w:r w:rsidRPr="00920147">
              <w:t>3368</w:t>
            </w:r>
          </w:p>
        </w:tc>
        <w:tc>
          <w:tcPr>
            <w:tcW w:w="1057" w:type="dxa"/>
            <w:tcBorders>
              <w:top w:val="nil"/>
              <w:left w:val="nil"/>
              <w:bottom w:val="single" w:sz="4" w:space="0" w:color="auto"/>
              <w:right w:val="single" w:sz="4" w:space="0" w:color="auto"/>
            </w:tcBorders>
            <w:shd w:val="clear" w:color="auto" w:fill="auto"/>
            <w:noWrap/>
            <w:hideMark/>
          </w:tcPr>
          <w:p w14:paraId="6E217DEC" w14:textId="77777777" w:rsidR="0002527A" w:rsidRPr="00835F44" w:rsidRDefault="0002527A" w:rsidP="009521A8">
            <w:pPr>
              <w:pStyle w:val="TAC"/>
            </w:pPr>
            <w:r w:rsidRPr="00920147">
              <w:t>16</w:t>
            </w:r>
          </w:p>
        </w:tc>
        <w:tc>
          <w:tcPr>
            <w:tcW w:w="897" w:type="dxa"/>
            <w:tcBorders>
              <w:top w:val="nil"/>
              <w:left w:val="nil"/>
              <w:bottom w:val="single" w:sz="4" w:space="0" w:color="auto"/>
              <w:right w:val="single" w:sz="4" w:space="0" w:color="auto"/>
            </w:tcBorders>
            <w:shd w:val="clear" w:color="auto" w:fill="auto"/>
            <w:noWrap/>
            <w:hideMark/>
          </w:tcPr>
          <w:p w14:paraId="15E8B57B"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1B86F525" w14:textId="77777777" w:rsidR="0002527A" w:rsidRPr="00835F44" w:rsidRDefault="0002527A" w:rsidP="009521A8">
            <w:pPr>
              <w:pStyle w:val="TAC"/>
            </w:pPr>
            <w:r w:rsidRPr="00920147">
              <w:t>1</w:t>
            </w:r>
          </w:p>
        </w:tc>
        <w:tc>
          <w:tcPr>
            <w:tcW w:w="925" w:type="dxa"/>
            <w:tcBorders>
              <w:top w:val="nil"/>
              <w:left w:val="nil"/>
              <w:bottom w:val="single" w:sz="4" w:space="0" w:color="auto"/>
              <w:right w:val="single" w:sz="4" w:space="0" w:color="auto"/>
            </w:tcBorders>
            <w:shd w:val="clear" w:color="auto" w:fill="auto"/>
            <w:noWrap/>
            <w:hideMark/>
          </w:tcPr>
          <w:p w14:paraId="23774E88" w14:textId="77777777" w:rsidR="0002527A" w:rsidRPr="00835F44" w:rsidRDefault="0002527A" w:rsidP="009521A8">
            <w:pPr>
              <w:pStyle w:val="TAC"/>
            </w:pPr>
            <w:r w:rsidRPr="00920147">
              <w:t>17424</w:t>
            </w:r>
          </w:p>
        </w:tc>
        <w:tc>
          <w:tcPr>
            <w:tcW w:w="1127" w:type="dxa"/>
            <w:tcBorders>
              <w:top w:val="nil"/>
              <w:left w:val="nil"/>
              <w:bottom w:val="single" w:sz="4" w:space="0" w:color="auto"/>
              <w:right w:val="single" w:sz="4" w:space="0" w:color="auto"/>
            </w:tcBorders>
            <w:shd w:val="clear" w:color="auto" w:fill="auto"/>
            <w:noWrap/>
            <w:hideMark/>
          </w:tcPr>
          <w:p w14:paraId="330C72D3" w14:textId="77777777" w:rsidR="0002527A" w:rsidRPr="00835F44" w:rsidRDefault="0002527A" w:rsidP="009521A8">
            <w:pPr>
              <w:pStyle w:val="TAC"/>
            </w:pPr>
            <w:r w:rsidRPr="00920147">
              <w:t>8712</w:t>
            </w:r>
          </w:p>
        </w:tc>
      </w:tr>
      <w:tr w:rsidR="0002527A" w:rsidRPr="00835F44" w14:paraId="4B4BCE5D"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7432ABA"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6CB1796" w14:textId="77777777" w:rsidR="0002527A" w:rsidRPr="00835F44" w:rsidRDefault="0002527A" w:rsidP="009521A8">
            <w:pPr>
              <w:pStyle w:val="TAC"/>
            </w:pPr>
            <w:r w:rsidRPr="00920147">
              <w:t>132</w:t>
            </w:r>
          </w:p>
        </w:tc>
        <w:tc>
          <w:tcPr>
            <w:tcW w:w="967" w:type="dxa"/>
            <w:tcBorders>
              <w:top w:val="nil"/>
              <w:left w:val="nil"/>
              <w:bottom w:val="single" w:sz="4" w:space="0" w:color="auto"/>
              <w:right w:val="single" w:sz="4" w:space="0" w:color="auto"/>
            </w:tcBorders>
            <w:shd w:val="clear" w:color="auto" w:fill="auto"/>
            <w:noWrap/>
            <w:hideMark/>
          </w:tcPr>
          <w:p w14:paraId="08548C32" w14:textId="77777777" w:rsidR="0002527A" w:rsidRPr="00835F4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hideMark/>
          </w:tcPr>
          <w:p w14:paraId="2E92FE35" w14:textId="77777777" w:rsidR="0002527A" w:rsidRPr="00835F4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hideMark/>
          </w:tcPr>
          <w:p w14:paraId="582EF8E4" w14:textId="77777777" w:rsidR="0002527A" w:rsidRPr="00835F4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hideMark/>
          </w:tcPr>
          <w:p w14:paraId="1D0F212A" w14:textId="77777777" w:rsidR="0002527A" w:rsidRPr="00835F44" w:rsidRDefault="0002527A" w:rsidP="009521A8">
            <w:pPr>
              <w:pStyle w:val="TAC"/>
            </w:pPr>
            <w:r w:rsidRPr="00920147">
              <w:t>6536</w:t>
            </w:r>
          </w:p>
        </w:tc>
        <w:tc>
          <w:tcPr>
            <w:tcW w:w="1057" w:type="dxa"/>
            <w:tcBorders>
              <w:top w:val="nil"/>
              <w:left w:val="nil"/>
              <w:bottom w:val="single" w:sz="4" w:space="0" w:color="auto"/>
              <w:right w:val="single" w:sz="4" w:space="0" w:color="auto"/>
            </w:tcBorders>
            <w:shd w:val="clear" w:color="auto" w:fill="auto"/>
            <w:noWrap/>
            <w:hideMark/>
          </w:tcPr>
          <w:p w14:paraId="68781608" w14:textId="77777777" w:rsidR="0002527A" w:rsidRPr="00835F44" w:rsidRDefault="0002527A" w:rsidP="009521A8">
            <w:pPr>
              <w:pStyle w:val="TAC"/>
            </w:pPr>
            <w:r w:rsidRPr="00920147">
              <w:t>24</w:t>
            </w:r>
          </w:p>
        </w:tc>
        <w:tc>
          <w:tcPr>
            <w:tcW w:w="897" w:type="dxa"/>
            <w:tcBorders>
              <w:top w:val="nil"/>
              <w:left w:val="nil"/>
              <w:bottom w:val="single" w:sz="4" w:space="0" w:color="auto"/>
              <w:right w:val="single" w:sz="4" w:space="0" w:color="auto"/>
            </w:tcBorders>
            <w:shd w:val="clear" w:color="auto" w:fill="auto"/>
            <w:noWrap/>
            <w:hideMark/>
          </w:tcPr>
          <w:p w14:paraId="61F21F93" w14:textId="77777777" w:rsidR="0002527A" w:rsidRPr="00835F4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hideMark/>
          </w:tcPr>
          <w:p w14:paraId="20B22F1C" w14:textId="77777777" w:rsidR="0002527A" w:rsidRPr="00835F44" w:rsidRDefault="0002527A" w:rsidP="009521A8">
            <w:pPr>
              <w:pStyle w:val="TAC"/>
            </w:pPr>
            <w:r w:rsidRPr="00920147">
              <w:t>2</w:t>
            </w:r>
          </w:p>
        </w:tc>
        <w:tc>
          <w:tcPr>
            <w:tcW w:w="925" w:type="dxa"/>
            <w:tcBorders>
              <w:top w:val="nil"/>
              <w:left w:val="nil"/>
              <w:bottom w:val="single" w:sz="4" w:space="0" w:color="auto"/>
              <w:right w:val="single" w:sz="4" w:space="0" w:color="auto"/>
            </w:tcBorders>
            <w:shd w:val="clear" w:color="auto" w:fill="auto"/>
            <w:noWrap/>
            <w:hideMark/>
          </w:tcPr>
          <w:p w14:paraId="6EC5FD71" w14:textId="77777777" w:rsidR="0002527A" w:rsidRPr="00835F44" w:rsidRDefault="0002527A" w:rsidP="009521A8">
            <w:pPr>
              <w:pStyle w:val="TAC"/>
            </w:pPr>
            <w:r w:rsidRPr="00920147">
              <w:t>34848</w:t>
            </w:r>
          </w:p>
        </w:tc>
        <w:tc>
          <w:tcPr>
            <w:tcW w:w="1127" w:type="dxa"/>
            <w:tcBorders>
              <w:top w:val="nil"/>
              <w:left w:val="nil"/>
              <w:bottom w:val="single" w:sz="4" w:space="0" w:color="auto"/>
              <w:right w:val="single" w:sz="4" w:space="0" w:color="auto"/>
            </w:tcBorders>
            <w:shd w:val="clear" w:color="auto" w:fill="auto"/>
            <w:noWrap/>
            <w:hideMark/>
          </w:tcPr>
          <w:p w14:paraId="3C98C1B3" w14:textId="77777777" w:rsidR="0002527A" w:rsidRPr="00835F44" w:rsidRDefault="0002527A" w:rsidP="009521A8">
            <w:pPr>
              <w:pStyle w:val="TAC"/>
            </w:pPr>
            <w:r w:rsidRPr="00920147">
              <w:t>17424</w:t>
            </w:r>
          </w:p>
        </w:tc>
      </w:tr>
      <w:tr w:rsidR="0002527A" w:rsidRPr="00835F44" w14:paraId="5A747DF6"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tcPr>
          <w:p w14:paraId="36389390" w14:textId="77777777" w:rsidR="0002527A" w:rsidRPr="00835F44" w:rsidRDefault="0002527A" w:rsidP="009521A8">
            <w:pPr>
              <w:pStyle w:val="TAC"/>
            </w:pPr>
          </w:p>
        </w:tc>
        <w:tc>
          <w:tcPr>
            <w:tcW w:w="1027" w:type="dxa"/>
            <w:tcBorders>
              <w:top w:val="nil"/>
              <w:left w:val="nil"/>
              <w:bottom w:val="single" w:sz="4" w:space="0" w:color="auto"/>
              <w:right w:val="single" w:sz="4" w:space="0" w:color="auto"/>
            </w:tcBorders>
            <w:shd w:val="clear" w:color="auto" w:fill="auto"/>
            <w:noWrap/>
          </w:tcPr>
          <w:p w14:paraId="3381C39F" w14:textId="77777777" w:rsidR="0002527A" w:rsidRPr="00D44B04" w:rsidRDefault="0002527A" w:rsidP="009521A8">
            <w:pPr>
              <w:pStyle w:val="TAC"/>
            </w:pPr>
            <w:r w:rsidRPr="00920147">
              <w:t>264</w:t>
            </w:r>
          </w:p>
        </w:tc>
        <w:tc>
          <w:tcPr>
            <w:tcW w:w="967" w:type="dxa"/>
            <w:tcBorders>
              <w:top w:val="nil"/>
              <w:left w:val="nil"/>
              <w:bottom w:val="single" w:sz="4" w:space="0" w:color="auto"/>
              <w:right w:val="single" w:sz="4" w:space="0" w:color="auto"/>
            </w:tcBorders>
            <w:shd w:val="clear" w:color="auto" w:fill="auto"/>
            <w:noWrap/>
          </w:tcPr>
          <w:p w14:paraId="143A691B" w14:textId="77777777" w:rsidR="0002527A" w:rsidRPr="00D44B04" w:rsidRDefault="0002527A" w:rsidP="009521A8">
            <w:pPr>
              <w:pStyle w:val="TAC"/>
            </w:pPr>
            <w:r w:rsidRPr="00920147">
              <w:t>11</w:t>
            </w:r>
          </w:p>
        </w:tc>
        <w:tc>
          <w:tcPr>
            <w:tcW w:w="1176" w:type="dxa"/>
            <w:tcBorders>
              <w:top w:val="nil"/>
              <w:left w:val="nil"/>
              <w:bottom w:val="single" w:sz="4" w:space="0" w:color="auto"/>
              <w:right w:val="single" w:sz="4" w:space="0" w:color="auto"/>
            </w:tcBorders>
            <w:shd w:val="clear" w:color="auto" w:fill="auto"/>
            <w:noWrap/>
          </w:tcPr>
          <w:p w14:paraId="1FDEE915" w14:textId="77777777" w:rsidR="0002527A" w:rsidRPr="00D44B04" w:rsidRDefault="0002527A" w:rsidP="009521A8">
            <w:pPr>
              <w:pStyle w:val="TAC"/>
            </w:pPr>
            <w:r w:rsidRPr="00920147">
              <w:t>QPSK</w:t>
            </w:r>
          </w:p>
        </w:tc>
        <w:tc>
          <w:tcPr>
            <w:tcW w:w="890" w:type="dxa"/>
            <w:tcBorders>
              <w:top w:val="nil"/>
              <w:left w:val="nil"/>
              <w:bottom w:val="single" w:sz="4" w:space="0" w:color="auto"/>
              <w:right w:val="single" w:sz="4" w:space="0" w:color="auto"/>
            </w:tcBorders>
            <w:shd w:val="clear" w:color="auto" w:fill="auto"/>
            <w:noWrap/>
          </w:tcPr>
          <w:p w14:paraId="45A08DEA" w14:textId="77777777" w:rsidR="0002527A" w:rsidRPr="00D44B04" w:rsidRDefault="0002527A" w:rsidP="009521A8">
            <w:pPr>
              <w:pStyle w:val="TAC"/>
            </w:pPr>
            <w:r w:rsidRPr="00920147">
              <w:t>2</w:t>
            </w:r>
          </w:p>
        </w:tc>
        <w:tc>
          <w:tcPr>
            <w:tcW w:w="926" w:type="dxa"/>
            <w:tcBorders>
              <w:top w:val="nil"/>
              <w:left w:val="nil"/>
              <w:bottom w:val="single" w:sz="4" w:space="0" w:color="auto"/>
              <w:right w:val="single" w:sz="4" w:space="0" w:color="auto"/>
            </w:tcBorders>
            <w:shd w:val="clear" w:color="auto" w:fill="auto"/>
            <w:noWrap/>
          </w:tcPr>
          <w:p w14:paraId="3B712831" w14:textId="77777777" w:rsidR="0002527A" w:rsidRPr="00D44B04" w:rsidRDefault="0002527A" w:rsidP="009521A8">
            <w:pPr>
              <w:pStyle w:val="TAC"/>
            </w:pPr>
            <w:r w:rsidRPr="00920147">
              <w:t>13064</w:t>
            </w:r>
          </w:p>
        </w:tc>
        <w:tc>
          <w:tcPr>
            <w:tcW w:w="1057" w:type="dxa"/>
            <w:tcBorders>
              <w:top w:val="nil"/>
              <w:left w:val="nil"/>
              <w:bottom w:val="single" w:sz="4" w:space="0" w:color="auto"/>
              <w:right w:val="single" w:sz="4" w:space="0" w:color="auto"/>
            </w:tcBorders>
            <w:shd w:val="clear" w:color="auto" w:fill="auto"/>
            <w:noWrap/>
          </w:tcPr>
          <w:p w14:paraId="7F1FC600" w14:textId="77777777" w:rsidR="0002527A" w:rsidRPr="00D44B04" w:rsidRDefault="0002527A" w:rsidP="009521A8">
            <w:pPr>
              <w:pStyle w:val="TAC"/>
            </w:pPr>
            <w:r w:rsidRPr="00920147">
              <w:t>24</w:t>
            </w:r>
          </w:p>
        </w:tc>
        <w:tc>
          <w:tcPr>
            <w:tcW w:w="897" w:type="dxa"/>
            <w:tcBorders>
              <w:top w:val="nil"/>
              <w:left w:val="nil"/>
              <w:bottom w:val="single" w:sz="4" w:space="0" w:color="auto"/>
              <w:right w:val="single" w:sz="4" w:space="0" w:color="auto"/>
            </w:tcBorders>
            <w:shd w:val="clear" w:color="auto" w:fill="auto"/>
            <w:noWrap/>
          </w:tcPr>
          <w:p w14:paraId="00FBE4EA" w14:textId="77777777" w:rsidR="0002527A" w:rsidRPr="00D44B04" w:rsidRDefault="0002527A" w:rsidP="009521A8">
            <w:pPr>
              <w:pStyle w:val="TAC"/>
            </w:pPr>
            <w:r w:rsidRPr="00920147">
              <w:t>2</w:t>
            </w:r>
          </w:p>
        </w:tc>
        <w:tc>
          <w:tcPr>
            <w:tcW w:w="929" w:type="dxa"/>
            <w:tcBorders>
              <w:top w:val="nil"/>
              <w:left w:val="nil"/>
              <w:bottom w:val="single" w:sz="4" w:space="0" w:color="auto"/>
              <w:right w:val="single" w:sz="4" w:space="0" w:color="auto"/>
            </w:tcBorders>
            <w:shd w:val="clear" w:color="auto" w:fill="auto"/>
            <w:noWrap/>
          </w:tcPr>
          <w:p w14:paraId="5A89A2AC" w14:textId="77777777" w:rsidR="0002527A" w:rsidRPr="00D44B04" w:rsidRDefault="0002527A" w:rsidP="009521A8">
            <w:pPr>
              <w:pStyle w:val="TAC"/>
            </w:pPr>
            <w:r w:rsidRPr="00920147">
              <w:t>4</w:t>
            </w:r>
          </w:p>
        </w:tc>
        <w:tc>
          <w:tcPr>
            <w:tcW w:w="925" w:type="dxa"/>
            <w:tcBorders>
              <w:top w:val="nil"/>
              <w:left w:val="nil"/>
              <w:bottom w:val="single" w:sz="4" w:space="0" w:color="auto"/>
              <w:right w:val="single" w:sz="4" w:space="0" w:color="auto"/>
            </w:tcBorders>
            <w:shd w:val="clear" w:color="auto" w:fill="auto"/>
            <w:noWrap/>
          </w:tcPr>
          <w:p w14:paraId="6D328D21" w14:textId="77777777" w:rsidR="0002527A" w:rsidRPr="00D44B04" w:rsidRDefault="0002527A" w:rsidP="009521A8">
            <w:pPr>
              <w:pStyle w:val="TAC"/>
            </w:pPr>
            <w:r w:rsidRPr="00920147">
              <w:t>69696</w:t>
            </w:r>
          </w:p>
        </w:tc>
        <w:tc>
          <w:tcPr>
            <w:tcW w:w="1127" w:type="dxa"/>
            <w:tcBorders>
              <w:top w:val="nil"/>
              <w:left w:val="nil"/>
              <w:bottom w:val="single" w:sz="4" w:space="0" w:color="auto"/>
              <w:right w:val="single" w:sz="4" w:space="0" w:color="auto"/>
            </w:tcBorders>
            <w:shd w:val="clear" w:color="auto" w:fill="auto"/>
            <w:noWrap/>
          </w:tcPr>
          <w:p w14:paraId="475D1ED4" w14:textId="77777777" w:rsidR="0002527A" w:rsidRPr="00D44B04" w:rsidRDefault="0002527A" w:rsidP="009521A8">
            <w:pPr>
              <w:pStyle w:val="TAC"/>
            </w:pPr>
            <w:r w:rsidRPr="00920147">
              <w:t>34848</w:t>
            </w:r>
          </w:p>
        </w:tc>
      </w:tr>
      <w:tr w:rsidR="0002527A" w:rsidRPr="00835F44" w14:paraId="7B77E36B"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42112321" w14:textId="77777777" w:rsidR="0002527A" w:rsidRPr="007513A5" w:rsidRDefault="0002527A"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267D7DE2" w14:textId="77777777" w:rsidR="0002527A" w:rsidRPr="007513A5" w:rsidRDefault="0002527A" w:rsidP="009521A8">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37531939" w14:textId="77777777" w:rsidR="0002527A" w:rsidRPr="007513A5" w:rsidRDefault="0002527A"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09FB7C8C" w14:textId="77777777" w:rsidR="0002527A" w:rsidRDefault="0002527A"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0FE5BC5D" w14:textId="77777777" w:rsidR="0002527A" w:rsidRPr="001F4A8E" w:rsidRDefault="0002527A"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15C8372" w14:textId="77777777" w:rsidR="0002527A" w:rsidRPr="007513A5" w:rsidRDefault="0002527A" w:rsidP="0002527A"/>
    <w:p w14:paraId="0DC64327" w14:textId="744BE1F7" w:rsidR="00842EF7" w:rsidRPr="00C04A08" w:rsidRDefault="00842EF7" w:rsidP="00842EF7">
      <w:pPr>
        <w:pStyle w:val="TH"/>
      </w:pPr>
      <w:r w:rsidRPr="00C04A08">
        <w:t xml:space="preserve">Table A.2.3.5-2: </w:t>
      </w:r>
      <w:r w:rsidR="0002527A">
        <w:t>Void</w:t>
      </w:r>
    </w:p>
    <w:p w14:paraId="54262EA7" w14:textId="77777777" w:rsidR="0002527A" w:rsidRPr="00C04A08" w:rsidRDefault="0002527A" w:rsidP="00842EF7">
      <w:pPr>
        <w:rPr>
          <w:b/>
        </w:rPr>
      </w:pPr>
    </w:p>
    <w:p w14:paraId="5D6C5121" w14:textId="77777777" w:rsidR="00842EF7" w:rsidRPr="00C04A08" w:rsidRDefault="00842EF7" w:rsidP="00842EF7">
      <w:pPr>
        <w:pStyle w:val="Heading3"/>
      </w:pPr>
      <w:bookmarkStart w:id="8097" w:name="_Toc21340983"/>
      <w:bookmarkStart w:id="8098" w:name="_Toc29805431"/>
      <w:bookmarkStart w:id="8099" w:name="_Toc36456640"/>
      <w:bookmarkStart w:id="8100" w:name="_Toc36469738"/>
      <w:bookmarkStart w:id="8101" w:name="_Toc37254155"/>
      <w:bookmarkStart w:id="8102" w:name="_Toc37323013"/>
      <w:bookmarkStart w:id="8103" w:name="_Toc37324419"/>
      <w:bookmarkStart w:id="8104" w:name="_Toc45889943"/>
      <w:bookmarkStart w:id="8105" w:name="_Toc52196623"/>
      <w:bookmarkStart w:id="8106" w:name="_Toc52197603"/>
      <w:bookmarkStart w:id="8107" w:name="_Toc53173326"/>
      <w:bookmarkStart w:id="8108" w:name="_Toc53173695"/>
      <w:bookmarkStart w:id="8109" w:name="_Toc61118963"/>
      <w:bookmarkStart w:id="8110" w:name="_Toc61119345"/>
      <w:bookmarkStart w:id="8111" w:name="_Toc61119726"/>
      <w:bookmarkStart w:id="8112" w:name="_Toc67923917"/>
      <w:bookmarkStart w:id="8113" w:name="_Toc75294729"/>
      <w:bookmarkStart w:id="8114" w:name="_Toc76510492"/>
      <w:bookmarkStart w:id="8115" w:name="_Toc83130456"/>
      <w:bookmarkStart w:id="8116" w:name="_Toc90590041"/>
      <w:bookmarkStart w:id="8117" w:name="_Toc98869615"/>
      <w:bookmarkStart w:id="8118" w:name="_Toc106547359"/>
      <w:bookmarkStart w:id="8119" w:name="_Toc114500503"/>
      <w:bookmarkStart w:id="8120" w:name="_Toc115256054"/>
      <w:bookmarkStart w:id="8121" w:name="_Toc123060342"/>
      <w:bookmarkStart w:id="8122" w:name="_Toc124294392"/>
      <w:r w:rsidRPr="00C04A08">
        <w:lastRenderedPageBreak/>
        <w:t>A.2.3.6</w:t>
      </w:r>
      <w:r w:rsidRPr="00C04A08">
        <w:tab/>
        <w:t>CP-OFDM 16QAM</w:t>
      </w:r>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p>
    <w:p w14:paraId="1F7141F9" w14:textId="3535F94F" w:rsidR="00842EF7" w:rsidRPr="00C04A08" w:rsidRDefault="00842EF7" w:rsidP="00842EF7">
      <w:pPr>
        <w:pStyle w:val="TH"/>
      </w:pPr>
      <w:r w:rsidRPr="00C04A08">
        <w:t>Table A.2.3.6-1:</w:t>
      </w:r>
      <w:r w:rsidR="0002527A" w:rsidRPr="007513A5">
        <w:t xml:space="preserve"> Reference Channels for CP-OFDM 16QAM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02527A" w:rsidRPr="00835F44" w14:paraId="493C19E3"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6C7D1611" w14:textId="77777777" w:rsidR="0002527A" w:rsidRPr="00835F44" w:rsidRDefault="0002527A"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15C487D5" w14:textId="77777777" w:rsidR="0002527A" w:rsidRPr="001F4A8E" w:rsidRDefault="0002527A"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2F9BC162" w14:textId="77777777" w:rsidR="0002527A" w:rsidRPr="00835F44" w:rsidRDefault="0002527A"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05569FA0" w14:textId="77777777" w:rsidR="0002527A" w:rsidRPr="00835F44" w:rsidRDefault="0002527A"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67367A7D" w14:textId="77777777" w:rsidR="0002527A" w:rsidRPr="00835F44" w:rsidRDefault="0002527A"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3006048C" w14:textId="77777777" w:rsidR="0002527A" w:rsidRPr="00835F44" w:rsidRDefault="0002527A"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71E9415A" w14:textId="77777777" w:rsidR="0002527A" w:rsidRPr="00835F44" w:rsidRDefault="0002527A"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1C7D1960" w14:textId="77777777" w:rsidR="0002527A" w:rsidRPr="00835F44" w:rsidRDefault="0002527A"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06433F23" w14:textId="77777777" w:rsidR="0002527A" w:rsidRPr="00835F44" w:rsidRDefault="0002527A"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5CD9CB39" w14:textId="77777777" w:rsidR="0002527A" w:rsidRPr="00835F44" w:rsidRDefault="0002527A"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2A563BAD" w14:textId="77777777" w:rsidR="0002527A" w:rsidRPr="00835F44" w:rsidRDefault="0002527A" w:rsidP="009521A8">
            <w:pPr>
              <w:pStyle w:val="TAH"/>
            </w:pPr>
            <w:r w:rsidRPr="00835F44">
              <w:t>Total modulated symbols per slot</w:t>
            </w:r>
          </w:p>
        </w:tc>
      </w:tr>
      <w:tr w:rsidR="0002527A" w:rsidRPr="00835F44" w14:paraId="502C1CAA"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1BA0297" w14:textId="77777777" w:rsidR="0002527A" w:rsidRPr="00835F44" w:rsidRDefault="0002527A"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78022E9F" w14:textId="77777777" w:rsidR="0002527A" w:rsidRPr="00835F44" w:rsidRDefault="0002527A"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06C38CD1" w14:textId="77777777" w:rsidR="0002527A" w:rsidRPr="00835F44" w:rsidRDefault="0002527A"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16FDD591" w14:textId="77777777" w:rsidR="0002527A" w:rsidRPr="00835F44" w:rsidRDefault="0002527A"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22F6D287" w14:textId="77777777" w:rsidR="0002527A" w:rsidRPr="00835F44" w:rsidRDefault="0002527A"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71F73704" w14:textId="77777777" w:rsidR="0002527A" w:rsidRPr="00835F44" w:rsidRDefault="0002527A"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34069A93" w14:textId="77777777" w:rsidR="0002527A" w:rsidRPr="00835F44" w:rsidRDefault="0002527A"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7C64D8A2" w14:textId="77777777" w:rsidR="0002527A" w:rsidRPr="00835F44" w:rsidRDefault="0002527A"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43D7B9E2" w14:textId="77777777" w:rsidR="0002527A" w:rsidRPr="00835F44" w:rsidRDefault="0002527A"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4602F6D5" w14:textId="77777777" w:rsidR="0002527A" w:rsidRPr="00835F44" w:rsidRDefault="0002527A"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7AC41A26" w14:textId="77777777" w:rsidR="0002527A" w:rsidRPr="00835F44" w:rsidRDefault="0002527A" w:rsidP="009521A8">
            <w:pPr>
              <w:pStyle w:val="TAH"/>
            </w:pPr>
            <w:r w:rsidRPr="00835F44">
              <w:t> </w:t>
            </w:r>
          </w:p>
        </w:tc>
      </w:tr>
      <w:tr w:rsidR="0002527A" w:rsidRPr="00835F44" w14:paraId="2002E3D7"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47547F26"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F9EA308" w14:textId="77777777" w:rsidR="0002527A" w:rsidRPr="00835F44" w:rsidRDefault="0002527A" w:rsidP="009521A8">
            <w:pPr>
              <w:pStyle w:val="TAC"/>
            </w:pPr>
            <w:r w:rsidRPr="003C5059">
              <w:t>1</w:t>
            </w:r>
          </w:p>
        </w:tc>
        <w:tc>
          <w:tcPr>
            <w:tcW w:w="967" w:type="dxa"/>
            <w:tcBorders>
              <w:top w:val="nil"/>
              <w:left w:val="nil"/>
              <w:bottom w:val="single" w:sz="4" w:space="0" w:color="auto"/>
              <w:right w:val="single" w:sz="4" w:space="0" w:color="auto"/>
            </w:tcBorders>
            <w:shd w:val="clear" w:color="auto" w:fill="auto"/>
            <w:noWrap/>
            <w:hideMark/>
          </w:tcPr>
          <w:p w14:paraId="53E135A8"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01D46060"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4B81FD65"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54E2E036" w14:textId="77777777" w:rsidR="0002527A" w:rsidRPr="00835F44" w:rsidRDefault="0002527A" w:rsidP="009521A8">
            <w:pPr>
              <w:pStyle w:val="TAC"/>
            </w:pPr>
            <w:r w:rsidRPr="003C5059">
              <w:t>176</w:t>
            </w:r>
          </w:p>
        </w:tc>
        <w:tc>
          <w:tcPr>
            <w:tcW w:w="1057" w:type="dxa"/>
            <w:tcBorders>
              <w:top w:val="nil"/>
              <w:left w:val="nil"/>
              <w:bottom w:val="single" w:sz="4" w:space="0" w:color="auto"/>
              <w:right w:val="single" w:sz="4" w:space="0" w:color="auto"/>
            </w:tcBorders>
            <w:shd w:val="clear" w:color="auto" w:fill="auto"/>
            <w:noWrap/>
            <w:hideMark/>
          </w:tcPr>
          <w:p w14:paraId="1EC06444" w14:textId="77777777" w:rsidR="0002527A" w:rsidRPr="00835F44" w:rsidRDefault="0002527A" w:rsidP="009521A8">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55D346B7" w14:textId="77777777" w:rsidR="0002527A" w:rsidRPr="00835F44" w:rsidRDefault="0002527A" w:rsidP="009521A8">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254CB54C" w14:textId="77777777" w:rsidR="0002527A" w:rsidRPr="00835F44" w:rsidRDefault="0002527A" w:rsidP="009521A8">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0AD3DDC9" w14:textId="77777777" w:rsidR="0002527A" w:rsidRPr="00835F44" w:rsidRDefault="0002527A" w:rsidP="009521A8">
            <w:pPr>
              <w:pStyle w:val="TAC"/>
            </w:pPr>
            <w:r w:rsidRPr="003C5059">
              <w:t>528</w:t>
            </w:r>
          </w:p>
        </w:tc>
        <w:tc>
          <w:tcPr>
            <w:tcW w:w="1127" w:type="dxa"/>
            <w:tcBorders>
              <w:top w:val="nil"/>
              <w:left w:val="nil"/>
              <w:bottom w:val="single" w:sz="4" w:space="0" w:color="auto"/>
              <w:right w:val="single" w:sz="4" w:space="0" w:color="auto"/>
            </w:tcBorders>
            <w:shd w:val="clear" w:color="auto" w:fill="auto"/>
            <w:noWrap/>
            <w:hideMark/>
          </w:tcPr>
          <w:p w14:paraId="7CF00BD5" w14:textId="77777777" w:rsidR="0002527A" w:rsidRPr="00835F44" w:rsidRDefault="0002527A" w:rsidP="009521A8">
            <w:pPr>
              <w:pStyle w:val="TAC"/>
            </w:pPr>
            <w:r w:rsidRPr="003C5059">
              <w:t>132</w:t>
            </w:r>
          </w:p>
        </w:tc>
      </w:tr>
      <w:tr w:rsidR="0002527A" w:rsidRPr="00835F44" w14:paraId="35DC1B97"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9EB7384"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8BB6293" w14:textId="77777777" w:rsidR="0002527A" w:rsidRPr="00835F44" w:rsidRDefault="0002527A" w:rsidP="009521A8">
            <w:pPr>
              <w:pStyle w:val="TAC"/>
            </w:pPr>
            <w:r w:rsidRPr="003C5059">
              <w:t>16</w:t>
            </w:r>
          </w:p>
        </w:tc>
        <w:tc>
          <w:tcPr>
            <w:tcW w:w="967" w:type="dxa"/>
            <w:tcBorders>
              <w:top w:val="nil"/>
              <w:left w:val="nil"/>
              <w:bottom w:val="single" w:sz="4" w:space="0" w:color="auto"/>
              <w:right w:val="single" w:sz="4" w:space="0" w:color="auto"/>
            </w:tcBorders>
            <w:shd w:val="clear" w:color="auto" w:fill="auto"/>
            <w:noWrap/>
            <w:hideMark/>
          </w:tcPr>
          <w:p w14:paraId="57C17027"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32F85E56"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7D47DEBB"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4938B5CD" w14:textId="77777777" w:rsidR="0002527A" w:rsidRPr="00835F44" w:rsidRDefault="0002527A" w:rsidP="009521A8">
            <w:pPr>
              <w:pStyle w:val="TAC"/>
            </w:pPr>
            <w:r w:rsidRPr="003C5059">
              <w:t>2792</w:t>
            </w:r>
          </w:p>
        </w:tc>
        <w:tc>
          <w:tcPr>
            <w:tcW w:w="1057" w:type="dxa"/>
            <w:tcBorders>
              <w:top w:val="nil"/>
              <w:left w:val="nil"/>
              <w:bottom w:val="single" w:sz="4" w:space="0" w:color="auto"/>
              <w:right w:val="single" w:sz="4" w:space="0" w:color="auto"/>
            </w:tcBorders>
            <w:shd w:val="clear" w:color="auto" w:fill="auto"/>
            <w:noWrap/>
            <w:hideMark/>
          </w:tcPr>
          <w:p w14:paraId="1FA35BB5" w14:textId="77777777" w:rsidR="0002527A" w:rsidRPr="00835F44" w:rsidRDefault="0002527A" w:rsidP="009521A8">
            <w:pPr>
              <w:pStyle w:val="TAC"/>
            </w:pPr>
            <w:r w:rsidRPr="003C5059">
              <w:t>16</w:t>
            </w:r>
          </w:p>
        </w:tc>
        <w:tc>
          <w:tcPr>
            <w:tcW w:w="897" w:type="dxa"/>
            <w:tcBorders>
              <w:top w:val="nil"/>
              <w:left w:val="nil"/>
              <w:bottom w:val="single" w:sz="4" w:space="0" w:color="auto"/>
              <w:right w:val="single" w:sz="4" w:space="0" w:color="auto"/>
            </w:tcBorders>
            <w:shd w:val="clear" w:color="auto" w:fill="auto"/>
            <w:noWrap/>
            <w:hideMark/>
          </w:tcPr>
          <w:p w14:paraId="5901E740" w14:textId="77777777" w:rsidR="0002527A" w:rsidRPr="00835F44" w:rsidRDefault="0002527A" w:rsidP="009521A8">
            <w:pPr>
              <w:pStyle w:val="TAC"/>
            </w:pPr>
            <w:r w:rsidRPr="003C5059">
              <w:t>2</w:t>
            </w:r>
          </w:p>
        </w:tc>
        <w:tc>
          <w:tcPr>
            <w:tcW w:w="929" w:type="dxa"/>
            <w:tcBorders>
              <w:top w:val="nil"/>
              <w:left w:val="nil"/>
              <w:bottom w:val="single" w:sz="4" w:space="0" w:color="auto"/>
              <w:right w:val="single" w:sz="4" w:space="0" w:color="auto"/>
            </w:tcBorders>
            <w:shd w:val="clear" w:color="auto" w:fill="auto"/>
            <w:noWrap/>
            <w:hideMark/>
          </w:tcPr>
          <w:p w14:paraId="39115A71" w14:textId="77777777" w:rsidR="0002527A" w:rsidRPr="00835F44" w:rsidRDefault="0002527A" w:rsidP="009521A8">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69C772DF" w14:textId="77777777" w:rsidR="0002527A" w:rsidRPr="00835F44" w:rsidRDefault="0002527A" w:rsidP="009521A8">
            <w:pPr>
              <w:pStyle w:val="TAC"/>
            </w:pPr>
            <w:r w:rsidRPr="003C5059">
              <w:t>8448</w:t>
            </w:r>
          </w:p>
        </w:tc>
        <w:tc>
          <w:tcPr>
            <w:tcW w:w="1127" w:type="dxa"/>
            <w:tcBorders>
              <w:top w:val="nil"/>
              <w:left w:val="nil"/>
              <w:bottom w:val="single" w:sz="4" w:space="0" w:color="auto"/>
              <w:right w:val="single" w:sz="4" w:space="0" w:color="auto"/>
            </w:tcBorders>
            <w:shd w:val="clear" w:color="auto" w:fill="auto"/>
            <w:noWrap/>
            <w:hideMark/>
          </w:tcPr>
          <w:p w14:paraId="238EBC57" w14:textId="77777777" w:rsidR="0002527A" w:rsidRPr="00835F44" w:rsidRDefault="0002527A" w:rsidP="009521A8">
            <w:pPr>
              <w:pStyle w:val="TAC"/>
            </w:pPr>
            <w:r w:rsidRPr="003C5059">
              <w:t>2112</w:t>
            </w:r>
          </w:p>
        </w:tc>
      </w:tr>
      <w:tr w:rsidR="0002527A" w:rsidRPr="00835F44" w14:paraId="3B1DDF73"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581B3C5B"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7E75A5C" w14:textId="77777777" w:rsidR="0002527A" w:rsidRPr="00835F44" w:rsidRDefault="0002527A" w:rsidP="009521A8">
            <w:pPr>
              <w:pStyle w:val="TAC"/>
            </w:pPr>
            <w:r w:rsidRPr="003C5059">
              <w:t>32</w:t>
            </w:r>
          </w:p>
        </w:tc>
        <w:tc>
          <w:tcPr>
            <w:tcW w:w="967" w:type="dxa"/>
            <w:tcBorders>
              <w:top w:val="nil"/>
              <w:left w:val="nil"/>
              <w:bottom w:val="single" w:sz="4" w:space="0" w:color="auto"/>
              <w:right w:val="single" w:sz="4" w:space="0" w:color="auto"/>
            </w:tcBorders>
            <w:shd w:val="clear" w:color="auto" w:fill="auto"/>
            <w:noWrap/>
            <w:hideMark/>
          </w:tcPr>
          <w:p w14:paraId="71823317"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2AEEF7FC"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2CAC577D"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6AA52130" w14:textId="77777777" w:rsidR="0002527A" w:rsidRPr="00835F44" w:rsidRDefault="0002527A" w:rsidP="009521A8">
            <w:pPr>
              <w:pStyle w:val="TAC"/>
            </w:pPr>
            <w:r w:rsidRPr="003C5059">
              <w:t>5632</w:t>
            </w:r>
          </w:p>
        </w:tc>
        <w:tc>
          <w:tcPr>
            <w:tcW w:w="1057" w:type="dxa"/>
            <w:tcBorders>
              <w:top w:val="nil"/>
              <w:left w:val="nil"/>
              <w:bottom w:val="single" w:sz="4" w:space="0" w:color="auto"/>
              <w:right w:val="single" w:sz="4" w:space="0" w:color="auto"/>
            </w:tcBorders>
            <w:shd w:val="clear" w:color="auto" w:fill="auto"/>
            <w:noWrap/>
            <w:hideMark/>
          </w:tcPr>
          <w:p w14:paraId="5BF712EA" w14:textId="77777777" w:rsidR="0002527A" w:rsidRPr="00835F44" w:rsidRDefault="0002527A" w:rsidP="009521A8">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309D8B1A" w14:textId="77777777" w:rsidR="0002527A" w:rsidRPr="00835F44" w:rsidRDefault="0002527A" w:rsidP="009521A8">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26EE3419" w14:textId="77777777" w:rsidR="0002527A" w:rsidRPr="00835F44" w:rsidRDefault="0002527A" w:rsidP="009521A8">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1B5159C8" w14:textId="77777777" w:rsidR="0002527A" w:rsidRPr="00835F44" w:rsidRDefault="0002527A" w:rsidP="009521A8">
            <w:pPr>
              <w:pStyle w:val="TAC"/>
            </w:pPr>
            <w:r w:rsidRPr="003C5059">
              <w:t>16896</w:t>
            </w:r>
          </w:p>
        </w:tc>
        <w:tc>
          <w:tcPr>
            <w:tcW w:w="1127" w:type="dxa"/>
            <w:tcBorders>
              <w:top w:val="nil"/>
              <w:left w:val="nil"/>
              <w:bottom w:val="single" w:sz="4" w:space="0" w:color="auto"/>
              <w:right w:val="single" w:sz="4" w:space="0" w:color="auto"/>
            </w:tcBorders>
            <w:shd w:val="clear" w:color="auto" w:fill="auto"/>
            <w:noWrap/>
            <w:hideMark/>
          </w:tcPr>
          <w:p w14:paraId="1AEE1810" w14:textId="77777777" w:rsidR="0002527A" w:rsidRPr="00835F44" w:rsidRDefault="0002527A" w:rsidP="009521A8">
            <w:pPr>
              <w:pStyle w:val="TAC"/>
            </w:pPr>
            <w:r w:rsidRPr="003C5059">
              <w:t>4224</w:t>
            </w:r>
          </w:p>
        </w:tc>
      </w:tr>
      <w:tr w:rsidR="0002527A" w:rsidRPr="00835F44" w14:paraId="213F3AEE"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04121D1E"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45F3AF50" w14:textId="77777777" w:rsidR="0002527A" w:rsidRPr="00835F44" w:rsidRDefault="0002527A" w:rsidP="009521A8">
            <w:pPr>
              <w:pStyle w:val="TAC"/>
            </w:pPr>
            <w:r w:rsidRPr="003C5059">
              <w:t>33</w:t>
            </w:r>
          </w:p>
        </w:tc>
        <w:tc>
          <w:tcPr>
            <w:tcW w:w="967" w:type="dxa"/>
            <w:tcBorders>
              <w:top w:val="nil"/>
              <w:left w:val="nil"/>
              <w:bottom w:val="single" w:sz="4" w:space="0" w:color="auto"/>
              <w:right w:val="single" w:sz="4" w:space="0" w:color="auto"/>
            </w:tcBorders>
            <w:shd w:val="clear" w:color="auto" w:fill="auto"/>
            <w:noWrap/>
            <w:hideMark/>
          </w:tcPr>
          <w:p w14:paraId="3099585F"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05DFF2DB"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7B7473D4"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3D8C75AA" w14:textId="77777777" w:rsidR="0002527A" w:rsidRPr="00835F44" w:rsidRDefault="0002527A" w:rsidP="009521A8">
            <w:pPr>
              <w:pStyle w:val="TAC"/>
            </w:pPr>
            <w:r w:rsidRPr="003C5059">
              <w:t>5760</w:t>
            </w:r>
          </w:p>
        </w:tc>
        <w:tc>
          <w:tcPr>
            <w:tcW w:w="1057" w:type="dxa"/>
            <w:tcBorders>
              <w:top w:val="nil"/>
              <w:left w:val="nil"/>
              <w:bottom w:val="single" w:sz="4" w:space="0" w:color="auto"/>
              <w:right w:val="single" w:sz="4" w:space="0" w:color="auto"/>
            </w:tcBorders>
            <w:shd w:val="clear" w:color="auto" w:fill="auto"/>
            <w:noWrap/>
            <w:hideMark/>
          </w:tcPr>
          <w:p w14:paraId="508AD918" w14:textId="77777777" w:rsidR="0002527A" w:rsidRPr="00835F44" w:rsidRDefault="0002527A" w:rsidP="009521A8">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79B73B7E" w14:textId="77777777" w:rsidR="0002527A" w:rsidRPr="00835F44" w:rsidRDefault="0002527A" w:rsidP="009521A8">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05723F72" w14:textId="77777777" w:rsidR="0002527A" w:rsidRPr="00835F44" w:rsidRDefault="0002527A" w:rsidP="009521A8">
            <w:pPr>
              <w:pStyle w:val="TAC"/>
            </w:pPr>
            <w:r w:rsidRPr="003C5059">
              <w:t>1</w:t>
            </w:r>
          </w:p>
        </w:tc>
        <w:tc>
          <w:tcPr>
            <w:tcW w:w="925" w:type="dxa"/>
            <w:tcBorders>
              <w:top w:val="nil"/>
              <w:left w:val="nil"/>
              <w:bottom w:val="single" w:sz="4" w:space="0" w:color="auto"/>
              <w:right w:val="single" w:sz="4" w:space="0" w:color="auto"/>
            </w:tcBorders>
            <w:shd w:val="clear" w:color="auto" w:fill="auto"/>
            <w:noWrap/>
            <w:hideMark/>
          </w:tcPr>
          <w:p w14:paraId="0AF8B6D5" w14:textId="77777777" w:rsidR="0002527A" w:rsidRPr="00835F44" w:rsidRDefault="0002527A" w:rsidP="009521A8">
            <w:pPr>
              <w:pStyle w:val="TAC"/>
            </w:pPr>
            <w:r w:rsidRPr="003C5059">
              <w:t>17424</w:t>
            </w:r>
          </w:p>
        </w:tc>
        <w:tc>
          <w:tcPr>
            <w:tcW w:w="1127" w:type="dxa"/>
            <w:tcBorders>
              <w:top w:val="nil"/>
              <w:left w:val="nil"/>
              <w:bottom w:val="single" w:sz="4" w:space="0" w:color="auto"/>
              <w:right w:val="single" w:sz="4" w:space="0" w:color="auto"/>
            </w:tcBorders>
            <w:shd w:val="clear" w:color="auto" w:fill="auto"/>
            <w:noWrap/>
            <w:hideMark/>
          </w:tcPr>
          <w:p w14:paraId="028AC89F" w14:textId="77777777" w:rsidR="0002527A" w:rsidRPr="00835F44" w:rsidRDefault="0002527A" w:rsidP="009521A8">
            <w:pPr>
              <w:pStyle w:val="TAC"/>
            </w:pPr>
            <w:r w:rsidRPr="003C5059">
              <w:t>4356</w:t>
            </w:r>
          </w:p>
        </w:tc>
      </w:tr>
      <w:tr w:rsidR="0002527A" w:rsidRPr="00835F44" w14:paraId="302950EA"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1C474AA"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8BC4AB7" w14:textId="77777777" w:rsidR="0002527A" w:rsidRPr="00835F44" w:rsidRDefault="0002527A" w:rsidP="009521A8">
            <w:pPr>
              <w:pStyle w:val="TAC"/>
            </w:pPr>
            <w:r w:rsidRPr="003C5059">
              <w:t>66</w:t>
            </w:r>
          </w:p>
        </w:tc>
        <w:tc>
          <w:tcPr>
            <w:tcW w:w="967" w:type="dxa"/>
            <w:tcBorders>
              <w:top w:val="nil"/>
              <w:left w:val="nil"/>
              <w:bottom w:val="single" w:sz="4" w:space="0" w:color="auto"/>
              <w:right w:val="single" w:sz="4" w:space="0" w:color="auto"/>
            </w:tcBorders>
            <w:shd w:val="clear" w:color="auto" w:fill="auto"/>
            <w:noWrap/>
            <w:hideMark/>
          </w:tcPr>
          <w:p w14:paraId="2A8B27B9"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377FA47F"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36D67022"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5B989394" w14:textId="77777777" w:rsidR="0002527A" w:rsidRPr="00835F44" w:rsidRDefault="0002527A" w:rsidP="009521A8">
            <w:pPr>
              <w:pStyle w:val="TAC"/>
            </w:pPr>
            <w:r w:rsidRPr="003C5059">
              <w:t>11528</w:t>
            </w:r>
          </w:p>
        </w:tc>
        <w:tc>
          <w:tcPr>
            <w:tcW w:w="1057" w:type="dxa"/>
            <w:tcBorders>
              <w:top w:val="nil"/>
              <w:left w:val="nil"/>
              <w:bottom w:val="single" w:sz="4" w:space="0" w:color="auto"/>
              <w:right w:val="single" w:sz="4" w:space="0" w:color="auto"/>
            </w:tcBorders>
            <w:shd w:val="clear" w:color="auto" w:fill="auto"/>
            <w:noWrap/>
            <w:hideMark/>
          </w:tcPr>
          <w:p w14:paraId="07627CB2" w14:textId="77777777" w:rsidR="0002527A" w:rsidRPr="00835F44" w:rsidRDefault="0002527A" w:rsidP="009521A8">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685669AA" w14:textId="77777777" w:rsidR="0002527A" w:rsidRPr="00835F44" w:rsidRDefault="0002527A" w:rsidP="009521A8">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56209704" w14:textId="77777777" w:rsidR="0002527A" w:rsidRPr="00835F44" w:rsidRDefault="0002527A" w:rsidP="009521A8">
            <w:pPr>
              <w:pStyle w:val="TAC"/>
            </w:pPr>
            <w:r w:rsidRPr="003C5059">
              <w:t>2</w:t>
            </w:r>
          </w:p>
        </w:tc>
        <w:tc>
          <w:tcPr>
            <w:tcW w:w="925" w:type="dxa"/>
            <w:tcBorders>
              <w:top w:val="nil"/>
              <w:left w:val="nil"/>
              <w:bottom w:val="single" w:sz="4" w:space="0" w:color="auto"/>
              <w:right w:val="single" w:sz="4" w:space="0" w:color="auto"/>
            </w:tcBorders>
            <w:shd w:val="clear" w:color="auto" w:fill="auto"/>
            <w:noWrap/>
            <w:hideMark/>
          </w:tcPr>
          <w:p w14:paraId="3B4E62C0" w14:textId="77777777" w:rsidR="0002527A" w:rsidRPr="00835F44" w:rsidRDefault="0002527A" w:rsidP="009521A8">
            <w:pPr>
              <w:pStyle w:val="TAC"/>
            </w:pPr>
            <w:r w:rsidRPr="003C5059">
              <w:t>34848</w:t>
            </w:r>
          </w:p>
        </w:tc>
        <w:tc>
          <w:tcPr>
            <w:tcW w:w="1127" w:type="dxa"/>
            <w:tcBorders>
              <w:top w:val="nil"/>
              <w:left w:val="nil"/>
              <w:bottom w:val="single" w:sz="4" w:space="0" w:color="auto"/>
              <w:right w:val="single" w:sz="4" w:space="0" w:color="auto"/>
            </w:tcBorders>
            <w:shd w:val="clear" w:color="auto" w:fill="auto"/>
            <w:noWrap/>
            <w:hideMark/>
          </w:tcPr>
          <w:p w14:paraId="492F219D" w14:textId="77777777" w:rsidR="0002527A" w:rsidRPr="00835F44" w:rsidRDefault="0002527A" w:rsidP="009521A8">
            <w:pPr>
              <w:pStyle w:val="TAC"/>
            </w:pPr>
            <w:r w:rsidRPr="003C5059">
              <w:t>8712</w:t>
            </w:r>
          </w:p>
        </w:tc>
      </w:tr>
      <w:tr w:rsidR="0002527A" w:rsidRPr="00835F44" w14:paraId="7105FC2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C11E26C"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152812AB" w14:textId="77777777" w:rsidR="0002527A" w:rsidRPr="00835F44" w:rsidRDefault="0002527A" w:rsidP="009521A8">
            <w:pPr>
              <w:pStyle w:val="TAC"/>
            </w:pPr>
            <w:r w:rsidRPr="003C5059">
              <w:t>132</w:t>
            </w:r>
          </w:p>
        </w:tc>
        <w:tc>
          <w:tcPr>
            <w:tcW w:w="967" w:type="dxa"/>
            <w:tcBorders>
              <w:top w:val="nil"/>
              <w:left w:val="nil"/>
              <w:bottom w:val="single" w:sz="4" w:space="0" w:color="auto"/>
              <w:right w:val="single" w:sz="4" w:space="0" w:color="auto"/>
            </w:tcBorders>
            <w:shd w:val="clear" w:color="auto" w:fill="auto"/>
            <w:noWrap/>
            <w:hideMark/>
          </w:tcPr>
          <w:p w14:paraId="3D60DDE6" w14:textId="77777777" w:rsidR="0002527A" w:rsidRPr="00835F4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hideMark/>
          </w:tcPr>
          <w:p w14:paraId="482D87BD" w14:textId="77777777" w:rsidR="0002527A" w:rsidRPr="00835F4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hideMark/>
          </w:tcPr>
          <w:p w14:paraId="15BD2691" w14:textId="77777777" w:rsidR="0002527A" w:rsidRPr="00835F4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hideMark/>
          </w:tcPr>
          <w:p w14:paraId="147D5867" w14:textId="77777777" w:rsidR="0002527A" w:rsidRPr="00835F44" w:rsidRDefault="0002527A" w:rsidP="009521A8">
            <w:pPr>
              <w:pStyle w:val="TAC"/>
            </w:pPr>
            <w:r w:rsidRPr="003C5059">
              <w:t>23040</w:t>
            </w:r>
          </w:p>
        </w:tc>
        <w:tc>
          <w:tcPr>
            <w:tcW w:w="1057" w:type="dxa"/>
            <w:tcBorders>
              <w:top w:val="nil"/>
              <w:left w:val="nil"/>
              <w:bottom w:val="single" w:sz="4" w:space="0" w:color="auto"/>
              <w:right w:val="single" w:sz="4" w:space="0" w:color="auto"/>
            </w:tcBorders>
            <w:shd w:val="clear" w:color="auto" w:fill="auto"/>
            <w:noWrap/>
            <w:hideMark/>
          </w:tcPr>
          <w:p w14:paraId="27B52516" w14:textId="77777777" w:rsidR="0002527A" w:rsidRPr="00835F44" w:rsidRDefault="0002527A" w:rsidP="009521A8">
            <w:pPr>
              <w:pStyle w:val="TAC"/>
            </w:pPr>
            <w:r w:rsidRPr="003C5059">
              <w:t>24</w:t>
            </w:r>
          </w:p>
        </w:tc>
        <w:tc>
          <w:tcPr>
            <w:tcW w:w="897" w:type="dxa"/>
            <w:tcBorders>
              <w:top w:val="nil"/>
              <w:left w:val="nil"/>
              <w:bottom w:val="single" w:sz="4" w:space="0" w:color="auto"/>
              <w:right w:val="single" w:sz="4" w:space="0" w:color="auto"/>
            </w:tcBorders>
            <w:shd w:val="clear" w:color="auto" w:fill="auto"/>
            <w:noWrap/>
            <w:hideMark/>
          </w:tcPr>
          <w:p w14:paraId="6B5C8346" w14:textId="77777777" w:rsidR="0002527A" w:rsidRPr="00835F44" w:rsidRDefault="0002527A" w:rsidP="009521A8">
            <w:pPr>
              <w:pStyle w:val="TAC"/>
            </w:pPr>
            <w:r w:rsidRPr="003C5059">
              <w:t>1</w:t>
            </w:r>
          </w:p>
        </w:tc>
        <w:tc>
          <w:tcPr>
            <w:tcW w:w="929" w:type="dxa"/>
            <w:tcBorders>
              <w:top w:val="nil"/>
              <w:left w:val="nil"/>
              <w:bottom w:val="single" w:sz="4" w:space="0" w:color="auto"/>
              <w:right w:val="single" w:sz="4" w:space="0" w:color="auto"/>
            </w:tcBorders>
            <w:shd w:val="clear" w:color="auto" w:fill="auto"/>
            <w:noWrap/>
            <w:hideMark/>
          </w:tcPr>
          <w:p w14:paraId="5724FCCE" w14:textId="77777777" w:rsidR="0002527A" w:rsidRPr="00835F44" w:rsidRDefault="0002527A" w:rsidP="009521A8">
            <w:pPr>
              <w:pStyle w:val="TAC"/>
            </w:pPr>
            <w:r w:rsidRPr="003C5059">
              <w:t>3</w:t>
            </w:r>
          </w:p>
        </w:tc>
        <w:tc>
          <w:tcPr>
            <w:tcW w:w="925" w:type="dxa"/>
            <w:tcBorders>
              <w:top w:val="nil"/>
              <w:left w:val="nil"/>
              <w:bottom w:val="single" w:sz="4" w:space="0" w:color="auto"/>
              <w:right w:val="single" w:sz="4" w:space="0" w:color="auto"/>
            </w:tcBorders>
            <w:shd w:val="clear" w:color="auto" w:fill="auto"/>
            <w:noWrap/>
            <w:hideMark/>
          </w:tcPr>
          <w:p w14:paraId="410345B9" w14:textId="77777777" w:rsidR="0002527A" w:rsidRPr="00835F44" w:rsidRDefault="0002527A" w:rsidP="009521A8">
            <w:pPr>
              <w:pStyle w:val="TAC"/>
            </w:pPr>
            <w:r w:rsidRPr="003C5059">
              <w:t>69696</w:t>
            </w:r>
          </w:p>
        </w:tc>
        <w:tc>
          <w:tcPr>
            <w:tcW w:w="1127" w:type="dxa"/>
            <w:tcBorders>
              <w:top w:val="nil"/>
              <w:left w:val="nil"/>
              <w:bottom w:val="single" w:sz="4" w:space="0" w:color="auto"/>
              <w:right w:val="single" w:sz="4" w:space="0" w:color="auto"/>
            </w:tcBorders>
            <w:shd w:val="clear" w:color="auto" w:fill="auto"/>
            <w:noWrap/>
            <w:hideMark/>
          </w:tcPr>
          <w:p w14:paraId="3596B0B6" w14:textId="77777777" w:rsidR="0002527A" w:rsidRPr="00835F44" w:rsidRDefault="0002527A" w:rsidP="009521A8">
            <w:pPr>
              <w:pStyle w:val="TAC"/>
            </w:pPr>
            <w:r w:rsidRPr="003C5059">
              <w:t>17424</w:t>
            </w:r>
          </w:p>
        </w:tc>
      </w:tr>
      <w:tr w:rsidR="0002527A" w:rsidRPr="00D44B04" w14:paraId="336A1055"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tcPr>
          <w:p w14:paraId="0DA81DD2" w14:textId="77777777" w:rsidR="0002527A" w:rsidRPr="00835F44" w:rsidRDefault="0002527A" w:rsidP="009521A8">
            <w:pPr>
              <w:pStyle w:val="TAC"/>
            </w:pPr>
          </w:p>
        </w:tc>
        <w:tc>
          <w:tcPr>
            <w:tcW w:w="1027" w:type="dxa"/>
            <w:tcBorders>
              <w:top w:val="nil"/>
              <w:left w:val="nil"/>
              <w:bottom w:val="single" w:sz="4" w:space="0" w:color="auto"/>
              <w:right w:val="single" w:sz="4" w:space="0" w:color="auto"/>
            </w:tcBorders>
            <w:shd w:val="clear" w:color="auto" w:fill="auto"/>
            <w:noWrap/>
          </w:tcPr>
          <w:p w14:paraId="058CC241" w14:textId="77777777" w:rsidR="0002527A" w:rsidRPr="00D44B04" w:rsidRDefault="0002527A" w:rsidP="009521A8">
            <w:pPr>
              <w:pStyle w:val="TAC"/>
            </w:pPr>
            <w:r w:rsidRPr="003C5059">
              <w:t>264</w:t>
            </w:r>
          </w:p>
        </w:tc>
        <w:tc>
          <w:tcPr>
            <w:tcW w:w="967" w:type="dxa"/>
            <w:tcBorders>
              <w:top w:val="nil"/>
              <w:left w:val="nil"/>
              <w:bottom w:val="single" w:sz="4" w:space="0" w:color="auto"/>
              <w:right w:val="single" w:sz="4" w:space="0" w:color="auto"/>
            </w:tcBorders>
            <w:shd w:val="clear" w:color="auto" w:fill="auto"/>
            <w:noWrap/>
          </w:tcPr>
          <w:p w14:paraId="0404FD9A" w14:textId="77777777" w:rsidR="0002527A" w:rsidRPr="00D44B04" w:rsidRDefault="0002527A" w:rsidP="009521A8">
            <w:pPr>
              <w:pStyle w:val="TAC"/>
            </w:pPr>
            <w:r w:rsidRPr="003C5059">
              <w:t>11</w:t>
            </w:r>
          </w:p>
        </w:tc>
        <w:tc>
          <w:tcPr>
            <w:tcW w:w="1176" w:type="dxa"/>
            <w:tcBorders>
              <w:top w:val="nil"/>
              <w:left w:val="nil"/>
              <w:bottom w:val="single" w:sz="4" w:space="0" w:color="auto"/>
              <w:right w:val="single" w:sz="4" w:space="0" w:color="auto"/>
            </w:tcBorders>
            <w:shd w:val="clear" w:color="auto" w:fill="auto"/>
            <w:noWrap/>
          </w:tcPr>
          <w:p w14:paraId="4E81A315" w14:textId="77777777" w:rsidR="0002527A" w:rsidRPr="00D44B04" w:rsidRDefault="0002527A" w:rsidP="009521A8">
            <w:pPr>
              <w:pStyle w:val="TAC"/>
            </w:pPr>
            <w:r w:rsidRPr="003C5059">
              <w:t>16QAM</w:t>
            </w:r>
          </w:p>
        </w:tc>
        <w:tc>
          <w:tcPr>
            <w:tcW w:w="890" w:type="dxa"/>
            <w:tcBorders>
              <w:top w:val="nil"/>
              <w:left w:val="nil"/>
              <w:bottom w:val="single" w:sz="4" w:space="0" w:color="auto"/>
              <w:right w:val="single" w:sz="4" w:space="0" w:color="auto"/>
            </w:tcBorders>
            <w:shd w:val="clear" w:color="auto" w:fill="auto"/>
            <w:noWrap/>
          </w:tcPr>
          <w:p w14:paraId="5E5A47ED" w14:textId="77777777" w:rsidR="0002527A" w:rsidRPr="00D44B04" w:rsidRDefault="0002527A" w:rsidP="009521A8">
            <w:pPr>
              <w:pStyle w:val="TAC"/>
            </w:pPr>
            <w:r w:rsidRPr="003C5059">
              <w:t>10</w:t>
            </w:r>
          </w:p>
        </w:tc>
        <w:tc>
          <w:tcPr>
            <w:tcW w:w="926" w:type="dxa"/>
            <w:tcBorders>
              <w:top w:val="nil"/>
              <w:left w:val="nil"/>
              <w:bottom w:val="single" w:sz="4" w:space="0" w:color="auto"/>
              <w:right w:val="single" w:sz="4" w:space="0" w:color="auto"/>
            </w:tcBorders>
            <w:shd w:val="clear" w:color="auto" w:fill="auto"/>
            <w:noWrap/>
          </w:tcPr>
          <w:p w14:paraId="48862D22" w14:textId="77777777" w:rsidR="0002527A" w:rsidRPr="00D44B04" w:rsidRDefault="0002527A" w:rsidP="009521A8">
            <w:pPr>
              <w:pStyle w:val="TAC"/>
            </w:pPr>
            <w:r w:rsidRPr="003C5059">
              <w:t>46104</w:t>
            </w:r>
          </w:p>
        </w:tc>
        <w:tc>
          <w:tcPr>
            <w:tcW w:w="1057" w:type="dxa"/>
            <w:tcBorders>
              <w:top w:val="nil"/>
              <w:left w:val="nil"/>
              <w:bottom w:val="single" w:sz="4" w:space="0" w:color="auto"/>
              <w:right w:val="single" w:sz="4" w:space="0" w:color="auto"/>
            </w:tcBorders>
            <w:shd w:val="clear" w:color="auto" w:fill="auto"/>
            <w:noWrap/>
          </w:tcPr>
          <w:p w14:paraId="5E7E499E" w14:textId="77777777" w:rsidR="0002527A" w:rsidRPr="00D44B04" w:rsidRDefault="0002527A" w:rsidP="009521A8">
            <w:pPr>
              <w:pStyle w:val="TAC"/>
            </w:pPr>
            <w:r w:rsidRPr="003C5059">
              <w:t>24</w:t>
            </w:r>
          </w:p>
        </w:tc>
        <w:tc>
          <w:tcPr>
            <w:tcW w:w="897" w:type="dxa"/>
            <w:tcBorders>
              <w:top w:val="nil"/>
              <w:left w:val="nil"/>
              <w:bottom w:val="single" w:sz="4" w:space="0" w:color="auto"/>
              <w:right w:val="single" w:sz="4" w:space="0" w:color="auto"/>
            </w:tcBorders>
            <w:shd w:val="clear" w:color="auto" w:fill="auto"/>
            <w:noWrap/>
          </w:tcPr>
          <w:p w14:paraId="2DDB0B31" w14:textId="77777777" w:rsidR="0002527A" w:rsidRPr="00D44B04" w:rsidRDefault="0002527A" w:rsidP="009521A8">
            <w:pPr>
              <w:pStyle w:val="TAC"/>
            </w:pPr>
            <w:r w:rsidRPr="003C5059">
              <w:t>1</w:t>
            </w:r>
          </w:p>
        </w:tc>
        <w:tc>
          <w:tcPr>
            <w:tcW w:w="929" w:type="dxa"/>
            <w:tcBorders>
              <w:top w:val="nil"/>
              <w:left w:val="nil"/>
              <w:bottom w:val="single" w:sz="4" w:space="0" w:color="auto"/>
              <w:right w:val="single" w:sz="4" w:space="0" w:color="auto"/>
            </w:tcBorders>
            <w:shd w:val="clear" w:color="auto" w:fill="auto"/>
            <w:noWrap/>
          </w:tcPr>
          <w:p w14:paraId="474913A4" w14:textId="77777777" w:rsidR="0002527A" w:rsidRPr="00D44B04" w:rsidRDefault="0002527A" w:rsidP="009521A8">
            <w:pPr>
              <w:pStyle w:val="TAC"/>
            </w:pPr>
            <w:r w:rsidRPr="003C5059">
              <w:t>6</w:t>
            </w:r>
          </w:p>
        </w:tc>
        <w:tc>
          <w:tcPr>
            <w:tcW w:w="925" w:type="dxa"/>
            <w:tcBorders>
              <w:top w:val="nil"/>
              <w:left w:val="nil"/>
              <w:bottom w:val="single" w:sz="4" w:space="0" w:color="auto"/>
              <w:right w:val="single" w:sz="4" w:space="0" w:color="auto"/>
            </w:tcBorders>
            <w:shd w:val="clear" w:color="auto" w:fill="auto"/>
            <w:noWrap/>
          </w:tcPr>
          <w:p w14:paraId="5983674C" w14:textId="77777777" w:rsidR="0002527A" w:rsidRPr="00D44B04" w:rsidRDefault="0002527A" w:rsidP="009521A8">
            <w:pPr>
              <w:pStyle w:val="TAC"/>
            </w:pPr>
            <w:r w:rsidRPr="003C5059">
              <w:t>139392</w:t>
            </w:r>
          </w:p>
        </w:tc>
        <w:tc>
          <w:tcPr>
            <w:tcW w:w="1127" w:type="dxa"/>
            <w:tcBorders>
              <w:top w:val="nil"/>
              <w:left w:val="nil"/>
              <w:bottom w:val="single" w:sz="4" w:space="0" w:color="auto"/>
              <w:right w:val="single" w:sz="4" w:space="0" w:color="auto"/>
            </w:tcBorders>
            <w:shd w:val="clear" w:color="auto" w:fill="auto"/>
            <w:noWrap/>
          </w:tcPr>
          <w:p w14:paraId="211EBDF4" w14:textId="77777777" w:rsidR="0002527A" w:rsidRPr="00D44B04" w:rsidRDefault="0002527A" w:rsidP="009521A8">
            <w:pPr>
              <w:pStyle w:val="TAC"/>
            </w:pPr>
            <w:r w:rsidRPr="003C5059">
              <w:t>34848</w:t>
            </w:r>
          </w:p>
        </w:tc>
      </w:tr>
      <w:tr w:rsidR="0002527A" w:rsidRPr="001F4A8E" w14:paraId="528538A4"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07016CCA" w14:textId="77777777" w:rsidR="0002527A" w:rsidRPr="007513A5" w:rsidRDefault="0002527A"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5CB7480A" w14:textId="77777777" w:rsidR="0002527A" w:rsidRPr="007513A5" w:rsidRDefault="0002527A" w:rsidP="009521A8">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7E538C7C" w14:textId="77777777" w:rsidR="0002527A" w:rsidRPr="007513A5" w:rsidRDefault="0002527A"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66415D9E" w14:textId="77777777" w:rsidR="0002527A" w:rsidRDefault="0002527A"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74B157E1" w14:textId="77777777" w:rsidR="0002527A" w:rsidRPr="001F4A8E" w:rsidRDefault="0002527A"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01B7DF2" w14:textId="2C9C51F8" w:rsidR="0002527A" w:rsidRDefault="0002527A" w:rsidP="00842EF7"/>
    <w:p w14:paraId="6BD0973B" w14:textId="48170CEF" w:rsidR="00842EF7" w:rsidRPr="00C04A08" w:rsidRDefault="00842EF7" w:rsidP="00842EF7">
      <w:pPr>
        <w:pStyle w:val="TH"/>
      </w:pPr>
      <w:r w:rsidRPr="00C04A08">
        <w:t xml:space="preserve">Table A.2.3.6-2: </w:t>
      </w:r>
      <w:r w:rsidR="0002527A">
        <w:t>Void</w:t>
      </w:r>
    </w:p>
    <w:p w14:paraId="34845E23" w14:textId="77777777" w:rsidR="0002527A" w:rsidRPr="00C04A08" w:rsidRDefault="0002527A" w:rsidP="00842EF7">
      <w:pPr>
        <w:rPr>
          <w:b/>
        </w:rPr>
      </w:pPr>
    </w:p>
    <w:p w14:paraId="5639E2C9" w14:textId="77777777" w:rsidR="00842EF7" w:rsidRPr="00C04A08" w:rsidRDefault="00842EF7" w:rsidP="00842EF7">
      <w:pPr>
        <w:pStyle w:val="Heading3"/>
      </w:pPr>
      <w:bookmarkStart w:id="8123" w:name="_Toc21340984"/>
      <w:bookmarkStart w:id="8124" w:name="_Toc29805432"/>
      <w:bookmarkStart w:id="8125" w:name="_Toc36456641"/>
      <w:bookmarkStart w:id="8126" w:name="_Toc36469739"/>
      <w:bookmarkStart w:id="8127" w:name="_Toc37254156"/>
      <w:bookmarkStart w:id="8128" w:name="_Toc37323014"/>
      <w:bookmarkStart w:id="8129" w:name="_Toc37324420"/>
      <w:bookmarkStart w:id="8130" w:name="_Toc45889944"/>
      <w:bookmarkStart w:id="8131" w:name="_Toc52196624"/>
      <w:bookmarkStart w:id="8132" w:name="_Toc52197604"/>
      <w:bookmarkStart w:id="8133" w:name="_Toc53173327"/>
      <w:bookmarkStart w:id="8134" w:name="_Toc53173696"/>
      <w:bookmarkStart w:id="8135" w:name="_Toc61118964"/>
      <w:bookmarkStart w:id="8136" w:name="_Toc61119346"/>
      <w:bookmarkStart w:id="8137" w:name="_Toc61119727"/>
      <w:bookmarkStart w:id="8138" w:name="_Toc67923918"/>
      <w:bookmarkStart w:id="8139" w:name="_Toc75294730"/>
      <w:bookmarkStart w:id="8140" w:name="_Toc76510493"/>
      <w:bookmarkStart w:id="8141" w:name="_Toc83130457"/>
      <w:bookmarkStart w:id="8142" w:name="_Toc90590042"/>
      <w:bookmarkStart w:id="8143" w:name="_Toc98869616"/>
      <w:bookmarkStart w:id="8144" w:name="_Toc106547360"/>
      <w:bookmarkStart w:id="8145" w:name="_Toc114500504"/>
      <w:bookmarkStart w:id="8146" w:name="_Toc115256055"/>
      <w:bookmarkStart w:id="8147" w:name="_Toc123060343"/>
      <w:bookmarkStart w:id="8148" w:name="_Toc124294393"/>
      <w:r w:rsidRPr="00C04A08">
        <w:t>A.2.3.7</w:t>
      </w:r>
      <w:r w:rsidRPr="00C04A08">
        <w:tab/>
        <w:t>CP-OFDM 64QAM</w:t>
      </w:r>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p>
    <w:p w14:paraId="05BE1EA0" w14:textId="03DD8B23" w:rsidR="00842EF7" w:rsidRPr="00C04A08" w:rsidRDefault="00842EF7" w:rsidP="00842EF7">
      <w:pPr>
        <w:pStyle w:val="TH"/>
      </w:pPr>
      <w:r w:rsidRPr="00C04A08">
        <w:t xml:space="preserve">Table A.2.3.7-1: </w:t>
      </w:r>
      <w:r w:rsidR="0002527A" w:rsidRPr="007513A5">
        <w:t>Reference Channels for CP-OFDM 64QAM</w:t>
      </w:r>
    </w:p>
    <w:tbl>
      <w:tblPr>
        <w:tblpPr w:leftFromText="141" w:rightFromText="141" w:vertAnchor="text" w:horzAnchor="margin" w:tblpXSpec="center" w:tblpY="89"/>
        <w:tblW w:w="11018" w:type="dxa"/>
        <w:tblLook w:val="04A0" w:firstRow="1" w:lastRow="0" w:firstColumn="1" w:lastColumn="0" w:noHBand="0" w:noVBand="1"/>
      </w:tblPr>
      <w:tblGrid>
        <w:gridCol w:w="1097"/>
        <w:gridCol w:w="1027"/>
        <w:gridCol w:w="967"/>
        <w:gridCol w:w="1176"/>
        <w:gridCol w:w="890"/>
        <w:gridCol w:w="926"/>
        <w:gridCol w:w="1057"/>
        <w:gridCol w:w="897"/>
        <w:gridCol w:w="929"/>
        <w:gridCol w:w="925"/>
        <w:gridCol w:w="1127"/>
      </w:tblGrid>
      <w:tr w:rsidR="0002527A" w:rsidRPr="00835F44" w14:paraId="630C6820" w14:textId="77777777" w:rsidTr="009521A8">
        <w:tc>
          <w:tcPr>
            <w:tcW w:w="1097" w:type="dxa"/>
            <w:tcBorders>
              <w:top w:val="single" w:sz="4" w:space="0" w:color="auto"/>
              <w:left w:val="single" w:sz="4" w:space="0" w:color="auto"/>
              <w:bottom w:val="single" w:sz="4" w:space="0" w:color="auto"/>
              <w:right w:val="single" w:sz="4" w:space="0" w:color="auto"/>
            </w:tcBorders>
            <w:shd w:val="clear" w:color="auto" w:fill="auto"/>
            <w:hideMark/>
          </w:tcPr>
          <w:p w14:paraId="14750C37" w14:textId="77777777" w:rsidR="0002527A" w:rsidRPr="00835F44" w:rsidRDefault="0002527A" w:rsidP="009521A8">
            <w:pPr>
              <w:pStyle w:val="TAH"/>
            </w:pPr>
            <w:r w:rsidRPr="00835F44">
              <w:t>Parameter</w:t>
            </w:r>
          </w:p>
        </w:tc>
        <w:tc>
          <w:tcPr>
            <w:tcW w:w="1027" w:type="dxa"/>
            <w:tcBorders>
              <w:top w:val="single" w:sz="4" w:space="0" w:color="auto"/>
              <w:left w:val="nil"/>
              <w:bottom w:val="single" w:sz="4" w:space="0" w:color="auto"/>
              <w:right w:val="single" w:sz="4" w:space="0" w:color="auto"/>
            </w:tcBorders>
            <w:shd w:val="clear" w:color="auto" w:fill="auto"/>
            <w:hideMark/>
          </w:tcPr>
          <w:p w14:paraId="696257B8" w14:textId="77777777" w:rsidR="0002527A" w:rsidRPr="001F4A8E" w:rsidRDefault="0002527A" w:rsidP="009521A8">
            <w:pPr>
              <w:pStyle w:val="TAH"/>
              <w:rPr>
                <w:vertAlign w:val="subscript"/>
                <w:lang w:val="de-DE"/>
              </w:rPr>
            </w:pPr>
            <w:r w:rsidRPr="00835F44">
              <w:t>Allocated resource blocks</w:t>
            </w:r>
            <w:r>
              <w:rPr>
                <w:lang w:val="de-DE"/>
              </w:rPr>
              <w:t xml:space="preserve"> </w:t>
            </w:r>
            <w:r w:rsidRPr="00F25F75">
              <w:rPr>
                <w:lang w:val="de-DE"/>
              </w:rPr>
              <w:t>(L</w:t>
            </w:r>
            <w:r w:rsidRPr="00F25F75">
              <w:rPr>
                <w:vertAlign w:val="subscript"/>
                <w:lang w:val="de-DE"/>
              </w:rPr>
              <w:t>CRB)</w:t>
            </w:r>
          </w:p>
        </w:tc>
        <w:tc>
          <w:tcPr>
            <w:tcW w:w="967" w:type="dxa"/>
            <w:tcBorders>
              <w:top w:val="single" w:sz="4" w:space="0" w:color="auto"/>
              <w:left w:val="nil"/>
              <w:bottom w:val="single" w:sz="4" w:space="0" w:color="auto"/>
              <w:right w:val="single" w:sz="4" w:space="0" w:color="auto"/>
            </w:tcBorders>
            <w:shd w:val="clear" w:color="auto" w:fill="auto"/>
            <w:hideMark/>
          </w:tcPr>
          <w:p w14:paraId="7CCC2CF5" w14:textId="77777777" w:rsidR="0002527A" w:rsidRPr="00835F44" w:rsidRDefault="0002527A" w:rsidP="009521A8">
            <w:pPr>
              <w:pStyle w:val="TAH"/>
            </w:pPr>
            <w:r w:rsidRPr="00835F44">
              <w:t>DFT-s-OFDM Symbols per slot (Note 1)</w:t>
            </w:r>
          </w:p>
        </w:tc>
        <w:tc>
          <w:tcPr>
            <w:tcW w:w="1176" w:type="dxa"/>
            <w:tcBorders>
              <w:top w:val="single" w:sz="4" w:space="0" w:color="auto"/>
              <w:left w:val="nil"/>
              <w:bottom w:val="single" w:sz="4" w:space="0" w:color="auto"/>
              <w:right w:val="single" w:sz="4" w:space="0" w:color="auto"/>
            </w:tcBorders>
            <w:shd w:val="clear" w:color="auto" w:fill="auto"/>
            <w:hideMark/>
          </w:tcPr>
          <w:p w14:paraId="3FE5A5F2" w14:textId="77777777" w:rsidR="0002527A" w:rsidRPr="00835F44" w:rsidRDefault="0002527A" w:rsidP="009521A8">
            <w:pPr>
              <w:pStyle w:val="TAH"/>
            </w:pPr>
            <w:r w:rsidRPr="00835F44">
              <w:t>Modulation</w:t>
            </w:r>
          </w:p>
        </w:tc>
        <w:tc>
          <w:tcPr>
            <w:tcW w:w="890" w:type="dxa"/>
            <w:tcBorders>
              <w:top w:val="single" w:sz="4" w:space="0" w:color="auto"/>
              <w:left w:val="nil"/>
              <w:bottom w:val="single" w:sz="4" w:space="0" w:color="auto"/>
              <w:right w:val="single" w:sz="4" w:space="0" w:color="auto"/>
            </w:tcBorders>
            <w:shd w:val="clear" w:color="auto" w:fill="auto"/>
            <w:hideMark/>
          </w:tcPr>
          <w:p w14:paraId="681C00F7" w14:textId="77777777" w:rsidR="0002527A" w:rsidRPr="00835F44" w:rsidRDefault="0002527A" w:rsidP="009521A8">
            <w:pPr>
              <w:pStyle w:val="TAH"/>
            </w:pPr>
            <w:r w:rsidRPr="00835F44">
              <w:t>MCS Index (Note 2)</w:t>
            </w:r>
          </w:p>
        </w:tc>
        <w:tc>
          <w:tcPr>
            <w:tcW w:w="926" w:type="dxa"/>
            <w:tcBorders>
              <w:top w:val="single" w:sz="4" w:space="0" w:color="auto"/>
              <w:left w:val="nil"/>
              <w:bottom w:val="single" w:sz="4" w:space="0" w:color="auto"/>
              <w:right w:val="single" w:sz="4" w:space="0" w:color="auto"/>
            </w:tcBorders>
            <w:shd w:val="clear" w:color="auto" w:fill="auto"/>
            <w:hideMark/>
          </w:tcPr>
          <w:p w14:paraId="155DEB96" w14:textId="77777777" w:rsidR="0002527A" w:rsidRPr="00835F44" w:rsidRDefault="0002527A" w:rsidP="009521A8">
            <w:pPr>
              <w:pStyle w:val="TAH"/>
            </w:pPr>
            <w:r w:rsidRPr="00835F44">
              <w:t>Payload size</w:t>
            </w:r>
          </w:p>
        </w:tc>
        <w:tc>
          <w:tcPr>
            <w:tcW w:w="1057" w:type="dxa"/>
            <w:tcBorders>
              <w:top w:val="single" w:sz="4" w:space="0" w:color="auto"/>
              <w:left w:val="nil"/>
              <w:bottom w:val="single" w:sz="4" w:space="0" w:color="auto"/>
              <w:right w:val="single" w:sz="4" w:space="0" w:color="auto"/>
            </w:tcBorders>
            <w:shd w:val="clear" w:color="auto" w:fill="auto"/>
            <w:hideMark/>
          </w:tcPr>
          <w:p w14:paraId="4F238387" w14:textId="77777777" w:rsidR="0002527A" w:rsidRPr="00835F44" w:rsidRDefault="0002527A" w:rsidP="009521A8">
            <w:pPr>
              <w:pStyle w:val="TAH"/>
            </w:pPr>
            <w:r w:rsidRPr="00835F44">
              <w:t>Transport block CRC</w:t>
            </w:r>
          </w:p>
        </w:tc>
        <w:tc>
          <w:tcPr>
            <w:tcW w:w="897" w:type="dxa"/>
            <w:tcBorders>
              <w:top w:val="single" w:sz="4" w:space="0" w:color="auto"/>
              <w:left w:val="nil"/>
              <w:bottom w:val="single" w:sz="4" w:space="0" w:color="auto"/>
              <w:right w:val="single" w:sz="4" w:space="0" w:color="auto"/>
            </w:tcBorders>
            <w:shd w:val="clear" w:color="auto" w:fill="auto"/>
            <w:hideMark/>
          </w:tcPr>
          <w:p w14:paraId="2079A810" w14:textId="77777777" w:rsidR="0002527A" w:rsidRPr="00835F44" w:rsidRDefault="0002527A" w:rsidP="009521A8">
            <w:pPr>
              <w:pStyle w:val="TAH"/>
            </w:pPr>
            <w:r w:rsidRPr="00835F44">
              <w:t>LDPC Base Graph</w:t>
            </w:r>
          </w:p>
        </w:tc>
        <w:tc>
          <w:tcPr>
            <w:tcW w:w="929" w:type="dxa"/>
            <w:tcBorders>
              <w:top w:val="single" w:sz="4" w:space="0" w:color="auto"/>
              <w:left w:val="nil"/>
              <w:bottom w:val="single" w:sz="4" w:space="0" w:color="auto"/>
              <w:right w:val="single" w:sz="4" w:space="0" w:color="auto"/>
            </w:tcBorders>
            <w:shd w:val="clear" w:color="auto" w:fill="auto"/>
            <w:hideMark/>
          </w:tcPr>
          <w:p w14:paraId="7631355E" w14:textId="77777777" w:rsidR="0002527A" w:rsidRPr="00835F44" w:rsidRDefault="0002527A" w:rsidP="009521A8">
            <w:pPr>
              <w:pStyle w:val="TAH"/>
            </w:pPr>
            <w:r w:rsidRPr="00835F44">
              <w:t>Number of code blocks per slot (Note 3)</w:t>
            </w:r>
          </w:p>
        </w:tc>
        <w:tc>
          <w:tcPr>
            <w:tcW w:w="925" w:type="dxa"/>
            <w:tcBorders>
              <w:top w:val="single" w:sz="4" w:space="0" w:color="auto"/>
              <w:left w:val="nil"/>
              <w:bottom w:val="single" w:sz="4" w:space="0" w:color="auto"/>
              <w:right w:val="single" w:sz="4" w:space="0" w:color="auto"/>
            </w:tcBorders>
            <w:shd w:val="clear" w:color="auto" w:fill="auto"/>
            <w:hideMark/>
          </w:tcPr>
          <w:p w14:paraId="58D942E5" w14:textId="77777777" w:rsidR="0002527A" w:rsidRPr="00835F44" w:rsidRDefault="0002527A" w:rsidP="009521A8">
            <w:pPr>
              <w:pStyle w:val="TAH"/>
            </w:pPr>
            <w:r w:rsidRPr="00835F44">
              <w:t>Total number of bits per slot</w:t>
            </w:r>
          </w:p>
        </w:tc>
        <w:tc>
          <w:tcPr>
            <w:tcW w:w="1127" w:type="dxa"/>
            <w:tcBorders>
              <w:top w:val="single" w:sz="4" w:space="0" w:color="auto"/>
              <w:left w:val="nil"/>
              <w:bottom w:val="single" w:sz="4" w:space="0" w:color="auto"/>
              <w:right w:val="single" w:sz="4" w:space="0" w:color="auto"/>
            </w:tcBorders>
            <w:shd w:val="clear" w:color="auto" w:fill="auto"/>
            <w:hideMark/>
          </w:tcPr>
          <w:p w14:paraId="21E82CD3" w14:textId="77777777" w:rsidR="0002527A" w:rsidRPr="00835F44" w:rsidRDefault="0002527A" w:rsidP="009521A8">
            <w:pPr>
              <w:pStyle w:val="TAH"/>
            </w:pPr>
            <w:r w:rsidRPr="00835F44">
              <w:t>Total modulated symbols per slot</w:t>
            </w:r>
          </w:p>
        </w:tc>
      </w:tr>
      <w:tr w:rsidR="0002527A" w:rsidRPr="00835F44" w14:paraId="18C7512C"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6E038CC8" w14:textId="77777777" w:rsidR="0002527A" w:rsidRPr="00835F44" w:rsidRDefault="0002527A" w:rsidP="009521A8">
            <w:pPr>
              <w:pStyle w:val="TAH"/>
            </w:pPr>
            <w:r w:rsidRPr="00835F44">
              <w:t>Unit</w:t>
            </w:r>
          </w:p>
        </w:tc>
        <w:tc>
          <w:tcPr>
            <w:tcW w:w="1027" w:type="dxa"/>
            <w:tcBorders>
              <w:top w:val="nil"/>
              <w:left w:val="nil"/>
              <w:bottom w:val="single" w:sz="4" w:space="0" w:color="auto"/>
              <w:right w:val="single" w:sz="4" w:space="0" w:color="auto"/>
            </w:tcBorders>
            <w:shd w:val="clear" w:color="auto" w:fill="auto"/>
            <w:noWrap/>
            <w:vAlign w:val="bottom"/>
            <w:hideMark/>
          </w:tcPr>
          <w:p w14:paraId="193CC9D9" w14:textId="77777777" w:rsidR="0002527A" w:rsidRPr="00835F44" w:rsidRDefault="0002527A" w:rsidP="009521A8">
            <w:pPr>
              <w:pStyle w:val="TAH"/>
            </w:pPr>
            <w:r w:rsidRPr="00835F44">
              <w:t> </w:t>
            </w:r>
          </w:p>
        </w:tc>
        <w:tc>
          <w:tcPr>
            <w:tcW w:w="967" w:type="dxa"/>
            <w:tcBorders>
              <w:top w:val="nil"/>
              <w:left w:val="nil"/>
              <w:bottom w:val="single" w:sz="4" w:space="0" w:color="auto"/>
              <w:right w:val="single" w:sz="4" w:space="0" w:color="auto"/>
            </w:tcBorders>
            <w:shd w:val="clear" w:color="auto" w:fill="auto"/>
            <w:noWrap/>
            <w:vAlign w:val="bottom"/>
            <w:hideMark/>
          </w:tcPr>
          <w:p w14:paraId="4C18409B" w14:textId="77777777" w:rsidR="0002527A" w:rsidRPr="00835F44" w:rsidRDefault="0002527A" w:rsidP="009521A8">
            <w:pPr>
              <w:pStyle w:val="TAH"/>
            </w:pPr>
            <w:r w:rsidRPr="00835F44">
              <w:t> </w:t>
            </w:r>
          </w:p>
        </w:tc>
        <w:tc>
          <w:tcPr>
            <w:tcW w:w="1176" w:type="dxa"/>
            <w:tcBorders>
              <w:top w:val="nil"/>
              <w:left w:val="nil"/>
              <w:bottom w:val="single" w:sz="4" w:space="0" w:color="auto"/>
              <w:right w:val="single" w:sz="4" w:space="0" w:color="auto"/>
            </w:tcBorders>
            <w:shd w:val="clear" w:color="auto" w:fill="auto"/>
            <w:noWrap/>
            <w:vAlign w:val="bottom"/>
            <w:hideMark/>
          </w:tcPr>
          <w:p w14:paraId="59734BAE" w14:textId="77777777" w:rsidR="0002527A" w:rsidRPr="00835F44" w:rsidRDefault="0002527A" w:rsidP="009521A8">
            <w:pPr>
              <w:pStyle w:val="TAH"/>
            </w:pPr>
            <w:r w:rsidRPr="00835F44">
              <w:t> </w:t>
            </w:r>
          </w:p>
        </w:tc>
        <w:tc>
          <w:tcPr>
            <w:tcW w:w="890" w:type="dxa"/>
            <w:tcBorders>
              <w:top w:val="nil"/>
              <w:left w:val="nil"/>
              <w:bottom w:val="single" w:sz="4" w:space="0" w:color="auto"/>
              <w:right w:val="single" w:sz="4" w:space="0" w:color="auto"/>
            </w:tcBorders>
            <w:shd w:val="clear" w:color="auto" w:fill="auto"/>
            <w:noWrap/>
            <w:vAlign w:val="bottom"/>
            <w:hideMark/>
          </w:tcPr>
          <w:p w14:paraId="372B3617" w14:textId="77777777" w:rsidR="0002527A" w:rsidRPr="00835F44" w:rsidRDefault="0002527A" w:rsidP="009521A8">
            <w:pPr>
              <w:pStyle w:val="TAH"/>
            </w:pPr>
            <w:r w:rsidRPr="00835F44">
              <w:t> </w:t>
            </w:r>
          </w:p>
        </w:tc>
        <w:tc>
          <w:tcPr>
            <w:tcW w:w="926" w:type="dxa"/>
            <w:tcBorders>
              <w:top w:val="nil"/>
              <w:left w:val="nil"/>
              <w:bottom w:val="single" w:sz="4" w:space="0" w:color="auto"/>
              <w:right w:val="single" w:sz="4" w:space="0" w:color="auto"/>
            </w:tcBorders>
            <w:shd w:val="clear" w:color="auto" w:fill="auto"/>
            <w:noWrap/>
            <w:vAlign w:val="bottom"/>
            <w:hideMark/>
          </w:tcPr>
          <w:p w14:paraId="0FC6EF11" w14:textId="77777777" w:rsidR="0002527A" w:rsidRPr="00835F44" w:rsidRDefault="0002527A" w:rsidP="009521A8">
            <w:pPr>
              <w:pStyle w:val="TAH"/>
            </w:pPr>
            <w:r w:rsidRPr="00835F44">
              <w:t>Bits</w:t>
            </w:r>
          </w:p>
        </w:tc>
        <w:tc>
          <w:tcPr>
            <w:tcW w:w="1057" w:type="dxa"/>
            <w:tcBorders>
              <w:top w:val="nil"/>
              <w:left w:val="nil"/>
              <w:bottom w:val="single" w:sz="4" w:space="0" w:color="auto"/>
              <w:right w:val="single" w:sz="4" w:space="0" w:color="auto"/>
            </w:tcBorders>
            <w:shd w:val="clear" w:color="auto" w:fill="auto"/>
            <w:noWrap/>
            <w:vAlign w:val="bottom"/>
            <w:hideMark/>
          </w:tcPr>
          <w:p w14:paraId="5DCE296E" w14:textId="77777777" w:rsidR="0002527A" w:rsidRPr="00835F44" w:rsidRDefault="0002527A" w:rsidP="009521A8">
            <w:pPr>
              <w:pStyle w:val="TAH"/>
            </w:pPr>
            <w:r w:rsidRPr="00835F44">
              <w:t>Bits</w:t>
            </w:r>
          </w:p>
        </w:tc>
        <w:tc>
          <w:tcPr>
            <w:tcW w:w="897" w:type="dxa"/>
            <w:tcBorders>
              <w:top w:val="nil"/>
              <w:left w:val="nil"/>
              <w:bottom w:val="single" w:sz="4" w:space="0" w:color="auto"/>
              <w:right w:val="single" w:sz="4" w:space="0" w:color="auto"/>
            </w:tcBorders>
            <w:shd w:val="clear" w:color="auto" w:fill="auto"/>
            <w:noWrap/>
            <w:vAlign w:val="bottom"/>
            <w:hideMark/>
          </w:tcPr>
          <w:p w14:paraId="49183B06" w14:textId="77777777" w:rsidR="0002527A" w:rsidRPr="00835F44" w:rsidRDefault="0002527A" w:rsidP="009521A8">
            <w:pPr>
              <w:pStyle w:val="TAH"/>
            </w:pPr>
            <w:r w:rsidRPr="00835F44">
              <w:t> </w:t>
            </w:r>
          </w:p>
        </w:tc>
        <w:tc>
          <w:tcPr>
            <w:tcW w:w="929" w:type="dxa"/>
            <w:tcBorders>
              <w:top w:val="nil"/>
              <w:left w:val="nil"/>
              <w:bottom w:val="single" w:sz="4" w:space="0" w:color="auto"/>
              <w:right w:val="single" w:sz="4" w:space="0" w:color="auto"/>
            </w:tcBorders>
            <w:shd w:val="clear" w:color="auto" w:fill="auto"/>
            <w:noWrap/>
            <w:vAlign w:val="bottom"/>
            <w:hideMark/>
          </w:tcPr>
          <w:p w14:paraId="419D3BC2" w14:textId="77777777" w:rsidR="0002527A" w:rsidRPr="00835F44" w:rsidRDefault="0002527A" w:rsidP="009521A8">
            <w:pPr>
              <w:pStyle w:val="TAH"/>
            </w:pPr>
            <w:r w:rsidRPr="00835F44">
              <w:t> </w:t>
            </w:r>
          </w:p>
        </w:tc>
        <w:tc>
          <w:tcPr>
            <w:tcW w:w="925" w:type="dxa"/>
            <w:tcBorders>
              <w:top w:val="nil"/>
              <w:left w:val="nil"/>
              <w:bottom w:val="single" w:sz="4" w:space="0" w:color="auto"/>
              <w:right w:val="single" w:sz="4" w:space="0" w:color="auto"/>
            </w:tcBorders>
            <w:shd w:val="clear" w:color="auto" w:fill="auto"/>
            <w:noWrap/>
            <w:vAlign w:val="bottom"/>
            <w:hideMark/>
          </w:tcPr>
          <w:p w14:paraId="480A4E81" w14:textId="77777777" w:rsidR="0002527A" w:rsidRPr="00835F44" w:rsidRDefault="0002527A" w:rsidP="009521A8">
            <w:pPr>
              <w:pStyle w:val="TAH"/>
            </w:pPr>
            <w:r w:rsidRPr="00835F44">
              <w:t>Bits</w:t>
            </w:r>
          </w:p>
        </w:tc>
        <w:tc>
          <w:tcPr>
            <w:tcW w:w="1127" w:type="dxa"/>
            <w:tcBorders>
              <w:top w:val="nil"/>
              <w:left w:val="nil"/>
              <w:bottom w:val="single" w:sz="4" w:space="0" w:color="auto"/>
              <w:right w:val="single" w:sz="4" w:space="0" w:color="auto"/>
            </w:tcBorders>
            <w:shd w:val="clear" w:color="auto" w:fill="auto"/>
            <w:noWrap/>
            <w:vAlign w:val="bottom"/>
            <w:hideMark/>
          </w:tcPr>
          <w:p w14:paraId="4E727A36" w14:textId="77777777" w:rsidR="0002527A" w:rsidRPr="00835F44" w:rsidRDefault="0002527A" w:rsidP="009521A8">
            <w:pPr>
              <w:pStyle w:val="TAH"/>
            </w:pPr>
            <w:r w:rsidRPr="00835F44">
              <w:t> </w:t>
            </w:r>
          </w:p>
        </w:tc>
      </w:tr>
      <w:tr w:rsidR="0002527A" w:rsidRPr="00835F44" w14:paraId="2D79B095"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181B983"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58B696BA" w14:textId="77777777" w:rsidR="0002527A" w:rsidRPr="00835F44" w:rsidRDefault="0002527A" w:rsidP="009521A8">
            <w:pPr>
              <w:pStyle w:val="TAC"/>
            </w:pPr>
            <w:r w:rsidRPr="009D7C89">
              <w:t>1</w:t>
            </w:r>
          </w:p>
        </w:tc>
        <w:tc>
          <w:tcPr>
            <w:tcW w:w="967" w:type="dxa"/>
            <w:tcBorders>
              <w:top w:val="nil"/>
              <w:left w:val="nil"/>
              <w:bottom w:val="single" w:sz="4" w:space="0" w:color="auto"/>
              <w:right w:val="single" w:sz="4" w:space="0" w:color="auto"/>
            </w:tcBorders>
            <w:shd w:val="clear" w:color="auto" w:fill="auto"/>
            <w:noWrap/>
            <w:hideMark/>
          </w:tcPr>
          <w:p w14:paraId="6FC149FD"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654068BE"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72FF2859"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41BBCAAE" w14:textId="77777777" w:rsidR="0002527A" w:rsidRPr="00835F44" w:rsidRDefault="0002527A" w:rsidP="009521A8">
            <w:pPr>
              <w:pStyle w:val="TAC"/>
            </w:pPr>
            <w:r w:rsidRPr="009D7C89">
              <w:t>408</w:t>
            </w:r>
          </w:p>
        </w:tc>
        <w:tc>
          <w:tcPr>
            <w:tcW w:w="1057" w:type="dxa"/>
            <w:tcBorders>
              <w:top w:val="nil"/>
              <w:left w:val="nil"/>
              <w:bottom w:val="single" w:sz="4" w:space="0" w:color="auto"/>
              <w:right w:val="single" w:sz="4" w:space="0" w:color="auto"/>
            </w:tcBorders>
            <w:shd w:val="clear" w:color="auto" w:fill="auto"/>
            <w:noWrap/>
            <w:hideMark/>
          </w:tcPr>
          <w:p w14:paraId="5C5B41DC" w14:textId="77777777" w:rsidR="0002527A" w:rsidRPr="00835F44" w:rsidRDefault="0002527A" w:rsidP="009521A8">
            <w:pPr>
              <w:pStyle w:val="TAC"/>
            </w:pPr>
            <w:r w:rsidRPr="009D7C89">
              <w:t>16</w:t>
            </w:r>
          </w:p>
        </w:tc>
        <w:tc>
          <w:tcPr>
            <w:tcW w:w="897" w:type="dxa"/>
            <w:tcBorders>
              <w:top w:val="nil"/>
              <w:left w:val="nil"/>
              <w:bottom w:val="single" w:sz="4" w:space="0" w:color="auto"/>
              <w:right w:val="single" w:sz="4" w:space="0" w:color="auto"/>
            </w:tcBorders>
            <w:shd w:val="clear" w:color="auto" w:fill="auto"/>
            <w:noWrap/>
            <w:hideMark/>
          </w:tcPr>
          <w:p w14:paraId="33FA8E28" w14:textId="77777777" w:rsidR="0002527A" w:rsidRPr="00835F44" w:rsidRDefault="0002527A" w:rsidP="009521A8">
            <w:pPr>
              <w:pStyle w:val="TAC"/>
            </w:pPr>
            <w:r w:rsidRPr="009D7C89">
              <w:t>2</w:t>
            </w:r>
          </w:p>
        </w:tc>
        <w:tc>
          <w:tcPr>
            <w:tcW w:w="929" w:type="dxa"/>
            <w:tcBorders>
              <w:top w:val="nil"/>
              <w:left w:val="nil"/>
              <w:bottom w:val="single" w:sz="4" w:space="0" w:color="auto"/>
              <w:right w:val="single" w:sz="4" w:space="0" w:color="auto"/>
            </w:tcBorders>
            <w:shd w:val="clear" w:color="auto" w:fill="auto"/>
            <w:noWrap/>
            <w:hideMark/>
          </w:tcPr>
          <w:p w14:paraId="2E2C6A53" w14:textId="77777777" w:rsidR="0002527A" w:rsidRPr="00835F44" w:rsidRDefault="0002527A" w:rsidP="009521A8">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78F7CB2A" w14:textId="77777777" w:rsidR="0002527A" w:rsidRPr="00835F44" w:rsidRDefault="0002527A" w:rsidP="009521A8">
            <w:pPr>
              <w:pStyle w:val="TAC"/>
            </w:pPr>
            <w:r w:rsidRPr="009D7C89">
              <w:t>792</w:t>
            </w:r>
          </w:p>
        </w:tc>
        <w:tc>
          <w:tcPr>
            <w:tcW w:w="1127" w:type="dxa"/>
            <w:tcBorders>
              <w:top w:val="nil"/>
              <w:left w:val="nil"/>
              <w:bottom w:val="single" w:sz="4" w:space="0" w:color="auto"/>
              <w:right w:val="single" w:sz="4" w:space="0" w:color="auto"/>
            </w:tcBorders>
            <w:shd w:val="clear" w:color="auto" w:fill="auto"/>
            <w:noWrap/>
            <w:hideMark/>
          </w:tcPr>
          <w:p w14:paraId="553A025E" w14:textId="77777777" w:rsidR="0002527A" w:rsidRPr="00835F44" w:rsidRDefault="0002527A" w:rsidP="009521A8">
            <w:pPr>
              <w:pStyle w:val="TAC"/>
            </w:pPr>
            <w:r w:rsidRPr="009D7C89">
              <w:t>132</w:t>
            </w:r>
          </w:p>
        </w:tc>
      </w:tr>
      <w:tr w:rsidR="0002527A" w:rsidRPr="00835F44" w14:paraId="638609B1"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0781534"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09D233E6" w14:textId="77777777" w:rsidR="0002527A" w:rsidRPr="00835F44" w:rsidRDefault="0002527A" w:rsidP="009521A8">
            <w:pPr>
              <w:pStyle w:val="TAC"/>
            </w:pPr>
            <w:r w:rsidRPr="009D7C89">
              <w:t>16</w:t>
            </w:r>
          </w:p>
        </w:tc>
        <w:tc>
          <w:tcPr>
            <w:tcW w:w="967" w:type="dxa"/>
            <w:tcBorders>
              <w:top w:val="nil"/>
              <w:left w:val="nil"/>
              <w:bottom w:val="single" w:sz="4" w:space="0" w:color="auto"/>
              <w:right w:val="single" w:sz="4" w:space="0" w:color="auto"/>
            </w:tcBorders>
            <w:shd w:val="clear" w:color="auto" w:fill="auto"/>
            <w:noWrap/>
            <w:hideMark/>
          </w:tcPr>
          <w:p w14:paraId="601DC762"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7176E9B8"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79F11FFE"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32653FB2" w14:textId="77777777" w:rsidR="0002527A" w:rsidRPr="00835F44" w:rsidRDefault="0002527A" w:rsidP="009521A8">
            <w:pPr>
              <w:pStyle w:val="TAC"/>
            </w:pPr>
            <w:r w:rsidRPr="009D7C89">
              <w:t>6400</w:t>
            </w:r>
          </w:p>
        </w:tc>
        <w:tc>
          <w:tcPr>
            <w:tcW w:w="1057" w:type="dxa"/>
            <w:tcBorders>
              <w:top w:val="nil"/>
              <w:left w:val="nil"/>
              <w:bottom w:val="single" w:sz="4" w:space="0" w:color="auto"/>
              <w:right w:val="single" w:sz="4" w:space="0" w:color="auto"/>
            </w:tcBorders>
            <w:shd w:val="clear" w:color="auto" w:fill="auto"/>
            <w:noWrap/>
            <w:hideMark/>
          </w:tcPr>
          <w:p w14:paraId="71496335" w14:textId="77777777" w:rsidR="0002527A" w:rsidRPr="00835F4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276FD666" w14:textId="77777777" w:rsidR="0002527A" w:rsidRPr="00835F4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0880E17F" w14:textId="77777777" w:rsidR="0002527A" w:rsidRPr="00835F44" w:rsidRDefault="0002527A" w:rsidP="009521A8">
            <w:pPr>
              <w:pStyle w:val="TAC"/>
            </w:pPr>
            <w:r w:rsidRPr="009D7C89">
              <w:t>1</w:t>
            </w:r>
          </w:p>
        </w:tc>
        <w:tc>
          <w:tcPr>
            <w:tcW w:w="925" w:type="dxa"/>
            <w:tcBorders>
              <w:top w:val="nil"/>
              <w:left w:val="nil"/>
              <w:bottom w:val="single" w:sz="4" w:space="0" w:color="auto"/>
              <w:right w:val="single" w:sz="4" w:space="0" w:color="auto"/>
            </w:tcBorders>
            <w:shd w:val="clear" w:color="auto" w:fill="auto"/>
            <w:noWrap/>
            <w:hideMark/>
          </w:tcPr>
          <w:p w14:paraId="535781D4" w14:textId="77777777" w:rsidR="0002527A" w:rsidRPr="00835F44" w:rsidRDefault="0002527A" w:rsidP="009521A8">
            <w:pPr>
              <w:pStyle w:val="TAC"/>
            </w:pPr>
            <w:r w:rsidRPr="009D7C89">
              <w:t>12672</w:t>
            </w:r>
          </w:p>
        </w:tc>
        <w:tc>
          <w:tcPr>
            <w:tcW w:w="1127" w:type="dxa"/>
            <w:tcBorders>
              <w:top w:val="nil"/>
              <w:left w:val="nil"/>
              <w:bottom w:val="single" w:sz="4" w:space="0" w:color="auto"/>
              <w:right w:val="single" w:sz="4" w:space="0" w:color="auto"/>
            </w:tcBorders>
            <w:shd w:val="clear" w:color="auto" w:fill="auto"/>
            <w:noWrap/>
            <w:hideMark/>
          </w:tcPr>
          <w:p w14:paraId="5F1C80CC" w14:textId="77777777" w:rsidR="0002527A" w:rsidRPr="00835F44" w:rsidRDefault="0002527A" w:rsidP="009521A8">
            <w:pPr>
              <w:pStyle w:val="TAC"/>
            </w:pPr>
            <w:r w:rsidRPr="009D7C89">
              <w:t>2112</w:t>
            </w:r>
          </w:p>
        </w:tc>
      </w:tr>
      <w:tr w:rsidR="0002527A" w:rsidRPr="00835F44" w14:paraId="63513B7F"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282EC79C"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5AC6C43" w14:textId="77777777" w:rsidR="0002527A" w:rsidRPr="00835F44" w:rsidRDefault="0002527A" w:rsidP="009521A8">
            <w:pPr>
              <w:pStyle w:val="TAC"/>
            </w:pPr>
            <w:r w:rsidRPr="009D7C89">
              <w:t>32</w:t>
            </w:r>
          </w:p>
        </w:tc>
        <w:tc>
          <w:tcPr>
            <w:tcW w:w="967" w:type="dxa"/>
            <w:tcBorders>
              <w:top w:val="nil"/>
              <w:left w:val="nil"/>
              <w:bottom w:val="single" w:sz="4" w:space="0" w:color="auto"/>
              <w:right w:val="single" w:sz="4" w:space="0" w:color="auto"/>
            </w:tcBorders>
            <w:shd w:val="clear" w:color="auto" w:fill="auto"/>
            <w:noWrap/>
            <w:hideMark/>
          </w:tcPr>
          <w:p w14:paraId="62C20FD8"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49E6B293"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325D9AD4"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4C09804C" w14:textId="77777777" w:rsidR="0002527A" w:rsidRPr="00835F44" w:rsidRDefault="0002527A" w:rsidP="009521A8">
            <w:pPr>
              <w:pStyle w:val="TAC"/>
            </w:pPr>
            <w:r w:rsidRPr="009D7C89">
              <w:t>12808</w:t>
            </w:r>
          </w:p>
        </w:tc>
        <w:tc>
          <w:tcPr>
            <w:tcW w:w="1057" w:type="dxa"/>
            <w:tcBorders>
              <w:top w:val="nil"/>
              <w:left w:val="nil"/>
              <w:bottom w:val="single" w:sz="4" w:space="0" w:color="auto"/>
              <w:right w:val="single" w:sz="4" w:space="0" w:color="auto"/>
            </w:tcBorders>
            <w:shd w:val="clear" w:color="auto" w:fill="auto"/>
            <w:noWrap/>
            <w:hideMark/>
          </w:tcPr>
          <w:p w14:paraId="238BAFD0" w14:textId="77777777" w:rsidR="0002527A" w:rsidRPr="00835F4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40E48DFD" w14:textId="77777777" w:rsidR="0002527A" w:rsidRPr="00835F4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1B27EB12" w14:textId="77777777" w:rsidR="0002527A" w:rsidRPr="00835F44" w:rsidRDefault="0002527A" w:rsidP="009521A8">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6571C1F1" w14:textId="77777777" w:rsidR="0002527A" w:rsidRPr="00835F44" w:rsidRDefault="0002527A" w:rsidP="009521A8">
            <w:pPr>
              <w:pStyle w:val="TAC"/>
            </w:pPr>
            <w:r w:rsidRPr="009D7C89">
              <w:t>25344</w:t>
            </w:r>
          </w:p>
        </w:tc>
        <w:tc>
          <w:tcPr>
            <w:tcW w:w="1127" w:type="dxa"/>
            <w:tcBorders>
              <w:top w:val="nil"/>
              <w:left w:val="nil"/>
              <w:bottom w:val="single" w:sz="4" w:space="0" w:color="auto"/>
              <w:right w:val="single" w:sz="4" w:space="0" w:color="auto"/>
            </w:tcBorders>
            <w:shd w:val="clear" w:color="auto" w:fill="auto"/>
            <w:noWrap/>
            <w:hideMark/>
          </w:tcPr>
          <w:p w14:paraId="582A216D" w14:textId="77777777" w:rsidR="0002527A" w:rsidRPr="00835F44" w:rsidRDefault="0002527A" w:rsidP="009521A8">
            <w:pPr>
              <w:pStyle w:val="TAC"/>
            </w:pPr>
            <w:r w:rsidRPr="009D7C89">
              <w:t>4224</w:t>
            </w:r>
          </w:p>
        </w:tc>
      </w:tr>
      <w:tr w:rsidR="0002527A" w:rsidRPr="00835F44" w14:paraId="3E4FBDB5"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3E645C5E"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2B3844D6" w14:textId="77777777" w:rsidR="0002527A" w:rsidRPr="00835F44" w:rsidRDefault="0002527A" w:rsidP="009521A8">
            <w:pPr>
              <w:pStyle w:val="TAC"/>
            </w:pPr>
            <w:r w:rsidRPr="009D7C89">
              <w:t>33</w:t>
            </w:r>
          </w:p>
        </w:tc>
        <w:tc>
          <w:tcPr>
            <w:tcW w:w="967" w:type="dxa"/>
            <w:tcBorders>
              <w:top w:val="nil"/>
              <w:left w:val="nil"/>
              <w:bottom w:val="single" w:sz="4" w:space="0" w:color="auto"/>
              <w:right w:val="single" w:sz="4" w:space="0" w:color="auto"/>
            </w:tcBorders>
            <w:shd w:val="clear" w:color="auto" w:fill="auto"/>
            <w:noWrap/>
            <w:hideMark/>
          </w:tcPr>
          <w:p w14:paraId="28B5928C"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58C3BF4D"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688EE0E2"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4C563E3A" w14:textId="77777777" w:rsidR="0002527A" w:rsidRPr="00835F44" w:rsidRDefault="0002527A" w:rsidP="009521A8">
            <w:pPr>
              <w:pStyle w:val="TAC"/>
            </w:pPr>
            <w:r w:rsidRPr="009D7C89">
              <w:t>13064</w:t>
            </w:r>
          </w:p>
        </w:tc>
        <w:tc>
          <w:tcPr>
            <w:tcW w:w="1057" w:type="dxa"/>
            <w:tcBorders>
              <w:top w:val="nil"/>
              <w:left w:val="nil"/>
              <w:bottom w:val="single" w:sz="4" w:space="0" w:color="auto"/>
              <w:right w:val="single" w:sz="4" w:space="0" w:color="auto"/>
            </w:tcBorders>
            <w:shd w:val="clear" w:color="auto" w:fill="auto"/>
            <w:noWrap/>
            <w:hideMark/>
          </w:tcPr>
          <w:p w14:paraId="239E2824" w14:textId="77777777" w:rsidR="0002527A" w:rsidRPr="00835F4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0576A43B" w14:textId="77777777" w:rsidR="0002527A" w:rsidRPr="00835F4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338712EC" w14:textId="77777777" w:rsidR="0002527A" w:rsidRPr="00835F44" w:rsidRDefault="0002527A" w:rsidP="009521A8">
            <w:pPr>
              <w:pStyle w:val="TAC"/>
            </w:pPr>
            <w:r w:rsidRPr="009D7C89">
              <w:t>2</w:t>
            </w:r>
          </w:p>
        </w:tc>
        <w:tc>
          <w:tcPr>
            <w:tcW w:w="925" w:type="dxa"/>
            <w:tcBorders>
              <w:top w:val="nil"/>
              <w:left w:val="nil"/>
              <w:bottom w:val="single" w:sz="4" w:space="0" w:color="auto"/>
              <w:right w:val="single" w:sz="4" w:space="0" w:color="auto"/>
            </w:tcBorders>
            <w:shd w:val="clear" w:color="auto" w:fill="auto"/>
            <w:noWrap/>
            <w:hideMark/>
          </w:tcPr>
          <w:p w14:paraId="5FEDB702" w14:textId="77777777" w:rsidR="0002527A" w:rsidRPr="00835F44" w:rsidRDefault="0002527A" w:rsidP="009521A8">
            <w:pPr>
              <w:pStyle w:val="TAC"/>
            </w:pPr>
            <w:r w:rsidRPr="009D7C89">
              <w:t>26136</w:t>
            </w:r>
          </w:p>
        </w:tc>
        <w:tc>
          <w:tcPr>
            <w:tcW w:w="1127" w:type="dxa"/>
            <w:tcBorders>
              <w:top w:val="nil"/>
              <w:left w:val="nil"/>
              <w:bottom w:val="single" w:sz="4" w:space="0" w:color="auto"/>
              <w:right w:val="single" w:sz="4" w:space="0" w:color="auto"/>
            </w:tcBorders>
            <w:shd w:val="clear" w:color="auto" w:fill="auto"/>
            <w:noWrap/>
            <w:hideMark/>
          </w:tcPr>
          <w:p w14:paraId="3D92A84F" w14:textId="77777777" w:rsidR="0002527A" w:rsidRPr="00835F44" w:rsidRDefault="0002527A" w:rsidP="009521A8">
            <w:pPr>
              <w:pStyle w:val="TAC"/>
            </w:pPr>
            <w:r w:rsidRPr="009D7C89">
              <w:t>4356</w:t>
            </w:r>
          </w:p>
        </w:tc>
      </w:tr>
      <w:tr w:rsidR="0002527A" w:rsidRPr="00835F44" w14:paraId="0E9C335B"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42DAEE2"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79ADDAF" w14:textId="77777777" w:rsidR="0002527A" w:rsidRPr="00835F44" w:rsidRDefault="0002527A" w:rsidP="009521A8">
            <w:pPr>
              <w:pStyle w:val="TAC"/>
            </w:pPr>
            <w:r w:rsidRPr="009D7C89">
              <w:t>66</w:t>
            </w:r>
          </w:p>
        </w:tc>
        <w:tc>
          <w:tcPr>
            <w:tcW w:w="967" w:type="dxa"/>
            <w:tcBorders>
              <w:top w:val="nil"/>
              <w:left w:val="nil"/>
              <w:bottom w:val="single" w:sz="4" w:space="0" w:color="auto"/>
              <w:right w:val="single" w:sz="4" w:space="0" w:color="auto"/>
            </w:tcBorders>
            <w:shd w:val="clear" w:color="auto" w:fill="auto"/>
            <w:noWrap/>
            <w:hideMark/>
          </w:tcPr>
          <w:p w14:paraId="4B374449"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224389D3"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140B2D4F"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0BD5F862" w14:textId="77777777" w:rsidR="0002527A" w:rsidRPr="00835F44" w:rsidRDefault="0002527A" w:rsidP="009521A8">
            <w:pPr>
              <w:pStyle w:val="TAC"/>
            </w:pPr>
            <w:r w:rsidRPr="009D7C89">
              <w:t>26120</w:t>
            </w:r>
          </w:p>
        </w:tc>
        <w:tc>
          <w:tcPr>
            <w:tcW w:w="1057" w:type="dxa"/>
            <w:tcBorders>
              <w:top w:val="nil"/>
              <w:left w:val="nil"/>
              <w:bottom w:val="single" w:sz="4" w:space="0" w:color="auto"/>
              <w:right w:val="single" w:sz="4" w:space="0" w:color="auto"/>
            </w:tcBorders>
            <w:shd w:val="clear" w:color="auto" w:fill="auto"/>
            <w:noWrap/>
            <w:hideMark/>
          </w:tcPr>
          <w:p w14:paraId="2AA6826C" w14:textId="77777777" w:rsidR="0002527A" w:rsidRPr="00835F4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50E63343" w14:textId="77777777" w:rsidR="0002527A" w:rsidRPr="00835F4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2A497CDD" w14:textId="77777777" w:rsidR="0002527A" w:rsidRPr="00835F44" w:rsidRDefault="0002527A" w:rsidP="009521A8">
            <w:pPr>
              <w:pStyle w:val="TAC"/>
            </w:pPr>
            <w:r w:rsidRPr="009D7C89">
              <w:t>4</w:t>
            </w:r>
          </w:p>
        </w:tc>
        <w:tc>
          <w:tcPr>
            <w:tcW w:w="925" w:type="dxa"/>
            <w:tcBorders>
              <w:top w:val="nil"/>
              <w:left w:val="nil"/>
              <w:bottom w:val="single" w:sz="4" w:space="0" w:color="auto"/>
              <w:right w:val="single" w:sz="4" w:space="0" w:color="auto"/>
            </w:tcBorders>
            <w:shd w:val="clear" w:color="auto" w:fill="auto"/>
            <w:noWrap/>
            <w:hideMark/>
          </w:tcPr>
          <w:p w14:paraId="6047F6DC" w14:textId="77777777" w:rsidR="0002527A" w:rsidRPr="00835F44" w:rsidRDefault="0002527A" w:rsidP="009521A8">
            <w:pPr>
              <w:pStyle w:val="TAC"/>
            </w:pPr>
            <w:r w:rsidRPr="009D7C89">
              <w:t>52272</w:t>
            </w:r>
          </w:p>
        </w:tc>
        <w:tc>
          <w:tcPr>
            <w:tcW w:w="1127" w:type="dxa"/>
            <w:tcBorders>
              <w:top w:val="nil"/>
              <w:left w:val="nil"/>
              <w:bottom w:val="single" w:sz="4" w:space="0" w:color="auto"/>
              <w:right w:val="single" w:sz="4" w:space="0" w:color="auto"/>
            </w:tcBorders>
            <w:shd w:val="clear" w:color="auto" w:fill="auto"/>
            <w:noWrap/>
            <w:hideMark/>
          </w:tcPr>
          <w:p w14:paraId="43D64830" w14:textId="77777777" w:rsidR="0002527A" w:rsidRPr="00835F44" w:rsidRDefault="0002527A" w:rsidP="009521A8">
            <w:pPr>
              <w:pStyle w:val="TAC"/>
            </w:pPr>
            <w:r w:rsidRPr="009D7C89">
              <w:t>8712</w:t>
            </w:r>
          </w:p>
        </w:tc>
      </w:tr>
      <w:tr w:rsidR="0002527A" w:rsidRPr="00835F44" w14:paraId="2C34C81E"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hideMark/>
          </w:tcPr>
          <w:p w14:paraId="196ADC57" w14:textId="77777777" w:rsidR="0002527A" w:rsidRPr="00835F44" w:rsidRDefault="0002527A" w:rsidP="009521A8">
            <w:pPr>
              <w:pStyle w:val="TAC"/>
            </w:pPr>
            <w:r w:rsidRPr="00835F44">
              <w:t> </w:t>
            </w:r>
          </w:p>
        </w:tc>
        <w:tc>
          <w:tcPr>
            <w:tcW w:w="1027" w:type="dxa"/>
            <w:tcBorders>
              <w:top w:val="nil"/>
              <w:left w:val="nil"/>
              <w:bottom w:val="single" w:sz="4" w:space="0" w:color="auto"/>
              <w:right w:val="single" w:sz="4" w:space="0" w:color="auto"/>
            </w:tcBorders>
            <w:shd w:val="clear" w:color="auto" w:fill="auto"/>
            <w:noWrap/>
            <w:hideMark/>
          </w:tcPr>
          <w:p w14:paraId="3393A483" w14:textId="77777777" w:rsidR="0002527A" w:rsidRPr="00835F44" w:rsidRDefault="0002527A" w:rsidP="009521A8">
            <w:pPr>
              <w:pStyle w:val="TAC"/>
            </w:pPr>
            <w:r w:rsidRPr="009D7C89">
              <w:t>132</w:t>
            </w:r>
          </w:p>
        </w:tc>
        <w:tc>
          <w:tcPr>
            <w:tcW w:w="967" w:type="dxa"/>
            <w:tcBorders>
              <w:top w:val="nil"/>
              <w:left w:val="nil"/>
              <w:bottom w:val="single" w:sz="4" w:space="0" w:color="auto"/>
              <w:right w:val="single" w:sz="4" w:space="0" w:color="auto"/>
            </w:tcBorders>
            <w:shd w:val="clear" w:color="auto" w:fill="auto"/>
            <w:noWrap/>
            <w:hideMark/>
          </w:tcPr>
          <w:p w14:paraId="421B0431" w14:textId="77777777" w:rsidR="0002527A" w:rsidRPr="00835F4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hideMark/>
          </w:tcPr>
          <w:p w14:paraId="217C9409" w14:textId="77777777" w:rsidR="0002527A" w:rsidRPr="00835F4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hideMark/>
          </w:tcPr>
          <w:p w14:paraId="4347D4A4" w14:textId="77777777" w:rsidR="0002527A" w:rsidRPr="00835F4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hideMark/>
          </w:tcPr>
          <w:p w14:paraId="35B57A56" w14:textId="77777777" w:rsidR="0002527A" w:rsidRPr="00835F44" w:rsidRDefault="0002527A" w:rsidP="009521A8">
            <w:pPr>
              <w:pStyle w:val="TAC"/>
            </w:pPr>
            <w:r w:rsidRPr="009D7C89">
              <w:t>53288</w:t>
            </w:r>
          </w:p>
        </w:tc>
        <w:tc>
          <w:tcPr>
            <w:tcW w:w="1057" w:type="dxa"/>
            <w:tcBorders>
              <w:top w:val="nil"/>
              <w:left w:val="nil"/>
              <w:bottom w:val="single" w:sz="4" w:space="0" w:color="auto"/>
              <w:right w:val="single" w:sz="4" w:space="0" w:color="auto"/>
            </w:tcBorders>
            <w:shd w:val="clear" w:color="auto" w:fill="auto"/>
            <w:noWrap/>
            <w:hideMark/>
          </w:tcPr>
          <w:p w14:paraId="0E22F828" w14:textId="77777777" w:rsidR="0002527A" w:rsidRPr="00835F4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hideMark/>
          </w:tcPr>
          <w:p w14:paraId="6E96D1DF" w14:textId="77777777" w:rsidR="0002527A" w:rsidRPr="00835F4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hideMark/>
          </w:tcPr>
          <w:p w14:paraId="2AFE52D2" w14:textId="77777777" w:rsidR="0002527A" w:rsidRPr="00835F44" w:rsidRDefault="0002527A" w:rsidP="009521A8">
            <w:pPr>
              <w:pStyle w:val="TAC"/>
            </w:pPr>
            <w:r w:rsidRPr="009D7C89">
              <w:t>7</w:t>
            </w:r>
          </w:p>
        </w:tc>
        <w:tc>
          <w:tcPr>
            <w:tcW w:w="925" w:type="dxa"/>
            <w:tcBorders>
              <w:top w:val="nil"/>
              <w:left w:val="nil"/>
              <w:bottom w:val="single" w:sz="4" w:space="0" w:color="auto"/>
              <w:right w:val="single" w:sz="4" w:space="0" w:color="auto"/>
            </w:tcBorders>
            <w:shd w:val="clear" w:color="auto" w:fill="auto"/>
            <w:noWrap/>
            <w:hideMark/>
          </w:tcPr>
          <w:p w14:paraId="79BC1109" w14:textId="77777777" w:rsidR="0002527A" w:rsidRPr="00835F44" w:rsidRDefault="0002527A" w:rsidP="009521A8">
            <w:pPr>
              <w:pStyle w:val="TAC"/>
            </w:pPr>
            <w:r w:rsidRPr="009D7C89">
              <w:t>104544</w:t>
            </w:r>
          </w:p>
        </w:tc>
        <w:tc>
          <w:tcPr>
            <w:tcW w:w="1127" w:type="dxa"/>
            <w:tcBorders>
              <w:top w:val="nil"/>
              <w:left w:val="nil"/>
              <w:bottom w:val="single" w:sz="4" w:space="0" w:color="auto"/>
              <w:right w:val="single" w:sz="4" w:space="0" w:color="auto"/>
            </w:tcBorders>
            <w:shd w:val="clear" w:color="auto" w:fill="auto"/>
            <w:noWrap/>
            <w:hideMark/>
          </w:tcPr>
          <w:p w14:paraId="3EE682CD" w14:textId="77777777" w:rsidR="0002527A" w:rsidRPr="00835F44" w:rsidRDefault="0002527A" w:rsidP="009521A8">
            <w:pPr>
              <w:pStyle w:val="TAC"/>
            </w:pPr>
            <w:r w:rsidRPr="009D7C89">
              <w:t>17424</w:t>
            </w:r>
          </w:p>
        </w:tc>
      </w:tr>
      <w:tr w:rsidR="0002527A" w:rsidRPr="00D44B04" w14:paraId="33EE8888" w14:textId="77777777" w:rsidTr="009521A8">
        <w:tc>
          <w:tcPr>
            <w:tcW w:w="1097" w:type="dxa"/>
            <w:tcBorders>
              <w:top w:val="nil"/>
              <w:left w:val="single" w:sz="4" w:space="0" w:color="auto"/>
              <w:bottom w:val="single" w:sz="4" w:space="0" w:color="auto"/>
              <w:right w:val="single" w:sz="4" w:space="0" w:color="auto"/>
            </w:tcBorders>
            <w:shd w:val="clear" w:color="auto" w:fill="auto"/>
            <w:noWrap/>
            <w:vAlign w:val="bottom"/>
          </w:tcPr>
          <w:p w14:paraId="7FEDF1F9" w14:textId="77777777" w:rsidR="0002527A" w:rsidRPr="00835F44" w:rsidRDefault="0002527A" w:rsidP="009521A8">
            <w:pPr>
              <w:pStyle w:val="TAC"/>
            </w:pPr>
          </w:p>
        </w:tc>
        <w:tc>
          <w:tcPr>
            <w:tcW w:w="1027" w:type="dxa"/>
            <w:tcBorders>
              <w:top w:val="nil"/>
              <w:left w:val="nil"/>
              <w:bottom w:val="single" w:sz="4" w:space="0" w:color="auto"/>
              <w:right w:val="single" w:sz="4" w:space="0" w:color="auto"/>
            </w:tcBorders>
            <w:shd w:val="clear" w:color="auto" w:fill="auto"/>
            <w:noWrap/>
          </w:tcPr>
          <w:p w14:paraId="6668DDCF" w14:textId="77777777" w:rsidR="0002527A" w:rsidRPr="00D44B04" w:rsidRDefault="0002527A" w:rsidP="009521A8">
            <w:pPr>
              <w:pStyle w:val="TAC"/>
            </w:pPr>
            <w:r w:rsidRPr="009D7C89">
              <w:t>264</w:t>
            </w:r>
          </w:p>
        </w:tc>
        <w:tc>
          <w:tcPr>
            <w:tcW w:w="967" w:type="dxa"/>
            <w:tcBorders>
              <w:top w:val="nil"/>
              <w:left w:val="nil"/>
              <w:bottom w:val="single" w:sz="4" w:space="0" w:color="auto"/>
              <w:right w:val="single" w:sz="4" w:space="0" w:color="auto"/>
            </w:tcBorders>
            <w:shd w:val="clear" w:color="auto" w:fill="auto"/>
            <w:noWrap/>
          </w:tcPr>
          <w:p w14:paraId="60122DE2" w14:textId="77777777" w:rsidR="0002527A" w:rsidRPr="00D44B04" w:rsidRDefault="0002527A" w:rsidP="009521A8">
            <w:pPr>
              <w:pStyle w:val="TAC"/>
            </w:pPr>
            <w:r w:rsidRPr="009D7C89">
              <w:t>11</w:t>
            </w:r>
          </w:p>
        </w:tc>
        <w:tc>
          <w:tcPr>
            <w:tcW w:w="1176" w:type="dxa"/>
            <w:tcBorders>
              <w:top w:val="nil"/>
              <w:left w:val="nil"/>
              <w:bottom w:val="single" w:sz="4" w:space="0" w:color="auto"/>
              <w:right w:val="single" w:sz="4" w:space="0" w:color="auto"/>
            </w:tcBorders>
            <w:shd w:val="clear" w:color="auto" w:fill="auto"/>
            <w:noWrap/>
          </w:tcPr>
          <w:p w14:paraId="34770F38" w14:textId="77777777" w:rsidR="0002527A" w:rsidRPr="00D44B04" w:rsidRDefault="0002527A" w:rsidP="009521A8">
            <w:pPr>
              <w:pStyle w:val="TAC"/>
            </w:pPr>
            <w:r w:rsidRPr="009D7C89">
              <w:t>64QAM</w:t>
            </w:r>
          </w:p>
        </w:tc>
        <w:tc>
          <w:tcPr>
            <w:tcW w:w="890" w:type="dxa"/>
            <w:tcBorders>
              <w:top w:val="nil"/>
              <w:left w:val="nil"/>
              <w:bottom w:val="single" w:sz="4" w:space="0" w:color="auto"/>
              <w:right w:val="single" w:sz="4" w:space="0" w:color="auto"/>
            </w:tcBorders>
            <w:shd w:val="clear" w:color="auto" w:fill="auto"/>
            <w:noWrap/>
          </w:tcPr>
          <w:p w14:paraId="568FA232" w14:textId="77777777" w:rsidR="0002527A" w:rsidRPr="00D44B04" w:rsidRDefault="0002527A" w:rsidP="009521A8">
            <w:pPr>
              <w:pStyle w:val="TAC"/>
            </w:pPr>
            <w:r w:rsidRPr="009D7C89">
              <w:t>19</w:t>
            </w:r>
          </w:p>
        </w:tc>
        <w:tc>
          <w:tcPr>
            <w:tcW w:w="926" w:type="dxa"/>
            <w:tcBorders>
              <w:top w:val="nil"/>
              <w:left w:val="nil"/>
              <w:bottom w:val="single" w:sz="4" w:space="0" w:color="auto"/>
              <w:right w:val="single" w:sz="4" w:space="0" w:color="auto"/>
            </w:tcBorders>
            <w:shd w:val="clear" w:color="auto" w:fill="auto"/>
            <w:noWrap/>
          </w:tcPr>
          <w:p w14:paraId="5F4E439C" w14:textId="77777777" w:rsidR="0002527A" w:rsidRPr="00D44B04" w:rsidRDefault="0002527A" w:rsidP="009521A8">
            <w:pPr>
              <w:pStyle w:val="TAC"/>
            </w:pPr>
            <w:r w:rsidRPr="009D7C89">
              <w:t>106576</w:t>
            </w:r>
          </w:p>
        </w:tc>
        <w:tc>
          <w:tcPr>
            <w:tcW w:w="1057" w:type="dxa"/>
            <w:tcBorders>
              <w:top w:val="nil"/>
              <w:left w:val="nil"/>
              <w:bottom w:val="single" w:sz="4" w:space="0" w:color="auto"/>
              <w:right w:val="single" w:sz="4" w:space="0" w:color="auto"/>
            </w:tcBorders>
            <w:shd w:val="clear" w:color="auto" w:fill="auto"/>
            <w:noWrap/>
          </w:tcPr>
          <w:p w14:paraId="5884A3A4" w14:textId="77777777" w:rsidR="0002527A" w:rsidRPr="00D44B04" w:rsidRDefault="0002527A" w:rsidP="009521A8">
            <w:pPr>
              <w:pStyle w:val="TAC"/>
            </w:pPr>
            <w:r w:rsidRPr="009D7C89">
              <w:t>24</w:t>
            </w:r>
          </w:p>
        </w:tc>
        <w:tc>
          <w:tcPr>
            <w:tcW w:w="897" w:type="dxa"/>
            <w:tcBorders>
              <w:top w:val="nil"/>
              <w:left w:val="nil"/>
              <w:bottom w:val="single" w:sz="4" w:space="0" w:color="auto"/>
              <w:right w:val="single" w:sz="4" w:space="0" w:color="auto"/>
            </w:tcBorders>
            <w:shd w:val="clear" w:color="auto" w:fill="auto"/>
            <w:noWrap/>
          </w:tcPr>
          <w:p w14:paraId="7386C0F6" w14:textId="77777777" w:rsidR="0002527A" w:rsidRPr="00D44B04" w:rsidRDefault="0002527A" w:rsidP="009521A8">
            <w:pPr>
              <w:pStyle w:val="TAC"/>
            </w:pPr>
            <w:r w:rsidRPr="009D7C89">
              <w:t>1</w:t>
            </w:r>
          </w:p>
        </w:tc>
        <w:tc>
          <w:tcPr>
            <w:tcW w:w="929" w:type="dxa"/>
            <w:tcBorders>
              <w:top w:val="nil"/>
              <w:left w:val="nil"/>
              <w:bottom w:val="single" w:sz="4" w:space="0" w:color="auto"/>
              <w:right w:val="single" w:sz="4" w:space="0" w:color="auto"/>
            </w:tcBorders>
            <w:shd w:val="clear" w:color="auto" w:fill="auto"/>
            <w:noWrap/>
          </w:tcPr>
          <w:p w14:paraId="13A59D46" w14:textId="77777777" w:rsidR="0002527A" w:rsidRPr="00D44B04" w:rsidRDefault="0002527A" w:rsidP="009521A8">
            <w:pPr>
              <w:pStyle w:val="TAC"/>
            </w:pPr>
            <w:r w:rsidRPr="009D7C89">
              <w:t>13</w:t>
            </w:r>
          </w:p>
        </w:tc>
        <w:tc>
          <w:tcPr>
            <w:tcW w:w="925" w:type="dxa"/>
            <w:tcBorders>
              <w:top w:val="nil"/>
              <w:left w:val="nil"/>
              <w:bottom w:val="single" w:sz="4" w:space="0" w:color="auto"/>
              <w:right w:val="single" w:sz="4" w:space="0" w:color="auto"/>
            </w:tcBorders>
            <w:shd w:val="clear" w:color="auto" w:fill="auto"/>
            <w:noWrap/>
          </w:tcPr>
          <w:p w14:paraId="538F3C4D" w14:textId="77777777" w:rsidR="0002527A" w:rsidRPr="00D44B04" w:rsidRDefault="0002527A" w:rsidP="009521A8">
            <w:pPr>
              <w:pStyle w:val="TAC"/>
            </w:pPr>
            <w:r w:rsidRPr="009D7C89">
              <w:t>209088</w:t>
            </w:r>
          </w:p>
        </w:tc>
        <w:tc>
          <w:tcPr>
            <w:tcW w:w="1127" w:type="dxa"/>
            <w:tcBorders>
              <w:top w:val="nil"/>
              <w:left w:val="nil"/>
              <w:bottom w:val="single" w:sz="4" w:space="0" w:color="auto"/>
              <w:right w:val="single" w:sz="4" w:space="0" w:color="auto"/>
            </w:tcBorders>
            <w:shd w:val="clear" w:color="auto" w:fill="auto"/>
            <w:noWrap/>
          </w:tcPr>
          <w:p w14:paraId="390946D1" w14:textId="77777777" w:rsidR="0002527A" w:rsidRPr="00D44B04" w:rsidRDefault="0002527A" w:rsidP="009521A8">
            <w:pPr>
              <w:pStyle w:val="TAC"/>
            </w:pPr>
            <w:r w:rsidRPr="009D7C89">
              <w:t>34848</w:t>
            </w:r>
          </w:p>
        </w:tc>
      </w:tr>
      <w:tr w:rsidR="0002527A" w:rsidRPr="001F4A8E" w14:paraId="193EA8DD" w14:textId="77777777" w:rsidTr="009521A8">
        <w:tc>
          <w:tcPr>
            <w:tcW w:w="1101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tcPr>
          <w:p w14:paraId="60F8A39E" w14:textId="77777777" w:rsidR="0002527A" w:rsidRPr="007513A5" w:rsidRDefault="0002527A" w:rsidP="009521A8">
            <w:pPr>
              <w:pStyle w:val="TAN"/>
              <w:rPr>
                <w:lang w:val="en-US"/>
              </w:rPr>
            </w:pPr>
            <w:r w:rsidRPr="007513A5">
              <w:rPr>
                <w:lang w:val="en-US"/>
              </w:rPr>
              <w:t>NOTE 1:</w:t>
            </w:r>
            <w:r w:rsidRPr="007513A5">
              <w:tab/>
            </w:r>
            <w:r w:rsidRPr="007513A5">
              <w:rPr>
                <w:lang w:val="en-US"/>
              </w:rPr>
              <w:t>PUSCH mapping Type-A and single-symbol DM-RS configuration Type-1 with 2 additional DM-RS symbols, such that the DM-RS positions are set to symbols 2, 7, 11. DMRS is [TDM</w:t>
            </w:r>
            <w:r w:rsidRPr="007513A5">
              <w:t>'</w:t>
            </w:r>
            <w:r w:rsidRPr="007513A5">
              <w:rPr>
                <w:lang w:val="en-US"/>
              </w:rPr>
              <w:t>ed] with PUSCH data.</w:t>
            </w:r>
            <w:r>
              <w:t xml:space="preserve"> DM-RS symbols are not counted.</w:t>
            </w:r>
          </w:p>
          <w:p w14:paraId="3DA9D8EA" w14:textId="77777777" w:rsidR="0002527A" w:rsidRPr="007513A5" w:rsidRDefault="0002527A" w:rsidP="009521A8">
            <w:pPr>
              <w:pStyle w:val="TAN"/>
              <w:rPr>
                <w:lang w:val="en-US"/>
              </w:rPr>
            </w:pPr>
            <w:r w:rsidRPr="007513A5">
              <w:rPr>
                <w:lang w:val="en-US"/>
              </w:rPr>
              <w:t>NOTE 2:</w:t>
            </w:r>
            <w:r w:rsidRPr="007513A5">
              <w:tab/>
            </w:r>
            <w:r w:rsidRPr="007513A5">
              <w:rPr>
                <w:lang w:val="en-US"/>
              </w:rPr>
              <w:t xml:space="preserve">MCS Index is based on MCS table </w:t>
            </w:r>
            <w:r>
              <w:rPr>
                <w:lang w:val="en-US"/>
              </w:rPr>
              <w:t>5.1.3.1</w:t>
            </w:r>
            <w:r w:rsidRPr="007513A5">
              <w:rPr>
                <w:lang w:val="en-US"/>
              </w:rPr>
              <w:t>-1 defined in 38.214.</w:t>
            </w:r>
          </w:p>
          <w:p w14:paraId="37F34DCB" w14:textId="77777777" w:rsidR="0002527A" w:rsidRPr="007513A5" w:rsidRDefault="0002527A" w:rsidP="009521A8">
            <w:pPr>
              <w:pStyle w:val="TAN"/>
              <w:rPr>
                <w:lang w:val="en-US"/>
              </w:rPr>
            </w:pPr>
            <w:r w:rsidRPr="007513A5">
              <w:rPr>
                <w:lang w:val="en-US"/>
              </w:rPr>
              <w:t>NOTE 3:</w:t>
            </w:r>
            <w:r w:rsidRPr="007513A5">
              <w:tab/>
            </w:r>
            <w:r w:rsidRPr="007513A5">
              <w:rPr>
                <w:lang w:val="en-US"/>
              </w:rPr>
              <w:t>If more than one Code Block is present, an additional CRC sequence of L = 24 Bits is attached to each Code Block (otherwise L = 0 Bit)</w:t>
            </w:r>
          </w:p>
          <w:p w14:paraId="0BFC34D9" w14:textId="77777777" w:rsidR="0002527A" w:rsidRDefault="0002527A" w:rsidP="009521A8">
            <w:pPr>
              <w:pStyle w:val="TAN"/>
              <w:rPr>
                <w:lang w:val="en-US"/>
              </w:rPr>
            </w:pPr>
            <w:r w:rsidRPr="007513A5">
              <w:rPr>
                <w:lang w:val="en-US"/>
              </w:rPr>
              <w:t>NOTE 4:</w:t>
            </w:r>
            <w:r w:rsidRPr="007513A5">
              <w:rPr>
                <w:lang w:val="en-US"/>
              </w:rPr>
              <w:tab/>
              <w:t>Indexes of active UL slots are given by Table A.2.3-1 with TDD UL-DL configuration specified in A2.3 for the requirements requiring at least one sub frame (1ms) for the measurement period. For other requirements, indexes of active UL slots are given by the slots satisfying mod(slot index+1, 5) = 0 with TDD UL-DL configuration specified in A.3.3.1.</w:t>
            </w:r>
          </w:p>
          <w:p w14:paraId="658422F9" w14:textId="77777777" w:rsidR="0002527A" w:rsidRPr="001F4A8E" w:rsidRDefault="0002527A" w:rsidP="009521A8">
            <w:pPr>
              <w:pStyle w:val="TAN"/>
              <w:rPr>
                <w:lang w:val="en-US"/>
              </w:rPr>
            </w:pPr>
            <w:r w:rsidRPr="00F25F75">
              <w:rPr>
                <w:lang w:val="en-US"/>
              </w:rPr>
              <w:t xml:space="preserve">NOTE </w:t>
            </w:r>
            <w:r>
              <w:rPr>
                <w:lang w:val="en-US"/>
              </w:rPr>
              <w:t>5:</w:t>
            </w:r>
            <w:r>
              <w:rPr>
                <w:lang w:val="en-US"/>
              </w:rPr>
              <w:tab/>
            </w:r>
            <w:r w:rsidRPr="00F25F75">
              <w:rPr>
                <w:lang w:val="en-US"/>
              </w:rPr>
              <w:t>The RMCs apply to all channel bandwidth where</w:t>
            </w:r>
            <w:r w:rsidRPr="00F25F75">
              <w:t xml:space="preserve"> </w:t>
            </w:r>
            <w:r w:rsidRPr="00F25F75">
              <w:rPr>
                <w:lang w:val="en-US"/>
              </w:rPr>
              <w:t>L</w:t>
            </w:r>
            <w:r w:rsidRPr="00F25F75">
              <w:rPr>
                <w:vertAlign w:val="subscript"/>
                <w:lang w:val="en-US"/>
              </w:rPr>
              <w:t xml:space="preserve">CRB </w:t>
            </w:r>
            <w:r w:rsidRPr="00F25F75">
              <w:rPr>
                <w:rFonts w:cs="Arial"/>
                <w:lang w:val="en-US"/>
              </w:rPr>
              <w:t>≤</w:t>
            </w:r>
            <w:r w:rsidRPr="00F25F75">
              <w:rPr>
                <w:lang w:val="en-US"/>
              </w:rPr>
              <w:t xml:space="preserve"> N</w:t>
            </w:r>
            <w:r w:rsidRPr="00F25F75">
              <w:rPr>
                <w:vertAlign w:val="subscript"/>
                <w:lang w:val="en-US"/>
              </w:rPr>
              <w:t>RB.</w:t>
            </w:r>
          </w:p>
        </w:tc>
      </w:tr>
    </w:tbl>
    <w:p w14:paraId="44A6B603" w14:textId="23BC6902" w:rsidR="0002527A" w:rsidRDefault="0002527A" w:rsidP="00842EF7"/>
    <w:p w14:paraId="636AD87A" w14:textId="4075B581" w:rsidR="00842EF7" w:rsidRPr="00C04A08" w:rsidRDefault="00842EF7" w:rsidP="00842EF7">
      <w:pPr>
        <w:pStyle w:val="TH"/>
        <w:ind w:left="284" w:firstLine="284"/>
      </w:pPr>
      <w:r w:rsidRPr="00C04A08">
        <w:t xml:space="preserve">Table A.2.3.7-2: </w:t>
      </w:r>
      <w:r w:rsidR="0002527A">
        <w:t>Void</w:t>
      </w:r>
    </w:p>
    <w:p w14:paraId="48FD4E80" w14:textId="77777777" w:rsidR="0002527A" w:rsidRPr="00C04A08" w:rsidRDefault="0002527A" w:rsidP="00842EF7"/>
    <w:p w14:paraId="06391D93" w14:textId="77777777" w:rsidR="00842EF7" w:rsidRPr="00C04A08" w:rsidRDefault="00842EF7" w:rsidP="00842EF7">
      <w:pPr>
        <w:pStyle w:val="Heading2"/>
        <w:sectPr w:rsidR="00842EF7" w:rsidRPr="00C04A08" w:rsidSect="007047F1">
          <w:footnotePr>
            <w:numRestart w:val="eachSect"/>
          </w:footnotePr>
          <w:pgSz w:w="11907" w:h="16840" w:code="9"/>
          <w:pgMar w:top="1418" w:right="1134" w:bottom="1134" w:left="1191" w:header="851" w:footer="340" w:gutter="0"/>
          <w:cols w:space="720"/>
          <w:formProt w:val="0"/>
          <w:docGrid w:linePitch="272"/>
        </w:sectPr>
      </w:pPr>
    </w:p>
    <w:p w14:paraId="583052B6" w14:textId="77777777" w:rsidR="00842EF7" w:rsidRPr="00C04A08" w:rsidRDefault="00842EF7" w:rsidP="00842EF7">
      <w:pPr>
        <w:pStyle w:val="Heading1"/>
      </w:pPr>
      <w:bookmarkStart w:id="8149" w:name="_Toc21340985"/>
      <w:bookmarkStart w:id="8150" w:name="_Toc29805433"/>
      <w:bookmarkStart w:id="8151" w:name="_Toc36456642"/>
      <w:bookmarkStart w:id="8152" w:name="_Toc36469740"/>
      <w:bookmarkStart w:id="8153" w:name="_Toc37254157"/>
      <w:bookmarkStart w:id="8154" w:name="_Toc37323015"/>
      <w:bookmarkStart w:id="8155" w:name="_Toc37324421"/>
      <w:bookmarkStart w:id="8156" w:name="_Toc45889945"/>
      <w:bookmarkStart w:id="8157" w:name="_Toc52196625"/>
      <w:bookmarkStart w:id="8158" w:name="_Toc52197605"/>
      <w:bookmarkStart w:id="8159" w:name="_Toc53173328"/>
      <w:bookmarkStart w:id="8160" w:name="_Toc53173697"/>
      <w:bookmarkStart w:id="8161" w:name="_Toc61118965"/>
      <w:bookmarkStart w:id="8162" w:name="_Toc61119347"/>
      <w:bookmarkStart w:id="8163" w:name="_Toc61119728"/>
      <w:bookmarkStart w:id="8164" w:name="_Toc67923919"/>
      <w:bookmarkStart w:id="8165" w:name="_Toc75294731"/>
      <w:bookmarkStart w:id="8166" w:name="_Toc76510494"/>
      <w:bookmarkStart w:id="8167" w:name="_Toc83130458"/>
      <w:bookmarkStart w:id="8168" w:name="_Toc90590043"/>
      <w:bookmarkStart w:id="8169" w:name="_Toc98869617"/>
      <w:bookmarkStart w:id="8170" w:name="_Toc106547361"/>
      <w:bookmarkStart w:id="8171" w:name="_Toc114500505"/>
      <w:bookmarkStart w:id="8172" w:name="_Toc115256056"/>
      <w:bookmarkStart w:id="8173" w:name="_Toc123060344"/>
      <w:bookmarkStart w:id="8174" w:name="_Toc124294394"/>
      <w:r w:rsidRPr="00C04A08">
        <w:lastRenderedPageBreak/>
        <w:t>A.3</w:t>
      </w:r>
      <w:r w:rsidRPr="00C04A08">
        <w:tab/>
        <w:t>DL reference measurement channels</w:t>
      </w:r>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p>
    <w:p w14:paraId="50E206CE" w14:textId="77777777" w:rsidR="00842EF7" w:rsidRPr="00C04A08" w:rsidRDefault="00842EF7" w:rsidP="00842EF7">
      <w:pPr>
        <w:pStyle w:val="Heading2"/>
      </w:pPr>
      <w:bookmarkStart w:id="8175" w:name="_Toc21340986"/>
      <w:bookmarkStart w:id="8176" w:name="_Toc29805434"/>
      <w:bookmarkStart w:id="8177" w:name="_Toc36456643"/>
      <w:bookmarkStart w:id="8178" w:name="_Toc36469741"/>
      <w:bookmarkStart w:id="8179" w:name="_Toc37254158"/>
      <w:bookmarkStart w:id="8180" w:name="_Toc37323016"/>
      <w:bookmarkStart w:id="8181" w:name="_Toc37324422"/>
      <w:bookmarkStart w:id="8182" w:name="_Toc45889946"/>
      <w:bookmarkStart w:id="8183" w:name="_Toc52196626"/>
      <w:bookmarkStart w:id="8184" w:name="_Toc52197606"/>
      <w:bookmarkStart w:id="8185" w:name="_Toc53173329"/>
      <w:bookmarkStart w:id="8186" w:name="_Toc53173698"/>
      <w:bookmarkStart w:id="8187" w:name="_Toc61118966"/>
      <w:bookmarkStart w:id="8188" w:name="_Toc61119348"/>
      <w:bookmarkStart w:id="8189" w:name="_Toc61119729"/>
      <w:bookmarkStart w:id="8190" w:name="_Toc67923920"/>
      <w:bookmarkStart w:id="8191" w:name="_Toc75294732"/>
      <w:bookmarkStart w:id="8192" w:name="_Toc76510495"/>
      <w:bookmarkStart w:id="8193" w:name="_Toc83130459"/>
      <w:bookmarkStart w:id="8194" w:name="_Toc90590044"/>
      <w:bookmarkStart w:id="8195" w:name="_Toc98869618"/>
      <w:bookmarkStart w:id="8196" w:name="_Toc106547362"/>
      <w:bookmarkStart w:id="8197" w:name="_Toc114500506"/>
      <w:bookmarkStart w:id="8198" w:name="_Toc115256057"/>
      <w:bookmarkStart w:id="8199" w:name="_Toc123060345"/>
      <w:bookmarkStart w:id="8200" w:name="_Toc124294395"/>
      <w:r w:rsidRPr="00C04A08">
        <w:t>A.3.1</w:t>
      </w:r>
      <w:r w:rsidRPr="00C04A08">
        <w:tab/>
        <w:t>General</w:t>
      </w:r>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p>
    <w:p w14:paraId="0A2BDBE4" w14:textId="77777777" w:rsidR="00842EF7" w:rsidRPr="00C04A08" w:rsidRDefault="00842EF7" w:rsidP="00842EF7">
      <w:r w:rsidRPr="00C04A08">
        <w:t>Unless otherwise stated, Tables A.3.3.2-1 and A.3.3.2-2 are applicable for measurements of the Receiver Characteristics (clause 7).</w:t>
      </w:r>
    </w:p>
    <w:p w14:paraId="4F9F5F24" w14:textId="77777777" w:rsidR="00842EF7" w:rsidRPr="00C04A08" w:rsidRDefault="00842EF7" w:rsidP="00842EF7">
      <w:r w:rsidRPr="00C04A08">
        <w:t>Unless otherwise stated, Tables A.3.3.2-1 and A.3.3.2-2 also apply for the modulated interferer used in Clauses 7.5 and 7.6 with test specific bandwidths.</w:t>
      </w:r>
    </w:p>
    <w:p w14:paraId="3011D374" w14:textId="05982A7E" w:rsidR="00842EF7" w:rsidRPr="00C04A08" w:rsidRDefault="00842EF7" w:rsidP="00842EF7">
      <w:r w:rsidRPr="00C04A08">
        <w:t xml:space="preserve">CSI-RS configuration parameter defined in Table A.3.1-2 </w:t>
      </w:r>
      <w:r w:rsidR="008C68B8" w:rsidRPr="00C04A08">
        <w:t>and Table A.3.1-3 are</w:t>
      </w:r>
      <w:r w:rsidRPr="00C04A08">
        <w:t xml:space="preserve"> used for verifying the beam correspondence requirement, 2 slots of CSI-RS shall be provided at each test grid point. The DL channel shall be configured for zero power on all tones except those used by CSI-RS in slots containing CSI-RS for beam refinement, and the DL and UL channel sizes shall be the same during verification.</w:t>
      </w:r>
    </w:p>
    <w:p w14:paraId="36E9C7C8" w14:textId="77777777" w:rsidR="00842EF7" w:rsidRPr="00C04A08" w:rsidRDefault="00842EF7" w:rsidP="00842EF7">
      <w:pPr>
        <w:pStyle w:val="TH"/>
      </w:pPr>
      <w:r w:rsidRPr="00C04A08">
        <w:t>Table A.3.1-1: Test parameters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8"/>
        <w:gridCol w:w="2339"/>
        <w:gridCol w:w="705"/>
        <w:gridCol w:w="4394"/>
      </w:tblGrid>
      <w:tr w:rsidR="00CF7919" w:rsidRPr="00C04A08" w14:paraId="4A6F9AF1"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70E791CA" w14:textId="77777777" w:rsidR="00CF7919" w:rsidRPr="00C04A08" w:rsidRDefault="00CF7919" w:rsidP="00CF7919">
            <w:pPr>
              <w:pStyle w:val="TAC"/>
              <w:rPr>
                <w:lang w:val="en-US"/>
              </w:rPr>
            </w:pPr>
            <w:r w:rsidRPr="00C04A08">
              <w:rPr>
                <w:lang w:val="en-US"/>
              </w:rPr>
              <w:t>Parameter</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ED0E5EB" w14:textId="77777777" w:rsidR="00CF7919" w:rsidRPr="00C04A08" w:rsidRDefault="00CF7919" w:rsidP="00CF7919">
            <w:pPr>
              <w:pStyle w:val="TAC"/>
            </w:pPr>
            <w:r w:rsidRPr="00C04A08">
              <w:t>Unit</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F116C2C" w14:textId="77777777" w:rsidR="00CF7919" w:rsidRPr="00C04A08" w:rsidRDefault="00CF7919" w:rsidP="00CF7919">
            <w:pPr>
              <w:pStyle w:val="TAC"/>
            </w:pPr>
            <w:r w:rsidRPr="00C04A08">
              <w:t>Value</w:t>
            </w:r>
          </w:p>
        </w:tc>
      </w:tr>
      <w:tr w:rsidR="00CF7919" w:rsidRPr="00C04A08" w14:paraId="39FD1BF9"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3697E9EA" w14:textId="77777777" w:rsidR="00CF7919" w:rsidRPr="00C04A08" w:rsidRDefault="00CF7919" w:rsidP="00CF7919">
            <w:pPr>
              <w:pStyle w:val="TAC"/>
              <w:rPr>
                <w:lang w:val="en-US"/>
              </w:rPr>
            </w:pPr>
            <w:r w:rsidRPr="00C04A08">
              <w:rPr>
                <w:lang w:val="en-US"/>
              </w:rPr>
              <w:t>CORESET frequency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CF59217"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3F2859F" w14:textId="77777777" w:rsidR="00CF7919" w:rsidRPr="00C04A08" w:rsidRDefault="00CF7919" w:rsidP="00CF7919">
            <w:pPr>
              <w:pStyle w:val="TAC"/>
            </w:pPr>
            <w:r w:rsidRPr="00C04A08">
              <w:t>Full BW</w:t>
            </w:r>
          </w:p>
        </w:tc>
      </w:tr>
      <w:tr w:rsidR="00CF7919" w:rsidRPr="00C04A08" w14:paraId="7C263958"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3E26F8FF" w14:textId="77777777" w:rsidR="00CF7919" w:rsidRPr="00C04A08" w:rsidRDefault="00CF7919" w:rsidP="00CF7919">
            <w:pPr>
              <w:pStyle w:val="TAC"/>
              <w:rPr>
                <w:lang w:val="en-US"/>
              </w:rPr>
            </w:pPr>
            <w:r w:rsidRPr="00C04A08">
              <w:rPr>
                <w:lang w:val="en-US"/>
              </w:rPr>
              <w:t>CORESET time domain allocation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782B2ACC"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B15BDFC" w14:textId="77777777" w:rsidR="00CF7919" w:rsidRPr="00C04A08" w:rsidRDefault="00CF7919" w:rsidP="00CF7919">
            <w:pPr>
              <w:pStyle w:val="TAC"/>
            </w:pPr>
            <w:r w:rsidRPr="00C04A08">
              <w:t>2 OFDM symbols at the begin of each slot</w:t>
            </w:r>
          </w:p>
        </w:tc>
      </w:tr>
      <w:tr w:rsidR="00CF7919" w:rsidRPr="00C04A08" w14:paraId="26733852"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6172EC23" w14:textId="77777777" w:rsidR="00CF7919" w:rsidRPr="00C04A08" w:rsidRDefault="00CF7919" w:rsidP="00CF7919">
            <w:pPr>
              <w:pStyle w:val="TAC"/>
              <w:rPr>
                <w:lang w:val="en-US"/>
              </w:rPr>
            </w:pPr>
            <w:r w:rsidRPr="00C04A08">
              <w:rPr>
                <w:lang w:val="en-US"/>
              </w:rPr>
              <w:t>PDSCH mapping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0D9EEA2"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3A47041" w14:textId="77777777" w:rsidR="00CF7919" w:rsidRPr="00C04A08" w:rsidRDefault="00CF7919" w:rsidP="00CF7919">
            <w:pPr>
              <w:pStyle w:val="TAC"/>
            </w:pPr>
            <w:r w:rsidRPr="00C04A08">
              <w:t>Type A</w:t>
            </w:r>
          </w:p>
        </w:tc>
      </w:tr>
      <w:tr w:rsidR="00CF7919" w:rsidRPr="00C04A08" w14:paraId="33C75FDD"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D4458F0" w14:textId="77777777" w:rsidR="00CF7919" w:rsidRPr="00C04A08" w:rsidRDefault="00CF7919" w:rsidP="00CF7919">
            <w:pPr>
              <w:pStyle w:val="TAC"/>
              <w:rPr>
                <w:lang w:val="en-US"/>
              </w:rPr>
            </w:pPr>
            <w:r w:rsidRPr="00C04A08">
              <w:rPr>
                <w:lang w:val="en-US"/>
              </w:rPr>
              <w:t>PDSCH start symbol index (S)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3214BD0A"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60A4F7E8" w14:textId="77777777" w:rsidR="00CF7919" w:rsidRPr="00C04A08" w:rsidRDefault="00CF7919" w:rsidP="00CF7919">
            <w:pPr>
              <w:pStyle w:val="TAC"/>
            </w:pPr>
            <w:r w:rsidRPr="00C04A08">
              <w:t>2</w:t>
            </w:r>
          </w:p>
        </w:tc>
      </w:tr>
      <w:tr w:rsidR="00CF7919" w:rsidRPr="00C04A08" w14:paraId="0ADB5837"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2B5804C" w14:textId="77777777" w:rsidR="00CF7919" w:rsidRPr="00C04A08" w:rsidRDefault="00CF7919" w:rsidP="00CF7919">
            <w:pPr>
              <w:pStyle w:val="TAC"/>
              <w:rPr>
                <w:lang w:val="en-US"/>
              </w:rPr>
            </w:pPr>
            <w:r w:rsidRPr="00C04A08">
              <w:rPr>
                <w:lang w:val="en-US"/>
              </w:rPr>
              <w:t>Number of consecutive PDSCH symbols (L)</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0807A361"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8136375" w14:textId="77777777" w:rsidR="00CF7919" w:rsidRPr="00C04A08" w:rsidRDefault="00CF7919" w:rsidP="00CF7919">
            <w:pPr>
              <w:pStyle w:val="TAC"/>
            </w:pPr>
            <w:r w:rsidRPr="00C04A08">
              <w:t>12</w:t>
            </w:r>
          </w:p>
        </w:tc>
      </w:tr>
      <w:tr w:rsidR="00CF7919" w:rsidRPr="00C04A08" w14:paraId="6183781C"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BD3DC9C" w14:textId="77777777" w:rsidR="00CF7919" w:rsidRPr="00C04A08" w:rsidRDefault="00CF7919" w:rsidP="00CF7919">
            <w:pPr>
              <w:pStyle w:val="TAC"/>
              <w:rPr>
                <w:lang w:val="en-US"/>
              </w:rPr>
            </w:pPr>
            <w:r w:rsidRPr="00C04A08">
              <w:rPr>
                <w:lang w:val="en-US"/>
              </w:rPr>
              <w:t>PDSCH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9C3055B" w14:textId="77777777" w:rsidR="00CF7919" w:rsidRPr="00C04A08" w:rsidRDefault="00CF7919" w:rsidP="00CF7919">
            <w:pPr>
              <w:pStyle w:val="TAC"/>
            </w:pPr>
            <w:r w:rsidRPr="00C04A08">
              <w:t>PRBs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9B14A7D" w14:textId="77777777" w:rsidR="00CF7919" w:rsidRPr="00C04A08" w:rsidRDefault="00CF7919" w:rsidP="00CF7919">
            <w:pPr>
              <w:pStyle w:val="TAC"/>
            </w:pPr>
            <w:r w:rsidRPr="00C04A08">
              <w:t>2</w:t>
            </w:r>
          </w:p>
        </w:tc>
      </w:tr>
      <w:tr w:rsidR="00CF7919" w:rsidRPr="00C04A08" w14:paraId="37833ECB"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0BA3B27A" w14:textId="77777777" w:rsidR="00CF7919" w:rsidRPr="00C04A08" w:rsidRDefault="00CF7919" w:rsidP="00CF7919">
            <w:pPr>
              <w:pStyle w:val="TAC"/>
              <w:rPr>
                <w:lang w:val="en-US"/>
              </w:rPr>
            </w:pPr>
            <w:r w:rsidRPr="00C04A08">
              <w:rPr>
                <w:lang w:val="en-US"/>
              </w:rPr>
              <w:t>Dynamic PRB bundling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2029FCE"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9B95F20" w14:textId="77777777" w:rsidR="00CF7919" w:rsidRPr="00C04A08" w:rsidRDefault="00CF7919" w:rsidP="00CF7919">
            <w:pPr>
              <w:pStyle w:val="TAC"/>
            </w:pPr>
            <w:r w:rsidRPr="00C04A08">
              <w:t>false</w:t>
            </w:r>
          </w:p>
        </w:tc>
      </w:tr>
      <w:tr w:rsidR="00CF7919" w:rsidRPr="00C04A08" w14:paraId="614AECCF"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410CC85D" w14:textId="77777777" w:rsidR="00CF7919" w:rsidRPr="00C04A08" w:rsidRDefault="00CF7919" w:rsidP="00CF7919">
            <w:pPr>
              <w:pStyle w:val="TAC"/>
              <w:rPr>
                <w:lang w:val="en-US"/>
              </w:rPr>
            </w:pPr>
            <w:r w:rsidRPr="00C04A08">
              <w:rPr>
                <w:lang w:val="en-US"/>
              </w:rPr>
              <w:t>MCS table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226F70BA"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8445A5A" w14:textId="77777777" w:rsidR="00CF7919" w:rsidRPr="00C04A08" w:rsidRDefault="00CF7919" w:rsidP="00CF7919">
            <w:pPr>
              <w:pStyle w:val="TAC"/>
            </w:pPr>
            <w:r w:rsidRPr="00C04A08">
              <w:t>64QAM</w:t>
            </w:r>
          </w:p>
        </w:tc>
      </w:tr>
      <w:tr w:rsidR="00CF7919" w:rsidRPr="00C04A08" w14:paraId="582E1F04"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26BB14C" w14:textId="77777777" w:rsidR="00CF7919" w:rsidRPr="00C04A08" w:rsidRDefault="00CF7919" w:rsidP="00CF7919">
            <w:pPr>
              <w:pStyle w:val="TAC"/>
              <w:rPr>
                <w:lang w:val="en-US"/>
              </w:rPr>
            </w:pPr>
            <w:r w:rsidRPr="00C04A08">
              <w:rPr>
                <w:lang w:val="en-US"/>
              </w:rPr>
              <w:t>Overhead value for TBS determination</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487D59E5"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BEE8341" w14:textId="77777777" w:rsidR="00CF7919" w:rsidRPr="00C04A08" w:rsidRDefault="00CF7919" w:rsidP="00CF7919">
            <w:pPr>
              <w:pStyle w:val="TAC"/>
            </w:pPr>
            <w:r w:rsidRPr="00C04A08">
              <w:t>0</w:t>
            </w:r>
          </w:p>
        </w:tc>
      </w:tr>
      <w:tr w:rsidR="00CF7919" w:rsidRPr="00C04A08" w14:paraId="45CE7942"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7C68C473" w14:textId="77777777" w:rsidR="00CF7919" w:rsidRPr="00C04A08" w:rsidRDefault="00CF7919" w:rsidP="00CF7919">
            <w:pPr>
              <w:pStyle w:val="TAC"/>
              <w:rPr>
                <w:lang w:val="en-US"/>
              </w:rPr>
            </w:pPr>
            <w:r w:rsidRPr="00C04A08">
              <w:rPr>
                <w:lang w:val="en-US"/>
              </w:rPr>
              <w:t>First DMRS position for Type A PDSCH mapping</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A457479"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5923A2C" w14:textId="77777777" w:rsidR="00CF7919" w:rsidRPr="00C04A08" w:rsidRDefault="00CF7919" w:rsidP="00CF7919">
            <w:pPr>
              <w:pStyle w:val="TAC"/>
            </w:pPr>
            <w:r w:rsidRPr="00C04A08">
              <w:t>2</w:t>
            </w:r>
          </w:p>
        </w:tc>
      </w:tr>
      <w:tr w:rsidR="00CF7919" w:rsidRPr="00C04A08" w14:paraId="3A4133EF"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1D0EB990" w14:textId="77777777" w:rsidR="00CF7919" w:rsidRPr="00C04A08" w:rsidRDefault="00CF7919" w:rsidP="00CF7919">
            <w:pPr>
              <w:pStyle w:val="TAC"/>
              <w:rPr>
                <w:lang w:val="en-US"/>
              </w:rPr>
            </w:pPr>
            <w:r w:rsidRPr="00C04A08">
              <w:rPr>
                <w:lang w:val="en-US"/>
              </w:rPr>
              <w:t>DMRS type</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58F181F5"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4137A22" w14:textId="77777777" w:rsidR="00CF7919" w:rsidRPr="00C04A08" w:rsidRDefault="00CF7919" w:rsidP="00CF7919">
            <w:pPr>
              <w:pStyle w:val="TAC"/>
            </w:pPr>
            <w:r w:rsidRPr="00C04A08">
              <w:t>Type 1</w:t>
            </w:r>
          </w:p>
        </w:tc>
      </w:tr>
      <w:tr w:rsidR="00CF7919" w:rsidRPr="00C04A08" w14:paraId="0A5622A2"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72721989" w14:textId="77777777" w:rsidR="00CF7919" w:rsidRPr="00C04A08" w:rsidRDefault="00CF7919" w:rsidP="00CF7919">
            <w:pPr>
              <w:pStyle w:val="TAC"/>
              <w:rPr>
                <w:lang w:val="en-US"/>
              </w:rPr>
            </w:pPr>
            <w:r w:rsidRPr="00C04A08">
              <w:rPr>
                <w:lang w:val="en-US"/>
              </w:rPr>
              <w:t>Number of additional DMRS</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1E4A8213"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2B6CDC8F" w14:textId="77777777" w:rsidR="00CF7919" w:rsidRPr="00C04A08" w:rsidRDefault="00CF7919" w:rsidP="00CF7919">
            <w:pPr>
              <w:pStyle w:val="TAC"/>
            </w:pPr>
            <w:r w:rsidRPr="00C04A08">
              <w:t>2</w:t>
            </w:r>
          </w:p>
        </w:tc>
      </w:tr>
      <w:tr w:rsidR="00CF7919" w:rsidRPr="00C04A08" w14:paraId="1FEA351D" w14:textId="77777777" w:rsidTr="00CF7919">
        <w:tc>
          <w:tcPr>
            <w:tcW w:w="4677" w:type="dxa"/>
            <w:gridSpan w:val="2"/>
            <w:tcBorders>
              <w:top w:val="single" w:sz="4" w:space="0" w:color="auto"/>
              <w:left w:val="single" w:sz="4" w:space="0" w:color="auto"/>
              <w:bottom w:val="single" w:sz="4" w:space="0" w:color="auto"/>
              <w:right w:val="single" w:sz="4" w:space="0" w:color="auto"/>
            </w:tcBorders>
            <w:shd w:val="clear" w:color="auto" w:fill="auto"/>
          </w:tcPr>
          <w:p w14:paraId="257B5BAC" w14:textId="77777777" w:rsidR="00CF7919" w:rsidRPr="00C04A08" w:rsidRDefault="00CF7919" w:rsidP="00CF7919">
            <w:pPr>
              <w:pStyle w:val="TAC"/>
              <w:rPr>
                <w:lang w:val="en-US"/>
              </w:rPr>
            </w:pPr>
            <w:r w:rsidRPr="00C04A08">
              <w:rPr>
                <w:lang w:val="en-US"/>
              </w:rPr>
              <w:t>FDM between DMRS and PDSCH</w:t>
            </w:r>
          </w:p>
        </w:tc>
        <w:tc>
          <w:tcPr>
            <w:tcW w:w="705" w:type="dxa"/>
            <w:tcBorders>
              <w:top w:val="single" w:sz="4" w:space="0" w:color="auto"/>
              <w:left w:val="single" w:sz="4" w:space="0" w:color="auto"/>
              <w:bottom w:val="single" w:sz="4" w:space="0" w:color="auto"/>
              <w:right w:val="single" w:sz="4" w:space="0" w:color="auto"/>
            </w:tcBorders>
            <w:shd w:val="clear" w:color="auto" w:fill="auto"/>
          </w:tcPr>
          <w:p w14:paraId="08789F84" w14:textId="77777777" w:rsidR="00CF7919" w:rsidRPr="00C04A08" w:rsidRDefault="00CF7919" w:rsidP="00CF7919">
            <w:pPr>
              <w:pStyle w:val="TAC"/>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68C501D" w14:textId="77777777" w:rsidR="00CF7919" w:rsidRPr="00C04A08" w:rsidRDefault="00CF7919" w:rsidP="00CF7919">
            <w:pPr>
              <w:pStyle w:val="TAC"/>
            </w:pPr>
            <w:r w:rsidRPr="00C04A08">
              <w:t>Disable</w:t>
            </w:r>
          </w:p>
        </w:tc>
      </w:tr>
      <w:tr w:rsidR="00EB5970" w:rsidRPr="00C04A08" w14:paraId="6088854F" w14:textId="77777777" w:rsidTr="00EB5970">
        <w:tc>
          <w:tcPr>
            <w:tcW w:w="2338" w:type="dxa"/>
            <w:tcBorders>
              <w:bottom w:val="nil"/>
            </w:tcBorders>
            <w:shd w:val="clear" w:color="auto" w:fill="auto"/>
          </w:tcPr>
          <w:p w14:paraId="7704656F" w14:textId="77777777" w:rsidR="00EB5970" w:rsidRPr="00C04A08" w:rsidRDefault="00EB5970" w:rsidP="00CF7919">
            <w:pPr>
              <w:pStyle w:val="TAC"/>
            </w:pPr>
            <w:r w:rsidRPr="00C04A08">
              <w:t>CSI</w:t>
            </w:r>
            <w:r w:rsidRPr="00C04A08">
              <w:noBreakHyphen/>
              <w:t>RS for tracking</w:t>
            </w:r>
          </w:p>
        </w:tc>
        <w:tc>
          <w:tcPr>
            <w:tcW w:w="2339" w:type="dxa"/>
            <w:shd w:val="clear" w:color="auto" w:fill="auto"/>
          </w:tcPr>
          <w:p w14:paraId="7EB45399" w14:textId="77777777" w:rsidR="00EB5970" w:rsidRPr="00C04A08" w:rsidRDefault="00EB5970" w:rsidP="00CF7919">
            <w:pPr>
              <w:pStyle w:val="TAC"/>
            </w:pPr>
            <w:r w:rsidRPr="00C04A08">
              <w:t>First subcarrier index in the PRB used for CSI-RS (k0)</w:t>
            </w:r>
          </w:p>
        </w:tc>
        <w:tc>
          <w:tcPr>
            <w:tcW w:w="705" w:type="dxa"/>
            <w:shd w:val="clear" w:color="auto" w:fill="auto"/>
          </w:tcPr>
          <w:p w14:paraId="66F81395" w14:textId="77777777" w:rsidR="00EB5970" w:rsidRPr="00C04A08" w:rsidRDefault="00EB5970" w:rsidP="00CF7919">
            <w:pPr>
              <w:pStyle w:val="TAC"/>
            </w:pPr>
          </w:p>
        </w:tc>
        <w:tc>
          <w:tcPr>
            <w:tcW w:w="4394" w:type="dxa"/>
            <w:shd w:val="clear" w:color="auto" w:fill="auto"/>
            <w:vAlign w:val="center"/>
          </w:tcPr>
          <w:p w14:paraId="561436D6" w14:textId="77777777" w:rsidR="00EB5970" w:rsidRPr="00C04A08" w:rsidRDefault="00EB5970" w:rsidP="00CF7919">
            <w:pPr>
              <w:pStyle w:val="TAC"/>
            </w:pPr>
            <w:r w:rsidRPr="00C04A08">
              <w:t>0 for CSI-RS resource 1,2</w:t>
            </w:r>
          </w:p>
        </w:tc>
      </w:tr>
      <w:tr w:rsidR="00EB5970" w:rsidRPr="00C04A08" w14:paraId="460228E2" w14:textId="77777777" w:rsidTr="00EB5970">
        <w:tc>
          <w:tcPr>
            <w:tcW w:w="2338" w:type="dxa"/>
            <w:tcBorders>
              <w:top w:val="nil"/>
              <w:bottom w:val="nil"/>
            </w:tcBorders>
            <w:shd w:val="clear" w:color="auto" w:fill="auto"/>
          </w:tcPr>
          <w:p w14:paraId="706F122B" w14:textId="77777777" w:rsidR="00EB5970" w:rsidRPr="00C04A08" w:rsidRDefault="00EB5970" w:rsidP="00CF7919">
            <w:pPr>
              <w:pStyle w:val="TAL"/>
            </w:pPr>
          </w:p>
        </w:tc>
        <w:tc>
          <w:tcPr>
            <w:tcW w:w="2339" w:type="dxa"/>
            <w:shd w:val="clear" w:color="auto" w:fill="auto"/>
          </w:tcPr>
          <w:p w14:paraId="70190017" w14:textId="77777777" w:rsidR="00EB5970" w:rsidRPr="00C04A08" w:rsidRDefault="00EB5970" w:rsidP="00CF7919">
            <w:pPr>
              <w:pStyle w:val="TAC"/>
            </w:pPr>
            <w:r w:rsidRPr="00C04A08">
              <w:t>OFDM symbols in the PRB used for CSI</w:t>
            </w:r>
            <w:r w:rsidRPr="00C04A08">
              <w:noBreakHyphen/>
              <w:t>RS</w:t>
            </w:r>
          </w:p>
        </w:tc>
        <w:tc>
          <w:tcPr>
            <w:tcW w:w="705" w:type="dxa"/>
            <w:shd w:val="clear" w:color="auto" w:fill="auto"/>
          </w:tcPr>
          <w:p w14:paraId="0A2577F5" w14:textId="77777777" w:rsidR="00EB5970" w:rsidRPr="00C04A08" w:rsidRDefault="00EB5970" w:rsidP="00CF7919">
            <w:pPr>
              <w:pStyle w:val="TAC"/>
            </w:pPr>
          </w:p>
        </w:tc>
        <w:tc>
          <w:tcPr>
            <w:tcW w:w="4394" w:type="dxa"/>
            <w:shd w:val="clear" w:color="auto" w:fill="auto"/>
            <w:vAlign w:val="center"/>
          </w:tcPr>
          <w:p w14:paraId="5A77A062" w14:textId="77777777" w:rsidR="00EB5970" w:rsidRPr="00C04A08" w:rsidRDefault="00EB5970" w:rsidP="00CF7919">
            <w:pPr>
              <w:pStyle w:val="TAC"/>
            </w:pPr>
            <w:r w:rsidRPr="00C04A08">
              <w:t>l</w:t>
            </w:r>
            <w:r w:rsidRPr="00C04A08">
              <w:rPr>
                <w:vertAlign w:val="subscript"/>
              </w:rPr>
              <w:t>0</w:t>
            </w:r>
            <w:r w:rsidRPr="00C04A08">
              <w:t xml:space="preserve"> = 8 for CSI-RS resource 1</w:t>
            </w:r>
          </w:p>
          <w:p w14:paraId="3A50BA26" w14:textId="77777777" w:rsidR="00EB5970" w:rsidRPr="00C04A08" w:rsidRDefault="00EB5970" w:rsidP="00CF7919">
            <w:pPr>
              <w:pStyle w:val="TAC"/>
            </w:pPr>
            <w:r w:rsidRPr="00C04A08">
              <w:t>l</w:t>
            </w:r>
            <w:r w:rsidRPr="00C04A08">
              <w:rPr>
                <w:vertAlign w:val="subscript"/>
              </w:rPr>
              <w:t>0</w:t>
            </w:r>
            <w:r w:rsidRPr="00C04A08">
              <w:t xml:space="preserve"> = 12 for CSI-RS resource 2</w:t>
            </w:r>
          </w:p>
        </w:tc>
      </w:tr>
      <w:tr w:rsidR="00EB5970" w:rsidRPr="00C04A08" w14:paraId="3227C6CD" w14:textId="77777777" w:rsidTr="00EB5970">
        <w:tc>
          <w:tcPr>
            <w:tcW w:w="2338" w:type="dxa"/>
            <w:tcBorders>
              <w:top w:val="nil"/>
              <w:bottom w:val="nil"/>
            </w:tcBorders>
            <w:shd w:val="clear" w:color="auto" w:fill="auto"/>
          </w:tcPr>
          <w:p w14:paraId="5BE74137" w14:textId="77777777" w:rsidR="00EB5970" w:rsidRPr="00C04A08" w:rsidRDefault="00EB5970" w:rsidP="00CF7919">
            <w:pPr>
              <w:pStyle w:val="TAL"/>
            </w:pPr>
          </w:p>
        </w:tc>
        <w:tc>
          <w:tcPr>
            <w:tcW w:w="2339" w:type="dxa"/>
            <w:shd w:val="clear" w:color="auto" w:fill="auto"/>
          </w:tcPr>
          <w:p w14:paraId="51BDB006" w14:textId="77777777" w:rsidR="00EB5970" w:rsidRPr="00C04A08" w:rsidRDefault="00EB5970" w:rsidP="00CF7919">
            <w:pPr>
              <w:pStyle w:val="TAC"/>
            </w:pPr>
            <w:r w:rsidRPr="00C04A08">
              <w:t>Number of CSI-RS ports</w:t>
            </w:r>
          </w:p>
        </w:tc>
        <w:tc>
          <w:tcPr>
            <w:tcW w:w="705" w:type="dxa"/>
            <w:shd w:val="clear" w:color="auto" w:fill="auto"/>
          </w:tcPr>
          <w:p w14:paraId="7516B63C" w14:textId="77777777" w:rsidR="00EB5970" w:rsidRPr="00C04A08" w:rsidRDefault="00EB5970" w:rsidP="00CF7919">
            <w:pPr>
              <w:pStyle w:val="TAC"/>
            </w:pPr>
          </w:p>
        </w:tc>
        <w:tc>
          <w:tcPr>
            <w:tcW w:w="4394" w:type="dxa"/>
            <w:shd w:val="clear" w:color="auto" w:fill="auto"/>
            <w:vAlign w:val="center"/>
          </w:tcPr>
          <w:p w14:paraId="035A16C2" w14:textId="77777777" w:rsidR="00EB5970" w:rsidRPr="00C04A08" w:rsidRDefault="00EB5970" w:rsidP="00CF7919">
            <w:pPr>
              <w:pStyle w:val="TAC"/>
            </w:pPr>
            <w:r w:rsidRPr="00C04A08">
              <w:t>1 for CSI-RS resource 1,2</w:t>
            </w:r>
          </w:p>
        </w:tc>
      </w:tr>
      <w:tr w:rsidR="00EB5970" w:rsidRPr="00C04A08" w14:paraId="63197C57" w14:textId="77777777" w:rsidTr="00EB5970">
        <w:tc>
          <w:tcPr>
            <w:tcW w:w="2338" w:type="dxa"/>
            <w:tcBorders>
              <w:top w:val="nil"/>
              <w:bottom w:val="nil"/>
            </w:tcBorders>
            <w:shd w:val="clear" w:color="auto" w:fill="auto"/>
          </w:tcPr>
          <w:p w14:paraId="3B027466" w14:textId="77777777" w:rsidR="00EB5970" w:rsidRPr="00C04A08" w:rsidRDefault="00EB5970" w:rsidP="00CF7919">
            <w:pPr>
              <w:pStyle w:val="TAL"/>
            </w:pPr>
          </w:p>
        </w:tc>
        <w:tc>
          <w:tcPr>
            <w:tcW w:w="2339" w:type="dxa"/>
            <w:shd w:val="clear" w:color="auto" w:fill="auto"/>
          </w:tcPr>
          <w:p w14:paraId="6838434C" w14:textId="77777777" w:rsidR="00EB5970" w:rsidRPr="00C04A08" w:rsidRDefault="00EB5970" w:rsidP="00CF7919">
            <w:pPr>
              <w:pStyle w:val="TAC"/>
            </w:pPr>
            <w:r w:rsidRPr="00C04A08">
              <w:t>CDM Type</w:t>
            </w:r>
          </w:p>
        </w:tc>
        <w:tc>
          <w:tcPr>
            <w:tcW w:w="705" w:type="dxa"/>
            <w:shd w:val="clear" w:color="auto" w:fill="auto"/>
          </w:tcPr>
          <w:p w14:paraId="517A9712" w14:textId="77777777" w:rsidR="00EB5970" w:rsidRPr="00C04A08" w:rsidRDefault="00EB5970" w:rsidP="00CF7919">
            <w:pPr>
              <w:pStyle w:val="TAC"/>
            </w:pPr>
          </w:p>
        </w:tc>
        <w:tc>
          <w:tcPr>
            <w:tcW w:w="4394" w:type="dxa"/>
            <w:shd w:val="clear" w:color="auto" w:fill="auto"/>
            <w:vAlign w:val="center"/>
          </w:tcPr>
          <w:p w14:paraId="67026CEC" w14:textId="77777777" w:rsidR="00EB5970" w:rsidRPr="00C04A08" w:rsidRDefault="00EB5970" w:rsidP="00CF7919">
            <w:pPr>
              <w:pStyle w:val="TAC"/>
            </w:pPr>
            <w:r w:rsidRPr="00C04A08">
              <w:t>'No CDM' for CSI-RS resource 1,2</w:t>
            </w:r>
          </w:p>
        </w:tc>
      </w:tr>
      <w:tr w:rsidR="00EB5970" w:rsidRPr="00C04A08" w14:paraId="44755C05" w14:textId="77777777" w:rsidTr="00EB5970">
        <w:tc>
          <w:tcPr>
            <w:tcW w:w="2338" w:type="dxa"/>
            <w:tcBorders>
              <w:top w:val="nil"/>
              <w:bottom w:val="nil"/>
            </w:tcBorders>
            <w:shd w:val="clear" w:color="auto" w:fill="auto"/>
          </w:tcPr>
          <w:p w14:paraId="63C3F0F1" w14:textId="77777777" w:rsidR="00EB5970" w:rsidRPr="00C04A08" w:rsidRDefault="00EB5970" w:rsidP="00CF7919">
            <w:pPr>
              <w:pStyle w:val="TAL"/>
            </w:pPr>
          </w:p>
        </w:tc>
        <w:tc>
          <w:tcPr>
            <w:tcW w:w="2339" w:type="dxa"/>
            <w:shd w:val="clear" w:color="auto" w:fill="auto"/>
          </w:tcPr>
          <w:p w14:paraId="6EFF377F" w14:textId="77777777" w:rsidR="00EB5970" w:rsidRPr="00C04A08" w:rsidRDefault="00EB5970" w:rsidP="00CF7919">
            <w:pPr>
              <w:pStyle w:val="TAC"/>
            </w:pPr>
            <w:r w:rsidRPr="00C04A08">
              <w:t>Density (ρ)</w:t>
            </w:r>
          </w:p>
        </w:tc>
        <w:tc>
          <w:tcPr>
            <w:tcW w:w="705" w:type="dxa"/>
            <w:shd w:val="clear" w:color="auto" w:fill="auto"/>
          </w:tcPr>
          <w:p w14:paraId="5000FD32" w14:textId="77777777" w:rsidR="00EB5970" w:rsidRPr="00C04A08" w:rsidRDefault="00EB5970" w:rsidP="00CF7919">
            <w:pPr>
              <w:pStyle w:val="TAC"/>
            </w:pPr>
          </w:p>
        </w:tc>
        <w:tc>
          <w:tcPr>
            <w:tcW w:w="4394" w:type="dxa"/>
            <w:shd w:val="clear" w:color="auto" w:fill="auto"/>
            <w:vAlign w:val="center"/>
          </w:tcPr>
          <w:p w14:paraId="50FE3CF5" w14:textId="77777777" w:rsidR="00EB5970" w:rsidRPr="00C04A08" w:rsidRDefault="00EB5970" w:rsidP="00CF7919">
            <w:pPr>
              <w:pStyle w:val="TAC"/>
            </w:pPr>
            <w:r w:rsidRPr="00C04A08">
              <w:t>3 for CSI-RS resource 1,2</w:t>
            </w:r>
          </w:p>
        </w:tc>
      </w:tr>
      <w:tr w:rsidR="00EB5970" w:rsidRPr="00C04A08" w14:paraId="3752C188" w14:textId="77777777" w:rsidTr="00EB5970">
        <w:tc>
          <w:tcPr>
            <w:tcW w:w="2338" w:type="dxa"/>
            <w:tcBorders>
              <w:top w:val="nil"/>
              <w:bottom w:val="nil"/>
            </w:tcBorders>
            <w:shd w:val="clear" w:color="auto" w:fill="auto"/>
          </w:tcPr>
          <w:p w14:paraId="6557FD90" w14:textId="77777777" w:rsidR="00EB5970" w:rsidRPr="00C04A08" w:rsidRDefault="00EB5970" w:rsidP="00CF7919">
            <w:pPr>
              <w:pStyle w:val="TAL"/>
            </w:pPr>
          </w:p>
        </w:tc>
        <w:tc>
          <w:tcPr>
            <w:tcW w:w="2339" w:type="dxa"/>
            <w:shd w:val="clear" w:color="auto" w:fill="auto"/>
          </w:tcPr>
          <w:p w14:paraId="7BA75DAB" w14:textId="77777777" w:rsidR="00EB5970" w:rsidRPr="00C04A08" w:rsidRDefault="00EB5970" w:rsidP="00CF7919">
            <w:pPr>
              <w:pStyle w:val="TAC"/>
            </w:pPr>
            <w:r w:rsidRPr="00C04A08">
              <w:t>CSI</w:t>
            </w:r>
            <w:r w:rsidRPr="00C04A08">
              <w:noBreakHyphen/>
              <w:t>RS periodicity</w:t>
            </w:r>
          </w:p>
        </w:tc>
        <w:tc>
          <w:tcPr>
            <w:tcW w:w="705" w:type="dxa"/>
            <w:shd w:val="clear" w:color="auto" w:fill="auto"/>
          </w:tcPr>
          <w:p w14:paraId="5EC15996" w14:textId="77777777" w:rsidR="00EB5970" w:rsidRPr="00C04A08" w:rsidRDefault="00EB5970" w:rsidP="00CF7919">
            <w:pPr>
              <w:pStyle w:val="TAC"/>
            </w:pPr>
            <w:r w:rsidRPr="00C04A08">
              <w:t>Slots</w:t>
            </w:r>
          </w:p>
        </w:tc>
        <w:tc>
          <w:tcPr>
            <w:tcW w:w="4394" w:type="dxa"/>
            <w:shd w:val="clear" w:color="auto" w:fill="auto"/>
          </w:tcPr>
          <w:p w14:paraId="3A96C20F" w14:textId="77777777" w:rsidR="00EB5970" w:rsidRPr="00C04A08" w:rsidRDefault="00EB5970" w:rsidP="00CF7919">
            <w:pPr>
              <w:keepNext/>
              <w:keepLines/>
              <w:spacing w:after="0"/>
              <w:jc w:val="center"/>
              <w:rPr>
                <w:rFonts w:ascii="Arial" w:eastAsia="Malgun Gothic" w:hAnsi="Arial"/>
                <w:sz w:val="18"/>
              </w:rPr>
            </w:pPr>
            <w:r w:rsidRPr="00C04A08">
              <w:rPr>
                <w:rFonts w:ascii="Arial" w:eastAsia="Malgun Gothic" w:hAnsi="Arial"/>
                <w:sz w:val="18"/>
              </w:rPr>
              <w:t>60 kHz SCS: 80 for CSI-RS resources 1 and 2</w:t>
            </w:r>
          </w:p>
          <w:p w14:paraId="449F88E0" w14:textId="77777777" w:rsidR="00EB5970" w:rsidRPr="00C04A08" w:rsidRDefault="00EB5970" w:rsidP="00CF7919">
            <w:pPr>
              <w:pStyle w:val="TAC"/>
            </w:pPr>
            <w:r w:rsidRPr="00C04A08">
              <w:rPr>
                <w:rFonts w:eastAsia="Malgun Gothic"/>
              </w:rPr>
              <w:t>120 kHz SCS: 160 for CSI-RS resources 1 and 2</w:t>
            </w:r>
          </w:p>
        </w:tc>
      </w:tr>
      <w:tr w:rsidR="00EB5970" w:rsidRPr="00C04A08" w14:paraId="688AEE42" w14:textId="77777777" w:rsidTr="00EB5970">
        <w:tc>
          <w:tcPr>
            <w:tcW w:w="2338" w:type="dxa"/>
            <w:tcBorders>
              <w:top w:val="nil"/>
              <w:bottom w:val="nil"/>
            </w:tcBorders>
            <w:shd w:val="clear" w:color="auto" w:fill="auto"/>
          </w:tcPr>
          <w:p w14:paraId="7CD7552B" w14:textId="77777777" w:rsidR="00EB5970" w:rsidRPr="00C04A08" w:rsidRDefault="00EB5970" w:rsidP="00CF7919">
            <w:pPr>
              <w:pStyle w:val="TAL"/>
            </w:pPr>
          </w:p>
        </w:tc>
        <w:tc>
          <w:tcPr>
            <w:tcW w:w="2339" w:type="dxa"/>
            <w:shd w:val="clear" w:color="auto" w:fill="auto"/>
          </w:tcPr>
          <w:p w14:paraId="6BEB5FDC" w14:textId="77777777" w:rsidR="00EB5970" w:rsidRPr="00C04A08" w:rsidRDefault="00EB5970" w:rsidP="00CF7919">
            <w:pPr>
              <w:pStyle w:val="TAC"/>
            </w:pPr>
            <w:r w:rsidRPr="00C04A08">
              <w:t>CSI</w:t>
            </w:r>
            <w:r w:rsidRPr="00C04A08">
              <w:noBreakHyphen/>
              <w:t>RS offset</w:t>
            </w:r>
          </w:p>
        </w:tc>
        <w:tc>
          <w:tcPr>
            <w:tcW w:w="705" w:type="dxa"/>
            <w:shd w:val="clear" w:color="auto" w:fill="auto"/>
          </w:tcPr>
          <w:p w14:paraId="3FC963E6" w14:textId="77777777" w:rsidR="00EB5970" w:rsidRPr="00C04A08" w:rsidRDefault="00EB5970" w:rsidP="00CF7919">
            <w:pPr>
              <w:pStyle w:val="TAC"/>
            </w:pPr>
            <w:r w:rsidRPr="00C04A08">
              <w:t>Slots</w:t>
            </w:r>
          </w:p>
        </w:tc>
        <w:tc>
          <w:tcPr>
            <w:tcW w:w="4394" w:type="dxa"/>
            <w:shd w:val="clear" w:color="auto" w:fill="auto"/>
          </w:tcPr>
          <w:p w14:paraId="2C0A3477" w14:textId="77777777" w:rsidR="00EB5970" w:rsidRPr="00C04A08" w:rsidRDefault="00EB5970" w:rsidP="00CF7919">
            <w:pPr>
              <w:keepNext/>
              <w:keepLines/>
              <w:spacing w:after="0"/>
              <w:jc w:val="center"/>
              <w:rPr>
                <w:rFonts w:ascii="Arial" w:eastAsia="Malgun Gothic" w:hAnsi="Arial"/>
                <w:sz w:val="18"/>
              </w:rPr>
            </w:pPr>
            <w:r w:rsidRPr="00C04A08">
              <w:rPr>
                <w:rFonts w:ascii="Arial" w:eastAsia="Malgun Gothic" w:hAnsi="Arial"/>
                <w:sz w:val="18"/>
              </w:rPr>
              <w:t>60 kHz SCS: 40 for CSI-RS resources 1 and 2</w:t>
            </w:r>
          </w:p>
          <w:p w14:paraId="1E8B7EC4" w14:textId="77777777" w:rsidR="00EB5970" w:rsidRPr="00C04A08" w:rsidRDefault="00EB5970" w:rsidP="00CF7919">
            <w:pPr>
              <w:pStyle w:val="TAC"/>
            </w:pPr>
            <w:r w:rsidRPr="00C04A08">
              <w:rPr>
                <w:rFonts w:eastAsia="Malgun Gothic"/>
              </w:rPr>
              <w:t>120kHz SCS: 80 for CSI-RS resources 1 and 2</w:t>
            </w:r>
          </w:p>
        </w:tc>
      </w:tr>
      <w:tr w:rsidR="00EB5970" w:rsidRPr="00C04A08" w14:paraId="632DBDB8" w14:textId="77777777" w:rsidTr="00EB5970">
        <w:tc>
          <w:tcPr>
            <w:tcW w:w="2338" w:type="dxa"/>
            <w:tcBorders>
              <w:top w:val="nil"/>
              <w:bottom w:val="nil"/>
            </w:tcBorders>
            <w:shd w:val="clear" w:color="auto" w:fill="auto"/>
          </w:tcPr>
          <w:p w14:paraId="34E337A3" w14:textId="77777777" w:rsidR="00EB5970" w:rsidRPr="00C04A08" w:rsidRDefault="00EB5970" w:rsidP="00CF7919">
            <w:pPr>
              <w:pStyle w:val="TAL"/>
            </w:pPr>
          </w:p>
        </w:tc>
        <w:tc>
          <w:tcPr>
            <w:tcW w:w="2339" w:type="dxa"/>
            <w:shd w:val="clear" w:color="auto" w:fill="auto"/>
          </w:tcPr>
          <w:p w14:paraId="0BDA4401" w14:textId="77777777" w:rsidR="00EB5970" w:rsidRPr="00C04A08" w:rsidRDefault="00EB5970" w:rsidP="00CF7919">
            <w:pPr>
              <w:pStyle w:val="TAL"/>
            </w:pPr>
            <w:r w:rsidRPr="00C04A08">
              <w:t>Frequency Occupation</w:t>
            </w:r>
          </w:p>
        </w:tc>
        <w:tc>
          <w:tcPr>
            <w:tcW w:w="705" w:type="dxa"/>
            <w:shd w:val="clear" w:color="auto" w:fill="auto"/>
          </w:tcPr>
          <w:p w14:paraId="4F6FA165" w14:textId="77777777" w:rsidR="00EB5970" w:rsidRPr="00C04A08" w:rsidRDefault="00EB5970" w:rsidP="00CF7919">
            <w:pPr>
              <w:pStyle w:val="TAL"/>
            </w:pPr>
          </w:p>
        </w:tc>
        <w:tc>
          <w:tcPr>
            <w:tcW w:w="4394" w:type="dxa"/>
            <w:shd w:val="clear" w:color="auto" w:fill="auto"/>
            <w:vAlign w:val="center"/>
          </w:tcPr>
          <w:p w14:paraId="088F8107" w14:textId="77777777" w:rsidR="00EB5970" w:rsidRPr="00C04A08" w:rsidRDefault="00EB5970" w:rsidP="00CF7919">
            <w:pPr>
              <w:pStyle w:val="TAC"/>
            </w:pPr>
            <w:r w:rsidRPr="00C04A08">
              <w:t>Start PRB 0</w:t>
            </w:r>
          </w:p>
          <w:p w14:paraId="04559B26" w14:textId="77777777" w:rsidR="00EB5970" w:rsidRPr="00C04A08" w:rsidRDefault="00EB5970" w:rsidP="00CF7919">
            <w:pPr>
              <w:pStyle w:val="TAC"/>
            </w:pPr>
            <w:r w:rsidRPr="00C04A08">
              <w:t>Number of PRB = BWP size</w:t>
            </w:r>
          </w:p>
        </w:tc>
      </w:tr>
      <w:tr w:rsidR="00EB5970" w:rsidRPr="00C04A08" w14:paraId="209C13C4" w14:textId="77777777" w:rsidTr="00EB5970">
        <w:tc>
          <w:tcPr>
            <w:tcW w:w="2338" w:type="dxa"/>
            <w:tcBorders>
              <w:top w:val="nil"/>
            </w:tcBorders>
            <w:shd w:val="clear" w:color="auto" w:fill="auto"/>
          </w:tcPr>
          <w:p w14:paraId="6CD42F88" w14:textId="77777777" w:rsidR="00EB5970" w:rsidRPr="00C04A08" w:rsidRDefault="00EB5970" w:rsidP="00CF7919">
            <w:pPr>
              <w:pStyle w:val="TAL"/>
            </w:pPr>
          </w:p>
        </w:tc>
        <w:tc>
          <w:tcPr>
            <w:tcW w:w="2339" w:type="dxa"/>
            <w:shd w:val="clear" w:color="auto" w:fill="auto"/>
          </w:tcPr>
          <w:p w14:paraId="23305FA1" w14:textId="77777777" w:rsidR="00EB5970" w:rsidRPr="00C04A08" w:rsidRDefault="00EB5970" w:rsidP="00CF7919">
            <w:pPr>
              <w:pStyle w:val="TAC"/>
            </w:pPr>
            <w:r w:rsidRPr="00C04A08">
              <w:t>QCL info</w:t>
            </w:r>
          </w:p>
        </w:tc>
        <w:tc>
          <w:tcPr>
            <w:tcW w:w="705" w:type="dxa"/>
            <w:shd w:val="clear" w:color="auto" w:fill="auto"/>
          </w:tcPr>
          <w:p w14:paraId="11D17AA2" w14:textId="77777777" w:rsidR="00EB5970" w:rsidRPr="00C04A08" w:rsidRDefault="00EB5970" w:rsidP="00CF7919">
            <w:pPr>
              <w:pStyle w:val="TAC"/>
            </w:pPr>
          </w:p>
        </w:tc>
        <w:tc>
          <w:tcPr>
            <w:tcW w:w="4394" w:type="dxa"/>
            <w:shd w:val="clear" w:color="auto" w:fill="auto"/>
            <w:vAlign w:val="center"/>
          </w:tcPr>
          <w:p w14:paraId="2C5A55D8" w14:textId="77777777" w:rsidR="00EB5970" w:rsidRPr="00C04A08" w:rsidRDefault="00EB5970" w:rsidP="00CF7919">
            <w:pPr>
              <w:pStyle w:val="TAC"/>
            </w:pPr>
            <w:r w:rsidRPr="00C04A08">
              <w:t>TCI state #0</w:t>
            </w:r>
          </w:p>
        </w:tc>
      </w:tr>
      <w:tr w:rsidR="00CF7919" w:rsidRPr="00C04A08" w14:paraId="5CD57FE3" w14:textId="77777777" w:rsidTr="00CF7919">
        <w:tc>
          <w:tcPr>
            <w:tcW w:w="4677" w:type="dxa"/>
            <w:gridSpan w:val="2"/>
            <w:shd w:val="clear" w:color="auto" w:fill="auto"/>
          </w:tcPr>
          <w:p w14:paraId="1EAF06F2" w14:textId="77777777" w:rsidR="00CF7919" w:rsidRPr="00C04A08" w:rsidRDefault="00CF7919" w:rsidP="00CF7919">
            <w:pPr>
              <w:pStyle w:val="TAC"/>
              <w:rPr>
                <w:lang w:val="en-US"/>
              </w:rPr>
            </w:pPr>
            <w:r w:rsidRPr="00C04A08">
              <w:rPr>
                <w:lang w:val="en-US"/>
              </w:rPr>
              <w:t>PTRS configuration</w:t>
            </w:r>
          </w:p>
        </w:tc>
        <w:tc>
          <w:tcPr>
            <w:tcW w:w="705" w:type="dxa"/>
            <w:shd w:val="clear" w:color="auto" w:fill="auto"/>
          </w:tcPr>
          <w:p w14:paraId="3BAA22FE" w14:textId="77777777" w:rsidR="00CF7919" w:rsidRPr="00C04A08" w:rsidRDefault="00CF7919" w:rsidP="00CF7919">
            <w:pPr>
              <w:pStyle w:val="TAC"/>
            </w:pPr>
          </w:p>
        </w:tc>
        <w:tc>
          <w:tcPr>
            <w:tcW w:w="4394" w:type="dxa"/>
            <w:shd w:val="clear" w:color="auto" w:fill="auto"/>
            <w:vAlign w:val="center"/>
          </w:tcPr>
          <w:p w14:paraId="090D4324" w14:textId="77777777" w:rsidR="00CF7919" w:rsidRPr="00C04A08" w:rsidRDefault="00CF7919" w:rsidP="00CF7919">
            <w:pPr>
              <w:pStyle w:val="TAC"/>
            </w:pPr>
            <w:r w:rsidRPr="00C04A08">
              <w:t>PTRS is not configured</w:t>
            </w:r>
          </w:p>
        </w:tc>
      </w:tr>
    </w:tbl>
    <w:p w14:paraId="63775FD5" w14:textId="77777777" w:rsidR="00842EF7" w:rsidRPr="00C04A08" w:rsidRDefault="00842EF7" w:rsidP="00842EF7"/>
    <w:p w14:paraId="75A45AA6" w14:textId="7F4B3513" w:rsidR="00842EF7" w:rsidRPr="00C04A08" w:rsidRDefault="00842EF7" w:rsidP="00842EF7">
      <w:pPr>
        <w:pStyle w:val="TH"/>
      </w:pPr>
      <w:r w:rsidRPr="00C04A08">
        <w:lastRenderedPageBreak/>
        <w:t>Table A.3.1-2: CSI-RS parameters</w:t>
      </w:r>
      <w:r w:rsidR="008C68B8" w:rsidRPr="00C04A08">
        <w:t xml:space="preserve"> for beam correspondence based on SSB and CSI-RS</w:t>
      </w:r>
    </w:p>
    <w:tbl>
      <w:tblPr>
        <w:tblW w:w="5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2782"/>
      </w:tblGrid>
      <w:tr w:rsidR="00842EF7" w:rsidRPr="00C04A08" w14:paraId="4C4B7693"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3D367E34" w14:textId="77777777" w:rsidR="00842EF7" w:rsidRPr="00C04A08" w:rsidRDefault="00842EF7" w:rsidP="00EB5970">
            <w:pPr>
              <w:pStyle w:val="TAH"/>
              <w:rPr>
                <w:rFonts w:eastAsia="MS Mincho"/>
                <w:lang w:eastAsia="ja-JP"/>
              </w:rPr>
            </w:pPr>
            <w:r w:rsidRPr="00C04A08">
              <w:rPr>
                <w:rFonts w:eastAsia="MS Mincho"/>
                <w:lang w:eastAsia="ja-JP"/>
              </w:rPr>
              <w:t>Resource Type</w:t>
            </w:r>
          </w:p>
        </w:tc>
        <w:tc>
          <w:tcPr>
            <w:tcW w:w="0" w:type="auto"/>
            <w:tcBorders>
              <w:top w:val="single" w:sz="4" w:space="0" w:color="auto"/>
              <w:left w:val="single" w:sz="4" w:space="0" w:color="auto"/>
              <w:bottom w:val="single" w:sz="4" w:space="0" w:color="auto"/>
              <w:right w:val="single" w:sz="4" w:space="0" w:color="auto"/>
            </w:tcBorders>
          </w:tcPr>
          <w:p w14:paraId="6E9459F1" w14:textId="77777777" w:rsidR="00842EF7" w:rsidRPr="00C04A08" w:rsidRDefault="00842EF7" w:rsidP="00EB5970">
            <w:pPr>
              <w:pStyle w:val="TAH"/>
              <w:rPr>
                <w:rFonts w:eastAsia="MS Mincho"/>
                <w:lang w:eastAsia="ja-JP"/>
              </w:rPr>
            </w:pPr>
            <w:r w:rsidRPr="00C04A08">
              <w:rPr>
                <w:rFonts w:eastAsia="MS Mincho"/>
                <w:lang w:eastAsia="ja-JP"/>
              </w:rPr>
              <w:t>aperiodic</w:t>
            </w:r>
          </w:p>
        </w:tc>
      </w:tr>
      <w:tr w:rsidR="00842EF7" w:rsidRPr="00C04A08" w14:paraId="6B210F7D"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0610C158" w14:textId="77777777" w:rsidR="00842EF7" w:rsidRPr="00C04A08" w:rsidRDefault="00842EF7" w:rsidP="00EB5970">
            <w:pPr>
              <w:pStyle w:val="TAH"/>
              <w:rPr>
                <w:rFonts w:eastAsia="MS Mincho"/>
                <w:lang w:eastAsia="ja-JP"/>
              </w:rPr>
            </w:pPr>
            <w:r w:rsidRPr="00C04A08">
              <w:rPr>
                <w:rFonts w:eastAsia="MS Mincho"/>
                <w:lang w:eastAsia="ja-JP"/>
              </w:rPr>
              <w:t>Resource Set Config</w:t>
            </w:r>
          </w:p>
        </w:tc>
        <w:tc>
          <w:tcPr>
            <w:tcW w:w="0" w:type="auto"/>
            <w:tcBorders>
              <w:top w:val="single" w:sz="4" w:space="0" w:color="auto"/>
              <w:left w:val="single" w:sz="4" w:space="0" w:color="auto"/>
              <w:bottom w:val="single" w:sz="4" w:space="0" w:color="auto"/>
              <w:right w:val="single" w:sz="4" w:space="0" w:color="auto"/>
            </w:tcBorders>
          </w:tcPr>
          <w:p w14:paraId="4BD5FB93" w14:textId="77777777" w:rsidR="00842EF7" w:rsidRPr="00C04A08" w:rsidRDefault="00842EF7" w:rsidP="00EB5970">
            <w:pPr>
              <w:pStyle w:val="TAH"/>
              <w:rPr>
                <w:lang w:eastAsia="ja-JP"/>
              </w:rPr>
            </w:pPr>
          </w:p>
        </w:tc>
      </w:tr>
      <w:tr w:rsidR="00842EF7" w:rsidRPr="00C04A08" w14:paraId="6CA1DADB"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6E5C2D7C" w14:textId="77777777" w:rsidR="00842EF7" w:rsidRPr="00C04A08" w:rsidRDefault="00842EF7" w:rsidP="00EB5970">
            <w:pPr>
              <w:pStyle w:val="TAL"/>
              <w:rPr>
                <w:i/>
                <w:lang w:eastAsia="ja-JP"/>
              </w:rPr>
            </w:pPr>
            <w:r w:rsidRPr="00C04A08">
              <w:t>repetition</w:t>
            </w:r>
          </w:p>
        </w:tc>
        <w:tc>
          <w:tcPr>
            <w:tcW w:w="0" w:type="auto"/>
            <w:tcBorders>
              <w:top w:val="single" w:sz="4" w:space="0" w:color="auto"/>
              <w:left w:val="single" w:sz="4" w:space="0" w:color="auto"/>
              <w:bottom w:val="single" w:sz="4" w:space="0" w:color="auto"/>
              <w:right w:val="single" w:sz="4" w:space="0" w:color="auto"/>
            </w:tcBorders>
          </w:tcPr>
          <w:p w14:paraId="6149F0A5" w14:textId="77777777" w:rsidR="00842EF7" w:rsidRPr="00C04A08" w:rsidRDefault="00842EF7" w:rsidP="00EB5970">
            <w:pPr>
              <w:pStyle w:val="TAL"/>
              <w:rPr>
                <w:lang w:eastAsia="ja-JP"/>
              </w:rPr>
            </w:pPr>
            <w:r w:rsidRPr="00C04A08">
              <w:rPr>
                <w:lang w:eastAsia="ja-JP"/>
              </w:rPr>
              <w:t>on</w:t>
            </w:r>
          </w:p>
        </w:tc>
      </w:tr>
      <w:tr w:rsidR="00842EF7" w:rsidRPr="00C04A08" w14:paraId="0BF88CB4"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855F980" w14:textId="77777777" w:rsidR="00842EF7" w:rsidRPr="00C04A08" w:rsidRDefault="00842EF7" w:rsidP="00EB5970">
            <w:pPr>
              <w:pStyle w:val="TAL"/>
              <w:rPr>
                <w:i/>
                <w:lang w:eastAsia="ja-JP"/>
              </w:rPr>
            </w:pPr>
            <w:r w:rsidRPr="00C04A08">
              <w:t>aperiodicTriggeringOffset</w:t>
            </w:r>
          </w:p>
        </w:tc>
        <w:tc>
          <w:tcPr>
            <w:tcW w:w="0" w:type="auto"/>
            <w:tcBorders>
              <w:top w:val="single" w:sz="4" w:space="0" w:color="auto"/>
              <w:left w:val="single" w:sz="4" w:space="0" w:color="auto"/>
              <w:bottom w:val="single" w:sz="4" w:space="0" w:color="auto"/>
              <w:right w:val="single" w:sz="4" w:space="0" w:color="auto"/>
            </w:tcBorders>
          </w:tcPr>
          <w:p w14:paraId="35515361" w14:textId="77777777" w:rsidR="00842EF7" w:rsidRPr="00C04A08" w:rsidRDefault="00842EF7" w:rsidP="00EB5970">
            <w:pPr>
              <w:pStyle w:val="TAL"/>
              <w:rPr>
                <w:rFonts w:eastAsia="MS Mincho"/>
                <w:lang w:eastAsia="ja-JP"/>
              </w:rPr>
            </w:pPr>
            <w:r w:rsidRPr="00C04A08">
              <w:rPr>
                <w:rFonts w:eastAsia="MS Mincho"/>
                <w:lang w:eastAsia="ja-JP"/>
              </w:rPr>
              <w:t>Depending on UE capability</w:t>
            </w:r>
          </w:p>
        </w:tc>
      </w:tr>
      <w:tr w:rsidR="00842EF7" w:rsidRPr="00C04A08" w14:paraId="6FD28516"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593A8E69" w14:textId="77777777" w:rsidR="00842EF7" w:rsidRPr="00C04A08" w:rsidRDefault="00842EF7" w:rsidP="00EB5970">
            <w:pPr>
              <w:pStyle w:val="TAH"/>
            </w:pPr>
            <w:r w:rsidRPr="00C04A08">
              <w:t>Resource Config</w:t>
            </w:r>
          </w:p>
        </w:tc>
        <w:tc>
          <w:tcPr>
            <w:tcW w:w="0" w:type="auto"/>
            <w:tcBorders>
              <w:top w:val="single" w:sz="4" w:space="0" w:color="auto"/>
              <w:left w:val="single" w:sz="4" w:space="0" w:color="auto"/>
              <w:bottom w:val="single" w:sz="4" w:space="0" w:color="auto"/>
              <w:right w:val="single" w:sz="4" w:space="0" w:color="auto"/>
            </w:tcBorders>
          </w:tcPr>
          <w:p w14:paraId="367634C0" w14:textId="77777777" w:rsidR="00842EF7" w:rsidRPr="00C04A08" w:rsidRDefault="00842EF7" w:rsidP="00EB5970">
            <w:pPr>
              <w:pStyle w:val="TAH"/>
              <w:rPr>
                <w:rFonts w:eastAsia="MS Mincho"/>
                <w:lang w:eastAsia="ja-JP"/>
              </w:rPr>
            </w:pPr>
          </w:p>
        </w:tc>
      </w:tr>
      <w:tr w:rsidR="00EB5970" w:rsidRPr="00C04A08" w14:paraId="4788C96C" w14:textId="77777777" w:rsidTr="00EB5970">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7A4886F0" w14:textId="77777777" w:rsidR="00EB5970" w:rsidRPr="00C04A08" w:rsidRDefault="00EB5970" w:rsidP="00EB5970">
            <w:pPr>
              <w:pStyle w:val="TAL"/>
            </w:pPr>
            <w:r w:rsidRPr="00C04A08">
              <w:t>nzp-CSI-RS-ResourceId</w:t>
            </w:r>
          </w:p>
        </w:tc>
        <w:tc>
          <w:tcPr>
            <w:tcW w:w="0" w:type="auto"/>
            <w:tcBorders>
              <w:top w:val="single" w:sz="4" w:space="0" w:color="auto"/>
              <w:left w:val="single" w:sz="4" w:space="0" w:color="auto"/>
              <w:right w:val="single" w:sz="4" w:space="0" w:color="auto"/>
            </w:tcBorders>
          </w:tcPr>
          <w:p w14:paraId="4B6D9F65" w14:textId="77777777" w:rsidR="00EB5970" w:rsidRPr="00C04A08" w:rsidRDefault="00EB5970" w:rsidP="00EB5970">
            <w:pPr>
              <w:pStyle w:val="TAL"/>
              <w:rPr>
                <w:rFonts w:eastAsia="MS Mincho"/>
                <w:lang w:eastAsia="ja-JP"/>
              </w:rPr>
            </w:pPr>
            <w:r w:rsidRPr="00C04A08">
              <w:rPr>
                <w:rFonts w:eastAsia="MS Mincho"/>
                <w:lang w:eastAsia="ja-JP"/>
              </w:rPr>
              <w:t>30 for resource #0</w:t>
            </w:r>
          </w:p>
        </w:tc>
      </w:tr>
      <w:tr w:rsidR="00EB5970" w:rsidRPr="00C04A08" w14:paraId="01EC9407"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5A40501"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6060F039" w14:textId="77777777" w:rsidR="00EB5970" w:rsidRPr="00C04A08" w:rsidRDefault="00EB5970" w:rsidP="00EB5970">
            <w:pPr>
              <w:pStyle w:val="TAL"/>
              <w:rPr>
                <w:rFonts w:eastAsia="MS Mincho"/>
                <w:lang w:eastAsia="ja-JP"/>
              </w:rPr>
            </w:pPr>
            <w:r w:rsidRPr="00C04A08">
              <w:rPr>
                <w:rFonts w:eastAsia="MS Mincho"/>
                <w:lang w:eastAsia="ja-JP"/>
              </w:rPr>
              <w:t>31 for resource #1</w:t>
            </w:r>
          </w:p>
        </w:tc>
      </w:tr>
      <w:tr w:rsidR="00EB5970" w:rsidRPr="00C04A08" w14:paraId="1C2767FF"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BF7716F"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0EC7A591" w14:textId="77777777" w:rsidR="00EB5970" w:rsidRPr="00C04A08" w:rsidRDefault="00EB5970" w:rsidP="00EB5970">
            <w:pPr>
              <w:pStyle w:val="TAL"/>
              <w:rPr>
                <w:rFonts w:eastAsia="MS Mincho"/>
                <w:lang w:eastAsia="ja-JP"/>
              </w:rPr>
            </w:pPr>
            <w:r w:rsidRPr="00C04A08">
              <w:rPr>
                <w:rFonts w:eastAsia="MS Mincho"/>
                <w:lang w:eastAsia="ja-JP"/>
              </w:rPr>
              <w:t>32 for resource #2</w:t>
            </w:r>
          </w:p>
        </w:tc>
      </w:tr>
      <w:tr w:rsidR="00EB5970" w:rsidRPr="00C04A08" w14:paraId="6B9A8749"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2ECD5D95"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178BDC99" w14:textId="77777777" w:rsidR="00EB5970" w:rsidRPr="00C04A08" w:rsidRDefault="00EB5970" w:rsidP="00EB5970">
            <w:pPr>
              <w:pStyle w:val="TAL"/>
              <w:rPr>
                <w:rFonts w:eastAsia="MS Mincho"/>
                <w:lang w:eastAsia="ja-JP"/>
              </w:rPr>
            </w:pPr>
            <w:r w:rsidRPr="00C04A08">
              <w:rPr>
                <w:rFonts w:eastAsia="MS Mincho"/>
                <w:lang w:eastAsia="ja-JP"/>
              </w:rPr>
              <w:t>33 for resource #3</w:t>
            </w:r>
          </w:p>
        </w:tc>
      </w:tr>
      <w:tr w:rsidR="00EB5970" w:rsidRPr="00C04A08" w14:paraId="27D17527"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2244F415"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4A548725" w14:textId="77777777" w:rsidR="00EB5970" w:rsidRPr="00C04A08" w:rsidRDefault="00EB5970" w:rsidP="00EB5970">
            <w:pPr>
              <w:pStyle w:val="TAL"/>
              <w:rPr>
                <w:rFonts w:eastAsia="MS Mincho"/>
                <w:lang w:eastAsia="ja-JP"/>
              </w:rPr>
            </w:pPr>
            <w:r w:rsidRPr="00C04A08">
              <w:rPr>
                <w:rFonts w:eastAsia="MS Mincho"/>
                <w:lang w:eastAsia="ja-JP"/>
              </w:rPr>
              <w:t>34 for resource #4</w:t>
            </w:r>
          </w:p>
        </w:tc>
      </w:tr>
      <w:tr w:rsidR="00EB5970" w:rsidRPr="00C04A08" w14:paraId="7EB50A2F"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2988236C"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66C3C04C" w14:textId="77777777" w:rsidR="00EB5970" w:rsidRPr="00C04A08" w:rsidRDefault="00EB5970" w:rsidP="00EB5970">
            <w:pPr>
              <w:pStyle w:val="TAL"/>
              <w:rPr>
                <w:rFonts w:eastAsia="MS Mincho"/>
                <w:lang w:eastAsia="ja-JP"/>
              </w:rPr>
            </w:pPr>
            <w:r w:rsidRPr="00C04A08">
              <w:rPr>
                <w:rFonts w:eastAsia="MS Mincho"/>
                <w:lang w:eastAsia="ja-JP"/>
              </w:rPr>
              <w:t>35 for resource #5</w:t>
            </w:r>
          </w:p>
        </w:tc>
      </w:tr>
      <w:tr w:rsidR="00EB5970" w:rsidRPr="00C04A08" w14:paraId="302E4952"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0254A078"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039CC495" w14:textId="77777777" w:rsidR="00EB5970" w:rsidRPr="00C04A08" w:rsidRDefault="00EB5970" w:rsidP="00EB5970">
            <w:pPr>
              <w:pStyle w:val="TAL"/>
              <w:rPr>
                <w:rFonts w:eastAsia="MS Mincho"/>
                <w:lang w:eastAsia="ja-JP"/>
              </w:rPr>
            </w:pPr>
            <w:r w:rsidRPr="00C04A08">
              <w:rPr>
                <w:rFonts w:eastAsia="MS Mincho"/>
                <w:lang w:eastAsia="ja-JP"/>
              </w:rPr>
              <w:t>36 for resource #6</w:t>
            </w:r>
          </w:p>
        </w:tc>
      </w:tr>
      <w:tr w:rsidR="00EB5970" w:rsidRPr="00C04A08" w14:paraId="569C5DF4" w14:textId="77777777" w:rsidTr="00EB5970">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7ABF9A4E"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238F96E4" w14:textId="77777777" w:rsidR="00EB5970" w:rsidRPr="00C04A08" w:rsidRDefault="00EB5970" w:rsidP="00EB5970">
            <w:pPr>
              <w:pStyle w:val="TAL"/>
              <w:rPr>
                <w:rFonts w:eastAsia="MS Mincho"/>
                <w:lang w:eastAsia="ja-JP"/>
              </w:rPr>
            </w:pPr>
            <w:r w:rsidRPr="00C04A08">
              <w:rPr>
                <w:rFonts w:eastAsia="MS Mincho"/>
                <w:lang w:eastAsia="ja-JP"/>
              </w:rPr>
              <w:t>37 for resource #7</w:t>
            </w:r>
          </w:p>
        </w:tc>
      </w:tr>
      <w:tr w:rsidR="00842EF7" w:rsidRPr="00C04A08" w14:paraId="3430DD96"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47CD2B2A" w14:textId="77777777" w:rsidR="00842EF7" w:rsidRPr="00C04A08" w:rsidRDefault="00842EF7" w:rsidP="00EB5970">
            <w:pPr>
              <w:pStyle w:val="TAL"/>
              <w:rPr>
                <w:i/>
                <w:lang w:eastAsia="ja-JP"/>
              </w:rPr>
            </w:pPr>
            <w:r w:rsidRPr="00C04A08">
              <w:t>powerControlOffset</w:t>
            </w:r>
          </w:p>
        </w:tc>
        <w:tc>
          <w:tcPr>
            <w:tcW w:w="0" w:type="auto"/>
            <w:tcBorders>
              <w:top w:val="single" w:sz="4" w:space="0" w:color="auto"/>
              <w:left w:val="single" w:sz="4" w:space="0" w:color="auto"/>
              <w:bottom w:val="single" w:sz="4" w:space="0" w:color="auto"/>
              <w:right w:val="single" w:sz="4" w:space="0" w:color="auto"/>
            </w:tcBorders>
          </w:tcPr>
          <w:p w14:paraId="24FDB5B6" w14:textId="77777777" w:rsidR="00842EF7" w:rsidRPr="00C04A08" w:rsidRDefault="00842EF7" w:rsidP="00EB5970">
            <w:pPr>
              <w:pStyle w:val="TAL"/>
              <w:rPr>
                <w:rFonts w:eastAsia="MS Mincho"/>
                <w:lang w:eastAsia="ja-JP"/>
              </w:rPr>
            </w:pPr>
            <w:r w:rsidRPr="00C04A08">
              <w:rPr>
                <w:rFonts w:eastAsia="MS Mincho"/>
                <w:lang w:eastAsia="ja-JP"/>
              </w:rPr>
              <w:t>0</w:t>
            </w:r>
          </w:p>
        </w:tc>
      </w:tr>
      <w:tr w:rsidR="00842EF7" w:rsidRPr="00C04A08" w14:paraId="5C65EF42"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51B18E7F" w14:textId="77777777" w:rsidR="00842EF7" w:rsidRPr="00C04A08" w:rsidRDefault="00842EF7" w:rsidP="00EB5970">
            <w:pPr>
              <w:pStyle w:val="TAL"/>
              <w:rPr>
                <w:i/>
                <w:lang w:eastAsia="ja-JP"/>
              </w:rPr>
            </w:pPr>
            <w:r w:rsidRPr="00C04A08">
              <w:t>powerControlOffsetSS</w:t>
            </w:r>
          </w:p>
        </w:tc>
        <w:tc>
          <w:tcPr>
            <w:tcW w:w="0" w:type="auto"/>
            <w:tcBorders>
              <w:top w:val="single" w:sz="4" w:space="0" w:color="auto"/>
              <w:left w:val="single" w:sz="4" w:space="0" w:color="auto"/>
              <w:bottom w:val="single" w:sz="4" w:space="0" w:color="auto"/>
              <w:right w:val="single" w:sz="4" w:space="0" w:color="auto"/>
            </w:tcBorders>
          </w:tcPr>
          <w:p w14:paraId="23B47129" w14:textId="77777777" w:rsidR="00842EF7" w:rsidRPr="00C04A08" w:rsidRDefault="00842EF7" w:rsidP="00EB5970">
            <w:pPr>
              <w:pStyle w:val="TAL"/>
              <w:rPr>
                <w:rFonts w:eastAsia="MS Mincho"/>
                <w:lang w:eastAsia="ja-JP"/>
              </w:rPr>
            </w:pPr>
            <w:r w:rsidRPr="00C04A08">
              <w:rPr>
                <w:rFonts w:eastAsia="MS Mincho"/>
                <w:lang w:eastAsia="ja-JP"/>
              </w:rPr>
              <w:t>db0</w:t>
            </w:r>
          </w:p>
        </w:tc>
      </w:tr>
      <w:tr w:rsidR="00842EF7" w:rsidRPr="00C04A08" w14:paraId="74034938"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4D98AE1D" w14:textId="77777777" w:rsidR="00842EF7" w:rsidRPr="00C04A08" w:rsidRDefault="00842EF7" w:rsidP="00EB5970">
            <w:pPr>
              <w:pStyle w:val="TAL"/>
              <w:rPr>
                <w:i/>
                <w:lang w:eastAsia="ja-JP"/>
              </w:rPr>
            </w:pPr>
            <w:r w:rsidRPr="00C04A08">
              <w:t>nrofPorts</w:t>
            </w:r>
          </w:p>
        </w:tc>
        <w:tc>
          <w:tcPr>
            <w:tcW w:w="0" w:type="auto"/>
            <w:tcBorders>
              <w:top w:val="single" w:sz="4" w:space="0" w:color="auto"/>
              <w:left w:val="single" w:sz="4" w:space="0" w:color="auto"/>
              <w:bottom w:val="single" w:sz="4" w:space="0" w:color="auto"/>
              <w:right w:val="single" w:sz="4" w:space="0" w:color="auto"/>
            </w:tcBorders>
          </w:tcPr>
          <w:p w14:paraId="755C6107" w14:textId="77777777" w:rsidR="00842EF7" w:rsidRPr="00C04A08" w:rsidRDefault="00842EF7" w:rsidP="00EB5970">
            <w:pPr>
              <w:pStyle w:val="TAL"/>
              <w:rPr>
                <w:rFonts w:eastAsia="MS Mincho"/>
                <w:lang w:eastAsia="ja-JP"/>
              </w:rPr>
            </w:pPr>
            <w:r w:rsidRPr="00C04A08">
              <w:rPr>
                <w:rFonts w:eastAsia="MS Mincho"/>
                <w:lang w:eastAsia="ja-JP"/>
              </w:rPr>
              <w:t>1</w:t>
            </w:r>
          </w:p>
        </w:tc>
      </w:tr>
      <w:tr w:rsidR="00EB5970" w:rsidRPr="00C04A08" w14:paraId="513492C8" w14:textId="77777777" w:rsidTr="00EB5970">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3D1CD6F7" w14:textId="77777777" w:rsidR="00EB5970" w:rsidRPr="00C04A08" w:rsidRDefault="00EB5970" w:rsidP="00EB5970">
            <w:pPr>
              <w:pStyle w:val="TAL"/>
              <w:rPr>
                <w:i/>
                <w:lang w:eastAsia="ja-JP"/>
              </w:rPr>
            </w:pPr>
            <w:r w:rsidRPr="00C04A08">
              <w:t>firstOFDMSymbolInTimeDomain</w:t>
            </w:r>
          </w:p>
        </w:tc>
        <w:tc>
          <w:tcPr>
            <w:tcW w:w="0" w:type="auto"/>
            <w:tcBorders>
              <w:top w:val="single" w:sz="4" w:space="0" w:color="auto"/>
              <w:left w:val="single" w:sz="4" w:space="0" w:color="auto"/>
              <w:right w:val="single" w:sz="4" w:space="0" w:color="auto"/>
            </w:tcBorders>
          </w:tcPr>
          <w:p w14:paraId="166F91AF" w14:textId="77777777" w:rsidR="00EB5970" w:rsidRPr="00C04A08" w:rsidRDefault="00EB5970" w:rsidP="00EB5970">
            <w:pPr>
              <w:pStyle w:val="TAL"/>
              <w:rPr>
                <w:rFonts w:eastAsia="MS Mincho"/>
                <w:lang w:eastAsia="ja-JP"/>
              </w:rPr>
            </w:pPr>
            <w:r w:rsidRPr="00C04A08">
              <w:rPr>
                <w:rFonts w:eastAsia="MS Mincho"/>
                <w:lang w:eastAsia="ja-JP"/>
              </w:rPr>
              <w:t>6 for resource #0</w:t>
            </w:r>
          </w:p>
        </w:tc>
      </w:tr>
      <w:tr w:rsidR="00EB5970" w:rsidRPr="00C04A08" w14:paraId="595B022F"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8EFE2F0"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55E1FAAF" w14:textId="77777777" w:rsidR="00EB5970" w:rsidRPr="00C04A08" w:rsidRDefault="00EB5970" w:rsidP="00EB5970">
            <w:pPr>
              <w:pStyle w:val="TAL"/>
              <w:rPr>
                <w:rFonts w:eastAsia="MS Mincho"/>
                <w:lang w:eastAsia="ja-JP"/>
              </w:rPr>
            </w:pPr>
            <w:r w:rsidRPr="00C04A08">
              <w:rPr>
                <w:rFonts w:eastAsia="MS Mincho"/>
                <w:lang w:eastAsia="ja-JP"/>
              </w:rPr>
              <w:t>7 for resource #1</w:t>
            </w:r>
          </w:p>
        </w:tc>
      </w:tr>
      <w:tr w:rsidR="00EB5970" w:rsidRPr="00C04A08" w14:paraId="1904D489"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136FB386"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3F46C51E" w14:textId="77777777" w:rsidR="00EB5970" w:rsidRPr="00C04A08" w:rsidRDefault="00EB5970" w:rsidP="00EB5970">
            <w:pPr>
              <w:pStyle w:val="TAL"/>
              <w:rPr>
                <w:rFonts w:eastAsia="MS Mincho"/>
                <w:lang w:eastAsia="ja-JP"/>
              </w:rPr>
            </w:pPr>
            <w:r w:rsidRPr="00C04A08">
              <w:rPr>
                <w:rFonts w:eastAsia="MS Mincho"/>
                <w:lang w:eastAsia="ja-JP"/>
              </w:rPr>
              <w:t>8 for resource #2</w:t>
            </w:r>
          </w:p>
        </w:tc>
      </w:tr>
      <w:tr w:rsidR="00EB5970" w:rsidRPr="00C04A08" w14:paraId="074BCAEA"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695A4DEE" w14:textId="77777777" w:rsidR="00EB5970" w:rsidRPr="00C04A08" w:rsidRDefault="00EB5970" w:rsidP="00EB5970">
            <w:pPr>
              <w:pStyle w:val="TAL"/>
            </w:pPr>
          </w:p>
        </w:tc>
        <w:tc>
          <w:tcPr>
            <w:tcW w:w="0" w:type="auto"/>
            <w:tcBorders>
              <w:top w:val="single" w:sz="4" w:space="0" w:color="auto"/>
              <w:left w:val="single" w:sz="4" w:space="0" w:color="auto"/>
              <w:right w:val="single" w:sz="4" w:space="0" w:color="auto"/>
            </w:tcBorders>
          </w:tcPr>
          <w:p w14:paraId="486C8C36" w14:textId="77777777" w:rsidR="00EB5970" w:rsidRPr="00C04A08" w:rsidRDefault="00EB5970" w:rsidP="00EB5970">
            <w:pPr>
              <w:pStyle w:val="TAL"/>
              <w:rPr>
                <w:rFonts w:eastAsia="MS Mincho"/>
                <w:lang w:eastAsia="ja-JP"/>
              </w:rPr>
            </w:pPr>
            <w:r w:rsidRPr="00C04A08">
              <w:rPr>
                <w:rFonts w:eastAsia="MS Mincho"/>
                <w:lang w:eastAsia="ja-JP"/>
              </w:rPr>
              <w:t>9 for resource #3</w:t>
            </w:r>
          </w:p>
        </w:tc>
      </w:tr>
      <w:tr w:rsidR="00EB5970" w:rsidRPr="00C04A08" w14:paraId="1677FFFF"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01B41794"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74F92E74" w14:textId="77777777" w:rsidR="00EB5970" w:rsidRPr="00C04A08" w:rsidRDefault="00EB5970" w:rsidP="00EB5970">
            <w:pPr>
              <w:pStyle w:val="TAL"/>
              <w:rPr>
                <w:rFonts w:eastAsia="MS Mincho"/>
                <w:lang w:eastAsia="ja-JP"/>
              </w:rPr>
            </w:pPr>
            <w:r w:rsidRPr="00C04A08">
              <w:rPr>
                <w:rFonts w:eastAsia="MS Mincho"/>
                <w:lang w:eastAsia="ja-JP"/>
              </w:rPr>
              <w:t>10 for resource #4</w:t>
            </w:r>
          </w:p>
        </w:tc>
      </w:tr>
      <w:tr w:rsidR="00EB5970" w:rsidRPr="00C04A08" w14:paraId="46E809BE"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14A49AC1"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09D18BAC" w14:textId="77777777" w:rsidR="00EB5970" w:rsidRPr="00C04A08" w:rsidRDefault="00EB5970" w:rsidP="00EB5970">
            <w:pPr>
              <w:pStyle w:val="TAL"/>
              <w:rPr>
                <w:rFonts w:eastAsia="MS Mincho"/>
                <w:lang w:eastAsia="ja-JP"/>
              </w:rPr>
            </w:pPr>
            <w:r w:rsidRPr="00C04A08">
              <w:rPr>
                <w:rFonts w:eastAsia="MS Mincho"/>
                <w:lang w:eastAsia="ja-JP"/>
              </w:rPr>
              <w:t>11 for resource #5</w:t>
            </w:r>
          </w:p>
        </w:tc>
      </w:tr>
      <w:tr w:rsidR="00EB5970" w:rsidRPr="00C04A08" w14:paraId="10BD75D4" w14:textId="77777777" w:rsidTr="00EB5970">
        <w:trPr>
          <w:trHeight w:val="187"/>
          <w:jc w:val="center"/>
        </w:trPr>
        <w:tc>
          <w:tcPr>
            <w:tcW w:w="0" w:type="auto"/>
            <w:tcBorders>
              <w:top w:val="nil"/>
              <w:left w:val="single" w:sz="4" w:space="0" w:color="auto"/>
              <w:bottom w:val="nil"/>
              <w:right w:val="single" w:sz="4" w:space="0" w:color="auto"/>
            </w:tcBorders>
            <w:shd w:val="clear" w:color="auto" w:fill="auto"/>
          </w:tcPr>
          <w:p w14:paraId="4ECAAA12"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4FEB4B88" w14:textId="77777777" w:rsidR="00EB5970" w:rsidRPr="00C04A08" w:rsidRDefault="00EB5970" w:rsidP="00EB5970">
            <w:pPr>
              <w:pStyle w:val="TAL"/>
              <w:rPr>
                <w:rFonts w:eastAsia="MS Mincho"/>
                <w:lang w:eastAsia="ja-JP"/>
              </w:rPr>
            </w:pPr>
            <w:r w:rsidRPr="00C04A08">
              <w:rPr>
                <w:rFonts w:eastAsia="MS Mincho"/>
                <w:lang w:eastAsia="ja-JP"/>
              </w:rPr>
              <w:t>12 for resource #6</w:t>
            </w:r>
          </w:p>
        </w:tc>
      </w:tr>
      <w:tr w:rsidR="00EB5970" w:rsidRPr="00C04A08" w14:paraId="24B85ADF" w14:textId="77777777" w:rsidTr="00EB5970">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4F5DFC30" w14:textId="77777777" w:rsidR="00EB5970" w:rsidRPr="00C04A08" w:rsidRDefault="00EB5970" w:rsidP="00EB5970">
            <w:pPr>
              <w:pStyle w:val="TAL"/>
            </w:pPr>
          </w:p>
        </w:tc>
        <w:tc>
          <w:tcPr>
            <w:tcW w:w="0" w:type="auto"/>
            <w:tcBorders>
              <w:left w:val="single" w:sz="4" w:space="0" w:color="auto"/>
              <w:bottom w:val="single" w:sz="4" w:space="0" w:color="auto"/>
              <w:right w:val="single" w:sz="4" w:space="0" w:color="auto"/>
            </w:tcBorders>
          </w:tcPr>
          <w:p w14:paraId="63A0A3CA" w14:textId="77777777" w:rsidR="00EB5970" w:rsidRPr="00C04A08" w:rsidRDefault="00EB5970" w:rsidP="00EB5970">
            <w:pPr>
              <w:pStyle w:val="TAL"/>
              <w:rPr>
                <w:rFonts w:eastAsia="MS Mincho"/>
                <w:lang w:eastAsia="ja-JP"/>
              </w:rPr>
            </w:pPr>
            <w:r w:rsidRPr="00C04A08">
              <w:rPr>
                <w:rFonts w:eastAsia="MS Mincho"/>
                <w:lang w:eastAsia="ja-JP"/>
              </w:rPr>
              <w:t>13 for resource #7</w:t>
            </w:r>
          </w:p>
        </w:tc>
      </w:tr>
      <w:tr w:rsidR="00842EF7" w:rsidRPr="00C04A08" w14:paraId="1A99DF4A"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4F82D25C" w14:textId="77777777" w:rsidR="00842EF7" w:rsidRPr="00C04A08" w:rsidRDefault="00842EF7" w:rsidP="00EB5970">
            <w:pPr>
              <w:pStyle w:val="TAL"/>
              <w:rPr>
                <w:i/>
                <w:lang w:eastAsia="ja-JP"/>
              </w:rPr>
            </w:pPr>
            <w:r w:rsidRPr="00C04A08">
              <w:t>cdm-Type</w:t>
            </w:r>
          </w:p>
        </w:tc>
        <w:tc>
          <w:tcPr>
            <w:tcW w:w="0" w:type="auto"/>
            <w:tcBorders>
              <w:top w:val="single" w:sz="4" w:space="0" w:color="auto"/>
              <w:left w:val="single" w:sz="4" w:space="0" w:color="auto"/>
              <w:bottom w:val="single" w:sz="4" w:space="0" w:color="auto"/>
              <w:right w:val="single" w:sz="4" w:space="0" w:color="auto"/>
            </w:tcBorders>
          </w:tcPr>
          <w:p w14:paraId="68CCF9D9" w14:textId="77777777" w:rsidR="00842EF7" w:rsidRPr="00C04A08" w:rsidRDefault="00842EF7" w:rsidP="00EB5970">
            <w:pPr>
              <w:pStyle w:val="TAL"/>
              <w:rPr>
                <w:rFonts w:eastAsia="MS Mincho"/>
                <w:lang w:eastAsia="ja-JP"/>
              </w:rPr>
            </w:pPr>
            <w:r w:rsidRPr="00C04A08">
              <w:rPr>
                <w:rFonts w:eastAsia="MS Mincho"/>
                <w:lang w:eastAsia="ja-JP"/>
              </w:rPr>
              <w:t>noCDM</w:t>
            </w:r>
          </w:p>
        </w:tc>
      </w:tr>
      <w:tr w:rsidR="00842EF7" w:rsidRPr="00C04A08" w14:paraId="0E854D64"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C17CB1D" w14:textId="77777777" w:rsidR="00842EF7" w:rsidRPr="00C04A08" w:rsidRDefault="00842EF7" w:rsidP="00EB5970">
            <w:pPr>
              <w:pStyle w:val="TAL"/>
              <w:rPr>
                <w:i/>
                <w:lang w:eastAsia="ja-JP"/>
              </w:rPr>
            </w:pPr>
            <w:r w:rsidRPr="00C04A08">
              <w:t>density</w:t>
            </w:r>
          </w:p>
        </w:tc>
        <w:tc>
          <w:tcPr>
            <w:tcW w:w="0" w:type="auto"/>
            <w:tcBorders>
              <w:top w:val="single" w:sz="4" w:space="0" w:color="auto"/>
              <w:left w:val="single" w:sz="4" w:space="0" w:color="auto"/>
              <w:bottom w:val="single" w:sz="4" w:space="0" w:color="auto"/>
              <w:right w:val="single" w:sz="4" w:space="0" w:color="auto"/>
            </w:tcBorders>
          </w:tcPr>
          <w:p w14:paraId="57D7D7F9" w14:textId="77777777" w:rsidR="00842EF7" w:rsidRPr="00C04A08" w:rsidRDefault="00842EF7" w:rsidP="00EB5970">
            <w:pPr>
              <w:pStyle w:val="TAL"/>
              <w:rPr>
                <w:rFonts w:eastAsia="MS Mincho"/>
                <w:lang w:eastAsia="ja-JP"/>
              </w:rPr>
            </w:pPr>
            <w:r w:rsidRPr="00C04A08">
              <w:rPr>
                <w:rFonts w:eastAsia="MS Mincho"/>
                <w:lang w:eastAsia="ja-JP"/>
              </w:rPr>
              <w:t>3</w:t>
            </w:r>
          </w:p>
        </w:tc>
      </w:tr>
      <w:tr w:rsidR="00842EF7" w:rsidRPr="00C04A08" w14:paraId="555E5198"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2AF6B851" w14:textId="77777777" w:rsidR="00842EF7" w:rsidRPr="00C04A08" w:rsidRDefault="00842EF7" w:rsidP="00EB5970">
            <w:pPr>
              <w:pStyle w:val="TAL"/>
              <w:rPr>
                <w:i/>
                <w:lang w:eastAsia="ja-JP"/>
              </w:rPr>
            </w:pPr>
            <w:r w:rsidRPr="00C04A08">
              <w:t>nrofRBs</w:t>
            </w:r>
          </w:p>
        </w:tc>
        <w:tc>
          <w:tcPr>
            <w:tcW w:w="0" w:type="auto"/>
            <w:tcBorders>
              <w:top w:val="single" w:sz="4" w:space="0" w:color="auto"/>
              <w:left w:val="single" w:sz="4" w:space="0" w:color="auto"/>
              <w:bottom w:val="single" w:sz="4" w:space="0" w:color="auto"/>
              <w:right w:val="single" w:sz="4" w:space="0" w:color="auto"/>
            </w:tcBorders>
          </w:tcPr>
          <w:p w14:paraId="5609BDBC" w14:textId="77777777" w:rsidR="00952DE1" w:rsidRPr="00C04A08" w:rsidRDefault="00952DE1" w:rsidP="00EB5970">
            <w:pPr>
              <w:pStyle w:val="TAL"/>
              <w:rPr>
                <w:rFonts w:eastAsia="MS Mincho"/>
                <w:lang w:eastAsia="ja-JP"/>
              </w:rPr>
            </w:pPr>
            <w:r w:rsidRPr="00C04A08">
              <w:rPr>
                <w:rFonts w:eastAsia="MS Mincho"/>
                <w:lang w:eastAsia="ja-JP"/>
              </w:rPr>
              <w:t>48 for channel bandwidth</w:t>
            </w:r>
            <w:r w:rsidRPr="00C04A08">
              <w:rPr>
                <w:lang w:eastAsia="zh-CN"/>
              </w:rPr>
              <w:t>≥100MHz</w:t>
            </w:r>
          </w:p>
          <w:p w14:paraId="4EC0CBFC" w14:textId="77777777" w:rsidR="00842EF7" w:rsidRPr="00C04A08" w:rsidRDefault="00952DE1" w:rsidP="00EB5970">
            <w:pPr>
              <w:pStyle w:val="TAL"/>
              <w:rPr>
                <w:rFonts w:eastAsia="MS Mincho"/>
                <w:lang w:eastAsia="ja-JP"/>
              </w:rPr>
            </w:pPr>
            <w:r w:rsidRPr="00C04A08">
              <w:rPr>
                <w:rFonts w:eastAsia="MS Mincho"/>
                <w:lang w:eastAsia="ja-JP"/>
              </w:rPr>
              <w:t>32 for channel bandwidth=50MHz</w:t>
            </w:r>
          </w:p>
        </w:tc>
      </w:tr>
      <w:tr w:rsidR="00842EF7" w:rsidRPr="00C04A08" w14:paraId="27DE4456" w14:textId="77777777" w:rsidTr="00EB5970">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E6D2643" w14:textId="77777777" w:rsidR="00842EF7" w:rsidRPr="00C04A08" w:rsidRDefault="00842EF7" w:rsidP="00EB5970">
            <w:pPr>
              <w:pStyle w:val="TAL"/>
            </w:pPr>
            <w:r w:rsidRPr="00C04A08">
              <w:t>qcl-info</w:t>
            </w:r>
          </w:p>
        </w:tc>
        <w:tc>
          <w:tcPr>
            <w:tcW w:w="0" w:type="auto"/>
            <w:tcBorders>
              <w:top w:val="single" w:sz="4" w:space="0" w:color="auto"/>
              <w:left w:val="single" w:sz="4" w:space="0" w:color="auto"/>
              <w:bottom w:val="single" w:sz="4" w:space="0" w:color="auto"/>
              <w:right w:val="single" w:sz="4" w:space="0" w:color="auto"/>
            </w:tcBorders>
          </w:tcPr>
          <w:p w14:paraId="5C619D59" w14:textId="77777777" w:rsidR="00842EF7" w:rsidRPr="00C04A08" w:rsidRDefault="00842EF7" w:rsidP="00EB5970">
            <w:pPr>
              <w:pStyle w:val="TAL"/>
              <w:rPr>
                <w:lang w:eastAsia="zh-CN"/>
              </w:rPr>
            </w:pPr>
            <w:r w:rsidRPr="00C04A08">
              <w:rPr>
                <w:rFonts w:hint="eastAsia"/>
                <w:lang w:eastAsia="zh-CN"/>
              </w:rPr>
              <w:t>Type D</w:t>
            </w:r>
            <w:r w:rsidRPr="00C04A08">
              <w:rPr>
                <w:lang w:eastAsia="zh-CN"/>
              </w:rPr>
              <w:t xml:space="preserve"> to SSB</w:t>
            </w:r>
          </w:p>
        </w:tc>
      </w:tr>
    </w:tbl>
    <w:p w14:paraId="45192F61" w14:textId="77777777" w:rsidR="008C68B8" w:rsidRPr="00C04A08" w:rsidRDefault="008C68B8" w:rsidP="008C68B8"/>
    <w:p w14:paraId="723B7001" w14:textId="77777777" w:rsidR="008C68B8" w:rsidRPr="00C04A08" w:rsidRDefault="008C68B8" w:rsidP="008C68B8">
      <w:r w:rsidRPr="00C04A08">
        <w:t>CSI-RS configuration parameter defined in Table A.3.1-3 is used for verifying the beam correspondence requirement, CSI-RS shall be provided once every 10msec.</w:t>
      </w:r>
    </w:p>
    <w:p w14:paraId="6D44D969" w14:textId="77777777" w:rsidR="008C68B8" w:rsidRPr="00C04A08" w:rsidRDefault="008C68B8" w:rsidP="008C68B8">
      <w:pPr>
        <w:pStyle w:val="TH"/>
      </w:pPr>
      <w:r w:rsidRPr="00C04A08">
        <w:lastRenderedPageBreak/>
        <w:t>Table A.3.1-3: CSI-RS parameters for CSI-RS based beam correspondence</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6935"/>
      </w:tblGrid>
      <w:tr w:rsidR="008C68B8" w:rsidRPr="00C04A08" w14:paraId="5146E5E6"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05558583" w14:textId="77777777" w:rsidR="008C68B8" w:rsidRPr="00C04A08" w:rsidRDefault="008C68B8" w:rsidP="00C71299">
            <w:pPr>
              <w:pStyle w:val="TAH"/>
              <w:rPr>
                <w:rFonts w:eastAsia="MS Mincho"/>
                <w:lang w:eastAsia="ja-JP"/>
              </w:rPr>
            </w:pPr>
            <w:r w:rsidRPr="00C04A08">
              <w:rPr>
                <w:rFonts w:eastAsia="MS Mincho"/>
                <w:lang w:eastAsia="ja-JP"/>
              </w:rPr>
              <w:t>Resource Type</w:t>
            </w:r>
          </w:p>
        </w:tc>
        <w:tc>
          <w:tcPr>
            <w:tcW w:w="6935" w:type="dxa"/>
            <w:tcBorders>
              <w:top w:val="single" w:sz="4" w:space="0" w:color="auto"/>
              <w:left w:val="single" w:sz="4" w:space="0" w:color="auto"/>
              <w:bottom w:val="single" w:sz="4" w:space="0" w:color="auto"/>
              <w:right w:val="single" w:sz="4" w:space="0" w:color="auto"/>
            </w:tcBorders>
          </w:tcPr>
          <w:p w14:paraId="3CEFA983" w14:textId="77777777" w:rsidR="008C68B8" w:rsidRPr="00C04A08" w:rsidRDefault="008C68B8" w:rsidP="00C71299">
            <w:pPr>
              <w:pStyle w:val="TAH"/>
              <w:rPr>
                <w:rFonts w:eastAsia="MS Mincho"/>
                <w:lang w:eastAsia="ja-JP"/>
              </w:rPr>
            </w:pPr>
            <w:r w:rsidRPr="00C04A08">
              <w:rPr>
                <w:rFonts w:eastAsia="MS Mincho"/>
                <w:lang w:eastAsia="ja-JP"/>
              </w:rPr>
              <w:t>aperiodic</w:t>
            </w:r>
          </w:p>
        </w:tc>
      </w:tr>
      <w:tr w:rsidR="008C68B8" w:rsidRPr="00C04A08" w14:paraId="5F526C8D"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27EE8432" w14:textId="77777777" w:rsidR="008C68B8" w:rsidRPr="00C04A08" w:rsidRDefault="008C68B8" w:rsidP="00C71299">
            <w:pPr>
              <w:pStyle w:val="TAH"/>
              <w:rPr>
                <w:rFonts w:eastAsia="MS Mincho"/>
                <w:lang w:eastAsia="ja-JP"/>
              </w:rPr>
            </w:pPr>
            <w:r w:rsidRPr="00C04A08">
              <w:rPr>
                <w:rFonts w:eastAsia="MS Mincho"/>
                <w:lang w:eastAsia="ja-JP"/>
              </w:rPr>
              <w:t>Resource Set Config</w:t>
            </w:r>
          </w:p>
        </w:tc>
        <w:tc>
          <w:tcPr>
            <w:tcW w:w="6935" w:type="dxa"/>
            <w:tcBorders>
              <w:top w:val="single" w:sz="4" w:space="0" w:color="auto"/>
              <w:left w:val="single" w:sz="4" w:space="0" w:color="auto"/>
              <w:bottom w:val="single" w:sz="4" w:space="0" w:color="auto"/>
              <w:right w:val="single" w:sz="4" w:space="0" w:color="auto"/>
            </w:tcBorders>
          </w:tcPr>
          <w:p w14:paraId="04522B43" w14:textId="77777777" w:rsidR="008C68B8" w:rsidRPr="00C04A08" w:rsidRDefault="008C68B8" w:rsidP="00C71299">
            <w:pPr>
              <w:pStyle w:val="TAH"/>
              <w:rPr>
                <w:lang w:eastAsia="ja-JP"/>
              </w:rPr>
            </w:pPr>
          </w:p>
        </w:tc>
      </w:tr>
      <w:tr w:rsidR="008C68B8" w:rsidRPr="00C04A08" w14:paraId="0C291E57"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781B3470" w14:textId="77777777" w:rsidR="008C68B8" w:rsidRPr="00C04A08" w:rsidRDefault="008C68B8" w:rsidP="00C71299">
            <w:pPr>
              <w:pStyle w:val="TAL"/>
              <w:rPr>
                <w:rFonts w:cs="Arial"/>
                <w:i/>
                <w:lang w:eastAsia="ja-JP"/>
              </w:rPr>
            </w:pPr>
            <w:r w:rsidRPr="00C04A08">
              <w:rPr>
                <w:rFonts w:cs="Arial"/>
              </w:rPr>
              <w:t>repetition</w:t>
            </w:r>
          </w:p>
        </w:tc>
        <w:tc>
          <w:tcPr>
            <w:tcW w:w="6935" w:type="dxa"/>
            <w:tcBorders>
              <w:top w:val="single" w:sz="4" w:space="0" w:color="auto"/>
              <w:left w:val="single" w:sz="4" w:space="0" w:color="auto"/>
              <w:bottom w:val="single" w:sz="4" w:space="0" w:color="auto"/>
              <w:right w:val="single" w:sz="4" w:space="0" w:color="auto"/>
            </w:tcBorders>
          </w:tcPr>
          <w:p w14:paraId="46B79703" w14:textId="77777777" w:rsidR="008C68B8" w:rsidRPr="00C04A08" w:rsidRDefault="008C68B8" w:rsidP="00C71299">
            <w:pPr>
              <w:pStyle w:val="TAL"/>
              <w:rPr>
                <w:rFonts w:cs="Arial"/>
                <w:lang w:eastAsia="ja-JP"/>
              </w:rPr>
            </w:pPr>
            <w:r w:rsidRPr="00C04A08">
              <w:rPr>
                <w:rFonts w:cs="Arial"/>
                <w:lang w:eastAsia="ja-JP"/>
              </w:rPr>
              <w:t>on</w:t>
            </w:r>
          </w:p>
        </w:tc>
      </w:tr>
      <w:tr w:rsidR="008C68B8" w:rsidRPr="00C04A08" w14:paraId="252ED94C"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207DB7B0" w14:textId="77777777" w:rsidR="008C68B8" w:rsidRPr="00C04A08" w:rsidRDefault="008C68B8" w:rsidP="00C71299">
            <w:pPr>
              <w:pStyle w:val="TAL"/>
              <w:rPr>
                <w:rFonts w:cs="Arial"/>
                <w:i/>
                <w:lang w:eastAsia="ja-JP"/>
              </w:rPr>
            </w:pPr>
            <w:r w:rsidRPr="00C04A08">
              <w:rPr>
                <w:rFonts w:cs="Arial"/>
              </w:rPr>
              <w:t>aperiodicTriggeringOffset</w:t>
            </w:r>
          </w:p>
        </w:tc>
        <w:tc>
          <w:tcPr>
            <w:tcW w:w="6935" w:type="dxa"/>
            <w:tcBorders>
              <w:top w:val="single" w:sz="4" w:space="0" w:color="auto"/>
              <w:left w:val="single" w:sz="4" w:space="0" w:color="auto"/>
              <w:bottom w:val="single" w:sz="4" w:space="0" w:color="auto"/>
              <w:right w:val="single" w:sz="4" w:space="0" w:color="auto"/>
            </w:tcBorders>
          </w:tcPr>
          <w:p w14:paraId="11FCAABD" w14:textId="77777777" w:rsidR="008C68B8" w:rsidRPr="00C04A08" w:rsidRDefault="008C68B8" w:rsidP="00C71299">
            <w:pPr>
              <w:pStyle w:val="TAL"/>
              <w:rPr>
                <w:rFonts w:eastAsia="MS Mincho" w:cs="Arial"/>
                <w:lang w:eastAsia="ja-JP"/>
              </w:rPr>
            </w:pPr>
            <w:r w:rsidRPr="00C04A08">
              <w:rPr>
                <w:rFonts w:eastAsia="MS Mincho" w:cs="Arial"/>
                <w:lang w:eastAsia="ja-JP"/>
              </w:rPr>
              <w:t>Depending on UE capability</w:t>
            </w:r>
          </w:p>
        </w:tc>
      </w:tr>
      <w:tr w:rsidR="008C68B8" w:rsidRPr="00C04A08" w14:paraId="288F3AB8"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152FAC6" w14:textId="77777777" w:rsidR="008C68B8" w:rsidRPr="00C04A08" w:rsidRDefault="008C68B8" w:rsidP="00C71299">
            <w:pPr>
              <w:pStyle w:val="TAH"/>
            </w:pPr>
            <w:r w:rsidRPr="00C04A08">
              <w:t>Resource Config</w:t>
            </w:r>
          </w:p>
        </w:tc>
        <w:tc>
          <w:tcPr>
            <w:tcW w:w="6935" w:type="dxa"/>
            <w:tcBorders>
              <w:top w:val="single" w:sz="4" w:space="0" w:color="auto"/>
              <w:left w:val="single" w:sz="4" w:space="0" w:color="auto"/>
              <w:bottom w:val="single" w:sz="4" w:space="0" w:color="auto"/>
              <w:right w:val="single" w:sz="4" w:space="0" w:color="auto"/>
            </w:tcBorders>
          </w:tcPr>
          <w:p w14:paraId="376B4051" w14:textId="77777777" w:rsidR="008C68B8" w:rsidRPr="00C04A08" w:rsidRDefault="008C68B8" w:rsidP="00C71299">
            <w:pPr>
              <w:pStyle w:val="TAH"/>
              <w:rPr>
                <w:rFonts w:eastAsia="MS Mincho"/>
                <w:lang w:eastAsia="ja-JP"/>
              </w:rPr>
            </w:pPr>
          </w:p>
        </w:tc>
      </w:tr>
      <w:tr w:rsidR="00C71299" w:rsidRPr="00C04A08" w14:paraId="47BFE709" w14:textId="77777777" w:rsidTr="00C71299">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19CC6FC6" w14:textId="77777777" w:rsidR="00C71299" w:rsidRPr="00C04A08" w:rsidRDefault="00C71299" w:rsidP="00C71299">
            <w:pPr>
              <w:pStyle w:val="TAL"/>
              <w:rPr>
                <w:rFonts w:cs="Arial"/>
              </w:rPr>
            </w:pPr>
            <w:r w:rsidRPr="00C04A08">
              <w:rPr>
                <w:rFonts w:cs="Arial"/>
              </w:rPr>
              <w:t>nzp-CSI-RS-ResourceId</w:t>
            </w:r>
          </w:p>
        </w:tc>
        <w:tc>
          <w:tcPr>
            <w:tcW w:w="6935" w:type="dxa"/>
            <w:tcBorders>
              <w:top w:val="single" w:sz="4" w:space="0" w:color="auto"/>
              <w:left w:val="single" w:sz="4" w:space="0" w:color="auto"/>
              <w:right w:val="single" w:sz="4" w:space="0" w:color="auto"/>
            </w:tcBorders>
          </w:tcPr>
          <w:p w14:paraId="52E8CAFB" w14:textId="77777777" w:rsidR="00C71299" w:rsidRPr="00C04A08" w:rsidRDefault="00C71299" w:rsidP="00C71299">
            <w:pPr>
              <w:pStyle w:val="TAL"/>
              <w:rPr>
                <w:rFonts w:eastAsia="MS Mincho" w:cs="Arial"/>
                <w:lang w:eastAsia="ja-JP"/>
              </w:rPr>
            </w:pPr>
            <w:r w:rsidRPr="00C04A08">
              <w:rPr>
                <w:rFonts w:eastAsia="MS Mincho" w:cs="Arial"/>
                <w:lang w:eastAsia="ja-JP"/>
              </w:rPr>
              <w:t>30 for resource #0</w:t>
            </w:r>
          </w:p>
        </w:tc>
      </w:tr>
      <w:tr w:rsidR="00C71299" w:rsidRPr="00C04A08" w14:paraId="2F29BEA3"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280F14AB"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6598BA23" w14:textId="77777777" w:rsidR="00C71299" w:rsidRPr="00C04A08" w:rsidRDefault="00C71299" w:rsidP="00C71299">
            <w:pPr>
              <w:pStyle w:val="TAL"/>
              <w:rPr>
                <w:rFonts w:eastAsia="MS Mincho" w:cs="Arial"/>
                <w:lang w:eastAsia="ja-JP"/>
              </w:rPr>
            </w:pPr>
            <w:r w:rsidRPr="00C04A08">
              <w:rPr>
                <w:rFonts w:eastAsia="MS Mincho" w:cs="Arial"/>
                <w:lang w:eastAsia="ja-JP"/>
              </w:rPr>
              <w:t>31 for resource #1</w:t>
            </w:r>
          </w:p>
        </w:tc>
      </w:tr>
      <w:tr w:rsidR="00C71299" w:rsidRPr="00C04A08" w14:paraId="7E2A76C9"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6F833899"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181F2711" w14:textId="77777777" w:rsidR="00C71299" w:rsidRPr="00C04A08" w:rsidRDefault="00C71299" w:rsidP="00C71299">
            <w:pPr>
              <w:pStyle w:val="TAL"/>
              <w:rPr>
                <w:rFonts w:eastAsia="MS Mincho" w:cs="Arial"/>
                <w:lang w:eastAsia="ja-JP"/>
              </w:rPr>
            </w:pPr>
            <w:r w:rsidRPr="00C04A08">
              <w:rPr>
                <w:rFonts w:eastAsia="MS Mincho" w:cs="Arial"/>
                <w:lang w:eastAsia="ja-JP"/>
              </w:rPr>
              <w:t>32 for resource #2</w:t>
            </w:r>
          </w:p>
        </w:tc>
      </w:tr>
      <w:tr w:rsidR="00C71299" w:rsidRPr="00C04A08" w14:paraId="424389B6"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3E1C0564"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54079748" w14:textId="77777777" w:rsidR="00C71299" w:rsidRPr="00C04A08" w:rsidRDefault="00C71299" w:rsidP="00C71299">
            <w:pPr>
              <w:pStyle w:val="TAL"/>
              <w:rPr>
                <w:rFonts w:eastAsia="MS Mincho" w:cs="Arial"/>
                <w:lang w:eastAsia="ja-JP"/>
              </w:rPr>
            </w:pPr>
            <w:r w:rsidRPr="00C04A08">
              <w:rPr>
                <w:rFonts w:eastAsia="MS Mincho" w:cs="Arial"/>
                <w:lang w:eastAsia="ja-JP"/>
              </w:rPr>
              <w:t>33 for resource #3</w:t>
            </w:r>
          </w:p>
        </w:tc>
      </w:tr>
      <w:tr w:rsidR="00C71299" w:rsidRPr="00C04A08" w14:paraId="5483BB93"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3406DBD1"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062BAC75"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6AABF53C"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5CBFE3A5"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488D2AB3"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1F76F72C"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61EBE153"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313027E3"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27EB890E" w14:textId="77777777" w:rsidTr="00C71299">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31F5264E"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24CB5794" w14:textId="77777777" w:rsidR="00C71299" w:rsidRPr="00C04A08" w:rsidRDefault="00C71299" w:rsidP="00C71299">
            <w:pPr>
              <w:pStyle w:val="TAL"/>
              <w:rPr>
                <w:rFonts w:eastAsia="MS Mincho" w:cs="Arial"/>
                <w:lang w:eastAsia="ja-JP"/>
              </w:rPr>
            </w:pPr>
            <w:r w:rsidRPr="00C04A08">
              <w:rPr>
                <w:rFonts w:eastAsia="MS Mincho" w:cs="Arial"/>
                <w:lang w:eastAsia="ja-JP"/>
              </w:rPr>
              <w:t xml:space="preserve">29+N for resource #(N-1), where N is </w:t>
            </w:r>
            <w:r w:rsidRPr="00C04A08">
              <w:rPr>
                <w:rFonts w:eastAsia="MS Mincho" w:cs="Arial"/>
                <w:i/>
                <w:lang w:eastAsia="ja-JP"/>
              </w:rPr>
              <w:t>maxNumberRxBeam</w:t>
            </w:r>
            <w:r w:rsidRPr="00C04A08">
              <w:rPr>
                <w:rFonts w:eastAsia="MS Mincho" w:cs="Arial"/>
                <w:lang w:eastAsia="ja-JP"/>
              </w:rPr>
              <w:t xml:space="preserve"> in UE capability IE of </w:t>
            </w:r>
            <w:r w:rsidRPr="00C04A08">
              <w:rPr>
                <w:rFonts w:eastAsia="MS Mincho" w:cs="Arial"/>
                <w:i/>
                <w:lang w:eastAsia="ja-JP"/>
              </w:rPr>
              <w:t>MIMO-ParametersPerBand</w:t>
            </w:r>
          </w:p>
        </w:tc>
      </w:tr>
      <w:tr w:rsidR="008C68B8" w:rsidRPr="00C04A08" w14:paraId="19EAAB7D"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1F5B215" w14:textId="77777777" w:rsidR="008C68B8" w:rsidRPr="00C04A08" w:rsidRDefault="008C68B8" w:rsidP="00C71299">
            <w:pPr>
              <w:pStyle w:val="TAL"/>
              <w:rPr>
                <w:rFonts w:cs="Arial"/>
                <w:i/>
                <w:lang w:eastAsia="ja-JP"/>
              </w:rPr>
            </w:pPr>
            <w:r w:rsidRPr="00C04A08">
              <w:rPr>
                <w:rFonts w:cs="Arial"/>
              </w:rPr>
              <w:t>powerControlOffset</w:t>
            </w:r>
          </w:p>
        </w:tc>
        <w:tc>
          <w:tcPr>
            <w:tcW w:w="6935" w:type="dxa"/>
            <w:tcBorders>
              <w:top w:val="single" w:sz="4" w:space="0" w:color="auto"/>
              <w:left w:val="single" w:sz="4" w:space="0" w:color="auto"/>
              <w:bottom w:val="single" w:sz="4" w:space="0" w:color="auto"/>
              <w:right w:val="single" w:sz="4" w:space="0" w:color="auto"/>
            </w:tcBorders>
          </w:tcPr>
          <w:p w14:paraId="19BD9ADC" w14:textId="77777777" w:rsidR="008C68B8" w:rsidRPr="00C04A08" w:rsidRDefault="008C68B8" w:rsidP="00C71299">
            <w:pPr>
              <w:pStyle w:val="TAL"/>
              <w:rPr>
                <w:rFonts w:eastAsia="MS Mincho" w:cs="Arial"/>
                <w:lang w:eastAsia="ja-JP"/>
              </w:rPr>
            </w:pPr>
            <w:r w:rsidRPr="00C04A08">
              <w:rPr>
                <w:rFonts w:eastAsia="MS Mincho" w:cs="Arial"/>
                <w:lang w:eastAsia="ja-JP"/>
              </w:rPr>
              <w:t>0</w:t>
            </w:r>
          </w:p>
        </w:tc>
      </w:tr>
      <w:tr w:rsidR="008C68B8" w:rsidRPr="00C04A08" w14:paraId="11D6E4B7"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5AC18B69" w14:textId="77777777" w:rsidR="008C68B8" w:rsidRPr="00C04A08" w:rsidRDefault="008C68B8" w:rsidP="00C71299">
            <w:pPr>
              <w:pStyle w:val="TAL"/>
              <w:rPr>
                <w:rFonts w:cs="Arial"/>
                <w:i/>
                <w:lang w:eastAsia="ja-JP"/>
              </w:rPr>
            </w:pPr>
            <w:r w:rsidRPr="00C04A08">
              <w:rPr>
                <w:rFonts w:cs="Arial"/>
              </w:rPr>
              <w:t>powerControlOffsetSS</w:t>
            </w:r>
          </w:p>
        </w:tc>
        <w:tc>
          <w:tcPr>
            <w:tcW w:w="6935" w:type="dxa"/>
            <w:tcBorders>
              <w:top w:val="single" w:sz="4" w:space="0" w:color="auto"/>
              <w:left w:val="single" w:sz="4" w:space="0" w:color="auto"/>
              <w:bottom w:val="single" w:sz="4" w:space="0" w:color="auto"/>
              <w:right w:val="single" w:sz="4" w:space="0" w:color="auto"/>
            </w:tcBorders>
          </w:tcPr>
          <w:p w14:paraId="4E0E3367" w14:textId="77777777" w:rsidR="008C68B8" w:rsidRPr="00C04A08" w:rsidRDefault="008C68B8" w:rsidP="00C71299">
            <w:pPr>
              <w:pStyle w:val="TAL"/>
              <w:rPr>
                <w:rFonts w:eastAsia="MS Mincho" w:cs="Arial"/>
                <w:lang w:eastAsia="ja-JP"/>
              </w:rPr>
            </w:pPr>
            <w:r w:rsidRPr="00C04A08">
              <w:rPr>
                <w:rFonts w:eastAsia="MS Mincho" w:cs="Arial"/>
                <w:lang w:eastAsia="ja-JP"/>
              </w:rPr>
              <w:t>db0</w:t>
            </w:r>
          </w:p>
        </w:tc>
      </w:tr>
      <w:tr w:rsidR="008C68B8" w:rsidRPr="00C04A08" w14:paraId="44DA6465"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7C110257" w14:textId="77777777" w:rsidR="008C68B8" w:rsidRPr="00C04A08" w:rsidRDefault="008C68B8" w:rsidP="00C71299">
            <w:pPr>
              <w:pStyle w:val="TAL"/>
              <w:rPr>
                <w:rFonts w:cs="Arial"/>
                <w:i/>
                <w:lang w:eastAsia="ja-JP"/>
              </w:rPr>
            </w:pPr>
            <w:r w:rsidRPr="00C04A08">
              <w:rPr>
                <w:rFonts w:cs="Arial"/>
              </w:rPr>
              <w:t>nrofPorts</w:t>
            </w:r>
          </w:p>
        </w:tc>
        <w:tc>
          <w:tcPr>
            <w:tcW w:w="6935" w:type="dxa"/>
            <w:tcBorders>
              <w:top w:val="single" w:sz="4" w:space="0" w:color="auto"/>
              <w:left w:val="single" w:sz="4" w:space="0" w:color="auto"/>
              <w:bottom w:val="single" w:sz="4" w:space="0" w:color="auto"/>
              <w:right w:val="single" w:sz="4" w:space="0" w:color="auto"/>
            </w:tcBorders>
          </w:tcPr>
          <w:p w14:paraId="3393B6D9" w14:textId="77777777" w:rsidR="008C68B8" w:rsidRPr="00C04A08" w:rsidRDefault="008C68B8" w:rsidP="00C71299">
            <w:pPr>
              <w:pStyle w:val="TAL"/>
              <w:rPr>
                <w:rFonts w:eastAsia="MS Mincho" w:cs="Arial"/>
                <w:lang w:eastAsia="ja-JP"/>
              </w:rPr>
            </w:pPr>
            <w:r w:rsidRPr="00C04A08">
              <w:rPr>
                <w:rFonts w:eastAsia="MS Mincho" w:cs="Arial"/>
                <w:lang w:eastAsia="ja-JP"/>
              </w:rPr>
              <w:t>1</w:t>
            </w:r>
          </w:p>
        </w:tc>
      </w:tr>
      <w:tr w:rsidR="00C71299" w:rsidRPr="00C04A08" w14:paraId="05068944" w14:textId="77777777" w:rsidTr="00C71299">
        <w:trPr>
          <w:trHeight w:val="187"/>
          <w:jc w:val="center"/>
        </w:trPr>
        <w:tc>
          <w:tcPr>
            <w:tcW w:w="0" w:type="auto"/>
            <w:tcBorders>
              <w:top w:val="single" w:sz="4" w:space="0" w:color="auto"/>
              <w:left w:val="single" w:sz="4" w:space="0" w:color="auto"/>
              <w:bottom w:val="nil"/>
              <w:right w:val="single" w:sz="4" w:space="0" w:color="auto"/>
            </w:tcBorders>
            <w:shd w:val="clear" w:color="auto" w:fill="auto"/>
          </w:tcPr>
          <w:p w14:paraId="094A4E10" w14:textId="77777777" w:rsidR="00C71299" w:rsidRPr="00C04A08" w:rsidRDefault="00C71299" w:rsidP="00C71299">
            <w:pPr>
              <w:pStyle w:val="TAL"/>
              <w:rPr>
                <w:rFonts w:cs="Arial"/>
                <w:i/>
                <w:lang w:eastAsia="ja-JP"/>
              </w:rPr>
            </w:pPr>
            <w:r w:rsidRPr="00C04A08">
              <w:rPr>
                <w:rFonts w:cs="Arial"/>
              </w:rPr>
              <w:t>firstOFDMSymbolInTimeDomain</w:t>
            </w:r>
          </w:p>
        </w:tc>
        <w:tc>
          <w:tcPr>
            <w:tcW w:w="6935" w:type="dxa"/>
            <w:tcBorders>
              <w:top w:val="single" w:sz="4" w:space="0" w:color="auto"/>
              <w:left w:val="single" w:sz="4" w:space="0" w:color="auto"/>
              <w:right w:val="single" w:sz="4" w:space="0" w:color="auto"/>
            </w:tcBorders>
          </w:tcPr>
          <w:p w14:paraId="02A1675A" w14:textId="77777777" w:rsidR="00C71299" w:rsidRPr="00C04A08" w:rsidRDefault="00C71299" w:rsidP="00C71299">
            <w:pPr>
              <w:pStyle w:val="TAL"/>
              <w:rPr>
                <w:rFonts w:eastAsia="MS Mincho" w:cs="Arial"/>
                <w:lang w:eastAsia="ja-JP"/>
              </w:rPr>
            </w:pPr>
            <w:r w:rsidRPr="00C04A08">
              <w:rPr>
                <w:rFonts w:eastAsia="MS Mincho" w:cs="Arial"/>
                <w:lang w:eastAsia="ja-JP"/>
              </w:rPr>
              <w:t>6 for resource #0</w:t>
            </w:r>
          </w:p>
        </w:tc>
      </w:tr>
      <w:tr w:rsidR="00C71299" w:rsidRPr="00C04A08" w14:paraId="7CFFDF48"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66CCB791"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56AB198B" w14:textId="77777777" w:rsidR="00C71299" w:rsidRPr="00C04A08" w:rsidRDefault="00C71299" w:rsidP="00C71299">
            <w:pPr>
              <w:pStyle w:val="TAL"/>
              <w:rPr>
                <w:rFonts w:eastAsia="MS Mincho" w:cs="Arial"/>
                <w:lang w:eastAsia="ja-JP"/>
              </w:rPr>
            </w:pPr>
            <w:r w:rsidRPr="00C04A08">
              <w:rPr>
                <w:rFonts w:eastAsia="MS Mincho" w:cs="Arial"/>
                <w:lang w:eastAsia="ja-JP"/>
              </w:rPr>
              <w:t>7 for resource #1</w:t>
            </w:r>
          </w:p>
        </w:tc>
      </w:tr>
      <w:tr w:rsidR="00C71299" w:rsidRPr="00C04A08" w14:paraId="6DDCF7DB"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7F25BBAC"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659DB2B0" w14:textId="77777777" w:rsidR="00C71299" w:rsidRPr="00C04A08" w:rsidRDefault="00C71299" w:rsidP="00C71299">
            <w:pPr>
              <w:pStyle w:val="TAL"/>
              <w:rPr>
                <w:rFonts w:eastAsia="MS Mincho" w:cs="Arial"/>
                <w:lang w:eastAsia="ja-JP"/>
              </w:rPr>
            </w:pPr>
            <w:r w:rsidRPr="00C04A08">
              <w:rPr>
                <w:rFonts w:eastAsia="MS Mincho" w:cs="Arial"/>
                <w:lang w:eastAsia="ja-JP"/>
              </w:rPr>
              <w:t>8 for resource #2</w:t>
            </w:r>
          </w:p>
        </w:tc>
      </w:tr>
      <w:tr w:rsidR="00C71299" w:rsidRPr="00C04A08" w14:paraId="125FDC93"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511D784E" w14:textId="77777777" w:rsidR="00C71299" w:rsidRPr="00C04A08" w:rsidRDefault="00C71299" w:rsidP="00C71299">
            <w:pPr>
              <w:pStyle w:val="TAL"/>
              <w:rPr>
                <w:rFonts w:cs="Arial"/>
              </w:rPr>
            </w:pPr>
          </w:p>
        </w:tc>
        <w:tc>
          <w:tcPr>
            <w:tcW w:w="6935" w:type="dxa"/>
            <w:tcBorders>
              <w:top w:val="single" w:sz="4" w:space="0" w:color="auto"/>
              <w:left w:val="single" w:sz="4" w:space="0" w:color="auto"/>
              <w:right w:val="single" w:sz="4" w:space="0" w:color="auto"/>
            </w:tcBorders>
          </w:tcPr>
          <w:p w14:paraId="729D29F7" w14:textId="77777777" w:rsidR="00C71299" w:rsidRPr="00C04A08" w:rsidRDefault="00C71299" w:rsidP="00C71299">
            <w:pPr>
              <w:pStyle w:val="TAL"/>
              <w:rPr>
                <w:rFonts w:eastAsia="MS Mincho" w:cs="Arial"/>
                <w:lang w:eastAsia="ja-JP"/>
              </w:rPr>
            </w:pPr>
            <w:r w:rsidRPr="00C04A08">
              <w:rPr>
                <w:rFonts w:eastAsia="MS Mincho" w:cs="Arial"/>
                <w:lang w:eastAsia="ja-JP"/>
              </w:rPr>
              <w:t>9 for resource #3</w:t>
            </w:r>
          </w:p>
        </w:tc>
      </w:tr>
      <w:tr w:rsidR="00C71299" w:rsidRPr="00C04A08" w14:paraId="0D61A299"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029D9FFD"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740F634E"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577BA07F"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75A78A57"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377325BD"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730FD735" w14:textId="77777777" w:rsidTr="00C71299">
        <w:trPr>
          <w:trHeight w:val="187"/>
          <w:jc w:val="center"/>
        </w:trPr>
        <w:tc>
          <w:tcPr>
            <w:tcW w:w="0" w:type="auto"/>
            <w:tcBorders>
              <w:top w:val="nil"/>
              <w:left w:val="single" w:sz="4" w:space="0" w:color="auto"/>
              <w:bottom w:val="nil"/>
              <w:right w:val="single" w:sz="4" w:space="0" w:color="auto"/>
            </w:tcBorders>
            <w:shd w:val="clear" w:color="auto" w:fill="auto"/>
          </w:tcPr>
          <w:p w14:paraId="3CC90400"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06AB4201" w14:textId="77777777" w:rsidR="00C71299" w:rsidRPr="00C04A08" w:rsidRDefault="00C71299" w:rsidP="00C71299">
            <w:pPr>
              <w:pStyle w:val="TAL"/>
              <w:rPr>
                <w:rFonts w:eastAsia="MS Mincho" w:cs="Arial"/>
                <w:lang w:eastAsia="ja-JP"/>
              </w:rPr>
            </w:pPr>
            <w:r w:rsidRPr="00C04A08">
              <w:rPr>
                <w:rFonts w:eastAsia="MS Mincho" w:cs="Arial"/>
                <w:lang w:eastAsia="ja-JP"/>
              </w:rPr>
              <w:t>…</w:t>
            </w:r>
          </w:p>
        </w:tc>
      </w:tr>
      <w:tr w:rsidR="00C71299" w:rsidRPr="00C04A08" w14:paraId="359E4FCC" w14:textId="77777777" w:rsidTr="00C71299">
        <w:trPr>
          <w:trHeight w:val="187"/>
          <w:jc w:val="center"/>
        </w:trPr>
        <w:tc>
          <w:tcPr>
            <w:tcW w:w="0" w:type="auto"/>
            <w:tcBorders>
              <w:top w:val="nil"/>
              <w:left w:val="single" w:sz="4" w:space="0" w:color="auto"/>
              <w:bottom w:val="single" w:sz="4" w:space="0" w:color="auto"/>
              <w:right w:val="single" w:sz="4" w:space="0" w:color="auto"/>
            </w:tcBorders>
            <w:shd w:val="clear" w:color="auto" w:fill="auto"/>
          </w:tcPr>
          <w:p w14:paraId="41C00AF5" w14:textId="77777777" w:rsidR="00C71299" w:rsidRPr="00C04A08" w:rsidRDefault="00C71299" w:rsidP="00C71299">
            <w:pPr>
              <w:pStyle w:val="TAL"/>
              <w:rPr>
                <w:rFonts w:cs="Arial"/>
              </w:rPr>
            </w:pPr>
          </w:p>
        </w:tc>
        <w:tc>
          <w:tcPr>
            <w:tcW w:w="6935" w:type="dxa"/>
            <w:tcBorders>
              <w:left w:val="single" w:sz="4" w:space="0" w:color="auto"/>
              <w:bottom w:val="single" w:sz="4" w:space="0" w:color="auto"/>
              <w:right w:val="single" w:sz="4" w:space="0" w:color="auto"/>
            </w:tcBorders>
          </w:tcPr>
          <w:p w14:paraId="7F7138D5" w14:textId="77777777" w:rsidR="00C71299" w:rsidRPr="00C04A08" w:rsidRDefault="00C71299" w:rsidP="00C71299">
            <w:pPr>
              <w:pStyle w:val="TAL"/>
              <w:rPr>
                <w:rFonts w:eastAsia="MS Mincho" w:cs="Arial"/>
                <w:lang w:eastAsia="ja-JP"/>
              </w:rPr>
            </w:pPr>
            <w:r w:rsidRPr="00C04A08">
              <w:rPr>
                <w:rFonts w:eastAsia="MS Mincho" w:cs="Arial"/>
                <w:lang w:eastAsia="ja-JP"/>
              </w:rPr>
              <w:t>5+N for resource #(N-1), where N=</w:t>
            </w:r>
            <w:r w:rsidRPr="00C04A08">
              <w:rPr>
                <w:rFonts w:eastAsia="MS Mincho" w:cs="Arial"/>
                <w:i/>
                <w:lang w:eastAsia="ja-JP"/>
              </w:rPr>
              <w:t>maxNumberRxBeam</w:t>
            </w:r>
            <w:r w:rsidRPr="00C04A08">
              <w:rPr>
                <w:rFonts w:eastAsia="MS Mincho" w:cs="Arial"/>
                <w:lang w:eastAsia="ja-JP"/>
              </w:rPr>
              <w:t xml:space="preserve">-1 in UE capability IE of </w:t>
            </w:r>
            <w:r w:rsidRPr="00C04A08">
              <w:rPr>
                <w:rFonts w:eastAsia="MS Mincho" w:cs="Arial"/>
                <w:i/>
                <w:lang w:eastAsia="ja-JP"/>
              </w:rPr>
              <w:t>MIMO-ParametersPerBand</w:t>
            </w:r>
          </w:p>
        </w:tc>
      </w:tr>
      <w:tr w:rsidR="008C68B8" w:rsidRPr="00C04A08" w14:paraId="2D03DA58"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156807E0" w14:textId="77777777" w:rsidR="008C68B8" w:rsidRPr="00C04A08" w:rsidRDefault="008C68B8" w:rsidP="00C71299">
            <w:pPr>
              <w:pStyle w:val="TAL"/>
              <w:rPr>
                <w:rFonts w:cs="Arial"/>
                <w:i/>
                <w:lang w:eastAsia="ja-JP"/>
              </w:rPr>
            </w:pPr>
            <w:r w:rsidRPr="00C04A08">
              <w:rPr>
                <w:rFonts w:cs="Arial"/>
              </w:rPr>
              <w:t>cdm-Type</w:t>
            </w:r>
          </w:p>
        </w:tc>
        <w:tc>
          <w:tcPr>
            <w:tcW w:w="6935" w:type="dxa"/>
            <w:tcBorders>
              <w:top w:val="single" w:sz="4" w:space="0" w:color="auto"/>
              <w:left w:val="single" w:sz="4" w:space="0" w:color="auto"/>
              <w:bottom w:val="single" w:sz="4" w:space="0" w:color="auto"/>
              <w:right w:val="single" w:sz="4" w:space="0" w:color="auto"/>
            </w:tcBorders>
          </w:tcPr>
          <w:p w14:paraId="5302C9C8" w14:textId="77777777" w:rsidR="008C68B8" w:rsidRPr="00C04A08" w:rsidRDefault="008C68B8" w:rsidP="00C71299">
            <w:pPr>
              <w:pStyle w:val="TAL"/>
              <w:rPr>
                <w:rFonts w:eastAsia="MS Mincho" w:cs="Arial"/>
                <w:lang w:eastAsia="ja-JP"/>
              </w:rPr>
            </w:pPr>
            <w:r w:rsidRPr="00C04A08">
              <w:rPr>
                <w:rFonts w:eastAsia="MS Mincho" w:cs="Arial"/>
                <w:lang w:eastAsia="ja-JP"/>
              </w:rPr>
              <w:t>noCDM</w:t>
            </w:r>
          </w:p>
        </w:tc>
      </w:tr>
      <w:tr w:rsidR="008C68B8" w:rsidRPr="00C04A08" w14:paraId="469C90C9"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07DC2FE6" w14:textId="77777777" w:rsidR="008C68B8" w:rsidRPr="00C04A08" w:rsidRDefault="008C68B8" w:rsidP="00C71299">
            <w:pPr>
              <w:pStyle w:val="TAL"/>
              <w:rPr>
                <w:rFonts w:cs="Arial"/>
                <w:i/>
                <w:lang w:eastAsia="ja-JP"/>
              </w:rPr>
            </w:pPr>
            <w:r w:rsidRPr="00C04A08">
              <w:rPr>
                <w:rFonts w:cs="Arial"/>
              </w:rPr>
              <w:t>density</w:t>
            </w:r>
          </w:p>
        </w:tc>
        <w:tc>
          <w:tcPr>
            <w:tcW w:w="6935" w:type="dxa"/>
            <w:tcBorders>
              <w:top w:val="single" w:sz="4" w:space="0" w:color="auto"/>
              <w:left w:val="single" w:sz="4" w:space="0" w:color="auto"/>
              <w:bottom w:val="single" w:sz="4" w:space="0" w:color="auto"/>
              <w:right w:val="single" w:sz="4" w:space="0" w:color="auto"/>
            </w:tcBorders>
          </w:tcPr>
          <w:p w14:paraId="25263A70" w14:textId="77777777" w:rsidR="008C68B8" w:rsidRPr="00C04A08" w:rsidRDefault="008C68B8" w:rsidP="00C71299">
            <w:pPr>
              <w:pStyle w:val="TAL"/>
              <w:rPr>
                <w:rFonts w:eastAsia="MS Mincho" w:cs="Arial"/>
                <w:lang w:eastAsia="ja-JP"/>
              </w:rPr>
            </w:pPr>
            <w:r w:rsidRPr="00C04A08">
              <w:rPr>
                <w:rFonts w:eastAsia="MS Mincho" w:cs="Arial"/>
                <w:lang w:eastAsia="ja-JP"/>
              </w:rPr>
              <w:t>3</w:t>
            </w:r>
          </w:p>
        </w:tc>
      </w:tr>
      <w:tr w:rsidR="008C68B8" w:rsidRPr="00C04A08" w14:paraId="7594B6E6"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7F6B4E66" w14:textId="77777777" w:rsidR="008C68B8" w:rsidRPr="00C04A08" w:rsidRDefault="008C68B8" w:rsidP="00C71299">
            <w:pPr>
              <w:pStyle w:val="TAL"/>
              <w:rPr>
                <w:rFonts w:cs="Arial"/>
                <w:i/>
                <w:lang w:eastAsia="ja-JP"/>
              </w:rPr>
            </w:pPr>
            <w:r w:rsidRPr="00C04A08">
              <w:rPr>
                <w:rFonts w:cs="Arial"/>
              </w:rPr>
              <w:t>nrofRBs</w:t>
            </w:r>
          </w:p>
        </w:tc>
        <w:tc>
          <w:tcPr>
            <w:tcW w:w="6935" w:type="dxa"/>
            <w:tcBorders>
              <w:top w:val="single" w:sz="4" w:space="0" w:color="auto"/>
              <w:left w:val="single" w:sz="4" w:space="0" w:color="auto"/>
              <w:bottom w:val="single" w:sz="4" w:space="0" w:color="auto"/>
              <w:right w:val="single" w:sz="4" w:space="0" w:color="auto"/>
            </w:tcBorders>
          </w:tcPr>
          <w:p w14:paraId="52ABA806" w14:textId="77777777" w:rsidR="008C68B8" w:rsidRPr="00C04A08" w:rsidRDefault="008C68B8" w:rsidP="00C71299">
            <w:pPr>
              <w:pStyle w:val="TAL"/>
              <w:rPr>
                <w:rFonts w:eastAsia="MS Mincho" w:cs="Arial"/>
                <w:lang w:eastAsia="ja-JP"/>
              </w:rPr>
            </w:pPr>
            <w:r w:rsidRPr="00C04A08">
              <w:rPr>
                <w:rFonts w:eastAsia="MS Mincho" w:cs="Arial"/>
                <w:lang w:eastAsia="ja-JP"/>
              </w:rPr>
              <w:t>48 for channel bandwidth</w:t>
            </w:r>
            <w:r w:rsidRPr="00C04A08">
              <w:rPr>
                <w:rFonts w:cs="Arial"/>
                <w:lang w:eastAsia="zh-CN"/>
              </w:rPr>
              <w:t>≥100MHz</w:t>
            </w:r>
          </w:p>
          <w:p w14:paraId="1E59C985" w14:textId="77777777" w:rsidR="008C68B8" w:rsidRPr="00C04A08" w:rsidRDefault="008C68B8" w:rsidP="00C71299">
            <w:pPr>
              <w:pStyle w:val="TAL"/>
              <w:rPr>
                <w:rFonts w:eastAsia="MS Mincho" w:cs="Arial"/>
                <w:lang w:eastAsia="ja-JP"/>
              </w:rPr>
            </w:pPr>
            <w:r w:rsidRPr="00C04A08">
              <w:rPr>
                <w:rFonts w:eastAsia="MS Mincho" w:cs="Arial"/>
                <w:lang w:eastAsia="ja-JP"/>
              </w:rPr>
              <w:t>32 for channel bandwidth=50MHz</w:t>
            </w:r>
          </w:p>
        </w:tc>
      </w:tr>
      <w:tr w:rsidR="008C68B8" w:rsidRPr="00C04A08" w14:paraId="06CE5109" w14:textId="77777777" w:rsidTr="00C71299">
        <w:trPr>
          <w:trHeight w:val="187"/>
          <w:jc w:val="center"/>
        </w:trPr>
        <w:tc>
          <w:tcPr>
            <w:tcW w:w="0" w:type="auto"/>
            <w:tcBorders>
              <w:top w:val="single" w:sz="4" w:space="0" w:color="auto"/>
              <w:left w:val="single" w:sz="4" w:space="0" w:color="auto"/>
              <w:bottom w:val="single" w:sz="4" w:space="0" w:color="auto"/>
              <w:right w:val="single" w:sz="4" w:space="0" w:color="auto"/>
            </w:tcBorders>
          </w:tcPr>
          <w:p w14:paraId="65398F9C" w14:textId="77777777" w:rsidR="008C68B8" w:rsidRPr="00C04A08" w:rsidRDefault="008C68B8" w:rsidP="00C71299">
            <w:pPr>
              <w:pStyle w:val="TAL"/>
              <w:rPr>
                <w:rFonts w:cs="Arial"/>
              </w:rPr>
            </w:pPr>
            <w:r w:rsidRPr="00C04A08">
              <w:t>qcl-info</w:t>
            </w:r>
          </w:p>
        </w:tc>
        <w:tc>
          <w:tcPr>
            <w:tcW w:w="6935" w:type="dxa"/>
            <w:tcBorders>
              <w:top w:val="single" w:sz="4" w:space="0" w:color="auto"/>
              <w:left w:val="single" w:sz="4" w:space="0" w:color="auto"/>
              <w:bottom w:val="single" w:sz="4" w:space="0" w:color="auto"/>
              <w:right w:val="single" w:sz="4" w:space="0" w:color="auto"/>
            </w:tcBorders>
          </w:tcPr>
          <w:p w14:paraId="6C474FD3" w14:textId="77777777" w:rsidR="008C68B8" w:rsidRPr="00C04A08" w:rsidRDefault="008C68B8" w:rsidP="00C71299">
            <w:pPr>
              <w:pStyle w:val="TAL"/>
              <w:rPr>
                <w:rFonts w:cs="Arial"/>
                <w:lang w:eastAsia="zh-CN"/>
              </w:rPr>
            </w:pPr>
            <w:r w:rsidRPr="00C04A08">
              <w:rPr>
                <w:rFonts w:cs="Arial" w:hint="eastAsia"/>
                <w:lang w:eastAsia="zh-CN"/>
              </w:rPr>
              <w:t>Type D</w:t>
            </w:r>
            <w:r w:rsidRPr="00C04A08">
              <w:rPr>
                <w:rFonts w:cs="Arial"/>
                <w:lang w:eastAsia="zh-CN"/>
              </w:rPr>
              <w:t xml:space="preserve"> to SSB</w:t>
            </w:r>
          </w:p>
        </w:tc>
      </w:tr>
    </w:tbl>
    <w:p w14:paraId="14F06B64" w14:textId="77777777" w:rsidR="00842EF7" w:rsidRPr="00C04A08" w:rsidRDefault="00842EF7" w:rsidP="00842EF7"/>
    <w:p w14:paraId="66548E21" w14:textId="77777777" w:rsidR="00842EF7" w:rsidRPr="00C04A08" w:rsidRDefault="00842EF7" w:rsidP="00842EF7">
      <w:pPr>
        <w:pStyle w:val="Heading2"/>
      </w:pPr>
      <w:bookmarkStart w:id="8201" w:name="_Toc21340987"/>
      <w:bookmarkStart w:id="8202" w:name="_Toc29805435"/>
      <w:bookmarkStart w:id="8203" w:name="_Toc36456644"/>
      <w:bookmarkStart w:id="8204" w:name="_Toc36469742"/>
      <w:bookmarkStart w:id="8205" w:name="_Toc37254159"/>
      <w:bookmarkStart w:id="8206" w:name="_Toc37323017"/>
      <w:bookmarkStart w:id="8207" w:name="_Toc37324423"/>
      <w:bookmarkStart w:id="8208" w:name="_Toc45889947"/>
      <w:bookmarkStart w:id="8209" w:name="_Toc52196627"/>
      <w:bookmarkStart w:id="8210" w:name="_Toc52197607"/>
      <w:bookmarkStart w:id="8211" w:name="_Toc53173330"/>
      <w:bookmarkStart w:id="8212" w:name="_Toc53173699"/>
      <w:bookmarkStart w:id="8213" w:name="_Toc61118967"/>
      <w:bookmarkStart w:id="8214" w:name="_Toc61119349"/>
      <w:bookmarkStart w:id="8215" w:name="_Toc61119730"/>
      <w:bookmarkStart w:id="8216" w:name="_Toc67923921"/>
      <w:bookmarkStart w:id="8217" w:name="_Toc75294733"/>
      <w:bookmarkStart w:id="8218" w:name="_Toc76510496"/>
      <w:bookmarkStart w:id="8219" w:name="_Toc83130460"/>
      <w:bookmarkStart w:id="8220" w:name="_Toc90590045"/>
      <w:bookmarkStart w:id="8221" w:name="_Toc98869619"/>
      <w:bookmarkStart w:id="8222" w:name="_Toc106547363"/>
      <w:bookmarkStart w:id="8223" w:name="_Toc114500507"/>
      <w:bookmarkStart w:id="8224" w:name="_Toc115256058"/>
      <w:bookmarkStart w:id="8225" w:name="_Toc123060346"/>
      <w:bookmarkStart w:id="8226" w:name="_Toc124294396"/>
      <w:r w:rsidRPr="00C04A08">
        <w:lastRenderedPageBreak/>
        <w:t>A.3.2</w:t>
      </w:r>
      <w:r w:rsidRPr="00C04A08">
        <w:tab/>
        <w:t>Void</w:t>
      </w:r>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p>
    <w:p w14:paraId="54DD67AC" w14:textId="77777777" w:rsidR="00842EF7" w:rsidRPr="00C04A08" w:rsidRDefault="00842EF7" w:rsidP="00842EF7">
      <w:pPr>
        <w:pStyle w:val="Heading2"/>
      </w:pPr>
      <w:bookmarkStart w:id="8227" w:name="_Toc21340988"/>
      <w:bookmarkStart w:id="8228" w:name="_Toc29805436"/>
      <w:bookmarkStart w:id="8229" w:name="_Toc36456645"/>
      <w:bookmarkStart w:id="8230" w:name="_Toc36469743"/>
      <w:bookmarkStart w:id="8231" w:name="_Toc37254160"/>
      <w:bookmarkStart w:id="8232" w:name="_Toc37323018"/>
      <w:bookmarkStart w:id="8233" w:name="_Toc37324424"/>
      <w:bookmarkStart w:id="8234" w:name="_Toc45889948"/>
      <w:bookmarkStart w:id="8235" w:name="_Toc52196628"/>
      <w:bookmarkStart w:id="8236" w:name="_Toc52197608"/>
      <w:bookmarkStart w:id="8237" w:name="_Toc53173331"/>
      <w:bookmarkStart w:id="8238" w:name="_Toc53173700"/>
      <w:bookmarkStart w:id="8239" w:name="_Toc61118968"/>
      <w:bookmarkStart w:id="8240" w:name="_Toc61119350"/>
      <w:bookmarkStart w:id="8241" w:name="_Toc61119731"/>
      <w:bookmarkStart w:id="8242" w:name="_Toc67923922"/>
      <w:bookmarkStart w:id="8243" w:name="_Toc75294734"/>
      <w:bookmarkStart w:id="8244" w:name="_Toc76510497"/>
      <w:bookmarkStart w:id="8245" w:name="_Toc83130461"/>
      <w:bookmarkStart w:id="8246" w:name="_Toc90590046"/>
      <w:bookmarkStart w:id="8247" w:name="_Toc98869620"/>
      <w:bookmarkStart w:id="8248" w:name="_Toc106547364"/>
      <w:bookmarkStart w:id="8249" w:name="_Toc114500508"/>
      <w:bookmarkStart w:id="8250" w:name="_Toc115256059"/>
      <w:bookmarkStart w:id="8251" w:name="_Toc123060347"/>
      <w:bookmarkStart w:id="8252" w:name="_Toc124294397"/>
      <w:r w:rsidRPr="00C04A08">
        <w:t>A.3.3</w:t>
      </w:r>
      <w:r w:rsidRPr="00C04A08">
        <w:tab/>
        <w:t>DL reference measurement channels for TDD</w:t>
      </w:r>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p>
    <w:p w14:paraId="4CDF0999" w14:textId="77777777" w:rsidR="00842EF7" w:rsidRPr="00C04A08" w:rsidRDefault="00842EF7" w:rsidP="00842EF7">
      <w:pPr>
        <w:pStyle w:val="Heading4"/>
      </w:pPr>
      <w:bookmarkStart w:id="8253" w:name="_Toc21340989"/>
      <w:bookmarkStart w:id="8254" w:name="_Toc29805437"/>
      <w:bookmarkStart w:id="8255" w:name="_Toc36456646"/>
      <w:bookmarkStart w:id="8256" w:name="_Toc36469744"/>
      <w:bookmarkStart w:id="8257" w:name="_Toc37254161"/>
      <w:bookmarkStart w:id="8258" w:name="_Toc37323019"/>
      <w:bookmarkStart w:id="8259" w:name="_Toc37324425"/>
      <w:bookmarkStart w:id="8260" w:name="_Toc45889949"/>
      <w:bookmarkStart w:id="8261" w:name="_Toc52196629"/>
      <w:bookmarkStart w:id="8262" w:name="_Toc52197609"/>
      <w:bookmarkStart w:id="8263" w:name="_Toc53173332"/>
      <w:bookmarkStart w:id="8264" w:name="_Toc53173701"/>
      <w:bookmarkStart w:id="8265" w:name="_Toc61118969"/>
      <w:bookmarkStart w:id="8266" w:name="_Toc61119351"/>
      <w:bookmarkStart w:id="8267" w:name="_Toc61119732"/>
      <w:bookmarkStart w:id="8268" w:name="_Toc67923923"/>
      <w:bookmarkStart w:id="8269" w:name="_Toc75294735"/>
      <w:bookmarkStart w:id="8270" w:name="_Toc76510498"/>
      <w:bookmarkStart w:id="8271" w:name="_Toc83130462"/>
      <w:bookmarkStart w:id="8272" w:name="_Toc90590047"/>
      <w:bookmarkStart w:id="8273" w:name="_Toc98869621"/>
      <w:bookmarkStart w:id="8274" w:name="_Toc106547365"/>
      <w:bookmarkStart w:id="8275" w:name="_Toc114500509"/>
      <w:bookmarkStart w:id="8276" w:name="_Toc115256060"/>
      <w:bookmarkStart w:id="8277" w:name="_Toc123060348"/>
      <w:bookmarkStart w:id="8278" w:name="_Toc124294398"/>
      <w:r w:rsidRPr="00C04A08">
        <w:t>A.3.3.1 General</w:t>
      </w:r>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p>
    <w:p w14:paraId="238023CD" w14:textId="77777777" w:rsidR="00842EF7" w:rsidRPr="00C04A08" w:rsidRDefault="00842EF7" w:rsidP="00842EF7">
      <w:pPr>
        <w:pStyle w:val="TH"/>
      </w:pPr>
      <w:r w:rsidRPr="00C04A08">
        <w:t>Table A.3.3.1-1. Additional test parameters for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9"/>
        <w:gridCol w:w="2554"/>
        <w:gridCol w:w="2693"/>
        <w:gridCol w:w="2695"/>
      </w:tblGrid>
      <w:tr w:rsidR="00C71299" w:rsidRPr="00C04A08" w14:paraId="636798F9" w14:textId="77777777" w:rsidTr="00C71299">
        <w:tc>
          <w:tcPr>
            <w:tcW w:w="2203" w:type="pct"/>
            <w:gridSpan w:val="2"/>
            <w:tcBorders>
              <w:bottom w:val="nil"/>
            </w:tcBorders>
            <w:shd w:val="clear" w:color="auto" w:fill="auto"/>
            <w:vAlign w:val="center"/>
          </w:tcPr>
          <w:p w14:paraId="05EA348F" w14:textId="77777777" w:rsidR="00C71299" w:rsidRPr="00C04A08" w:rsidRDefault="00C71299" w:rsidP="00F91227">
            <w:pPr>
              <w:pStyle w:val="TAH"/>
            </w:pPr>
            <w:r w:rsidRPr="00C04A08">
              <w:t>Parameter</w:t>
            </w:r>
          </w:p>
        </w:tc>
        <w:tc>
          <w:tcPr>
            <w:tcW w:w="2797" w:type="pct"/>
            <w:gridSpan w:val="2"/>
            <w:shd w:val="clear" w:color="auto" w:fill="auto"/>
          </w:tcPr>
          <w:p w14:paraId="04EF1790" w14:textId="77777777" w:rsidR="00C71299" w:rsidRPr="00C04A08" w:rsidRDefault="00C71299" w:rsidP="00F91227">
            <w:pPr>
              <w:pStyle w:val="TAH"/>
            </w:pPr>
            <w:r w:rsidRPr="00C04A08">
              <w:t>Value</w:t>
            </w:r>
          </w:p>
        </w:tc>
      </w:tr>
      <w:tr w:rsidR="00C71299" w:rsidRPr="00C04A08" w14:paraId="44614646" w14:textId="77777777" w:rsidTr="00C71299">
        <w:tc>
          <w:tcPr>
            <w:tcW w:w="2203" w:type="pct"/>
            <w:gridSpan w:val="2"/>
            <w:tcBorders>
              <w:top w:val="nil"/>
            </w:tcBorders>
            <w:shd w:val="clear" w:color="auto" w:fill="auto"/>
          </w:tcPr>
          <w:p w14:paraId="18646200" w14:textId="77777777" w:rsidR="00C71299" w:rsidRPr="00C04A08" w:rsidRDefault="00C71299" w:rsidP="00F91227">
            <w:pPr>
              <w:pStyle w:val="TAH"/>
            </w:pPr>
          </w:p>
        </w:tc>
        <w:tc>
          <w:tcPr>
            <w:tcW w:w="1398" w:type="pct"/>
            <w:shd w:val="clear" w:color="auto" w:fill="auto"/>
          </w:tcPr>
          <w:p w14:paraId="5E104FCC" w14:textId="77777777" w:rsidR="00C71299" w:rsidRPr="00C04A08" w:rsidRDefault="00C71299" w:rsidP="00F91227">
            <w:pPr>
              <w:pStyle w:val="TAH"/>
            </w:pPr>
            <w:r w:rsidRPr="00C04A08">
              <w:t>SCS 60 kHz (µ=2)</w:t>
            </w:r>
          </w:p>
        </w:tc>
        <w:tc>
          <w:tcPr>
            <w:tcW w:w="1399" w:type="pct"/>
          </w:tcPr>
          <w:p w14:paraId="32D22EFC" w14:textId="77777777" w:rsidR="00C71299" w:rsidRPr="00C04A08" w:rsidRDefault="00C71299" w:rsidP="00F91227">
            <w:pPr>
              <w:pStyle w:val="TAH"/>
            </w:pPr>
            <w:r w:rsidRPr="00C04A08">
              <w:t>SCS 120 kHz (µ=3)</w:t>
            </w:r>
          </w:p>
        </w:tc>
      </w:tr>
      <w:tr w:rsidR="00842EF7" w:rsidRPr="00C04A08" w14:paraId="7A42FDF2" w14:textId="77777777" w:rsidTr="00F91227">
        <w:tc>
          <w:tcPr>
            <w:tcW w:w="2203" w:type="pct"/>
            <w:gridSpan w:val="2"/>
          </w:tcPr>
          <w:p w14:paraId="62D1C544" w14:textId="77777777" w:rsidR="00842EF7" w:rsidRPr="00C04A08" w:rsidRDefault="00842EF7" w:rsidP="00F91227">
            <w:pPr>
              <w:pStyle w:val="TAC"/>
              <w:rPr>
                <w:i/>
              </w:rPr>
            </w:pPr>
            <w:r w:rsidRPr="00C04A08">
              <w:t>TDD Slot Configuration pattern (Note 1)</w:t>
            </w:r>
          </w:p>
        </w:tc>
        <w:tc>
          <w:tcPr>
            <w:tcW w:w="1398" w:type="pct"/>
            <w:shd w:val="clear" w:color="auto" w:fill="auto"/>
          </w:tcPr>
          <w:p w14:paraId="2489B9BE" w14:textId="77777777" w:rsidR="00842EF7" w:rsidRPr="00C04A08" w:rsidRDefault="00842EF7" w:rsidP="00F91227">
            <w:pPr>
              <w:pStyle w:val="TAC"/>
            </w:pPr>
            <w:r w:rsidRPr="00C04A08">
              <w:t>DDDSU</w:t>
            </w:r>
          </w:p>
        </w:tc>
        <w:tc>
          <w:tcPr>
            <w:tcW w:w="1399" w:type="pct"/>
          </w:tcPr>
          <w:p w14:paraId="52A7610C" w14:textId="77777777" w:rsidR="00842EF7" w:rsidRPr="00C04A08" w:rsidRDefault="00842EF7" w:rsidP="00F91227">
            <w:pPr>
              <w:pStyle w:val="TAC"/>
            </w:pPr>
            <w:r w:rsidRPr="00C04A08">
              <w:t>DDDSU</w:t>
            </w:r>
          </w:p>
        </w:tc>
      </w:tr>
      <w:tr w:rsidR="00842EF7" w:rsidRPr="00C04A08" w14:paraId="4ECEF0D4" w14:textId="77777777" w:rsidTr="00F91227">
        <w:tc>
          <w:tcPr>
            <w:tcW w:w="2203" w:type="pct"/>
            <w:gridSpan w:val="2"/>
          </w:tcPr>
          <w:p w14:paraId="77151F07" w14:textId="77777777" w:rsidR="00842EF7" w:rsidRPr="00C04A08" w:rsidRDefault="00842EF7" w:rsidP="00F91227">
            <w:pPr>
              <w:pStyle w:val="TAC"/>
              <w:rPr>
                <w:i/>
              </w:rPr>
            </w:pPr>
            <w:r w:rsidRPr="00C04A08">
              <w:t>Special Slot Configuration (Note 2)</w:t>
            </w:r>
          </w:p>
        </w:tc>
        <w:tc>
          <w:tcPr>
            <w:tcW w:w="1398" w:type="pct"/>
            <w:shd w:val="clear" w:color="auto" w:fill="auto"/>
          </w:tcPr>
          <w:p w14:paraId="005441F6" w14:textId="77777777" w:rsidR="00842EF7" w:rsidRPr="00C04A08" w:rsidRDefault="00842EF7" w:rsidP="00F91227">
            <w:pPr>
              <w:pStyle w:val="TAC"/>
            </w:pPr>
            <w:r w:rsidRPr="00C04A08">
              <w:t>S=4D+6G+4U</w:t>
            </w:r>
          </w:p>
        </w:tc>
        <w:tc>
          <w:tcPr>
            <w:tcW w:w="1399" w:type="pct"/>
          </w:tcPr>
          <w:p w14:paraId="3B733BEE" w14:textId="77777777" w:rsidR="00842EF7" w:rsidRPr="00C04A08" w:rsidRDefault="00842EF7" w:rsidP="00F91227">
            <w:pPr>
              <w:pStyle w:val="TAC"/>
            </w:pPr>
            <w:r w:rsidRPr="00C04A08">
              <w:t>S=10D+2G+2U</w:t>
            </w:r>
          </w:p>
        </w:tc>
      </w:tr>
      <w:tr w:rsidR="00842EF7" w:rsidRPr="00C04A08" w14:paraId="21CD4F51" w14:textId="77777777" w:rsidTr="00F91227">
        <w:tc>
          <w:tcPr>
            <w:tcW w:w="2203" w:type="pct"/>
            <w:gridSpan w:val="2"/>
          </w:tcPr>
          <w:p w14:paraId="73F9D54C" w14:textId="77777777" w:rsidR="00842EF7" w:rsidRPr="00C04A08" w:rsidRDefault="00842EF7" w:rsidP="00F91227">
            <w:pPr>
              <w:pStyle w:val="TAC"/>
              <w:rPr>
                <w:i/>
              </w:rPr>
            </w:pPr>
            <w:r w:rsidRPr="00C04A08">
              <w:t>referenceSubcarrierSpacing</w:t>
            </w:r>
          </w:p>
        </w:tc>
        <w:tc>
          <w:tcPr>
            <w:tcW w:w="1398" w:type="pct"/>
            <w:shd w:val="clear" w:color="auto" w:fill="auto"/>
          </w:tcPr>
          <w:p w14:paraId="5278AE1C" w14:textId="77777777" w:rsidR="00842EF7" w:rsidRPr="00C04A08" w:rsidRDefault="00842EF7" w:rsidP="00F91227">
            <w:pPr>
              <w:pStyle w:val="TAC"/>
            </w:pPr>
            <w:r w:rsidRPr="00C04A08">
              <w:t>60 kHz</w:t>
            </w:r>
          </w:p>
        </w:tc>
        <w:tc>
          <w:tcPr>
            <w:tcW w:w="1399" w:type="pct"/>
          </w:tcPr>
          <w:p w14:paraId="7ABC386B" w14:textId="77777777" w:rsidR="00842EF7" w:rsidRPr="00C04A08" w:rsidRDefault="00842EF7" w:rsidP="00F91227">
            <w:pPr>
              <w:pStyle w:val="TAC"/>
            </w:pPr>
            <w:r w:rsidRPr="00C04A08">
              <w:t>120 kHz</w:t>
            </w:r>
          </w:p>
        </w:tc>
      </w:tr>
      <w:tr w:rsidR="00C71299" w:rsidRPr="00C04A08" w14:paraId="50488581" w14:textId="77777777" w:rsidTr="00C71299">
        <w:tc>
          <w:tcPr>
            <w:tcW w:w="877" w:type="pct"/>
            <w:tcBorders>
              <w:bottom w:val="nil"/>
            </w:tcBorders>
            <w:shd w:val="clear" w:color="auto" w:fill="auto"/>
          </w:tcPr>
          <w:p w14:paraId="5C68A65F" w14:textId="77777777" w:rsidR="00C71299" w:rsidRPr="00C04A08" w:rsidRDefault="00C71299" w:rsidP="00F91227">
            <w:pPr>
              <w:pStyle w:val="TAC"/>
              <w:rPr>
                <w:i/>
              </w:rPr>
            </w:pPr>
            <w:r w:rsidRPr="00C04A08">
              <w:t>UL-DL configuration</w:t>
            </w:r>
          </w:p>
        </w:tc>
        <w:tc>
          <w:tcPr>
            <w:tcW w:w="1326" w:type="pct"/>
            <w:shd w:val="clear" w:color="auto" w:fill="auto"/>
            <w:vAlign w:val="center"/>
          </w:tcPr>
          <w:p w14:paraId="35C38372" w14:textId="77777777" w:rsidR="00C71299" w:rsidRPr="00C04A08" w:rsidRDefault="00C71299" w:rsidP="00F91227">
            <w:pPr>
              <w:pStyle w:val="TAC"/>
            </w:pPr>
            <w:r w:rsidRPr="00C04A08">
              <w:rPr>
                <w:i/>
              </w:rPr>
              <w:t>dl-UL-TransmissionPeriodicity</w:t>
            </w:r>
          </w:p>
        </w:tc>
        <w:tc>
          <w:tcPr>
            <w:tcW w:w="1398" w:type="pct"/>
            <w:shd w:val="clear" w:color="auto" w:fill="auto"/>
          </w:tcPr>
          <w:p w14:paraId="28968CB3" w14:textId="77777777" w:rsidR="00C71299" w:rsidRPr="00C04A08" w:rsidRDefault="00C71299" w:rsidP="00F91227">
            <w:pPr>
              <w:pStyle w:val="TAC"/>
            </w:pPr>
            <w:r w:rsidRPr="00C04A08">
              <w:t>1.25 ms</w:t>
            </w:r>
          </w:p>
        </w:tc>
        <w:tc>
          <w:tcPr>
            <w:tcW w:w="1399" w:type="pct"/>
          </w:tcPr>
          <w:p w14:paraId="32A0722A" w14:textId="77777777" w:rsidR="00C71299" w:rsidRPr="00C04A08" w:rsidRDefault="00C71299" w:rsidP="00F91227">
            <w:pPr>
              <w:pStyle w:val="TAC"/>
            </w:pPr>
            <w:r w:rsidRPr="00C04A08">
              <w:t>0.625 ms</w:t>
            </w:r>
          </w:p>
        </w:tc>
      </w:tr>
      <w:tr w:rsidR="00C71299" w:rsidRPr="00C04A08" w14:paraId="627B571F" w14:textId="77777777" w:rsidTr="00C71299">
        <w:tc>
          <w:tcPr>
            <w:tcW w:w="877" w:type="pct"/>
            <w:tcBorders>
              <w:top w:val="nil"/>
              <w:bottom w:val="nil"/>
            </w:tcBorders>
            <w:shd w:val="clear" w:color="auto" w:fill="auto"/>
          </w:tcPr>
          <w:p w14:paraId="09369450" w14:textId="77777777" w:rsidR="00C71299" w:rsidRPr="00C04A08" w:rsidRDefault="00C71299" w:rsidP="00F91227">
            <w:pPr>
              <w:pStyle w:val="TAC"/>
              <w:rPr>
                <w:i/>
              </w:rPr>
            </w:pPr>
          </w:p>
        </w:tc>
        <w:tc>
          <w:tcPr>
            <w:tcW w:w="1326" w:type="pct"/>
            <w:shd w:val="clear" w:color="auto" w:fill="auto"/>
            <w:vAlign w:val="center"/>
          </w:tcPr>
          <w:p w14:paraId="0DE46A80" w14:textId="77777777" w:rsidR="00C71299" w:rsidRPr="00C04A08" w:rsidRDefault="00C71299" w:rsidP="00F91227">
            <w:pPr>
              <w:pStyle w:val="TAC"/>
            </w:pPr>
            <w:r w:rsidRPr="00C04A08">
              <w:rPr>
                <w:i/>
              </w:rPr>
              <w:t>nrofDownlinkSlots</w:t>
            </w:r>
          </w:p>
        </w:tc>
        <w:tc>
          <w:tcPr>
            <w:tcW w:w="1398" w:type="pct"/>
            <w:shd w:val="clear" w:color="auto" w:fill="auto"/>
            <w:vAlign w:val="center"/>
          </w:tcPr>
          <w:p w14:paraId="0ED67523" w14:textId="77777777" w:rsidR="00C71299" w:rsidRPr="00C04A08" w:rsidRDefault="00C71299" w:rsidP="00F91227">
            <w:pPr>
              <w:pStyle w:val="TAC"/>
            </w:pPr>
            <w:r w:rsidRPr="00C04A08">
              <w:t>3</w:t>
            </w:r>
          </w:p>
        </w:tc>
        <w:tc>
          <w:tcPr>
            <w:tcW w:w="1399" w:type="pct"/>
            <w:vAlign w:val="center"/>
          </w:tcPr>
          <w:p w14:paraId="545881E0" w14:textId="77777777" w:rsidR="00C71299" w:rsidRPr="00C04A08" w:rsidRDefault="00C71299" w:rsidP="00F91227">
            <w:pPr>
              <w:pStyle w:val="TAC"/>
            </w:pPr>
            <w:r w:rsidRPr="00C04A08">
              <w:t>3</w:t>
            </w:r>
          </w:p>
        </w:tc>
      </w:tr>
      <w:tr w:rsidR="00C71299" w:rsidRPr="00C04A08" w14:paraId="6666364D" w14:textId="77777777" w:rsidTr="00C71299">
        <w:tc>
          <w:tcPr>
            <w:tcW w:w="877" w:type="pct"/>
            <w:tcBorders>
              <w:top w:val="nil"/>
              <w:bottom w:val="nil"/>
            </w:tcBorders>
            <w:shd w:val="clear" w:color="auto" w:fill="auto"/>
          </w:tcPr>
          <w:p w14:paraId="30CA3DEB" w14:textId="77777777" w:rsidR="00C71299" w:rsidRPr="00C04A08" w:rsidRDefault="00C71299" w:rsidP="00F91227">
            <w:pPr>
              <w:pStyle w:val="TAC"/>
              <w:rPr>
                <w:i/>
              </w:rPr>
            </w:pPr>
          </w:p>
        </w:tc>
        <w:tc>
          <w:tcPr>
            <w:tcW w:w="1326" w:type="pct"/>
            <w:shd w:val="clear" w:color="auto" w:fill="auto"/>
            <w:vAlign w:val="center"/>
          </w:tcPr>
          <w:p w14:paraId="59B62B4C" w14:textId="77777777" w:rsidR="00C71299" w:rsidRPr="00C04A08" w:rsidRDefault="00C71299" w:rsidP="00F91227">
            <w:pPr>
              <w:pStyle w:val="TAC"/>
            </w:pPr>
            <w:r w:rsidRPr="00C04A08">
              <w:rPr>
                <w:i/>
              </w:rPr>
              <w:t>nrofDownlinkSymbols</w:t>
            </w:r>
          </w:p>
        </w:tc>
        <w:tc>
          <w:tcPr>
            <w:tcW w:w="1398" w:type="pct"/>
            <w:shd w:val="clear" w:color="auto" w:fill="auto"/>
            <w:vAlign w:val="center"/>
          </w:tcPr>
          <w:p w14:paraId="3CA7F507" w14:textId="77777777" w:rsidR="00C71299" w:rsidRPr="00C04A08" w:rsidRDefault="00C71299" w:rsidP="00F91227">
            <w:pPr>
              <w:pStyle w:val="TAC"/>
            </w:pPr>
            <w:r w:rsidRPr="00C04A08">
              <w:t>4</w:t>
            </w:r>
          </w:p>
        </w:tc>
        <w:tc>
          <w:tcPr>
            <w:tcW w:w="1399" w:type="pct"/>
            <w:vAlign w:val="center"/>
          </w:tcPr>
          <w:p w14:paraId="126FCF09" w14:textId="77777777" w:rsidR="00C71299" w:rsidRPr="00C04A08" w:rsidRDefault="00C71299" w:rsidP="00F91227">
            <w:pPr>
              <w:pStyle w:val="TAC"/>
            </w:pPr>
            <w:r w:rsidRPr="00C04A08">
              <w:t>10</w:t>
            </w:r>
          </w:p>
        </w:tc>
      </w:tr>
      <w:tr w:rsidR="00C71299" w:rsidRPr="00C04A08" w14:paraId="5F98B882" w14:textId="77777777" w:rsidTr="00C71299">
        <w:tc>
          <w:tcPr>
            <w:tcW w:w="877" w:type="pct"/>
            <w:tcBorders>
              <w:top w:val="nil"/>
              <w:bottom w:val="nil"/>
            </w:tcBorders>
            <w:shd w:val="clear" w:color="auto" w:fill="auto"/>
          </w:tcPr>
          <w:p w14:paraId="7A3E245A" w14:textId="77777777" w:rsidR="00C71299" w:rsidRPr="00C04A08" w:rsidRDefault="00C71299" w:rsidP="00F91227">
            <w:pPr>
              <w:pStyle w:val="TAC"/>
              <w:rPr>
                <w:i/>
              </w:rPr>
            </w:pPr>
          </w:p>
        </w:tc>
        <w:tc>
          <w:tcPr>
            <w:tcW w:w="1326" w:type="pct"/>
            <w:shd w:val="clear" w:color="auto" w:fill="auto"/>
            <w:vAlign w:val="center"/>
          </w:tcPr>
          <w:p w14:paraId="3D057E9E" w14:textId="77777777" w:rsidR="00C71299" w:rsidRPr="00C04A08" w:rsidRDefault="00C71299" w:rsidP="00F91227">
            <w:pPr>
              <w:pStyle w:val="TAC"/>
            </w:pPr>
            <w:r w:rsidRPr="00C04A08">
              <w:rPr>
                <w:i/>
              </w:rPr>
              <w:t>nrofUplinkSlot</w:t>
            </w:r>
          </w:p>
        </w:tc>
        <w:tc>
          <w:tcPr>
            <w:tcW w:w="1398" w:type="pct"/>
            <w:shd w:val="clear" w:color="auto" w:fill="auto"/>
            <w:vAlign w:val="center"/>
          </w:tcPr>
          <w:p w14:paraId="16D738DC" w14:textId="77777777" w:rsidR="00C71299" w:rsidRPr="00C04A08" w:rsidRDefault="00C71299" w:rsidP="00F91227">
            <w:pPr>
              <w:pStyle w:val="TAC"/>
            </w:pPr>
            <w:r w:rsidRPr="00C04A08">
              <w:t>1</w:t>
            </w:r>
          </w:p>
        </w:tc>
        <w:tc>
          <w:tcPr>
            <w:tcW w:w="1399" w:type="pct"/>
            <w:vAlign w:val="center"/>
          </w:tcPr>
          <w:p w14:paraId="59AD1202" w14:textId="77777777" w:rsidR="00C71299" w:rsidRPr="00C04A08" w:rsidRDefault="00C71299" w:rsidP="00F91227">
            <w:pPr>
              <w:pStyle w:val="TAC"/>
            </w:pPr>
            <w:r w:rsidRPr="00C04A08">
              <w:t>1</w:t>
            </w:r>
          </w:p>
        </w:tc>
      </w:tr>
      <w:tr w:rsidR="00C71299" w:rsidRPr="00C04A08" w14:paraId="4EFF678A" w14:textId="77777777" w:rsidTr="00C71299">
        <w:tc>
          <w:tcPr>
            <w:tcW w:w="877" w:type="pct"/>
            <w:tcBorders>
              <w:top w:val="nil"/>
            </w:tcBorders>
            <w:shd w:val="clear" w:color="auto" w:fill="auto"/>
          </w:tcPr>
          <w:p w14:paraId="00EB2EA5" w14:textId="77777777" w:rsidR="00C71299" w:rsidRPr="00C04A08" w:rsidRDefault="00C71299" w:rsidP="00F91227">
            <w:pPr>
              <w:pStyle w:val="TAC"/>
              <w:rPr>
                <w:i/>
              </w:rPr>
            </w:pPr>
          </w:p>
        </w:tc>
        <w:tc>
          <w:tcPr>
            <w:tcW w:w="1326" w:type="pct"/>
            <w:shd w:val="clear" w:color="auto" w:fill="auto"/>
            <w:vAlign w:val="center"/>
          </w:tcPr>
          <w:p w14:paraId="59691421" w14:textId="77777777" w:rsidR="00C71299" w:rsidRPr="00C04A08" w:rsidRDefault="00C71299" w:rsidP="00F91227">
            <w:pPr>
              <w:pStyle w:val="TAC"/>
            </w:pPr>
            <w:r w:rsidRPr="00C04A08">
              <w:rPr>
                <w:i/>
              </w:rPr>
              <w:t>nrofUplinkSymbols</w:t>
            </w:r>
          </w:p>
        </w:tc>
        <w:tc>
          <w:tcPr>
            <w:tcW w:w="1398" w:type="pct"/>
            <w:shd w:val="clear" w:color="auto" w:fill="auto"/>
            <w:vAlign w:val="center"/>
          </w:tcPr>
          <w:p w14:paraId="2F362BEE" w14:textId="77777777" w:rsidR="00C71299" w:rsidRPr="00C04A08" w:rsidRDefault="00C71299" w:rsidP="00F91227">
            <w:pPr>
              <w:pStyle w:val="TAC"/>
            </w:pPr>
            <w:r w:rsidRPr="00C04A08">
              <w:t>4</w:t>
            </w:r>
          </w:p>
        </w:tc>
        <w:tc>
          <w:tcPr>
            <w:tcW w:w="1399" w:type="pct"/>
            <w:vAlign w:val="center"/>
          </w:tcPr>
          <w:p w14:paraId="4C4004A7" w14:textId="77777777" w:rsidR="00C71299" w:rsidRPr="00C04A08" w:rsidRDefault="00C71299" w:rsidP="00F91227">
            <w:pPr>
              <w:pStyle w:val="TAC"/>
            </w:pPr>
            <w:r w:rsidRPr="00C04A08">
              <w:t>2</w:t>
            </w:r>
          </w:p>
        </w:tc>
      </w:tr>
      <w:tr w:rsidR="00842EF7" w:rsidRPr="00C04A08" w14:paraId="6E9E4A8E" w14:textId="77777777" w:rsidTr="00F91227">
        <w:tc>
          <w:tcPr>
            <w:tcW w:w="2203" w:type="pct"/>
            <w:gridSpan w:val="2"/>
          </w:tcPr>
          <w:p w14:paraId="3733F00D" w14:textId="77777777" w:rsidR="00842EF7" w:rsidRPr="00C04A08" w:rsidRDefault="00842EF7" w:rsidP="00F91227">
            <w:pPr>
              <w:pStyle w:val="TAC"/>
              <w:rPr>
                <w:i/>
              </w:rPr>
            </w:pPr>
            <w:r w:rsidRPr="00C04A08">
              <w:t>Number of HARQ Processes</w:t>
            </w:r>
          </w:p>
        </w:tc>
        <w:tc>
          <w:tcPr>
            <w:tcW w:w="1398" w:type="pct"/>
            <w:shd w:val="clear" w:color="auto" w:fill="auto"/>
            <w:vAlign w:val="center"/>
          </w:tcPr>
          <w:p w14:paraId="5E8CF12C" w14:textId="77777777" w:rsidR="00842EF7" w:rsidRPr="00C04A08" w:rsidRDefault="00842EF7" w:rsidP="00F91227">
            <w:pPr>
              <w:pStyle w:val="TAC"/>
            </w:pPr>
            <w:r w:rsidRPr="00C04A08">
              <w:t>8</w:t>
            </w:r>
          </w:p>
        </w:tc>
        <w:tc>
          <w:tcPr>
            <w:tcW w:w="1399" w:type="pct"/>
            <w:vAlign w:val="center"/>
          </w:tcPr>
          <w:p w14:paraId="600D05A4" w14:textId="77777777" w:rsidR="00842EF7" w:rsidRPr="00C04A08" w:rsidRDefault="00842EF7" w:rsidP="00F91227">
            <w:pPr>
              <w:pStyle w:val="TAC"/>
            </w:pPr>
            <w:r w:rsidRPr="00C04A08">
              <w:t>8</w:t>
            </w:r>
          </w:p>
        </w:tc>
      </w:tr>
      <w:tr w:rsidR="00437B9E" w:rsidRPr="00C04A08" w14:paraId="574A9AFB" w14:textId="77777777" w:rsidTr="00F91227">
        <w:tc>
          <w:tcPr>
            <w:tcW w:w="2203" w:type="pct"/>
            <w:gridSpan w:val="2"/>
          </w:tcPr>
          <w:p w14:paraId="499F0B98" w14:textId="77777777" w:rsidR="00437B9E" w:rsidRPr="00C04A08" w:rsidRDefault="00437B9E" w:rsidP="00437B9E">
            <w:pPr>
              <w:pStyle w:val="TAC"/>
              <w:rPr>
                <w:i/>
              </w:rPr>
            </w:pPr>
            <w:r w:rsidRPr="00C04A08">
              <w:t>The number of slots between PDSCH and corresponding HARQ-ACK information (Note 3)</w:t>
            </w:r>
          </w:p>
        </w:tc>
        <w:tc>
          <w:tcPr>
            <w:tcW w:w="1398" w:type="pct"/>
            <w:shd w:val="clear" w:color="auto" w:fill="auto"/>
            <w:vAlign w:val="center"/>
          </w:tcPr>
          <w:p w14:paraId="758C902C" w14:textId="2D2CE53B" w:rsidR="00437B9E" w:rsidRPr="00C04A08" w:rsidRDefault="00437B9E" w:rsidP="00437B9E">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{0,…,39}</w:t>
            </w:r>
          </w:p>
        </w:tc>
        <w:tc>
          <w:tcPr>
            <w:tcW w:w="1399" w:type="pct"/>
            <w:vAlign w:val="center"/>
          </w:tcPr>
          <w:p w14:paraId="2C83CC8A" w14:textId="2E62E233" w:rsidR="00437B9E" w:rsidRPr="00C04A08" w:rsidRDefault="00437B9E" w:rsidP="00437B9E">
            <w:pPr>
              <w:pStyle w:val="TAC"/>
            </w:pPr>
            <w:r w:rsidRPr="00C04A08">
              <w:rPr>
                <w:rFonts w:eastAsia="Malgun Gothic"/>
              </w:rPr>
              <w:t>K1 = 4 if mod(i,5) = 0</w:t>
            </w:r>
            <w:r w:rsidRPr="00C04A08">
              <w:rPr>
                <w:rFonts w:eastAsia="Malgun Gothic"/>
              </w:rPr>
              <w:br/>
              <w:t>K1 =3 if mod(i,5) = 1</w:t>
            </w:r>
            <w:r w:rsidRPr="00C04A08">
              <w:rPr>
                <w:rFonts w:eastAsia="Malgun Gothic"/>
              </w:rPr>
              <w:br/>
              <w:t>K1 =7 if mod(i,5) = 2</w:t>
            </w:r>
            <w:r w:rsidRPr="00C04A08">
              <w:rPr>
                <w:rFonts w:eastAsia="Malgun Gothic"/>
              </w:rPr>
              <w:br/>
              <w:t xml:space="preserve">where i is slot </w:t>
            </w:r>
            <w:r w:rsidRPr="00C04A08">
              <w:rPr>
                <w:rFonts w:eastAsia="Malgun Gothic"/>
                <w:lang w:val="en-US"/>
              </w:rPr>
              <w:t xml:space="preserve">index per frame; i = </w:t>
            </w:r>
            <w:r w:rsidRPr="00C04A08">
              <w:rPr>
                <w:rFonts w:eastAsia="Malgun Gothic"/>
              </w:rPr>
              <w:t>{0,…,79}</w:t>
            </w:r>
          </w:p>
        </w:tc>
      </w:tr>
      <w:tr w:rsidR="00842EF7" w:rsidRPr="00C04A08" w14:paraId="247867B5" w14:textId="77777777" w:rsidTr="00F91227">
        <w:tc>
          <w:tcPr>
            <w:tcW w:w="5000" w:type="pct"/>
            <w:gridSpan w:val="4"/>
          </w:tcPr>
          <w:p w14:paraId="642868A5" w14:textId="77777777" w:rsidR="00842EF7" w:rsidRPr="00C04A08" w:rsidRDefault="00842EF7" w:rsidP="00F91227">
            <w:pPr>
              <w:pStyle w:val="TAN"/>
            </w:pPr>
            <w:r w:rsidRPr="00C04A08">
              <w:t>NOTE 1:</w:t>
            </w:r>
            <w:r w:rsidRPr="00C04A08">
              <w:tab/>
              <w:t>D denotes a slot with all DL symbols; S denotes a slot with a mix of DL, UL and guard symbols; U denotes a slot with all UL symbols. The field is for information.</w:t>
            </w:r>
          </w:p>
          <w:p w14:paraId="7D437D7F" w14:textId="77777777" w:rsidR="00842EF7" w:rsidRPr="00C04A08" w:rsidRDefault="00842EF7" w:rsidP="00F91227">
            <w:pPr>
              <w:pStyle w:val="TAN"/>
            </w:pPr>
            <w:r w:rsidRPr="00C04A08">
              <w:t>NOTE 2:</w:t>
            </w:r>
            <w:r w:rsidRPr="00C04A08">
              <w:tab/>
              <w:t>D, G, U denote DL, guard and UL symbols, respectively. The field is for information.</w:t>
            </w:r>
          </w:p>
          <w:p w14:paraId="21325F22" w14:textId="77777777" w:rsidR="00842EF7" w:rsidRPr="00C04A08" w:rsidRDefault="00842EF7" w:rsidP="00F91227">
            <w:pPr>
              <w:pStyle w:val="TAN"/>
            </w:pPr>
            <w:r w:rsidRPr="00C04A08">
              <w:t>NOTE 3:</w:t>
            </w:r>
            <w:r w:rsidRPr="00C04A08">
              <w:tab/>
              <w:t>i is the slot index per frame.</w:t>
            </w:r>
          </w:p>
        </w:tc>
      </w:tr>
    </w:tbl>
    <w:p w14:paraId="3A2F41C1" w14:textId="77777777" w:rsidR="00842EF7" w:rsidRPr="00C04A08" w:rsidRDefault="00842EF7" w:rsidP="00842EF7"/>
    <w:p w14:paraId="41FA4907" w14:textId="77777777" w:rsidR="00842EF7" w:rsidRPr="00C04A08" w:rsidRDefault="00842EF7" w:rsidP="00842EF7">
      <w:pPr>
        <w:pStyle w:val="Heading4"/>
      </w:pPr>
      <w:bookmarkStart w:id="8279" w:name="_Toc21340990"/>
      <w:bookmarkStart w:id="8280" w:name="_Toc29805438"/>
      <w:bookmarkStart w:id="8281" w:name="_Toc36456647"/>
      <w:bookmarkStart w:id="8282" w:name="_Toc36469745"/>
      <w:bookmarkStart w:id="8283" w:name="_Toc37254162"/>
      <w:bookmarkStart w:id="8284" w:name="_Toc37323020"/>
      <w:bookmarkStart w:id="8285" w:name="_Toc37324426"/>
      <w:bookmarkStart w:id="8286" w:name="_Toc45889950"/>
      <w:bookmarkStart w:id="8287" w:name="_Toc52196630"/>
      <w:bookmarkStart w:id="8288" w:name="_Toc52197610"/>
      <w:bookmarkStart w:id="8289" w:name="_Toc53173333"/>
      <w:bookmarkStart w:id="8290" w:name="_Toc53173702"/>
      <w:bookmarkStart w:id="8291" w:name="_Toc61118970"/>
      <w:bookmarkStart w:id="8292" w:name="_Toc61119352"/>
      <w:bookmarkStart w:id="8293" w:name="_Toc61119733"/>
      <w:bookmarkStart w:id="8294" w:name="_Toc67923924"/>
      <w:bookmarkStart w:id="8295" w:name="_Toc75294736"/>
      <w:bookmarkStart w:id="8296" w:name="_Toc76510499"/>
      <w:bookmarkStart w:id="8297" w:name="_Toc83130463"/>
      <w:bookmarkStart w:id="8298" w:name="_Toc90590048"/>
      <w:bookmarkStart w:id="8299" w:name="_Toc98869622"/>
      <w:bookmarkStart w:id="8300" w:name="_Toc106547366"/>
      <w:bookmarkStart w:id="8301" w:name="_Toc114500510"/>
      <w:bookmarkStart w:id="8302" w:name="_Toc115256061"/>
      <w:bookmarkStart w:id="8303" w:name="_Toc123060349"/>
      <w:bookmarkStart w:id="8304" w:name="_Toc124294399"/>
      <w:r w:rsidRPr="00C04A08">
        <w:lastRenderedPageBreak/>
        <w:t>A.3.3.2</w:t>
      </w:r>
      <w:r w:rsidRPr="00C04A08">
        <w:tab/>
        <w:t>FRC for receiver requirements for QPSK</w:t>
      </w:r>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p>
    <w:p w14:paraId="39D0690F" w14:textId="77777777" w:rsidR="00842EF7" w:rsidRPr="00C04A08" w:rsidRDefault="00842EF7" w:rsidP="00842EF7">
      <w:pPr>
        <w:pStyle w:val="TH"/>
      </w:pPr>
      <w:r w:rsidRPr="00C04A08">
        <w:t>Table A.3.3.2-1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842EF7" w:rsidRPr="00C04A08" w14:paraId="2E765345" w14:textId="77777777" w:rsidTr="00F91227">
        <w:trPr>
          <w:jc w:val="center"/>
        </w:trPr>
        <w:tc>
          <w:tcPr>
            <w:tcW w:w="3690" w:type="dxa"/>
          </w:tcPr>
          <w:p w14:paraId="0B5B4449" w14:textId="77777777" w:rsidR="00842EF7" w:rsidRPr="00C04A08" w:rsidRDefault="00842EF7" w:rsidP="00F91227">
            <w:pPr>
              <w:pStyle w:val="TAH"/>
            </w:pPr>
            <w:r w:rsidRPr="00C04A08">
              <w:t>Parameter</w:t>
            </w:r>
          </w:p>
        </w:tc>
        <w:tc>
          <w:tcPr>
            <w:tcW w:w="1093" w:type="dxa"/>
          </w:tcPr>
          <w:p w14:paraId="47576435" w14:textId="77777777" w:rsidR="00842EF7" w:rsidRPr="00C04A08" w:rsidRDefault="00842EF7" w:rsidP="00F91227">
            <w:pPr>
              <w:pStyle w:val="TAH"/>
            </w:pPr>
            <w:r w:rsidRPr="00C04A08">
              <w:t>Unit</w:t>
            </w:r>
          </w:p>
        </w:tc>
        <w:tc>
          <w:tcPr>
            <w:tcW w:w="2955" w:type="dxa"/>
            <w:gridSpan w:val="3"/>
          </w:tcPr>
          <w:p w14:paraId="7EAC2E3A" w14:textId="77777777" w:rsidR="00842EF7" w:rsidRPr="00C04A08" w:rsidRDefault="00842EF7" w:rsidP="00F91227">
            <w:pPr>
              <w:pStyle w:val="TAH"/>
            </w:pPr>
            <w:r w:rsidRPr="00C04A08">
              <w:t>Value</w:t>
            </w:r>
          </w:p>
        </w:tc>
      </w:tr>
      <w:tr w:rsidR="00842EF7" w:rsidRPr="00C04A08" w14:paraId="7A0594D7" w14:textId="77777777" w:rsidTr="00C71299">
        <w:trPr>
          <w:jc w:val="center"/>
        </w:trPr>
        <w:tc>
          <w:tcPr>
            <w:tcW w:w="3690" w:type="dxa"/>
          </w:tcPr>
          <w:p w14:paraId="0C653CA3" w14:textId="77777777" w:rsidR="00842EF7" w:rsidRPr="00C04A08" w:rsidRDefault="00842EF7" w:rsidP="00C71299">
            <w:pPr>
              <w:pStyle w:val="TAC"/>
            </w:pPr>
            <w:r w:rsidRPr="00C04A08">
              <w:t>Channel bandwidth</w:t>
            </w:r>
          </w:p>
        </w:tc>
        <w:tc>
          <w:tcPr>
            <w:tcW w:w="1093" w:type="dxa"/>
          </w:tcPr>
          <w:p w14:paraId="22D3E008" w14:textId="77777777" w:rsidR="00842EF7" w:rsidRPr="00C04A08" w:rsidRDefault="00842EF7" w:rsidP="00C71299">
            <w:pPr>
              <w:pStyle w:val="TAC"/>
            </w:pPr>
            <w:r w:rsidRPr="00C04A08">
              <w:t>MHz</w:t>
            </w:r>
          </w:p>
        </w:tc>
        <w:tc>
          <w:tcPr>
            <w:tcW w:w="985" w:type="dxa"/>
          </w:tcPr>
          <w:p w14:paraId="354649D4" w14:textId="77777777" w:rsidR="00842EF7" w:rsidRPr="00C04A08" w:rsidRDefault="00842EF7" w:rsidP="00C71299">
            <w:pPr>
              <w:pStyle w:val="TAC"/>
            </w:pPr>
            <w:r w:rsidRPr="00C04A08">
              <w:t>50</w:t>
            </w:r>
          </w:p>
        </w:tc>
        <w:tc>
          <w:tcPr>
            <w:tcW w:w="985" w:type="dxa"/>
          </w:tcPr>
          <w:p w14:paraId="648B2953" w14:textId="77777777" w:rsidR="00842EF7" w:rsidRPr="00C04A08" w:rsidRDefault="00842EF7" w:rsidP="00C71299">
            <w:pPr>
              <w:pStyle w:val="TAC"/>
            </w:pPr>
            <w:r w:rsidRPr="00C04A08">
              <w:t>100</w:t>
            </w:r>
          </w:p>
        </w:tc>
        <w:tc>
          <w:tcPr>
            <w:tcW w:w="985" w:type="dxa"/>
          </w:tcPr>
          <w:p w14:paraId="49BD30CA" w14:textId="77777777" w:rsidR="00842EF7" w:rsidRPr="00C04A08" w:rsidRDefault="00842EF7" w:rsidP="00C71299">
            <w:pPr>
              <w:pStyle w:val="TAC"/>
            </w:pPr>
            <w:r w:rsidRPr="00C04A08">
              <w:t>200</w:t>
            </w:r>
          </w:p>
        </w:tc>
      </w:tr>
      <w:tr w:rsidR="00842EF7" w:rsidRPr="00C04A08" w14:paraId="5DFE683A" w14:textId="77777777" w:rsidTr="00C71299">
        <w:trPr>
          <w:jc w:val="center"/>
        </w:trPr>
        <w:tc>
          <w:tcPr>
            <w:tcW w:w="3690" w:type="dxa"/>
          </w:tcPr>
          <w:p w14:paraId="432BE5AE" w14:textId="77777777" w:rsidR="00842EF7" w:rsidRPr="00C04A08" w:rsidRDefault="00842EF7" w:rsidP="00C71299">
            <w:pPr>
              <w:pStyle w:val="TAC"/>
            </w:pPr>
            <w:r w:rsidRPr="00C04A08">
              <w:t xml:space="preserve">Subcarrier spacing configuration </w:t>
            </w:r>
            <w:r w:rsidRPr="00C04A08">
              <w:object w:dxaOrig="220" w:dyaOrig="240" w14:anchorId="74AF52F5">
                <v:shape id="_x0000_i1028" type="#_x0000_t75" style="width:7.9pt;height:14.7pt" o:ole="">
                  <v:imagedata r:id="rId34" o:title=""/>
                </v:shape>
                <o:OLEObject Type="Embed" ProgID="Equation.3" ShapeID="_x0000_i1028" DrawAspect="Content" ObjectID="_1734907143" r:id="rId35"/>
              </w:object>
            </w:r>
          </w:p>
        </w:tc>
        <w:tc>
          <w:tcPr>
            <w:tcW w:w="1093" w:type="dxa"/>
          </w:tcPr>
          <w:p w14:paraId="1715704C" w14:textId="77777777" w:rsidR="00842EF7" w:rsidRPr="00C04A08" w:rsidRDefault="00842EF7" w:rsidP="00C71299">
            <w:pPr>
              <w:pStyle w:val="TAC"/>
            </w:pPr>
          </w:p>
        </w:tc>
        <w:tc>
          <w:tcPr>
            <w:tcW w:w="985" w:type="dxa"/>
          </w:tcPr>
          <w:p w14:paraId="2C81E223" w14:textId="77777777" w:rsidR="00842EF7" w:rsidRPr="00C04A08" w:rsidRDefault="00842EF7" w:rsidP="00C71299">
            <w:pPr>
              <w:pStyle w:val="TAC"/>
            </w:pPr>
            <w:r w:rsidRPr="00C04A08">
              <w:t>2</w:t>
            </w:r>
          </w:p>
        </w:tc>
        <w:tc>
          <w:tcPr>
            <w:tcW w:w="985" w:type="dxa"/>
          </w:tcPr>
          <w:p w14:paraId="0DCD19FB" w14:textId="77777777" w:rsidR="00842EF7" w:rsidRPr="00C04A08" w:rsidRDefault="00842EF7" w:rsidP="00C71299">
            <w:pPr>
              <w:pStyle w:val="TAC"/>
            </w:pPr>
            <w:r w:rsidRPr="00C04A08">
              <w:t>2</w:t>
            </w:r>
          </w:p>
        </w:tc>
        <w:tc>
          <w:tcPr>
            <w:tcW w:w="985" w:type="dxa"/>
          </w:tcPr>
          <w:p w14:paraId="106A6DAE" w14:textId="77777777" w:rsidR="00842EF7" w:rsidRPr="00C04A08" w:rsidRDefault="00842EF7" w:rsidP="00C71299">
            <w:pPr>
              <w:pStyle w:val="TAC"/>
            </w:pPr>
            <w:r w:rsidRPr="00C04A08">
              <w:t>2</w:t>
            </w:r>
          </w:p>
        </w:tc>
      </w:tr>
      <w:tr w:rsidR="00842EF7" w:rsidRPr="00C04A08" w14:paraId="4D19D1FC" w14:textId="77777777" w:rsidTr="00C71299">
        <w:trPr>
          <w:jc w:val="center"/>
        </w:trPr>
        <w:tc>
          <w:tcPr>
            <w:tcW w:w="3690" w:type="dxa"/>
          </w:tcPr>
          <w:p w14:paraId="03F165DF" w14:textId="77777777" w:rsidR="00842EF7" w:rsidRPr="00C04A08" w:rsidRDefault="00842EF7" w:rsidP="00C71299">
            <w:pPr>
              <w:pStyle w:val="TAC"/>
            </w:pPr>
            <w:r w:rsidRPr="00C04A08">
              <w:t>Allocated resource blocks</w:t>
            </w:r>
          </w:p>
        </w:tc>
        <w:tc>
          <w:tcPr>
            <w:tcW w:w="1093" w:type="dxa"/>
          </w:tcPr>
          <w:p w14:paraId="5EDDC598" w14:textId="77777777" w:rsidR="00842EF7" w:rsidRPr="00C04A08" w:rsidRDefault="00842EF7" w:rsidP="00C71299">
            <w:pPr>
              <w:pStyle w:val="TAC"/>
            </w:pPr>
          </w:p>
        </w:tc>
        <w:tc>
          <w:tcPr>
            <w:tcW w:w="985" w:type="dxa"/>
          </w:tcPr>
          <w:p w14:paraId="7CF25126" w14:textId="77777777" w:rsidR="00842EF7" w:rsidRPr="00C04A08" w:rsidRDefault="00842EF7" w:rsidP="00C71299">
            <w:pPr>
              <w:pStyle w:val="TAC"/>
            </w:pPr>
            <w:r w:rsidRPr="00C04A08">
              <w:t>66</w:t>
            </w:r>
          </w:p>
        </w:tc>
        <w:tc>
          <w:tcPr>
            <w:tcW w:w="985" w:type="dxa"/>
          </w:tcPr>
          <w:p w14:paraId="77202573" w14:textId="77777777" w:rsidR="00842EF7" w:rsidRPr="00C04A08" w:rsidRDefault="00842EF7" w:rsidP="00C71299">
            <w:pPr>
              <w:pStyle w:val="TAC"/>
            </w:pPr>
            <w:r w:rsidRPr="00C04A08">
              <w:t>132</w:t>
            </w:r>
          </w:p>
        </w:tc>
        <w:tc>
          <w:tcPr>
            <w:tcW w:w="985" w:type="dxa"/>
          </w:tcPr>
          <w:p w14:paraId="2749965A" w14:textId="77777777" w:rsidR="00842EF7" w:rsidRPr="00C04A08" w:rsidRDefault="00842EF7" w:rsidP="00C71299">
            <w:pPr>
              <w:pStyle w:val="TAC"/>
            </w:pPr>
            <w:r w:rsidRPr="00C04A08">
              <w:t>264</w:t>
            </w:r>
          </w:p>
        </w:tc>
      </w:tr>
      <w:tr w:rsidR="00842EF7" w:rsidRPr="00C04A08" w14:paraId="71BFE493" w14:textId="77777777" w:rsidTr="00C71299">
        <w:trPr>
          <w:jc w:val="center"/>
        </w:trPr>
        <w:tc>
          <w:tcPr>
            <w:tcW w:w="3690" w:type="dxa"/>
          </w:tcPr>
          <w:p w14:paraId="7299A1D6" w14:textId="77777777" w:rsidR="00842EF7" w:rsidRPr="00C04A08" w:rsidRDefault="00842EF7" w:rsidP="00C71299">
            <w:pPr>
              <w:pStyle w:val="TAC"/>
            </w:pPr>
            <w:r w:rsidRPr="00C04A08">
              <w:t>Subcarriers per resource block</w:t>
            </w:r>
          </w:p>
        </w:tc>
        <w:tc>
          <w:tcPr>
            <w:tcW w:w="1093" w:type="dxa"/>
          </w:tcPr>
          <w:p w14:paraId="0AE28129" w14:textId="77777777" w:rsidR="00842EF7" w:rsidRPr="00C04A08" w:rsidRDefault="00842EF7" w:rsidP="00C71299">
            <w:pPr>
              <w:pStyle w:val="TAC"/>
            </w:pPr>
          </w:p>
        </w:tc>
        <w:tc>
          <w:tcPr>
            <w:tcW w:w="985" w:type="dxa"/>
          </w:tcPr>
          <w:p w14:paraId="2E81C375" w14:textId="77777777" w:rsidR="00842EF7" w:rsidRPr="00C04A08" w:rsidRDefault="00842EF7" w:rsidP="00C71299">
            <w:pPr>
              <w:pStyle w:val="TAC"/>
            </w:pPr>
            <w:r w:rsidRPr="00C04A08">
              <w:t>12</w:t>
            </w:r>
          </w:p>
        </w:tc>
        <w:tc>
          <w:tcPr>
            <w:tcW w:w="985" w:type="dxa"/>
          </w:tcPr>
          <w:p w14:paraId="433436DF" w14:textId="77777777" w:rsidR="00842EF7" w:rsidRPr="00C04A08" w:rsidRDefault="00842EF7" w:rsidP="00C71299">
            <w:pPr>
              <w:pStyle w:val="TAC"/>
            </w:pPr>
            <w:r w:rsidRPr="00C04A08">
              <w:t>12</w:t>
            </w:r>
          </w:p>
        </w:tc>
        <w:tc>
          <w:tcPr>
            <w:tcW w:w="985" w:type="dxa"/>
          </w:tcPr>
          <w:p w14:paraId="4529DAE9" w14:textId="77777777" w:rsidR="00842EF7" w:rsidRPr="00C04A08" w:rsidRDefault="00842EF7" w:rsidP="00C71299">
            <w:pPr>
              <w:pStyle w:val="TAC"/>
            </w:pPr>
            <w:r w:rsidRPr="00C04A08">
              <w:t>12</w:t>
            </w:r>
          </w:p>
        </w:tc>
      </w:tr>
      <w:tr w:rsidR="009F1013" w:rsidRPr="00C04A08" w14:paraId="3C872CAE" w14:textId="77777777" w:rsidTr="00C71299">
        <w:trPr>
          <w:jc w:val="center"/>
        </w:trPr>
        <w:tc>
          <w:tcPr>
            <w:tcW w:w="3690" w:type="dxa"/>
          </w:tcPr>
          <w:p w14:paraId="69B0C3A0" w14:textId="3B730ACB" w:rsidR="009F1013" w:rsidRPr="00C04A08" w:rsidRDefault="009F1013" w:rsidP="009F1013">
            <w:pPr>
              <w:pStyle w:val="TAC"/>
            </w:pPr>
            <w:r w:rsidRPr="00C04A08">
              <w:t>Allocated slots per Frame</w:t>
            </w:r>
            <w:r>
              <w:t xml:space="preserve"> (NOTE 7)</w:t>
            </w:r>
          </w:p>
        </w:tc>
        <w:tc>
          <w:tcPr>
            <w:tcW w:w="1093" w:type="dxa"/>
          </w:tcPr>
          <w:p w14:paraId="3D4DC471" w14:textId="77777777" w:rsidR="009F1013" w:rsidRPr="00C04A08" w:rsidRDefault="009F1013" w:rsidP="009F1013">
            <w:pPr>
              <w:pStyle w:val="TAC"/>
            </w:pPr>
          </w:p>
        </w:tc>
        <w:tc>
          <w:tcPr>
            <w:tcW w:w="985" w:type="dxa"/>
          </w:tcPr>
          <w:p w14:paraId="6B75EB6E" w14:textId="781BD3AB" w:rsidR="009F1013" w:rsidRPr="00C04A08" w:rsidRDefault="009F1013" w:rsidP="009F1013">
            <w:pPr>
              <w:pStyle w:val="TAC"/>
            </w:pPr>
            <w:r w:rsidRPr="00C04A08">
              <w:t>23</w:t>
            </w:r>
            <w:r>
              <w:t xml:space="preserve"> /24</w:t>
            </w:r>
          </w:p>
        </w:tc>
        <w:tc>
          <w:tcPr>
            <w:tcW w:w="985" w:type="dxa"/>
          </w:tcPr>
          <w:p w14:paraId="25D5C6A3" w14:textId="7A026700" w:rsidR="009F1013" w:rsidRPr="00C04A08" w:rsidRDefault="009F1013" w:rsidP="009F1013">
            <w:pPr>
              <w:pStyle w:val="TAC"/>
            </w:pPr>
            <w:r w:rsidRPr="00C04A08">
              <w:t>23</w:t>
            </w:r>
            <w:r>
              <w:t xml:space="preserve"> / 24</w:t>
            </w:r>
          </w:p>
        </w:tc>
        <w:tc>
          <w:tcPr>
            <w:tcW w:w="985" w:type="dxa"/>
          </w:tcPr>
          <w:p w14:paraId="15320F71" w14:textId="489E917F" w:rsidR="009F1013" w:rsidRPr="00C04A08" w:rsidRDefault="009F1013" w:rsidP="009F1013">
            <w:pPr>
              <w:pStyle w:val="TAC"/>
            </w:pPr>
            <w:r w:rsidRPr="00C04A08">
              <w:t>23</w:t>
            </w:r>
            <w:r>
              <w:t xml:space="preserve"> / 24</w:t>
            </w:r>
          </w:p>
        </w:tc>
      </w:tr>
      <w:tr w:rsidR="00842EF7" w:rsidRPr="00C04A08" w14:paraId="29B0C229" w14:textId="77777777" w:rsidTr="00C71299">
        <w:trPr>
          <w:jc w:val="center"/>
        </w:trPr>
        <w:tc>
          <w:tcPr>
            <w:tcW w:w="3690" w:type="dxa"/>
          </w:tcPr>
          <w:p w14:paraId="28C9E5C1" w14:textId="77777777" w:rsidR="00842EF7" w:rsidRPr="00C04A08" w:rsidRDefault="00842EF7" w:rsidP="00C71299">
            <w:pPr>
              <w:pStyle w:val="TAC"/>
            </w:pPr>
            <w:r w:rsidRPr="00C04A08">
              <w:t>MCS index</w:t>
            </w:r>
          </w:p>
        </w:tc>
        <w:tc>
          <w:tcPr>
            <w:tcW w:w="1093" w:type="dxa"/>
          </w:tcPr>
          <w:p w14:paraId="647FEF15" w14:textId="77777777" w:rsidR="00842EF7" w:rsidRPr="00C04A08" w:rsidRDefault="00842EF7" w:rsidP="00C71299">
            <w:pPr>
              <w:pStyle w:val="TAC"/>
            </w:pPr>
          </w:p>
        </w:tc>
        <w:tc>
          <w:tcPr>
            <w:tcW w:w="985" w:type="dxa"/>
          </w:tcPr>
          <w:p w14:paraId="1B03EDE5" w14:textId="77777777" w:rsidR="00842EF7" w:rsidRPr="00C04A08" w:rsidRDefault="00842EF7" w:rsidP="00C71299">
            <w:pPr>
              <w:pStyle w:val="TAC"/>
            </w:pPr>
            <w:r w:rsidRPr="00C04A08">
              <w:t>4</w:t>
            </w:r>
          </w:p>
        </w:tc>
        <w:tc>
          <w:tcPr>
            <w:tcW w:w="985" w:type="dxa"/>
          </w:tcPr>
          <w:p w14:paraId="00CA27F0" w14:textId="77777777" w:rsidR="00842EF7" w:rsidRPr="00C04A08" w:rsidRDefault="00842EF7" w:rsidP="00C71299">
            <w:pPr>
              <w:pStyle w:val="TAC"/>
            </w:pPr>
            <w:r w:rsidRPr="00C04A08">
              <w:t>4</w:t>
            </w:r>
          </w:p>
        </w:tc>
        <w:tc>
          <w:tcPr>
            <w:tcW w:w="985" w:type="dxa"/>
          </w:tcPr>
          <w:p w14:paraId="666AC913" w14:textId="77777777" w:rsidR="00842EF7" w:rsidRPr="00C04A08" w:rsidRDefault="00842EF7" w:rsidP="00C71299">
            <w:pPr>
              <w:pStyle w:val="TAC"/>
            </w:pPr>
            <w:r w:rsidRPr="00C04A08">
              <w:t>4</w:t>
            </w:r>
          </w:p>
        </w:tc>
      </w:tr>
      <w:tr w:rsidR="00842EF7" w:rsidRPr="00C04A08" w14:paraId="4DC3FC3B" w14:textId="77777777" w:rsidTr="00C71299">
        <w:trPr>
          <w:jc w:val="center"/>
        </w:trPr>
        <w:tc>
          <w:tcPr>
            <w:tcW w:w="3690" w:type="dxa"/>
          </w:tcPr>
          <w:p w14:paraId="7D155F2E" w14:textId="77777777" w:rsidR="00842EF7" w:rsidRPr="00C04A08" w:rsidRDefault="00842EF7" w:rsidP="00C71299">
            <w:pPr>
              <w:pStyle w:val="TAC"/>
            </w:pPr>
            <w:r w:rsidRPr="00C04A08">
              <w:t>Modulation</w:t>
            </w:r>
          </w:p>
        </w:tc>
        <w:tc>
          <w:tcPr>
            <w:tcW w:w="1093" w:type="dxa"/>
          </w:tcPr>
          <w:p w14:paraId="37F16212" w14:textId="77777777" w:rsidR="00842EF7" w:rsidRPr="00C04A08" w:rsidRDefault="00842EF7" w:rsidP="00C71299">
            <w:pPr>
              <w:pStyle w:val="TAC"/>
            </w:pPr>
          </w:p>
        </w:tc>
        <w:tc>
          <w:tcPr>
            <w:tcW w:w="985" w:type="dxa"/>
          </w:tcPr>
          <w:p w14:paraId="424C17D8" w14:textId="77777777" w:rsidR="00842EF7" w:rsidRPr="00C04A08" w:rsidRDefault="00842EF7" w:rsidP="00C71299">
            <w:pPr>
              <w:pStyle w:val="TAC"/>
            </w:pPr>
            <w:r w:rsidRPr="00C04A08">
              <w:t>QPSK</w:t>
            </w:r>
          </w:p>
        </w:tc>
        <w:tc>
          <w:tcPr>
            <w:tcW w:w="985" w:type="dxa"/>
          </w:tcPr>
          <w:p w14:paraId="7C3B81FF" w14:textId="77777777" w:rsidR="00842EF7" w:rsidRPr="00C04A08" w:rsidRDefault="00842EF7" w:rsidP="00C71299">
            <w:pPr>
              <w:pStyle w:val="TAC"/>
            </w:pPr>
            <w:r w:rsidRPr="00C04A08">
              <w:t>QPSK</w:t>
            </w:r>
          </w:p>
        </w:tc>
        <w:tc>
          <w:tcPr>
            <w:tcW w:w="985" w:type="dxa"/>
          </w:tcPr>
          <w:p w14:paraId="11F70D40" w14:textId="77777777" w:rsidR="00842EF7" w:rsidRPr="00C04A08" w:rsidRDefault="00842EF7" w:rsidP="00C71299">
            <w:pPr>
              <w:pStyle w:val="TAC"/>
            </w:pPr>
            <w:r w:rsidRPr="00C04A08">
              <w:t>QPSK</w:t>
            </w:r>
          </w:p>
        </w:tc>
      </w:tr>
      <w:tr w:rsidR="00842EF7" w:rsidRPr="00C04A08" w14:paraId="0C1B0FEE" w14:textId="77777777" w:rsidTr="00C71299">
        <w:trPr>
          <w:jc w:val="center"/>
        </w:trPr>
        <w:tc>
          <w:tcPr>
            <w:tcW w:w="3690" w:type="dxa"/>
          </w:tcPr>
          <w:p w14:paraId="72B0552C" w14:textId="77777777" w:rsidR="00842EF7" w:rsidRPr="00C04A08" w:rsidRDefault="00842EF7" w:rsidP="00C71299">
            <w:pPr>
              <w:pStyle w:val="TAC"/>
            </w:pPr>
            <w:r w:rsidRPr="00C04A08">
              <w:t>Target Coding Rate</w:t>
            </w:r>
          </w:p>
        </w:tc>
        <w:tc>
          <w:tcPr>
            <w:tcW w:w="1093" w:type="dxa"/>
          </w:tcPr>
          <w:p w14:paraId="71C06ED8" w14:textId="77777777" w:rsidR="00842EF7" w:rsidRPr="00C04A08" w:rsidRDefault="00842EF7" w:rsidP="00C71299">
            <w:pPr>
              <w:pStyle w:val="TAC"/>
            </w:pPr>
          </w:p>
        </w:tc>
        <w:tc>
          <w:tcPr>
            <w:tcW w:w="985" w:type="dxa"/>
          </w:tcPr>
          <w:p w14:paraId="7E694A07" w14:textId="77777777" w:rsidR="00842EF7" w:rsidRPr="00C04A08" w:rsidRDefault="00842EF7" w:rsidP="00C71299">
            <w:pPr>
              <w:pStyle w:val="TAC"/>
            </w:pPr>
            <w:r w:rsidRPr="00C04A08">
              <w:t>1/3</w:t>
            </w:r>
          </w:p>
        </w:tc>
        <w:tc>
          <w:tcPr>
            <w:tcW w:w="985" w:type="dxa"/>
          </w:tcPr>
          <w:p w14:paraId="2849EE99" w14:textId="77777777" w:rsidR="00842EF7" w:rsidRPr="00C04A08" w:rsidRDefault="00842EF7" w:rsidP="00C71299">
            <w:pPr>
              <w:pStyle w:val="TAC"/>
            </w:pPr>
            <w:r w:rsidRPr="00C04A08">
              <w:t>1/3</w:t>
            </w:r>
          </w:p>
        </w:tc>
        <w:tc>
          <w:tcPr>
            <w:tcW w:w="985" w:type="dxa"/>
          </w:tcPr>
          <w:p w14:paraId="37532765" w14:textId="77777777" w:rsidR="00842EF7" w:rsidRPr="00C04A08" w:rsidRDefault="00842EF7" w:rsidP="00C71299">
            <w:pPr>
              <w:pStyle w:val="TAC"/>
            </w:pPr>
            <w:r w:rsidRPr="00C04A08">
              <w:t>1/3</w:t>
            </w:r>
          </w:p>
        </w:tc>
      </w:tr>
      <w:tr w:rsidR="00842EF7" w:rsidRPr="00C04A08" w14:paraId="61B7F3DF" w14:textId="77777777" w:rsidTr="00C71299">
        <w:trPr>
          <w:jc w:val="center"/>
        </w:trPr>
        <w:tc>
          <w:tcPr>
            <w:tcW w:w="3690" w:type="dxa"/>
          </w:tcPr>
          <w:p w14:paraId="053EE6D2" w14:textId="77777777" w:rsidR="00842EF7" w:rsidRPr="00C04A08" w:rsidRDefault="00842EF7" w:rsidP="00C71299">
            <w:pPr>
              <w:pStyle w:val="TAC"/>
            </w:pPr>
            <w:r w:rsidRPr="00C04A08">
              <w:t>Maximum number of HARQ transmissions</w:t>
            </w:r>
          </w:p>
        </w:tc>
        <w:tc>
          <w:tcPr>
            <w:tcW w:w="1093" w:type="dxa"/>
          </w:tcPr>
          <w:p w14:paraId="5929B318" w14:textId="77777777" w:rsidR="00842EF7" w:rsidRPr="00C04A08" w:rsidRDefault="00842EF7" w:rsidP="00C71299">
            <w:pPr>
              <w:pStyle w:val="TAC"/>
            </w:pPr>
          </w:p>
        </w:tc>
        <w:tc>
          <w:tcPr>
            <w:tcW w:w="985" w:type="dxa"/>
          </w:tcPr>
          <w:p w14:paraId="2FC89163" w14:textId="77777777" w:rsidR="00842EF7" w:rsidRPr="00C04A08" w:rsidRDefault="00842EF7" w:rsidP="00C71299">
            <w:pPr>
              <w:pStyle w:val="TAC"/>
            </w:pPr>
            <w:r w:rsidRPr="00C04A08">
              <w:t>1</w:t>
            </w:r>
          </w:p>
        </w:tc>
        <w:tc>
          <w:tcPr>
            <w:tcW w:w="985" w:type="dxa"/>
          </w:tcPr>
          <w:p w14:paraId="3C7E4B7F" w14:textId="77777777" w:rsidR="00842EF7" w:rsidRPr="00C04A08" w:rsidRDefault="00842EF7" w:rsidP="00C71299">
            <w:pPr>
              <w:pStyle w:val="TAC"/>
            </w:pPr>
            <w:r w:rsidRPr="00C04A08">
              <w:t>1</w:t>
            </w:r>
          </w:p>
        </w:tc>
        <w:tc>
          <w:tcPr>
            <w:tcW w:w="985" w:type="dxa"/>
          </w:tcPr>
          <w:p w14:paraId="54231A62" w14:textId="77777777" w:rsidR="00842EF7" w:rsidRPr="00C04A08" w:rsidRDefault="00842EF7" w:rsidP="00C71299">
            <w:pPr>
              <w:pStyle w:val="TAC"/>
            </w:pPr>
            <w:r w:rsidRPr="00C04A08">
              <w:t>1</w:t>
            </w:r>
          </w:p>
        </w:tc>
      </w:tr>
      <w:tr w:rsidR="00842EF7" w:rsidRPr="00C04A08" w14:paraId="519B96AE" w14:textId="77777777" w:rsidTr="00C71299">
        <w:trPr>
          <w:jc w:val="center"/>
        </w:trPr>
        <w:tc>
          <w:tcPr>
            <w:tcW w:w="3690" w:type="dxa"/>
          </w:tcPr>
          <w:p w14:paraId="69139CC8" w14:textId="77777777" w:rsidR="00842EF7" w:rsidRPr="00C04A08" w:rsidRDefault="00842EF7" w:rsidP="00C71299">
            <w:pPr>
              <w:pStyle w:val="TAC"/>
            </w:pPr>
            <w:r w:rsidRPr="00C04A08">
              <w:t>Information Bit Payload per Slot</w:t>
            </w:r>
          </w:p>
        </w:tc>
        <w:tc>
          <w:tcPr>
            <w:tcW w:w="1093" w:type="dxa"/>
          </w:tcPr>
          <w:p w14:paraId="30729EA4" w14:textId="77777777" w:rsidR="00842EF7" w:rsidRPr="00C04A08" w:rsidRDefault="00842EF7" w:rsidP="00C71299">
            <w:pPr>
              <w:pStyle w:val="TAC"/>
            </w:pPr>
          </w:p>
        </w:tc>
        <w:tc>
          <w:tcPr>
            <w:tcW w:w="985" w:type="dxa"/>
          </w:tcPr>
          <w:p w14:paraId="383CC854" w14:textId="77777777" w:rsidR="00842EF7" w:rsidRPr="00C04A08" w:rsidRDefault="00842EF7" w:rsidP="00C71299">
            <w:pPr>
              <w:pStyle w:val="TAC"/>
            </w:pPr>
          </w:p>
        </w:tc>
        <w:tc>
          <w:tcPr>
            <w:tcW w:w="985" w:type="dxa"/>
          </w:tcPr>
          <w:p w14:paraId="0EDE14B0" w14:textId="77777777" w:rsidR="00842EF7" w:rsidRPr="00C04A08" w:rsidRDefault="00842EF7" w:rsidP="00C71299">
            <w:pPr>
              <w:pStyle w:val="TAC"/>
            </w:pPr>
          </w:p>
        </w:tc>
        <w:tc>
          <w:tcPr>
            <w:tcW w:w="985" w:type="dxa"/>
          </w:tcPr>
          <w:p w14:paraId="78CC5310" w14:textId="77777777" w:rsidR="00842EF7" w:rsidRPr="00C04A08" w:rsidRDefault="00842EF7" w:rsidP="00C71299">
            <w:pPr>
              <w:pStyle w:val="TAC"/>
            </w:pPr>
          </w:p>
        </w:tc>
      </w:tr>
      <w:tr w:rsidR="00842EF7" w:rsidRPr="00C04A08" w14:paraId="7F1FE18F" w14:textId="77777777" w:rsidTr="00C71299">
        <w:trPr>
          <w:jc w:val="center"/>
        </w:trPr>
        <w:tc>
          <w:tcPr>
            <w:tcW w:w="3690" w:type="dxa"/>
          </w:tcPr>
          <w:p w14:paraId="58F07371" w14:textId="1FBB9E00" w:rsidR="00842EF7" w:rsidRPr="00C04A08" w:rsidRDefault="00263719" w:rsidP="00C71299">
            <w:pPr>
              <w:pStyle w:val="TAC"/>
            </w:pPr>
            <w:r w:rsidRPr="00C04A08">
              <w:rPr>
                <w:rFonts w:eastAsia="Malgun Gothic"/>
              </w:rPr>
              <w:t>For Slots 0 and Slot i, if mod(i, 5) = {3,4} for i from {0,…,79} (NOTE 5)</w:t>
            </w:r>
          </w:p>
        </w:tc>
        <w:tc>
          <w:tcPr>
            <w:tcW w:w="1093" w:type="dxa"/>
          </w:tcPr>
          <w:p w14:paraId="1B8994EA" w14:textId="77777777" w:rsidR="00842EF7" w:rsidRPr="00C04A08" w:rsidRDefault="00842EF7" w:rsidP="00C71299">
            <w:pPr>
              <w:pStyle w:val="TAC"/>
            </w:pPr>
            <w:r w:rsidRPr="00C04A08">
              <w:t>Bits</w:t>
            </w:r>
          </w:p>
        </w:tc>
        <w:tc>
          <w:tcPr>
            <w:tcW w:w="985" w:type="dxa"/>
          </w:tcPr>
          <w:p w14:paraId="082286D7" w14:textId="77777777" w:rsidR="00842EF7" w:rsidRPr="00C04A08" w:rsidRDefault="00842EF7" w:rsidP="00C71299">
            <w:pPr>
              <w:pStyle w:val="TAC"/>
            </w:pPr>
            <w:r w:rsidRPr="00C04A08">
              <w:t>N/A</w:t>
            </w:r>
          </w:p>
        </w:tc>
        <w:tc>
          <w:tcPr>
            <w:tcW w:w="985" w:type="dxa"/>
          </w:tcPr>
          <w:p w14:paraId="2F9B9191" w14:textId="77777777" w:rsidR="00842EF7" w:rsidRPr="00C04A08" w:rsidRDefault="00842EF7" w:rsidP="00C71299">
            <w:pPr>
              <w:pStyle w:val="TAC"/>
            </w:pPr>
            <w:r w:rsidRPr="00C04A08">
              <w:t>N/A</w:t>
            </w:r>
          </w:p>
        </w:tc>
        <w:tc>
          <w:tcPr>
            <w:tcW w:w="985" w:type="dxa"/>
          </w:tcPr>
          <w:p w14:paraId="7E2C28A3" w14:textId="77777777" w:rsidR="00842EF7" w:rsidRPr="00C04A08" w:rsidRDefault="00842EF7" w:rsidP="00C71299">
            <w:pPr>
              <w:pStyle w:val="TAC"/>
            </w:pPr>
            <w:r w:rsidRPr="00C04A08">
              <w:t>N/A</w:t>
            </w:r>
          </w:p>
        </w:tc>
      </w:tr>
      <w:tr w:rsidR="00842EF7" w:rsidRPr="00C04A08" w14:paraId="00E263F3" w14:textId="77777777" w:rsidTr="00C71299">
        <w:trPr>
          <w:jc w:val="center"/>
        </w:trPr>
        <w:tc>
          <w:tcPr>
            <w:tcW w:w="3690" w:type="dxa"/>
          </w:tcPr>
          <w:p w14:paraId="051D1DF8" w14:textId="7BA923E3" w:rsidR="00842EF7" w:rsidRPr="00C04A08" w:rsidRDefault="00263719" w:rsidP="00C71299">
            <w:pPr>
              <w:pStyle w:val="TAC"/>
            </w:pPr>
            <w:r w:rsidRPr="00C04A08">
              <w:rPr>
                <w:rFonts w:eastAsia="Malgun Gothic"/>
              </w:rPr>
              <w:t>For Slot i, if mod(i, 5) = {0,1,2} for i from {1,…,79} (NOTE 6)</w:t>
            </w:r>
          </w:p>
        </w:tc>
        <w:tc>
          <w:tcPr>
            <w:tcW w:w="1093" w:type="dxa"/>
          </w:tcPr>
          <w:p w14:paraId="49135FAD" w14:textId="77777777" w:rsidR="00842EF7" w:rsidRPr="00C04A08" w:rsidRDefault="00842EF7" w:rsidP="00C71299">
            <w:pPr>
              <w:pStyle w:val="TAC"/>
            </w:pPr>
            <w:r w:rsidRPr="00C04A08">
              <w:t>Bits</w:t>
            </w:r>
          </w:p>
        </w:tc>
        <w:tc>
          <w:tcPr>
            <w:tcW w:w="985" w:type="dxa"/>
          </w:tcPr>
          <w:p w14:paraId="074A4C9D" w14:textId="77777777" w:rsidR="00842EF7" w:rsidRPr="00C04A08" w:rsidRDefault="00842EF7" w:rsidP="00C71299">
            <w:pPr>
              <w:pStyle w:val="TAC"/>
            </w:pPr>
            <w:r w:rsidRPr="00C04A08">
              <w:t>4224</w:t>
            </w:r>
          </w:p>
        </w:tc>
        <w:tc>
          <w:tcPr>
            <w:tcW w:w="985" w:type="dxa"/>
          </w:tcPr>
          <w:p w14:paraId="4869D191" w14:textId="77777777" w:rsidR="00842EF7" w:rsidRPr="00C04A08" w:rsidRDefault="00842EF7" w:rsidP="00C71299">
            <w:pPr>
              <w:pStyle w:val="TAC"/>
            </w:pPr>
            <w:r w:rsidRPr="00C04A08">
              <w:t>8456</w:t>
            </w:r>
          </w:p>
        </w:tc>
        <w:tc>
          <w:tcPr>
            <w:tcW w:w="985" w:type="dxa"/>
          </w:tcPr>
          <w:p w14:paraId="1E9979CD" w14:textId="77777777" w:rsidR="00842EF7" w:rsidRPr="00C04A08" w:rsidRDefault="00842EF7" w:rsidP="00C71299">
            <w:pPr>
              <w:pStyle w:val="TAC"/>
            </w:pPr>
            <w:r w:rsidRPr="00C04A08">
              <w:t>16896</w:t>
            </w:r>
          </w:p>
        </w:tc>
      </w:tr>
      <w:tr w:rsidR="00842EF7" w:rsidRPr="00C04A08" w14:paraId="5F964239" w14:textId="77777777" w:rsidTr="00C71299">
        <w:trPr>
          <w:jc w:val="center"/>
        </w:trPr>
        <w:tc>
          <w:tcPr>
            <w:tcW w:w="3690" w:type="dxa"/>
          </w:tcPr>
          <w:p w14:paraId="082116C8" w14:textId="77777777" w:rsidR="00842EF7" w:rsidRPr="00C04A08" w:rsidRDefault="00842EF7" w:rsidP="00C71299">
            <w:pPr>
              <w:pStyle w:val="TAC"/>
            </w:pPr>
            <w:r w:rsidRPr="00C04A08">
              <w:t>Transport block CRC</w:t>
            </w:r>
          </w:p>
        </w:tc>
        <w:tc>
          <w:tcPr>
            <w:tcW w:w="1093" w:type="dxa"/>
          </w:tcPr>
          <w:p w14:paraId="78739E4B" w14:textId="77777777" w:rsidR="00842EF7" w:rsidRPr="00C04A08" w:rsidRDefault="00842EF7" w:rsidP="00C71299">
            <w:pPr>
              <w:pStyle w:val="TAC"/>
            </w:pPr>
            <w:r w:rsidRPr="00C04A08">
              <w:t>Bits</w:t>
            </w:r>
          </w:p>
        </w:tc>
        <w:tc>
          <w:tcPr>
            <w:tcW w:w="985" w:type="dxa"/>
          </w:tcPr>
          <w:p w14:paraId="068C8BF6" w14:textId="77777777" w:rsidR="00842EF7" w:rsidRPr="00C04A08" w:rsidRDefault="00842EF7" w:rsidP="00C71299">
            <w:pPr>
              <w:pStyle w:val="TAC"/>
            </w:pPr>
            <w:r w:rsidRPr="00C04A08">
              <w:t>24</w:t>
            </w:r>
          </w:p>
        </w:tc>
        <w:tc>
          <w:tcPr>
            <w:tcW w:w="985" w:type="dxa"/>
          </w:tcPr>
          <w:p w14:paraId="58E21D07" w14:textId="77777777" w:rsidR="00842EF7" w:rsidRPr="00C04A08" w:rsidRDefault="00842EF7" w:rsidP="00C71299">
            <w:pPr>
              <w:pStyle w:val="TAC"/>
            </w:pPr>
            <w:r w:rsidRPr="00C04A08">
              <w:t>24</w:t>
            </w:r>
          </w:p>
        </w:tc>
        <w:tc>
          <w:tcPr>
            <w:tcW w:w="985" w:type="dxa"/>
          </w:tcPr>
          <w:p w14:paraId="75808C60" w14:textId="77777777" w:rsidR="00842EF7" w:rsidRPr="00C04A08" w:rsidRDefault="00842EF7" w:rsidP="00C71299">
            <w:pPr>
              <w:pStyle w:val="TAC"/>
            </w:pPr>
            <w:r w:rsidRPr="00C04A08">
              <w:t>24</w:t>
            </w:r>
          </w:p>
        </w:tc>
      </w:tr>
      <w:tr w:rsidR="00842EF7" w:rsidRPr="00C04A08" w14:paraId="43F6FA55" w14:textId="77777777" w:rsidTr="00C71299">
        <w:trPr>
          <w:jc w:val="center"/>
        </w:trPr>
        <w:tc>
          <w:tcPr>
            <w:tcW w:w="3690" w:type="dxa"/>
          </w:tcPr>
          <w:p w14:paraId="22776E95" w14:textId="77777777" w:rsidR="00842EF7" w:rsidRPr="00C04A08" w:rsidRDefault="00842EF7" w:rsidP="00C71299">
            <w:pPr>
              <w:pStyle w:val="TAC"/>
            </w:pPr>
            <w:r w:rsidRPr="00C04A08">
              <w:t>LDPC base graph</w:t>
            </w:r>
          </w:p>
        </w:tc>
        <w:tc>
          <w:tcPr>
            <w:tcW w:w="1093" w:type="dxa"/>
          </w:tcPr>
          <w:p w14:paraId="5ADA16DB" w14:textId="77777777" w:rsidR="00842EF7" w:rsidRPr="00C04A08" w:rsidRDefault="00842EF7" w:rsidP="00C71299">
            <w:pPr>
              <w:pStyle w:val="TAC"/>
            </w:pPr>
          </w:p>
        </w:tc>
        <w:tc>
          <w:tcPr>
            <w:tcW w:w="985" w:type="dxa"/>
          </w:tcPr>
          <w:p w14:paraId="7BABA965" w14:textId="77777777" w:rsidR="00842EF7" w:rsidRPr="00C04A08" w:rsidRDefault="00842EF7" w:rsidP="00C71299">
            <w:pPr>
              <w:pStyle w:val="TAC"/>
            </w:pPr>
            <w:r w:rsidRPr="00C04A08">
              <w:t>1</w:t>
            </w:r>
          </w:p>
        </w:tc>
        <w:tc>
          <w:tcPr>
            <w:tcW w:w="985" w:type="dxa"/>
          </w:tcPr>
          <w:p w14:paraId="038E7FBB" w14:textId="77777777" w:rsidR="00842EF7" w:rsidRPr="00C04A08" w:rsidRDefault="00842EF7" w:rsidP="00C71299">
            <w:pPr>
              <w:pStyle w:val="TAC"/>
            </w:pPr>
            <w:r w:rsidRPr="00C04A08">
              <w:t>1</w:t>
            </w:r>
          </w:p>
        </w:tc>
        <w:tc>
          <w:tcPr>
            <w:tcW w:w="985" w:type="dxa"/>
          </w:tcPr>
          <w:p w14:paraId="0CC6DC1D" w14:textId="77777777" w:rsidR="00842EF7" w:rsidRPr="00C04A08" w:rsidRDefault="00842EF7" w:rsidP="00C71299">
            <w:pPr>
              <w:pStyle w:val="TAC"/>
            </w:pPr>
            <w:r w:rsidRPr="00C04A08">
              <w:t>1</w:t>
            </w:r>
          </w:p>
        </w:tc>
      </w:tr>
      <w:tr w:rsidR="00842EF7" w:rsidRPr="00C04A08" w14:paraId="0BCC5F39" w14:textId="77777777" w:rsidTr="00C71299">
        <w:trPr>
          <w:jc w:val="center"/>
        </w:trPr>
        <w:tc>
          <w:tcPr>
            <w:tcW w:w="3690" w:type="dxa"/>
          </w:tcPr>
          <w:p w14:paraId="74EE78C0" w14:textId="77777777" w:rsidR="00842EF7" w:rsidRPr="00C04A08" w:rsidRDefault="00842EF7" w:rsidP="00C71299">
            <w:pPr>
              <w:pStyle w:val="TAC"/>
            </w:pPr>
            <w:r w:rsidRPr="00C04A08">
              <w:t>Number of Code Blocks per Slot</w:t>
            </w:r>
          </w:p>
        </w:tc>
        <w:tc>
          <w:tcPr>
            <w:tcW w:w="1093" w:type="dxa"/>
          </w:tcPr>
          <w:p w14:paraId="7B9B50D6" w14:textId="77777777" w:rsidR="00842EF7" w:rsidRPr="00C04A08" w:rsidRDefault="00842EF7" w:rsidP="00C71299">
            <w:pPr>
              <w:pStyle w:val="TAC"/>
            </w:pPr>
          </w:p>
        </w:tc>
        <w:tc>
          <w:tcPr>
            <w:tcW w:w="985" w:type="dxa"/>
          </w:tcPr>
          <w:p w14:paraId="107921F3" w14:textId="77777777" w:rsidR="00842EF7" w:rsidRPr="00C04A08" w:rsidRDefault="00842EF7" w:rsidP="00C71299">
            <w:pPr>
              <w:pStyle w:val="TAC"/>
            </w:pPr>
          </w:p>
        </w:tc>
        <w:tc>
          <w:tcPr>
            <w:tcW w:w="985" w:type="dxa"/>
          </w:tcPr>
          <w:p w14:paraId="121812AA" w14:textId="77777777" w:rsidR="00842EF7" w:rsidRPr="00C04A08" w:rsidRDefault="00842EF7" w:rsidP="00C71299">
            <w:pPr>
              <w:pStyle w:val="TAC"/>
            </w:pPr>
          </w:p>
        </w:tc>
        <w:tc>
          <w:tcPr>
            <w:tcW w:w="985" w:type="dxa"/>
          </w:tcPr>
          <w:p w14:paraId="4090BDC1" w14:textId="77777777" w:rsidR="00842EF7" w:rsidRPr="00C04A08" w:rsidRDefault="00842EF7" w:rsidP="00C71299">
            <w:pPr>
              <w:pStyle w:val="TAC"/>
            </w:pPr>
          </w:p>
        </w:tc>
      </w:tr>
      <w:tr w:rsidR="00263719" w:rsidRPr="00C04A08" w14:paraId="0AB15D83" w14:textId="77777777" w:rsidTr="00C71299">
        <w:trPr>
          <w:jc w:val="center"/>
        </w:trPr>
        <w:tc>
          <w:tcPr>
            <w:tcW w:w="3690" w:type="dxa"/>
          </w:tcPr>
          <w:p w14:paraId="3A6DB379" w14:textId="22D2BD05" w:rsidR="00263719" w:rsidRPr="00C04A08" w:rsidRDefault="00263719" w:rsidP="00C71299">
            <w:pPr>
              <w:pStyle w:val="TAC"/>
              <w:rPr>
                <w:rFonts w:eastAsia="Malgun Gothic"/>
              </w:rPr>
            </w:pPr>
            <w:r w:rsidRPr="00C04A08">
              <w:rPr>
                <w:rFonts w:eastAsia="Malgun Gothic"/>
              </w:rPr>
              <w:t>For Slots 0 and Slot i, if mod(i, 5) = {3,4} for i from {0,…,79} (NOTE 5)</w:t>
            </w:r>
          </w:p>
        </w:tc>
        <w:tc>
          <w:tcPr>
            <w:tcW w:w="1093" w:type="dxa"/>
          </w:tcPr>
          <w:p w14:paraId="1D8AF16A" w14:textId="77777777" w:rsidR="00263719" w:rsidRPr="00C04A08" w:rsidRDefault="00263719" w:rsidP="00C71299">
            <w:pPr>
              <w:pStyle w:val="TAC"/>
            </w:pPr>
            <w:r w:rsidRPr="00C04A08">
              <w:t>CBs</w:t>
            </w:r>
          </w:p>
        </w:tc>
        <w:tc>
          <w:tcPr>
            <w:tcW w:w="985" w:type="dxa"/>
          </w:tcPr>
          <w:p w14:paraId="765C3BC8" w14:textId="77777777" w:rsidR="00263719" w:rsidRPr="00C04A08" w:rsidRDefault="00263719" w:rsidP="00C71299">
            <w:pPr>
              <w:pStyle w:val="TAC"/>
            </w:pPr>
            <w:r w:rsidRPr="00C04A08">
              <w:t>N/A</w:t>
            </w:r>
          </w:p>
        </w:tc>
        <w:tc>
          <w:tcPr>
            <w:tcW w:w="985" w:type="dxa"/>
          </w:tcPr>
          <w:p w14:paraId="4B6E6469" w14:textId="77777777" w:rsidR="00263719" w:rsidRPr="00C04A08" w:rsidRDefault="00263719" w:rsidP="00C71299">
            <w:pPr>
              <w:pStyle w:val="TAC"/>
            </w:pPr>
            <w:r w:rsidRPr="00C04A08">
              <w:t>N/A</w:t>
            </w:r>
          </w:p>
        </w:tc>
        <w:tc>
          <w:tcPr>
            <w:tcW w:w="985" w:type="dxa"/>
          </w:tcPr>
          <w:p w14:paraId="650EFA9E" w14:textId="77777777" w:rsidR="00263719" w:rsidRPr="00C04A08" w:rsidRDefault="00263719" w:rsidP="00C71299">
            <w:pPr>
              <w:pStyle w:val="TAC"/>
            </w:pPr>
            <w:r w:rsidRPr="00C04A08">
              <w:t>N/A</w:t>
            </w:r>
          </w:p>
        </w:tc>
      </w:tr>
      <w:tr w:rsidR="001C0060" w:rsidRPr="00C04A08" w14:paraId="1E3C81E6" w14:textId="77777777" w:rsidTr="00C71299">
        <w:trPr>
          <w:jc w:val="center"/>
        </w:trPr>
        <w:tc>
          <w:tcPr>
            <w:tcW w:w="3690" w:type="dxa"/>
          </w:tcPr>
          <w:p w14:paraId="515D2376" w14:textId="09AA1E8B" w:rsidR="001C0060" w:rsidRPr="00C04A08" w:rsidRDefault="001C0060" w:rsidP="001C0060">
            <w:pPr>
              <w:pStyle w:val="TAC"/>
              <w:rPr>
                <w:rFonts w:eastAsia="Malgun Gothic"/>
              </w:rPr>
            </w:pPr>
            <w:r w:rsidRPr="00C04A08">
              <w:rPr>
                <w:rFonts w:eastAsia="Malgun Gothic"/>
              </w:rPr>
              <w:t>For Slot i, if mod(i, 5) = {0,1,2} for i from {1,…,79} (NOTE 6)</w:t>
            </w:r>
          </w:p>
        </w:tc>
        <w:tc>
          <w:tcPr>
            <w:tcW w:w="1093" w:type="dxa"/>
          </w:tcPr>
          <w:p w14:paraId="7D263A88" w14:textId="01B25048" w:rsidR="001C0060" w:rsidRPr="00C04A08" w:rsidRDefault="001C0060" w:rsidP="001C0060">
            <w:pPr>
              <w:pStyle w:val="TAC"/>
            </w:pPr>
            <w:r w:rsidRPr="00C04A08">
              <w:t>CBs</w:t>
            </w:r>
          </w:p>
        </w:tc>
        <w:tc>
          <w:tcPr>
            <w:tcW w:w="985" w:type="dxa"/>
          </w:tcPr>
          <w:p w14:paraId="3EA07D5A" w14:textId="1732C9B6" w:rsidR="001C0060" w:rsidRPr="00C04A08" w:rsidRDefault="001C0060" w:rsidP="001C0060">
            <w:pPr>
              <w:pStyle w:val="TAC"/>
            </w:pPr>
            <w:r w:rsidRPr="00C04A08">
              <w:t>1</w:t>
            </w:r>
          </w:p>
        </w:tc>
        <w:tc>
          <w:tcPr>
            <w:tcW w:w="985" w:type="dxa"/>
          </w:tcPr>
          <w:p w14:paraId="2DF5A89C" w14:textId="17C67226" w:rsidR="001C0060" w:rsidRPr="00C04A08" w:rsidRDefault="001C0060" w:rsidP="001C0060">
            <w:pPr>
              <w:pStyle w:val="TAC"/>
            </w:pPr>
            <w:r w:rsidRPr="00C04A08">
              <w:t>2</w:t>
            </w:r>
          </w:p>
        </w:tc>
        <w:tc>
          <w:tcPr>
            <w:tcW w:w="985" w:type="dxa"/>
          </w:tcPr>
          <w:p w14:paraId="44522404" w14:textId="33544876" w:rsidR="001C0060" w:rsidRPr="00C04A08" w:rsidRDefault="001C0060" w:rsidP="001C0060">
            <w:pPr>
              <w:pStyle w:val="TAC"/>
            </w:pPr>
            <w:r>
              <w:t>3</w:t>
            </w:r>
          </w:p>
        </w:tc>
      </w:tr>
      <w:tr w:rsidR="00263719" w:rsidRPr="00C04A08" w14:paraId="3DCA2373" w14:textId="77777777" w:rsidTr="00C71299">
        <w:trPr>
          <w:jc w:val="center"/>
        </w:trPr>
        <w:tc>
          <w:tcPr>
            <w:tcW w:w="3690" w:type="dxa"/>
          </w:tcPr>
          <w:p w14:paraId="1250233C"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27645DA2" w14:textId="77777777" w:rsidR="00263719" w:rsidRPr="00C04A08" w:rsidRDefault="00263719" w:rsidP="00C71299">
            <w:pPr>
              <w:pStyle w:val="TAC"/>
            </w:pPr>
          </w:p>
        </w:tc>
        <w:tc>
          <w:tcPr>
            <w:tcW w:w="985" w:type="dxa"/>
          </w:tcPr>
          <w:p w14:paraId="5068E977" w14:textId="77777777" w:rsidR="00263719" w:rsidRPr="00C04A08" w:rsidRDefault="00263719" w:rsidP="00C71299">
            <w:pPr>
              <w:pStyle w:val="TAC"/>
            </w:pPr>
          </w:p>
        </w:tc>
        <w:tc>
          <w:tcPr>
            <w:tcW w:w="985" w:type="dxa"/>
          </w:tcPr>
          <w:p w14:paraId="63D15D5C" w14:textId="77777777" w:rsidR="00263719" w:rsidRPr="00C04A08" w:rsidRDefault="00263719" w:rsidP="00C71299">
            <w:pPr>
              <w:pStyle w:val="TAC"/>
            </w:pPr>
          </w:p>
        </w:tc>
        <w:tc>
          <w:tcPr>
            <w:tcW w:w="985" w:type="dxa"/>
          </w:tcPr>
          <w:p w14:paraId="71F7782C" w14:textId="77777777" w:rsidR="00263719" w:rsidRPr="00C04A08" w:rsidRDefault="00263719" w:rsidP="00C71299">
            <w:pPr>
              <w:pStyle w:val="TAC"/>
            </w:pPr>
          </w:p>
        </w:tc>
      </w:tr>
      <w:tr w:rsidR="00263719" w:rsidRPr="00C04A08" w14:paraId="51476595" w14:textId="77777777" w:rsidTr="00C71299">
        <w:trPr>
          <w:jc w:val="center"/>
        </w:trPr>
        <w:tc>
          <w:tcPr>
            <w:tcW w:w="3690" w:type="dxa"/>
          </w:tcPr>
          <w:p w14:paraId="0EBEC92C" w14:textId="5E627709" w:rsidR="00263719" w:rsidRPr="00C04A08" w:rsidRDefault="00263719" w:rsidP="00C71299">
            <w:pPr>
              <w:pStyle w:val="TAC"/>
              <w:rPr>
                <w:rFonts w:eastAsia="Malgun Gothic"/>
              </w:rPr>
            </w:pPr>
            <w:r w:rsidRPr="00C04A08">
              <w:rPr>
                <w:rFonts w:eastAsia="Malgun Gothic"/>
              </w:rPr>
              <w:t>For Slots 0 and Slot i, if mod(i, 5) = {3,4} for i from {0,…,79} (NOTE 5)</w:t>
            </w:r>
          </w:p>
        </w:tc>
        <w:tc>
          <w:tcPr>
            <w:tcW w:w="1093" w:type="dxa"/>
          </w:tcPr>
          <w:p w14:paraId="48386105" w14:textId="77777777" w:rsidR="00263719" w:rsidRPr="00C04A08" w:rsidRDefault="00263719" w:rsidP="00C71299">
            <w:pPr>
              <w:pStyle w:val="TAC"/>
            </w:pPr>
            <w:r w:rsidRPr="00C04A08">
              <w:t>Bits</w:t>
            </w:r>
          </w:p>
        </w:tc>
        <w:tc>
          <w:tcPr>
            <w:tcW w:w="985" w:type="dxa"/>
          </w:tcPr>
          <w:p w14:paraId="35EED3F5" w14:textId="77777777" w:rsidR="00263719" w:rsidRPr="00C04A08" w:rsidRDefault="00263719" w:rsidP="00C71299">
            <w:pPr>
              <w:pStyle w:val="TAC"/>
            </w:pPr>
            <w:r w:rsidRPr="00C04A08">
              <w:t>N/A</w:t>
            </w:r>
          </w:p>
        </w:tc>
        <w:tc>
          <w:tcPr>
            <w:tcW w:w="985" w:type="dxa"/>
          </w:tcPr>
          <w:p w14:paraId="2646415C" w14:textId="77777777" w:rsidR="00263719" w:rsidRPr="00C04A08" w:rsidRDefault="00263719" w:rsidP="00C71299">
            <w:pPr>
              <w:pStyle w:val="TAC"/>
            </w:pPr>
            <w:r w:rsidRPr="00C04A08">
              <w:t>N/A</w:t>
            </w:r>
          </w:p>
        </w:tc>
        <w:tc>
          <w:tcPr>
            <w:tcW w:w="985" w:type="dxa"/>
          </w:tcPr>
          <w:p w14:paraId="70463AB7" w14:textId="77777777" w:rsidR="00263719" w:rsidRPr="00C04A08" w:rsidRDefault="00263719" w:rsidP="00C71299">
            <w:pPr>
              <w:pStyle w:val="TAC"/>
            </w:pPr>
            <w:r w:rsidRPr="00C04A08">
              <w:t>N/A</w:t>
            </w:r>
          </w:p>
        </w:tc>
      </w:tr>
      <w:tr w:rsidR="009F1013" w:rsidRPr="00C04A08" w14:paraId="67802397" w14:textId="77777777" w:rsidTr="00C71299">
        <w:trPr>
          <w:jc w:val="center"/>
        </w:trPr>
        <w:tc>
          <w:tcPr>
            <w:tcW w:w="3690" w:type="dxa"/>
          </w:tcPr>
          <w:p w14:paraId="3B10DC92" w14:textId="6654C79C" w:rsidR="009F1013" w:rsidRPr="00C04A08" w:rsidRDefault="009F1013" w:rsidP="009F1013">
            <w:pPr>
              <w:pStyle w:val="TAC"/>
              <w:rPr>
                <w:rFonts w:eastAsia="Malgun Gothic"/>
              </w:rPr>
            </w:pPr>
            <w:r w:rsidRPr="00C04A08">
              <w:rPr>
                <w:rFonts w:eastAsia="Malgun Gothic"/>
              </w:rPr>
              <w:t>For Slot i, if mod(i, 5) = {0,1,2} for i from {1,…,79} (NOTE 6)</w:t>
            </w:r>
          </w:p>
        </w:tc>
        <w:tc>
          <w:tcPr>
            <w:tcW w:w="1093" w:type="dxa"/>
          </w:tcPr>
          <w:p w14:paraId="10EAA5E8" w14:textId="4420D911" w:rsidR="009F1013" w:rsidRPr="00C04A08" w:rsidRDefault="009F1013" w:rsidP="009F1013">
            <w:pPr>
              <w:pStyle w:val="TAC"/>
            </w:pPr>
            <w:r w:rsidRPr="00C04A08">
              <w:t>Bits</w:t>
            </w:r>
          </w:p>
        </w:tc>
        <w:tc>
          <w:tcPr>
            <w:tcW w:w="985" w:type="dxa"/>
          </w:tcPr>
          <w:p w14:paraId="14EB7918" w14:textId="18E896D6" w:rsidR="009F1013" w:rsidRPr="00C04A08" w:rsidRDefault="009F1013" w:rsidP="009F1013">
            <w:pPr>
              <w:pStyle w:val="TAC"/>
              <w:rPr>
                <w:rFonts w:eastAsia="Malgun Gothic"/>
              </w:rPr>
            </w:pPr>
            <w:r>
              <w:rPr>
                <w:rFonts w:eastAsia="Malgun Gothic"/>
              </w:rPr>
              <w:t>14256</w:t>
            </w:r>
          </w:p>
        </w:tc>
        <w:tc>
          <w:tcPr>
            <w:tcW w:w="985" w:type="dxa"/>
          </w:tcPr>
          <w:p w14:paraId="28914FF5" w14:textId="2DEF5F51" w:rsidR="009F1013" w:rsidRPr="00C04A08" w:rsidRDefault="009F1013" w:rsidP="009F1013">
            <w:pPr>
              <w:pStyle w:val="TAC"/>
              <w:rPr>
                <w:rFonts w:eastAsia="Malgun Gothic"/>
              </w:rPr>
            </w:pPr>
            <w:r>
              <w:rPr>
                <w:rFonts w:eastAsia="Malgun Gothic"/>
              </w:rPr>
              <w:t>28512</w:t>
            </w:r>
          </w:p>
        </w:tc>
        <w:tc>
          <w:tcPr>
            <w:tcW w:w="985" w:type="dxa"/>
          </w:tcPr>
          <w:p w14:paraId="69B5335B" w14:textId="53287C84" w:rsidR="009F1013" w:rsidRPr="00C04A08" w:rsidRDefault="009F1013" w:rsidP="009F1013">
            <w:pPr>
              <w:pStyle w:val="TAC"/>
              <w:rPr>
                <w:rFonts w:eastAsia="Malgun Gothic"/>
              </w:rPr>
            </w:pPr>
            <w:r>
              <w:rPr>
                <w:rFonts w:eastAsia="Malgun Gothic"/>
              </w:rPr>
              <w:t>57024</w:t>
            </w:r>
          </w:p>
        </w:tc>
      </w:tr>
      <w:tr w:rsidR="009F1013" w:rsidRPr="00C04A08" w14:paraId="7845CB0A" w14:textId="77777777" w:rsidTr="00C71299">
        <w:trPr>
          <w:trHeight w:val="70"/>
          <w:jc w:val="center"/>
        </w:trPr>
        <w:tc>
          <w:tcPr>
            <w:tcW w:w="3690" w:type="dxa"/>
          </w:tcPr>
          <w:p w14:paraId="39E24986" w14:textId="64DD1480" w:rsidR="009F1013" w:rsidRPr="00C04A08" w:rsidRDefault="009F1013" w:rsidP="009F1013">
            <w:pPr>
              <w:pStyle w:val="TAC"/>
            </w:pPr>
            <w:r w:rsidRPr="00C04A08">
              <w:t>Max. Throughput averaged over 1 frame</w:t>
            </w:r>
            <w:r>
              <w:t xml:space="preserve"> (NOTE 8)</w:t>
            </w:r>
          </w:p>
        </w:tc>
        <w:tc>
          <w:tcPr>
            <w:tcW w:w="1093" w:type="dxa"/>
          </w:tcPr>
          <w:p w14:paraId="392B6236" w14:textId="1030AA25" w:rsidR="009F1013" w:rsidRPr="00C04A08" w:rsidRDefault="009F1013" w:rsidP="009F1013">
            <w:pPr>
              <w:pStyle w:val="TAC"/>
            </w:pPr>
            <w:r w:rsidRPr="00C04A08">
              <w:t>Mbps</w:t>
            </w:r>
          </w:p>
        </w:tc>
        <w:tc>
          <w:tcPr>
            <w:tcW w:w="985" w:type="dxa"/>
          </w:tcPr>
          <w:p w14:paraId="506384DD" w14:textId="533DC8D7" w:rsidR="009F1013" w:rsidRPr="00C04A08" w:rsidRDefault="009F1013" w:rsidP="009F1013">
            <w:pPr>
              <w:pStyle w:val="TAC"/>
            </w:pPr>
            <w:r>
              <w:t>10.138</w:t>
            </w:r>
          </w:p>
        </w:tc>
        <w:tc>
          <w:tcPr>
            <w:tcW w:w="985" w:type="dxa"/>
          </w:tcPr>
          <w:p w14:paraId="14ECE48F" w14:textId="044EC7BC" w:rsidR="009F1013" w:rsidRPr="00C04A08" w:rsidRDefault="009F1013" w:rsidP="009F1013">
            <w:pPr>
              <w:pStyle w:val="TAC"/>
            </w:pPr>
            <w:r>
              <w:t>20.294</w:t>
            </w:r>
          </w:p>
        </w:tc>
        <w:tc>
          <w:tcPr>
            <w:tcW w:w="985" w:type="dxa"/>
          </w:tcPr>
          <w:p w14:paraId="5F09065B" w14:textId="5D5132CA" w:rsidR="009F1013" w:rsidRPr="00C04A08" w:rsidRDefault="009F1013" w:rsidP="009F1013">
            <w:pPr>
              <w:pStyle w:val="TAC"/>
            </w:pPr>
            <w:r>
              <w:t>40.550</w:t>
            </w:r>
          </w:p>
        </w:tc>
      </w:tr>
      <w:tr w:rsidR="009F1013" w:rsidRPr="00C04A08" w14:paraId="18A7D799" w14:textId="77777777" w:rsidTr="00F91227">
        <w:trPr>
          <w:trHeight w:val="70"/>
          <w:jc w:val="center"/>
        </w:trPr>
        <w:tc>
          <w:tcPr>
            <w:tcW w:w="7738" w:type="dxa"/>
            <w:gridSpan w:val="5"/>
          </w:tcPr>
          <w:p w14:paraId="1510FFEF" w14:textId="77777777" w:rsidR="009F1013" w:rsidRPr="00C04A08" w:rsidRDefault="009F1013" w:rsidP="009F1013">
            <w:pPr>
              <w:pStyle w:val="TAN"/>
            </w:pPr>
            <w:r w:rsidRPr="00C04A08">
              <w:t>NOTE 1:</w:t>
            </w:r>
            <w:r w:rsidRPr="00C04A08">
              <w:tab/>
              <w:t>Additional parameters are specified in Table A.3.1-1 and Table A.3.3.1-1.</w:t>
            </w:r>
          </w:p>
          <w:p w14:paraId="483736E3" w14:textId="77777777" w:rsidR="009F1013" w:rsidRPr="00C04A08" w:rsidRDefault="009F1013" w:rsidP="009F1013">
            <w:pPr>
              <w:pStyle w:val="TAN"/>
            </w:pPr>
            <w:r w:rsidRPr="00C04A08">
              <w:t>NOTE 2:</w:t>
            </w:r>
            <w:r w:rsidRPr="00C04A08">
              <w:tab/>
              <w:t>If more than one Code Block is present, an additional CRC sequence of L = 24 Bits is attached to each Code Block (otherwise L = 0 Bit).</w:t>
            </w:r>
          </w:p>
          <w:p w14:paraId="09416BC0" w14:textId="77777777" w:rsidR="009F1013" w:rsidRPr="00C04A08" w:rsidRDefault="009F1013" w:rsidP="009F1013">
            <w:pPr>
              <w:keepNext/>
              <w:keepLines/>
              <w:spacing w:after="0"/>
              <w:ind w:left="851" w:hanging="851"/>
              <w:rPr>
                <w:rFonts w:ascii="Arial" w:eastAsia="Malgun Gothic" w:hAnsi="Arial"/>
                <w:sz w:val="18"/>
              </w:rPr>
            </w:pPr>
            <w:r w:rsidRPr="00C04A08">
              <w:rPr>
                <w:rFonts w:ascii="Arial" w:eastAsia="Malgun Gothic" w:hAnsi="Arial"/>
                <w:sz w:val="18"/>
              </w:rPr>
              <w:t>NOTE 3:</w:t>
            </w:r>
            <w:r w:rsidRPr="00C04A08">
              <w:rPr>
                <w:rFonts w:ascii="Arial" w:eastAsia="Malgun Gothic" w:hAnsi="Arial"/>
                <w:sz w:val="18"/>
              </w:rPr>
              <w:tab/>
              <w:t>SS/PBCH block is transmitted in slot 0 with periodicity 20 ms</w:t>
            </w:r>
          </w:p>
          <w:p w14:paraId="2DCF4A97" w14:textId="77777777" w:rsidR="009F1013" w:rsidRPr="00C04A08" w:rsidRDefault="009F1013" w:rsidP="009F1013">
            <w:pPr>
              <w:keepNext/>
              <w:keepLines/>
              <w:spacing w:after="0"/>
              <w:ind w:left="851" w:hanging="851"/>
              <w:rPr>
                <w:rFonts w:ascii="Arial" w:eastAsia="Malgun Gothic" w:hAnsi="Arial"/>
                <w:sz w:val="18"/>
                <w:lang w:val="en-US"/>
              </w:rPr>
            </w:pPr>
            <w:r w:rsidRPr="00C04A08">
              <w:rPr>
                <w:rFonts w:ascii="Arial" w:eastAsia="Malgun Gothic" w:hAnsi="Arial"/>
                <w:sz w:val="18"/>
                <w:lang w:val="en-US"/>
              </w:rPr>
              <w:t>NOTE 4:</w:t>
            </w:r>
            <w:r w:rsidRPr="00C04A08">
              <w:rPr>
                <w:rFonts w:ascii="Arial" w:eastAsia="Malgun Gothic" w:hAnsi="Arial"/>
                <w:sz w:val="18"/>
              </w:rPr>
              <w:tab/>
            </w:r>
            <w:r w:rsidRPr="00C04A08">
              <w:rPr>
                <w:rFonts w:ascii="Arial" w:eastAsia="Malgun Gothic" w:hAnsi="Arial"/>
                <w:sz w:val="18"/>
                <w:lang w:val="en-US"/>
              </w:rPr>
              <w:t>Slot i is slot index per 2 frames</w:t>
            </w:r>
          </w:p>
          <w:p w14:paraId="046D5249" w14:textId="77777777" w:rsidR="009F1013" w:rsidRPr="00C04A08" w:rsidRDefault="009F1013" w:rsidP="009F1013">
            <w:pPr>
              <w:keepNext/>
              <w:keepLines/>
              <w:spacing w:after="0"/>
              <w:ind w:left="851" w:hanging="851"/>
              <w:rPr>
                <w:rFonts w:ascii="Arial" w:eastAsia="Malgun Gothic" w:hAnsi="Arial"/>
                <w:sz w:val="18"/>
              </w:rPr>
            </w:pPr>
            <w:r w:rsidRPr="00C04A08">
              <w:rPr>
                <w:rFonts w:ascii="Arial" w:eastAsia="Malgun Gothic" w:hAnsi="Arial"/>
                <w:sz w:val="18"/>
              </w:rPr>
              <w:t>NOTE 5:</w:t>
            </w:r>
            <w:r w:rsidRPr="00C04A08">
              <w:rPr>
                <w:rFonts w:ascii="Arial" w:eastAsia="Malgun Gothic" w:hAnsi="Arial"/>
                <w:sz w:val="18"/>
              </w:rPr>
              <w:tab/>
              <w:t>When this DL RMC used together with the UL RMC for the transmitter requirements requiring at least one sub frame (1ms) for the measurement period, Slot i, if mod(i, 8) = {3,4,5,6,7} for i from {0,…,79} together with the TDD UL-DL configuration specified in A2.3.</w:t>
            </w:r>
          </w:p>
          <w:p w14:paraId="70FA5C4F" w14:textId="77777777" w:rsidR="009F1013" w:rsidRDefault="009F1013" w:rsidP="009F1013">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8) = {0,1,2} for i from {0,…,79} together with the TDD UL-DL configuration specified in A2.3.</w:t>
            </w:r>
          </w:p>
          <w:p w14:paraId="4FB43FD4" w14:textId="77777777" w:rsidR="009F1013" w:rsidRDefault="009F1013" w:rsidP="009F1013">
            <w:pPr>
              <w:pStyle w:val="TAN"/>
              <w:rPr>
                <w:lang w:val="en-US"/>
              </w:rPr>
            </w:pPr>
            <w:r>
              <w:rPr>
                <w:lang w:val="en-US"/>
              </w:rPr>
              <w:t>NOTE 7:</w:t>
            </w:r>
            <w:r>
              <w:rPr>
                <w:lang w:val="en-US"/>
              </w:rPr>
              <w:tab/>
              <w:t>First number corresponds to the number slots allocated in the first frame of the RMC; second number corresponds to the number slots allocated in the second frame of the RMC.</w:t>
            </w:r>
          </w:p>
          <w:p w14:paraId="3BED461F" w14:textId="51018F0B" w:rsidR="009F1013" w:rsidRPr="00C04A08" w:rsidRDefault="009F1013" w:rsidP="009F1013">
            <w:pPr>
              <w:pStyle w:val="TAN"/>
              <w:rPr>
                <w:sz w:val="20"/>
                <w:lang w:val="en-US"/>
              </w:rPr>
            </w:pPr>
            <w:r>
              <w:rPr>
                <w:shd w:val="clear" w:color="auto" w:fill="FFFFFF"/>
              </w:rPr>
              <w:t>NOTE 8:</w:t>
            </w:r>
            <w:r>
              <w:rPr>
                <w:shd w:val="clear" w:color="auto" w:fill="FFFFFF"/>
              </w:rPr>
              <w:tab/>
              <w:t>Throughput is averaged over 2nd frame of RMC.</w:t>
            </w:r>
          </w:p>
        </w:tc>
      </w:tr>
    </w:tbl>
    <w:p w14:paraId="7A06D53B" w14:textId="77777777" w:rsidR="00842EF7" w:rsidRPr="00C04A08" w:rsidRDefault="00842EF7" w:rsidP="00842EF7">
      <w:pPr>
        <w:rPr>
          <w:b/>
        </w:rPr>
      </w:pPr>
    </w:p>
    <w:p w14:paraId="732F31AA" w14:textId="77777777" w:rsidR="00842EF7" w:rsidRPr="00C04A08" w:rsidRDefault="00842EF7" w:rsidP="00842EF7">
      <w:pPr>
        <w:pStyle w:val="TH"/>
      </w:pPr>
      <w:r w:rsidRPr="00C04A08">
        <w:lastRenderedPageBreak/>
        <w:t>Table A.3.3.2-2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842EF7" w:rsidRPr="00C04A08" w14:paraId="63FECD9F" w14:textId="77777777" w:rsidTr="00C71299">
        <w:trPr>
          <w:jc w:val="center"/>
        </w:trPr>
        <w:tc>
          <w:tcPr>
            <w:tcW w:w="3690" w:type="dxa"/>
          </w:tcPr>
          <w:p w14:paraId="74914310" w14:textId="77777777" w:rsidR="00842EF7" w:rsidRPr="00C04A08" w:rsidRDefault="00842EF7" w:rsidP="00C71299">
            <w:pPr>
              <w:pStyle w:val="TAH"/>
            </w:pPr>
            <w:r w:rsidRPr="00C04A08">
              <w:t>Parameter</w:t>
            </w:r>
          </w:p>
        </w:tc>
        <w:tc>
          <w:tcPr>
            <w:tcW w:w="1093" w:type="dxa"/>
          </w:tcPr>
          <w:p w14:paraId="03C6A3D8" w14:textId="77777777" w:rsidR="00842EF7" w:rsidRPr="00C04A08" w:rsidRDefault="00842EF7" w:rsidP="00C71299">
            <w:pPr>
              <w:pStyle w:val="TAH"/>
            </w:pPr>
            <w:r w:rsidRPr="00C04A08">
              <w:t>Unit</w:t>
            </w:r>
          </w:p>
        </w:tc>
        <w:tc>
          <w:tcPr>
            <w:tcW w:w="3760" w:type="dxa"/>
            <w:gridSpan w:val="4"/>
          </w:tcPr>
          <w:p w14:paraId="76883FA6" w14:textId="77777777" w:rsidR="00842EF7" w:rsidRPr="00C04A08" w:rsidRDefault="00842EF7" w:rsidP="00C71299">
            <w:pPr>
              <w:pStyle w:val="TAH"/>
            </w:pPr>
            <w:r w:rsidRPr="00C04A08">
              <w:t>Value</w:t>
            </w:r>
          </w:p>
        </w:tc>
      </w:tr>
      <w:tr w:rsidR="00842EF7" w:rsidRPr="00C04A08" w14:paraId="4DE55633" w14:textId="77777777" w:rsidTr="00C71299">
        <w:trPr>
          <w:jc w:val="center"/>
        </w:trPr>
        <w:tc>
          <w:tcPr>
            <w:tcW w:w="3690" w:type="dxa"/>
          </w:tcPr>
          <w:p w14:paraId="41233297" w14:textId="77777777" w:rsidR="00842EF7" w:rsidRPr="00C04A08" w:rsidRDefault="00842EF7" w:rsidP="00C71299">
            <w:pPr>
              <w:pStyle w:val="TAC"/>
            </w:pPr>
            <w:r w:rsidRPr="00C04A08">
              <w:t>Channel bandwidth</w:t>
            </w:r>
          </w:p>
        </w:tc>
        <w:tc>
          <w:tcPr>
            <w:tcW w:w="1093" w:type="dxa"/>
          </w:tcPr>
          <w:p w14:paraId="7E589EEC" w14:textId="77777777" w:rsidR="00842EF7" w:rsidRPr="00C04A08" w:rsidRDefault="00842EF7" w:rsidP="00C71299">
            <w:pPr>
              <w:pStyle w:val="TAC"/>
            </w:pPr>
            <w:r w:rsidRPr="00C04A08">
              <w:t>MHz</w:t>
            </w:r>
          </w:p>
        </w:tc>
        <w:tc>
          <w:tcPr>
            <w:tcW w:w="940" w:type="dxa"/>
          </w:tcPr>
          <w:p w14:paraId="28D5BC4C" w14:textId="77777777" w:rsidR="00842EF7" w:rsidRPr="00C04A08" w:rsidRDefault="00842EF7" w:rsidP="00C71299">
            <w:pPr>
              <w:pStyle w:val="TAC"/>
            </w:pPr>
            <w:r w:rsidRPr="00C04A08">
              <w:t>50</w:t>
            </w:r>
          </w:p>
        </w:tc>
        <w:tc>
          <w:tcPr>
            <w:tcW w:w="940" w:type="dxa"/>
          </w:tcPr>
          <w:p w14:paraId="2AA56D21" w14:textId="77777777" w:rsidR="00842EF7" w:rsidRPr="00C04A08" w:rsidRDefault="00842EF7" w:rsidP="00C71299">
            <w:pPr>
              <w:pStyle w:val="TAC"/>
            </w:pPr>
            <w:r w:rsidRPr="00C04A08">
              <w:t>100</w:t>
            </w:r>
          </w:p>
        </w:tc>
        <w:tc>
          <w:tcPr>
            <w:tcW w:w="940" w:type="dxa"/>
          </w:tcPr>
          <w:p w14:paraId="27584356" w14:textId="77777777" w:rsidR="00842EF7" w:rsidRPr="00C04A08" w:rsidRDefault="00842EF7" w:rsidP="00C71299">
            <w:pPr>
              <w:pStyle w:val="TAC"/>
            </w:pPr>
            <w:r w:rsidRPr="00C04A08">
              <w:t>200</w:t>
            </w:r>
          </w:p>
        </w:tc>
        <w:tc>
          <w:tcPr>
            <w:tcW w:w="940" w:type="dxa"/>
          </w:tcPr>
          <w:p w14:paraId="001C0480" w14:textId="77777777" w:rsidR="00842EF7" w:rsidRPr="00C04A08" w:rsidRDefault="00842EF7" w:rsidP="00C71299">
            <w:pPr>
              <w:pStyle w:val="TAC"/>
            </w:pPr>
            <w:r w:rsidRPr="00C04A08">
              <w:t>400</w:t>
            </w:r>
          </w:p>
        </w:tc>
      </w:tr>
      <w:tr w:rsidR="00842EF7" w:rsidRPr="00C04A08" w14:paraId="29BEB1D2" w14:textId="77777777" w:rsidTr="00C71299">
        <w:trPr>
          <w:jc w:val="center"/>
        </w:trPr>
        <w:tc>
          <w:tcPr>
            <w:tcW w:w="3690" w:type="dxa"/>
          </w:tcPr>
          <w:p w14:paraId="7228C91A" w14:textId="77777777" w:rsidR="00842EF7" w:rsidRPr="00C04A08" w:rsidRDefault="00842EF7" w:rsidP="00C71299">
            <w:pPr>
              <w:pStyle w:val="TAC"/>
            </w:pPr>
            <w:r w:rsidRPr="00C04A08">
              <w:t xml:space="preserve">Subcarrier spacing configuration </w:t>
            </w:r>
            <w:r w:rsidRPr="00C04A08">
              <w:object w:dxaOrig="220" w:dyaOrig="240" w14:anchorId="69D5550B">
                <v:shape id="_x0000_i1029" type="#_x0000_t75" style="width:7.9pt;height:14.7pt" o:ole="">
                  <v:imagedata r:id="rId34" o:title=""/>
                </v:shape>
                <o:OLEObject Type="Embed" ProgID="Equation.3" ShapeID="_x0000_i1029" DrawAspect="Content" ObjectID="_1734907144" r:id="rId36"/>
              </w:object>
            </w:r>
          </w:p>
        </w:tc>
        <w:tc>
          <w:tcPr>
            <w:tcW w:w="1093" w:type="dxa"/>
          </w:tcPr>
          <w:p w14:paraId="1CA7FF98" w14:textId="77777777" w:rsidR="00842EF7" w:rsidRPr="00C04A08" w:rsidRDefault="00842EF7" w:rsidP="00C71299">
            <w:pPr>
              <w:pStyle w:val="TAC"/>
            </w:pPr>
          </w:p>
        </w:tc>
        <w:tc>
          <w:tcPr>
            <w:tcW w:w="940" w:type="dxa"/>
          </w:tcPr>
          <w:p w14:paraId="7405269C" w14:textId="77777777" w:rsidR="00842EF7" w:rsidRPr="00C04A08" w:rsidRDefault="00842EF7" w:rsidP="00C71299">
            <w:pPr>
              <w:pStyle w:val="TAC"/>
            </w:pPr>
            <w:r w:rsidRPr="00C04A08">
              <w:t>3</w:t>
            </w:r>
          </w:p>
        </w:tc>
        <w:tc>
          <w:tcPr>
            <w:tcW w:w="940" w:type="dxa"/>
          </w:tcPr>
          <w:p w14:paraId="04A717F3" w14:textId="77777777" w:rsidR="00842EF7" w:rsidRPr="00C04A08" w:rsidRDefault="00842EF7" w:rsidP="00C71299">
            <w:pPr>
              <w:pStyle w:val="TAC"/>
            </w:pPr>
            <w:r w:rsidRPr="00C04A08">
              <w:t>3</w:t>
            </w:r>
          </w:p>
        </w:tc>
        <w:tc>
          <w:tcPr>
            <w:tcW w:w="940" w:type="dxa"/>
          </w:tcPr>
          <w:p w14:paraId="194E80B3" w14:textId="77777777" w:rsidR="00842EF7" w:rsidRPr="00C04A08" w:rsidRDefault="00842EF7" w:rsidP="00C71299">
            <w:pPr>
              <w:pStyle w:val="TAC"/>
            </w:pPr>
            <w:r w:rsidRPr="00C04A08">
              <w:t>3</w:t>
            </w:r>
          </w:p>
        </w:tc>
        <w:tc>
          <w:tcPr>
            <w:tcW w:w="940" w:type="dxa"/>
          </w:tcPr>
          <w:p w14:paraId="73AC0813" w14:textId="77777777" w:rsidR="00842EF7" w:rsidRPr="00C04A08" w:rsidRDefault="00842EF7" w:rsidP="00C71299">
            <w:pPr>
              <w:pStyle w:val="TAC"/>
            </w:pPr>
            <w:r w:rsidRPr="00C04A08">
              <w:t>3</w:t>
            </w:r>
          </w:p>
        </w:tc>
      </w:tr>
      <w:tr w:rsidR="00842EF7" w:rsidRPr="00C04A08" w14:paraId="2F444D77" w14:textId="77777777" w:rsidTr="00C71299">
        <w:trPr>
          <w:jc w:val="center"/>
        </w:trPr>
        <w:tc>
          <w:tcPr>
            <w:tcW w:w="3690" w:type="dxa"/>
          </w:tcPr>
          <w:p w14:paraId="13B894F1" w14:textId="77777777" w:rsidR="00842EF7" w:rsidRPr="00C04A08" w:rsidRDefault="00842EF7" w:rsidP="00C71299">
            <w:pPr>
              <w:pStyle w:val="TAC"/>
            </w:pPr>
            <w:r w:rsidRPr="00C04A08">
              <w:t>Allocated resource blocks</w:t>
            </w:r>
          </w:p>
        </w:tc>
        <w:tc>
          <w:tcPr>
            <w:tcW w:w="1093" w:type="dxa"/>
          </w:tcPr>
          <w:p w14:paraId="2B369840" w14:textId="77777777" w:rsidR="00842EF7" w:rsidRPr="00C04A08" w:rsidRDefault="00842EF7" w:rsidP="00C71299">
            <w:pPr>
              <w:pStyle w:val="TAC"/>
            </w:pPr>
          </w:p>
        </w:tc>
        <w:tc>
          <w:tcPr>
            <w:tcW w:w="940" w:type="dxa"/>
          </w:tcPr>
          <w:p w14:paraId="687B99A7" w14:textId="77777777" w:rsidR="00842EF7" w:rsidRPr="00C04A08" w:rsidRDefault="00842EF7" w:rsidP="00C71299">
            <w:pPr>
              <w:pStyle w:val="TAC"/>
            </w:pPr>
            <w:r w:rsidRPr="00C04A08">
              <w:t>32</w:t>
            </w:r>
          </w:p>
        </w:tc>
        <w:tc>
          <w:tcPr>
            <w:tcW w:w="940" w:type="dxa"/>
          </w:tcPr>
          <w:p w14:paraId="68C283AB" w14:textId="77777777" w:rsidR="00842EF7" w:rsidRPr="00C04A08" w:rsidRDefault="00842EF7" w:rsidP="00C71299">
            <w:pPr>
              <w:pStyle w:val="TAC"/>
            </w:pPr>
            <w:r w:rsidRPr="00C04A08">
              <w:t>66</w:t>
            </w:r>
          </w:p>
        </w:tc>
        <w:tc>
          <w:tcPr>
            <w:tcW w:w="940" w:type="dxa"/>
          </w:tcPr>
          <w:p w14:paraId="09421576" w14:textId="77777777" w:rsidR="00842EF7" w:rsidRPr="00C04A08" w:rsidRDefault="00842EF7" w:rsidP="00C71299">
            <w:pPr>
              <w:pStyle w:val="TAC"/>
            </w:pPr>
            <w:r w:rsidRPr="00C04A08">
              <w:t>132</w:t>
            </w:r>
          </w:p>
        </w:tc>
        <w:tc>
          <w:tcPr>
            <w:tcW w:w="940" w:type="dxa"/>
          </w:tcPr>
          <w:p w14:paraId="473DF748" w14:textId="77777777" w:rsidR="00842EF7" w:rsidRPr="00C04A08" w:rsidRDefault="00842EF7" w:rsidP="00C71299">
            <w:pPr>
              <w:pStyle w:val="TAC"/>
            </w:pPr>
            <w:r w:rsidRPr="00C04A08">
              <w:t>264</w:t>
            </w:r>
          </w:p>
        </w:tc>
      </w:tr>
      <w:tr w:rsidR="00842EF7" w:rsidRPr="00C04A08" w14:paraId="14A6F98B" w14:textId="77777777" w:rsidTr="00C71299">
        <w:trPr>
          <w:jc w:val="center"/>
        </w:trPr>
        <w:tc>
          <w:tcPr>
            <w:tcW w:w="3690" w:type="dxa"/>
          </w:tcPr>
          <w:p w14:paraId="6A5C8C92" w14:textId="77777777" w:rsidR="00842EF7" w:rsidRPr="00C04A08" w:rsidRDefault="00842EF7" w:rsidP="00C71299">
            <w:pPr>
              <w:pStyle w:val="TAC"/>
            </w:pPr>
            <w:r w:rsidRPr="00C04A08">
              <w:t>Subcarriers per resource block</w:t>
            </w:r>
          </w:p>
        </w:tc>
        <w:tc>
          <w:tcPr>
            <w:tcW w:w="1093" w:type="dxa"/>
          </w:tcPr>
          <w:p w14:paraId="7B899BAC" w14:textId="77777777" w:rsidR="00842EF7" w:rsidRPr="00C04A08" w:rsidRDefault="00842EF7" w:rsidP="00C71299">
            <w:pPr>
              <w:pStyle w:val="TAC"/>
            </w:pPr>
          </w:p>
        </w:tc>
        <w:tc>
          <w:tcPr>
            <w:tcW w:w="940" w:type="dxa"/>
          </w:tcPr>
          <w:p w14:paraId="6925FF22" w14:textId="77777777" w:rsidR="00842EF7" w:rsidRPr="00C04A08" w:rsidRDefault="00842EF7" w:rsidP="00C71299">
            <w:pPr>
              <w:pStyle w:val="TAC"/>
            </w:pPr>
            <w:r w:rsidRPr="00C04A08">
              <w:t>12</w:t>
            </w:r>
          </w:p>
        </w:tc>
        <w:tc>
          <w:tcPr>
            <w:tcW w:w="940" w:type="dxa"/>
          </w:tcPr>
          <w:p w14:paraId="71B999AF" w14:textId="77777777" w:rsidR="00842EF7" w:rsidRPr="00C04A08" w:rsidRDefault="00842EF7" w:rsidP="00C71299">
            <w:pPr>
              <w:pStyle w:val="TAC"/>
            </w:pPr>
            <w:r w:rsidRPr="00C04A08">
              <w:t>12</w:t>
            </w:r>
          </w:p>
        </w:tc>
        <w:tc>
          <w:tcPr>
            <w:tcW w:w="940" w:type="dxa"/>
          </w:tcPr>
          <w:p w14:paraId="7849C2B6" w14:textId="77777777" w:rsidR="00842EF7" w:rsidRPr="00C04A08" w:rsidRDefault="00842EF7" w:rsidP="00C71299">
            <w:pPr>
              <w:pStyle w:val="TAC"/>
            </w:pPr>
            <w:r w:rsidRPr="00C04A08">
              <w:t>12</w:t>
            </w:r>
          </w:p>
        </w:tc>
        <w:tc>
          <w:tcPr>
            <w:tcW w:w="940" w:type="dxa"/>
          </w:tcPr>
          <w:p w14:paraId="40BFAEF0" w14:textId="77777777" w:rsidR="00842EF7" w:rsidRPr="00C04A08" w:rsidRDefault="00842EF7" w:rsidP="00C71299">
            <w:pPr>
              <w:pStyle w:val="TAC"/>
            </w:pPr>
            <w:r w:rsidRPr="00C04A08">
              <w:t>12</w:t>
            </w:r>
          </w:p>
        </w:tc>
      </w:tr>
      <w:tr w:rsidR="009F1013" w:rsidRPr="00C04A08" w14:paraId="724953D2" w14:textId="77777777" w:rsidTr="00C71299">
        <w:trPr>
          <w:jc w:val="center"/>
        </w:trPr>
        <w:tc>
          <w:tcPr>
            <w:tcW w:w="3690" w:type="dxa"/>
          </w:tcPr>
          <w:p w14:paraId="64C0007E" w14:textId="544189E7" w:rsidR="009F1013" w:rsidRPr="00C04A08" w:rsidRDefault="009F1013" w:rsidP="009F1013">
            <w:pPr>
              <w:pStyle w:val="TAC"/>
            </w:pPr>
            <w:r w:rsidRPr="00C04A08">
              <w:t>Allocated slots per Frame</w:t>
            </w:r>
            <w:r>
              <w:t xml:space="preserve"> (NOTE 7)</w:t>
            </w:r>
          </w:p>
        </w:tc>
        <w:tc>
          <w:tcPr>
            <w:tcW w:w="1093" w:type="dxa"/>
          </w:tcPr>
          <w:p w14:paraId="34DFC80D" w14:textId="77777777" w:rsidR="009F1013" w:rsidRPr="00C04A08" w:rsidRDefault="009F1013" w:rsidP="009F1013">
            <w:pPr>
              <w:pStyle w:val="TAC"/>
            </w:pPr>
          </w:p>
        </w:tc>
        <w:tc>
          <w:tcPr>
            <w:tcW w:w="940" w:type="dxa"/>
          </w:tcPr>
          <w:p w14:paraId="080A723E" w14:textId="47C2AF1D" w:rsidR="009F1013" w:rsidRPr="00C04A08" w:rsidRDefault="009F1013" w:rsidP="009F1013">
            <w:pPr>
              <w:pStyle w:val="TAC"/>
            </w:pPr>
            <w:r w:rsidRPr="00C04A08">
              <w:t>47</w:t>
            </w:r>
            <w:r>
              <w:t xml:space="preserve"> / 48</w:t>
            </w:r>
          </w:p>
        </w:tc>
        <w:tc>
          <w:tcPr>
            <w:tcW w:w="940" w:type="dxa"/>
          </w:tcPr>
          <w:p w14:paraId="13CD6DFF" w14:textId="22983CC1" w:rsidR="009F1013" w:rsidRPr="00C04A08" w:rsidRDefault="009F1013" w:rsidP="009F1013">
            <w:pPr>
              <w:pStyle w:val="TAC"/>
            </w:pPr>
            <w:r w:rsidRPr="00C04A08">
              <w:t>47</w:t>
            </w:r>
            <w:r>
              <w:t xml:space="preserve"> / 48</w:t>
            </w:r>
          </w:p>
        </w:tc>
        <w:tc>
          <w:tcPr>
            <w:tcW w:w="940" w:type="dxa"/>
          </w:tcPr>
          <w:p w14:paraId="4B018F53" w14:textId="7C9D6443" w:rsidR="009F1013" w:rsidRPr="00C04A08" w:rsidRDefault="009F1013" w:rsidP="009F1013">
            <w:pPr>
              <w:pStyle w:val="TAC"/>
            </w:pPr>
            <w:r w:rsidRPr="00C04A08">
              <w:t>47</w:t>
            </w:r>
            <w:r>
              <w:t xml:space="preserve"> / 48</w:t>
            </w:r>
          </w:p>
        </w:tc>
        <w:tc>
          <w:tcPr>
            <w:tcW w:w="940" w:type="dxa"/>
          </w:tcPr>
          <w:p w14:paraId="15E44C21" w14:textId="00E2F499" w:rsidR="009F1013" w:rsidRPr="00C04A08" w:rsidRDefault="009F1013" w:rsidP="009F1013">
            <w:pPr>
              <w:pStyle w:val="TAC"/>
            </w:pPr>
            <w:r w:rsidRPr="00C04A08">
              <w:t>47</w:t>
            </w:r>
            <w:r>
              <w:t xml:space="preserve"> / 48</w:t>
            </w:r>
          </w:p>
        </w:tc>
      </w:tr>
      <w:tr w:rsidR="00842EF7" w:rsidRPr="00C04A08" w14:paraId="329134A2" w14:textId="77777777" w:rsidTr="00C71299">
        <w:trPr>
          <w:jc w:val="center"/>
        </w:trPr>
        <w:tc>
          <w:tcPr>
            <w:tcW w:w="3690" w:type="dxa"/>
          </w:tcPr>
          <w:p w14:paraId="02218439" w14:textId="77777777" w:rsidR="00842EF7" w:rsidRPr="00C04A08" w:rsidRDefault="00842EF7" w:rsidP="00C71299">
            <w:pPr>
              <w:pStyle w:val="TAC"/>
            </w:pPr>
            <w:r w:rsidRPr="00C04A08">
              <w:t>MCS index</w:t>
            </w:r>
          </w:p>
        </w:tc>
        <w:tc>
          <w:tcPr>
            <w:tcW w:w="1093" w:type="dxa"/>
          </w:tcPr>
          <w:p w14:paraId="5ADA2598" w14:textId="77777777" w:rsidR="00842EF7" w:rsidRPr="00C04A08" w:rsidRDefault="00842EF7" w:rsidP="00C71299">
            <w:pPr>
              <w:pStyle w:val="TAC"/>
            </w:pPr>
          </w:p>
        </w:tc>
        <w:tc>
          <w:tcPr>
            <w:tcW w:w="940" w:type="dxa"/>
          </w:tcPr>
          <w:p w14:paraId="7DE11C79" w14:textId="77777777" w:rsidR="00842EF7" w:rsidRPr="00C04A08" w:rsidRDefault="00842EF7" w:rsidP="00C71299">
            <w:pPr>
              <w:pStyle w:val="TAC"/>
            </w:pPr>
            <w:r w:rsidRPr="00C04A08">
              <w:t>4</w:t>
            </w:r>
          </w:p>
        </w:tc>
        <w:tc>
          <w:tcPr>
            <w:tcW w:w="940" w:type="dxa"/>
          </w:tcPr>
          <w:p w14:paraId="400E4026" w14:textId="77777777" w:rsidR="00842EF7" w:rsidRPr="00C04A08" w:rsidRDefault="00842EF7" w:rsidP="00C71299">
            <w:pPr>
              <w:pStyle w:val="TAC"/>
            </w:pPr>
            <w:r w:rsidRPr="00C04A08">
              <w:t>4</w:t>
            </w:r>
          </w:p>
        </w:tc>
        <w:tc>
          <w:tcPr>
            <w:tcW w:w="940" w:type="dxa"/>
          </w:tcPr>
          <w:p w14:paraId="7DBFC4BF" w14:textId="77777777" w:rsidR="00842EF7" w:rsidRPr="00C04A08" w:rsidRDefault="00842EF7" w:rsidP="00C71299">
            <w:pPr>
              <w:pStyle w:val="TAC"/>
            </w:pPr>
            <w:r w:rsidRPr="00C04A08">
              <w:t>4</w:t>
            </w:r>
          </w:p>
        </w:tc>
        <w:tc>
          <w:tcPr>
            <w:tcW w:w="940" w:type="dxa"/>
          </w:tcPr>
          <w:p w14:paraId="40EBD683" w14:textId="77777777" w:rsidR="00842EF7" w:rsidRPr="00C04A08" w:rsidRDefault="00842EF7" w:rsidP="00C71299">
            <w:pPr>
              <w:pStyle w:val="TAC"/>
            </w:pPr>
            <w:r w:rsidRPr="00C04A08">
              <w:t>4</w:t>
            </w:r>
          </w:p>
        </w:tc>
      </w:tr>
      <w:tr w:rsidR="00842EF7" w:rsidRPr="00C04A08" w14:paraId="4FEE043E" w14:textId="77777777" w:rsidTr="00C71299">
        <w:trPr>
          <w:jc w:val="center"/>
        </w:trPr>
        <w:tc>
          <w:tcPr>
            <w:tcW w:w="3690" w:type="dxa"/>
          </w:tcPr>
          <w:p w14:paraId="079D0AEA" w14:textId="77777777" w:rsidR="00842EF7" w:rsidRPr="00C04A08" w:rsidRDefault="00842EF7" w:rsidP="00C71299">
            <w:pPr>
              <w:pStyle w:val="TAC"/>
            </w:pPr>
            <w:r w:rsidRPr="00C04A08">
              <w:t>Modulation</w:t>
            </w:r>
          </w:p>
        </w:tc>
        <w:tc>
          <w:tcPr>
            <w:tcW w:w="1093" w:type="dxa"/>
          </w:tcPr>
          <w:p w14:paraId="2EB8613D" w14:textId="77777777" w:rsidR="00842EF7" w:rsidRPr="00C04A08" w:rsidRDefault="00842EF7" w:rsidP="00C71299">
            <w:pPr>
              <w:pStyle w:val="TAC"/>
            </w:pPr>
          </w:p>
        </w:tc>
        <w:tc>
          <w:tcPr>
            <w:tcW w:w="940" w:type="dxa"/>
          </w:tcPr>
          <w:p w14:paraId="72773DC5" w14:textId="77777777" w:rsidR="00842EF7" w:rsidRPr="00C04A08" w:rsidRDefault="00842EF7" w:rsidP="00C71299">
            <w:pPr>
              <w:pStyle w:val="TAC"/>
            </w:pPr>
            <w:r w:rsidRPr="00C04A08">
              <w:t>QPSK</w:t>
            </w:r>
          </w:p>
        </w:tc>
        <w:tc>
          <w:tcPr>
            <w:tcW w:w="940" w:type="dxa"/>
          </w:tcPr>
          <w:p w14:paraId="63899BE3" w14:textId="77777777" w:rsidR="00842EF7" w:rsidRPr="00C04A08" w:rsidRDefault="00842EF7" w:rsidP="00C71299">
            <w:pPr>
              <w:pStyle w:val="TAC"/>
            </w:pPr>
            <w:r w:rsidRPr="00C04A08">
              <w:t>QPSK</w:t>
            </w:r>
          </w:p>
        </w:tc>
        <w:tc>
          <w:tcPr>
            <w:tcW w:w="940" w:type="dxa"/>
          </w:tcPr>
          <w:p w14:paraId="312E2DE8" w14:textId="77777777" w:rsidR="00842EF7" w:rsidRPr="00C04A08" w:rsidRDefault="00842EF7" w:rsidP="00C71299">
            <w:pPr>
              <w:pStyle w:val="TAC"/>
            </w:pPr>
            <w:r w:rsidRPr="00C04A08">
              <w:t>QPSK</w:t>
            </w:r>
          </w:p>
        </w:tc>
        <w:tc>
          <w:tcPr>
            <w:tcW w:w="940" w:type="dxa"/>
          </w:tcPr>
          <w:p w14:paraId="53A3D9F9" w14:textId="77777777" w:rsidR="00842EF7" w:rsidRPr="00C04A08" w:rsidRDefault="00842EF7" w:rsidP="00C71299">
            <w:pPr>
              <w:pStyle w:val="TAC"/>
            </w:pPr>
            <w:r w:rsidRPr="00C04A08">
              <w:t>QPSK</w:t>
            </w:r>
          </w:p>
        </w:tc>
      </w:tr>
      <w:tr w:rsidR="00842EF7" w:rsidRPr="00C04A08" w14:paraId="0CE9FEF0" w14:textId="77777777" w:rsidTr="00C71299">
        <w:trPr>
          <w:jc w:val="center"/>
        </w:trPr>
        <w:tc>
          <w:tcPr>
            <w:tcW w:w="3690" w:type="dxa"/>
          </w:tcPr>
          <w:p w14:paraId="79258FBE" w14:textId="77777777" w:rsidR="00842EF7" w:rsidRPr="00C04A08" w:rsidRDefault="00842EF7" w:rsidP="00C71299">
            <w:pPr>
              <w:pStyle w:val="TAC"/>
            </w:pPr>
            <w:r w:rsidRPr="00C04A08">
              <w:t>Target Coding Rate</w:t>
            </w:r>
          </w:p>
        </w:tc>
        <w:tc>
          <w:tcPr>
            <w:tcW w:w="1093" w:type="dxa"/>
          </w:tcPr>
          <w:p w14:paraId="31086855" w14:textId="77777777" w:rsidR="00842EF7" w:rsidRPr="00C04A08" w:rsidRDefault="00842EF7" w:rsidP="00C71299">
            <w:pPr>
              <w:pStyle w:val="TAC"/>
            </w:pPr>
          </w:p>
        </w:tc>
        <w:tc>
          <w:tcPr>
            <w:tcW w:w="940" w:type="dxa"/>
          </w:tcPr>
          <w:p w14:paraId="2A97458B" w14:textId="77777777" w:rsidR="00842EF7" w:rsidRPr="00C04A08" w:rsidRDefault="00842EF7" w:rsidP="00C71299">
            <w:pPr>
              <w:pStyle w:val="TAC"/>
            </w:pPr>
            <w:r w:rsidRPr="00C04A08">
              <w:t>1/3</w:t>
            </w:r>
          </w:p>
        </w:tc>
        <w:tc>
          <w:tcPr>
            <w:tcW w:w="940" w:type="dxa"/>
          </w:tcPr>
          <w:p w14:paraId="0853B5F9" w14:textId="77777777" w:rsidR="00842EF7" w:rsidRPr="00C04A08" w:rsidRDefault="00842EF7" w:rsidP="00C71299">
            <w:pPr>
              <w:pStyle w:val="TAC"/>
            </w:pPr>
            <w:r w:rsidRPr="00C04A08">
              <w:t>1/3</w:t>
            </w:r>
          </w:p>
        </w:tc>
        <w:tc>
          <w:tcPr>
            <w:tcW w:w="940" w:type="dxa"/>
          </w:tcPr>
          <w:p w14:paraId="0E78C815" w14:textId="77777777" w:rsidR="00842EF7" w:rsidRPr="00C04A08" w:rsidRDefault="00842EF7" w:rsidP="00C71299">
            <w:pPr>
              <w:pStyle w:val="TAC"/>
            </w:pPr>
            <w:r w:rsidRPr="00C04A08">
              <w:t>1/3</w:t>
            </w:r>
          </w:p>
        </w:tc>
        <w:tc>
          <w:tcPr>
            <w:tcW w:w="940" w:type="dxa"/>
          </w:tcPr>
          <w:p w14:paraId="4AA09110" w14:textId="77777777" w:rsidR="00842EF7" w:rsidRPr="00C04A08" w:rsidRDefault="00842EF7" w:rsidP="00C71299">
            <w:pPr>
              <w:pStyle w:val="TAC"/>
            </w:pPr>
            <w:r w:rsidRPr="00C04A08">
              <w:t>1/3</w:t>
            </w:r>
          </w:p>
        </w:tc>
      </w:tr>
      <w:tr w:rsidR="00842EF7" w:rsidRPr="00C04A08" w14:paraId="3698F158" w14:textId="77777777" w:rsidTr="00C71299">
        <w:trPr>
          <w:jc w:val="center"/>
        </w:trPr>
        <w:tc>
          <w:tcPr>
            <w:tcW w:w="3690" w:type="dxa"/>
          </w:tcPr>
          <w:p w14:paraId="07E5F4CA" w14:textId="77777777" w:rsidR="00842EF7" w:rsidRPr="00C04A08" w:rsidRDefault="00842EF7" w:rsidP="00C71299">
            <w:pPr>
              <w:pStyle w:val="TAC"/>
            </w:pPr>
            <w:r w:rsidRPr="00C04A08">
              <w:t>Maximum number of HARQ transmissions</w:t>
            </w:r>
          </w:p>
        </w:tc>
        <w:tc>
          <w:tcPr>
            <w:tcW w:w="1093" w:type="dxa"/>
          </w:tcPr>
          <w:p w14:paraId="1BEC9452" w14:textId="77777777" w:rsidR="00842EF7" w:rsidRPr="00C04A08" w:rsidRDefault="00842EF7" w:rsidP="00C71299">
            <w:pPr>
              <w:pStyle w:val="TAC"/>
            </w:pPr>
          </w:p>
        </w:tc>
        <w:tc>
          <w:tcPr>
            <w:tcW w:w="940" w:type="dxa"/>
          </w:tcPr>
          <w:p w14:paraId="5E02C456" w14:textId="77777777" w:rsidR="00842EF7" w:rsidRPr="00C04A08" w:rsidRDefault="00842EF7" w:rsidP="00C71299">
            <w:pPr>
              <w:pStyle w:val="TAC"/>
            </w:pPr>
            <w:r w:rsidRPr="00C04A08">
              <w:t>1</w:t>
            </w:r>
          </w:p>
        </w:tc>
        <w:tc>
          <w:tcPr>
            <w:tcW w:w="940" w:type="dxa"/>
          </w:tcPr>
          <w:p w14:paraId="2B32FA13" w14:textId="77777777" w:rsidR="00842EF7" w:rsidRPr="00C04A08" w:rsidRDefault="00842EF7" w:rsidP="00C71299">
            <w:pPr>
              <w:pStyle w:val="TAC"/>
            </w:pPr>
            <w:r w:rsidRPr="00C04A08">
              <w:t>1</w:t>
            </w:r>
          </w:p>
        </w:tc>
        <w:tc>
          <w:tcPr>
            <w:tcW w:w="940" w:type="dxa"/>
          </w:tcPr>
          <w:p w14:paraId="5DB074C8" w14:textId="77777777" w:rsidR="00842EF7" w:rsidRPr="00C04A08" w:rsidRDefault="00842EF7" w:rsidP="00C71299">
            <w:pPr>
              <w:pStyle w:val="TAC"/>
            </w:pPr>
            <w:r w:rsidRPr="00C04A08">
              <w:t>1</w:t>
            </w:r>
          </w:p>
        </w:tc>
        <w:tc>
          <w:tcPr>
            <w:tcW w:w="940" w:type="dxa"/>
          </w:tcPr>
          <w:p w14:paraId="557CFA3E" w14:textId="77777777" w:rsidR="00842EF7" w:rsidRPr="00C04A08" w:rsidRDefault="00842EF7" w:rsidP="00C71299">
            <w:pPr>
              <w:pStyle w:val="TAC"/>
            </w:pPr>
            <w:r w:rsidRPr="00C04A08">
              <w:t>1</w:t>
            </w:r>
          </w:p>
        </w:tc>
      </w:tr>
      <w:tr w:rsidR="00842EF7" w:rsidRPr="00C04A08" w14:paraId="76E8D42F" w14:textId="77777777" w:rsidTr="00C71299">
        <w:trPr>
          <w:jc w:val="center"/>
        </w:trPr>
        <w:tc>
          <w:tcPr>
            <w:tcW w:w="3690" w:type="dxa"/>
          </w:tcPr>
          <w:p w14:paraId="246F8820" w14:textId="77777777" w:rsidR="00842EF7" w:rsidRPr="00C04A08" w:rsidRDefault="00842EF7" w:rsidP="00C71299">
            <w:pPr>
              <w:pStyle w:val="TAC"/>
            </w:pPr>
            <w:r w:rsidRPr="00C04A08">
              <w:t>Information Bit Payload per Slot</w:t>
            </w:r>
          </w:p>
        </w:tc>
        <w:tc>
          <w:tcPr>
            <w:tcW w:w="1093" w:type="dxa"/>
          </w:tcPr>
          <w:p w14:paraId="65C5EE38" w14:textId="77777777" w:rsidR="00842EF7" w:rsidRPr="00C04A08" w:rsidRDefault="00842EF7" w:rsidP="00C71299">
            <w:pPr>
              <w:pStyle w:val="TAC"/>
            </w:pPr>
          </w:p>
        </w:tc>
        <w:tc>
          <w:tcPr>
            <w:tcW w:w="940" w:type="dxa"/>
          </w:tcPr>
          <w:p w14:paraId="7550B5D4" w14:textId="77777777" w:rsidR="00842EF7" w:rsidRPr="00C04A08" w:rsidRDefault="00842EF7" w:rsidP="00C71299">
            <w:pPr>
              <w:pStyle w:val="TAC"/>
            </w:pPr>
          </w:p>
        </w:tc>
        <w:tc>
          <w:tcPr>
            <w:tcW w:w="940" w:type="dxa"/>
          </w:tcPr>
          <w:p w14:paraId="345C7DE7" w14:textId="77777777" w:rsidR="00842EF7" w:rsidRPr="00C04A08" w:rsidRDefault="00842EF7" w:rsidP="00C71299">
            <w:pPr>
              <w:pStyle w:val="TAC"/>
            </w:pPr>
          </w:p>
        </w:tc>
        <w:tc>
          <w:tcPr>
            <w:tcW w:w="940" w:type="dxa"/>
          </w:tcPr>
          <w:p w14:paraId="5B56D25F" w14:textId="77777777" w:rsidR="00842EF7" w:rsidRPr="00C04A08" w:rsidRDefault="00842EF7" w:rsidP="00C71299">
            <w:pPr>
              <w:pStyle w:val="TAC"/>
            </w:pPr>
          </w:p>
        </w:tc>
        <w:tc>
          <w:tcPr>
            <w:tcW w:w="940" w:type="dxa"/>
          </w:tcPr>
          <w:p w14:paraId="2CD15CFB" w14:textId="77777777" w:rsidR="00842EF7" w:rsidRPr="00C04A08" w:rsidRDefault="00842EF7" w:rsidP="00C71299">
            <w:pPr>
              <w:pStyle w:val="TAC"/>
            </w:pPr>
          </w:p>
        </w:tc>
      </w:tr>
      <w:tr w:rsidR="00263719" w:rsidRPr="00C04A08" w14:paraId="52405203" w14:textId="77777777" w:rsidTr="00C71299">
        <w:trPr>
          <w:jc w:val="center"/>
        </w:trPr>
        <w:tc>
          <w:tcPr>
            <w:tcW w:w="3690" w:type="dxa"/>
          </w:tcPr>
          <w:p w14:paraId="5D210875" w14:textId="75EA1A65"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574E543B" w14:textId="77777777" w:rsidR="00263719" w:rsidRPr="00C04A08" w:rsidRDefault="00263719" w:rsidP="00C71299">
            <w:pPr>
              <w:pStyle w:val="TAC"/>
            </w:pPr>
            <w:r w:rsidRPr="00C04A08">
              <w:t>Bits</w:t>
            </w:r>
          </w:p>
        </w:tc>
        <w:tc>
          <w:tcPr>
            <w:tcW w:w="940" w:type="dxa"/>
          </w:tcPr>
          <w:p w14:paraId="73025291" w14:textId="77777777" w:rsidR="00263719" w:rsidRPr="00C04A08" w:rsidRDefault="00263719" w:rsidP="00C71299">
            <w:pPr>
              <w:pStyle w:val="TAC"/>
            </w:pPr>
            <w:r w:rsidRPr="00C04A08">
              <w:t>N/A</w:t>
            </w:r>
          </w:p>
        </w:tc>
        <w:tc>
          <w:tcPr>
            <w:tcW w:w="940" w:type="dxa"/>
          </w:tcPr>
          <w:p w14:paraId="3B267D89" w14:textId="77777777" w:rsidR="00263719" w:rsidRPr="00C04A08" w:rsidRDefault="00263719" w:rsidP="00C71299">
            <w:pPr>
              <w:pStyle w:val="TAC"/>
            </w:pPr>
            <w:r w:rsidRPr="00C04A08">
              <w:t>N/A</w:t>
            </w:r>
          </w:p>
        </w:tc>
        <w:tc>
          <w:tcPr>
            <w:tcW w:w="940" w:type="dxa"/>
          </w:tcPr>
          <w:p w14:paraId="4EAACA29" w14:textId="77777777" w:rsidR="00263719" w:rsidRPr="00C04A08" w:rsidRDefault="00263719" w:rsidP="00C71299">
            <w:pPr>
              <w:pStyle w:val="TAC"/>
            </w:pPr>
            <w:r w:rsidRPr="00C04A08">
              <w:t>N/A</w:t>
            </w:r>
          </w:p>
        </w:tc>
        <w:tc>
          <w:tcPr>
            <w:tcW w:w="940" w:type="dxa"/>
          </w:tcPr>
          <w:p w14:paraId="091A5520" w14:textId="77777777" w:rsidR="00263719" w:rsidRPr="00C04A08" w:rsidRDefault="00263719" w:rsidP="00C71299">
            <w:pPr>
              <w:pStyle w:val="TAC"/>
            </w:pPr>
            <w:r w:rsidRPr="00C04A08">
              <w:t>N/A</w:t>
            </w:r>
          </w:p>
        </w:tc>
      </w:tr>
      <w:tr w:rsidR="00263719" w:rsidRPr="00C04A08" w14:paraId="0E5D1800" w14:textId="77777777" w:rsidTr="00C71299">
        <w:trPr>
          <w:jc w:val="center"/>
        </w:trPr>
        <w:tc>
          <w:tcPr>
            <w:tcW w:w="3690" w:type="dxa"/>
          </w:tcPr>
          <w:p w14:paraId="08972F6F" w14:textId="3103998A" w:rsidR="00263719" w:rsidRPr="00C04A08" w:rsidRDefault="00263719" w:rsidP="00C71299">
            <w:pPr>
              <w:pStyle w:val="TAC"/>
              <w:rPr>
                <w:rFonts w:eastAsia="Malgun Gothic"/>
              </w:rPr>
            </w:pPr>
            <w:r w:rsidRPr="00C04A08">
              <w:rPr>
                <w:rFonts w:eastAsia="Malgun Gothic"/>
              </w:rPr>
              <w:t>For Slot i, if mod(i, 5) = {0,1,2} for i from {1,…,159} (NOTE 6)</w:t>
            </w:r>
          </w:p>
        </w:tc>
        <w:tc>
          <w:tcPr>
            <w:tcW w:w="1093" w:type="dxa"/>
          </w:tcPr>
          <w:p w14:paraId="2B036FD8" w14:textId="77777777" w:rsidR="00263719" w:rsidRPr="00C04A08" w:rsidRDefault="00263719" w:rsidP="00C71299">
            <w:pPr>
              <w:pStyle w:val="TAC"/>
            </w:pPr>
            <w:r w:rsidRPr="00C04A08">
              <w:t>Bits</w:t>
            </w:r>
          </w:p>
        </w:tc>
        <w:tc>
          <w:tcPr>
            <w:tcW w:w="940" w:type="dxa"/>
          </w:tcPr>
          <w:p w14:paraId="3DE685FD" w14:textId="77777777" w:rsidR="00263719" w:rsidRPr="00C04A08" w:rsidRDefault="00263719" w:rsidP="00C71299">
            <w:pPr>
              <w:pStyle w:val="TAC"/>
            </w:pPr>
            <w:r w:rsidRPr="00C04A08">
              <w:t>2088</w:t>
            </w:r>
          </w:p>
        </w:tc>
        <w:tc>
          <w:tcPr>
            <w:tcW w:w="940" w:type="dxa"/>
          </w:tcPr>
          <w:p w14:paraId="4FAF108D" w14:textId="77777777" w:rsidR="00263719" w:rsidRPr="00C04A08" w:rsidRDefault="00263719" w:rsidP="00C71299">
            <w:pPr>
              <w:pStyle w:val="TAC"/>
            </w:pPr>
            <w:r w:rsidRPr="00C04A08">
              <w:t>4224</w:t>
            </w:r>
          </w:p>
        </w:tc>
        <w:tc>
          <w:tcPr>
            <w:tcW w:w="940" w:type="dxa"/>
          </w:tcPr>
          <w:p w14:paraId="0A1AE2AB" w14:textId="77777777" w:rsidR="00263719" w:rsidRPr="00C04A08" w:rsidRDefault="00263719" w:rsidP="00C71299">
            <w:pPr>
              <w:pStyle w:val="TAC"/>
            </w:pPr>
            <w:r w:rsidRPr="00C04A08">
              <w:t>8456</w:t>
            </w:r>
          </w:p>
        </w:tc>
        <w:tc>
          <w:tcPr>
            <w:tcW w:w="940" w:type="dxa"/>
          </w:tcPr>
          <w:p w14:paraId="44766DBF" w14:textId="77777777" w:rsidR="00263719" w:rsidRPr="00C04A08" w:rsidRDefault="00263719" w:rsidP="00C71299">
            <w:pPr>
              <w:pStyle w:val="TAC"/>
            </w:pPr>
            <w:r w:rsidRPr="00C04A08">
              <w:t>16896</w:t>
            </w:r>
          </w:p>
        </w:tc>
      </w:tr>
      <w:tr w:rsidR="00263719" w:rsidRPr="00C04A08" w14:paraId="3AE9953E" w14:textId="77777777" w:rsidTr="00C71299">
        <w:trPr>
          <w:jc w:val="center"/>
        </w:trPr>
        <w:tc>
          <w:tcPr>
            <w:tcW w:w="3690" w:type="dxa"/>
          </w:tcPr>
          <w:p w14:paraId="246E62C9" w14:textId="77777777" w:rsidR="00263719" w:rsidRPr="00C04A08" w:rsidRDefault="00263719" w:rsidP="00C71299">
            <w:pPr>
              <w:pStyle w:val="TAC"/>
              <w:rPr>
                <w:rFonts w:eastAsia="Malgun Gothic"/>
              </w:rPr>
            </w:pPr>
            <w:r w:rsidRPr="00C04A08">
              <w:rPr>
                <w:rFonts w:eastAsia="Malgun Gothic"/>
              </w:rPr>
              <w:t>Transport block CRC</w:t>
            </w:r>
          </w:p>
        </w:tc>
        <w:tc>
          <w:tcPr>
            <w:tcW w:w="1093" w:type="dxa"/>
          </w:tcPr>
          <w:p w14:paraId="39D087FF" w14:textId="77777777" w:rsidR="00263719" w:rsidRPr="00C04A08" w:rsidRDefault="00263719" w:rsidP="00C71299">
            <w:pPr>
              <w:pStyle w:val="TAC"/>
            </w:pPr>
            <w:r w:rsidRPr="00C04A08">
              <w:t>Bits</w:t>
            </w:r>
          </w:p>
        </w:tc>
        <w:tc>
          <w:tcPr>
            <w:tcW w:w="940" w:type="dxa"/>
          </w:tcPr>
          <w:p w14:paraId="0FFE0659" w14:textId="77777777" w:rsidR="00263719" w:rsidRPr="00C04A08" w:rsidRDefault="00263719" w:rsidP="00C71299">
            <w:pPr>
              <w:pStyle w:val="TAC"/>
            </w:pPr>
            <w:r w:rsidRPr="00C04A08">
              <w:t>16</w:t>
            </w:r>
          </w:p>
        </w:tc>
        <w:tc>
          <w:tcPr>
            <w:tcW w:w="940" w:type="dxa"/>
          </w:tcPr>
          <w:p w14:paraId="1F464D77" w14:textId="77777777" w:rsidR="00263719" w:rsidRPr="00C04A08" w:rsidRDefault="00263719" w:rsidP="00C71299">
            <w:pPr>
              <w:pStyle w:val="TAC"/>
            </w:pPr>
            <w:r w:rsidRPr="00C04A08">
              <w:t>24</w:t>
            </w:r>
          </w:p>
        </w:tc>
        <w:tc>
          <w:tcPr>
            <w:tcW w:w="940" w:type="dxa"/>
          </w:tcPr>
          <w:p w14:paraId="67168C7E" w14:textId="77777777" w:rsidR="00263719" w:rsidRPr="00C04A08" w:rsidRDefault="00263719" w:rsidP="00C71299">
            <w:pPr>
              <w:pStyle w:val="TAC"/>
            </w:pPr>
            <w:r w:rsidRPr="00C04A08">
              <w:t>24</w:t>
            </w:r>
          </w:p>
        </w:tc>
        <w:tc>
          <w:tcPr>
            <w:tcW w:w="940" w:type="dxa"/>
          </w:tcPr>
          <w:p w14:paraId="6718BBCD" w14:textId="77777777" w:rsidR="00263719" w:rsidRPr="00C04A08" w:rsidRDefault="00263719" w:rsidP="00C71299">
            <w:pPr>
              <w:pStyle w:val="TAC"/>
            </w:pPr>
            <w:r w:rsidRPr="00C04A08">
              <w:t>24</w:t>
            </w:r>
          </w:p>
        </w:tc>
      </w:tr>
      <w:tr w:rsidR="00263719" w:rsidRPr="00C04A08" w14:paraId="34492684" w14:textId="77777777" w:rsidTr="00C71299">
        <w:trPr>
          <w:jc w:val="center"/>
        </w:trPr>
        <w:tc>
          <w:tcPr>
            <w:tcW w:w="3690" w:type="dxa"/>
          </w:tcPr>
          <w:p w14:paraId="2E0F4956" w14:textId="77777777" w:rsidR="00263719" w:rsidRPr="00C04A08" w:rsidRDefault="00263719" w:rsidP="00C71299">
            <w:pPr>
              <w:pStyle w:val="TAC"/>
              <w:rPr>
                <w:rFonts w:eastAsia="Malgun Gothic"/>
              </w:rPr>
            </w:pPr>
            <w:r w:rsidRPr="00C04A08">
              <w:rPr>
                <w:rFonts w:eastAsia="Malgun Gothic"/>
              </w:rPr>
              <w:t>LDPC base graph</w:t>
            </w:r>
          </w:p>
        </w:tc>
        <w:tc>
          <w:tcPr>
            <w:tcW w:w="1093" w:type="dxa"/>
          </w:tcPr>
          <w:p w14:paraId="1B7D2B9B" w14:textId="77777777" w:rsidR="00263719" w:rsidRPr="00C04A08" w:rsidRDefault="00263719" w:rsidP="00C71299">
            <w:pPr>
              <w:pStyle w:val="TAC"/>
            </w:pPr>
          </w:p>
        </w:tc>
        <w:tc>
          <w:tcPr>
            <w:tcW w:w="940" w:type="dxa"/>
          </w:tcPr>
          <w:p w14:paraId="2BFE981A" w14:textId="77777777" w:rsidR="00263719" w:rsidRPr="00C04A08" w:rsidRDefault="00263719" w:rsidP="00C71299">
            <w:pPr>
              <w:pStyle w:val="TAC"/>
            </w:pPr>
            <w:r w:rsidRPr="00C04A08">
              <w:t>2</w:t>
            </w:r>
          </w:p>
        </w:tc>
        <w:tc>
          <w:tcPr>
            <w:tcW w:w="940" w:type="dxa"/>
          </w:tcPr>
          <w:p w14:paraId="611DD929" w14:textId="77777777" w:rsidR="00263719" w:rsidRPr="00C04A08" w:rsidRDefault="00263719" w:rsidP="00C71299">
            <w:pPr>
              <w:pStyle w:val="TAC"/>
            </w:pPr>
            <w:r w:rsidRPr="00C04A08">
              <w:t>1</w:t>
            </w:r>
          </w:p>
        </w:tc>
        <w:tc>
          <w:tcPr>
            <w:tcW w:w="940" w:type="dxa"/>
          </w:tcPr>
          <w:p w14:paraId="5120F12E" w14:textId="77777777" w:rsidR="00263719" w:rsidRPr="00C04A08" w:rsidRDefault="00263719" w:rsidP="00C71299">
            <w:pPr>
              <w:pStyle w:val="TAC"/>
            </w:pPr>
            <w:r w:rsidRPr="00C04A08">
              <w:t>1</w:t>
            </w:r>
          </w:p>
        </w:tc>
        <w:tc>
          <w:tcPr>
            <w:tcW w:w="940" w:type="dxa"/>
          </w:tcPr>
          <w:p w14:paraId="77D15224" w14:textId="77777777" w:rsidR="00263719" w:rsidRPr="00C04A08" w:rsidRDefault="00263719" w:rsidP="00C71299">
            <w:pPr>
              <w:pStyle w:val="TAC"/>
            </w:pPr>
            <w:r w:rsidRPr="00C04A08">
              <w:t>1</w:t>
            </w:r>
          </w:p>
        </w:tc>
      </w:tr>
      <w:tr w:rsidR="00263719" w:rsidRPr="00C04A08" w14:paraId="1AC96D5C" w14:textId="77777777" w:rsidTr="00C71299">
        <w:trPr>
          <w:jc w:val="center"/>
        </w:trPr>
        <w:tc>
          <w:tcPr>
            <w:tcW w:w="3690" w:type="dxa"/>
          </w:tcPr>
          <w:p w14:paraId="75575E1B" w14:textId="77777777" w:rsidR="00263719" w:rsidRPr="00C04A08" w:rsidRDefault="00263719" w:rsidP="00C71299">
            <w:pPr>
              <w:pStyle w:val="TAC"/>
              <w:rPr>
                <w:rFonts w:eastAsia="Malgun Gothic"/>
              </w:rPr>
            </w:pPr>
            <w:r w:rsidRPr="00C04A08">
              <w:rPr>
                <w:rFonts w:eastAsia="Malgun Gothic"/>
              </w:rPr>
              <w:t>Number of Code Blocks per Slot</w:t>
            </w:r>
          </w:p>
        </w:tc>
        <w:tc>
          <w:tcPr>
            <w:tcW w:w="1093" w:type="dxa"/>
          </w:tcPr>
          <w:p w14:paraId="33C22EF1" w14:textId="77777777" w:rsidR="00263719" w:rsidRPr="00C04A08" w:rsidRDefault="00263719" w:rsidP="00C71299">
            <w:pPr>
              <w:pStyle w:val="TAC"/>
            </w:pPr>
          </w:p>
        </w:tc>
        <w:tc>
          <w:tcPr>
            <w:tcW w:w="940" w:type="dxa"/>
          </w:tcPr>
          <w:p w14:paraId="3B8F9437" w14:textId="77777777" w:rsidR="00263719" w:rsidRPr="00C04A08" w:rsidRDefault="00263719" w:rsidP="00C71299">
            <w:pPr>
              <w:pStyle w:val="TAC"/>
            </w:pPr>
          </w:p>
        </w:tc>
        <w:tc>
          <w:tcPr>
            <w:tcW w:w="940" w:type="dxa"/>
          </w:tcPr>
          <w:p w14:paraId="0E35D275" w14:textId="77777777" w:rsidR="00263719" w:rsidRPr="00C04A08" w:rsidRDefault="00263719" w:rsidP="00C71299">
            <w:pPr>
              <w:pStyle w:val="TAC"/>
            </w:pPr>
          </w:p>
        </w:tc>
        <w:tc>
          <w:tcPr>
            <w:tcW w:w="940" w:type="dxa"/>
          </w:tcPr>
          <w:p w14:paraId="41D78920" w14:textId="77777777" w:rsidR="00263719" w:rsidRPr="00C04A08" w:rsidRDefault="00263719" w:rsidP="00C71299">
            <w:pPr>
              <w:pStyle w:val="TAC"/>
            </w:pPr>
          </w:p>
        </w:tc>
        <w:tc>
          <w:tcPr>
            <w:tcW w:w="940" w:type="dxa"/>
          </w:tcPr>
          <w:p w14:paraId="04B47A6D" w14:textId="77777777" w:rsidR="00263719" w:rsidRPr="00C04A08" w:rsidRDefault="00263719" w:rsidP="00C71299">
            <w:pPr>
              <w:pStyle w:val="TAC"/>
            </w:pPr>
          </w:p>
        </w:tc>
      </w:tr>
      <w:tr w:rsidR="00263719" w:rsidRPr="00C04A08" w14:paraId="4F005433" w14:textId="77777777" w:rsidTr="00C71299">
        <w:trPr>
          <w:jc w:val="center"/>
        </w:trPr>
        <w:tc>
          <w:tcPr>
            <w:tcW w:w="3690" w:type="dxa"/>
          </w:tcPr>
          <w:p w14:paraId="3C751A05" w14:textId="72261EEB"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7374031C" w14:textId="77777777" w:rsidR="00263719" w:rsidRPr="00C04A08" w:rsidRDefault="00263719" w:rsidP="00C71299">
            <w:pPr>
              <w:pStyle w:val="TAC"/>
            </w:pPr>
            <w:r w:rsidRPr="00C04A08">
              <w:t>CBs</w:t>
            </w:r>
          </w:p>
        </w:tc>
        <w:tc>
          <w:tcPr>
            <w:tcW w:w="940" w:type="dxa"/>
          </w:tcPr>
          <w:p w14:paraId="44A84C72" w14:textId="77777777" w:rsidR="00263719" w:rsidRPr="00C04A08" w:rsidRDefault="00263719" w:rsidP="00C71299">
            <w:pPr>
              <w:pStyle w:val="TAC"/>
            </w:pPr>
            <w:r w:rsidRPr="00C04A08">
              <w:t>N/A</w:t>
            </w:r>
          </w:p>
        </w:tc>
        <w:tc>
          <w:tcPr>
            <w:tcW w:w="940" w:type="dxa"/>
          </w:tcPr>
          <w:p w14:paraId="07899440" w14:textId="77777777" w:rsidR="00263719" w:rsidRPr="00C04A08" w:rsidRDefault="00263719" w:rsidP="00C71299">
            <w:pPr>
              <w:pStyle w:val="TAC"/>
            </w:pPr>
            <w:r w:rsidRPr="00C04A08">
              <w:t>N/A</w:t>
            </w:r>
          </w:p>
        </w:tc>
        <w:tc>
          <w:tcPr>
            <w:tcW w:w="940" w:type="dxa"/>
          </w:tcPr>
          <w:p w14:paraId="4408FEC4" w14:textId="77777777" w:rsidR="00263719" w:rsidRPr="00C04A08" w:rsidRDefault="00263719" w:rsidP="00C71299">
            <w:pPr>
              <w:pStyle w:val="TAC"/>
            </w:pPr>
            <w:r w:rsidRPr="00C04A08">
              <w:t>N/A</w:t>
            </w:r>
          </w:p>
        </w:tc>
        <w:tc>
          <w:tcPr>
            <w:tcW w:w="940" w:type="dxa"/>
          </w:tcPr>
          <w:p w14:paraId="282282CA" w14:textId="77777777" w:rsidR="00263719" w:rsidRPr="00C04A08" w:rsidRDefault="00263719" w:rsidP="00C71299">
            <w:pPr>
              <w:pStyle w:val="TAC"/>
            </w:pPr>
            <w:r w:rsidRPr="00C04A08">
              <w:t>N/A</w:t>
            </w:r>
          </w:p>
        </w:tc>
      </w:tr>
      <w:tr w:rsidR="001C0060" w:rsidRPr="00C04A08" w14:paraId="7A788E53" w14:textId="77777777" w:rsidTr="00C71299">
        <w:trPr>
          <w:jc w:val="center"/>
        </w:trPr>
        <w:tc>
          <w:tcPr>
            <w:tcW w:w="3690" w:type="dxa"/>
          </w:tcPr>
          <w:p w14:paraId="5AAB1A0B" w14:textId="3B7D0AC4" w:rsidR="001C0060" w:rsidRPr="00C04A08" w:rsidRDefault="001C0060" w:rsidP="001C0060">
            <w:pPr>
              <w:pStyle w:val="TAC"/>
              <w:rPr>
                <w:rFonts w:eastAsia="Malgun Gothic"/>
              </w:rPr>
            </w:pPr>
            <w:r w:rsidRPr="00C04A08">
              <w:rPr>
                <w:rFonts w:eastAsia="Malgun Gothic"/>
              </w:rPr>
              <w:t>For Slot i, if mod(i, 5) = {0,1,2} for i from {1,…,159} (NOTE 6)</w:t>
            </w:r>
          </w:p>
        </w:tc>
        <w:tc>
          <w:tcPr>
            <w:tcW w:w="1093" w:type="dxa"/>
          </w:tcPr>
          <w:p w14:paraId="7112F8F3" w14:textId="19792E4B" w:rsidR="001C0060" w:rsidRPr="00C04A08" w:rsidRDefault="001C0060" w:rsidP="001C0060">
            <w:pPr>
              <w:pStyle w:val="TAC"/>
            </w:pPr>
            <w:r w:rsidRPr="00C04A08">
              <w:t>CBs</w:t>
            </w:r>
          </w:p>
        </w:tc>
        <w:tc>
          <w:tcPr>
            <w:tcW w:w="940" w:type="dxa"/>
          </w:tcPr>
          <w:p w14:paraId="7FE58420" w14:textId="4E0825AA" w:rsidR="001C0060" w:rsidRPr="00C04A08" w:rsidRDefault="001C0060" w:rsidP="001C0060">
            <w:pPr>
              <w:pStyle w:val="TAC"/>
            </w:pPr>
            <w:r w:rsidRPr="00C04A08">
              <w:t>1</w:t>
            </w:r>
          </w:p>
        </w:tc>
        <w:tc>
          <w:tcPr>
            <w:tcW w:w="940" w:type="dxa"/>
          </w:tcPr>
          <w:p w14:paraId="230AB796" w14:textId="0DAD1583" w:rsidR="001C0060" w:rsidRPr="00C04A08" w:rsidRDefault="001C0060" w:rsidP="001C0060">
            <w:pPr>
              <w:pStyle w:val="TAC"/>
            </w:pPr>
            <w:r w:rsidRPr="00C04A08">
              <w:t>1</w:t>
            </w:r>
          </w:p>
        </w:tc>
        <w:tc>
          <w:tcPr>
            <w:tcW w:w="940" w:type="dxa"/>
          </w:tcPr>
          <w:p w14:paraId="6D31C7FC" w14:textId="7470A939" w:rsidR="001C0060" w:rsidRPr="00C04A08" w:rsidRDefault="001C0060" w:rsidP="001C0060">
            <w:pPr>
              <w:pStyle w:val="TAC"/>
            </w:pPr>
            <w:r w:rsidRPr="00C04A08">
              <w:t>2</w:t>
            </w:r>
          </w:p>
        </w:tc>
        <w:tc>
          <w:tcPr>
            <w:tcW w:w="940" w:type="dxa"/>
          </w:tcPr>
          <w:p w14:paraId="29D20E3A" w14:textId="436CA2C5" w:rsidR="001C0060" w:rsidRPr="00C04A08" w:rsidRDefault="001C0060" w:rsidP="001C0060">
            <w:pPr>
              <w:pStyle w:val="TAC"/>
            </w:pPr>
            <w:r>
              <w:rPr>
                <w:rFonts w:hint="eastAsia"/>
                <w:lang w:eastAsia="zh-CN"/>
              </w:rPr>
              <w:t>3</w:t>
            </w:r>
          </w:p>
        </w:tc>
      </w:tr>
      <w:tr w:rsidR="00263719" w:rsidRPr="00C04A08" w14:paraId="453DFFA4" w14:textId="77777777" w:rsidTr="00C71299">
        <w:trPr>
          <w:jc w:val="center"/>
        </w:trPr>
        <w:tc>
          <w:tcPr>
            <w:tcW w:w="3690" w:type="dxa"/>
          </w:tcPr>
          <w:p w14:paraId="7DF8FC63"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53F75414" w14:textId="77777777" w:rsidR="00263719" w:rsidRPr="00C04A08" w:rsidRDefault="00263719" w:rsidP="00C71299">
            <w:pPr>
              <w:pStyle w:val="TAC"/>
            </w:pPr>
          </w:p>
        </w:tc>
        <w:tc>
          <w:tcPr>
            <w:tcW w:w="940" w:type="dxa"/>
          </w:tcPr>
          <w:p w14:paraId="526175AE" w14:textId="77777777" w:rsidR="00263719" w:rsidRPr="00C04A08" w:rsidRDefault="00263719" w:rsidP="00C71299">
            <w:pPr>
              <w:pStyle w:val="TAC"/>
            </w:pPr>
          </w:p>
        </w:tc>
        <w:tc>
          <w:tcPr>
            <w:tcW w:w="940" w:type="dxa"/>
          </w:tcPr>
          <w:p w14:paraId="7FEC7C0F" w14:textId="77777777" w:rsidR="00263719" w:rsidRPr="00C04A08" w:rsidRDefault="00263719" w:rsidP="00C71299">
            <w:pPr>
              <w:pStyle w:val="TAC"/>
            </w:pPr>
          </w:p>
        </w:tc>
        <w:tc>
          <w:tcPr>
            <w:tcW w:w="940" w:type="dxa"/>
          </w:tcPr>
          <w:p w14:paraId="2E604236" w14:textId="77777777" w:rsidR="00263719" w:rsidRPr="00C04A08" w:rsidRDefault="00263719" w:rsidP="00C71299">
            <w:pPr>
              <w:pStyle w:val="TAC"/>
            </w:pPr>
          </w:p>
        </w:tc>
        <w:tc>
          <w:tcPr>
            <w:tcW w:w="940" w:type="dxa"/>
          </w:tcPr>
          <w:p w14:paraId="3DD8E7B6" w14:textId="77777777" w:rsidR="00263719" w:rsidRPr="00C04A08" w:rsidRDefault="00263719" w:rsidP="00C71299">
            <w:pPr>
              <w:pStyle w:val="TAC"/>
            </w:pPr>
          </w:p>
        </w:tc>
      </w:tr>
      <w:tr w:rsidR="00263719" w:rsidRPr="00C04A08" w14:paraId="2F37AE0F" w14:textId="77777777" w:rsidTr="00C71299">
        <w:trPr>
          <w:jc w:val="center"/>
        </w:trPr>
        <w:tc>
          <w:tcPr>
            <w:tcW w:w="3690" w:type="dxa"/>
          </w:tcPr>
          <w:p w14:paraId="76851E33" w14:textId="4712E289" w:rsidR="00263719" w:rsidRPr="00C04A08" w:rsidRDefault="00263719" w:rsidP="00C71299">
            <w:pPr>
              <w:pStyle w:val="TAC"/>
              <w:rPr>
                <w:rFonts w:eastAsia="Malgun Gothic"/>
              </w:rPr>
            </w:pPr>
            <w:r w:rsidRPr="00C04A08">
              <w:rPr>
                <w:rFonts w:eastAsia="Malgun Gothic"/>
              </w:rPr>
              <w:t>For Slots 0 and Slot i, if mod(i, 5) = {3,4} for i from {0,…,159} (NOTE 5)</w:t>
            </w:r>
          </w:p>
        </w:tc>
        <w:tc>
          <w:tcPr>
            <w:tcW w:w="1093" w:type="dxa"/>
          </w:tcPr>
          <w:p w14:paraId="6BE492BF" w14:textId="77777777" w:rsidR="00263719" w:rsidRPr="00C04A08" w:rsidRDefault="00263719" w:rsidP="00C71299">
            <w:pPr>
              <w:pStyle w:val="TAC"/>
            </w:pPr>
            <w:r w:rsidRPr="00C04A08">
              <w:t>Bits</w:t>
            </w:r>
          </w:p>
        </w:tc>
        <w:tc>
          <w:tcPr>
            <w:tcW w:w="940" w:type="dxa"/>
          </w:tcPr>
          <w:p w14:paraId="3ADE8BEB" w14:textId="77777777" w:rsidR="00263719" w:rsidRPr="00C04A08" w:rsidRDefault="00263719" w:rsidP="00C71299">
            <w:pPr>
              <w:pStyle w:val="TAC"/>
            </w:pPr>
            <w:r w:rsidRPr="00C04A08">
              <w:t>N/A</w:t>
            </w:r>
          </w:p>
        </w:tc>
        <w:tc>
          <w:tcPr>
            <w:tcW w:w="940" w:type="dxa"/>
          </w:tcPr>
          <w:p w14:paraId="06AA8AD2" w14:textId="77777777" w:rsidR="00263719" w:rsidRPr="00C04A08" w:rsidRDefault="00263719" w:rsidP="00C71299">
            <w:pPr>
              <w:pStyle w:val="TAC"/>
            </w:pPr>
            <w:r w:rsidRPr="00C04A08">
              <w:t>N/A</w:t>
            </w:r>
          </w:p>
        </w:tc>
        <w:tc>
          <w:tcPr>
            <w:tcW w:w="940" w:type="dxa"/>
          </w:tcPr>
          <w:p w14:paraId="579C4299" w14:textId="77777777" w:rsidR="00263719" w:rsidRPr="00C04A08" w:rsidRDefault="00263719" w:rsidP="00C71299">
            <w:pPr>
              <w:pStyle w:val="TAC"/>
            </w:pPr>
            <w:r w:rsidRPr="00C04A08">
              <w:t>N/A</w:t>
            </w:r>
          </w:p>
        </w:tc>
        <w:tc>
          <w:tcPr>
            <w:tcW w:w="940" w:type="dxa"/>
          </w:tcPr>
          <w:p w14:paraId="20B3DD26" w14:textId="77777777" w:rsidR="00263719" w:rsidRPr="00C04A08" w:rsidRDefault="00263719" w:rsidP="00C71299">
            <w:pPr>
              <w:pStyle w:val="TAC"/>
            </w:pPr>
            <w:r w:rsidRPr="00C04A08">
              <w:t>N/A</w:t>
            </w:r>
          </w:p>
        </w:tc>
      </w:tr>
      <w:tr w:rsidR="009F1013" w:rsidRPr="00C04A08" w14:paraId="331AAA8B" w14:textId="77777777" w:rsidTr="00C71299">
        <w:trPr>
          <w:jc w:val="center"/>
        </w:trPr>
        <w:tc>
          <w:tcPr>
            <w:tcW w:w="3690" w:type="dxa"/>
          </w:tcPr>
          <w:p w14:paraId="061D3238" w14:textId="1200D088" w:rsidR="009F1013" w:rsidRPr="00C04A08" w:rsidRDefault="009F1013" w:rsidP="009F1013">
            <w:pPr>
              <w:pStyle w:val="TAC"/>
              <w:rPr>
                <w:rFonts w:eastAsia="Malgun Gothic"/>
              </w:rPr>
            </w:pPr>
            <w:r w:rsidRPr="00C04A08">
              <w:rPr>
                <w:rFonts w:eastAsia="Malgun Gothic"/>
              </w:rPr>
              <w:t>For Slot i, if mod(i, 5) = {0,1,2} for i from {1,…,159} (NOTE 6)</w:t>
            </w:r>
          </w:p>
        </w:tc>
        <w:tc>
          <w:tcPr>
            <w:tcW w:w="1093" w:type="dxa"/>
          </w:tcPr>
          <w:p w14:paraId="291C4DBC" w14:textId="4CE25250" w:rsidR="009F1013" w:rsidRPr="00C04A08" w:rsidRDefault="009F1013" w:rsidP="009F1013">
            <w:pPr>
              <w:pStyle w:val="TAC"/>
            </w:pPr>
            <w:r w:rsidRPr="00C04A08">
              <w:t>Bits</w:t>
            </w:r>
          </w:p>
        </w:tc>
        <w:tc>
          <w:tcPr>
            <w:tcW w:w="940" w:type="dxa"/>
          </w:tcPr>
          <w:p w14:paraId="3DDEF266" w14:textId="48014F63" w:rsidR="009F1013" w:rsidRPr="00C04A08" w:rsidRDefault="009F1013" w:rsidP="009F1013">
            <w:pPr>
              <w:pStyle w:val="TAC"/>
            </w:pPr>
            <w:r w:rsidRPr="00C04A08">
              <w:t>6912</w:t>
            </w:r>
          </w:p>
        </w:tc>
        <w:tc>
          <w:tcPr>
            <w:tcW w:w="940" w:type="dxa"/>
          </w:tcPr>
          <w:p w14:paraId="2D060960" w14:textId="02EFDA9B" w:rsidR="009F1013" w:rsidRPr="00C04A08" w:rsidRDefault="009F1013" w:rsidP="009F1013">
            <w:pPr>
              <w:pStyle w:val="TAC"/>
            </w:pPr>
            <w:r w:rsidRPr="00C04A08">
              <w:t>14256</w:t>
            </w:r>
          </w:p>
        </w:tc>
        <w:tc>
          <w:tcPr>
            <w:tcW w:w="940" w:type="dxa"/>
          </w:tcPr>
          <w:p w14:paraId="5BA264F1" w14:textId="53628270" w:rsidR="009F1013" w:rsidRPr="00C04A08" w:rsidRDefault="009F1013" w:rsidP="009F1013">
            <w:pPr>
              <w:pStyle w:val="TAC"/>
            </w:pPr>
            <w:r w:rsidRPr="00C04A08">
              <w:t>28512</w:t>
            </w:r>
          </w:p>
        </w:tc>
        <w:tc>
          <w:tcPr>
            <w:tcW w:w="940" w:type="dxa"/>
          </w:tcPr>
          <w:p w14:paraId="00074CD1" w14:textId="0A4EA3B6" w:rsidR="009F1013" w:rsidRPr="00C04A08" w:rsidRDefault="009F1013" w:rsidP="009F1013">
            <w:pPr>
              <w:pStyle w:val="TAC"/>
            </w:pPr>
            <w:r w:rsidRPr="00C04A08">
              <w:t>57024</w:t>
            </w:r>
          </w:p>
        </w:tc>
      </w:tr>
      <w:tr w:rsidR="009F1013" w:rsidRPr="00C04A08" w14:paraId="339A2D86" w14:textId="77777777" w:rsidTr="00C71299">
        <w:trPr>
          <w:trHeight w:val="70"/>
          <w:jc w:val="center"/>
        </w:trPr>
        <w:tc>
          <w:tcPr>
            <w:tcW w:w="3690" w:type="dxa"/>
          </w:tcPr>
          <w:p w14:paraId="210D6E51" w14:textId="2B636101" w:rsidR="009F1013" w:rsidRPr="00C04A08" w:rsidRDefault="009F1013" w:rsidP="009F1013">
            <w:pPr>
              <w:pStyle w:val="TAC"/>
            </w:pPr>
            <w:r w:rsidRPr="00C04A08">
              <w:t>Max. Throughput averaged over 1 frame</w:t>
            </w:r>
            <w:r>
              <w:t xml:space="preserve"> (NOTE 8)</w:t>
            </w:r>
          </w:p>
        </w:tc>
        <w:tc>
          <w:tcPr>
            <w:tcW w:w="1093" w:type="dxa"/>
          </w:tcPr>
          <w:p w14:paraId="1B4DD60C" w14:textId="28330AF0" w:rsidR="009F1013" w:rsidRPr="00C04A08" w:rsidRDefault="009F1013" w:rsidP="009F1013">
            <w:pPr>
              <w:pStyle w:val="TAC"/>
            </w:pPr>
            <w:r w:rsidRPr="00C04A08">
              <w:t>Mbps</w:t>
            </w:r>
          </w:p>
        </w:tc>
        <w:tc>
          <w:tcPr>
            <w:tcW w:w="940" w:type="dxa"/>
          </w:tcPr>
          <w:p w14:paraId="14193BD1" w14:textId="6F758304" w:rsidR="009F1013" w:rsidRPr="00C04A08" w:rsidRDefault="009F1013" w:rsidP="009F1013">
            <w:pPr>
              <w:pStyle w:val="TAC"/>
              <w:rPr>
                <w:rFonts w:eastAsia="Malgun Gothic"/>
              </w:rPr>
            </w:pPr>
            <w:r w:rsidRPr="00C04A08">
              <w:rPr>
                <w:rFonts w:eastAsia="Malgun Gothic"/>
              </w:rPr>
              <w:t>10.022</w:t>
            </w:r>
          </w:p>
        </w:tc>
        <w:tc>
          <w:tcPr>
            <w:tcW w:w="940" w:type="dxa"/>
          </w:tcPr>
          <w:p w14:paraId="27186FE8" w14:textId="70F64655" w:rsidR="009F1013" w:rsidRPr="00C04A08" w:rsidRDefault="009F1013" w:rsidP="009F1013">
            <w:pPr>
              <w:pStyle w:val="TAC"/>
              <w:rPr>
                <w:rFonts w:eastAsia="Malgun Gothic"/>
              </w:rPr>
            </w:pPr>
            <w:r w:rsidRPr="00C04A08">
              <w:rPr>
                <w:rFonts w:eastAsia="Malgun Gothic"/>
              </w:rPr>
              <w:t>20.275</w:t>
            </w:r>
          </w:p>
        </w:tc>
        <w:tc>
          <w:tcPr>
            <w:tcW w:w="940" w:type="dxa"/>
          </w:tcPr>
          <w:p w14:paraId="6F89ECD9" w14:textId="7F43DBD2" w:rsidR="009F1013" w:rsidRPr="00C04A08" w:rsidRDefault="009F1013" w:rsidP="009F1013">
            <w:pPr>
              <w:pStyle w:val="TAC"/>
              <w:rPr>
                <w:rFonts w:eastAsia="Malgun Gothic"/>
              </w:rPr>
            </w:pPr>
            <w:r w:rsidRPr="00C04A08">
              <w:rPr>
                <w:rFonts w:eastAsia="Malgun Gothic"/>
              </w:rPr>
              <w:t>40.589</w:t>
            </w:r>
          </w:p>
        </w:tc>
        <w:tc>
          <w:tcPr>
            <w:tcW w:w="940" w:type="dxa"/>
          </w:tcPr>
          <w:p w14:paraId="19502B4F" w14:textId="0054C459" w:rsidR="009F1013" w:rsidRPr="00C04A08" w:rsidRDefault="009F1013" w:rsidP="009F1013">
            <w:pPr>
              <w:pStyle w:val="TAC"/>
              <w:rPr>
                <w:rFonts w:eastAsia="Malgun Gothic"/>
              </w:rPr>
            </w:pPr>
            <w:r w:rsidRPr="00C04A08">
              <w:rPr>
                <w:rFonts w:eastAsia="Malgun Gothic"/>
              </w:rPr>
              <w:t>81.101</w:t>
            </w:r>
          </w:p>
        </w:tc>
      </w:tr>
      <w:tr w:rsidR="00842EF7" w:rsidRPr="00C04A08" w14:paraId="75579EA2" w14:textId="77777777" w:rsidTr="00F91227">
        <w:trPr>
          <w:trHeight w:val="70"/>
          <w:jc w:val="center"/>
        </w:trPr>
        <w:tc>
          <w:tcPr>
            <w:tcW w:w="8543" w:type="dxa"/>
            <w:gridSpan w:val="6"/>
          </w:tcPr>
          <w:p w14:paraId="64237AC6" w14:textId="77777777" w:rsidR="009F1013" w:rsidRPr="00C04A08" w:rsidRDefault="009F1013" w:rsidP="009F1013">
            <w:pPr>
              <w:pStyle w:val="TAN"/>
            </w:pPr>
            <w:r w:rsidRPr="00C04A08">
              <w:t>NOTE 1:</w:t>
            </w:r>
            <w:r w:rsidRPr="00C04A08">
              <w:tab/>
              <w:t>Additional parameters are specified in Table A.3.1-1 and Table A.3.3.1-1.</w:t>
            </w:r>
          </w:p>
          <w:p w14:paraId="4029E8C7" w14:textId="77777777" w:rsidR="009F1013" w:rsidRPr="00C04A08" w:rsidRDefault="009F1013" w:rsidP="009F1013">
            <w:pPr>
              <w:pStyle w:val="TAN"/>
            </w:pPr>
            <w:r w:rsidRPr="00C04A08">
              <w:t>NOTE 2:</w:t>
            </w:r>
            <w:r w:rsidRPr="00C04A08">
              <w:tab/>
              <w:t>If more than one Code Block is present, an additional CRC sequence of L = 24 Bits is attached to each Code Block (otherwise L = 0 Bit).</w:t>
            </w:r>
          </w:p>
          <w:p w14:paraId="22D3F4E2" w14:textId="77777777" w:rsidR="009F1013" w:rsidRPr="00C04A08" w:rsidRDefault="009F1013" w:rsidP="009F1013">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38664CBB" w14:textId="77777777" w:rsidR="009F1013" w:rsidRPr="00C04A08" w:rsidRDefault="009F1013" w:rsidP="009F1013">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479A787A" w14:textId="77777777" w:rsidR="009F1013" w:rsidRPr="00C04A08" w:rsidRDefault="009F1013" w:rsidP="009F1013">
            <w:pPr>
              <w:pStyle w:val="TAN"/>
              <w:rPr>
                <w:rFonts w:eastAsia="Malgun Gothic"/>
              </w:rPr>
            </w:pPr>
            <w:r w:rsidRPr="00C04A08">
              <w:rPr>
                <w:rFonts w:eastAsia="Malgun Gothic"/>
              </w:rPr>
              <w:t>NOTE 5:</w:t>
            </w:r>
            <w:r w:rsidRPr="00C04A08">
              <w:rPr>
                <w:rFonts w:eastAsia="Malgun Gothic"/>
              </w:rPr>
              <w:tab/>
              <w:t>When this DL RMC used together with the UL RMC for the transmitter requirements requiring at least one sub frame (1ms) for the measurement period, Slot i, if mod(i, 16) = {7,…,15} for i from {0,…,159} together with the TDD UL-DL configuration specified in A2.3.</w:t>
            </w:r>
          </w:p>
          <w:p w14:paraId="0C0CB24C" w14:textId="77777777" w:rsidR="009F1013" w:rsidRDefault="009F1013" w:rsidP="009F1013">
            <w:pPr>
              <w:pStyle w:val="TAN"/>
              <w:rPr>
                <w:rFonts w:eastAsia="Malgun Gothic"/>
              </w:rPr>
            </w:pPr>
            <w:r w:rsidRPr="00C04A08">
              <w:rPr>
                <w:rFonts w:eastAsia="Malgun Gothic"/>
              </w:rPr>
              <w:t>NOTE 6:</w:t>
            </w:r>
            <w:r w:rsidRPr="00C04A08">
              <w:rPr>
                <w:rFonts w:eastAsia="Malgun Gothic"/>
              </w:rPr>
              <w:tab/>
              <w:t>When this DL RMC used together with the UL RMC for the transmitter requirements requiring at least one sub frame (1ms) for the measurement period, Slot i, if mod(i, 16) = {0,…,6} for i from {0,…,159} together with the TDD UL-DL configuration specified in A2.3.</w:t>
            </w:r>
          </w:p>
          <w:p w14:paraId="5E20B625" w14:textId="77777777" w:rsidR="009F1013" w:rsidRDefault="009F1013" w:rsidP="009F1013">
            <w:pPr>
              <w:pStyle w:val="TAN"/>
              <w:rPr>
                <w:lang w:val="en-US"/>
              </w:rPr>
            </w:pPr>
            <w:r>
              <w:rPr>
                <w:lang w:val="en-US"/>
              </w:rPr>
              <w:t>NOTE 7:</w:t>
            </w:r>
            <w:r>
              <w:rPr>
                <w:lang w:val="en-US"/>
              </w:rPr>
              <w:tab/>
              <w:t>First number corresponds to the number slots allocated in the first frame of the RMC; second number corresponds to the number slots allocated in the second frame of the RMC.</w:t>
            </w:r>
          </w:p>
          <w:p w14:paraId="1A6A269A" w14:textId="27F88D8C" w:rsidR="00842EF7" w:rsidRPr="00C04A08" w:rsidRDefault="009F1013" w:rsidP="009F1013">
            <w:pPr>
              <w:pStyle w:val="TAN"/>
              <w:rPr>
                <w:sz w:val="20"/>
              </w:rPr>
            </w:pPr>
            <w:r>
              <w:rPr>
                <w:shd w:val="clear" w:color="auto" w:fill="FFFFFF"/>
              </w:rPr>
              <w:t>NOTE 8:</w:t>
            </w:r>
            <w:r>
              <w:rPr>
                <w:shd w:val="clear" w:color="auto" w:fill="FFFFFF"/>
              </w:rPr>
              <w:tab/>
              <w:t>Throughput is averaged over 2nd frame of RMC.</w:t>
            </w:r>
          </w:p>
        </w:tc>
      </w:tr>
    </w:tbl>
    <w:p w14:paraId="3D6DB200" w14:textId="77777777" w:rsidR="00842EF7" w:rsidRPr="00C04A08" w:rsidRDefault="00842EF7" w:rsidP="00842EF7"/>
    <w:p w14:paraId="34527B4C" w14:textId="77777777" w:rsidR="00842EF7" w:rsidRPr="00C04A08" w:rsidRDefault="00842EF7" w:rsidP="00842EF7">
      <w:pPr>
        <w:pStyle w:val="Heading4"/>
      </w:pPr>
      <w:bookmarkStart w:id="8305" w:name="_Toc21340991"/>
      <w:bookmarkStart w:id="8306" w:name="_Toc29805439"/>
      <w:bookmarkStart w:id="8307" w:name="_Toc36456648"/>
      <w:bookmarkStart w:id="8308" w:name="_Toc36469746"/>
      <w:bookmarkStart w:id="8309" w:name="_Toc37254163"/>
      <w:bookmarkStart w:id="8310" w:name="_Toc37323021"/>
      <w:bookmarkStart w:id="8311" w:name="_Toc37324427"/>
      <w:bookmarkStart w:id="8312" w:name="_Toc45889951"/>
      <w:bookmarkStart w:id="8313" w:name="_Toc52196631"/>
      <w:bookmarkStart w:id="8314" w:name="_Toc52197611"/>
      <w:bookmarkStart w:id="8315" w:name="_Toc53173334"/>
      <w:bookmarkStart w:id="8316" w:name="_Toc53173703"/>
      <w:bookmarkStart w:id="8317" w:name="_Toc61118971"/>
      <w:bookmarkStart w:id="8318" w:name="_Toc61119353"/>
      <w:bookmarkStart w:id="8319" w:name="_Toc61119734"/>
      <w:bookmarkStart w:id="8320" w:name="_Toc67923925"/>
      <w:bookmarkStart w:id="8321" w:name="_Toc75294737"/>
      <w:bookmarkStart w:id="8322" w:name="_Toc76510500"/>
      <w:bookmarkStart w:id="8323" w:name="_Toc83130464"/>
      <w:bookmarkStart w:id="8324" w:name="_Toc90590049"/>
      <w:bookmarkStart w:id="8325" w:name="_Toc98869623"/>
      <w:bookmarkStart w:id="8326" w:name="_Toc106547367"/>
      <w:bookmarkStart w:id="8327" w:name="_Toc114500511"/>
      <w:bookmarkStart w:id="8328" w:name="_Toc115256062"/>
      <w:bookmarkStart w:id="8329" w:name="_Toc123060350"/>
      <w:bookmarkStart w:id="8330" w:name="_Toc124294400"/>
      <w:r w:rsidRPr="00C04A08">
        <w:t>A.3.3.3</w:t>
      </w:r>
      <w:r w:rsidRPr="00C04A08">
        <w:tab/>
        <w:t>FRC for receiver requirements for 16QAM</w:t>
      </w:r>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p>
    <w:p w14:paraId="5B50EF85" w14:textId="77777777" w:rsidR="00842EF7" w:rsidRPr="00C04A08" w:rsidRDefault="00842EF7" w:rsidP="00842EF7"/>
    <w:p w14:paraId="4B01A425" w14:textId="77777777" w:rsidR="00842EF7" w:rsidRPr="00C04A08" w:rsidRDefault="00842EF7" w:rsidP="00842EF7">
      <w:pPr>
        <w:pStyle w:val="Heading4"/>
      </w:pPr>
      <w:bookmarkStart w:id="8331" w:name="_Toc21340992"/>
      <w:bookmarkStart w:id="8332" w:name="_Toc29805440"/>
      <w:bookmarkStart w:id="8333" w:name="_Toc36456649"/>
      <w:bookmarkStart w:id="8334" w:name="_Toc36469747"/>
      <w:bookmarkStart w:id="8335" w:name="_Toc37254164"/>
      <w:bookmarkStart w:id="8336" w:name="_Toc37323022"/>
      <w:bookmarkStart w:id="8337" w:name="_Toc37324428"/>
      <w:bookmarkStart w:id="8338" w:name="_Toc45889952"/>
      <w:bookmarkStart w:id="8339" w:name="_Toc52196632"/>
      <w:bookmarkStart w:id="8340" w:name="_Toc52197612"/>
      <w:bookmarkStart w:id="8341" w:name="_Toc53173335"/>
      <w:bookmarkStart w:id="8342" w:name="_Toc53173704"/>
      <w:bookmarkStart w:id="8343" w:name="_Toc61118972"/>
      <w:bookmarkStart w:id="8344" w:name="_Toc61119354"/>
      <w:bookmarkStart w:id="8345" w:name="_Toc61119735"/>
      <w:bookmarkStart w:id="8346" w:name="_Toc67923926"/>
      <w:bookmarkStart w:id="8347" w:name="_Toc75294738"/>
      <w:bookmarkStart w:id="8348" w:name="_Toc76510501"/>
      <w:bookmarkStart w:id="8349" w:name="_Toc83130465"/>
      <w:bookmarkStart w:id="8350" w:name="_Toc90590050"/>
      <w:bookmarkStart w:id="8351" w:name="_Toc98869624"/>
      <w:bookmarkStart w:id="8352" w:name="_Toc106547368"/>
      <w:bookmarkStart w:id="8353" w:name="_Toc114500512"/>
      <w:bookmarkStart w:id="8354" w:name="_Toc115256063"/>
      <w:bookmarkStart w:id="8355" w:name="_Toc123060351"/>
      <w:bookmarkStart w:id="8356" w:name="_Toc124294401"/>
      <w:r w:rsidRPr="00C04A08">
        <w:lastRenderedPageBreak/>
        <w:t>A.3.3.4</w:t>
      </w:r>
      <w:r w:rsidRPr="00C04A08">
        <w:tab/>
        <w:t>FRC for receiver requirements for 64QAM</w:t>
      </w:r>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p>
    <w:p w14:paraId="19030FB0" w14:textId="77777777" w:rsidR="00842EF7" w:rsidRPr="00C04A08" w:rsidRDefault="00842EF7" w:rsidP="00842EF7">
      <w:pPr>
        <w:pStyle w:val="TH"/>
      </w:pPr>
      <w:r w:rsidRPr="00C04A08">
        <w:t>Table A.3.3.4-1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842EF7" w:rsidRPr="00C04A08" w14:paraId="08E955D0" w14:textId="77777777" w:rsidTr="00C71299">
        <w:trPr>
          <w:jc w:val="center"/>
        </w:trPr>
        <w:tc>
          <w:tcPr>
            <w:tcW w:w="3690" w:type="dxa"/>
          </w:tcPr>
          <w:p w14:paraId="257D8A29" w14:textId="77777777" w:rsidR="00842EF7" w:rsidRPr="00C04A08" w:rsidRDefault="00842EF7" w:rsidP="00C71299">
            <w:pPr>
              <w:pStyle w:val="TAH"/>
            </w:pPr>
            <w:r w:rsidRPr="00C04A08">
              <w:t>Parameter</w:t>
            </w:r>
          </w:p>
        </w:tc>
        <w:tc>
          <w:tcPr>
            <w:tcW w:w="1093" w:type="dxa"/>
          </w:tcPr>
          <w:p w14:paraId="5C2A1BB6" w14:textId="77777777" w:rsidR="00842EF7" w:rsidRPr="00C04A08" w:rsidRDefault="00842EF7" w:rsidP="00C71299">
            <w:pPr>
              <w:pStyle w:val="TAH"/>
            </w:pPr>
            <w:r w:rsidRPr="00C04A08">
              <w:t>Unit</w:t>
            </w:r>
          </w:p>
        </w:tc>
        <w:tc>
          <w:tcPr>
            <w:tcW w:w="2955" w:type="dxa"/>
            <w:gridSpan w:val="3"/>
          </w:tcPr>
          <w:p w14:paraId="567606A2" w14:textId="77777777" w:rsidR="00842EF7" w:rsidRPr="00C04A08" w:rsidRDefault="00842EF7" w:rsidP="00C71299">
            <w:pPr>
              <w:pStyle w:val="TAH"/>
            </w:pPr>
            <w:r w:rsidRPr="00C04A08">
              <w:t>Value</w:t>
            </w:r>
          </w:p>
        </w:tc>
      </w:tr>
      <w:tr w:rsidR="00842EF7" w:rsidRPr="00C04A08" w14:paraId="3533D635" w14:textId="77777777" w:rsidTr="00C71299">
        <w:trPr>
          <w:jc w:val="center"/>
        </w:trPr>
        <w:tc>
          <w:tcPr>
            <w:tcW w:w="3690" w:type="dxa"/>
          </w:tcPr>
          <w:p w14:paraId="7A8DC1AF" w14:textId="77777777" w:rsidR="00842EF7" w:rsidRPr="00C04A08" w:rsidRDefault="00842EF7" w:rsidP="00C71299">
            <w:pPr>
              <w:pStyle w:val="TAC"/>
            </w:pPr>
            <w:r w:rsidRPr="00C04A08">
              <w:t>Channel bandwidth</w:t>
            </w:r>
          </w:p>
        </w:tc>
        <w:tc>
          <w:tcPr>
            <w:tcW w:w="1093" w:type="dxa"/>
          </w:tcPr>
          <w:p w14:paraId="2B4C4E76" w14:textId="77777777" w:rsidR="00842EF7" w:rsidRPr="00C04A08" w:rsidRDefault="00842EF7" w:rsidP="00C71299">
            <w:pPr>
              <w:pStyle w:val="TAC"/>
            </w:pPr>
            <w:r w:rsidRPr="00C04A08">
              <w:t>MHz</w:t>
            </w:r>
          </w:p>
        </w:tc>
        <w:tc>
          <w:tcPr>
            <w:tcW w:w="985" w:type="dxa"/>
          </w:tcPr>
          <w:p w14:paraId="296AD052" w14:textId="77777777" w:rsidR="00842EF7" w:rsidRPr="00C04A08" w:rsidRDefault="00842EF7" w:rsidP="00C71299">
            <w:pPr>
              <w:pStyle w:val="TAC"/>
            </w:pPr>
            <w:r w:rsidRPr="00C04A08">
              <w:t>50</w:t>
            </w:r>
          </w:p>
        </w:tc>
        <w:tc>
          <w:tcPr>
            <w:tcW w:w="985" w:type="dxa"/>
          </w:tcPr>
          <w:p w14:paraId="01C6B043" w14:textId="77777777" w:rsidR="00842EF7" w:rsidRPr="00C04A08" w:rsidRDefault="00842EF7" w:rsidP="00C71299">
            <w:pPr>
              <w:pStyle w:val="TAC"/>
            </w:pPr>
            <w:r w:rsidRPr="00C04A08">
              <w:t>100</w:t>
            </w:r>
          </w:p>
        </w:tc>
        <w:tc>
          <w:tcPr>
            <w:tcW w:w="985" w:type="dxa"/>
          </w:tcPr>
          <w:p w14:paraId="3E649EFB" w14:textId="77777777" w:rsidR="00842EF7" w:rsidRPr="00C04A08" w:rsidRDefault="00842EF7" w:rsidP="00C71299">
            <w:pPr>
              <w:pStyle w:val="TAC"/>
            </w:pPr>
            <w:r w:rsidRPr="00C04A08">
              <w:t>200</w:t>
            </w:r>
          </w:p>
        </w:tc>
      </w:tr>
      <w:tr w:rsidR="00842EF7" w:rsidRPr="00C04A08" w14:paraId="73BC2894" w14:textId="77777777" w:rsidTr="00C71299">
        <w:trPr>
          <w:jc w:val="center"/>
        </w:trPr>
        <w:tc>
          <w:tcPr>
            <w:tcW w:w="3690" w:type="dxa"/>
          </w:tcPr>
          <w:p w14:paraId="20AD83A0" w14:textId="77777777" w:rsidR="00842EF7" w:rsidRPr="00C04A08" w:rsidRDefault="00842EF7" w:rsidP="00C71299">
            <w:pPr>
              <w:pStyle w:val="TAC"/>
            </w:pPr>
            <w:r w:rsidRPr="00C04A08">
              <w:t xml:space="preserve">Subcarrier spacing configuration </w:t>
            </w:r>
            <w:r w:rsidRPr="00C04A08">
              <w:object w:dxaOrig="220" w:dyaOrig="240" w14:anchorId="2FDB4BED">
                <v:shape id="_x0000_i1030" type="#_x0000_t75" style="width:7.9pt;height:14.7pt" o:ole="">
                  <v:imagedata r:id="rId34" o:title=""/>
                </v:shape>
                <o:OLEObject Type="Embed" ProgID="Equation.3" ShapeID="_x0000_i1030" DrawAspect="Content" ObjectID="_1734907145" r:id="rId37"/>
              </w:object>
            </w:r>
          </w:p>
        </w:tc>
        <w:tc>
          <w:tcPr>
            <w:tcW w:w="1093" w:type="dxa"/>
          </w:tcPr>
          <w:p w14:paraId="154ED532" w14:textId="77777777" w:rsidR="00842EF7" w:rsidRPr="00C04A08" w:rsidRDefault="00842EF7" w:rsidP="00C71299">
            <w:pPr>
              <w:pStyle w:val="TAC"/>
            </w:pPr>
          </w:p>
        </w:tc>
        <w:tc>
          <w:tcPr>
            <w:tcW w:w="985" w:type="dxa"/>
          </w:tcPr>
          <w:p w14:paraId="0C558CA6" w14:textId="77777777" w:rsidR="00842EF7" w:rsidRPr="00C04A08" w:rsidRDefault="00842EF7" w:rsidP="00C71299">
            <w:pPr>
              <w:pStyle w:val="TAC"/>
            </w:pPr>
            <w:r w:rsidRPr="00C04A08">
              <w:t>2</w:t>
            </w:r>
          </w:p>
        </w:tc>
        <w:tc>
          <w:tcPr>
            <w:tcW w:w="985" w:type="dxa"/>
          </w:tcPr>
          <w:p w14:paraId="49017999" w14:textId="77777777" w:rsidR="00842EF7" w:rsidRPr="00C04A08" w:rsidRDefault="00842EF7" w:rsidP="00C71299">
            <w:pPr>
              <w:pStyle w:val="TAC"/>
            </w:pPr>
            <w:r w:rsidRPr="00C04A08">
              <w:t>2</w:t>
            </w:r>
          </w:p>
        </w:tc>
        <w:tc>
          <w:tcPr>
            <w:tcW w:w="985" w:type="dxa"/>
          </w:tcPr>
          <w:p w14:paraId="58A2AC63" w14:textId="77777777" w:rsidR="00842EF7" w:rsidRPr="00C04A08" w:rsidRDefault="00842EF7" w:rsidP="00C71299">
            <w:pPr>
              <w:pStyle w:val="TAC"/>
            </w:pPr>
            <w:r w:rsidRPr="00C04A08">
              <w:t>2</w:t>
            </w:r>
          </w:p>
        </w:tc>
      </w:tr>
      <w:tr w:rsidR="00842EF7" w:rsidRPr="00C04A08" w14:paraId="20F54018" w14:textId="77777777" w:rsidTr="00C71299">
        <w:trPr>
          <w:jc w:val="center"/>
        </w:trPr>
        <w:tc>
          <w:tcPr>
            <w:tcW w:w="3690" w:type="dxa"/>
          </w:tcPr>
          <w:p w14:paraId="146DB512" w14:textId="77777777" w:rsidR="00842EF7" w:rsidRPr="00C04A08" w:rsidRDefault="00842EF7" w:rsidP="00C71299">
            <w:pPr>
              <w:pStyle w:val="TAC"/>
            </w:pPr>
            <w:r w:rsidRPr="00C04A08">
              <w:t>Allocated resource blocks</w:t>
            </w:r>
          </w:p>
        </w:tc>
        <w:tc>
          <w:tcPr>
            <w:tcW w:w="1093" w:type="dxa"/>
          </w:tcPr>
          <w:p w14:paraId="4FC83E64" w14:textId="77777777" w:rsidR="00842EF7" w:rsidRPr="00C04A08" w:rsidRDefault="00842EF7" w:rsidP="00C71299">
            <w:pPr>
              <w:pStyle w:val="TAC"/>
            </w:pPr>
          </w:p>
        </w:tc>
        <w:tc>
          <w:tcPr>
            <w:tcW w:w="985" w:type="dxa"/>
          </w:tcPr>
          <w:p w14:paraId="500E6DC6" w14:textId="77777777" w:rsidR="00842EF7" w:rsidRPr="00C04A08" w:rsidRDefault="00842EF7" w:rsidP="00C71299">
            <w:pPr>
              <w:pStyle w:val="TAC"/>
            </w:pPr>
            <w:r w:rsidRPr="00C04A08">
              <w:t>66</w:t>
            </w:r>
          </w:p>
        </w:tc>
        <w:tc>
          <w:tcPr>
            <w:tcW w:w="985" w:type="dxa"/>
          </w:tcPr>
          <w:p w14:paraId="549630E7" w14:textId="77777777" w:rsidR="00842EF7" w:rsidRPr="00C04A08" w:rsidRDefault="00842EF7" w:rsidP="00C71299">
            <w:pPr>
              <w:pStyle w:val="TAC"/>
            </w:pPr>
            <w:r w:rsidRPr="00C04A08">
              <w:t>132</w:t>
            </w:r>
          </w:p>
        </w:tc>
        <w:tc>
          <w:tcPr>
            <w:tcW w:w="985" w:type="dxa"/>
          </w:tcPr>
          <w:p w14:paraId="20DEDDF2" w14:textId="77777777" w:rsidR="00842EF7" w:rsidRPr="00C04A08" w:rsidRDefault="00842EF7" w:rsidP="00C71299">
            <w:pPr>
              <w:pStyle w:val="TAC"/>
            </w:pPr>
            <w:r w:rsidRPr="00C04A08">
              <w:t>264</w:t>
            </w:r>
          </w:p>
        </w:tc>
      </w:tr>
      <w:tr w:rsidR="00842EF7" w:rsidRPr="00C04A08" w14:paraId="6304E198" w14:textId="77777777" w:rsidTr="00C71299">
        <w:trPr>
          <w:jc w:val="center"/>
        </w:trPr>
        <w:tc>
          <w:tcPr>
            <w:tcW w:w="3690" w:type="dxa"/>
          </w:tcPr>
          <w:p w14:paraId="7BA88E84" w14:textId="77777777" w:rsidR="00842EF7" w:rsidRPr="00C04A08" w:rsidRDefault="00842EF7" w:rsidP="00C71299">
            <w:pPr>
              <w:pStyle w:val="TAC"/>
            </w:pPr>
            <w:r w:rsidRPr="00C04A08">
              <w:t>Subcarriers per resource block</w:t>
            </w:r>
          </w:p>
        </w:tc>
        <w:tc>
          <w:tcPr>
            <w:tcW w:w="1093" w:type="dxa"/>
          </w:tcPr>
          <w:p w14:paraId="0C7047D5" w14:textId="77777777" w:rsidR="00842EF7" w:rsidRPr="00C04A08" w:rsidRDefault="00842EF7" w:rsidP="00C71299">
            <w:pPr>
              <w:pStyle w:val="TAC"/>
            </w:pPr>
          </w:p>
        </w:tc>
        <w:tc>
          <w:tcPr>
            <w:tcW w:w="985" w:type="dxa"/>
          </w:tcPr>
          <w:p w14:paraId="4A805CD1" w14:textId="77777777" w:rsidR="00842EF7" w:rsidRPr="00C04A08" w:rsidRDefault="00842EF7" w:rsidP="00C71299">
            <w:pPr>
              <w:pStyle w:val="TAC"/>
            </w:pPr>
            <w:r w:rsidRPr="00C04A08">
              <w:t>12</w:t>
            </w:r>
          </w:p>
        </w:tc>
        <w:tc>
          <w:tcPr>
            <w:tcW w:w="985" w:type="dxa"/>
          </w:tcPr>
          <w:p w14:paraId="39759EBC" w14:textId="77777777" w:rsidR="00842EF7" w:rsidRPr="00C04A08" w:rsidRDefault="00842EF7" w:rsidP="00C71299">
            <w:pPr>
              <w:pStyle w:val="TAC"/>
            </w:pPr>
            <w:r w:rsidRPr="00C04A08">
              <w:t>12</w:t>
            </w:r>
          </w:p>
        </w:tc>
        <w:tc>
          <w:tcPr>
            <w:tcW w:w="985" w:type="dxa"/>
          </w:tcPr>
          <w:p w14:paraId="70575FD8" w14:textId="77777777" w:rsidR="00842EF7" w:rsidRPr="00C04A08" w:rsidRDefault="00842EF7" w:rsidP="00C71299">
            <w:pPr>
              <w:pStyle w:val="TAC"/>
            </w:pPr>
            <w:r w:rsidRPr="00C04A08">
              <w:t>12</w:t>
            </w:r>
          </w:p>
        </w:tc>
      </w:tr>
      <w:tr w:rsidR="009F1013" w:rsidRPr="00C04A08" w14:paraId="2105E177" w14:textId="77777777" w:rsidTr="00C71299">
        <w:trPr>
          <w:jc w:val="center"/>
        </w:trPr>
        <w:tc>
          <w:tcPr>
            <w:tcW w:w="3690" w:type="dxa"/>
          </w:tcPr>
          <w:p w14:paraId="4D4F756F" w14:textId="4A49CCE5" w:rsidR="009F1013" w:rsidRPr="00C04A08" w:rsidRDefault="009F1013" w:rsidP="009F1013">
            <w:pPr>
              <w:pStyle w:val="TAC"/>
            </w:pPr>
            <w:r w:rsidRPr="00C04A08">
              <w:t>Allocated slots per Frame</w:t>
            </w:r>
            <w:r>
              <w:t xml:space="preserve"> (NOTE 6)</w:t>
            </w:r>
          </w:p>
        </w:tc>
        <w:tc>
          <w:tcPr>
            <w:tcW w:w="1093" w:type="dxa"/>
          </w:tcPr>
          <w:p w14:paraId="7C590EC5" w14:textId="77777777" w:rsidR="009F1013" w:rsidRPr="00C04A08" w:rsidRDefault="009F1013" w:rsidP="009F1013">
            <w:pPr>
              <w:pStyle w:val="TAC"/>
            </w:pPr>
          </w:p>
        </w:tc>
        <w:tc>
          <w:tcPr>
            <w:tcW w:w="985" w:type="dxa"/>
          </w:tcPr>
          <w:p w14:paraId="7F988789" w14:textId="7E1D1B37" w:rsidR="009F1013" w:rsidRPr="00C04A08" w:rsidRDefault="009F1013" w:rsidP="009F1013">
            <w:pPr>
              <w:pStyle w:val="TAC"/>
            </w:pPr>
            <w:r w:rsidRPr="00C04A08">
              <w:t>23</w:t>
            </w:r>
            <w:r>
              <w:t xml:space="preserve"> / 24</w:t>
            </w:r>
          </w:p>
        </w:tc>
        <w:tc>
          <w:tcPr>
            <w:tcW w:w="985" w:type="dxa"/>
          </w:tcPr>
          <w:p w14:paraId="1994893C" w14:textId="3DCEAC95" w:rsidR="009F1013" w:rsidRPr="00C04A08" w:rsidRDefault="009F1013" w:rsidP="009F1013">
            <w:pPr>
              <w:pStyle w:val="TAC"/>
            </w:pPr>
            <w:r w:rsidRPr="00C04A08">
              <w:t>23</w:t>
            </w:r>
            <w:r>
              <w:t xml:space="preserve"> / 24</w:t>
            </w:r>
          </w:p>
        </w:tc>
        <w:tc>
          <w:tcPr>
            <w:tcW w:w="985" w:type="dxa"/>
          </w:tcPr>
          <w:p w14:paraId="72617D03" w14:textId="20587BB9" w:rsidR="009F1013" w:rsidRPr="00C04A08" w:rsidRDefault="009F1013" w:rsidP="009F1013">
            <w:pPr>
              <w:pStyle w:val="TAC"/>
            </w:pPr>
            <w:r w:rsidRPr="00C04A08">
              <w:t>23</w:t>
            </w:r>
            <w:r>
              <w:t xml:space="preserve"> / 24</w:t>
            </w:r>
          </w:p>
        </w:tc>
      </w:tr>
      <w:tr w:rsidR="00842EF7" w:rsidRPr="00C04A08" w14:paraId="1289E6B6" w14:textId="77777777" w:rsidTr="00C71299">
        <w:trPr>
          <w:jc w:val="center"/>
        </w:trPr>
        <w:tc>
          <w:tcPr>
            <w:tcW w:w="3690" w:type="dxa"/>
          </w:tcPr>
          <w:p w14:paraId="79A751FE" w14:textId="77777777" w:rsidR="00842EF7" w:rsidRPr="00C04A08" w:rsidRDefault="00842EF7" w:rsidP="00C71299">
            <w:pPr>
              <w:pStyle w:val="TAC"/>
            </w:pPr>
            <w:r w:rsidRPr="00C04A08">
              <w:t>MCS index</w:t>
            </w:r>
          </w:p>
        </w:tc>
        <w:tc>
          <w:tcPr>
            <w:tcW w:w="1093" w:type="dxa"/>
          </w:tcPr>
          <w:p w14:paraId="23016D38" w14:textId="77777777" w:rsidR="00842EF7" w:rsidRPr="00C04A08" w:rsidRDefault="00842EF7" w:rsidP="00C71299">
            <w:pPr>
              <w:pStyle w:val="TAC"/>
            </w:pPr>
          </w:p>
        </w:tc>
        <w:tc>
          <w:tcPr>
            <w:tcW w:w="985" w:type="dxa"/>
          </w:tcPr>
          <w:p w14:paraId="08C7BF36" w14:textId="77777777" w:rsidR="00842EF7" w:rsidRPr="00C04A08" w:rsidRDefault="00842EF7" w:rsidP="00C71299">
            <w:pPr>
              <w:pStyle w:val="TAC"/>
            </w:pPr>
            <w:r w:rsidRPr="00C04A08">
              <w:t>19</w:t>
            </w:r>
          </w:p>
        </w:tc>
        <w:tc>
          <w:tcPr>
            <w:tcW w:w="985" w:type="dxa"/>
          </w:tcPr>
          <w:p w14:paraId="71FF2121" w14:textId="77777777" w:rsidR="00842EF7" w:rsidRPr="00C04A08" w:rsidRDefault="00842EF7" w:rsidP="00C71299">
            <w:pPr>
              <w:pStyle w:val="TAC"/>
            </w:pPr>
            <w:r w:rsidRPr="00C04A08">
              <w:t>19</w:t>
            </w:r>
          </w:p>
        </w:tc>
        <w:tc>
          <w:tcPr>
            <w:tcW w:w="985" w:type="dxa"/>
          </w:tcPr>
          <w:p w14:paraId="63A6D6C3" w14:textId="77777777" w:rsidR="00842EF7" w:rsidRPr="00C04A08" w:rsidRDefault="00842EF7" w:rsidP="00C71299">
            <w:pPr>
              <w:pStyle w:val="TAC"/>
            </w:pPr>
            <w:r w:rsidRPr="00C04A08">
              <w:t>19</w:t>
            </w:r>
          </w:p>
        </w:tc>
      </w:tr>
      <w:tr w:rsidR="00842EF7" w:rsidRPr="00C04A08" w14:paraId="611076A5" w14:textId="77777777" w:rsidTr="00C71299">
        <w:trPr>
          <w:jc w:val="center"/>
        </w:trPr>
        <w:tc>
          <w:tcPr>
            <w:tcW w:w="3690" w:type="dxa"/>
          </w:tcPr>
          <w:p w14:paraId="4F648EDC" w14:textId="77777777" w:rsidR="00842EF7" w:rsidRPr="00C04A08" w:rsidRDefault="00842EF7" w:rsidP="00C71299">
            <w:pPr>
              <w:pStyle w:val="TAC"/>
            </w:pPr>
            <w:r w:rsidRPr="00C04A08">
              <w:t>Modulation</w:t>
            </w:r>
          </w:p>
        </w:tc>
        <w:tc>
          <w:tcPr>
            <w:tcW w:w="1093" w:type="dxa"/>
          </w:tcPr>
          <w:p w14:paraId="5FC97758" w14:textId="77777777" w:rsidR="00842EF7" w:rsidRPr="00C04A08" w:rsidRDefault="00842EF7" w:rsidP="00C71299">
            <w:pPr>
              <w:pStyle w:val="TAC"/>
            </w:pPr>
          </w:p>
        </w:tc>
        <w:tc>
          <w:tcPr>
            <w:tcW w:w="985" w:type="dxa"/>
          </w:tcPr>
          <w:p w14:paraId="4EF45A9C" w14:textId="77777777" w:rsidR="00842EF7" w:rsidRPr="00C04A08" w:rsidRDefault="00842EF7" w:rsidP="00C71299">
            <w:pPr>
              <w:pStyle w:val="TAC"/>
            </w:pPr>
            <w:r w:rsidRPr="00C04A08">
              <w:t>64QAM</w:t>
            </w:r>
          </w:p>
        </w:tc>
        <w:tc>
          <w:tcPr>
            <w:tcW w:w="985" w:type="dxa"/>
          </w:tcPr>
          <w:p w14:paraId="0F45053E" w14:textId="77777777" w:rsidR="00842EF7" w:rsidRPr="00C04A08" w:rsidRDefault="00842EF7" w:rsidP="00C71299">
            <w:pPr>
              <w:pStyle w:val="TAC"/>
            </w:pPr>
            <w:r w:rsidRPr="00C04A08">
              <w:t>64QAM</w:t>
            </w:r>
          </w:p>
        </w:tc>
        <w:tc>
          <w:tcPr>
            <w:tcW w:w="985" w:type="dxa"/>
          </w:tcPr>
          <w:p w14:paraId="65E6C495" w14:textId="77777777" w:rsidR="00842EF7" w:rsidRPr="00C04A08" w:rsidRDefault="00842EF7" w:rsidP="00C71299">
            <w:pPr>
              <w:pStyle w:val="TAC"/>
            </w:pPr>
            <w:r w:rsidRPr="00C04A08">
              <w:t>64QAM</w:t>
            </w:r>
          </w:p>
        </w:tc>
      </w:tr>
      <w:tr w:rsidR="00842EF7" w:rsidRPr="00C04A08" w14:paraId="2E4023F7" w14:textId="77777777" w:rsidTr="00C71299">
        <w:trPr>
          <w:jc w:val="center"/>
        </w:trPr>
        <w:tc>
          <w:tcPr>
            <w:tcW w:w="3690" w:type="dxa"/>
          </w:tcPr>
          <w:p w14:paraId="4FA49512" w14:textId="77777777" w:rsidR="00842EF7" w:rsidRPr="00C04A08" w:rsidRDefault="00842EF7" w:rsidP="00C71299">
            <w:pPr>
              <w:pStyle w:val="TAC"/>
            </w:pPr>
            <w:r w:rsidRPr="00C04A08">
              <w:t>Target Coding Rate</w:t>
            </w:r>
          </w:p>
        </w:tc>
        <w:tc>
          <w:tcPr>
            <w:tcW w:w="1093" w:type="dxa"/>
          </w:tcPr>
          <w:p w14:paraId="77F7BA6A" w14:textId="77777777" w:rsidR="00842EF7" w:rsidRPr="00C04A08" w:rsidRDefault="00842EF7" w:rsidP="00C71299">
            <w:pPr>
              <w:pStyle w:val="TAC"/>
            </w:pPr>
          </w:p>
        </w:tc>
        <w:tc>
          <w:tcPr>
            <w:tcW w:w="985" w:type="dxa"/>
          </w:tcPr>
          <w:p w14:paraId="75B75D68" w14:textId="77777777" w:rsidR="00842EF7" w:rsidRPr="00C04A08" w:rsidRDefault="00842EF7" w:rsidP="00C71299">
            <w:pPr>
              <w:pStyle w:val="TAC"/>
            </w:pPr>
            <w:r w:rsidRPr="00C04A08">
              <w:t>1/2</w:t>
            </w:r>
          </w:p>
        </w:tc>
        <w:tc>
          <w:tcPr>
            <w:tcW w:w="985" w:type="dxa"/>
          </w:tcPr>
          <w:p w14:paraId="16874403" w14:textId="77777777" w:rsidR="00842EF7" w:rsidRPr="00C04A08" w:rsidRDefault="00842EF7" w:rsidP="00C71299">
            <w:pPr>
              <w:pStyle w:val="TAC"/>
            </w:pPr>
            <w:r w:rsidRPr="00C04A08">
              <w:t>1/2</w:t>
            </w:r>
          </w:p>
        </w:tc>
        <w:tc>
          <w:tcPr>
            <w:tcW w:w="985" w:type="dxa"/>
          </w:tcPr>
          <w:p w14:paraId="5E48E9D9" w14:textId="77777777" w:rsidR="00842EF7" w:rsidRPr="00C04A08" w:rsidRDefault="00842EF7" w:rsidP="00C71299">
            <w:pPr>
              <w:pStyle w:val="TAC"/>
            </w:pPr>
            <w:r w:rsidRPr="00C04A08">
              <w:t>1/2</w:t>
            </w:r>
          </w:p>
        </w:tc>
      </w:tr>
      <w:tr w:rsidR="00842EF7" w:rsidRPr="00C04A08" w14:paraId="635AA69D" w14:textId="77777777" w:rsidTr="00C71299">
        <w:trPr>
          <w:jc w:val="center"/>
        </w:trPr>
        <w:tc>
          <w:tcPr>
            <w:tcW w:w="3690" w:type="dxa"/>
          </w:tcPr>
          <w:p w14:paraId="6DB0976A" w14:textId="77777777" w:rsidR="00842EF7" w:rsidRPr="00C04A08" w:rsidRDefault="00842EF7" w:rsidP="00C71299">
            <w:pPr>
              <w:pStyle w:val="TAC"/>
            </w:pPr>
            <w:r w:rsidRPr="00C04A08">
              <w:t>Maximum number of HARQ transmissions</w:t>
            </w:r>
          </w:p>
        </w:tc>
        <w:tc>
          <w:tcPr>
            <w:tcW w:w="1093" w:type="dxa"/>
          </w:tcPr>
          <w:p w14:paraId="2AADB1CC" w14:textId="77777777" w:rsidR="00842EF7" w:rsidRPr="00C04A08" w:rsidRDefault="00842EF7" w:rsidP="00C71299">
            <w:pPr>
              <w:pStyle w:val="TAC"/>
            </w:pPr>
          </w:p>
        </w:tc>
        <w:tc>
          <w:tcPr>
            <w:tcW w:w="985" w:type="dxa"/>
          </w:tcPr>
          <w:p w14:paraId="648AB55A" w14:textId="77777777" w:rsidR="00842EF7" w:rsidRPr="00C04A08" w:rsidRDefault="00842EF7" w:rsidP="00C71299">
            <w:pPr>
              <w:pStyle w:val="TAC"/>
            </w:pPr>
            <w:r w:rsidRPr="00C04A08">
              <w:t>1</w:t>
            </w:r>
          </w:p>
        </w:tc>
        <w:tc>
          <w:tcPr>
            <w:tcW w:w="985" w:type="dxa"/>
          </w:tcPr>
          <w:p w14:paraId="385C1A28" w14:textId="77777777" w:rsidR="00842EF7" w:rsidRPr="00C04A08" w:rsidRDefault="00842EF7" w:rsidP="00C71299">
            <w:pPr>
              <w:pStyle w:val="TAC"/>
            </w:pPr>
            <w:r w:rsidRPr="00C04A08">
              <w:t>1</w:t>
            </w:r>
          </w:p>
        </w:tc>
        <w:tc>
          <w:tcPr>
            <w:tcW w:w="985" w:type="dxa"/>
          </w:tcPr>
          <w:p w14:paraId="40644FEA" w14:textId="77777777" w:rsidR="00842EF7" w:rsidRPr="00C04A08" w:rsidRDefault="00842EF7" w:rsidP="00C71299">
            <w:pPr>
              <w:pStyle w:val="TAC"/>
            </w:pPr>
            <w:r w:rsidRPr="00C04A08">
              <w:t>1</w:t>
            </w:r>
          </w:p>
        </w:tc>
      </w:tr>
      <w:tr w:rsidR="00842EF7" w:rsidRPr="00C04A08" w14:paraId="2E259483" w14:textId="77777777" w:rsidTr="00C71299">
        <w:trPr>
          <w:jc w:val="center"/>
        </w:trPr>
        <w:tc>
          <w:tcPr>
            <w:tcW w:w="3690" w:type="dxa"/>
          </w:tcPr>
          <w:p w14:paraId="27B6B060" w14:textId="77777777" w:rsidR="00842EF7" w:rsidRPr="00C04A08" w:rsidRDefault="00842EF7" w:rsidP="00C71299">
            <w:pPr>
              <w:pStyle w:val="TAC"/>
            </w:pPr>
            <w:r w:rsidRPr="00C04A08">
              <w:t>Information Bit Payload per Slot</w:t>
            </w:r>
          </w:p>
        </w:tc>
        <w:tc>
          <w:tcPr>
            <w:tcW w:w="1093" w:type="dxa"/>
          </w:tcPr>
          <w:p w14:paraId="26991676" w14:textId="77777777" w:rsidR="00842EF7" w:rsidRPr="00C04A08" w:rsidRDefault="00842EF7" w:rsidP="00C71299">
            <w:pPr>
              <w:pStyle w:val="TAC"/>
            </w:pPr>
          </w:p>
        </w:tc>
        <w:tc>
          <w:tcPr>
            <w:tcW w:w="985" w:type="dxa"/>
          </w:tcPr>
          <w:p w14:paraId="59FF8090" w14:textId="77777777" w:rsidR="00842EF7" w:rsidRPr="00C04A08" w:rsidRDefault="00842EF7" w:rsidP="00C71299">
            <w:pPr>
              <w:pStyle w:val="TAC"/>
            </w:pPr>
          </w:p>
        </w:tc>
        <w:tc>
          <w:tcPr>
            <w:tcW w:w="985" w:type="dxa"/>
          </w:tcPr>
          <w:p w14:paraId="39F3EA08" w14:textId="77777777" w:rsidR="00842EF7" w:rsidRPr="00C04A08" w:rsidRDefault="00842EF7" w:rsidP="00C71299">
            <w:pPr>
              <w:pStyle w:val="TAC"/>
            </w:pPr>
          </w:p>
        </w:tc>
        <w:tc>
          <w:tcPr>
            <w:tcW w:w="985" w:type="dxa"/>
          </w:tcPr>
          <w:p w14:paraId="5D6606F4" w14:textId="77777777" w:rsidR="00842EF7" w:rsidRPr="00C04A08" w:rsidRDefault="00842EF7" w:rsidP="00C71299">
            <w:pPr>
              <w:pStyle w:val="TAC"/>
            </w:pPr>
          </w:p>
        </w:tc>
      </w:tr>
      <w:tr w:rsidR="00842EF7" w:rsidRPr="00C04A08" w14:paraId="79FE1411" w14:textId="77777777" w:rsidTr="00C71299">
        <w:trPr>
          <w:jc w:val="center"/>
        </w:trPr>
        <w:tc>
          <w:tcPr>
            <w:tcW w:w="3690" w:type="dxa"/>
          </w:tcPr>
          <w:p w14:paraId="72BF1F35" w14:textId="3F91F3A9" w:rsidR="00842EF7" w:rsidRPr="00C04A08" w:rsidRDefault="00263719" w:rsidP="00C71299">
            <w:pPr>
              <w:pStyle w:val="TAC"/>
            </w:pPr>
            <w:r w:rsidRPr="00C04A08">
              <w:rPr>
                <w:rFonts w:eastAsia="Malgun Gothic"/>
              </w:rPr>
              <w:t>For Slots 0 and Slot i, if mod(i, 5) = {3,4} for i from {0,…,79}</w:t>
            </w:r>
          </w:p>
        </w:tc>
        <w:tc>
          <w:tcPr>
            <w:tcW w:w="1093" w:type="dxa"/>
          </w:tcPr>
          <w:p w14:paraId="291D283F" w14:textId="77777777" w:rsidR="00842EF7" w:rsidRPr="00C04A08" w:rsidRDefault="00842EF7" w:rsidP="00C71299">
            <w:pPr>
              <w:pStyle w:val="TAC"/>
            </w:pPr>
            <w:r w:rsidRPr="00C04A08">
              <w:t>Bits</w:t>
            </w:r>
          </w:p>
        </w:tc>
        <w:tc>
          <w:tcPr>
            <w:tcW w:w="985" w:type="dxa"/>
          </w:tcPr>
          <w:p w14:paraId="5E9DB341" w14:textId="77777777" w:rsidR="00842EF7" w:rsidRPr="00C04A08" w:rsidRDefault="00842EF7" w:rsidP="00C71299">
            <w:pPr>
              <w:pStyle w:val="TAC"/>
            </w:pPr>
            <w:r w:rsidRPr="00C04A08">
              <w:t>N/A</w:t>
            </w:r>
          </w:p>
        </w:tc>
        <w:tc>
          <w:tcPr>
            <w:tcW w:w="985" w:type="dxa"/>
          </w:tcPr>
          <w:p w14:paraId="62F2B18F" w14:textId="77777777" w:rsidR="00842EF7" w:rsidRPr="00C04A08" w:rsidRDefault="00842EF7" w:rsidP="00C71299">
            <w:pPr>
              <w:pStyle w:val="TAC"/>
            </w:pPr>
            <w:r w:rsidRPr="00C04A08">
              <w:t>N/A</w:t>
            </w:r>
          </w:p>
        </w:tc>
        <w:tc>
          <w:tcPr>
            <w:tcW w:w="985" w:type="dxa"/>
          </w:tcPr>
          <w:p w14:paraId="139298D6" w14:textId="77777777" w:rsidR="00842EF7" w:rsidRPr="00C04A08" w:rsidRDefault="00842EF7" w:rsidP="00C71299">
            <w:pPr>
              <w:pStyle w:val="TAC"/>
            </w:pPr>
            <w:r w:rsidRPr="00C04A08">
              <w:t>N/A</w:t>
            </w:r>
          </w:p>
        </w:tc>
      </w:tr>
      <w:tr w:rsidR="00842EF7" w:rsidRPr="00C04A08" w14:paraId="4BD00931" w14:textId="77777777" w:rsidTr="00C71299">
        <w:trPr>
          <w:jc w:val="center"/>
        </w:trPr>
        <w:tc>
          <w:tcPr>
            <w:tcW w:w="3690" w:type="dxa"/>
          </w:tcPr>
          <w:p w14:paraId="2354D793" w14:textId="5D3D6B17" w:rsidR="00842EF7" w:rsidRPr="00C04A08" w:rsidRDefault="00842EF7" w:rsidP="00C71299">
            <w:pPr>
              <w:pStyle w:val="TAC"/>
            </w:pPr>
            <w:r w:rsidRPr="00C04A08">
              <w:t xml:space="preserve">For Slot i, if mod(i, </w:t>
            </w:r>
            <w:r w:rsidR="00263719" w:rsidRPr="00C04A08">
              <w:rPr>
                <w:rFonts w:eastAsiaTheme="minorEastAsia" w:hint="eastAsia"/>
                <w:lang w:eastAsia="zh-CN"/>
              </w:rPr>
              <w:t>5</w:t>
            </w:r>
            <w:r w:rsidRPr="00C04A08">
              <w:t xml:space="preserve">) = {0,1,2} for i from </w:t>
            </w:r>
            <w:r w:rsidR="00263719" w:rsidRPr="00C04A08">
              <w:rPr>
                <w:rFonts w:eastAsia="Malgun Gothic"/>
              </w:rPr>
              <w:t>{1,…,79}</w:t>
            </w:r>
          </w:p>
        </w:tc>
        <w:tc>
          <w:tcPr>
            <w:tcW w:w="1093" w:type="dxa"/>
          </w:tcPr>
          <w:p w14:paraId="08DEDE93" w14:textId="77777777" w:rsidR="00842EF7" w:rsidRPr="00C04A08" w:rsidRDefault="00842EF7" w:rsidP="00C71299">
            <w:pPr>
              <w:pStyle w:val="TAC"/>
            </w:pPr>
            <w:r w:rsidRPr="00C04A08">
              <w:t>Bits</w:t>
            </w:r>
          </w:p>
        </w:tc>
        <w:tc>
          <w:tcPr>
            <w:tcW w:w="985" w:type="dxa"/>
          </w:tcPr>
          <w:p w14:paraId="690D5B68" w14:textId="77777777" w:rsidR="00842EF7" w:rsidRPr="00C04A08" w:rsidRDefault="00842EF7" w:rsidP="00C71299">
            <w:pPr>
              <w:pStyle w:val="TAC"/>
            </w:pPr>
            <w:r w:rsidRPr="00C04A08">
              <w:t>20496</w:t>
            </w:r>
          </w:p>
        </w:tc>
        <w:tc>
          <w:tcPr>
            <w:tcW w:w="985" w:type="dxa"/>
          </w:tcPr>
          <w:p w14:paraId="407892DA" w14:textId="77777777" w:rsidR="00842EF7" w:rsidRPr="00C04A08" w:rsidRDefault="00842EF7" w:rsidP="00C71299">
            <w:pPr>
              <w:pStyle w:val="TAC"/>
            </w:pPr>
            <w:r w:rsidRPr="00C04A08">
              <w:t>40976</w:t>
            </w:r>
          </w:p>
        </w:tc>
        <w:tc>
          <w:tcPr>
            <w:tcW w:w="985" w:type="dxa"/>
          </w:tcPr>
          <w:p w14:paraId="6CA68883" w14:textId="77777777" w:rsidR="00842EF7" w:rsidRPr="00C04A08" w:rsidRDefault="00842EF7" w:rsidP="00C71299">
            <w:pPr>
              <w:pStyle w:val="TAC"/>
            </w:pPr>
            <w:r w:rsidRPr="00C04A08">
              <w:t>81976</w:t>
            </w:r>
          </w:p>
        </w:tc>
      </w:tr>
      <w:tr w:rsidR="00842EF7" w:rsidRPr="00C04A08" w14:paraId="65502EBD" w14:textId="77777777" w:rsidTr="00C71299">
        <w:trPr>
          <w:jc w:val="center"/>
        </w:trPr>
        <w:tc>
          <w:tcPr>
            <w:tcW w:w="3690" w:type="dxa"/>
          </w:tcPr>
          <w:p w14:paraId="06FD8388" w14:textId="77777777" w:rsidR="00842EF7" w:rsidRPr="00C04A08" w:rsidRDefault="00842EF7" w:rsidP="00C71299">
            <w:pPr>
              <w:pStyle w:val="TAC"/>
            </w:pPr>
            <w:r w:rsidRPr="00C04A08">
              <w:t>Transport block CRC</w:t>
            </w:r>
          </w:p>
        </w:tc>
        <w:tc>
          <w:tcPr>
            <w:tcW w:w="1093" w:type="dxa"/>
          </w:tcPr>
          <w:p w14:paraId="46ABAD01" w14:textId="77777777" w:rsidR="00842EF7" w:rsidRPr="00C04A08" w:rsidRDefault="00842EF7" w:rsidP="00C71299">
            <w:pPr>
              <w:pStyle w:val="TAC"/>
            </w:pPr>
            <w:r w:rsidRPr="00C04A08">
              <w:t>Bits</w:t>
            </w:r>
          </w:p>
        </w:tc>
        <w:tc>
          <w:tcPr>
            <w:tcW w:w="985" w:type="dxa"/>
          </w:tcPr>
          <w:p w14:paraId="4318ECD5" w14:textId="77777777" w:rsidR="00842EF7" w:rsidRPr="00C04A08" w:rsidRDefault="00842EF7" w:rsidP="00C71299">
            <w:pPr>
              <w:pStyle w:val="TAC"/>
            </w:pPr>
            <w:r w:rsidRPr="00C04A08">
              <w:t>24</w:t>
            </w:r>
          </w:p>
        </w:tc>
        <w:tc>
          <w:tcPr>
            <w:tcW w:w="985" w:type="dxa"/>
          </w:tcPr>
          <w:p w14:paraId="2E428FAE" w14:textId="77777777" w:rsidR="00842EF7" w:rsidRPr="00C04A08" w:rsidRDefault="00842EF7" w:rsidP="00C71299">
            <w:pPr>
              <w:pStyle w:val="TAC"/>
            </w:pPr>
            <w:r w:rsidRPr="00C04A08">
              <w:t>24</w:t>
            </w:r>
          </w:p>
        </w:tc>
        <w:tc>
          <w:tcPr>
            <w:tcW w:w="985" w:type="dxa"/>
          </w:tcPr>
          <w:p w14:paraId="4A8EDA0E" w14:textId="77777777" w:rsidR="00842EF7" w:rsidRPr="00C04A08" w:rsidRDefault="00842EF7" w:rsidP="00C71299">
            <w:pPr>
              <w:pStyle w:val="TAC"/>
            </w:pPr>
            <w:r w:rsidRPr="00C04A08">
              <w:t>24</w:t>
            </w:r>
          </w:p>
        </w:tc>
      </w:tr>
      <w:tr w:rsidR="00842EF7" w:rsidRPr="00C04A08" w14:paraId="356687A0" w14:textId="77777777" w:rsidTr="00C71299">
        <w:trPr>
          <w:jc w:val="center"/>
        </w:trPr>
        <w:tc>
          <w:tcPr>
            <w:tcW w:w="3690" w:type="dxa"/>
          </w:tcPr>
          <w:p w14:paraId="501DF8D4" w14:textId="77777777" w:rsidR="00842EF7" w:rsidRPr="00C04A08" w:rsidRDefault="00842EF7" w:rsidP="00C71299">
            <w:pPr>
              <w:pStyle w:val="TAC"/>
            </w:pPr>
            <w:r w:rsidRPr="00C04A08">
              <w:t>LDPC base graph</w:t>
            </w:r>
          </w:p>
        </w:tc>
        <w:tc>
          <w:tcPr>
            <w:tcW w:w="1093" w:type="dxa"/>
          </w:tcPr>
          <w:p w14:paraId="28DFB3A2" w14:textId="77777777" w:rsidR="00842EF7" w:rsidRPr="00C04A08" w:rsidRDefault="00842EF7" w:rsidP="00C71299">
            <w:pPr>
              <w:pStyle w:val="TAC"/>
            </w:pPr>
          </w:p>
        </w:tc>
        <w:tc>
          <w:tcPr>
            <w:tcW w:w="985" w:type="dxa"/>
          </w:tcPr>
          <w:p w14:paraId="28FB26CB" w14:textId="77777777" w:rsidR="00842EF7" w:rsidRPr="00C04A08" w:rsidRDefault="00842EF7" w:rsidP="00C71299">
            <w:pPr>
              <w:pStyle w:val="TAC"/>
            </w:pPr>
            <w:r w:rsidRPr="00C04A08">
              <w:t>1</w:t>
            </w:r>
          </w:p>
        </w:tc>
        <w:tc>
          <w:tcPr>
            <w:tcW w:w="985" w:type="dxa"/>
          </w:tcPr>
          <w:p w14:paraId="460C0486" w14:textId="77777777" w:rsidR="00842EF7" w:rsidRPr="00C04A08" w:rsidRDefault="00842EF7" w:rsidP="00C71299">
            <w:pPr>
              <w:pStyle w:val="TAC"/>
            </w:pPr>
            <w:r w:rsidRPr="00C04A08">
              <w:t>1</w:t>
            </w:r>
          </w:p>
        </w:tc>
        <w:tc>
          <w:tcPr>
            <w:tcW w:w="985" w:type="dxa"/>
          </w:tcPr>
          <w:p w14:paraId="56166D28" w14:textId="77777777" w:rsidR="00842EF7" w:rsidRPr="00C04A08" w:rsidRDefault="00842EF7" w:rsidP="00C71299">
            <w:pPr>
              <w:pStyle w:val="TAC"/>
            </w:pPr>
            <w:r w:rsidRPr="00C04A08">
              <w:t>1</w:t>
            </w:r>
          </w:p>
        </w:tc>
      </w:tr>
      <w:tr w:rsidR="00842EF7" w:rsidRPr="00C04A08" w14:paraId="045F3867" w14:textId="77777777" w:rsidTr="00C71299">
        <w:trPr>
          <w:jc w:val="center"/>
        </w:trPr>
        <w:tc>
          <w:tcPr>
            <w:tcW w:w="3690" w:type="dxa"/>
          </w:tcPr>
          <w:p w14:paraId="396DD4C6" w14:textId="77777777" w:rsidR="00842EF7" w:rsidRPr="00C04A08" w:rsidRDefault="00842EF7" w:rsidP="00C71299">
            <w:pPr>
              <w:pStyle w:val="TAC"/>
            </w:pPr>
            <w:r w:rsidRPr="00C04A08">
              <w:t>Number of Code Blocks per Slot</w:t>
            </w:r>
          </w:p>
        </w:tc>
        <w:tc>
          <w:tcPr>
            <w:tcW w:w="1093" w:type="dxa"/>
          </w:tcPr>
          <w:p w14:paraId="45888CFE" w14:textId="77777777" w:rsidR="00842EF7" w:rsidRPr="00C04A08" w:rsidRDefault="00842EF7" w:rsidP="00C71299">
            <w:pPr>
              <w:pStyle w:val="TAC"/>
            </w:pPr>
          </w:p>
        </w:tc>
        <w:tc>
          <w:tcPr>
            <w:tcW w:w="985" w:type="dxa"/>
          </w:tcPr>
          <w:p w14:paraId="2295B6AE" w14:textId="77777777" w:rsidR="00842EF7" w:rsidRPr="00C04A08" w:rsidRDefault="00842EF7" w:rsidP="00C71299">
            <w:pPr>
              <w:pStyle w:val="TAC"/>
            </w:pPr>
          </w:p>
        </w:tc>
        <w:tc>
          <w:tcPr>
            <w:tcW w:w="985" w:type="dxa"/>
          </w:tcPr>
          <w:p w14:paraId="648DF2D9" w14:textId="77777777" w:rsidR="00842EF7" w:rsidRPr="00C04A08" w:rsidRDefault="00842EF7" w:rsidP="00C71299">
            <w:pPr>
              <w:pStyle w:val="TAC"/>
            </w:pPr>
          </w:p>
        </w:tc>
        <w:tc>
          <w:tcPr>
            <w:tcW w:w="985" w:type="dxa"/>
          </w:tcPr>
          <w:p w14:paraId="34AA4D2B" w14:textId="77777777" w:rsidR="00842EF7" w:rsidRPr="00C04A08" w:rsidRDefault="00842EF7" w:rsidP="00C71299">
            <w:pPr>
              <w:pStyle w:val="TAC"/>
            </w:pPr>
          </w:p>
        </w:tc>
      </w:tr>
      <w:tr w:rsidR="00842EF7" w:rsidRPr="00C04A08" w14:paraId="3201BEE7" w14:textId="77777777" w:rsidTr="00C71299">
        <w:trPr>
          <w:jc w:val="center"/>
        </w:trPr>
        <w:tc>
          <w:tcPr>
            <w:tcW w:w="3690" w:type="dxa"/>
          </w:tcPr>
          <w:p w14:paraId="5403695C" w14:textId="18424340" w:rsidR="00842EF7" w:rsidRPr="00C04A08" w:rsidRDefault="00263719" w:rsidP="00C71299">
            <w:pPr>
              <w:pStyle w:val="TAC"/>
            </w:pPr>
            <w:r w:rsidRPr="00C04A08">
              <w:rPr>
                <w:rFonts w:eastAsia="Malgun Gothic"/>
              </w:rPr>
              <w:t>For Slot i, if mod(i, 10) = {0,1,2} for i from {1,…,79}</w:t>
            </w:r>
          </w:p>
        </w:tc>
        <w:tc>
          <w:tcPr>
            <w:tcW w:w="1093" w:type="dxa"/>
          </w:tcPr>
          <w:p w14:paraId="21EDD321" w14:textId="77777777" w:rsidR="00842EF7" w:rsidRPr="00C04A08" w:rsidRDefault="00842EF7" w:rsidP="00C71299">
            <w:pPr>
              <w:pStyle w:val="TAC"/>
            </w:pPr>
            <w:r w:rsidRPr="00C04A08">
              <w:t>CBs</w:t>
            </w:r>
          </w:p>
        </w:tc>
        <w:tc>
          <w:tcPr>
            <w:tcW w:w="985" w:type="dxa"/>
          </w:tcPr>
          <w:p w14:paraId="3BC95143" w14:textId="77777777" w:rsidR="00842EF7" w:rsidRPr="00C04A08" w:rsidRDefault="00842EF7" w:rsidP="00C71299">
            <w:pPr>
              <w:pStyle w:val="TAC"/>
            </w:pPr>
            <w:r w:rsidRPr="00C04A08">
              <w:t>N/A</w:t>
            </w:r>
          </w:p>
        </w:tc>
        <w:tc>
          <w:tcPr>
            <w:tcW w:w="985" w:type="dxa"/>
          </w:tcPr>
          <w:p w14:paraId="353F3AA0" w14:textId="77777777" w:rsidR="00842EF7" w:rsidRPr="00C04A08" w:rsidRDefault="00842EF7" w:rsidP="00C71299">
            <w:pPr>
              <w:pStyle w:val="TAC"/>
            </w:pPr>
            <w:r w:rsidRPr="00C04A08">
              <w:t>N/A</w:t>
            </w:r>
          </w:p>
        </w:tc>
        <w:tc>
          <w:tcPr>
            <w:tcW w:w="985" w:type="dxa"/>
          </w:tcPr>
          <w:p w14:paraId="55B8EA4F" w14:textId="77777777" w:rsidR="00842EF7" w:rsidRPr="00C04A08" w:rsidRDefault="00842EF7" w:rsidP="00C71299">
            <w:pPr>
              <w:pStyle w:val="TAC"/>
            </w:pPr>
            <w:r w:rsidRPr="00C04A08">
              <w:t>N/A</w:t>
            </w:r>
          </w:p>
        </w:tc>
      </w:tr>
      <w:tr w:rsidR="00842EF7" w:rsidRPr="00C04A08" w14:paraId="7D1F7147" w14:textId="77777777" w:rsidTr="00C71299">
        <w:trPr>
          <w:jc w:val="center"/>
        </w:trPr>
        <w:tc>
          <w:tcPr>
            <w:tcW w:w="3690" w:type="dxa"/>
          </w:tcPr>
          <w:p w14:paraId="08057478" w14:textId="411AA553" w:rsidR="00842EF7" w:rsidRPr="00C04A08" w:rsidRDefault="00842EF7" w:rsidP="00C71299">
            <w:pPr>
              <w:pStyle w:val="TAC"/>
            </w:pPr>
            <w:r w:rsidRPr="00C04A08">
              <w:t xml:space="preserve">For Slot i, if mod(i, </w:t>
            </w:r>
            <w:r w:rsidR="00263719" w:rsidRPr="00C04A08">
              <w:rPr>
                <w:rFonts w:eastAsiaTheme="minorEastAsia" w:hint="eastAsia"/>
                <w:lang w:eastAsia="zh-CN"/>
              </w:rPr>
              <w:t>5</w:t>
            </w:r>
            <w:r w:rsidRPr="00C04A08">
              <w:t xml:space="preserve">) = {0,1,2} for i from </w:t>
            </w:r>
            <w:r w:rsidR="00263719" w:rsidRPr="00C04A08">
              <w:rPr>
                <w:rFonts w:eastAsia="Malgun Gothic"/>
              </w:rPr>
              <w:t>{1,…,79}</w:t>
            </w:r>
          </w:p>
        </w:tc>
        <w:tc>
          <w:tcPr>
            <w:tcW w:w="1093" w:type="dxa"/>
          </w:tcPr>
          <w:p w14:paraId="5451DD2F" w14:textId="77777777" w:rsidR="00842EF7" w:rsidRPr="00C04A08" w:rsidRDefault="00842EF7" w:rsidP="00C71299">
            <w:pPr>
              <w:pStyle w:val="TAC"/>
            </w:pPr>
            <w:r w:rsidRPr="00C04A08">
              <w:t>CBs</w:t>
            </w:r>
          </w:p>
        </w:tc>
        <w:tc>
          <w:tcPr>
            <w:tcW w:w="985" w:type="dxa"/>
          </w:tcPr>
          <w:p w14:paraId="639F39C0" w14:textId="77777777" w:rsidR="00842EF7" w:rsidRPr="00C04A08" w:rsidRDefault="00842EF7" w:rsidP="00C71299">
            <w:pPr>
              <w:pStyle w:val="TAC"/>
            </w:pPr>
            <w:r w:rsidRPr="00C04A08">
              <w:t>3</w:t>
            </w:r>
          </w:p>
        </w:tc>
        <w:tc>
          <w:tcPr>
            <w:tcW w:w="985" w:type="dxa"/>
          </w:tcPr>
          <w:p w14:paraId="6E77673E" w14:textId="77777777" w:rsidR="00842EF7" w:rsidRPr="00C04A08" w:rsidRDefault="00842EF7" w:rsidP="00C71299">
            <w:pPr>
              <w:pStyle w:val="TAC"/>
            </w:pPr>
            <w:r w:rsidRPr="00C04A08">
              <w:t>5</w:t>
            </w:r>
          </w:p>
        </w:tc>
        <w:tc>
          <w:tcPr>
            <w:tcW w:w="985" w:type="dxa"/>
          </w:tcPr>
          <w:p w14:paraId="75C0B652" w14:textId="77777777" w:rsidR="00842EF7" w:rsidRPr="00C04A08" w:rsidRDefault="00842EF7" w:rsidP="00C71299">
            <w:pPr>
              <w:pStyle w:val="TAC"/>
            </w:pPr>
            <w:r w:rsidRPr="00C04A08">
              <w:t>10</w:t>
            </w:r>
          </w:p>
        </w:tc>
      </w:tr>
      <w:tr w:rsidR="00842EF7" w:rsidRPr="00C04A08" w14:paraId="446F9D59" w14:textId="77777777" w:rsidTr="00C71299">
        <w:trPr>
          <w:jc w:val="center"/>
        </w:trPr>
        <w:tc>
          <w:tcPr>
            <w:tcW w:w="3690" w:type="dxa"/>
          </w:tcPr>
          <w:p w14:paraId="3A49BCFC" w14:textId="77777777" w:rsidR="00842EF7" w:rsidRPr="00C04A08" w:rsidRDefault="00842EF7" w:rsidP="00C71299">
            <w:pPr>
              <w:pStyle w:val="TAC"/>
            </w:pPr>
            <w:r w:rsidRPr="00C04A08">
              <w:t>Binary Channel Bits Per Slot</w:t>
            </w:r>
          </w:p>
        </w:tc>
        <w:tc>
          <w:tcPr>
            <w:tcW w:w="1093" w:type="dxa"/>
          </w:tcPr>
          <w:p w14:paraId="39E3E3B1" w14:textId="77777777" w:rsidR="00842EF7" w:rsidRPr="00C04A08" w:rsidRDefault="00842EF7" w:rsidP="00C71299">
            <w:pPr>
              <w:pStyle w:val="TAC"/>
            </w:pPr>
          </w:p>
        </w:tc>
        <w:tc>
          <w:tcPr>
            <w:tcW w:w="985" w:type="dxa"/>
          </w:tcPr>
          <w:p w14:paraId="76A2D676" w14:textId="77777777" w:rsidR="00842EF7" w:rsidRPr="00C04A08" w:rsidRDefault="00842EF7" w:rsidP="00C71299">
            <w:pPr>
              <w:pStyle w:val="TAC"/>
            </w:pPr>
          </w:p>
        </w:tc>
        <w:tc>
          <w:tcPr>
            <w:tcW w:w="985" w:type="dxa"/>
          </w:tcPr>
          <w:p w14:paraId="600A72EA" w14:textId="77777777" w:rsidR="00842EF7" w:rsidRPr="00C04A08" w:rsidRDefault="00842EF7" w:rsidP="00C71299">
            <w:pPr>
              <w:pStyle w:val="TAC"/>
            </w:pPr>
          </w:p>
        </w:tc>
        <w:tc>
          <w:tcPr>
            <w:tcW w:w="985" w:type="dxa"/>
          </w:tcPr>
          <w:p w14:paraId="0BE75334" w14:textId="77777777" w:rsidR="00842EF7" w:rsidRPr="00C04A08" w:rsidRDefault="00842EF7" w:rsidP="00C71299">
            <w:pPr>
              <w:pStyle w:val="TAC"/>
            </w:pPr>
          </w:p>
        </w:tc>
      </w:tr>
      <w:tr w:rsidR="00842EF7" w:rsidRPr="00C04A08" w14:paraId="71403DE5" w14:textId="77777777" w:rsidTr="00C71299">
        <w:trPr>
          <w:jc w:val="center"/>
        </w:trPr>
        <w:tc>
          <w:tcPr>
            <w:tcW w:w="3690" w:type="dxa"/>
          </w:tcPr>
          <w:p w14:paraId="08F446A9" w14:textId="36452809" w:rsidR="00842EF7" w:rsidRPr="00C04A08" w:rsidRDefault="00263719" w:rsidP="00C71299">
            <w:pPr>
              <w:pStyle w:val="TAC"/>
            </w:pPr>
            <w:r w:rsidRPr="00C04A08">
              <w:rPr>
                <w:rFonts w:eastAsia="Malgun Gothic"/>
              </w:rPr>
              <w:t>For Slots 0 and Slot i, if mod(i, 5) = {3,4} for i from {0,…,79}</w:t>
            </w:r>
          </w:p>
        </w:tc>
        <w:tc>
          <w:tcPr>
            <w:tcW w:w="1093" w:type="dxa"/>
          </w:tcPr>
          <w:p w14:paraId="1E478761" w14:textId="77777777" w:rsidR="00842EF7" w:rsidRPr="00C04A08" w:rsidRDefault="00842EF7" w:rsidP="00C71299">
            <w:pPr>
              <w:pStyle w:val="TAC"/>
            </w:pPr>
            <w:r w:rsidRPr="00C04A08">
              <w:t>Bits</w:t>
            </w:r>
          </w:p>
        </w:tc>
        <w:tc>
          <w:tcPr>
            <w:tcW w:w="985" w:type="dxa"/>
          </w:tcPr>
          <w:p w14:paraId="392160BE" w14:textId="77777777" w:rsidR="00842EF7" w:rsidRPr="00C04A08" w:rsidRDefault="00842EF7" w:rsidP="00C71299">
            <w:pPr>
              <w:pStyle w:val="TAC"/>
            </w:pPr>
            <w:r w:rsidRPr="00C04A08">
              <w:t>N/A</w:t>
            </w:r>
          </w:p>
        </w:tc>
        <w:tc>
          <w:tcPr>
            <w:tcW w:w="985" w:type="dxa"/>
          </w:tcPr>
          <w:p w14:paraId="50891DF5" w14:textId="77777777" w:rsidR="00842EF7" w:rsidRPr="00C04A08" w:rsidRDefault="00842EF7" w:rsidP="00C71299">
            <w:pPr>
              <w:pStyle w:val="TAC"/>
            </w:pPr>
            <w:r w:rsidRPr="00C04A08">
              <w:t>N/A</w:t>
            </w:r>
          </w:p>
        </w:tc>
        <w:tc>
          <w:tcPr>
            <w:tcW w:w="985" w:type="dxa"/>
          </w:tcPr>
          <w:p w14:paraId="374F1E0A" w14:textId="77777777" w:rsidR="00842EF7" w:rsidRPr="00C04A08" w:rsidRDefault="00842EF7" w:rsidP="00C71299">
            <w:pPr>
              <w:pStyle w:val="TAC"/>
            </w:pPr>
            <w:r w:rsidRPr="00C04A08">
              <w:t>N/A</w:t>
            </w:r>
          </w:p>
        </w:tc>
      </w:tr>
      <w:tr w:rsidR="009F1013" w:rsidRPr="00C04A08" w14:paraId="42787F0F" w14:textId="77777777" w:rsidTr="00C71299">
        <w:trPr>
          <w:jc w:val="center"/>
        </w:trPr>
        <w:tc>
          <w:tcPr>
            <w:tcW w:w="3690" w:type="dxa"/>
          </w:tcPr>
          <w:p w14:paraId="48937958" w14:textId="21494323" w:rsidR="009F1013" w:rsidRPr="00C04A08" w:rsidRDefault="009F1013" w:rsidP="009F1013">
            <w:pPr>
              <w:pStyle w:val="TAC"/>
            </w:pPr>
            <w:r w:rsidRPr="00C04A08">
              <w:t xml:space="preserve">For Slot i, if mod(i, </w:t>
            </w:r>
            <w:r w:rsidRPr="00C04A08">
              <w:rPr>
                <w:rFonts w:hint="eastAsia"/>
                <w:lang w:eastAsia="zh-CN"/>
              </w:rPr>
              <w:t>5</w:t>
            </w:r>
            <w:r w:rsidRPr="00C04A08">
              <w:t xml:space="preserve">) = {0,1,2} for i from </w:t>
            </w:r>
            <w:r w:rsidRPr="00C04A08">
              <w:rPr>
                <w:rFonts w:eastAsia="Malgun Gothic"/>
              </w:rPr>
              <w:t>{1,…,79}</w:t>
            </w:r>
          </w:p>
        </w:tc>
        <w:tc>
          <w:tcPr>
            <w:tcW w:w="1093" w:type="dxa"/>
          </w:tcPr>
          <w:p w14:paraId="5CA3083F" w14:textId="5125871A" w:rsidR="009F1013" w:rsidRPr="00C04A08" w:rsidRDefault="009F1013" w:rsidP="009F1013">
            <w:pPr>
              <w:pStyle w:val="TAC"/>
            </w:pPr>
            <w:r w:rsidRPr="00C04A08">
              <w:t>Bits</w:t>
            </w:r>
          </w:p>
        </w:tc>
        <w:tc>
          <w:tcPr>
            <w:tcW w:w="985" w:type="dxa"/>
          </w:tcPr>
          <w:p w14:paraId="75804C93" w14:textId="0F1651C4" w:rsidR="009F1013" w:rsidRPr="00C04A08" w:rsidRDefault="009F1013" w:rsidP="009F1013">
            <w:pPr>
              <w:pStyle w:val="TAC"/>
            </w:pPr>
            <w:r>
              <w:t>40392</w:t>
            </w:r>
          </w:p>
        </w:tc>
        <w:tc>
          <w:tcPr>
            <w:tcW w:w="985" w:type="dxa"/>
          </w:tcPr>
          <w:p w14:paraId="56068EA0" w14:textId="664B92A2" w:rsidR="009F1013" w:rsidRPr="00C04A08" w:rsidRDefault="009F1013" w:rsidP="009F1013">
            <w:pPr>
              <w:pStyle w:val="TAC"/>
            </w:pPr>
            <w:r>
              <w:t>80784</w:t>
            </w:r>
          </w:p>
        </w:tc>
        <w:tc>
          <w:tcPr>
            <w:tcW w:w="985" w:type="dxa"/>
          </w:tcPr>
          <w:p w14:paraId="549A6744" w14:textId="7C454729" w:rsidR="009F1013" w:rsidRPr="00C04A08" w:rsidRDefault="009F1013" w:rsidP="009F1013">
            <w:pPr>
              <w:pStyle w:val="TAC"/>
            </w:pPr>
            <w:r>
              <w:t>161568</w:t>
            </w:r>
          </w:p>
        </w:tc>
      </w:tr>
      <w:tr w:rsidR="009F1013" w:rsidRPr="00C04A08" w14:paraId="6D99C66F" w14:textId="77777777" w:rsidTr="00C71299">
        <w:trPr>
          <w:trHeight w:val="70"/>
          <w:jc w:val="center"/>
        </w:trPr>
        <w:tc>
          <w:tcPr>
            <w:tcW w:w="3690" w:type="dxa"/>
          </w:tcPr>
          <w:p w14:paraId="23AF36BF" w14:textId="791FC7B3" w:rsidR="009F1013" w:rsidRPr="00C04A08" w:rsidRDefault="009F1013" w:rsidP="009F1013">
            <w:pPr>
              <w:pStyle w:val="TAC"/>
            </w:pPr>
            <w:r w:rsidRPr="00C04A08">
              <w:t>Max. Throughput averaged over 1 frame</w:t>
            </w:r>
            <w:r>
              <w:t xml:space="preserve"> (NOTE 7)</w:t>
            </w:r>
          </w:p>
        </w:tc>
        <w:tc>
          <w:tcPr>
            <w:tcW w:w="1093" w:type="dxa"/>
          </w:tcPr>
          <w:p w14:paraId="13D3FE21" w14:textId="6A7E5206" w:rsidR="009F1013" w:rsidRPr="00C04A08" w:rsidRDefault="009F1013" w:rsidP="009F1013">
            <w:pPr>
              <w:pStyle w:val="TAC"/>
            </w:pPr>
            <w:r w:rsidRPr="00C04A08">
              <w:t>Mbps</w:t>
            </w:r>
          </w:p>
        </w:tc>
        <w:tc>
          <w:tcPr>
            <w:tcW w:w="985" w:type="dxa"/>
          </w:tcPr>
          <w:p w14:paraId="46C8E911" w14:textId="0A557030" w:rsidR="009F1013" w:rsidRPr="00C04A08" w:rsidRDefault="009F1013" w:rsidP="009F1013">
            <w:pPr>
              <w:pStyle w:val="TAC"/>
              <w:rPr>
                <w:rFonts w:eastAsia="Malgun Gothic"/>
              </w:rPr>
            </w:pPr>
            <w:r w:rsidRPr="00C04A08">
              <w:rPr>
                <w:rFonts w:eastAsia="Malgun Gothic"/>
              </w:rPr>
              <w:t>49.190</w:t>
            </w:r>
          </w:p>
        </w:tc>
        <w:tc>
          <w:tcPr>
            <w:tcW w:w="985" w:type="dxa"/>
          </w:tcPr>
          <w:p w14:paraId="24A20A0B" w14:textId="24155D0E" w:rsidR="009F1013" w:rsidRPr="00C04A08" w:rsidRDefault="009F1013" w:rsidP="009F1013">
            <w:pPr>
              <w:pStyle w:val="TAC"/>
              <w:rPr>
                <w:rFonts w:eastAsia="Malgun Gothic"/>
              </w:rPr>
            </w:pPr>
            <w:r w:rsidRPr="00C04A08">
              <w:rPr>
                <w:rFonts w:eastAsia="Malgun Gothic"/>
              </w:rPr>
              <w:t>98.343</w:t>
            </w:r>
          </w:p>
        </w:tc>
        <w:tc>
          <w:tcPr>
            <w:tcW w:w="985" w:type="dxa"/>
          </w:tcPr>
          <w:p w14:paraId="77680BCE" w14:textId="2283C118" w:rsidR="009F1013" w:rsidRPr="00C04A08" w:rsidRDefault="009F1013" w:rsidP="009F1013">
            <w:pPr>
              <w:pStyle w:val="TAC"/>
              <w:rPr>
                <w:rFonts w:eastAsia="Malgun Gothic"/>
              </w:rPr>
            </w:pPr>
            <w:r w:rsidRPr="00C04A08">
              <w:rPr>
                <w:rFonts w:eastAsia="Malgun Gothic"/>
              </w:rPr>
              <w:t>196.742</w:t>
            </w:r>
          </w:p>
        </w:tc>
      </w:tr>
      <w:tr w:rsidR="00842EF7" w:rsidRPr="00C04A08" w14:paraId="4B8C3DF0" w14:textId="77777777" w:rsidTr="00F91227">
        <w:trPr>
          <w:trHeight w:val="70"/>
          <w:jc w:val="center"/>
        </w:trPr>
        <w:tc>
          <w:tcPr>
            <w:tcW w:w="7738" w:type="dxa"/>
            <w:gridSpan w:val="5"/>
          </w:tcPr>
          <w:p w14:paraId="41778854" w14:textId="77777777" w:rsidR="009F1013" w:rsidRPr="00C04A08" w:rsidRDefault="009F1013" w:rsidP="009F1013">
            <w:pPr>
              <w:pStyle w:val="TAN"/>
              <w:rPr>
                <w:rFonts w:eastAsia="Malgun Gothic"/>
              </w:rPr>
            </w:pPr>
            <w:r w:rsidRPr="00C04A08">
              <w:rPr>
                <w:rFonts w:eastAsia="Malgun Gothic"/>
              </w:rPr>
              <w:t>NOTE 1:</w:t>
            </w:r>
            <w:r w:rsidRPr="00C04A08">
              <w:rPr>
                <w:rFonts w:eastAsia="Malgun Gothic"/>
              </w:rPr>
              <w:tab/>
              <w:t>Additional parameters are specified in Table A.3.1-1 and Table A.3.3.1-1.</w:t>
            </w:r>
          </w:p>
          <w:p w14:paraId="21B5CA92" w14:textId="77777777" w:rsidR="009F1013" w:rsidRPr="00C04A08" w:rsidRDefault="009F1013" w:rsidP="009F1013">
            <w:pPr>
              <w:pStyle w:val="TAN"/>
              <w:rPr>
                <w:rFonts w:eastAsia="Malgun Gothic"/>
              </w:rPr>
            </w:pPr>
            <w:r w:rsidRPr="00C04A08">
              <w:rPr>
                <w:rFonts w:eastAsia="Malgun Gothic"/>
              </w:rPr>
              <w:t>NOTE 2:</w:t>
            </w:r>
            <w:r w:rsidRPr="00C04A08">
              <w:rPr>
                <w:rFonts w:eastAsia="Malgun Gothic"/>
              </w:rPr>
              <w:tab/>
              <w:t>If more than one Code Block is present, an additional CRC sequence of L = 24 Bits is attached to each Code Block (otherwise L = 0 Bit).</w:t>
            </w:r>
          </w:p>
          <w:p w14:paraId="56290486" w14:textId="77777777" w:rsidR="009F1013" w:rsidRPr="00C04A08" w:rsidRDefault="009F1013" w:rsidP="009F1013">
            <w:pPr>
              <w:pStyle w:val="TAN"/>
              <w:rPr>
                <w:rFonts w:eastAsia="Malgun Gothic"/>
              </w:rPr>
            </w:pPr>
            <w:r w:rsidRPr="00C04A08">
              <w:rPr>
                <w:rFonts w:eastAsia="Malgun Gothic"/>
              </w:rPr>
              <w:t>NOTE 3:</w:t>
            </w:r>
            <w:r w:rsidRPr="00C04A08">
              <w:rPr>
                <w:rFonts w:eastAsia="Malgun Gothic"/>
              </w:rPr>
              <w:tab/>
              <w:t>SS/PBCH block is transmitted in slot 0 with periodicity 20 ms</w:t>
            </w:r>
          </w:p>
          <w:p w14:paraId="7E9F7F70" w14:textId="77777777" w:rsidR="009F1013" w:rsidRPr="00C04A08" w:rsidRDefault="009F1013" w:rsidP="009F1013">
            <w:pPr>
              <w:pStyle w:val="TAN"/>
              <w:rPr>
                <w:rFonts w:eastAsia="Malgun Gothic"/>
                <w:lang w:val="en-US"/>
              </w:rPr>
            </w:pPr>
            <w:r w:rsidRPr="00C04A08">
              <w:rPr>
                <w:rFonts w:eastAsia="Malgun Gothic"/>
                <w:lang w:val="en-US"/>
              </w:rPr>
              <w:t>NOTE 4:</w:t>
            </w:r>
            <w:r w:rsidRPr="00C04A08">
              <w:rPr>
                <w:rFonts w:eastAsia="Malgun Gothic"/>
              </w:rPr>
              <w:tab/>
            </w:r>
            <w:r w:rsidRPr="00C04A08">
              <w:rPr>
                <w:rFonts w:eastAsia="Malgun Gothic"/>
                <w:lang w:val="en-US"/>
              </w:rPr>
              <w:t>Slot i is slot index per 2 frames</w:t>
            </w:r>
          </w:p>
          <w:p w14:paraId="47E8E811" w14:textId="77777777" w:rsidR="009F1013" w:rsidRDefault="009F1013" w:rsidP="009F1013">
            <w:pPr>
              <w:pStyle w:val="TAN"/>
              <w:rPr>
                <w:rFonts w:eastAsia="Malgun Gothic"/>
                <w:lang w:val="en-US"/>
              </w:rPr>
            </w:pPr>
            <w:r w:rsidRPr="00C04A08">
              <w:rPr>
                <w:rFonts w:eastAsia="Malgun Gothic"/>
                <w:lang w:val="en-US"/>
              </w:rPr>
              <w:t>NOTE 5:</w:t>
            </w:r>
            <w:r w:rsidRPr="00C04A08">
              <w:rPr>
                <w:rFonts w:eastAsia="Malgun Gothic"/>
              </w:rPr>
              <w:tab/>
            </w:r>
            <w:r w:rsidRPr="00C04A08">
              <w:rPr>
                <w:rFonts w:eastAsia="Malgun Gothic"/>
                <w:lang w:val="en-US"/>
              </w:rPr>
              <w:t>PTRS is configured on symbols containing PDSCH with 1 port, per 2PRB in frequency domain, per symbol in time domain. Overhead for TBS calculation is assumed to be 6.</w:t>
            </w:r>
          </w:p>
          <w:p w14:paraId="4D1BC218" w14:textId="77777777" w:rsidR="009F1013" w:rsidRDefault="009F1013" w:rsidP="009F1013">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3621D8F0" w14:textId="3CF1FE77" w:rsidR="00842EF7" w:rsidRPr="00C04A08" w:rsidRDefault="009F1013" w:rsidP="009F1013">
            <w:pPr>
              <w:pStyle w:val="TAN"/>
              <w:rPr>
                <w:lang w:val="en-US"/>
              </w:rPr>
            </w:pPr>
            <w:r>
              <w:rPr>
                <w:shd w:val="clear" w:color="auto" w:fill="FFFFFF"/>
              </w:rPr>
              <w:t>NOTE 7:</w:t>
            </w:r>
            <w:r>
              <w:rPr>
                <w:shd w:val="clear" w:color="auto" w:fill="FFFFFF"/>
              </w:rPr>
              <w:tab/>
              <w:t>Throughput is averaged over 2nd frame of RMC</w:t>
            </w:r>
          </w:p>
        </w:tc>
      </w:tr>
    </w:tbl>
    <w:p w14:paraId="5E30F65B" w14:textId="77777777" w:rsidR="00842EF7" w:rsidRPr="00C04A08" w:rsidRDefault="00842EF7" w:rsidP="00842EF7">
      <w:pPr>
        <w:rPr>
          <w:rFonts w:eastAsia="Malgun Gothic"/>
          <w:b/>
        </w:rPr>
      </w:pPr>
    </w:p>
    <w:p w14:paraId="1767D68E" w14:textId="77777777" w:rsidR="00842EF7" w:rsidRPr="00C04A08" w:rsidRDefault="00842EF7" w:rsidP="00842EF7">
      <w:pPr>
        <w:pStyle w:val="TH"/>
      </w:pPr>
      <w:r w:rsidRPr="00C04A08">
        <w:lastRenderedPageBreak/>
        <w:t>Table A.3.3.4-2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842EF7" w:rsidRPr="00C04A08" w14:paraId="647FC311" w14:textId="77777777" w:rsidTr="00C71299">
        <w:trPr>
          <w:jc w:val="center"/>
        </w:trPr>
        <w:tc>
          <w:tcPr>
            <w:tcW w:w="3690" w:type="dxa"/>
          </w:tcPr>
          <w:p w14:paraId="059EC2BB" w14:textId="77777777" w:rsidR="00842EF7" w:rsidRPr="00C04A08" w:rsidRDefault="00842EF7" w:rsidP="00C71299">
            <w:pPr>
              <w:pStyle w:val="TAH"/>
            </w:pPr>
            <w:r w:rsidRPr="00C04A08">
              <w:t>Parameter</w:t>
            </w:r>
          </w:p>
        </w:tc>
        <w:tc>
          <w:tcPr>
            <w:tcW w:w="1093" w:type="dxa"/>
          </w:tcPr>
          <w:p w14:paraId="36A13BCD" w14:textId="77777777" w:rsidR="00842EF7" w:rsidRPr="00C04A08" w:rsidRDefault="00842EF7" w:rsidP="00C71299">
            <w:pPr>
              <w:pStyle w:val="TAH"/>
            </w:pPr>
            <w:r w:rsidRPr="00C04A08">
              <w:t>Unit</w:t>
            </w:r>
          </w:p>
        </w:tc>
        <w:tc>
          <w:tcPr>
            <w:tcW w:w="3760" w:type="dxa"/>
            <w:gridSpan w:val="4"/>
          </w:tcPr>
          <w:p w14:paraId="62800655" w14:textId="77777777" w:rsidR="00842EF7" w:rsidRPr="00C04A08" w:rsidRDefault="00842EF7" w:rsidP="00C71299">
            <w:pPr>
              <w:pStyle w:val="TAH"/>
            </w:pPr>
            <w:r w:rsidRPr="00C04A08">
              <w:t>Value</w:t>
            </w:r>
          </w:p>
        </w:tc>
      </w:tr>
      <w:tr w:rsidR="00842EF7" w:rsidRPr="00C04A08" w14:paraId="6D5FDCAB" w14:textId="77777777" w:rsidTr="00C71299">
        <w:trPr>
          <w:jc w:val="center"/>
        </w:trPr>
        <w:tc>
          <w:tcPr>
            <w:tcW w:w="3690" w:type="dxa"/>
          </w:tcPr>
          <w:p w14:paraId="146B5B5D" w14:textId="77777777" w:rsidR="00842EF7" w:rsidRPr="00C04A08" w:rsidRDefault="00842EF7" w:rsidP="00C71299">
            <w:pPr>
              <w:pStyle w:val="TAC"/>
            </w:pPr>
            <w:r w:rsidRPr="00C04A08">
              <w:t>Channel bandwidth</w:t>
            </w:r>
          </w:p>
        </w:tc>
        <w:tc>
          <w:tcPr>
            <w:tcW w:w="1093" w:type="dxa"/>
          </w:tcPr>
          <w:p w14:paraId="759CBFBF" w14:textId="77777777" w:rsidR="00842EF7" w:rsidRPr="00C04A08" w:rsidRDefault="00842EF7" w:rsidP="00C71299">
            <w:pPr>
              <w:pStyle w:val="TAC"/>
            </w:pPr>
            <w:r w:rsidRPr="00C04A08">
              <w:t>MHz</w:t>
            </w:r>
          </w:p>
        </w:tc>
        <w:tc>
          <w:tcPr>
            <w:tcW w:w="940" w:type="dxa"/>
          </w:tcPr>
          <w:p w14:paraId="1974EEBC" w14:textId="77777777" w:rsidR="00842EF7" w:rsidRPr="00C04A08" w:rsidRDefault="00842EF7" w:rsidP="00C71299">
            <w:pPr>
              <w:pStyle w:val="TAC"/>
            </w:pPr>
            <w:r w:rsidRPr="00C04A08">
              <w:t>50</w:t>
            </w:r>
          </w:p>
        </w:tc>
        <w:tc>
          <w:tcPr>
            <w:tcW w:w="940" w:type="dxa"/>
          </w:tcPr>
          <w:p w14:paraId="35F76EF3" w14:textId="77777777" w:rsidR="00842EF7" w:rsidRPr="00C04A08" w:rsidRDefault="00842EF7" w:rsidP="00C71299">
            <w:pPr>
              <w:pStyle w:val="TAC"/>
            </w:pPr>
            <w:r w:rsidRPr="00C04A08">
              <w:t>100</w:t>
            </w:r>
          </w:p>
        </w:tc>
        <w:tc>
          <w:tcPr>
            <w:tcW w:w="940" w:type="dxa"/>
          </w:tcPr>
          <w:p w14:paraId="70683325" w14:textId="77777777" w:rsidR="00842EF7" w:rsidRPr="00C04A08" w:rsidRDefault="00842EF7" w:rsidP="00C71299">
            <w:pPr>
              <w:pStyle w:val="TAC"/>
            </w:pPr>
            <w:r w:rsidRPr="00C04A08">
              <w:t>200</w:t>
            </w:r>
          </w:p>
        </w:tc>
        <w:tc>
          <w:tcPr>
            <w:tcW w:w="940" w:type="dxa"/>
          </w:tcPr>
          <w:p w14:paraId="687F0E98" w14:textId="77777777" w:rsidR="00842EF7" w:rsidRPr="00C04A08" w:rsidRDefault="00842EF7" w:rsidP="00C71299">
            <w:pPr>
              <w:pStyle w:val="TAC"/>
            </w:pPr>
            <w:r w:rsidRPr="00C04A08">
              <w:t>400</w:t>
            </w:r>
          </w:p>
        </w:tc>
      </w:tr>
      <w:tr w:rsidR="00842EF7" w:rsidRPr="00C04A08" w14:paraId="487A7D4A" w14:textId="77777777" w:rsidTr="00C71299">
        <w:trPr>
          <w:jc w:val="center"/>
        </w:trPr>
        <w:tc>
          <w:tcPr>
            <w:tcW w:w="3690" w:type="dxa"/>
          </w:tcPr>
          <w:p w14:paraId="11A18B34" w14:textId="77777777" w:rsidR="00842EF7" w:rsidRPr="00C04A08" w:rsidRDefault="00842EF7" w:rsidP="00C71299">
            <w:pPr>
              <w:pStyle w:val="TAC"/>
            </w:pPr>
            <w:r w:rsidRPr="00C04A08">
              <w:t xml:space="preserve">Subcarrier spacing configuration </w:t>
            </w:r>
            <w:r w:rsidRPr="00C04A08">
              <w:object w:dxaOrig="220" w:dyaOrig="240" w14:anchorId="64F0BA07">
                <v:shape id="_x0000_i1031" type="#_x0000_t75" style="width:7.9pt;height:14.7pt" o:ole="">
                  <v:imagedata r:id="rId34" o:title=""/>
                </v:shape>
                <o:OLEObject Type="Embed" ProgID="Equation.3" ShapeID="_x0000_i1031" DrawAspect="Content" ObjectID="_1734907146" r:id="rId38"/>
              </w:object>
            </w:r>
          </w:p>
        </w:tc>
        <w:tc>
          <w:tcPr>
            <w:tcW w:w="1093" w:type="dxa"/>
          </w:tcPr>
          <w:p w14:paraId="4254DA1B" w14:textId="77777777" w:rsidR="00842EF7" w:rsidRPr="00C04A08" w:rsidRDefault="00842EF7" w:rsidP="00C71299">
            <w:pPr>
              <w:pStyle w:val="TAC"/>
            </w:pPr>
          </w:p>
        </w:tc>
        <w:tc>
          <w:tcPr>
            <w:tcW w:w="940" w:type="dxa"/>
          </w:tcPr>
          <w:p w14:paraId="4C401B79" w14:textId="77777777" w:rsidR="00842EF7" w:rsidRPr="00C04A08" w:rsidRDefault="00842EF7" w:rsidP="00C71299">
            <w:pPr>
              <w:pStyle w:val="TAC"/>
            </w:pPr>
            <w:r w:rsidRPr="00C04A08">
              <w:t>3</w:t>
            </w:r>
          </w:p>
        </w:tc>
        <w:tc>
          <w:tcPr>
            <w:tcW w:w="940" w:type="dxa"/>
          </w:tcPr>
          <w:p w14:paraId="526ABD62" w14:textId="77777777" w:rsidR="00842EF7" w:rsidRPr="00C04A08" w:rsidRDefault="00842EF7" w:rsidP="00C71299">
            <w:pPr>
              <w:pStyle w:val="TAC"/>
            </w:pPr>
            <w:r w:rsidRPr="00C04A08">
              <w:t>3</w:t>
            </w:r>
          </w:p>
        </w:tc>
        <w:tc>
          <w:tcPr>
            <w:tcW w:w="940" w:type="dxa"/>
          </w:tcPr>
          <w:p w14:paraId="63F03CEE" w14:textId="77777777" w:rsidR="00842EF7" w:rsidRPr="00C04A08" w:rsidRDefault="00842EF7" w:rsidP="00C71299">
            <w:pPr>
              <w:pStyle w:val="TAC"/>
            </w:pPr>
            <w:r w:rsidRPr="00C04A08">
              <w:t>3</w:t>
            </w:r>
          </w:p>
        </w:tc>
        <w:tc>
          <w:tcPr>
            <w:tcW w:w="940" w:type="dxa"/>
          </w:tcPr>
          <w:p w14:paraId="125E589F" w14:textId="77777777" w:rsidR="00842EF7" w:rsidRPr="00C04A08" w:rsidRDefault="00842EF7" w:rsidP="00C71299">
            <w:pPr>
              <w:pStyle w:val="TAC"/>
            </w:pPr>
            <w:r w:rsidRPr="00C04A08">
              <w:t>3</w:t>
            </w:r>
          </w:p>
        </w:tc>
      </w:tr>
      <w:tr w:rsidR="00842EF7" w:rsidRPr="00C04A08" w14:paraId="5D28E068" w14:textId="77777777" w:rsidTr="00C71299">
        <w:trPr>
          <w:jc w:val="center"/>
        </w:trPr>
        <w:tc>
          <w:tcPr>
            <w:tcW w:w="3690" w:type="dxa"/>
          </w:tcPr>
          <w:p w14:paraId="1E255C32" w14:textId="77777777" w:rsidR="00842EF7" w:rsidRPr="00C04A08" w:rsidRDefault="00842EF7" w:rsidP="00C71299">
            <w:pPr>
              <w:pStyle w:val="TAC"/>
            </w:pPr>
            <w:r w:rsidRPr="00C04A08">
              <w:t>Allocated resource blocks</w:t>
            </w:r>
          </w:p>
        </w:tc>
        <w:tc>
          <w:tcPr>
            <w:tcW w:w="1093" w:type="dxa"/>
          </w:tcPr>
          <w:p w14:paraId="1A4EBB9D" w14:textId="77777777" w:rsidR="00842EF7" w:rsidRPr="00C04A08" w:rsidRDefault="00842EF7" w:rsidP="00C71299">
            <w:pPr>
              <w:pStyle w:val="TAC"/>
            </w:pPr>
          </w:p>
        </w:tc>
        <w:tc>
          <w:tcPr>
            <w:tcW w:w="940" w:type="dxa"/>
          </w:tcPr>
          <w:p w14:paraId="59803A85" w14:textId="77777777" w:rsidR="00842EF7" w:rsidRPr="00C04A08" w:rsidRDefault="00842EF7" w:rsidP="00C71299">
            <w:pPr>
              <w:pStyle w:val="TAC"/>
            </w:pPr>
            <w:r w:rsidRPr="00C04A08">
              <w:t>32</w:t>
            </w:r>
          </w:p>
        </w:tc>
        <w:tc>
          <w:tcPr>
            <w:tcW w:w="940" w:type="dxa"/>
          </w:tcPr>
          <w:p w14:paraId="2751DAE8" w14:textId="77777777" w:rsidR="00842EF7" w:rsidRPr="00C04A08" w:rsidRDefault="00842EF7" w:rsidP="00C71299">
            <w:pPr>
              <w:pStyle w:val="TAC"/>
            </w:pPr>
            <w:r w:rsidRPr="00C04A08">
              <w:t>66</w:t>
            </w:r>
          </w:p>
        </w:tc>
        <w:tc>
          <w:tcPr>
            <w:tcW w:w="940" w:type="dxa"/>
          </w:tcPr>
          <w:p w14:paraId="0A47C0EA" w14:textId="77777777" w:rsidR="00842EF7" w:rsidRPr="00C04A08" w:rsidRDefault="00842EF7" w:rsidP="00C71299">
            <w:pPr>
              <w:pStyle w:val="TAC"/>
            </w:pPr>
            <w:r w:rsidRPr="00C04A08">
              <w:t>132</w:t>
            </w:r>
          </w:p>
        </w:tc>
        <w:tc>
          <w:tcPr>
            <w:tcW w:w="940" w:type="dxa"/>
          </w:tcPr>
          <w:p w14:paraId="7DC0812F" w14:textId="77777777" w:rsidR="00842EF7" w:rsidRPr="00C04A08" w:rsidRDefault="00842EF7" w:rsidP="00C71299">
            <w:pPr>
              <w:pStyle w:val="TAC"/>
            </w:pPr>
            <w:r w:rsidRPr="00C04A08">
              <w:t>264</w:t>
            </w:r>
          </w:p>
        </w:tc>
      </w:tr>
      <w:tr w:rsidR="00842EF7" w:rsidRPr="00C04A08" w14:paraId="4D34B79D" w14:textId="77777777" w:rsidTr="00C71299">
        <w:trPr>
          <w:jc w:val="center"/>
        </w:trPr>
        <w:tc>
          <w:tcPr>
            <w:tcW w:w="3690" w:type="dxa"/>
          </w:tcPr>
          <w:p w14:paraId="0435EB33" w14:textId="77777777" w:rsidR="00842EF7" w:rsidRPr="00C04A08" w:rsidRDefault="00842EF7" w:rsidP="00C71299">
            <w:pPr>
              <w:pStyle w:val="TAC"/>
            </w:pPr>
            <w:r w:rsidRPr="00C04A08">
              <w:t>Subcarriers per resource block</w:t>
            </w:r>
          </w:p>
        </w:tc>
        <w:tc>
          <w:tcPr>
            <w:tcW w:w="1093" w:type="dxa"/>
          </w:tcPr>
          <w:p w14:paraId="238CA8D8" w14:textId="77777777" w:rsidR="00842EF7" w:rsidRPr="00C04A08" w:rsidRDefault="00842EF7" w:rsidP="00C71299">
            <w:pPr>
              <w:pStyle w:val="TAC"/>
            </w:pPr>
          </w:p>
        </w:tc>
        <w:tc>
          <w:tcPr>
            <w:tcW w:w="940" w:type="dxa"/>
          </w:tcPr>
          <w:p w14:paraId="66362B7A" w14:textId="77777777" w:rsidR="00842EF7" w:rsidRPr="00C04A08" w:rsidRDefault="00842EF7" w:rsidP="00C71299">
            <w:pPr>
              <w:pStyle w:val="TAC"/>
            </w:pPr>
            <w:r w:rsidRPr="00C04A08">
              <w:t>12</w:t>
            </w:r>
          </w:p>
        </w:tc>
        <w:tc>
          <w:tcPr>
            <w:tcW w:w="940" w:type="dxa"/>
          </w:tcPr>
          <w:p w14:paraId="472ECC53" w14:textId="77777777" w:rsidR="00842EF7" w:rsidRPr="00C04A08" w:rsidRDefault="00842EF7" w:rsidP="00C71299">
            <w:pPr>
              <w:pStyle w:val="TAC"/>
            </w:pPr>
            <w:r w:rsidRPr="00C04A08">
              <w:t>12</w:t>
            </w:r>
          </w:p>
        </w:tc>
        <w:tc>
          <w:tcPr>
            <w:tcW w:w="940" w:type="dxa"/>
          </w:tcPr>
          <w:p w14:paraId="6961604B" w14:textId="77777777" w:rsidR="00842EF7" w:rsidRPr="00C04A08" w:rsidRDefault="00842EF7" w:rsidP="00C71299">
            <w:pPr>
              <w:pStyle w:val="TAC"/>
            </w:pPr>
            <w:r w:rsidRPr="00C04A08">
              <w:t>12</w:t>
            </w:r>
          </w:p>
        </w:tc>
        <w:tc>
          <w:tcPr>
            <w:tcW w:w="940" w:type="dxa"/>
          </w:tcPr>
          <w:p w14:paraId="57B81CC6" w14:textId="77777777" w:rsidR="00842EF7" w:rsidRPr="00C04A08" w:rsidRDefault="00842EF7" w:rsidP="00C71299">
            <w:pPr>
              <w:pStyle w:val="TAC"/>
            </w:pPr>
            <w:r w:rsidRPr="00C04A08">
              <w:t>12</w:t>
            </w:r>
          </w:p>
        </w:tc>
      </w:tr>
      <w:tr w:rsidR="009F1013" w:rsidRPr="00C04A08" w14:paraId="4A5824E1" w14:textId="77777777" w:rsidTr="00C71299">
        <w:trPr>
          <w:jc w:val="center"/>
        </w:trPr>
        <w:tc>
          <w:tcPr>
            <w:tcW w:w="3690" w:type="dxa"/>
          </w:tcPr>
          <w:p w14:paraId="7A74DA26" w14:textId="39116BA1" w:rsidR="009F1013" w:rsidRPr="00C04A08" w:rsidRDefault="009F1013" w:rsidP="009F1013">
            <w:pPr>
              <w:pStyle w:val="TAC"/>
            </w:pPr>
            <w:r w:rsidRPr="00C04A08">
              <w:t>Allocated slots per Frame</w:t>
            </w:r>
            <w:r>
              <w:t xml:space="preserve"> (NOTE 6)</w:t>
            </w:r>
          </w:p>
        </w:tc>
        <w:tc>
          <w:tcPr>
            <w:tcW w:w="1093" w:type="dxa"/>
          </w:tcPr>
          <w:p w14:paraId="6FE1D505" w14:textId="77777777" w:rsidR="009F1013" w:rsidRPr="00C04A08" w:rsidRDefault="009F1013" w:rsidP="009F1013">
            <w:pPr>
              <w:pStyle w:val="TAC"/>
            </w:pPr>
          </w:p>
        </w:tc>
        <w:tc>
          <w:tcPr>
            <w:tcW w:w="940" w:type="dxa"/>
          </w:tcPr>
          <w:p w14:paraId="45B60C57" w14:textId="72EEAD17" w:rsidR="009F1013" w:rsidRPr="00C04A08" w:rsidRDefault="009F1013" w:rsidP="009F1013">
            <w:pPr>
              <w:pStyle w:val="TAC"/>
            </w:pPr>
            <w:r w:rsidRPr="00C04A08">
              <w:t>47</w:t>
            </w:r>
            <w:r>
              <w:t xml:space="preserve"> / 48</w:t>
            </w:r>
          </w:p>
        </w:tc>
        <w:tc>
          <w:tcPr>
            <w:tcW w:w="940" w:type="dxa"/>
          </w:tcPr>
          <w:p w14:paraId="74043241" w14:textId="6851713E" w:rsidR="009F1013" w:rsidRPr="00C04A08" w:rsidRDefault="009F1013" w:rsidP="009F1013">
            <w:pPr>
              <w:pStyle w:val="TAC"/>
            </w:pPr>
            <w:r w:rsidRPr="00C04A08">
              <w:t>47</w:t>
            </w:r>
            <w:r>
              <w:t xml:space="preserve"> / 48</w:t>
            </w:r>
          </w:p>
        </w:tc>
        <w:tc>
          <w:tcPr>
            <w:tcW w:w="940" w:type="dxa"/>
          </w:tcPr>
          <w:p w14:paraId="6008E0D8" w14:textId="18996C60" w:rsidR="009F1013" w:rsidRPr="00C04A08" w:rsidRDefault="009F1013" w:rsidP="009F1013">
            <w:pPr>
              <w:pStyle w:val="TAC"/>
            </w:pPr>
            <w:r w:rsidRPr="00C04A08">
              <w:t>47</w:t>
            </w:r>
            <w:r>
              <w:t xml:space="preserve"> / 48</w:t>
            </w:r>
          </w:p>
        </w:tc>
        <w:tc>
          <w:tcPr>
            <w:tcW w:w="940" w:type="dxa"/>
          </w:tcPr>
          <w:p w14:paraId="4FA6BAC6" w14:textId="22F3F208" w:rsidR="009F1013" w:rsidRPr="00C04A08" w:rsidRDefault="009F1013" w:rsidP="009F1013">
            <w:pPr>
              <w:pStyle w:val="TAC"/>
            </w:pPr>
            <w:r w:rsidRPr="00C04A08">
              <w:t>47</w:t>
            </w:r>
            <w:r>
              <w:t xml:space="preserve"> / 48</w:t>
            </w:r>
          </w:p>
        </w:tc>
      </w:tr>
      <w:tr w:rsidR="00842EF7" w:rsidRPr="00C04A08" w14:paraId="61B7211B" w14:textId="77777777" w:rsidTr="00C71299">
        <w:trPr>
          <w:jc w:val="center"/>
        </w:trPr>
        <w:tc>
          <w:tcPr>
            <w:tcW w:w="3690" w:type="dxa"/>
          </w:tcPr>
          <w:p w14:paraId="328BBB9B" w14:textId="77777777" w:rsidR="00842EF7" w:rsidRPr="00C04A08" w:rsidRDefault="00842EF7" w:rsidP="00C71299">
            <w:pPr>
              <w:pStyle w:val="TAC"/>
            </w:pPr>
            <w:r w:rsidRPr="00C04A08">
              <w:t>MCS index</w:t>
            </w:r>
          </w:p>
        </w:tc>
        <w:tc>
          <w:tcPr>
            <w:tcW w:w="1093" w:type="dxa"/>
          </w:tcPr>
          <w:p w14:paraId="35A90A6B" w14:textId="77777777" w:rsidR="00842EF7" w:rsidRPr="00C04A08" w:rsidRDefault="00842EF7" w:rsidP="00C71299">
            <w:pPr>
              <w:pStyle w:val="TAC"/>
            </w:pPr>
          </w:p>
        </w:tc>
        <w:tc>
          <w:tcPr>
            <w:tcW w:w="940" w:type="dxa"/>
          </w:tcPr>
          <w:p w14:paraId="31016DEF" w14:textId="77777777" w:rsidR="00842EF7" w:rsidRPr="00C04A08" w:rsidRDefault="00842EF7" w:rsidP="00C71299">
            <w:pPr>
              <w:pStyle w:val="TAC"/>
            </w:pPr>
            <w:r w:rsidRPr="00C04A08">
              <w:t>19</w:t>
            </w:r>
          </w:p>
        </w:tc>
        <w:tc>
          <w:tcPr>
            <w:tcW w:w="940" w:type="dxa"/>
          </w:tcPr>
          <w:p w14:paraId="1EE3331B" w14:textId="77777777" w:rsidR="00842EF7" w:rsidRPr="00C04A08" w:rsidRDefault="00842EF7" w:rsidP="00C71299">
            <w:pPr>
              <w:pStyle w:val="TAC"/>
            </w:pPr>
            <w:r w:rsidRPr="00C04A08">
              <w:t>19</w:t>
            </w:r>
          </w:p>
        </w:tc>
        <w:tc>
          <w:tcPr>
            <w:tcW w:w="940" w:type="dxa"/>
          </w:tcPr>
          <w:p w14:paraId="0D2C5F04" w14:textId="77777777" w:rsidR="00842EF7" w:rsidRPr="00C04A08" w:rsidRDefault="00842EF7" w:rsidP="00C71299">
            <w:pPr>
              <w:pStyle w:val="TAC"/>
            </w:pPr>
            <w:r w:rsidRPr="00C04A08">
              <w:t>19</w:t>
            </w:r>
          </w:p>
        </w:tc>
        <w:tc>
          <w:tcPr>
            <w:tcW w:w="940" w:type="dxa"/>
          </w:tcPr>
          <w:p w14:paraId="7A45C583" w14:textId="77777777" w:rsidR="00842EF7" w:rsidRPr="00C04A08" w:rsidRDefault="00842EF7" w:rsidP="00C71299">
            <w:pPr>
              <w:pStyle w:val="TAC"/>
            </w:pPr>
            <w:r w:rsidRPr="00C04A08">
              <w:t>19</w:t>
            </w:r>
          </w:p>
        </w:tc>
      </w:tr>
      <w:tr w:rsidR="00842EF7" w:rsidRPr="00C04A08" w14:paraId="56364FCB" w14:textId="77777777" w:rsidTr="00C71299">
        <w:trPr>
          <w:jc w:val="center"/>
        </w:trPr>
        <w:tc>
          <w:tcPr>
            <w:tcW w:w="3690" w:type="dxa"/>
          </w:tcPr>
          <w:p w14:paraId="497E0603" w14:textId="77777777" w:rsidR="00842EF7" w:rsidRPr="00C04A08" w:rsidRDefault="00842EF7" w:rsidP="00C71299">
            <w:pPr>
              <w:pStyle w:val="TAC"/>
            </w:pPr>
            <w:r w:rsidRPr="00C04A08">
              <w:t>Modulation</w:t>
            </w:r>
          </w:p>
        </w:tc>
        <w:tc>
          <w:tcPr>
            <w:tcW w:w="1093" w:type="dxa"/>
          </w:tcPr>
          <w:p w14:paraId="02B98EF0" w14:textId="77777777" w:rsidR="00842EF7" w:rsidRPr="00C04A08" w:rsidRDefault="00842EF7" w:rsidP="00C71299">
            <w:pPr>
              <w:pStyle w:val="TAC"/>
            </w:pPr>
          </w:p>
        </w:tc>
        <w:tc>
          <w:tcPr>
            <w:tcW w:w="940" w:type="dxa"/>
          </w:tcPr>
          <w:p w14:paraId="23AD4B9B" w14:textId="77777777" w:rsidR="00842EF7" w:rsidRPr="00C04A08" w:rsidRDefault="00842EF7" w:rsidP="00C71299">
            <w:pPr>
              <w:pStyle w:val="TAC"/>
            </w:pPr>
            <w:r w:rsidRPr="00C04A08">
              <w:t>64QAM</w:t>
            </w:r>
          </w:p>
        </w:tc>
        <w:tc>
          <w:tcPr>
            <w:tcW w:w="940" w:type="dxa"/>
          </w:tcPr>
          <w:p w14:paraId="4A3A388D" w14:textId="77777777" w:rsidR="00842EF7" w:rsidRPr="00C04A08" w:rsidRDefault="00842EF7" w:rsidP="00C71299">
            <w:pPr>
              <w:pStyle w:val="TAC"/>
            </w:pPr>
            <w:r w:rsidRPr="00C04A08">
              <w:t>64QAM</w:t>
            </w:r>
          </w:p>
        </w:tc>
        <w:tc>
          <w:tcPr>
            <w:tcW w:w="940" w:type="dxa"/>
          </w:tcPr>
          <w:p w14:paraId="36984F64" w14:textId="77777777" w:rsidR="00842EF7" w:rsidRPr="00C04A08" w:rsidRDefault="00842EF7" w:rsidP="00C71299">
            <w:pPr>
              <w:pStyle w:val="TAC"/>
            </w:pPr>
            <w:r w:rsidRPr="00C04A08">
              <w:t>64QAM</w:t>
            </w:r>
          </w:p>
        </w:tc>
        <w:tc>
          <w:tcPr>
            <w:tcW w:w="940" w:type="dxa"/>
          </w:tcPr>
          <w:p w14:paraId="0C2A84D3" w14:textId="77777777" w:rsidR="00842EF7" w:rsidRPr="00C04A08" w:rsidRDefault="00842EF7" w:rsidP="00C71299">
            <w:pPr>
              <w:pStyle w:val="TAC"/>
            </w:pPr>
            <w:r w:rsidRPr="00C04A08">
              <w:t>64QAM</w:t>
            </w:r>
          </w:p>
        </w:tc>
      </w:tr>
      <w:tr w:rsidR="00842EF7" w:rsidRPr="00C04A08" w14:paraId="423CC2DD" w14:textId="77777777" w:rsidTr="00C71299">
        <w:trPr>
          <w:jc w:val="center"/>
        </w:trPr>
        <w:tc>
          <w:tcPr>
            <w:tcW w:w="3690" w:type="dxa"/>
          </w:tcPr>
          <w:p w14:paraId="7CA000F9" w14:textId="77777777" w:rsidR="00842EF7" w:rsidRPr="00C04A08" w:rsidRDefault="00842EF7" w:rsidP="00C71299">
            <w:pPr>
              <w:pStyle w:val="TAC"/>
            </w:pPr>
            <w:r w:rsidRPr="00C04A08">
              <w:t>Target Coding Rate</w:t>
            </w:r>
          </w:p>
        </w:tc>
        <w:tc>
          <w:tcPr>
            <w:tcW w:w="1093" w:type="dxa"/>
          </w:tcPr>
          <w:p w14:paraId="215255AF" w14:textId="77777777" w:rsidR="00842EF7" w:rsidRPr="00C04A08" w:rsidRDefault="00842EF7" w:rsidP="00C71299">
            <w:pPr>
              <w:pStyle w:val="TAC"/>
            </w:pPr>
          </w:p>
        </w:tc>
        <w:tc>
          <w:tcPr>
            <w:tcW w:w="940" w:type="dxa"/>
          </w:tcPr>
          <w:p w14:paraId="6EADCC8D" w14:textId="77777777" w:rsidR="00842EF7" w:rsidRPr="00C04A08" w:rsidRDefault="00842EF7" w:rsidP="00C71299">
            <w:pPr>
              <w:pStyle w:val="TAC"/>
            </w:pPr>
            <w:r w:rsidRPr="00C04A08">
              <w:t>1/2</w:t>
            </w:r>
          </w:p>
        </w:tc>
        <w:tc>
          <w:tcPr>
            <w:tcW w:w="940" w:type="dxa"/>
          </w:tcPr>
          <w:p w14:paraId="1C8D1CFC" w14:textId="77777777" w:rsidR="00842EF7" w:rsidRPr="00C04A08" w:rsidRDefault="00842EF7" w:rsidP="00C71299">
            <w:pPr>
              <w:pStyle w:val="TAC"/>
            </w:pPr>
            <w:r w:rsidRPr="00C04A08">
              <w:t>1/2</w:t>
            </w:r>
          </w:p>
        </w:tc>
        <w:tc>
          <w:tcPr>
            <w:tcW w:w="940" w:type="dxa"/>
          </w:tcPr>
          <w:p w14:paraId="6C9DA86A" w14:textId="77777777" w:rsidR="00842EF7" w:rsidRPr="00C04A08" w:rsidRDefault="00842EF7" w:rsidP="00C71299">
            <w:pPr>
              <w:pStyle w:val="TAC"/>
            </w:pPr>
            <w:r w:rsidRPr="00C04A08">
              <w:t>1/2</w:t>
            </w:r>
          </w:p>
        </w:tc>
        <w:tc>
          <w:tcPr>
            <w:tcW w:w="940" w:type="dxa"/>
          </w:tcPr>
          <w:p w14:paraId="7752E589" w14:textId="77777777" w:rsidR="00842EF7" w:rsidRPr="00C04A08" w:rsidRDefault="00842EF7" w:rsidP="00C71299">
            <w:pPr>
              <w:pStyle w:val="TAC"/>
            </w:pPr>
            <w:r w:rsidRPr="00C04A08">
              <w:t>1/2</w:t>
            </w:r>
          </w:p>
        </w:tc>
      </w:tr>
      <w:tr w:rsidR="00842EF7" w:rsidRPr="00C04A08" w14:paraId="12AA1AD7" w14:textId="77777777" w:rsidTr="00C71299">
        <w:trPr>
          <w:jc w:val="center"/>
        </w:trPr>
        <w:tc>
          <w:tcPr>
            <w:tcW w:w="3690" w:type="dxa"/>
          </w:tcPr>
          <w:p w14:paraId="300C6922" w14:textId="77777777" w:rsidR="00842EF7" w:rsidRPr="00C04A08" w:rsidRDefault="00842EF7" w:rsidP="00C71299">
            <w:pPr>
              <w:pStyle w:val="TAC"/>
            </w:pPr>
            <w:r w:rsidRPr="00C04A08">
              <w:t>Maximum number of HARQ transmissions</w:t>
            </w:r>
          </w:p>
        </w:tc>
        <w:tc>
          <w:tcPr>
            <w:tcW w:w="1093" w:type="dxa"/>
          </w:tcPr>
          <w:p w14:paraId="672A16D0" w14:textId="77777777" w:rsidR="00842EF7" w:rsidRPr="00C04A08" w:rsidRDefault="00842EF7" w:rsidP="00C71299">
            <w:pPr>
              <w:pStyle w:val="TAC"/>
            </w:pPr>
          </w:p>
        </w:tc>
        <w:tc>
          <w:tcPr>
            <w:tcW w:w="940" w:type="dxa"/>
          </w:tcPr>
          <w:p w14:paraId="54BA251E" w14:textId="77777777" w:rsidR="00842EF7" w:rsidRPr="00C04A08" w:rsidRDefault="00842EF7" w:rsidP="00C71299">
            <w:pPr>
              <w:pStyle w:val="TAC"/>
            </w:pPr>
            <w:r w:rsidRPr="00C04A08">
              <w:t>1</w:t>
            </w:r>
          </w:p>
        </w:tc>
        <w:tc>
          <w:tcPr>
            <w:tcW w:w="940" w:type="dxa"/>
          </w:tcPr>
          <w:p w14:paraId="042EDDE6" w14:textId="77777777" w:rsidR="00842EF7" w:rsidRPr="00C04A08" w:rsidRDefault="00842EF7" w:rsidP="00C71299">
            <w:pPr>
              <w:pStyle w:val="TAC"/>
            </w:pPr>
            <w:r w:rsidRPr="00C04A08">
              <w:t>1</w:t>
            </w:r>
          </w:p>
        </w:tc>
        <w:tc>
          <w:tcPr>
            <w:tcW w:w="940" w:type="dxa"/>
          </w:tcPr>
          <w:p w14:paraId="1503668C" w14:textId="77777777" w:rsidR="00842EF7" w:rsidRPr="00C04A08" w:rsidRDefault="00842EF7" w:rsidP="00C71299">
            <w:pPr>
              <w:pStyle w:val="TAC"/>
            </w:pPr>
            <w:r w:rsidRPr="00C04A08">
              <w:t>1</w:t>
            </w:r>
          </w:p>
        </w:tc>
        <w:tc>
          <w:tcPr>
            <w:tcW w:w="940" w:type="dxa"/>
          </w:tcPr>
          <w:p w14:paraId="3E81BFDB" w14:textId="77777777" w:rsidR="00842EF7" w:rsidRPr="00C04A08" w:rsidRDefault="00842EF7" w:rsidP="00C71299">
            <w:pPr>
              <w:pStyle w:val="TAC"/>
            </w:pPr>
            <w:r w:rsidRPr="00C04A08">
              <w:t>1</w:t>
            </w:r>
          </w:p>
        </w:tc>
      </w:tr>
      <w:tr w:rsidR="00842EF7" w:rsidRPr="00C04A08" w14:paraId="117EF703" w14:textId="77777777" w:rsidTr="00C71299">
        <w:trPr>
          <w:jc w:val="center"/>
        </w:trPr>
        <w:tc>
          <w:tcPr>
            <w:tcW w:w="3690" w:type="dxa"/>
          </w:tcPr>
          <w:p w14:paraId="22D45B43" w14:textId="77777777" w:rsidR="00842EF7" w:rsidRPr="00C04A08" w:rsidRDefault="00842EF7" w:rsidP="00C71299">
            <w:pPr>
              <w:pStyle w:val="TAC"/>
            </w:pPr>
            <w:r w:rsidRPr="00C04A08">
              <w:t>Information Bit Payload per Slot</w:t>
            </w:r>
          </w:p>
        </w:tc>
        <w:tc>
          <w:tcPr>
            <w:tcW w:w="1093" w:type="dxa"/>
          </w:tcPr>
          <w:p w14:paraId="47BDD2CF" w14:textId="77777777" w:rsidR="00842EF7" w:rsidRPr="00C04A08" w:rsidRDefault="00842EF7" w:rsidP="00C71299">
            <w:pPr>
              <w:pStyle w:val="TAC"/>
            </w:pPr>
          </w:p>
        </w:tc>
        <w:tc>
          <w:tcPr>
            <w:tcW w:w="940" w:type="dxa"/>
          </w:tcPr>
          <w:p w14:paraId="584D3540" w14:textId="77777777" w:rsidR="00842EF7" w:rsidRPr="00C04A08" w:rsidRDefault="00842EF7" w:rsidP="00C71299">
            <w:pPr>
              <w:pStyle w:val="TAC"/>
            </w:pPr>
          </w:p>
        </w:tc>
        <w:tc>
          <w:tcPr>
            <w:tcW w:w="940" w:type="dxa"/>
          </w:tcPr>
          <w:p w14:paraId="2500C13A" w14:textId="77777777" w:rsidR="00842EF7" w:rsidRPr="00C04A08" w:rsidRDefault="00842EF7" w:rsidP="00C71299">
            <w:pPr>
              <w:pStyle w:val="TAC"/>
            </w:pPr>
          </w:p>
        </w:tc>
        <w:tc>
          <w:tcPr>
            <w:tcW w:w="940" w:type="dxa"/>
          </w:tcPr>
          <w:p w14:paraId="290193E8" w14:textId="77777777" w:rsidR="00842EF7" w:rsidRPr="00C04A08" w:rsidRDefault="00842EF7" w:rsidP="00C71299">
            <w:pPr>
              <w:pStyle w:val="TAC"/>
            </w:pPr>
          </w:p>
        </w:tc>
        <w:tc>
          <w:tcPr>
            <w:tcW w:w="940" w:type="dxa"/>
          </w:tcPr>
          <w:p w14:paraId="3C93E9D9" w14:textId="77777777" w:rsidR="00842EF7" w:rsidRPr="00C04A08" w:rsidRDefault="00842EF7" w:rsidP="00C71299">
            <w:pPr>
              <w:pStyle w:val="TAC"/>
            </w:pPr>
          </w:p>
        </w:tc>
      </w:tr>
      <w:tr w:rsidR="00263719" w:rsidRPr="00C04A08" w14:paraId="50246683" w14:textId="77777777" w:rsidTr="00C71299">
        <w:trPr>
          <w:jc w:val="center"/>
        </w:trPr>
        <w:tc>
          <w:tcPr>
            <w:tcW w:w="3690" w:type="dxa"/>
          </w:tcPr>
          <w:p w14:paraId="4ED6E503" w14:textId="3B0E4702"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251C8367" w14:textId="77777777" w:rsidR="00263719" w:rsidRPr="00C04A08" w:rsidRDefault="00263719" w:rsidP="00C71299">
            <w:pPr>
              <w:pStyle w:val="TAC"/>
            </w:pPr>
            <w:r w:rsidRPr="00C04A08">
              <w:t>Bits</w:t>
            </w:r>
          </w:p>
        </w:tc>
        <w:tc>
          <w:tcPr>
            <w:tcW w:w="940" w:type="dxa"/>
          </w:tcPr>
          <w:p w14:paraId="51E9BBB1" w14:textId="77777777" w:rsidR="00263719" w:rsidRPr="00C04A08" w:rsidRDefault="00263719" w:rsidP="00C71299">
            <w:pPr>
              <w:pStyle w:val="TAC"/>
            </w:pPr>
            <w:r w:rsidRPr="00C04A08">
              <w:t>N/A</w:t>
            </w:r>
          </w:p>
        </w:tc>
        <w:tc>
          <w:tcPr>
            <w:tcW w:w="940" w:type="dxa"/>
          </w:tcPr>
          <w:p w14:paraId="0ED254C3" w14:textId="77777777" w:rsidR="00263719" w:rsidRPr="00C04A08" w:rsidRDefault="00263719" w:rsidP="00C71299">
            <w:pPr>
              <w:pStyle w:val="TAC"/>
            </w:pPr>
            <w:r w:rsidRPr="00C04A08">
              <w:t>N/A</w:t>
            </w:r>
          </w:p>
        </w:tc>
        <w:tc>
          <w:tcPr>
            <w:tcW w:w="940" w:type="dxa"/>
          </w:tcPr>
          <w:p w14:paraId="360A800D" w14:textId="77777777" w:rsidR="00263719" w:rsidRPr="00C04A08" w:rsidRDefault="00263719" w:rsidP="00C71299">
            <w:pPr>
              <w:pStyle w:val="TAC"/>
            </w:pPr>
            <w:r w:rsidRPr="00C04A08">
              <w:t>N/A</w:t>
            </w:r>
          </w:p>
        </w:tc>
        <w:tc>
          <w:tcPr>
            <w:tcW w:w="940" w:type="dxa"/>
          </w:tcPr>
          <w:p w14:paraId="4BDF49F0" w14:textId="77777777" w:rsidR="00263719" w:rsidRPr="00C04A08" w:rsidRDefault="00263719" w:rsidP="00C71299">
            <w:pPr>
              <w:pStyle w:val="TAC"/>
            </w:pPr>
            <w:r w:rsidRPr="00C04A08">
              <w:t>N/A</w:t>
            </w:r>
          </w:p>
        </w:tc>
      </w:tr>
      <w:tr w:rsidR="00263719" w:rsidRPr="00C04A08" w14:paraId="47700010" w14:textId="77777777" w:rsidTr="00C71299">
        <w:trPr>
          <w:jc w:val="center"/>
        </w:trPr>
        <w:tc>
          <w:tcPr>
            <w:tcW w:w="3690" w:type="dxa"/>
          </w:tcPr>
          <w:p w14:paraId="1F7D7FC4" w14:textId="2DC6E820" w:rsidR="00263719" w:rsidRPr="00C04A08" w:rsidRDefault="00263719" w:rsidP="00C71299">
            <w:pPr>
              <w:pStyle w:val="TAC"/>
              <w:rPr>
                <w:rFonts w:eastAsia="Malgun Gothic"/>
              </w:rPr>
            </w:pPr>
            <w:r w:rsidRPr="00C04A08">
              <w:rPr>
                <w:rFonts w:eastAsia="Malgun Gothic"/>
              </w:rPr>
              <w:t>For Slot i, if mod(i, 5) = {0,1,2} for i from {1,…,159}</w:t>
            </w:r>
          </w:p>
        </w:tc>
        <w:tc>
          <w:tcPr>
            <w:tcW w:w="1093" w:type="dxa"/>
          </w:tcPr>
          <w:p w14:paraId="2C9B4351" w14:textId="77777777" w:rsidR="00263719" w:rsidRPr="00C04A08" w:rsidRDefault="00263719" w:rsidP="00C71299">
            <w:pPr>
              <w:pStyle w:val="TAC"/>
            </w:pPr>
            <w:r w:rsidRPr="00C04A08">
              <w:t>Bits</w:t>
            </w:r>
          </w:p>
        </w:tc>
        <w:tc>
          <w:tcPr>
            <w:tcW w:w="940" w:type="dxa"/>
          </w:tcPr>
          <w:p w14:paraId="5B724E58" w14:textId="77777777" w:rsidR="00263719" w:rsidRPr="00C04A08" w:rsidRDefault="00263719" w:rsidP="00C71299">
            <w:pPr>
              <w:pStyle w:val="TAC"/>
            </w:pPr>
            <w:r w:rsidRPr="00C04A08">
              <w:t>9992</w:t>
            </w:r>
          </w:p>
        </w:tc>
        <w:tc>
          <w:tcPr>
            <w:tcW w:w="940" w:type="dxa"/>
          </w:tcPr>
          <w:p w14:paraId="4B347097" w14:textId="77777777" w:rsidR="00263719" w:rsidRPr="00C04A08" w:rsidRDefault="00263719" w:rsidP="00C71299">
            <w:pPr>
              <w:pStyle w:val="TAC"/>
            </w:pPr>
            <w:r w:rsidRPr="00C04A08">
              <w:t>20496</w:t>
            </w:r>
          </w:p>
        </w:tc>
        <w:tc>
          <w:tcPr>
            <w:tcW w:w="940" w:type="dxa"/>
          </w:tcPr>
          <w:p w14:paraId="35D03CE7" w14:textId="77777777" w:rsidR="00263719" w:rsidRPr="00C04A08" w:rsidRDefault="00263719" w:rsidP="00C71299">
            <w:pPr>
              <w:pStyle w:val="TAC"/>
            </w:pPr>
            <w:r w:rsidRPr="00C04A08">
              <w:t>40976</w:t>
            </w:r>
          </w:p>
        </w:tc>
        <w:tc>
          <w:tcPr>
            <w:tcW w:w="940" w:type="dxa"/>
          </w:tcPr>
          <w:p w14:paraId="10BD40EA" w14:textId="77777777" w:rsidR="00263719" w:rsidRPr="00C04A08" w:rsidRDefault="00263719" w:rsidP="00C71299">
            <w:pPr>
              <w:pStyle w:val="TAC"/>
            </w:pPr>
            <w:r w:rsidRPr="00C04A08">
              <w:t>81976</w:t>
            </w:r>
          </w:p>
        </w:tc>
      </w:tr>
      <w:tr w:rsidR="00263719" w:rsidRPr="00C04A08" w14:paraId="067B8F15" w14:textId="77777777" w:rsidTr="00C71299">
        <w:trPr>
          <w:jc w:val="center"/>
        </w:trPr>
        <w:tc>
          <w:tcPr>
            <w:tcW w:w="3690" w:type="dxa"/>
          </w:tcPr>
          <w:p w14:paraId="2EBF425A" w14:textId="77777777" w:rsidR="00263719" w:rsidRPr="00C04A08" w:rsidRDefault="00263719" w:rsidP="00C71299">
            <w:pPr>
              <w:pStyle w:val="TAC"/>
              <w:rPr>
                <w:rFonts w:eastAsia="Malgun Gothic"/>
              </w:rPr>
            </w:pPr>
            <w:r w:rsidRPr="00C04A08">
              <w:rPr>
                <w:rFonts w:eastAsia="Malgun Gothic"/>
              </w:rPr>
              <w:t>Transport block CRC</w:t>
            </w:r>
          </w:p>
        </w:tc>
        <w:tc>
          <w:tcPr>
            <w:tcW w:w="1093" w:type="dxa"/>
          </w:tcPr>
          <w:p w14:paraId="7A6136AE" w14:textId="77777777" w:rsidR="00263719" w:rsidRPr="00C04A08" w:rsidRDefault="00263719" w:rsidP="00C71299">
            <w:pPr>
              <w:pStyle w:val="TAC"/>
            </w:pPr>
            <w:r w:rsidRPr="00C04A08">
              <w:t>Bits</w:t>
            </w:r>
          </w:p>
        </w:tc>
        <w:tc>
          <w:tcPr>
            <w:tcW w:w="940" w:type="dxa"/>
          </w:tcPr>
          <w:p w14:paraId="7E7BB60E" w14:textId="77777777" w:rsidR="00263719" w:rsidRPr="00C04A08" w:rsidRDefault="00263719" w:rsidP="00C71299">
            <w:pPr>
              <w:pStyle w:val="TAC"/>
            </w:pPr>
            <w:r w:rsidRPr="00C04A08">
              <w:t>24</w:t>
            </w:r>
          </w:p>
        </w:tc>
        <w:tc>
          <w:tcPr>
            <w:tcW w:w="940" w:type="dxa"/>
          </w:tcPr>
          <w:p w14:paraId="6B04393C" w14:textId="77777777" w:rsidR="00263719" w:rsidRPr="00C04A08" w:rsidRDefault="00263719" w:rsidP="00C71299">
            <w:pPr>
              <w:pStyle w:val="TAC"/>
            </w:pPr>
            <w:r w:rsidRPr="00C04A08">
              <w:t>24</w:t>
            </w:r>
          </w:p>
        </w:tc>
        <w:tc>
          <w:tcPr>
            <w:tcW w:w="940" w:type="dxa"/>
          </w:tcPr>
          <w:p w14:paraId="1C14A045" w14:textId="77777777" w:rsidR="00263719" w:rsidRPr="00C04A08" w:rsidRDefault="00263719" w:rsidP="00C71299">
            <w:pPr>
              <w:pStyle w:val="TAC"/>
            </w:pPr>
            <w:r w:rsidRPr="00C04A08">
              <w:t>24</w:t>
            </w:r>
          </w:p>
        </w:tc>
        <w:tc>
          <w:tcPr>
            <w:tcW w:w="940" w:type="dxa"/>
          </w:tcPr>
          <w:p w14:paraId="5E553914" w14:textId="77777777" w:rsidR="00263719" w:rsidRPr="00C04A08" w:rsidRDefault="00263719" w:rsidP="00C71299">
            <w:pPr>
              <w:pStyle w:val="TAC"/>
            </w:pPr>
            <w:r w:rsidRPr="00C04A08">
              <w:t>24</w:t>
            </w:r>
          </w:p>
        </w:tc>
      </w:tr>
      <w:tr w:rsidR="00263719" w:rsidRPr="00C04A08" w14:paraId="3338F29F" w14:textId="77777777" w:rsidTr="00C71299">
        <w:trPr>
          <w:jc w:val="center"/>
        </w:trPr>
        <w:tc>
          <w:tcPr>
            <w:tcW w:w="3690" w:type="dxa"/>
          </w:tcPr>
          <w:p w14:paraId="4D2CD1CC" w14:textId="77777777" w:rsidR="00263719" w:rsidRPr="00C04A08" w:rsidRDefault="00263719" w:rsidP="00C71299">
            <w:pPr>
              <w:pStyle w:val="TAC"/>
              <w:rPr>
                <w:rFonts w:eastAsia="Malgun Gothic"/>
              </w:rPr>
            </w:pPr>
            <w:r w:rsidRPr="00C04A08">
              <w:rPr>
                <w:rFonts w:eastAsia="Malgun Gothic"/>
              </w:rPr>
              <w:t>LDPC base graph</w:t>
            </w:r>
          </w:p>
        </w:tc>
        <w:tc>
          <w:tcPr>
            <w:tcW w:w="1093" w:type="dxa"/>
          </w:tcPr>
          <w:p w14:paraId="4B796FA7" w14:textId="77777777" w:rsidR="00263719" w:rsidRPr="00C04A08" w:rsidRDefault="00263719" w:rsidP="00C71299">
            <w:pPr>
              <w:pStyle w:val="TAC"/>
            </w:pPr>
          </w:p>
        </w:tc>
        <w:tc>
          <w:tcPr>
            <w:tcW w:w="940" w:type="dxa"/>
          </w:tcPr>
          <w:p w14:paraId="0CBD2CC4" w14:textId="77777777" w:rsidR="00263719" w:rsidRPr="00C04A08" w:rsidRDefault="00263719" w:rsidP="00C71299">
            <w:pPr>
              <w:pStyle w:val="TAC"/>
            </w:pPr>
            <w:r w:rsidRPr="00C04A08">
              <w:t>1</w:t>
            </w:r>
          </w:p>
        </w:tc>
        <w:tc>
          <w:tcPr>
            <w:tcW w:w="940" w:type="dxa"/>
          </w:tcPr>
          <w:p w14:paraId="506B1F89" w14:textId="77777777" w:rsidR="00263719" w:rsidRPr="00C04A08" w:rsidRDefault="00263719" w:rsidP="00C71299">
            <w:pPr>
              <w:pStyle w:val="TAC"/>
            </w:pPr>
            <w:r w:rsidRPr="00C04A08">
              <w:t>1</w:t>
            </w:r>
          </w:p>
        </w:tc>
        <w:tc>
          <w:tcPr>
            <w:tcW w:w="940" w:type="dxa"/>
          </w:tcPr>
          <w:p w14:paraId="38A5BDC9" w14:textId="77777777" w:rsidR="00263719" w:rsidRPr="00C04A08" w:rsidRDefault="00263719" w:rsidP="00C71299">
            <w:pPr>
              <w:pStyle w:val="TAC"/>
            </w:pPr>
            <w:r w:rsidRPr="00C04A08">
              <w:t>1</w:t>
            </w:r>
          </w:p>
        </w:tc>
        <w:tc>
          <w:tcPr>
            <w:tcW w:w="940" w:type="dxa"/>
          </w:tcPr>
          <w:p w14:paraId="496E9AE4" w14:textId="77777777" w:rsidR="00263719" w:rsidRPr="00C04A08" w:rsidRDefault="00263719" w:rsidP="00C71299">
            <w:pPr>
              <w:pStyle w:val="TAC"/>
            </w:pPr>
            <w:r w:rsidRPr="00C04A08">
              <w:t>1</w:t>
            </w:r>
          </w:p>
        </w:tc>
      </w:tr>
      <w:tr w:rsidR="00263719" w:rsidRPr="00C04A08" w14:paraId="73331E79" w14:textId="77777777" w:rsidTr="00C71299">
        <w:trPr>
          <w:jc w:val="center"/>
        </w:trPr>
        <w:tc>
          <w:tcPr>
            <w:tcW w:w="3690" w:type="dxa"/>
          </w:tcPr>
          <w:p w14:paraId="2AC096C7" w14:textId="77777777" w:rsidR="00263719" w:rsidRPr="00C04A08" w:rsidRDefault="00263719" w:rsidP="00C71299">
            <w:pPr>
              <w:pStyle w:val="TAC"/>
              <w:rPr>
                <w:rFonts w:eastAsia="Malgun Gothic"/>
              </w:rPr>
            </w:pPr>
            <w:r w:rsidRPr="00C04A08">
              <w:rPr>
                <w:rFonts w:eastAsia="Malgun Gothic"/>
              </w:rPr>
              <w:t>Number of Code Blocks per Slot</w:t>
            </w:r>
          </w:p>
        </w:tc>
        <w:tc>
          <w:tcPr>
            <w:tcW w:w="1093" w:type="dxa"/>
          </w:tcPr>
          <w:p w14:paraId="3965220A" w14:textId="77777777" w:rsidR="00263719" w:rsidRPr="00C04A08" w:rsidRDefault="00263719" w:rsidP="00C71299">
            <w:pPr>
              <w:pStyle w:val="TAC"/>
            </w:pPr>
          </w:p>
        </w:tc>
        <w:tc>
          <w:tcPr>
            <w:tcW w:w="940" w:type="dxa"/>
          </w:tcPr>
          <w:p w14:paraId="77D7B9FD" w14:textId="77777777" w:rsidR="00263719" w:rsidRPr="00C04A08" w:rsidRDefault="00263719" w:rsidP="00C71299">
            <w:pPr>
              <w:pStyle w:val="TAC"/>
            </w:pPr>
          </w:p>
        </w:tc>
        <w:tc>
          <w:tcPr>
            <w:tcW w:w="940" w:type="dxa"/>
          </w:tcPr>
          <w:p w14:paraId="2A070F61" w14:textId="77777777" w:rsidR="00263719" w:rsidRPr="00C04A08" w:rsidRDefault="00263719" w:rsidP="00C71299">
            <w:pPr>
              <w:pStyle w:val="TAC"/>
            </w:pPr>
          </w:p>
        </w:tc>
        <w:tc>
          <w:tcPr>
            <w:tcW w:w="940" w:type="dxa"/>
          </w:tcPr>
          <w:p w14:paraId="6BE5C870" w14:textId="77777777" w:rsidR="00263719" w:rsidRPr="00C04A08" w:rsidRDefault="00263719" w:rsidP="00C71299">
            <w:pPr>
              <w:pStyle w:val="TAC"/>
            </w:pPr>
          </w:p>
        </w:tc>
        <w:tc>
          <w:tcPr>
            <w:tcW w:w="940" w:type="dxa"/>
          </w:tcPr>
          <w:p w14:paraId="69476679" w14:textId="77777777" w:rsidR="00263719" w:rsidRPr="00C04A08" w:rsidRDefault="00263719" w:rsidP="00C71299">
            <w:pPr>
              <w:pStyle w:val="TAC"/>
            </w:pPr>
          </w:p>
        </w:tc>
      </w:tr>
      <w:tr w:rsidR="00263719" w:rsidRPr="00C04A08" w14:paraId="1CD8E3BB" w14:textId="77777777" w:rsidTr="00C71299">
        <w:trPr>
          <w:jc w:val="center"/>
        </w:trPr>
        <w:tc>
          <w:tcPr>
            <w:tcW w:w="3690" w:type="dxa"/>
          </w:tcPr>
          <w:p w14:paraId="0B250517" w14:textId="42C3E9A5"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26410405" w14:textId="77777777" w:rsidR="00263719" w:rsidRPr="00C04A08" w:rsidRDefault="00263719" w:rsidP="00C71299">
            <w:pPr>
              <w:pStyle w:val="TAC"/>
            </w:pPr>
            <w:r w:rsidRPr="00C04A08">
              <w:t>CBs</w:t>
            </w:r>
          </w:p>
        </w:tc>
        <w:tc>
          <w:tcPr>
            <w:tcW w:w="940" w:type="dxa"/>
          </w:tcPr>
          <w:p w14:paraId="2744044B" w14:textId="77777777" w:rsidR="00263719" w:rsidRPr="00C04A08" w:rsidRDefault="00263719" w:rsidP="00C71299">
            <w:pPr>
              <w:pStyle w:val="TAC"/>
            </w:pPr>
            <w:r w:rsidRPr="00C04A08">
              <w:t>N/A</w:t>
            </w:r>
          </w:p>
        </w:tc>
        <w:tc>
          <w:tcPr>
            <w:tcW w:w="940" w:type="dxa"/>
          </w:tcPr>
          <w:p w14:paraId="776567DE" w14:textId="77777777" w:rsidR="00263719" w:rsidRPr="00C04A08" w:rsidRDefault="00263719" w:rsidP="00C71299">
            <w:pPr>
              <w:pStyle w:val="TAC"/>
            </w:pPr>
            <w:r w:rsidRPr="00C04A08">
              <w:t>N/A</w:t>
            </w:r>
          </w:p>
        </w:tc>
        <w:tc>
          <w:tcPr>
            <w:tcW w:w="940" w:type="dxa"/>
          </w:tcPr>
          <w:p w14:paraId="084E9973" w14:textId="77777777" w:rsidR="00263719" w:rsidRPr="00C04A08" w:rsidRDefault="00263719" w:rsidP="00C71299">
            <w:pPr>
              <w:pStyle w:val="TAC"/>
            </w:pPr>
            <w:r w:rsidRPr="00C04A08">
              <w:t>N/A</w:t>
            </w:r>
          </w:p>
        </w:tc>
        <w:tc>
          <w:tcPr>
            <w:tcW w:w="940" w:type="dxa"/>
          </w:tcPr>
          <w:p w14:paraId="4A619689" w14:textId="77777777" w:rsidR="00263719" w:rsidRPr="00C04A08" w:rsidRDefault="00263719" w:rsidP="00C71299">
            <w:pPr>
              <w:pStyle w:val="TAC"/>
            </w:pPr>
            <w:r w:rsidRPr="00C04A08">
              <w:t>N/A</w:t>
            </w:r>
          </w:p>
        </w:tc>
      </w:tr>
      <w:tr w:rsidR="00263719" w:rsidRPr="00C04A08" w14:paraId="0F19CFFA" w14:textId="77777777" w:rsidTr="00C71299">
        <w:trPr>
          <w:jc w:val="center"/>
        </w:trPr>
        <w:tc>
          <w:tcPr>
            <w:tcW w:w="3690" w:type="dxa"/>
          </w:tcPr>
          <w:p w14:paraId="47A54E3B" w14:textId="70E7267F" w:rsidR="00263719" w:rsidRPr="00C04A08" w:rsidRDefault="00263719" w:rsidP="00C71299">
            <w:pPr>
              <w:pStyle w:val="TAC"/>
              <w:rPr>
                <w:rFonts w:eastAsia="Malgun Gothic"/>
              </w:rPr>
            </w:pPr>
            <w:r w:rsidRPr="00C04A08">
              <w:rPr>
                <w:rFonts w:eastAsia="Malgun Gothic"/>
              </w:rPr>
              <w:t>For Slot i, if mod(i, 5) = {0,1,2} for i from {1,…,159}</w:t>
            </w:r>
          </w:p>
        </w:tc>
        <w:tc>
          <w:tcPr>
            <w:tcW w:w="1093" w:type="dxa"/>
          </w:tcPr>
          <w:p w14:paraId="2BB70A59" w14:textId="77777777" w:rsidR="00263719" w:rsidRPr="00C04A08" w:rsidRDefault="00263719" w:rsidP="00C71299">
            <w:pPr>
              <w:pStyle w:val="TAC"/>
            </w:pPr>
            <w:r w:rsidRPr="00C04A08">
              <w:t>CBs</w:t>
            </w:r>
          </w:p>
        </w:tc>
        <w:tc>
          <w:tcPr>
            <w:tcW w:w="940" w:type="dxa"/>
          </w:tcPr>
          <w:p w14:paraId="2814B4CD" w14:textId="77777777" w:rsidR="00263719" w:rsidRPr="00C04A08" w:rsidRDefault="00263719" w:rsidP="00C71299">
            <w:pPr>
              <w:pStyle w:val="TAC"/>
            </w:pPr>
            <w:r w:rsidRPr="00C04A08">
              <w:t>2</w:t>
            </w:r>
          </w:p>
        </w:tc>
        <w:tc>
          <w:tcPr>
            <w:tcW w:w="940" w:type="dxa"/>
          </w:tcPr>
          <w:p w14:paraId="3D68E65A" w14:textId="77777777" w:rsidR="00263719" w:rsidRPr="00C04A08" w:rsidRDefault="00263719" w:rsidP="00C71299">
            <w:pPr>
              <w:pStyle w:val="TAC"/>
            </w:pPr>
            <w:r w:rsidRPr="00C04A08">
              <w:t>3</w:t>
            </w:r>
          </w:p>
        </w:tc>
        <w:tc>
          <w:tcPr>
            <w:tcW w:w="940" w:type="dxa"/>
          </w:tcPr>
          <w:p w14:paraId="7C59E847" w14:textId="77777777" w:rsidR="00263719" w:rsidRPr="00C04A08" w:rsidRDefault="00263719" w:rsidP="00C71299">
            <w:pPr>
              <w:pStyle w:val="TAC"/>
            </w:pPr>
            <w:r w:rsidRPr="00C04A08">
              <w:t>5</w:t>
            </w:r>
          </w:p>
        </w:tc>
        <w:tc>
          <w:tcPr>
            <w:tcW w:w="940" w:type="dxa"/>
          </w:tcPr>
          <w:p w14:paraId="2030E6FA" w14:textId="77777777" w:rsidR="00263719" w:rsidRPr="00C04A08" w:rsidRDefault="00263719" w:rsidP="00C71299">
            <w:pPr>
              <w:pStyle w:val="TAC"/>
            </w:pPr>
            <w:r w:rsidRPr="00C04A08">
              <w:t>10</w:t>
            </w:r>
          </w:p>
        </w:tc>
      </w:tr>
      <w:tr w:rsidR="00263719" w:rsidRPr="00C04A08" w14:paraId="06E60AB7" w14:textId="77777777" w:rsidTr="00C71299">
        <w:trPr>
          <w:jc w:val="center"/>
        </w:trPr>
        <w:tc>
          <w:tcPr>
            <w:tcW w:w="3690" w:type="dxa"/>
          </w:tcPr>
          <w:p w14:paraId="6C4C6469" w14:textId="77777777" w:rsidR="00263719" w:rsidRPr="00C04A08" w:rsidRDefault="00263719" w:rsidP="00C71299">
            <w:pPr>
              <w:pStyle w:val="TAC"/>
              <w:rPr>
                <w:rFonts w:eastAsia="Malgun Gothic"/>
              </w:rPr>
            </w:pPr>
            <w:r w:rsidRPr="00C04A08">
              <w:rPr>
                <w:rFonts w:eastAsia="Malgun Gothic"/>
              </w:rPr>
              <w:t>Binary Channel Bits Per Slot</w:t>
            </w:r>
          </w:p>
        </w:tc>
        <w:tc>
          <w:tcPr>
            <w:tcW w:w="1093" w:type="dxa"/>
          </w:tcPr>
          <w:p w14:paraId="49B511FF" w14:textId="77777777" w:rsidR="00263719" w:rsidRPr="00C04A08" w:rsidRDefault="00263719" w:rsidP="00C71299">
            <w:pPr>
              <w:pStyle w:val="TAC"/>
            </w:pPr>
          </w:p>
        </w:tc>
        <w:tc>
          <w:tcPr>
            <w:tcW w:w="940" w:type="dxa"/>
          </w:tcPr>
          <w:p w14:paraId="4280353C" w14:textId="77777777" w:rsidR="00263719" w:rsidRPr="00C04A08" w:rsidRDefault="00263719" w:rsidP="00C71299">
            <w:pPr>
              <w:pStyle w:val="TAC"/>
            </w:pPr>
          </w:p>
        </w:tc>
        <w:tc>
          <w:tcPr>
            <w:tcW w:w="940" w:type="dxa"/>
          </w:tcPr>
          <w:p w14:paraId="4B871138" w14:textId="77777777" w:rsidR="00263719" w:rsidRPr="00C04A08" w:rsidRDefault="00263719" w:rsidP="00C71299">
            <w:pPr>
              <w:pStyle w:val="TAC"/>
            </w:pPr>
          </w:p>
        </w:tc>
        <w:tc>
          <w:tcPr>
            <w:tcW w:w="940" w:type="dxa"/>
          </w:tcPr>
          <w:p w14:paraId="17AC63B1" w14:textId="77777777" w:rsidR="00263719" w:rsidRPr="00C04A08" w:rsidRDefault="00263719" w:rsidP="00C71299">
            <w:pPr>
              <w:pStyle w:val="TAC"/>
            </w:pPr>
          </w:p>
        </w:tc>
        <w:tc>
          <w:tcPr>
            <w:tcW w:w="940" w:type="dxa"/>
          </w:tcPr>
          <w:p w14:paraId="4B7948AE" w14:textId="77777777" w:rsidR="00263719" w:rsidRPr="00C04A08" w:rsidRDefault="00263719" w:rsidP="00C71299">
            <w:pPr>
              <w:pStyle w:val="TAC"/>
            </w:pPr>
          </w:p>
        </w:tc>
      </w:tr>
      <w:tr w:rsidR="00263719" w:rsidRPr="00C04A08" w14:paraId="105BB316" w14:textId="77777777" w:rsidTr="00C71299">
        <w:trPr>
          <w:jc w:val="center"/>
        </w:trPr>
        <w:tc>
          <w:tcPr>
            <w:tcW w:w="3690" w:type="dxa"/>
          </w:tcPr>
          <w:p w14:paraId="4235B73E" w14:textId="6EBCC1E2" w:rsidR="00263719" w:rsidRPr="00C04A08" w:rsidRDefault="00263719" w:rsidP="00C71299">
            <w:pPr>
              <w:pStyle w:val="TAC"/>
              <w:rPr>
                <w:rFonts w:eastAsia="Malgun Gothic"/>
              </w:rPr>
            </w:pPr>
            <w:r w:rsidRPr="00C04A08">
              <w:rPr>
                <w:rFonts w:eastAsia="Malgun Gothic"/>
              </w:rPr>
              <w:t>For Slots 0 and Slot i, if mod(i, 5) = {3,4} for i from {0,…,159}</w:t>
            </w:r>
          </w:p>
        </w:tc>
        <w:tc>
          <w:tcPr>
            <w:tcW w:w="1093" w:type="dxa"/>
          </w:tcPr>
          <w:p w14:paraId="21C3982C" w14:textId="77777777" w:rsidR="00263719" w:rsidRPr="00C04A08" w:rsidRDefault="00263719" w:rsidP="00C71299">
            <w:pPr>
              <w:pStyle w:val="TAC"/>
            </w:pPr>
            <w:r w:rsidRPr="00C04A08">
              <w:t>Bits</w:t>
            </w:r>
          </w:p>
        </w:tc>
        <w:tc>
          <w:tcPr>
            <w:tcW w:w="940" w:type="dxa"/>
          </w:tcPr>
          <w:p w14:paraId="67B190DF" w14:textId="77777777" w:rsidR="00263719" w:rsidRPr="00C04A08" w:rsidRDefault="00263719" w:rsidP="00C71299">
            <w:pPr>
              <w:pStyle w:val="TAC"/>
            </w:pPr>
            <w:r w:rsidRPr="00C04A08">
              <w:t>N/A</w:t>
            </w:r>
          </w:p>
        </w:tc>
        <w:tc>
          <w:tcPr>
            <w:tcW w:w="940" w:type="dxa"/>
          </w:tcPr>
          <w:p w14:paraId="220FA064" w14:textId="77777777" w:rsidR="00263719" w:rsidRPr="00C04A08" w:rsidRDefault="00263719" w:rsidP="00C71299">
            <w:pPr>
              <w:pStyle w:val="TAC"/>
            </w:pPr>
            <w:r w:rsidRPr="00C04A08">
              <w:t>N/A</w:t>
            </w:r>
          </w:p>
        </w:tc>
        <w:tc>
          <w:tcPr>
            <w:tcW w:w="940" w:type="dxa"/>
          </w:tcPr>
          <w:p w14:paraId="4C88ECF3" w14:textId="77777777" w:rsidR="00263719" w:rsidRPr="00C04A08" w:rsidRDefault="00263719" w:rsidP="00C71299">
            <w:pPr>
              <w:pStyle w:val="TAC"/>
            </w:pPr>
            <w:r w:rsidRPr="00C04A08">
              <w:t>N/A</w:t>
            </w:r>
          </w:p>
        </w:tc>
        <w:tc>
          <w:tcPr>
            <w:tcW w:w="940" w:type="dxa"/>
          </w:tcPr>
          <w:p w14:paraId="3BF71133" w14:textId="77777777" w:rsidR="00263719" w:rsidRPr="00C04A08" w:rsidRDefault="00263719" w:rsidP="00C71299">
            <w:pPr>
              <w:pStyle w:val="TAC"/>
            </w:pPr>
            <w:r w:rsidRPr="00C04A08">
              <w:t>N/A</w:t>
            </w:r>
          </w:p>
        </w:tc>
      </w:tr>
      <w:tr w:rsidR="009F1013" w:rsidRPr="00C04A08" w14:paraId="6EF7E123" w14:textId="77777777" w:rsidTr="00C71299">
        <w:trPr>
          <w:jc w:val="center"/>
        </w:trPr>
        <w:tc>
          <w:tcPr>
            <w:tcW w:w="3690" w:type="dxa"/>
          </w:tcPr>
          <w:p w14:paraId="28F21980" w14:textId="7B0DF6CD" w:rsidR="009F1013" w:rsidRPr="00C04A08" w:rsidRDefault="009F1013" w:rsidP="009F1013">
            <w:pPr>
              <w:pStyle w:val="TAC"/>
              <w:rPr>
                <w:rFonts w:eastAsia="Malgun Gothic"/>
              </w:rPr>
            </w:pPr>
            <w:r w:rsidRPr="00C04A08">
              <w:rPr>
                <w:rFonts w:eastAsia="Malgun Gothic"/>
              </w:rPr>
              <w:t>For Slot i, if mod(i, 5) = {0,1,2} for i from {1,…,159}</w:t>
            </w:r>
          </w:p>
        </w:tc>
        <w:tc>
          <w:tcPr>
            <w:tcW w:w="1093" w:type="dxa"/>
          </w:tcPr>
          <w:p w14:paraId="6AC91A6A" w14:textId="6BC4D56C" w:rsidR="009F1013" w:rsidRPr="00C04A08" w:rsidRDefault="009F1013" w:rsidP="009F1013">
            <w:pPr>
              <w:pStyle w:val="TAC"/>
            </w:pPr>
            <w:r w:rsidRPr="00C04A08">
              <w:t>Bits</w:t>
            </w:r>
          </w:p>
        </w:tc>
        <w:tc>
          <w:tcPr>
            <w:tcW w:w="940" w:type="dxa"/>
          </w:tcPr>
          <w:p w14:paraId="40074952" w14:textId="08C7E8D5" w:rsidR="009F1013" w:rsidRPr="00C04A08" w:rsidRDefault="009F1013" w:rsidP="009F1013">
            <w:pPr>
              <w:pStyle w:val="TAC"/>
            </w:pPr>
            <w:r>
              <w:t>19584</w:t>
            </w:r>
          </w:p>
        </w:tc>
        <w:tc>
          <w:tcPr>
            <w:tcW w:w="940" w:type="dxa"/>
          </w:tcPr>
          <w:p w14:paraId="7294AF85" w14:textId="783BED72" w:rsidR="009F1013" w:rsidRPr="00C04A08" w:rsidRDefault="009F1013" w:rsidP="009F1013">
            <w:pPr>
              <w:pStyle w:val="TAC"/>
            </w:pPr>
            <w:r>
              <w:t>40392</w:t>
            </w:r>
          </w:p>
        </w:tc>
        <w:tc>
          <w:tcPr>
            <w:tcW w:w="940" w:type="dxa"/>
          </w:tcPr>
          <w:p w14:paraId="4D1E6E43" w14:textId="2E1125DA" w:rsidR="009F1013" w:rsidRPr="00C04A08" w:rsidRDefault="009F1013" w:rsidP="009F1013">
            <w:pPr>
              <w:pStyle w:val="TAC"/>
            </w:pPr>
            <w:r>
              <w:t>80784</w:t>
            </w:r>
          </w:p>
        </w:tc>
        <w:tc>
          <w:tcPr>
            <w:tcW w:w="940" w:type="dxa"/>
          </w:tcPr>
          <w:p w14:paraId="2378DE60" w14:textId="62E5E459" w:rsidR="009F1013" w:rsidRPr="00C04A08" w:rsidRDefault="009F1013" w:rsidP="009F1013">
            <w:pPr>
              <w:pStyle w:val="TAC"/>
            </w:pPr>
            <w:r>
              <w:t>161568</w:t>
            </w:r>
          </w:p>
        </w:tc>
      </w:tr>
      <w:tr w:rsidR="009F1013" w:rsidRPr="00C04A08" w14:paraId="3DD952F0" w14:textId="77777777" w:rsidTr="00C71299">
        <w:trPr>
          <w:trHeight w:val="70"/>
          <w:jc w:val="center"/>
        </w:trPr>
        <w:tc>
          <w:tcPr>
            <w:tcW w:w="3690" w:type="dxa"/>
          </w:tcPr>
          <w:p w14:paraId="3684FADE" w14:textId="2D50DBED" w:rsidR="009F1013" w:rsidRPr="00C04A08" w:rsidRDefault="009F1013" w:rsidP="009F1013">
            <w:pPr>
              <w:pStyle w:val="TAC"/>
            </w:pPr>
            <w:r w:rsidRPr="00C04A08">
              <w:t>Max. Throughput averaged over 1 frame</w:t>
            </w:r>
            <w:r>
              <w:t xml:space="preserve"> (NOTE 7)</w:t>
            </w:r>
          </w:p>
        </w:tc>
        <w:tc>
          <w:tcPr>
            <w:tcW w:w="1093" w:type="dxa"/>
          </w:tcPr>
          <w:p w14:paraId="2698F9EE" w14:textId="51B367C7" w:rsidR="009F1013" w:rsidRPr="00C04A08" w:rsidRDefault="009F1013" w:rsidP="009F1013">
            <w:pPr>
              <w:pStyle w:val="TAC"/>
            </w:pPr>
            <w:r w:rsidRPr="00C04A08">
              <w:t>Mbps</w:t>
            </w:r>
          </w:p>
        </w:tc>
        <w:tc>
          <w:tcPr>
            <w:tcW w:w="940" w:type="dxa"/>
          </w:tcPr>
          <w:p w14:paraId="55B8ECC9" w14:textId="40F5C58A" w:rsidR="009F1013" w:rsidRPr="00C04A08" w:rsidRDefault="009F1013" w:rsidP="009F1013">
            <w:pPr>
              <w:pStyle w:val="TAC"/>
              <w:rPr>
                <w:rFonts w:eastAsia="Malgun Gothic"/>
              </w:rPr>
            </w:pPr>
            <w:r w:rsidRPr="00C04A08">
              <w:rPr>
                <w:rFonts w:eastAsia="Malgun Gothic"/>
              </w:rPr>
              <w:t>47.962</w:t>
            </w:r>
          </w:p>
        </w:tc>
        <w:tc>
          <w:tcPr>
            <w:tcW w:w="940" w:type="dxa"/>
          </w:tcPr>
          <w:p w14:paraId="3260C63E" w14:textId="6139FE74" w:rsidR="009F1013" w:rsidRPr="00C04A08" w:rsidRDefault="009F1013" w:rsidP="009F1013">
            <w:pPr>
              <w:pStyle w:val="TAC"/>
              <w:rPr>
                <w:rFonts w:eastAsia="Malgun Gothic"/>
              </w:rPr>
            </w:pPr>
            <w:r w:rsidRPr="00C04A08">
              <w:rPr>
                <w:rFonts w:eastAsia="Malgun Gothic"/>
              </w:rPr>
              <w:t>98.381</w:t>
            </w:r>
          </w:p>
        </w:tc>
        <w:tc>
          <w:tcPr>
            <w:tcW w:w="940" w:type="dxa"/>
          </w:tcPr>
          <w:p w14:paraId="45A20F97" w14:textId="1AFE4BDC" w:rsidR="009F1013" w:rsidRPr="00C04A08" w:rsidRDefault="009F1013" w:rsidP="009F1013">
            <w:pPr>
              <w:pStyle w:val="TAC"/>
              <w:rPr>
                <w:rFonts w:eastAsia="Malgun Gothic"/>
              </w:rPr>
            </w:pPr>
            <w:r w:rsidRPr="00C04A08">
              <w:rPr>
                <w:rFonts w:eastAsia="Malgun Gothic"/>
              </w:rPr>
              <w:t>196.685</w:t>
            </w:r>
          </w:p>
        </w:tc>
        <w:tc>
          <w:tcPr>
            <w:tcW w:w="940" w:type="dxa"/>
          </w:tcPr>
          <w:p w14:paraId="753CF03D" w14:textId="260BDD81" w:rsidR="009F1013" w:rsidRPr="00C04A08" w:rsidRDefault="009F1013" w:rsidP="009F1013">
            <w:pPr>
              <w:pStyle w:val="TAC"/>
              <w:rPr>
                <w:rFonts w:eastAsia="Malgun Gothic"/>
              </w:rPr>
            </w:pPr>
            <w:r w:rsidRPr="00C04A08">
              <w:rPr>
                <w:rFonts w:eastAsia="Malgun Gothic"/>
              </w:rPr>
              <w:t>393.485</w:t>
            </w:r>
          </w:p>
        </w:tc>
      </w:tr>
      <w:tr w:rsidR="00842EF7" w:rsidRPr="00C04A08" w14:paraId="06A7DC28" w14:textId="77777777" w:rsidTr="00F91227">
        <w:trPr>
          <w:trHeight w:val="70"/>
          <w:jc w:val="center"/>
        </w:trPr>
        <w:tc>
          <w:tcPr>
            <w:tcW w:w="8543" w:type="dxa"/>
            <w:gridSpan w:val="6"/>
          </w:tcPr>
          <w:p w14:paraId="41962FE9" w14:textId="77777777" w:rsidR="009F1013" w:rsidRPr="00C04A08" w:rsidRDefault="009F1013" w:rsidP="009F1013">
            <w:pPr>
              <w:pStyle w:val="TAN"/>
            </w:pPr>
            <w:r w:rsidRPr="00C04A08">
              <w:t>NOTE 1:</w:t>
            </w:r>
            <w:r w:rsidRPr="00C04A08">
              <w:tab/>
              <w:t>Additional parameters are specified in Table A.3.1-1 and Table A.3.3.1-1.</w:t>
            </w:r>
          </w:p>
          <w:p w14:paraId="39B8DC0E" w14:textId="77777777" w:rsidR="009F1013" w:rsidRPr="00C04A08" w:rsidRDefault="009F1013" w:rsidP="009F1013">
            <w:pPr>
              <w:pStyle w:val="TAN"/>
            </w:pPr>
            <w:r w:rsidRPr="00C04A08">
              <w:t>NOTE 2:</w:t>
            </w:r>
            <w:r w:rsidRPr="00C04A08">
              <w:tab/>
              <w:t>If more than one Code Block is present, an additional CRC sequence of L = 24 Bits is attached to each Code Block (otherwise L = 0 Bit).</w:t>
            </w:r>
          </w:p>
          <w:p w14:paraId="03DED9D5" w14:textId="77777777" w:rsidR="009F1013" w:rsidRPr="00C04A08" w:rsidRDefault="009F1013" w:rsidP="009F1013">
            <w:pPr>
              <w:pStyle w:val="TAN"/>
            </w:pPr>
            <w:r w:rsidRPr="00C04A08">
              <w:t>NOTE 3:</w:t>
            </w:r>
            <w:r w:rsidRPr="00C04A08">
              <w:tab/>
              <w:t>SS/PBCH block is transmitted in slot 0 of each frame</w:t>
            </w:r>
          </w:p>
          <w:p w14:paraId="17578491" w14:textId="77777777" w:rsidR="009F1013" w:rsidRPr="00C04A08" w:rsidRDefault="009F1013" w:rsidP="009F1013">
            <w:pPr>
              <w:pStyle w:val="TAN"/>
              <w:rPr>
                <w:lang w:val="en-US"/>
              </w:rPr>
            </w:pPr>
            <w:r w:rsidRPr="00C04A08">
              <w:rPr>
                <w:lang w:val="en-US"/>
              </w:rPr>
              <w:t>NOTE 4:</w:t>
            </w:r>
            <w:r w:rsidRPr="00C04A08">
              <w:tab/>
            </w:r>
            <w:r w:rsidRPr="00C04A08">
              <w:rPr>
                <w:lang w:val="en-US"/>
              </w:rPr>
              <w:t>Slot i is slot index per frame</w:t>
            </w:r>
          </w:p>
          <w:p w14:paraId="13856D65" w14:textId="77777777" w:rsidR="009F1013" w:rsidRDefault="009F1013" w:rsidP="009F1013">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00C27072" w14:textId="77777777" w:rsidR="009F1013" w:rsidRDefault="009F1013" w:rsidP="009F1013">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4E2543D3" w14:textId="3E607418" w:rsidR="00842EF7" w:rsidRPr="00C04A08" w:rsidRDefault="009F1013" w:rsidP="009F1013">
            <w:pPr>
              <w:pStyle w:val="TAN"/>
            </w:pPr>
            <w:r>
              <w:rPr>
                <w:shd w:val="clear" w:color="auto" w:fill="FFFFFF"/>
              </w:rPr>
              <w:t>NOTE 7:</w:t>
            </w:r>
            <w:r>
              <w:rPr>
                <w:shd w:val="clear" w:color="auto" w:fill="FFFFFF"/>
              </w:rPr>
              <w:tab/>
              <w:t>Throughput is averaged over 2nd frame of RMC.</w:t>
            </w:r>
          </w:p>
        </w:tc>
      </w:tr>
    </w:tbl>
    <w:p w14:paraId="70B5B096" w14:textId="1E20DFCC" w:rsidR="00842EF7" w:rsidRPr="00C04A08" w:rsidRDefault="00842EF7" w:rsidP="00842EF7">
      <w:pPr>
        <w:rPr>
          <w:b/>
        </w:rPr>
      </w:pPr>
    </w:p>
    <w:p w14:paraId="2A2A13A8" w14:textId="77777777" w:rsidR="00CF7919" w:rsidRPr="00C04A08" w:rsidRDefault="00CF7919" w:rsidP="00CF7919">
      <w:pPr>
        <w:pStyle w:val="Heading4"/>
        <w:rPr>
          <w:rFonts w:eastAsiaTheme="minorEastAsia"/>
        </w:rPr>
      </w:pPr>
      <w:bookmarkStart w:id="8357" w:name="_Toc45889953"/>
      <w:bookmarkStart w:id="8358" w:name="_Toc52196633"/>
      <w:bookmarkStart w:id="8359" w:name="_Toc52197613"/>
      <w:bookmarkStart w:id="8360" w:name="_Toc53173336"/>
      <w:bookmarkStart w:id="8361" w:name="_Toc53173705"/>
      <w:bookmarkStart w:id="8362" w:name="_Toc61118973"/>
      <w:bookmarkStart w:id="8363" w:name="_Toc61119355"/>
      <w:bookmarkStart w:id="8364" w:name="_Toc61119736"/>
      <w:bookmarkStart w:id="8365" w:name="_Toc67923927"/>
      <w:bookmarkStart w:id="8366" w:name="_Toc75294739"/>
      <w:bookmarkStart w:id="8367" w:name="_Toc76510502"/>
      <w:bookmarkStart w:id="8368" w:name="_Toc83130466"/>
      <w:bookmarkStart w:id="8369" w:name="_Toc90590051"/>
      <w:bookmarkStart w:id="8370" w:name="_Toc98869625"/>
      <w:bookmarkStart w:id="8371" w:name="_Toc106547369"/>
      <w:bookmarkStart w:id="8372" w:name="_Toc114500513"/>
      <w:bookmarkStart w:id="8373" w:name="_Toc115256064"/>
      <w:bookmarkStart w:id="8374" w:name="_Toc123060352"/>
      <w:bookmarkStart w:id="8375" w:name="_Toc124294402"/>
      <w:r w:rsidRPr="00C04A08">
        <w:rPr>
          <w:rFonts w:eastAsiaTheme="minorEastAsia"/>
        </w:rPr>
        <w:lastRenderedPageBreak/>
        <w:t>A.3.3.5</w:t>
      </w:r>
      <w:r w:rsidRPr="00C04A08">
        <w:rPr>
          <w:rFonts w:eastAsiaTheme="minorEastAsia"/>
        </w:rPr>
        <w:tab/>
        <w:t>FRC for receiver requirements for 256QAM</w:t>
      </w:r>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p>
    <w:p w14:paraId="2B40DCA3" w14:textId="77777777" w:rsidR="00CF7919" w:rsidRPr="00C04A08" w:rsidRDefault="00CF7919" w:rsidP="00CF7919">
      <w:pPr>
        <w:pStyle w:val="TH"/>
        <w:rPr>
          <w:rFonts w:eastAsiaTheme="minorEastAsia"/>
        </w:rPr>
      </w:pPr>
      <w:r w:rsidRPr="00C04A08">
        <w:t>Table A.3.3.5-1 Fixed Reference Channel for Receiver Requirements (SCS 60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85"/>
        <w:gridCol w:w="985"/>
        <w:gridCol w:w="985"/>
      </w:tblGrid>
      <w:tr w:rsidR="00CF7919" w:rsidRPr="00C04A08" w14:paraId="2EEC9BD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25D336D" w14:textId="77777777" w:rsidR="00CF7919" w:rsidRPr="00C04A08" w:rsidRDefault="00CF7919" w:rsidP="00C71299">
            <w:pPr>
              <w:pStyle w:val="TAH"/>
            </w:pPr>
            <w:r w:rsidRPr="00C04A08">
              <w:t>Parameter</w:t>
            </w:r>
          </w:p>
        </w:tc>
        <w:tc>
          <w:tcPr>
            <w:tcW w:w="1093" w:type="dxa"/>
            <w:tcBorders>
              <w:top w:val="single" w:sz="4" w:space="0" w:color="auto"/>
              <w:left w:val="single" w:sz="4" w:space="0" w:color="auto"/>
              <w:bottom w:val="single" w:sz="4" w:space="0" w:color="auto"/>
              <w:right w:val="single" w:sz="4" w:space="0" w:color="auto"/>
            </w:tcBorders>
            <w:hideMark/>
          </w:tcPr>
          <w:p w14:paraId="7C8AD11C" w14:textId="77777777" w:rsidR="00CF7919" w:rsidRPr="00C04A08" w:rsidRDefault="00CF7919" w:rsidP="00C71299">
            <w:pPr>
              <w:pStyle w:val="TAH"/>
            </w:pPr>
            <w:r w:rsidRPr="00C04A08">
              <w:t>Unit</w:t>
            </w:r>
          </w:p>
        </w:tc>
        <w:tc>
          <w:tcPr>
            <w:tcW w:w="2955" w:type="dxa"/>
            <w:gridSpan w:val="3"/>
            <w:tcBorders>
              <w:top w:val="single" w:sz="4" w:space="0" w:color="auto"/>
              <w:left w:val="single" w:sz="4" w:space="0" w:color="auto"/>
              <w:bottom w:val="single" w:sz="4" w:space="0" w:color="auto"/>
              <w:right w:val="single" w:sz="4" w:space="0" w:color="auto"/>
            </w:tcBorders>
            <w:hideMark/>
          </w:tcPr>
          <w:p w14:paraId="74850A64" w14:textId="77777777" w:rsidR="00CF7919" w:rsidRPr="00C04A08" w:rsidRDefault="00CF7919" w:rsidP="00C71299">
            <w:pPr>
              <w:pStyle w:val="TAH"/>
            </w:pPr>
            <w:r w:rsidRPr="00C04A08">
              <w:t>Value</w:t>
            </w:r>
          </w:p>
        </w:tc>
      </w:tr>
      <w:tr w:rsidR="00CF7919" w:rsidRPr="00C04A08" w14:paraId="37E040E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6231DCF" w14:textId="77777777" w:rsidR="00CF7919" w:rsidRPr="00C04A08" w:rsidRDefault="00CF7919" w:rsidP="00C71299">
            <w:pPr>
              <w:pStyle w:val="TAC"/>
            </w:pPr>
            <w:r w:rsidRPr="00C04A08">
              <w:t>Channel bandwidth</w:t>
            </w:r>
          </w:p>
        </w:tc>
        <w:tc>
          <w:tcPr>
            <w:tcW w:w="1093" w:type="dxa"/>
            <w:tcBorders>
              <w:top w:val="single" w:sz="4" w:space="0" w:color="auto"/>
              <w:left w:val="single" w:sz="4" w:space="0" w:color="auto"/>
              <w:bottom w:val="single" w:sz="4" w:space="0" w:color="auto"/>
              <w:right w:val="single" w:sz="4" w:space="0" w:color="auto"/>
            </w:tcBorders>
            <w:hideMark/>
          </w:tcPr>
          <w:p w14:paraId="4C3B6976" w14:textId="77777777" w:rsidR="00CF7919" w:rsidRPr="00C04A08" w:rsidRDefault="00CF7919" w:rsidP="00C71299">
            <w:pPr>
              <w:pStyle w:val="TAC"/>
            </w:pPr>
            <w:r w:rsidRPr="00C04A08">
              <w:t>MHz</w:t>
            </w:r>
          </w:p>
        </w:tc>
        <w:tc>
          <w:tcPr>
            <w:tcW w:w="985" w:type="dxa"/>
            <w:tcBorders>
              <w:top w:val="single" w:sz="4" w:space="0" w:color="auto"/>
              <w:left w:val="single" w:sz="4" w:space="0" w:color="auto"/>
              <w:bottom w:val="single" w:sz="4" w:space="0" w:color="auto"/>
              <w:right w:val="single" w:sz="4" w:space="0" w:color="auto"/>
            </w:tcBorders>
            <w:hideMark/>
          </w:tcPr>
          <w:p w14:paraId="1E49B6DA" w14:textId="77777777" w:rsidR="00CF7919" w:rsidRPr="00C04A08" w:rsidRDefault="00CF7919" w:rsidP="00C71299">
            <w:pPr>
              <w:pStyle w:val="TAC"/>
            </w:pPr>
            <w:r w:rsidRPr="00C04A08">
              <w:t>50</w:t>
            </w:r>
          </w:p>
        </w:tc>
        <w:tc>
          <w:tcPr>
            <w:tcW w:w="985" w:type="dxa"/>
            <w:tcBorders>
              <w:top w:val="single" w:sz="4" w:space="0" w:color="auto"/>
              <w:left w:val="single" w:sz="4" w:space="0" w:color="auto"/>
              <w:bottom w:val="single" w:sz="4" w:space="0" w:color="auto"/>
              <w:right w:val="single" w:sz="4" w:space="0" w:color="auto"/>
            </w:tcBorders>
            <w:hideMark/>
          </w:tcPr>
          <w:p w14:paraId="0CF87AA7" w14:textId="77777777" w:rsidR="00CF7919" w:rsidRPr="00C04A08" w:rsidRDefault="00CF7919" w:rsidP="00C71299">
            <w:pPr>
              <w:pStyle w:val="TAC"/>
            </w:pPr>
            <w:r w:rsidRPr="00C04A08">
              <w:t>100</w:t>
            </w:r>
          </w:p>
        </w:tc>
        <w:tc>
          <w:tcPr>
            <w:tcW w:w="985" w:type="dxa"/>
            <w:tcBorders>
              <w:top w:val="single" w:sz="4" w:space="0" w:color="auto"/>
              <w:left w:val="single" w:sz="4" w:space="0" w:color="auto"/>
              <w:bottom w:val="single" w:sz="4" w:space="0" w:color="auto"/>
              <w:right w:val="single" w:sz="4" w:space="0" w:color="auto"/>
            </w:tcBorders>
            <w:hideMark/>
          </w:tcPr>
          <w:p w14:paraId="338607A6" w14:textId="77777777" w:rsidR="00CF7919" w:rsidRPr="00C04A08" w:rsidRDefault="00CF7919" w:rsidP="00C71299">
            <w:pPr>
              <w:pStyle w:val="TAC"/>
            </w:pPr>
            <w:r w:rsidRPr="00C04A08">
              <w:t>200</w:t>
            </w:r>
          </w:p>
        </w:tc>
      </w:tr>
      <w:tr w:rsidR="00CF7919" w:rsidRPr="00C04A08" w14:paraId="5982100E"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125957C" w14:textId="77777777" w:rsidR="00CF7919" w:rsidRPr="00C04A08" w:rsidRDefault="00CF7919" w:rsidP="00C71299">
            <w:pPr>
              <w:pStyle w:val="TAC"/>
            </w:pPr>
            <w:r w:rsidRPr="00C04A08">
              <w:t xml:space="preserve">Subcarrier spacing configuration </w:t>
            </w:r>
            <w:r w:rsidRPr="00C04A08">
              <w:rPr>
                <w:rFonts w:eastAsiaTheme="minorEastAsia"/>
              </w:rPr>
              <w:object w:dxaOrig="210" w:dyaOrig="315" w14:anchorId="37D2A2E4">
                <v:shape id="_x0000_i1032" type="#_x0000_t75" style="width:14.2pt;height:14.7pt" o:ole="">
                  <v:imagedata r:id="rId34" o:title=""/>
                </v:shape>
                <o:OLEObject Type="Embed" ProgID="Equation.3" ShapeID="_x0000_i1032" DrawAspect="Content" ObjectID="_1734907147" r:id="rId39"/>
              </w:object>
            </w:r>
          </w:p>
        </w:tc>
        <w:tc>
          <w:tcPr>
            <w:tcW w:w="1093" w:type="dxa"/>
            <w:tcBorders>
              <w:top w:val="single" w:sz="4" w:space="0" w:color="auto"/>
              <w:left w:val="single" w:sz="4" w:space="0" w:color="auto"/>
              <w:bottom w:val="single" w:sz="4" w:space="0" w:color="auto"/>
              <w:right w:val="single" w:sz="4" w:space="0" w:color="auto"/>
            </w:tcBorders>
          </w:tcPr>
          <w:p w14:paraId="09E49429"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2114A1C4" w14:textId="77777777" w:rsidR="00CF7919" w:rsidRPr="00C04A08" w:rsidRDefault="00CF7919" w:rsidP="00C71299">
            <w:pPr>
              <w:pStyle w:val="TAC"/>
            </w:pPr>
            <w:r w:rsidRPr="00C04A08">
              <w:t>2</w:t>
            </w:r>
          </w:p>
        </w:tc>
        <w:tc>
          <w:tcPr>
            <w:tcW w:w="985" w:type="dxa"/>
            <w:tcBorders>
              <w:top w:val="single" w:sz="4" w:space="0" w:color="auto"/>
              <w:left w:val="single" w:sz="4" w:space="0" w:color="auto"/>
              <w:bottom w:val="single" w:sz="4" w:space="0" w:color="auto"/>
              <w:right w:val="single" w:sz="4" w:space="0" w:color="auto"/>
            </w:tcBorders>
            <w:hideMark/>
          </w:tcPr>
          <w:p w14:paraId="2F8EB0E0" w14:textId="77777777" w:rsidR="00CF7919" w:rsidRPr="00C04A08" w:rsidRDefault="00CF7919" w:rsidP="00C71299">
            <w:pPr>
              <w:pStyle w:val="TAC"/>
            </w:pPr>
            <w:r w:rsidRPr="00C04A08">
              <w:t>2</w:t>
            </w:r>
          </w:p>
        </w:tc>
        <w:tc>
          <w:tcPr>
            <w:tcW w:w="985" w:type="dxa"/>
            <w:tcBorders>
              <w:top w:val="single" w:sz="4" w:space="0" w:color="auto"/>
              <w:left w:val="single" w:sz="4" w:space="0" w:color="auto"/>
              <w:bottom w:val="single" w:sz="4" w:space="0" w:color="auto"/>
              <w:right w:val="single" w:sz="4" w:space="0" w:color="auto"/>
            </w:tcBorders>
            <w:hideMark/>
          </w:tcPr>
          <w:p w14:paraId="10243E98" w14:textId="77777777" w:rsidR="00CF7919" w:rsidRPr="00C04A08" w:rsidRDefault="00CF7919" w:rsidP="00C71299">
            <w:pPr>
              <w:pStyle w:val="TAC"/>
            </w:pPr>
            <w:r w:rsidRPr="00C04A08">
              <w:t>2</w:t>
            </w:r>
          </w:p>
        </w:tc>
      </w:tr>
      <w:tr w:rsidR="00CF7919" w:rsidRPr="00C04A08" w14:paraId="54C639C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DAEC3D2" w14:textId="77777777" w:rsidR="00CF7919" w:rsidRPr="00C04A08" w:rsidRDefault="00CF7919" w:rsidP="00C71299">
            <w:pPr>
              <w:pStyle w:val="TAC"/>
            </w:pPr>
            <w:r w:rsidRPr="00C04A08">
              <w:t>Allocated resource blocks</w:t>
            </w:r>
          </w:p>
        </w:tc>
        <w:tc>
          <w:tcPr>
            <w:tcW w:w="1093" w:type="dxa"/>
            <w:tcBorders>
              <w:top w:val="single" w:sz="4" w:space="0" w:color="auto"/>
              <w:left w:val="single" w:sz="4" w:space="0" w:color="auto"/>
              <w:bottom w:val="single" w:sz="4" w:space="0" w:color="auto"/>
              <w:right w:val="single" w:sz="4" w:space="0" w:color="auto"/>
            </w:tcBorders>
          </w:tcPr>
          <w:p w14:paraId="649B4E37"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351488CB" w14:textId="77777777" w:rsidR="00CF7919" w:rsidRPr="00C04A08" w:rsidRDefault="00CF7919" w:rsidP="00C71299">
            <w:pPr>
              <w:pStyle w:val="TAC"/>
            </w:pPr>
            <w:r w:rsidRPr="00C04A08">
              <w:t>66</w:t>
            </w:r>
          </w:p>
        </w:tc>
        <w:tc>
          <w:tcPr>
            <w:tcW w:w="985" w:type="dxa"/>
            <w:tcBorders>
              <w:top w:val="single" w:sz="4" w:space="0" w:color="auto"/>
              <w:left w:val="single" w:sz="4" w:space="0" w:color="auto"/>
              <w:bottom w:val="single" w:sz="4" w:space="0" w:color="auto"/>
              <w:right w:val="single" w:sz="4" w:space="0" w:color="auto"/>
            </w:tcBorders>
            <w:hideMark/>
          </w:tcPr>
          <w:p w14:paraId="6FD0B467" w14:textId="77777777" w:rsidR="00CF7919" w:rsidRPr="00C04A08" w:rsidRDefault="00CF7919" w:rsidP="00C71299">
            <w:pPr>
              <w:pStyle w:val="TAC"/>
            </w:pPr>
            <w:r w:rsidRPr="00C04A08">
              <w:t>132</w:t>
            </w:r>
          </w:p>
        </w:tc>
        <w:tc>
          <w:tcPr>
            <w:tcW w:w="985" w:type="dxa"/>
            <w:tcBorders>
              <w:top w:val="single" w:sz="4" w:space="0" w:color="auto"/>
              <w:left w:val="single" w:sz="4" w:space="0" w:color="auto"/>
              <w:bottom w:val="single" w:sz="4" w:space="0" w:color="auto"/>
              <w:right w:val="single" w:sz="4" w:space="0" w:color="auto"/>
            </w:tcBorders>
            <w:hideMark/>
          </w:tcPr>
          <w:p w14:paraId="34A5B965" w14:textId="77777777" w:rsidR="00CF7919" w:rsidRPr="00C04A08" w:rsidRDefault="00CF7919" w:rsidP="00C71299">
            <w:pPr>
              <w:pStyle w:val="TAC"/>
            </w:pPr>
            <w:r w:rsidRPr="00C04A08">
              <w:t>264</w:t>
            </w:r>
          </w:p>
        </w:tc>
      </w:tr>
      <w:tr w:rsidR="00CF7919" w:rsidRPr="00C04A08" w14:paraId="7A01CF6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3A331DA" w14:textId="77777777" w:rsidR="00CF7919" w:rsidRPr="00C04A08" w:rsidRDefault="00CF7919" w:rsidP="00C71299">
            <w:pPr>
              <w:pStyle w:val="TAC"/>
            </w:pPr>
            <w:r w:rsidRPr="00C04A08">
              <w:t>Subcarriers per resource block</w:t>
            </w:r>
          </w:p>
        </w:tc>
        <w:tc>
          <w:tcPr>
            <w:tcW w:w="1093" w:type="dxa"/>
            <w:tcBorders>
              <w:top w:val="single" w:sz="4" w:space="0" w:color="auto"/>
              <w:left w:val="single" w:sz="4" w:space="0" w:color="auto"/>
              <w:bottom w:val="single" w:sz="4" w:space="0" w:color="auto"/>
              <w:right w:val="single" w:sz="4" w:space="0" w:color="auto"/>
            </w:tcBorders>
          </w:tcPr>
          <w:p w14:paraId="36BC58A1"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72A0E98F" w14:textId="77777777" w:rsidR="00CF7919" w:rsidRPr="00C04A08" w:rsidRDefault="00CF7919" w:rsidP="00C71299">
            <w:pPr>
              <w:pStyle w:val="TAC"/>
            </w:pPr>
            <w:r w:rsidRPr="00C04A08">
              <w:t>12</w:t>
            </w:r>
          </w:p>
        </w:tc>
        <w:tc>
          <w:tcPr>
            <w:tcW w:w="985" w:type="dxa"/>
            <w:tcBorders>
              <w:top w:val="single" w:sz="4" w:space="0" w:color="auto"/>
              <w:left w:val="single" w:sz="4" w:space="0" w:color="auto"/>
              <w:bottom w:val="single" w:sz="4" w:space="0" w:color="auto"/>
              <w:right w:val="single" w:sz="4" w:space="0" w:color="auto"/>
            </w:tcBorders>
            <w:hideMark/>
          </w:tcPr>
          <w:p w14:paraId="222D0152" w14:textId="77777777" w:rsidR="00CF7919" w:rsidRPr="00C04A08" w:rsidRDefault="00CF7919" w:rsidP="00C71299">
            <w:pPr>
              <w:pStyle w:val="TAC"/>
            </w:pPr>
            <w:r w:rsidRPr="00C04A08">
              <w:t>12</w:t>
            </w:r>
          </w:p>
        </w:tc>
        <w:tc>
          <w:tcPr>
            <w:tcW w:w="985" w:type="dxa"/>
            <w:tcBorders>
              <w:top w:val="single" w:sz="4" w:space="0" w:color="auto"/>
              <w:left w:val="single" w:sz="4" w:space="0" w:color="auto"/>
              <w:bottom w:val="single" w:sz="4" w:space="0" w:color="auto"/>
              <w:right w:val="single" w:sz="4" w:space="0" w:color="auto"/>
            </w:tcBorders>
            <w:hideMark/>
          </w:tcPr>
          <w:p w14:paraId="33986FB2" w14:textId="77777777" w:rsidR="00CF7919" w:rsidRPr="00C04A08" w:rsidRDefault="00CF7919" w:rsidP="00C71299">
            <w:pPr>
              <w:pStyle w:val="TAC"/>
            </w:pPr>
            <w:r w:rsidRPr="00C04A08">
              <w:t>12</w:t>
            </w:r>
          </w:p>
        </w:tc>
      </w:tr>
      <w:tr w:rsidR="009F1013" w:rsidRPr="00C04A08" w14:paraId="016E985D"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27DECFF" w14:textId="45C7D4A1" w:rsidR="009F1013" w:rsidRPr="00C04A08" w:rsidRDefault="009F1013" w:rsidP="009F1013">
            <w:pPr>
              <w:pStyle w:val="TAC"/>
            </w:pPr>
            <w:r w:rsidRPr="00C04A08">
              <w:t>Allocated slots per Frame</w:t>
            </w:r>
            <w:r>
              <w:t xml:space="preserve"> (NOTE 6)</w:t>
            </w:r>
          </w:p>
        </w:tc>
        <w:tc>
          <w:tcPr>
            <w:tcW w:w="1093" w:type="dxa"/>
            <w:tcBorders>
              <w:top w:val="single" w:sz="4" w:space="0" w:color="auto"/>
              <w:left w:val="single" w:sz="4" w:space="0" w:color="auto"/>
              <w:bottom w:val="single" w:sz="4" w:space="0" w:color="auto"/>
              <w:right w:val="single" w:sz="4" w:space="0" w:color="auto"/>
            </w:tcBorders>
          </w:tcPr>
          <w:p w14:paraId="23F9B8FF" w14:textId="77777777" w:rsidR="009F1013" w:rsidRPr="00C04A08" w:rsidRDefault="009F1013" w:rsidP="009F1013">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3E3AD79E" w14:textId="28762777" w:rsidR="009F1013" w:rsidRPr="00C04A08" w:rsidRDefault="009F1013" w:rsidP="009F1013">
            <w:pPr>
              <w:pStyle w:val="TAC"/>
            </w:pPr>
            <w:r>
              <w:t>23 / 24</w:t>
            </w:r>
          </w:p>
        </w:tc>
        <w:tc>
          <w:tcPr>
            <w:tcW w:w="985" w:type="dxa"/>
            <w:tcBorders>
              <w:top w:val="single" w:sz="4" w:space="0" w:color="auto"/>
              <w:left w:val="single" w:sz="4" w:space="0" w:color="auto"/>
              <w:bottom w:val="single" w:sz="4" w:space="0" w:color="auto"/>
              <w:right w:val="single" w:sz="4" w:space="0" w:color="auto"/>
            </w:tcBorders>
            <w:hideMark/>
          </w:tcPr>
          <w:p w14:paraId="726E9F16" w14:textId="57D4C0BE" w:rsidR="009F1013" w:rsidRPr="00C04A08" w:rsidRDefault="009F1013" w:rsidP="009F1013">
            <w:pPr>
              <w:pStyle w:val="TAC"/>
            </w:pPr>
            <w:r>
              <w:t>23 / 24</w:t>
            </w:r>
          </w:p>
        </w:tc>
        <w:tc>
          <w:tcPr>
            <w:tcW w:w="985" w:type="dxa"/>
            <w:tcBorders>
              <w:top w:val="single" w:sz="4" w:space="0" w:color="auto"/>
              <w:left w:val="single" w:sz="4" w:space="0" w:color="auto"/>
              <w:bottom w:val="single" w:sz="4" w:space="0" w:color="auto"/>
              <w:right w:val="single" w:sz="4" w:space="0" w:color="auto"/>
            </w:tcBorders>
            <w:hideMark/>
          </w:tcPr>
          <w:p w14:paraId="18DA1544" w14:textId="17F321ED" w:rsidR="009F1013" w:rsidRPr="00C04A08" w:rsidRDefault="009F1013" w:rsidP="009F1013">
            <w:pPr>
              <w:pStyle w:val="TAC"/>
            </w:pPr>
            <w:r>
              <w:t>23 / 24</w:t>
            </w:r>
          </w:p>
        </w:tc>
      </w:tr>
      <w:tr w:rsidR="00CF7919" w:rsidRPr="00C04A08" w14:paraId="43BFF84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AD7E647" w14:textId="77777777" w:rsidR="00CF7919" w:rsidRPr="00C04A08" w:rsidRDefault="00CF7919" w:rsidP="00C71299">
            <w:pPr>
              <w:pStyle w:val="TAC"/>
            </w:pPr>
            <w:r w:rsidRPr="00C04A08">
              <w:t>MCS index</w:t>
            </w:r>
          </w:p>
        </w:tc>
        <w:tc>
          <w:tcPr>
            <w:tcW w:w="1093" w:type="dxa"/>
            <w:tcBorders>
              <w:top w:val="single" w:sz="4" w:space="0" w:color="auto"/>
              <w:left w:val="single" w:sz="4" w:space="0" w:color="auto"/>
              <w:bottom w:val="single" w:sz="4" w:space="0" w:color="auto"/>
              <w:right w:val="single" w:sz="4" w:space="0" w:color="auto"/>
            </w:tcBorders>
          </w:tcPr>
          <w:p w14:paraId="17A9F801"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6E9C04E8"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727525DC"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133A6EF9" w14:textId="77777777" w:rsidR="00CF7919" w:rsidRPr="00C04A08" w:rsidRDefault="00CF7919" w:rsidP="00C71299">
            <w:pPr>
              <w:pStyle w:val="TAC"/>
            </w:pPr>
            <w:r w:rsidRPr="00C04A08">
              <w:t>24</w:t>
            </w:r>
          </w:p>
        </w:tc>
      </w:tr>
      <w:tr w:rsidR="00CF7919" w:rsidRPr="00C04A08" w14:paraId="5A93F0F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6A4DA58" w14:textId="77777777" w:rsidR="00CF7919" w:rsidRPr="00C04A08" w:rsidRDefault="00CF7919" w:rsidP="00C71299">
            <w:pPr>
              <w:pStyle w:val="TAC"/>
            </w:pPr>
            <w:r w:rsidRPr="00C04A08">
              <w:t>Modulation</w:t>
            </w:r>
          </w:p>
        </w:tc>
        <w:tc>
          <w:tcPr>
            <w:tcW w:w="1093" w:type="dxa"/>
            <w:tcBorders>
              <w:top w:val="single" w:sz="4" w:space="0" w:color="auto"/>
              <w:left w:val="single" w:sz="4" w:space="0" w:color="auto"/>
              <w:bottom w:val="single" w:sz="4" w:space="0" w:color="auto"/>
              <w:right w:val="single" w:sz="4" w:space="0" w:color="auto"/>
            </w:tcBorders>
          </w:tcPr>
          <w:p w14:paraId="6D5922EE"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0F9DF0CF" w14:textId="77777777" w:rsidR="00CF7919" w:rsidRPr="00C04A08" w:rsidRDefault="00CF7919" w:rsidP="00C71299">
            <w:pPr>
              <w:pStyle w:val="TAC"/>
            </w:pPr>
            <w:r w:rsidRPr="00C04A08">
              <w:t>256QAM</w:t>
            </w:r>
          </w:p>
        </w:tc>
        <w:tc>
          <w:tcPr>
            <w:tcW w:w="985" w:type="dxa"/>
            <w:tcBorders>
              <w:top w:val="single" w:sz="4" w:space="0" w:color="auto"/>
              <w:left w:val="single" w:sz="4" w:space="0" w:color="auto"/>
              <w:bottom w:val="single" w:sz="4" w:space="0" w:color="auto"/>
              <w:right w:val="single" w:sz="4" w:space="0" w:color="auto"/>
            </w:tcBorders>
            <w:hideMark/>
          </w:tcPr>
          <w:p w14:paraId="392C01DA" w14:textId="77777777" w:rsidR="00CF7919" w:rsidRPr="00C04A08" w:rsidRDefault="00CF7919" w:rsidP="00C71299">
            <w:pPr>
              <w:pStyle w:val="TAC"/>
            </w:pPr>
            <w:r w:rsidRPr="00C04A08">
              <w:t>256QAM</w:t>
            </w:r>
          </w:p>
        </w:tc>
        <w:tc>
          <w:tcPr>
            <w:tcW w:w="985" w:type="dxa"/>
            <w:tcBorders>
              <w:top w:val="single" w:sz="4" w:space="0" w:color="auto"/>
              <w:left w:val="single" w:sz="4" w:space="0" w:color="auto"/>
              <w:bottom w:val="single" w:sz="4" w:space="0" w:color="auto"/>
              <w:right w:val="single" w:sz="4" w:space="0" w:color="auto"/>
            </w:tcBorders>
            <w:hideMark/>
          </w:tcPr>
          <w:p w14:paraId="684FDB10" w14:textId="77777777" w:rsidR="00CF7919" w:rsidRPr="00C04A08" w:rsidRDefault="00CF7919" w:rsidP="00C71299">
            <w:pPr>
              <w:pStyle w:val="TAC"/>
            </w:pPr>
            <w:r w:rsidRPr="00C04A08">
              <w:t>256QAM</w:t>
            </w:r>
          </w:p>
        </w:tc>
      </w:tr>
      <w:tr w:rsidR="00CF7919" w:rsidRPr="00C04A08" w14:paraId="4358FD8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890331B" w14:textId="77777777" w:rsidR="00CF7919" w:rsidRPr="00C04A08" w:rsidRDefault="00CF7919" w:rsidP="00C71299">
            <w:pPr>
              <w:pStyle w:val="TAC"/>
            </w:pPr>
            <w:r w:rsidRPr="00C04A08">
              <w:t>Target Coding Rate</w:t>
            </w:r>
          </w:p>
        </w:tc>
        <w:tc>
          <w:tcPr>
            <w:tcW w:w="1093" w:type="dxa"/>
            <w:tcBorders>
              <w:top w:val="single" w:sz="4" w:space="0" w:color="auto"/>
              <w:left w:val="single" w:sz="4" w:space="0" w:color="auto"/>
              <w:bottom w:val="single" w:sz="4" w:space="0" w:color="auto"/>
              <w:right w:val="single" w:sz="4" w:space="0" w:color="auto"/>
            </w:tcBorders>
          </w:tcPr>
          <w:p w14:paraId="4F058AEB"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22AF39CE" w14:textId="77777777" w:rsidR="00CF7919" w:rsidRPr="00C04A08" w:rsidRDefault="00CF7919" w:rsidP="00C71299">
            <w:pPr>
              <w:pStyle w:val="TAC"/>
            </w:pPr>
            <w:r w:rsidRPr="00C04A08">
              <w:t>4/5</w:t>
            </w:r>
          </w:p>
        </w:tc>
        <w:tc>
          <w:tcPr>
            <w:tcW w:w="985" w:type="dxa"/>
            <w:tcBorders>
              <w:top w:val="single" w:sz="4" w:space="0" w:color="auto"/>
              <w:left w:val="single" w:sz="4" w:space="0" w:color="auto"/>
              <w:bottom w:val="single" w:sz="4" w:space="0" w:color="auto"/>
              <w:right w:val="single" w:sz="4" w:space="0" w:color="auto"/>
            </w:tcBorders>
            <w:hideMark/>
          </w:tcPr>
          <w:p w14:paraId="374964E9" w14:textId="77777777" w:rsidR="00CF7919" w:rsidRPr="00C04A08" w:rsidRDefault="00CF7919" w:rsidP="00C71299">
            <w:pPr>
              <w:pStyle w:val="TAC"/>
            </w:pPr>
            <w:r w:rsidRPr="00C04A08">
              <w:t>4/5</w:t>
            </w:r>
          </w:p>
        </w:tc>
        <w:tc>
          <w:tcPr>
            <w:tcW w:w="985" w:type="dxa"/>
            <w:tcBorders>
              <w:top w:val="single" w:sz="4" w:space="0" w:color="auto"/>
              <w:left w:val="single" w:sz="4" w:space="0" w:color="auto"/>
              <w:bottom w:val="single" w:sz="4" w:space="0" w:color="auto"/>
              <w:right w:val="single" w:sz="4" w:space="0" w:color="auto"/>
            </w:tcBorders>
            <w:hideMark/>
          </w:tcPr>
          <w:p w14:paraId="15B106A7" w14:textId="77777777" w:rsidR="00CF7919" w:rsidRPr="00C04A08" w:rsidRDefault="00CF7919" w:rsidP="00C71299">
            <w:pPr>
              <w:pStyle w:val="TAC"/>
            </w:pPr>
            <w:r w:rsidRPr="00C04A08">
              <w:t>4/5</w:t>
            </w:r>
          </w:p>
        </w:tc>
      </w:tr>
      <w:tr w:rsidR="00CF7919" w:rsidRPr="00C04A08" w14:paraId="1972AFE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801E041" w14:textId="77777777" w:rsidR="00CF7919" w:rsidRPr="00C04A08" w:rsidRDefault="00CF7919" w:rsidP="00C71299">
            <w:pPr>
              <w:pStyle w:val="TAC"/>
            </w:pPr>
            <w:r w:rsidRPr="00C04A08">
              <w:t>Maximum number of HARQ transmissions</w:t>
            </w:r>
          </w:p>
        </w:tc>
        <w:tc>
          <w:tcPr>
            <w:tcW w:w="1093" w:type="dxa"/>
            <w:tcBorders>
              <w:top w:val="single" w:sz="4" w:space="0" w:color="auto"/>
              <w:left w:val="single" w:sz="4" w:space="0" w:color="auto"/>
              <w:bottom w:val="single" w:sz="4" w:space="0" w:color="auto"/>
              <w:right w:val="single" w:sz="4" w:space="0" w:color="auto"/>
            </w:tcBorders>
          </w:tcPr>
          <w:p w14:paraId="0B0505C4"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5ABAF61C"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51807C11"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49248798" w14:textId="77777777" w:rsidR="00CF7919" w:rsidRPr="00C04A08" w:rsidRDefault="00CF7919" w:rsidP="00C71299">
            <w:pPr>
              <w:pStyle w:val="TAC"/>
            </w:pPr>
            <w:r w:rsidRPr="00C04A08">
              <w:t>1</w:t>
            </w:r>
          </w:p>
        </w:tc>
      </w:tr>
      <w:tr w:rsidR="00CF7919" w:rsidRPr="00C04A08" w14:paraId="30BF4D97"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FD22686" w14:textId="77777777" w:rsidR="00CF7919" w:rsidRPr="00C04A08" w:rsidRDefault="00CF7919" w:rsidP="00C71299">
            <w:pPr>
              <w:pStyle w:val="TAC"/>
            </w:pPr>
            <w:r w:rsidRPr="00C04A08">
              <w:t>Information Bit Payload per Slot</w:t>
            </w:r>
          </w:p>
        </w:tc>
        <w:tc>
          <w:tcPr>
            <w:tcW w:w="1093" w:type="dxa"/>
            <w:tcBorders>
              <w:top w:val="single" w:sz="4" w:space="0" w:color="auto"/>
              <w:left w:val="single" w:sz="4" w:space="0" w:color="auto"/>
              <w:bottom w:val="single" w:sz="4" w:space="0" w:color="auto"/>
              <w:right w:val="single" w:sz="4" w:space="0" w:color="auto"/>
            </w:tcBorders>
          </w:tcPr>
          <w:p w14:paraId="1C1CD014"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18674A3D"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4D97B7C3"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5071971F" w14:textId="77777777" w:rsidR="00CF7919" w:rsidRPr="00C04A08" w:rsidRDefault="00CF7919" w:rsidP="00C71299">
            <w:pPr>
              <w:pStyle w:val="TAC"/>
            </w:pPr>
          </w:p>
        </w:tc>
      </w:tr>
      <w:tr w:rsidR="00CF7919" w:rsidRPr="00C04A08" w14:paraId="24B09AFE"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6105EB7" w14:textId="75DFB69F"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2D0E698C"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1CF3FC40"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5720D54D"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21A3D1B4" w14:textId="77777777" w:rsidR="00CF7919" w:rsidRPr="00C04A08" w:rsidRDefault="00CF7919" w:rsidP="00C71299">
            <w:pPr>
              <w:pStyle w:val="TAC"/>
            </w:pPr>
            <w:r w:rsidRPr="00C04A08">
              <w:t>N/A</w:t>
            </w:r>
          </w:p>
        </w:tc>
      </w:tr>
      <w:tr w:rsidR="00CF7919" w:rsidRPr="00C04A08" w14:paraId="4CA970FC"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636C962" w14:textId="226DFB55" w:rsidR="00CF7919" w:rsidRPr="00C04A08" w:rsidRDefault="00CF7919" w:rsidP="00C71299">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1ED8768A"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71485FFA" w14:textId="77777777" w:rsidR="00CF7919" w:rsidRPr="00C04A08" w:rsidRDefault="00CF7919" w:rsidP="00C71299">
            <w:pPr>
              <w:pStyle w:val="TAC"/>
            </w:pPr>
            <w:r w:rsidRPr="00C04A08">
              <w:t>44040</w:t>
            </w:r>
          </w:p>
        </w:tc>
        <w:tc>
          <w:tcPr>
            <w:tcW w:w="985" w:type="dxa"/>
            <w:tcBorders>
              <w:top w:val="single" w:sz="4" w:space="0" w:color="auto"/>
              <w:left w:val="single" w:sz="4" w:space="0" w:color="auto"/>
              <w:bottom w:val="single" w:sz="4" w:space="0" w:color="auto"/>
              <w:right w:val="single" w:sz="4" w:space="0" w:color="auto"/>
            </w:tcBorders>
            <w:hideMark/>
          </w:tcPr>
          <w:p w14:paraId="0096DD7B" w14:textId="77777777" w:rsidR="00CF7919" w:rsidRPr="00C04A08" w:rsidRDefault="00CF7919" w:rsidP="00C71299">
            <w:pPr>
              <w:pStyle w:val="TAC"/>
            </w:pPr>
            <w:r w:rsidRPr="00C04A08">
              <w:t>88064</w:t>
            </w:r>
          </w:p>
        </w:tc>
        <w:tc>
          <w:tcPr>
            <w:tcW w:w="985" w:type="dxa"/>
            <w:tcBorders>
              <w:top w:val="single" w:sz="4" w:space="0" w:color="auto"/>
              <w:left w:val="single" w:sz="4" w:space="0" w:color="auto"/>
              <w:bottom w:val="single" w:sz="4" w:space="0" w:color="auto"/>
              <w:right w:val="single" w:sz="4" w:space="0" w:color="auto"/>
            </w:tcBorders>
            <w:hideMark/>
          </w:tcPr>
          <w:p w14:paraId="36BB5B47" w14:textId="77777777" w:rsidR="00CF7919" w:rsidRPr="00C04A08" w:rsidRDefault="00CF7919" w:rsidP="00C71299">
            <w:pPr>
              <w:pStyle w:val="TAC"/>
            </w:pPr>
            <w:r w:rsidRPr="00C04A08">
              <w:t>176208</w:t>
            </w:r>
          </w:p>
        </w:tc>
      </w:tr>
      <w:tr w:rsidR="00CF7919" w:rsidRPr="00C04A08" w14:paraId="6F0747B3"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B604FB6" w14:textId="77777777" w:rsidR="00CF7919" w:rsidRPr="00C04A08" w:rsidRDefault="00CF7919" w:rsidP="00C71299">
            <w:pPr>
              <w:pStyle w:val="TAC"/>
            </w:pPr>
            <w:r w:rsidRPr="00C04A08">
              <w:t>Transport block CRC</w:t>
            </w:r>
          </w:p>
        </w:tc>
        <w:tc>
          <w:tcPr>
            <w:tcW w:w="1093" w:type="dxa"/>
            <w:tcBorders>
              <w:top w:val="single" w:sz="4" w:space="0" w:color="auto"/>
              <w:left w:val="single" w:sz="4" w:space="0" w:color="auto"/>
              <w:bottom w:val="single" w:sz="4" w:space="0" w:color="auto"/>
              <w:right w:val="single" w:sz="4" w:space="0" w:color="auto"/>
            </w:tcBorders>
            <w:hideMark/>
          </w:tcPr>
          <w:p w14:paraId="58DEBCA0"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73F73936"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6E5ACCD1" w14:textId="77777777" w:rsidR="00CF7919" w:rsidRPr="00C04A08" w:rsidRDefault="00CF7919" w:rsidP="00C71299">
            <w:pPr>
              <w:pStyle w:val="TAC"/>
            </w:pPr>
            <w:r w:rsidRPr="00C04A08">
              <w:t>24</w:t>
            </w:r>
          </w:p>
        </w:tc>
        <w:tc>
          <w:tcPr>
            <w:tcW w:w="985" w:type="dxa"/>
            <w:tcBorders>
              <w:top w:val="single" w:sz="4" w:space="0" w:color="auto"/>
              <w:left w:val="single" w:sz="4" w:space="0" w:color="auto"/>
              <w:bottom w:val="single" w:sz="4" w:space="0" w:color="auto"/>
              <w:right w:val="single" w:sz="4" w:space="0" w:color="auto"/>
            </w:tcBorders>
            <w:hideMark/>
          </w:tcPr>
          <w:p w14:paraId="2C70660A" w14:textId="77777777" w:rsidR="00CF7919" w:rsidRPr="00C04A08" w:rsidRDefault="00CF7919" w:rsidP="00C71299">
            <w:pPr>
              <w:pStyle w:val="TAC"/>
            </w:pPr>
            <w:r w:rsidRPr="00C04A08">
              <w:t>24</w:t>
            </w:r>
          </w:p>
        </w:tc>
      </w:tr>
      <w:tr w:rsidR="00CF7919" w:rsidRPr="00C04A08" w14:paraId="685EE04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05569578" w14:textId="77777777" w:rsidR="00CF7919" w:rsidRPr="00C04A08" w:rsidRDefault="00CF7919" w:rsidP="00C71299">
            <w:pPr>
              <w:pStyle w:val="TAC"/>
            </w:pPr>
            <w:r w:rsidRPr="00C04A08">
              <w:t>LDPC base graph</w:t>
            </w:r>
          </w:p>
        </w:tc>
        <w:tc>
          <w:tcPr>
            <w:tcW w:w="1093" w:type="dxa"/>
            <w:tcBorders>
              <w:top w:val="single" w:sz="4" w:space="0" w:color="auto"/>
              <w:left w:val="single" w:sz="4" w:space="0" w:color="auto"/>
              <w:bottom w:val="single" w:sz="4" w:space="0" w:color="auto"/>
              <w:right w:val="single" w:sz="4" w:space="0" w:color="auto"/>
            </w:tcBorders>
          </w:tcPr>
          <w:p w14:paraId="65B0BE62"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hideMark/>
          </w:tcPr>
          <w:p w14:paraId="4884B2BB"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25C996D0" w14:textId="77777777" w:rsidR="00CF7919" w:rsidRPr="00C04A08" w:rsidRDefault="00CF7919" w:rsidP="00C71299">
            <w:pPr>
              <w:pStyle w:val="TAC"/>
            </w:pPr>
            <w:r w:rsidRPr="00C04A08">
              <w:t>1</w:t>
            </w:r>
          </w:p>
        </w:tc>
        <w:tc>
          <w:tcPr>
            <w:tcW w:w="985" w:type="dxa"/>
            <w:tcBorders>
              <w:top w:val="single" w:sz="4" w:space="0" w:color="auto"/>
              <w:left w:val="single" w:sz="4" w:space="0" w:color="auto"/>
              <w:bottom w:val="single" w:sz="4" w:space="0" w:color="auto"/>
              <w:right w:val="single" w:sz="4" w:space="0" w:color="auto"/>
            </w:tcBorders>
            <w:hideMark/>
          </w:tcPr>
          <w:p w14:paraId="41AB6C19" w14:textId="77777777" w:rsidR="00CF7919" w:rsidRPr="00C04A08" w:rsidRDefault="00CF7919" w:rsidP="00C71299">
            <w:pPr>
              <w:pStyle w:val="TAC"/>
            </w:pPr>
            <w:r w:rsidRPr="00C04A08">
              <w:t>1</w:t>
            </w:r>
          </w:p>
        </w:tc>
      </w:tr>
      <w:tr w:rsidR="00CF7919" w:rsidRPr="00C04A08" w14:paraId="2D068AA4"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AD01FC0" w14:textId="77777777" w:rsidR="00CF7919" w:rsidRPr="00C04A08" w:rsidRDefault="00CF7919" w:rsidP="00C71299">
            <w:pPr>
              <w:pStyle w:val="TAC"/>
            </w:pPr>
            <w:r w:rsidRPr="00C04A08">
              <w:t>Number of Code Blocks per Slot</w:t>
            </w:r>
          </w:p>
        </w:tc>
        <w:tc>
          <w:tcPr>
            <w:tcW w:w="1093" w:type="dxa"/>
            <w:tcBorders>
              <w:top w:val="single" w:sz="4" w:space="0" w:color="auto"/>
              <w:left w:val="single" w:sz="4" w:space="0" w:color="auto"/>
              <w:bottom w:val="single" w:sz="4" w:space="0" w:color="auto"/>
              <w:right w:val="single" w:sz="4" w:space="0" w:color="auto"/>
            </w:tcBorders>
          </w:tcPr>
          <w:p w14:paraId="3D5ED58D"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7A336307"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206AF776"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42A41D58" w14:textId="77777777" w:rsidR="00CF7919" w:rsidRPr="00C04A08" w:rsidRDefault="00CF7919" w:rsidP="00C71299">
            <w:pPr>
              <w:pStyle w:val="TAC"/>
            </w:pPr>
          </w:p>
        </w:tc>
      </w:tr>
      <w:tr w:rsidR="00CF7919" w:rsidRPr="00C04A08" w14:paraId="3A74BDA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F018EF7" w14:textId="704FB23C"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29D68E52" w14:textId="77777777" w:rsidR="00CF7919" w:rsidRPr="00C04A08" w:rsidRDefault="00CF7919" w:rsidP="00C71299">
            <w:pPr>
              <w:pStyle w:val="TAC"/>
            </w:pPr>
            <w:r w:rsidRPr="00C04A08">
              <w:t>CBs</w:t>
            </w:r>
          </w:p>
        </w:tc>
        <w:tc>
          <w:tcPr>
            <w:tcW w:w="985" w:type="dxa"/>
            <w:tcBorders>
              <w:top w:val="single" w:sz="4" w:space="0" w:color="auto"/>
              <w:left w:val="single" w:sz="4" w:space="0" w:color="auto"/>
              <w:bottom w:val="single" w:sz="4" w:space="0" w:color="auto"/>
              <w:right w:val="single" w:sz="4" w:space="0" w:color="auto"/>
            </w:tcBorders>
            <w:hideMark/>
          </w:tcPr>
          <w:p w14:paraId="271EAB8B"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5EA7BF79"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646965D6" w14:textId="77777777" w:rsidR="00CF7919" w:rsidRPr="00C04A08" w:rsidRDefault="00CF7919" w:rsidP="00C71299">
            <w:pPr>
              <w:pStyle w:val="TAC"/>
            </w:pPr>
            <w:r w:rsidRPr="00C04A08">
              <w:t>N/A</w:t>
            </w:r>
          </w:p>
        </w:tc>
      </w:tr>
      <w:tr w:rsidR="00CF7919" w:rsidRPr="00C04A08" w14:paraId="3C9766EA"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B9B78C5" w14:textId="3C759724" w:rsidR="00CF7919" w:rsidRPr="00C04A08" w:rsidRDefault="00CF7919" w:rsidP="00C71299">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0674E8A6" w14:textId="77777777" w:rsidR="00CF7919" w:rsidRPr="00C04A08" w:rsidRDefault="00CF7919" w:rsidP="00C71299">
            <w:pPr>
              <w:pStyle w:val="TAC"/>
            </w:pPr>
            <w:r w:rsidRPr="00C04A08">
              <w:t>CBs</w:t>
            </w:r>
          </w:p>
        </w:tc>
        <w:tc>
          <w:tcPr>
            <w:tcW w:w="985" w:type="dxa"/>
            <w:tcBorders>
              <w:top w:val="single" w:sz="4" w:space="0" w:color="auto"/>
              <w:left w:val="single" w:sz="4" w:space="0" w:color="auto"/>
              <w:bottom w:val="single" w:sz="4" w:space="0" w:color="auto"/>
              <w:right w:val="single" w:sz="4" w:space="0" w:color="auto"/>
            </w:tcBorders>
            <w:hideMark/>
          </w:tcPr>
          <w:p w14:paraId="4E0DDBEE" w14:textId="77777777" w:rsidR="00CF7919" w:rsidRPr="00C04A08" w:rsidRDefault="00CF7919" w:rsidP="00C71299">
            <w:pPr>
              <w:pStyle w:val="TAC"/>
            </w:pPr>
            <w:r w:rsidRPr="00C04A08">
              <w:t>6</w:t>
            </w:r>
          </w:p>
        </w:tc>
        <w:tc>
          <w:tcPr>
            <w:tcW w:w="985" w:type="dxa"/>
            <w:tcBorders>
              <w:top w:val="single" w:sz="4" w:space="0" w:color="auto"/>
              <w:left w:val="single" w:sz="4" w:space="0" w:color="auto"/>
              <w:bottom w:val="single" w:sz="4" w:space="0" w:color="auto"/>
              <w:right w:val="single" w:sz="4" w:space="0" w:color="auto"/>
            </w:tcBorders>
            <w:hideMark/>
          </w:tcPr>
          <w:p w14:paraId="04BB1913" w14:textId="77777777" w:rsidR="00CF7919" w:rsidRPr="00C04A08" w:rsidRDefault="00CF7919" w:rsidP="00C71299">
            <w:pPr>
              <w:pStyle w:val="TAC"/>
            </w:pPr>
            <w:r w:rsidRPr="00C04A08">
              <w:t>11</w:t>
            </w:r>
          </w:p>
        </w:tc>
        <w:tc>
          <w:tcPr>
            <w:tcW w:w="985" w:type="dxa"/>
            <w:tcBorders>
              <w:top w:val="single" w:sz="4" w:space="0" w:color="auto"/>
              <w:left w:val="single" w:sz="4" w:space="0" w:color="auto"/>
              <w:bottom w:val="single" w:sz="4" w:space="0" w:color="auto"/>
              <w:right w:val="single" w:sz="4" w:space="0" w:color="auto"/>
            </w:tcBorders>
            <w:hideMark/>
          </w:tcPr>
          <w:p w14:paraId="18BD98B0" w14:textId="77777777" w:rsidR="00CF7919" w:rsidRPr="00C04A08" w:rsidRDefault="00CF7919" w:rsidP="00C71299">
            <w:pPr>
              <w:pStyle w:val="TAC"/>
            </w:pPr>
            <w:r w:rsidRPr="00C04A08">
              <w:t>21</w:t>
            </w:r>
          </w:p>
        </w:tc>
      </w:tr>
      <w:tr w:rsidR="00CF7919" w:rsidRPr="00C04A08" w14:paraId="1CB0FE49"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753E3B8" w14:textId="77777777" w:rsidR="00CF7919" w:rsidRPr="00C04A08" w:rsidRDefault="00CF7919" w:rsidP="00C71299">
            <w:pPr>
              <w:pStyle w:val="TAC"/>
            </w:pPr>
            <w:r w:rsidRPr="00C04A08">
              <w:t>Binary Channel Bits Per Slot</w:t>
            </w:r>
          </w:p>
        </w:tc>
        <w:tc>
          <w:tcPr>
            <w:tcW w:w="1093" w:type="dxa"/>
            <w:tcBorders>
              <w:top w:val="single" w:sz="4" w:space="0" w:color="auto"/>
              <w:left w:val="single" w:sz="4" w:space="0" w:color="auto"/>
              <w:bottom w:val="single" w:sz="4" w:space="0" w:color="auto"/>
              <w:right w:val="single" w:sz="4" w:space="0" w:color="auto"/>
            </w:tcBorders>
          </w:tcPr>
          <w:p w14:paraId="0853D2FA"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12D17F17"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0A0546A9" w14:textId="77777777" w:rsidR="00CF7919" w:rsidRPr="00C04A08" w:rsidRDefault="00CF7919" w:rsidP="00C71299">
            <w:pPr>
              <w:pStyle w:val="TAC"/>
            </w:pPr>
          </w:p>
        </w:tc>
        <w:tc>
          <w:tcPr>
            <w:tcW w:w="985" w:type="dxa"/>
            <w:tcBorders>
              <w:top w:val="single" w:sz="4" w:space="0" w:color="auto"/>
              <w:left w:val="single" w:sz="4" w:space="0" w:color="auto"/>
              <w:bottom w:val="single" w:sz="4" w:space="0" w:color="auto"/>
              <w:right w:val="single" w:sz="4" w:space="0" w:color="auto"/>
            </w:tcBorders>
          </w:tcPr>
          <w:p w14:paraId="077488CE" w14:textId="77777777" w:rsidR="00CF7919" w:rsidRPr="00C04A08" w:rsidRDefault="00CF7919" w:rsidP="00C71299">
            <w:pPr>
              <w:pStyle w:val="TAC"/>
            </w:pPr>
          </w:p>
        </w:tc>
      </w:tr>
      <w:tr w:rsidR="00CF7919" w:rsidRPr="00C04A08" w14:paraId="0B58423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D17F9E1" w14:textId="063416ED" w:rsidR="00CF7919" w:rsidRPr="00C04A08" w:rsidRDefault="00CF7919" w:rsidP="00C71299">
            <w:pPr>
              <w:pStyle w:val="TAC"/>
            </w:pPr>
            <w:r w:rsidRPr="00C04A08">
              <w:t>For Slots 0 and Slot i, if mod(i, 5) = {3,4} for i from {0,…,79}</w:t>
            </w:r>
          </w:p>
        </w:tc>
        <w:tc>
          <w:tcPr>
            <w:tcW w:w="1093" w:type="dxa"/>
            <w:tcBorders>
              <w:top w:val="single" w:sz="4" w:space="0" w:color="auto"/>
              <w:left w:val="single" w:sz="4" w:space="0" w:color="auto"/>
              <w:bottom w:val="single" w:sz="4" w:space="0" w:color="auto"/>
              <w:right w:val="single" w:sz="4" w:space="0" w:color="auto"/>
            </w:tcBorders>
            <w:hideMark/>
          </w:tcPr>
          <w:p w14:paraId="2BDA11E5" w14:textId="77777777" w:rsidR="00CF7919" w:rsidRPr="00C04A08" w:rsidRDefault="00CF7919" w:rsidP="00C71299">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hideMark/>
          </w:tcPr>
          <w:p w14:paraId="67ED39E8"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12D37092" w14:textId="77777777" w:rsidR="00CF7919" w:rsidRPr="00C04A08" w:rsidRDefault="00CF7919" w:rsidP="00C71299">
            <w:pPr>
              <w:pStyle w:val="TAC"/>
            </w:pPr>
            <w:r w:rsidRPr="00C04A08">
              <w:t>N/A</w:t>
            </w:r>
          </w:p>
        </w:tc>
        <w:tc>
          <w:tcPr>
            <w:tcW w:w="985" w:type="dxa"/>
            <w:tcBorders>
              <w:top w:val="single" w:sz="4" w:space="0" w:color="auto"/>
              <w:left w:val="single" w:sz="4" w:space="0" w:color="auto"/>
              <w:bottom w:val="single" w:sz="4" w:space="0" w:color="auto"/>
              <w:right w:val="single" w:sz="4" w:space="0" w:color="auto"/>
            </w:tcBorders>
            <w:hideMark/>
          </w:tcPr>
          <w:p w14:paraId="54924B1C" w14:textId="77777777" w:rsidR="00CF7919" w:rsidRPr="00C04A08" w:rsidRDefault="00CF7919" w:rsidP="00C71299">
            <w:pPr>
              <w:pStyle w:val="TAC"/>
            </w:pPr>
            <w:r w:rsidRPr="00C04A08">
              <w:t>N/A</w:t>
            </w:r>
          </w:p>
        </w:tc>
      </w:tr>
      <w:tr w:rsidR="001C0060" w:rsidRPr="00C04A08" w14:paraId="207DB93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3F232E4" w14:textId="1FBF82DB" w:rsidR="001C0060" w:rsidRPr="00C04A08" w:rsidRDefault="001C0060" w:rsidP="001C0060">
            <w:pPr>
              <w:pStyle w:val="TAC"/>
            </w:pPr>
            <w:r w:rsidRPr="00C04A08">
              <w:t>For Slot i, if mod(i, 5) = {0,1,2} for i from {1,…,79}</w:t>
            </w:r>
          </w:p>
        </w:tc>
        <w:tc>
          <w:tcPr>
            <w:tcW w:w="1093" w:type="dxa"/>
            <w:tcBorders>
              <w:top w:val="single" w:sz="4" w:space="0" w:color="auto"/>
              <w:left w:val="single" w:sz="4" w:space="0" w:color="auto"/>
              <w:bottom w:val="single" w:sz="4" w:space="0" w:color="auto"/>
              <w:right w:val="single" w:sz="4" w:space="0" w:color="auto"/>
            </w:tcBorders>
            <w:hideMark/>
          </w:tcPr>
          <w:p w14:paraId="0D974406" w14:textId="5D736255" w:rsidR="001C0060" w:rsidRPr="00C04A08" w:rsidRDefault="001C0060" w:rsidP="001C0060">
            <w:pPr>
              <w:pStyle w:val="TAC"/>
            </w:pPr>
            <w:r w:rsidRPr="00C04A08">
              <w:t>Bits</w:t>
            </w:r>
          </w:p>
        </w:tc>
        <w:tc>
          <w:tcPr>
            <w:tcW w:w="985" w:type="dxa"/>
            <w:tcBorders>
              <w:top w:val="single" w:sz="4" w:space="0" w:color="auto"/>
              <w:left w:val="single" w:sz="4" w:space="0" w:color="auto"/>
              <w:bottom w:val="single" w:sz="4" w:space="0" w:color="auto"/>
              <w:right w:val="single" w:sz="4" w:space="0" w:color="auto"/>
            </w:tcBorders>
          </w:tcPr>
          <w:p w14:paraId="7F1962EE" w14:textId="5610834F" w:rsidR="001C0060" w:rsidRPr="00C04A08" w:rsidRDefault="001C0060" w:rsidP="001C0060">
            <w:pPr>
              <w:pStyle w:val="TAC"/>
            </w:pPr>
            <w:r>
              <w:t>54648</w:t>
            </w:r>
          </w:p>
        </w:tc>
        <w:tc>
          <w:tcPr>
            <w:tcW w:w="985" w:type="dxa"/>
            <w:tcBorders>
              <w:top w:val="single" w:sz="4" w:space="0" w:color="auto"/>
              <w:left w:val="single" w:sz="4" w:space="0" w:color="auto"/>
              <w:bottom w:val="single" w:sz="4" w:space="0" w:color="auto"/>
              <w:right w:val="single" w:sz="4" w:space="0" w:color="auto"/>
            </w:tcBorders>
          </w:tcPr>
          <w:p w14:paraId="0BF552FA" w14:textId="5CAE9D3B" w:rsidR="001C0060" w:rsidRPr="00C04A08" w:rsidRDefault="001C0060" w:rsidP="001C0060">
            <w:pPr>
              <w:pStyle w:val="TAC"/>
            </w:pPr>
            <w:r>
              <w:t>109296</w:t>
            </w:r>
          </w:p>
        </w:tc>
        <w:tc>
          <w:tcPr>
            <w:tcW w:w="985" w:type="dxa"/>
            <w:tcBorders>
              <w:top w:val="single" w:sz="4" w:space="0" w:color="auto"/>
              <w:left w:val="single" w:sz="4" w:space="0" w:color="auto"/>
              <w:bottom w:val="single" w:sz="4" w:space="0" w:color="auto"/>
              <w:right w:val="single" w:sz="4" w:space="0" w:color="auto"/>
            </w:tcBorders>
          </w:tcPr>
          <w:p w14:paraId="5D7D06E0" w14:textId="7388D1DC" w:rsidR="001C0060" w:rsidRPr="00C04A08" w:rsidRDefault="001C0060" w:rsidP="001C0060">
            <w:pPr>
              <w:pStyle w:val="TAC"/>
            </w:pPr>
            <w:r>
              <w:t>218592</w:t>
            </w:r>
          </w:p>
        </w:tc>
      </w:tr>
      <w:tr w:rsidR="009F1013" w:rsidRPr="00C04A08" w14:paraId="1DC8F050" w14:textId="77777777" w:rsidTr="00C71299">
        <w:trPr>
          <w:trHeight w:val="70"/>
          <w:jc w:val="center"/>
        </w:trPr>
        <w:tc>
          <w:tcPr>
            <w:tcW w:w="3690" w:type="dxa"/>
            <w:tcBorders>
              <w:top w:val="single" w:sz="4" w:space="0" w:color="auto"/>
              <w:left w:val="single" w:sz="4" w:space="0" w:color="auto"/>
              <w:bottom w:val="single" w:sz="4" w:space="0" w:color="auto"/>
              <w:right w:val="single" w:sz="4" w:space="0" w:color="auto"/>
            </w:tcBorders>
            <w:hideMark/>
          </w:tcPr>
          <w:p w14:paraId="12370D6F" w14:textId="73F29097" w:rsidR="009F1013" w:rsidRPr="00C04A08" w:rsidRDefault="009F1013" w:rsidP="009F1013">
            <w:pPr>
              <w:pStyle w:val="TAC"/>
            </w:pPr>
            <w:r w:rsidRPr="00C04A08">
              <w:t>Max. Throughput averaged over 1 frame</w:t>
            </w:r>
            <w:r>
              <w:t xml:space="preserve"> (NOTE 7)</w:t>
            </w:r>
          </w:p>
        </w:tc>
        <w:tc>
          <w:tcPr>
            <w:tcW w:w="1093" w:type="dxa"/>
            <w:tcBorders>
              <w:top w:val="single" w:sz="4" w:space="0" w:color="auto"/>
              <w:left w:val="single" w:sz="4" w:space="0" w:color="auto"/>
              <w:bottom w:val="single" w:sz="4" w:space="0" w:color="auto"/>
              <w:right w:val="single" w:sz="4" w:space="0" w:color="auto"/>
            </w:tcBorders>
            <w:hideMark/>
          </w:tcPr>
          <w:p w14:paraId="650B135E" w14:textId="4EBDBD5D" w:rsidR="009F1013" w:rsidRPr="00C04A08" w:rsidRDefault="009F1013" w:rsidP="009F1013">
            <w:pPr>
              <w:pStyle w:val="TAC"/>
            </w:pPr>
            <w:r w:rsidRPr="00C04A08">
              <w:t>Mbps</w:t>
            </w:r>
          </w:p>
        </w:tc>
        <w:tc>
          <w:tcPr>
            <w:tcW w:w="985" w:type="dxa"/>
            <w:tcBorders>
              <w:top w:val="single" w:sz="4" w:space="0" w:color="auto"/>
              <w:left w:val="single" w:sz="4" w:space="0" w:color="auto"/>
              <w:bottom w:val="single" w:sz="4" w:space="0" w:color="auto"/>
              <w:right w:val="single" w:sz="4" w:space="0" w:color="auto"/>
            </w:tcBorders>
            <w:hideMark/>
          </w:tcPr>
          <w:p w14:paraId="74F2F841" w14:textId="30C6B94B" w:rsidR="009F1013" w:rsidRPr="00C04A08" w:rsidRDefault="009F1013" w:rsidP="009F1013">
            <w:pPr>
              <w:pStyle w:val="TAC"/>
            </w:pPr>
            <w:r>
              <w:t>105.696</w:t>
            </w:r>
          </w:p>
        </w:tc>
        <w:tc>
          <w:tcPr>
            <w:tcW w:w="985" w:type="dxa"/>
            <w:tcBorders>
              <w:top w:val="single" w:sz="4" w:space="0" w:color="auto"/>
              <w:left w:val="single" w:sz="4" w:space="0" w:color="auto"/>
              <w:bottom w:val="single" w:sz="4" w:space="0" w:color="auto"/>
              <w:right w:val="single" w:sz="4" w:space="0" w:color="auto"/>
            </w:tcBorders>
            <w:hideMark/>
          </w:tcPr>
          <w:p w14:paraId="282AC02A" w14:textId="52BF3FCC" w:rsidR="009F1013" w:rsidRPr="00C04A08" w:rsidRDefault="009F1013" w:rsidP="009F1013">
            <w:pPr>
              <w:pStyle w:val="TAC"/>
            </w:pPr>
            <w:r>
              <w:t>211.354</w:t>
            </w:r>
          </w:p>
        </w:tc>
        <w:tc>
          <w:tcPr>
            <w:tcW w:w="985" w:type="dxa"/>
            <w:tcBorders>
              <w:top w:val="single" w:sz="4" w:space="0" w:color="auto"/>
              <w:left w:val="single" w:sz="4" w:space="0" w:color="auto"/>
              <w:bottom w:val="single" w:sz="4" w:space="0" w:color="auto"/>
              <w:right w:val="single" w:sz="4" w:space="0" w:color="auto"/>
            </w:tcBorders>
            <w:hideMark/>
          </w:tcPr>
          <w:p w14:paraId="0B1ACA20" w14:textId="0DFF4EE0" w:rsidR="009F1013" w:rsidRPr="00C04A08" w:rsidRDefault="009F1013" w:rsidP="009F1013">
            <w:pPr>
              <w:pStyle w:val="TAC"/>
            </w:pPr>
            <w:r>
              <w:t>422.899</w:t>
            </w:r>
          </w:p>
        </w:tc>
      </w:tr>
      <w:tr w:rsidR="00CF7919" w:rsidRPr="00C04A08" w14:paraId="7D92ED07" w14:textId="77777777" w:rsidTr="00CF7919">
        <w:trPr>
          <w:trHeight w:val="70"/>
          <w:jc w:val="center"/>
        </w:trPr>
        <w:tc>
          <w:tcPr>
            <w:tcW w:w="7738" w:type="dxa"/>
            <w:gridSpan w:val="5"/>
            <w:tcBorders>
              <w:top w:val="single" w:sz="4" w:space="0" w:color="auto"/>
              <w:left w:val="single" w:sz="4" w:space="0" w:color="auto"/>
              <w:bottom w:val="single" w:sz="4" w:space="0" w:color="auto"/>
              <w:right w:val="single" w:sz="4" w:space="0" w:color="auto"/>
            </w:tcBorders>
            <w:hideMark/>
          </w:tcPr>
          <w:p w14:paraId="6E32EC5D" w14:textId="77777777" w:rsidR="009F1013" w:rsidRPr="00C04A08" w:rsidRDefault="009F1013" w:rsidP="009F1013">
            <w:pPr>
              <w:pStyle w:val="TAN"/>
            </w:pPr>
            <w:r w:rsidRPr="00C04A08">
              <w:t>NOTE 1:</w:t>
            </w:r>
            <w:r w:rsidRPr="00C04A08">
              <w:tab/>
              <w:t>Additional parameters are specified in Table A.3.1-1 and Table A.3.3.1-1.</w:t>
            </w:r>
          </w:p>
          <w:p w14:paraId="32A2A9E4" w14:textId="77777777" w:rsidR="009F1013" w:rsidRPr="00C04A08" w:rsidRDefault="009F1013" w:rsidP="009F1013">
            <w:pPr>
              <w:pStyle w:val="TAN"/>
            </w:pPr>
            <w:r w:rsidRPr="00C04A08">
              <w:t>NOTE 2:</w:t>
            </w:r>
            <w:r w:rsidRPr="00C04A08">
              <w:tab/>
              <w:t>If more than one Code Block is present, an additional CRC sequence of L = 24 Bits is attached to each Code Block (otherwise L = 0 Bit).</w:t>
            </w:r>
          </w:p>
          <w:p w14:paraId="255C5E48" w14:textId="77777777" w:rsidR="009F1013" w:rsidRPr="00C04A08" w:rsidRDefault="009F1013" w:rsidP="009F1013">
            <w:pPr>
              <w:pStyle w:val="TAN"/>
            </w:pPr>
            <w:r w:rsidRPr="00C04A08">
              <w:t>NOTE 3:</w:t>
            </w:r>
            <w:r w:rsidRPr="00C04A08">
              <w:tab/>
              <w:t>SS/PBCH block is transmitted in slot 0 of each frame</w:t>
            </w:r>
          </w:p>
          <w:p w14:paraId="6399AA73" w14:textId="77777777" w:rsidR="009F1013" w:rsidRPr="00C04A08" w:rsidRDefault="009F1013" w:rsidP="009F1013">
            <w:pPr>
              <w:pStyle w:val="TAN"/>
              <w:rPr>
                <w:lang w:val="en-US"/>
              </w:rPr>
            </w:pPr>
            <w:r w:rsidRPr="00C04A08">
              <w:rPr>
                <w:lang w:val="en-US"/>
              </w:rPr>
              <w:t>NOTE 4:</w:t>
            </w:r>
            <w:r w:rsidRPr="00C04A08">
              <w:tab/>
            </w:r>
            <w:r w:rsidRPr="00C04A08">
              <w:rPr>
                <w:lang w:val="en-US"/>
              </w:rPr>
              <w:t xml:space="preserve">Slot i is slot index per </w:t>
            </w:r>
            <w:r>
              <w:rPr>
                <w:lang w:val="en-US"/>
              </w:rPr>
              <w:t xml:space="preserve">2 </w:t>
            </w:r>
            <w:r w:rsidRPr="00C04A08">
              <w:rPr>
                <w:lang w:val="en-US"/>
              </w:rPr>
              <w:t>frame</w:t>
            </w:r>
            <w:r>
              <w:rPr>
                <w:lang w:val="en-US"/>
              </w:rPr>
              <w:t>s</w:t>
            </w:r>
          </w:p>
          <w:p w14:paraId="192CE3C2" w14:textId="77777777" w:rsidR="009F1013" w:rsidRDefault="009F1013" w:rsidP="009F1013">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6A2A451E" w14:textId="77777777" w:rsidR="009F1013" w:rsidRDefault="009F1013" w:rsidP="009F1013">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78695FF3" w14:textId="72AA8037" w:rsidR="00CF7919" w:rsidRPr="00C04A08" w:rsidRDefault="009F1013" w:rsidP="009F1013">
            <w:pPr>
              <w:pStyle w:val="TAN"/>
              <w:rPr>
                <w:lang w:val="en-US"/>
              </w:rPr>
            </w:pPr>
            <w:r>
              <w:rPr>
                <w:shd w:val="clear" w:color="auto" w:fill="FFFFFF"/>
              </w:rPr>
              <w:t>NOTE 7:</w:t>
            </w:r>
            <w:r>
              <w:rPr>
                <w:shd w:val="clear" w:color="auto" w:fill="FFFFFF"/>
              </w:rPr>
              <w:tab/>
              <w:t>Throughput is averaged over 2nd frame of RMC.</w:t>
            </w:r>
          </w:p>
        </w:tc>
      </w:tr>
    </w:tbl>
    <w:p w14:paraId="089C1A36" w14:textId="77777777" w:rsidR="00CF7919" w:rsidRPr="00C04A08" w:rsidRDefault="00CF7919" w:rsidP="00CF7919">
      <w:pPr>
        <w:rPr>
          <w:rFonts w:eastAsia="Malgun Gothic"/>
          <w:b/>
        </w:rPr>
      </w:pPr>
    </w:p>
    <w:p w14:paraId="67A6360C" w14:textId="77777777" w:rsidR="00CF7919" w:rsidRPr="00C04A08" w:rsidRDefault="00CF7919" w:rsidP="00CF7919">
      <w:pPr>
        <w:pStyle w:val="TH"/>
        <w:rPr>
          <w:rFonts w:eastAsiaTheme="minorEastAsia"/>
        </w:rPr>
      </w:pPr>
      <w:r w:rsidRPr="00C04A08">
        <w:lastRenderedPageBreak/>
        <w:t>Table A.3.3.5-2 Fixed Reference Channel for Receiver Requirements (SCS 120 kHz,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0"/>
        <w:gridCol w:w="1093"/>
        <w:gridCol w:w="940"/>
        <w:gridCol w:w="940"/>
        <w:gridCol w:w="940"/>
        <w:gridCol w:w="940"/>
      </w:tblGrid>
      <w:tr w:rsidR="00CF7919" w:rsidRPr="00C04A08" w14:paraId="2194A27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E745F8B" w14:textId="77777777" w:rsidR="00CF7919" w:rsidRPr="00C04A08" w:rsidRDefault="00CF7919" w:rsidP="00C71299">
            <w:pPr>
              <w:pStyle w:val="TAH"/>
            </w:pPr>
            <w:r w:rsidRPr="00C04A08">
              <w:t>Parameter</w:t>
            </w:r>
          </w:p>
        </w:tc>
        <w:tc>
          <w:tcPr>
            <w:tcW w:w="1093" w:type="dxa"/>
            <w:tcBorders>
              <w:top w:val="single" w:sz="4" w:space="0" w:color="auto"/>
              <w:left w:val="single" w:sz="4" w:space="0" w:color="auto"/>
              <w:bottom w:val="single" w:sz="4" w:space="0" w:color="auto"/>
              <w:right w:val="single" w:sz="4" w:space="0" w:color="auto"/>
            </w:tcBorders>
            <w:hideMark/>
          </w:tcPr>
          <w:p w14:paraId="01825B00" w14:textId="77777777" w:rsidR="00CF7919" w:rsidRPr="00C04A08" w:rsidRDefault="00CF7919" w:rsidP="00C71299">
            <w:pPr>
              <w:pStyle w:val="TAH"/>
            </w:pPr>
            <w:r w:rsidRPr="00C04A08">
              <w:t>Unit</w:t>
            </w:r>
          </w:p>
        </w:tc>
        <w:tc>
          <w:tcPr>
            <w:tcW w:w="3760" w:type="dxa"/>
            <w:gridSpan w:val="4"/>
            <w:tcBorders>
              <w:top w:val="single" w:sz="4" w:space="0" w:color="auto"/>
              <w:left w:val="single" w:sz="4" w:space="0" w:color="auto"/>
              <w:bottom w:val="single" w:sz="4" w:space="0" w:color="auto"/>
              <w:right w:val="single" w:sz="4" w:space="0" w:color="auto"/>
            </w:tcBorders>
            <w:hideMark/>
          </w:tcPr>
          <w:p w14:paraId="00E9BA17" w14:textId="77777777" w:rsidR="00CF7919" w:rsidRPr="00C04A08" w:rsidRDefault="00CF7919" w:rsidP="00C71299">
            <w:pPr>
              <w:pStyle w:val="TAH"/>
            </w:pPr>
            <w:r w:rsidRPr="00C04A08">
              <w:t>Value</w:t>
            </w:r>
          </w:p>
        </w:tc>
      </w:tr>
      <w:tr w:rsidR="00CF7919" w:rsidRPr="00C04A08" w14:paraId="7489E0E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E2A0868" w14:textId="77777777" w:rsidR="00CF7919" w:rsidRPr="00C04A08" w:rsidRDefault="00CF7919" w:rsidP="00C71299">
            <w:pPr>
              <w:pStyle w:val="TAC"/>
            </w:pPr>
            <w:r w:rsidRPr="00C04A08">
              <w:t>Channel bandwidth</w:t>
            </w:r>
          </w:p>
        </w:tc>
        <w:tc>
          <w:tcPr>
            <w:tcW w:w="1093" w:type="dxa"/>
            <w:tcBorders>
              <w:top w:val="single" w:sz="4" w:space="0" w:color="auto"/>
              <w:left w:val="single" w:sz="4" w:space="0" w:color="auto"/>
              <w:bottom w:val="single" w:sz="4" w:space="0" w:color="auto"/>
              <w:right w:val="single" w:sz="4" w:space="0" w:color="auto"/>
            </w:tcBorders>
            <w:hideMark/>
          </w:tcPr>
          <w:p w14:paraId="0D91666C" w14:textId="77777777" w:rsidR="00CF7919" w:rsidRPr="00C04A08" w:rsidRDefault="00CF7919" w:rsidP="00C71299">
            <w:pPr>
              <w:pStyle w:val="TAC"/>
            </w:pPr>
            <w:r w:rsidRPr="00C04A08">
              <w:t>MHz</w:t>
            </w:r>
          </w:p>
        </w:tc>
        <w:tc>
          <w:tcPr>
            <w:tcW w:w="940" w:type="dxa"/>
            <w:tcBorders>
              <w:top w:val="single" w:sz="4" w:space="0" w:color="auto"/>
              <w:left w:val="single" w:sz="4" w:space="0" w:color="auto"/>
              <w:bottom w:val="single" w:sz="4" w:space="0" w:color="auto"/>
              <w:right w:val="single" w:sz="4" w:space="0" w:color="auto"/>
            </w:tcBorders>
            <w:hideMark/>
          </w:tcPr>
          <w:p w14:paraId="1E12F6EE" w14:textId="77777777" w:rsidR="00CF7919" w:rsidRPr="00C04A08" w:rsidRDefault="00CF7919" w:rsidP="00C71299">
            <w:pPr>
              <w:pStyle w:val="TAC"/>
            </w:pPr>
            <w:r w:rsidRPr="00C04A08">
              <w:t>50</w:t>
            </w:r>
          </w:p>
        </w:tc>
        <w:tc>
          <w:tcPr>
            <w:tcW w:w="940" w:type="dxa"/>
            <w:tcBorders>
              <w:top w:val="single" w:sz="4" w:space="0" w:color="auto"/>
              <w:left w:val="single" w:sz="4" w:space="0" w:color="auto"/>
              <w:bottom w:val="single" w:sz="4" w:space="0" w:color="auto"/>
              <w:right w:val="single" w:sz="4" w:space="0" w:color="auto"/>
            </w:tcBorders>
            <w:hideMark/>
          </w:tcPr>
          <w:p w14:paraId="5897DD0E" w14:textId="77777777" w:rsidR="00CF7919" w:rsidRPr="00C04A08" w:rsidRDefault="00CF7919" w:rsidP="00C71299">
            <w:pPr>
              <w:pStyle w:val="TAC"/>
            </w:pPr>
            <w:r w:rsidRPr="00C04A08">
              <w:t>100</w:t>
            </w:r>
          </w:p>
        </w:tc>
        <w:tc>
          <w:tcPr>
            <w:tcW w:w="940" w:type="dxa"/>
            <w:tcBorders>
              <w:top w:val="single" w:sz="4" w:space="0" w:color="auto"/>
              <w:left w:val="single" w:sz="4" w:space="0" w:color="auto"/>
              <w:bottom w:val="single" w:sz="4" w:space="0" w:color="auto"/>
              <w:right w:val="single" w:sz="4" w:space="0" w:color="auto"/>
            </w:tcBorders>
            <w:hideMark/>
          </w:tcPr>
          <w:p w14:paraId="55083EB2" w14:textId="77777777" w:rsidR="00CF7919" w:rsidRPr="00C04A08" w:rsidRDefault="00CF7919" w:rsidP="00C71299">
            <w:pPr>
              <w:pStyle w:val="TAC"/>
            </w:pPr>
            <w:r w:rsidRPr="00C04A08">
              <w:t>200</w:t>
            </w:r>
          </w:p>
        </w:tc>
        <w:tc>
          <w:tcPr>
            <w:tcW w:w="940" w:type="dxa"/>
            <w:tcBorders>
              <w:top w:val="single" w:sz="4" w:space="0" w:color="auto"/>
              <w:left w:val="single" w:sz="4" w:space="0" w:color="auto"/>
              <w:bottom w:val="single" w:sz="4" w:space="0" w:color="auto"/>
              <w:right w:val="single" w:sz="4" w:space="0" w:color="auto"/>
            </w:tcBorders>
            <w:hideMark/>
          </w:tcPr>
          <w:p w14:paraId="385A1FFC" w14:textId="77777777" w:rsidR="00CF7919" w:rsidRPr="00C04A08" w:rsidRDefault="00CF7919" w:rsidP="00C71299">
            <w:pPr>
              <w:pStyle w:val="TAC"/>
            </w:pPr>
            <w:r w:rsidRPr="00C04A08">
              <w:t>400</w:t>
            </w:r>
          </w:p>
        </w:tc>
      </w:tr>
      <w:tr w:rsidR="00CF7919" w:rsidRPr="00C04A08" w14:paraId="5989EC1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88626BB" w14:textId="77777777" w:rsidR="00CF7919" w:rsidRPr="00C04A08" w:rsidRDefault="00CF7919" w:rsidP="00C71299">
            <w:pPr>
              <w:pStyle w:val="TAC"/>
            </w:pPr>
            <w:r w:rsidRPr="00C04A08">
              <w:t xml:space="preserve">Subcarrier spacing configuration </w:t>
            </w:r>
            <w:r w:rsidRPr="00C04A08">
              <w:rPr>
                <w:rFonts w:eastAsiaTheme="minorEastAsia"/>
              </w:rPr>
              <w:object w:dxaOrig="210" w:dyaOrig="315" w14:anchorId="26BFE111">
                <v:shape id="_x0000_i1033" type="#_x0000_t75" style="width:14.2pt;height:14.7pt" o:ole="">
                  <v:imagedata r:id="rId34" o:title=""/>
                </v:shape>
                <o:OLEObject Type="Embed" ProgID="Equation.3" ShapeID="_x0000_i1033" DrawAspect="Content" ObjectID="_1734907148" r:id="rId40"/>
              </w:object>
            </w:r>
          </w:p>
        </w:tc>
        <w:tc>
          <w:tcPr>
            <w:tcW w:w="1093" w:type="dxa"/>
            <w:tcBorders>
              <w:top w:val="single" w:sz="4" w:space="0" w:color="auto"/>
              <w:left w:val="single" w:sz="4" w:space="0" w:color="auto"/>
              <w:bottom w:val="single" w:sz="4" w:space="0" w:color="auto"/>
              <w:right w:val="single" w:sz="4" w:space="0" w:color="auto"/>
            </w:tcBorders>
          </w:tcPr>
          <w:p w14:paraId="7D88B6E9"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00DE06D4"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60B8A1FE"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262B8935"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6F3B85D3" w14:textId="77777777" w:rsidR="00CF7919" w:rsidRPr="00C04A08" w:rsidRDefault="00CF7919" w:rsidP="00C71299">
            <w:pPr>
              <w:pStyle w:val="TAC"/>
            </w:pPr>
            <w:r w:rsidRPr="00C04A08">
              <w:t>3</w:t>
            </w:r>
          </w:p>
        </w:tc>
      </w:tr>
      <w:tr w:rsidR="00CF7919" w:rsidRPr="00C04A08" w14:paraId="15CA695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B33BCC6" w14:textId="77777777" w:rsidR="00CF7919" w:rsidRPr="00C04A08" w:rsidRDefault="00CF7919" w:rsidP="00C71299">
            <w:pPr>
              <w:pStyle w:val="TAC"/>
            </w:pPr>
            <w:r w:rsidRPr="00C04A08">
              <w:t>Allocated resource blocks</w:t>
            </w:r>
          </w:p>
        </w:tc>
        <w:tc>
          <w:tcPr>
            <w:tcW w:w="1093" w:type="dxa"/>
            <w:tcBorders>
              <w:top w:val="single" w:sz="4" w:space="0" w:color="auto"/>
              <w:left w:val="single" w:sz="4" w:space="0" w:color="auto"/>
              <w:bottom w:val="single" w:sz="4" w:space="0" w:color="auto"/>
              <w:right w:val="single" w:sz="4" w:space="0" w:color="auto"/>
            </w:tcBorders>
          </w:tcPr>
          <w:p w14:paraId="2ADDC02A"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1821C2A2" w14:textId="77777777" w:rsidR="00CF7919" w:rsidRPr="00C04A08" w:rsidRDefault="00CF7919" w:rsidP="00C71299">
            <w:pPr>
              <w:pStyle w:val="TAC"/>
            </w:pPr>
            <w:r w:rsidRPr="00C04A08">
              <w:t>32</w:t>
            </w:r>
          </w:p>
        </w:tc>
        <w:tc>
          <w:tcPr>
            <w:tcW w:w="940" w:type="dxa"/>
            <w:tcBorders>
              <w:top w:val="single" w:sz="4" w:space="0" w:color="auto"/>
              <w:left w:val="single" w:sz="4" w:space="0" w:color="auto"/>
              <w:bottom w:val="single" w:sz="4" w:space="0" w:color="auto"/>
              <w:right w:val="single" w:sz="4" w:space="0" w:color="auto"/>
            </w:tcBorders>
            <w:hideMark/>
          </w:tcPr>
          <w:p w14:paraId="62347D3E" w14:textId="77777777" w:rsidR="00CF7919" w:rsidRPr="00C04A08" w:rsidRDefault="00CF7919" w:rsidP="00C71299">
            <w:pPr>
              <w:pStyle w:val="TAC"/>
            </w:pPr>
            <w:r w:rsidRPr="00C04A08">
              <w:t>66</w:t>
            </w:r>
          </w:p>
        </w:tc>
        <w:tc>
          <w:tcPr>
            <w:tcW w:w="940" w:type="dxa"/>
            <w:tcBorders>
              <w:top w:val="single" w:sz="4" w:space="0" w:color="auto"/>
              <w:left w:val="single" w:sz="4" w:space="0" w:color="auto"/>
              <w:bottom w:val="single" w:sz="4" w:space="0" w:color="auto"/>
              <w:right w:val="single" w:sz="4" w:space="0" w:color="auto"/>
            </w:tcBorders>
            <w:hideMark/>
          </w:tcPr>
          <w:p w14:paraId="12B59CCD" w14:textId="77777777" w:rsidR="00CF7919" w:rsidRPr="00C04A08" w:rsidRDefault="00CF7919" w:rsidP="00C71299">
            <w:pPr>
              <w:pStyle w:val="TAC"/>
            </w:pPr>
            <w:r w:rsidRPr="00C04A08">
              <w:t>132</w:t>
            </w:r>
          </w:p>
        </w:tc>
        <w:tc>
          <w:tcPr>
            <w:tcW w:w="940" w:type="dxa"/>
            <w:tcBorders>
              <w:top w:val="single" w:sz="4" w:space="0" w:color="auto"/>
              <w:left w:val="single" w:sz="4" w:space="0" w:color="auto"/>
              <w:bottom w:val="single" w:sz="4" w:space="0" w:color="auto"/>
              <w:right w:val="single" w:sz="4" w:space="0" w:color="auto"/>
            </w:tcBorders>
            <w:hideMark/>
          </w:tcPr>
          <w:p w14:paraId="5C4D1FD1" w14:textId="77777777" w:rsidR="00CF7919" w:rsidRPr="00C04A08" w:rsidRDefault="00CF7919" w:rsidP="00C71299">
            <w:pPr>
              <w:pStyle w:val="TAC"/>
            </w:pPr>
            <w:r w:rsidRPr="00C04A08">
              <w:t>264</w:t>
            </w:r>
          </w:p>
        </w:tc>
      </w:tr>
      <w:tr w:rsidR="00CF7919" w:rsidRPr="00C04A08" w14:paraId="339786EA"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1393031" w14:textId="77777777" w:rsidR="00CF7919" w:rsidRPr="00C04A08" w:rsidRDefault="00CF7919" w:rsidP="00C71299">
            <w:pPr>
              <w:pStyle w:val="TAC"/>
            </w:pPr>
            <w:r w:rsidRPr="00C04A08">
              <w:t>Subcarriers per resource block</w:t>
            </w:r>
          </w:p>
        </w:tc>
        <w:tc>
          <w:tcPr>
            <w:tcW w:w="1093" w:type="dxa"/>
            <w:tcBorders>
              <w:top w:val="single" w:sz="4" w:space="0" w:color="auto"/>
              <w:left w:val="single" w:sz="4" w:space="0" w:color="auto"/>
              <w:bottom w:val="single" w:sz="4" w:space="0" w:color="auto"/>
              <w:right w:val="single" w:sz="4" w:space="0" w:color="auto"/>
            </w:tcBorders>
          </w:tcPr>
          <w:p w14:paraId="59FA70A3"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77BFF6D3"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1A6D0626"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63919F44" w14:textId="77777777" w:rsidR="00CF7919" w:rsidRPr="00C04A08" w:rsidRDefault="00CF7919" w:rsidP="00C71299">
            <w:pPr>
              <w:pStyle w:val="TAC"/>
            </w:pPr>
            <w:r w:rsidRPr="00C04A08">
              <w:t>12</w:t>
            </w:r>
          </w:p>
        </w:tc>
        <w:tc>
          <w:tcPr>
            <w:tcW w:w="940" w:type="dxa"/>
            <w:tcBorders>
              <w:top w:val="single" w:sz="4" w:space="0" w:color="auto"/>
              <w:left w:val="single" w:sz="4" w:space="0" w:color="auto"/>
              <w:bottom w:val="single" w:sz="4" w:space="0" w:color="auto"/>
              <w:right w:val="single" w:sz="4" w:space="0" w:color="auto"/>
            </w:tcBorders>
            <w:hideMark/>
          </w:tcPr>
          <w:p w14:paraId="6497EE22" w14:textId="77777777" w:rsidR="00CF7919" w:rsidRPr="00C04A08" w:rsidRDefault="00CF7919" w:rsidP="00C71299">
            <w:pPr>
              <w:pStyle w:val="TAC"/>
            </w:pPr>
            <w:r w:rsidRPr="00C04A08">
              <w:t>12</w:t>
            </w:r>
          </w:p>
        </w:tc>
      </w:tr>
      <w:tr w:rsidR="009F1013" w:rsidRPr="00C04A08" w14:paraId="7DBC2B0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71F7C73" w14:textId="6CCD5AF4" w:rsidR="009F1013" w:rsidRPr="00C04A08" w:rsidRDefault="009F1013" w:rsidP="009F1013">
            <w:pPr>
              <w:pStyle w:val="TAC"/>
            </w:pPr>
            <w:r w:rsidRPr="00C04A08">
              <w:t>Allocated slots per Frame</w:t>
            </w:r>
            <w:r>
              <w:t xml:space="preserve"> (NOTE 6)</w:t>
            </w:r>
          </w:p>
        </w:tc>
        <w:tc>
          <w:tcPr>
            <w:tcW w:w="1093" w:type="dxa"/>
            <w:tcBorders>
              <w:top w:val="single" w:sz="4" w:space="0" w:color="auto"/>
              <w:left w:val="single" w:sz="4" w:space="0" w:color="auto"/>
              <w:bottom w:val="single" w:sz="4" w:space="0" w:color="auto"/>
              <w:right w:val="single" w:sz="4" w:space="0" w:color="auto"/>
            </w:tcBorders>
          </w:tcPr>
          <w:p w14:paraId="6DF61F84" w14:textId="77777777" w:rsidR="009F1013" w:rsidRPr="00C04A08" w:rsidRDefault="009F1013" w:rsidP="009F1013">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1623FFB2" w14:textId="1681B215" w:rsidR="009F1013" w:rsidRPr="00C04A08" w:rsidRDefault="009F1013" w:rsidP="009F1013">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7E150323" w14:textId="089986C8" w:rsidR="009F1013" w:rsidRPr="00C04A08" w:rsidRDefault="009F1013" w:rsidP="009F1013">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07264DC1" w14:textId="04D44E26" w:rsidR="009F1013" w:rsidRPr="00C04A08" w:rsidRDefault="009F1013" w:rsidP="009F1013">
            <w:pPr>
              <w:pStyle w:val="TAC"/>
            </w:pPr>
            <w:r>
              <w:t>47 / 48</w:t>
            </w:r>
          </w:p>
        </w:tc>
        <w:tc>
          <w:tcPr>
            <w:tcW w:w="940" w:type="dxa"/>
            <w:tcBorders>
              <w:top w:val="single" w:sz="4" w:space="0" w:color="auto"/>
              <w:left w:val="single" w:sz="4" w:space="0" w:color="auto"/>
              <w:bottom w:val="single" w:sz="4" w:space="0" w:color="auto"/>
              <w:right w:val="single" w:sz="4" w:space="0" w:color="auto"/>
            </w:tcBorders>
            <w:hideMark/>
          </w:tcPr>
          <w:p w14:paraId="6381984A" w14:textId="5FC6B0B7" w:rsidR="009F1013" w:rsidRPr="00C04A08" w:rsidRDefault="009F1013" w:rsidP="009F1013">
            <w:pPr>
              <w:pStyle w:val="TAC"/>
            </w:pPr>
            <w:r>
              <w:t>47 / 48</w:t>
            </w:r>
          </w:p>
        </w:tc>
      </w:tr>
      <w:tr w:rsidR="00CF7919" w:rsidRPr="00C04A08" w14:paraId="06035000"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6CC2EDF" w14:textId="77777777" w:rsidR="00CF7919" w:rsidRPr="00C04A08" w:rsidRDefault="00CF7919" w:rsidP="00C71299">
            <w:pPr>
              <w:pStyle w:val="TAC"/>
            </w:pPr>
            <w:r w:rsidRPr="00C04A08">
              <w:t>MCS index</w:t>
            </w:r>
          </w:p>
        </w:tc>
        <w:tc>
          <w:tcPr>
            <w:tcW w:w="1093" w:type="dxa"/>
            <w:tcBorders>
              <w:top w:val="single" w:sz="4" w:space="0" w:color="auto"/>
              <w:left w:val="single" w:sz="4" w:space="0" w:color="auto"/>
              <w:bottom w:val="single" w:sz="4" w:space="0" w:color="auto"/>
              <w:right w:val="single" w:sz="4" w:space="0" w:color="auto"/>
            </w:tcBorders>
          </w:tcPr>
          <w:p w14:paraId="522EEDD0"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6D66255E"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02B47B11"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60E1EEA6"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568D4E57" w14:textId="77777777" w:rsidR="00CF7919" w:rsidRPr="00C04A08" w:rsidRDefault="00CF7919" w:rsidP="00C71299">
            <w:pPr>
              <w:pStyle w:val="TAC"/>
            </w:pPr>
            <w:r w:rsidRPr="00C04A08">
              <w:t>24</w:t>
            </w:r>
          </w:p>
        </w:tc>
      </w:tr>
      <w:tr w:rsidR="00CF7919" w:rsidRPr="00C04A08" w14:paraId="135C639D"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820D529" w14:textId="77777777" w:rsidR="00CF7919" w:rsidRPr="00C04A08" w:rsidRDefault="00CF7919" w:rsidP="00C71299">
            <w:pPr>
              <w:pStyle w:val="TAC"/>
            </w:pPr>
            <w:r w:rsidRPr="00C04A08">
              <w:t>Modulation</w:t>
            </w:r>
          </w:p>
        </w:tc>
        <w:tc>
          <w:tcPr>
            <w:tcW w:w="1093" w:type="dxa"/>
            <w:tcBorders>
              <w:top w:val="single" w:sz="4" w:space="0" w:color="auto"/>
              <w:left w:val="single" w:sz="4" w:space="0" w:color="auto"/>
              <w:bottom w:val="single" w:sz="4" w:space="0" w:color="auto"/>
              <w:right w:val="single" w:sz="4" w:space="0" w:color="auto"/>
            </w:tcBorders>
          </w:tcPr>
          <w:p w14:paraId="2E9E5279"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0ACEB7DD"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37704CD6"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6A408661" w14:textId="77777777" w:rsidR="00CF7919" w:rsidRPr="00C04A08" w:rsidRDefault="00CF7919" w:rsidP="00C71299">
            <w:pPr>
              <w:pStyle w:val="TAC"/>
            </w:pPr>
            <w:r w:rsidRPr="00C04A08">
              <w:t>256QAM</w:t>
            </w:r>
          </w:p>
        </w:tc>
        <w:tc>
          <w:tcPr>
            <w:tcW w:w="940" w:type="dxa"/>
            <w:tcBorders>
              <w:top w:val="single" w:sz="4" w:space="0" w:color="auto"/>
              <w:left w:val="single" w:sz="4" w:space="0" w:color="auto"/>
              <w:bottom w:val="single" w:sz="4" w:space="0" w:color="auto"/>
              <w:right w:val="single" w:sz="4" w:space="0" w:color="auto"/>
            </w:tcBorders>
            <w:hideMark/>
          </w:tcPr>
          <w:p w14:paraId="487032DF" w14:textId="77777777" w:rsidR="00CF7919" w:rsidRPr="00C04A08" w:rsidRDefault="00CF7919" w:rsidP="00C71299">
            <w:pPr>
              <w:pStyle w:val="TAC"/>
            </w:pPr>
            <w:r w:rsidRPr="00C04A08">
              <w:t>256QAM</w:t>
            </w:r>
          </w:p>
        </w:tc>
      </w:tr>
      <w:tr w:rsidR="00CF7919" w:rsidRPr="00C04A08" w14:paraId="528B38E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A664644" w14:textId="77777777" w:rsidR="00CF7919" w:rsidRPr="00C04A08" w:rsidRDefault="00CF7919" w:rsidP="00C71299">
            <w:pPr>
              <w:pStyle w:val="TAC"/>
            </w:pPr>
            <w:r w:rsidRPr="00C04A08">
              <w:t>Target Coding Rate</w:t>
            </w:r>
          </w:p>
        </w:tc>
        <w:tc>
          <w:tcPr>
            <w:tcW w:w="1093" w:type="dxa"/>
            <w:tcBorders>
              <w:top w:val="single" w:sz="4" w:space="0" w:color="auto"/>
              <w:left w:val="single" w:sz="4" w:space="0" w:color="auto"/>
              <w:bottom w:val="single" w:sz="4" w:space="0" w:color="auto"/>
              <w:right w:val="single" w:sz="4" w:space="0" w:color="auto"/>
            </w:tcBorders>
          </w:tcPr>
          <w:p w14:paraId="20A27C71"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148CB772"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75665352"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719778DB" w14:textId="77777777" w:rsidR="00CF7919" w:rsidRPr="00C04A08" w:rsidRDefault="00CF7919" w:rsidP="00C71299">
            <w:pPr>
              <w:pStyle w:val="TAC"/>
            </w:pPr>
            <w:r w:rsidRPr="00C04A08">
              <w:t>4/5</w:t>
            </w:r>
          </w:p>
        </w:tc>
        <w:tc>
          <w:tcPr>
            <w:tcW w:w="940" w:type="dxa"/>
            <w:tcBorders>
              <w:top w:val="single" w:sz="4" w:space="0" w:color="auto"/>
              <w:left w:val="single" w:sz="4" w:space="0" w:color="auto"/>
              <w:bottom w:val="single" w:sz="4" w:space="0" w:color="auto"/>
              <w:right w:val="single" w:sz="4" w:space="0" w:color="auto"/>
            </w:tcBorders>
            <w:hideMark/>
          </w:tcPr>
          <w:p w14:paraId="5B04645D" w14:textId="77777777" w:rsidR="00CF7919" w:rsidRPr="00C04A08" w:rsidRDefault="00CF7919" w:rsidP="00C71299">
            <w:pPr>
              <w:pStyle w:val="TAC"/>
            </w:pPr>
            <w:r w:rsidRPr="00C04A08">
              <w:t>4/5</w:t>
            </w:r>
          </w:p>
        </w:tc>
      </w:tr>
      <w:tr w:rsidR="00CF7919" w:rsidRPr="00C04A08" w14:paraId="37CD9B48"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212A5B9" w14:textId="77777777" w:rsidR="00CF7919" w:rsidRPr="00C04A08" w:rsidRDefault="00CF7919" w:rsidP="00C71299">
            <w:pPr>
              <w:pStyle w:val="TAC"/>
            </w:pPr>
            <w:r w:rsidRPr="00C04A08">
              <w:t>Maximum number of HARQ transmissions</w:t>
            </w:r>
          </w:p>
        </w:tc>
        <w:tc>
          <w:tcPr>
            <w:tcW w:w="1093" w:type="dxa"/>
            <w:tcBorders>
              <w:top w:val="single" w:sz="4" w:space="0" w:color="auto"/>
              <w:left w:val="single" w:sz="4" w:space="0" w:color="auto"/>
              <w:bottom w:val="single" w:sz="4" w:space="0" w:color="auto"/>
              <w:right w:val="single" w:sz="4" w:space="0" w:color="auto"/>
            </w:tcBorders>
          </w:tcPr>
          <w:p w14:paraId="606C7FB3"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3D6BD988"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6D8518A3"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260F0413"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291C253F" w14:textId="77777777" w:rsidR="00CF7919" w:rsidRPr="00C04A08" w:rsidRDefault="00CF7919" w:rsidP="00C71299">
            <w:pPr>
              <w:pStyle w:val="TAC"/>
            </w:pPr>
            <w:r w:rsidRPr="00C04A08">
              <w:t>1</w:t>
            </w:r>
          </w:p>
        </w:tc>
      </w:tr>
      <w:tr w:rsidR="00CF7919" w:rsidRPr="00C04A08" w14:paraId="1C3B7DF6"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65CAF83D" w14:textId="77777777" w:rsidR="00CF7919" w:rsidRPr="00C04A08" w:rsidRDefault="00CF7919" w:rsidP="00C71299">
            <w:pPr>
              <w:pStyle w:val="TAC"/>
            </w:pPr>
            <w:r w:rsidRPr="00C04A08">
              <w:t>Information Bit Payload per Slot</w:t>
            </w:r>
          </w:p>
        </w:tc>
        <w:tc>
          <w:tcPr>
            <w:tcW w:w="1093" w:type="dxa"/>
            <w:tcBorders>
              <w:top w:val="single" w:sz="4" w:space="0" w:color="auto"/>
              <w:left w:val="single" w:sz="4" w:space="0" w:color="auto"/>
              <w:bottom w:val="single" w:sz="4" w:space="0" w:color="auto"/>
              <w:right w:val="single" w:sz="4" w:space="0" w:color="auto"/>
            </w:tcBorders>
          </w:tcPr>
          <w:p w14:paraId="36A22942"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06158E70"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040620C7"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7A242DB5"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58FA7A87" w14:textId="77777777" w:rsidR="00CF7919" w:rsidRPr="00C04A08" w:rsidRDefault="00CF7919" w:rsidP="00C71299">
            <w:pPr>
              <w:pStyle w:val="TAC"/>
            </w:pPr>
          </w:p>
        </w:tc>
      </w:tr>
      <w:tr w:rsidR="00CF7919" w:rsidRPr="00C04A08" w14:paraId="716B684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315C15F1" w14:textId="4F90AD39"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34C294A5"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27CD4C78"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09FB58DC"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0A8CAB6B"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5198E3E3" w14:textId="77777777" w:rsidR="00CF7919" w:rsidRPr="00C04A08" w:rsidRDefault="00CF7919" w:rsidP="00C71299">
            <w:pPr>
              <w:pStyle w:val="TAC"/>
            </w:pPr>
            <w:r w:rsidRPr="00C04A08">
              <w:t>N/A</w:t>
            </w:r>
          </w:p>
        </w:tc>
      </w:tr>
      <w:tr w:rsidR="00CF7919" w:rsidRPr="00C04A08" w14:paraId="62F56741"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08BA24A" w14:textId="7C525405" w:rsidR="00CF7919" w:rsidRPr="00C04A08" w:rsidRDefault="00CF7919" w:rsidP="00C71299">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47DDC387"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21A2F94C" w14:textId="77777777" w:rsidR="00CF7919" w:rsidRPr="00C04A08" w:rsidRDefault="00CF7919" w:rsidP="00C71299">
            <w:pPr>
              <w:pStyle w:val="TAC"/>
            </w:pPr>
            <w:r w:rsidRPr="00C04A08">
              <w:t>21504</w:t>
            </w:r>
          </w:p>
        </w:tc>
        <w:tc>
          <w:tcPr>
            <w:tcW w:w="940" w:type="dxa"/>
            <w:tcBorders>
              <w:top w:val="single" w:sz="4" w:space="0" w:color="auto"/>
              <w:left w:val="single" w:sz="4" w:space="0" w:color="auto"/>
              <w:bottom w:val="single" w:sz="4" w:space="0" w:color="auto"/>
              <w:right w:val="single" w:sz="4" w:space="0" w:color="auto"/>
            </w:tcBorders>
            <w:hideMark/>
          </w:tcPr>
          <w:p w14:paraId="044297A1" w14:textId="77777777" w:rsidR="00CF7919" w:rsidRPr="00C04A08" w:rsidRDefault="00CF7919" w:rsidP="00C71299">
            <w:pPr>
              <w:pStyle w:val="TAC"/>
            </w:pPr>
            <w:r w:rsidRPr="00C04A08">
              <w:t>44040</w:t>
            </w:r>
          </w:p>
        </w:tc>
        <w:tc>
          <w:tcPr>
            <w:tcW w:w="940" w:type="dxa"/>
            <w:tcBorders>
              <w:top w:val="single" w:sz="4" w:space="0" w:color="auto"/>
              <w:left w:val="single" w:sz="4" w:space="0" w:color="auto"/>
              <w:bottom w:val="single" w:sz="4" w:space="0" w:color="auto"/>
              <w:right w:val="single" w:sz="4" w:space="0" w:color="auto"/>
            </w:tcBorders>
            <w:hideMark/>
          </w:tcPr>
          <w:p w14:paraId="09BFA5C0" w14:textId="77777777" w:rsidR="00CF7919" w:rsidRPr="00C04A08" w:rsidRDefault="00CF7919" w:rsidP="00C71299">
            <w:pPr>
              <w:pStyle w:val="TAC"/>
            </w:pPr>
            <w:r w:rsidRPr="00C04A08">
              <w:t>88064</w:t>
            </w:r>
          </w:p>
        </w:tc>
        <w:tc>
          <w:tcPr>
            <w:tcW w:w="940" w:type="dxa"/>
            <w:tcBorders>
              <w:top w:val="single" w:sz="4" w:space="0" w:color="auto"/>
              <w:left w:val="single" w:sz="4" w:space="0" w:color="auto"/>
              <w:bottom w:val="single" w:sz="4" w:space="0" w:color="auto"/>
              <w:right w:val="single" w:sz="4" w:space="0" w:color="auto"/>
            </w:tcBorders>
            <w:hideMark/>
          </w:tcPr>
          <w:p w14:paraId="18467B50" w14:textId="77777777" w:rsidR="00CF7919" w:rsidRPr="00C04A08" w:rsidRDefault="00CF7919" w:rsidP="00C71299">
            <w:pPr>
              <w:pStyle w:val="TAC"/>
            </w:pPr>
            <w:r w:rsidRPr="00C04A08">
              <w:t>176208</w:t>
            </w:r>
          </w:p>
        </w:tc>
      </w:tr>
      <w:tr w:rsidR="00CF7919" w:rsidRPr="00C04A08" w14:paraId="464DA51A"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7B87157B" w14:textId="77777777" w:rsidR="00CF7919" w:rsidRPr="00C04A08" w:rsidRDefault="00CF7919" w:rsidP="00C71299">
            <w:pPr>
              <w:pStyle w:val="TAC"/>
            </w:pPr>
            <w:r w:rsidRPr="00C04A08">
              <w:t>Transport block CRC</w:t>
            </w:r>
          </w:p>
        </w:tc>
        <w:tc>
          <w:tcPr>
            <w:tcW w:w="1093" w:type="dxa"/>
            <w:tcBorders>
              <w:top w:val="single" w:sz="4" w:space="0" w:color="auto"/>
              <w:left w:val="single" w:sz="4" w:space="0" w:color="auto"/>
              <w:bottom w:val="single" w:sz="4" w:space="0" w:color="auto"/>
              <w:right w:val="single" w:sz="4" w:space="0" w:color="auto"/>
            </w:tcBorders>
            <w:hideMark/>
          </w:tcPr>
          <w:p w14:paraId="08500CF8"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020E2E2F"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750E7B5E"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479FAB21" w14:textId="77777777" w:rsidR="00CF7919" w:rsidRPr="00C04A08" w:rsidRDefault="00CF7919" w:rsidP="00C71299">
            <w:pPr>
              <w:pStyle w:val="TAC"/>
            </w:pPr>
            <w:r w:rsidRPr="00C04A08">
              <w:t>24</w:t>
            </w:r>
          </w:p>
        </w:tc>
        <w:tc>
          <w:tcPr>
            <w:tcW w:w="940" w:type="dxa"/>
            <w:tcBorders>
              <w:top w:val="single" w:sz="4" w:space="0" w:color="auto"/>
              <w:left w:val="single" w:sz="4" w:space="0" w:color="auto"/>
              <w:bottom w:val="single" w:sz="4" w:space="0" w:color="auto"/>
              <w:right w:val="single" w:sz="4" w:space="0" w:color="auto"/>
            </w:tcBorders>
            <w:hideMark/>
          </w:tcPr>
          <w:p w14:paraId="5374E3A2" w14:textId="77777777" w:rsidR="00CF7919" w:rsidRPr="00C04A08" w:rsidRDefault="00CF7919" w:rsidP="00C71299">
            <w:pPr>
              <w:pStyle w:val="TAC"/>
            </w:pPr>
            <w:r w:rsidRPr="00C04A08">
              <w:t>24</w:t>
            </w:r>
          </w:p>
        </w:tc>
      </w:tr>
      <w:tr w:rsidR="00CF7919" w:rsidRPr="00C04A08" w14:paraId="1A1FFAF2"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2BC3BBD3" w14:textId="77777777" w:rsidR="00CF7919" w:rsidRPr="00C04A08" w:rsidRDefault="00CF7919" w:rsidP="00C71299">
            <w:pPr>
              <w:pStyle w:val="TAC"/>
            </w:pPr>
            <w:r w:rsidRPr="00C04A08">
              <w:t>LDPC base graph</w:t>
            </w:r>
          </w:p>
        </w:tc>
        <w:tc>
          <w:tcPr>
            <w:tcW w:w="1093" w:type="dxa"/>
            <w:tcBorders>
              <w:top w:val="single" w:sz="4" w:space="0" w:color="auto"/>
              <w:left w:val="single" w:sz="4" w:space="0" w:color="auto"/>
              <w:bottom w:val="single" w:sz="4" w:space="0" w:color="auto"/>
              <w:right w:val="single" w:sz="4" w:space="0" w:color="auto"/>
            </w:tcBorders>
          </w:tcPr>
          <w:p w14:paraId="0F095E47"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hideMark/>
          </w:tcPr>
          <w:p w14:paraId="75728E59"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46CBF440"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19662846" w14:textId="77777777" w:rsidR="00CF7919" w:rsidRPr="00C04A08" w:rsidRDefault="00CF7919" w:rsidP="00C71299">
            <w:pPr>
              <w:pStyle w:val="TAC"/>
            </w:pPr>
            <w:r w:rsidRPr="00C04A08">
              <w:t>1</w:t>
            </w:r>
          </w:p>
        </w:tc>
        <w:tc>
          <w:tcPr>
            <w:tcW w:w="940" w:type="dxa"/>
            <w:tcBorders>
              <w:top w:val="single" w:sz="4" w:space="0" w:color="auto"/>
              <w:left w:val="single" w:sz="4" w:space="0" w:color="auto"/>
              <w:bottom w:val="single" w:sz="4" w:space="0" w:color="auto"/>
              <w:right w:val="single" w:sz="4" w:space="0" w:color="auto"/>
            </w:tcBorders>
            <w:hideMark/>
          </w:tcPr>
          <w:p w14:paraId="7F23C3EB" w14:textId="77777777" w:rsidR="00CF7919" w:rsidRPr="00C04A08" w:rsidRDefault="00CF7919" w:rsidP="00C71299">
            <w:pPr>
              <w:pStyle w:val="TAC"/>
            </w:pPr>
            <w:r w:rsidRPr="00C04A08">
              <w:t>1</w:t>
            </w:r>
          </w:p>
        </w:tc>
      </w:tr>
      <w:tr w:rsidR="00CF7919" w:rsidRPr="00C04A08" w14:paraId="609D62A3"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7EAD108" w14:textId="77777777" w:rsidR="00CF7919" w:rsidRPr="00C04A08" w:rsidRDefault="00CF7919" w:rsidP="00C71299">
            <w:pPr>
              <w:pStyle w:val="TAC"/>
            </w:pPr>
            <w:r w:rsidRPr="00C04A08">
              <w:t>Number of Code Blocks per Slot</w:t>
            </w:r>
          </w:p>
        </w:tc>
        <w:tc>
          <w:tcPr>
            <w:tcW w:w="1093" w:type="dxa"/>
            <w:tcBorders>
              <w:top w:val="single" w:sz="4" w:space="0" w:color="auto"/>
              <w:left w:val="single" w:sz="4" w:space="0" w:color="auto"/>
              <w:bottom w:val="single" w:sz="4" w:space="0" w:color="auto"/>
              <w:right w:val="single" w:sz="4" w:space="0" w:color="auto"/>
            </w:tcBorders>
          </w:tcPr>
          <w:p w14:paraId="666205CF"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5985B13C"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78ED3F3B"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09FC4FA"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4C547F1D" w14:textId="77777777" w:rsidR="00CF7919" w:rsidRPr="00C04A08" w:rsidRDefault="00CF7919" w:rsidP="00C71299">
            <w:pPr>
              <w:pStyle w:val="TAC"/>
            </w:pPr>
          </w:p>
        </w:tc>
      </w:tr>
      <w:tr w:rsidR="00CF7919" w:rsidRPr="00C04A08" w14:paraId="4A075DAB"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0DDDEA9" w14:textId="7D6E4EBB"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2AB3ABE6" w14:textId="77777777" w:rsidR="00CF7919" w:rsidRPr="00C04A08" w:rsidRDefault="00CF7919" w:rsidP="00C71299">
            <w:pPr>
              <w:pStyle w:val="TAC"/>
            </w:pPr>
            <w:r w:rsidRPr="00C04A08">
              <w:t>CBs</w:t>
            </w:r>
          </w:p>
        </w:tc>
        <w:tc>
          <w:tcPr>
            <w:tcW w:w="940" w:type="dxa"/>
            <w:tcBorders>
              <w:top w:val="single" w:sz="4" w:space="0" w:color="auto"/>
              <w:left w:val="single" w:sz="4" w:space="0" w:color="auto"/>
              <w:bottom w:val="single" w:sz="4" w:space="0" w:color="auto"/>
              <w:right w:val="single" w:sz="4" w:space="0" w:color="auto"/>
            </w:tcBorders>
            <w:hideMark/>
          </w:tcPr>
          <w:p w14:paraId="49D65A5D"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3F558A63"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4FAAC152"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64C739F5" w14:textId="77777777" w:rsidR="00CF7919" w:rsidRPr="00C04A08" w:rsidRDefault="00CF7919" w:rsidP="00C71299">
            <w:pPr>
              <w:pStyle w:val="TAC"/>
            </w:pPr>
            <w:r w:rsidRPr="00C04A08">
              <w:t>N/A</w:t>
            </w:r>
          </w:p>
        </w:tc>
      </w:tr>
      <w:tr w:rsidR="00CF7919" w:rsidRPr="00C04A08" w14:paraId="6C8F5DBE"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7A15805" w14:textId="0BCF5326" w:rsidR="00CF7919" w:rsidRPr="00C04A08" w:rsidRDefault="00CF7919" w:rsidP="00C71299">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23BA64B3" w14:textId="77777777" w:rsidR="00CF7919" w:rsidRPr="00C04A08" w:rsidRDefault="00CF7919" w:rsidP="00C71299">
            <w:pPr>
              <w:pStyle w:val="TAC"/>
            </w:pPr>
            <w:r w:rsidRPr="00C04A08">
              <w:t>CBs</w:t>
            </w:r>
          </w:p>
        </w:tc>
        <w:tc>
          <w:tcPr>
            <w:tcW w:w="940" w:type="dxa"/>
            <w:tcBorders>
              <w:top w:val="single" w:sz="4" w:space="0" w:color="auto"/>
              <w:left w:val="single" w:sz="4" w:space="0" w:color="auto"/>
              <w:bottom w:val="single" w:sz="4" w:space="0" w:color="auto"/>
              <w:right w:val="single" w:sz="4" w:space="0" w:color="auto"/>
            </w:tcBorders>
            <w:hideMark/>
          </w:tcPr>
          <w:p w14:paraId="40B5F94D" w14:textId="77777777" w:rsidR="00CF7919" w:rsidRPr="00C04A08" w:rsidRDefault="00CF7919" w:rsidP="00C71299">
            <w:pPr>
              <w:pStyle w:val="TAC"/>
            </w:pPr>
            <w:r w:rsidRPr="00C04A08">
              <w:t>3</w:t>
            </w:r>
          </w:p>
        </w:tc>
        <w:tc>
          <w:tcPr>
            <w:tcW w:w="940" w:type="dxa"/>
            <w:tcBorders>
              <w:top w:val="single" w:sz="4" w:space="0" w:color="auto"/>
              <w:left w:val="single" w:sz="4" w:space="0" w:color="auto"/>
              <w:bottom w:val="single" w:sz="4" w:space="0" w:color="auto"/>
              <w:right w:val="single" w:sz="4" w:space="0" w:color="auto"/>
            </w:tcBorders>
            <w:hideMark/>
          </w:tcPr>
          <w:p w14:paraId="2029C362" w14:textId="77777777" w:rsidR="00CF7919" w:rsidRPr="00C04A08" w:rsidRDefault="00CF7919" w:rsidP="00C71299">
            <w:pPr>
              <w:pStyle w:val="TAC"/>
            </w:pPr>
            <w:r w:rsidRPr="00C04A08">
              <w:t>6</w:t>
            </w:r>
          </w:p>
        </w:tc>
        <w:tc>
          <w:tcPr>
            <w:tcW w:w="940" w:type="dxa"/>
            <w:tcBorders>
              <w:top w:val="single" w:sz="4" w:space="0" w:color="auto"/>
              <w:left w:val="single" w:sz="4" w:space="0" w:color="auto"/>
              <w:bottom w:val="single" w:sz="4" w:space="0" w:color="auto"/>
              <w:right w:val="single" w:sz="4" w:space="0" w:color="auto"/>
            </w:tcBorders>
            <w:hideMark/>
          </w:tcPr>
          <w:p w14:paraId="7D395A38" w14:textId="77777777" w:rsidR="00CF7919" w:rsidRPr="00C04A08" w:rsidRDefault="00CF7919" w:rsidP="00C71299">
            <w:pPr>
              <w:pStyle w:val="TAC"/>
            </w:pPr>
            <w:r w:rsidRPr="00C04A08">
              <w:t>11</w:t>
            </w:r>
          </w:p>
        </w:tc>
        <w:tc>
          <w:tcPr>
            <w:tcW w:w="940" w:type="dxa"/>
            <w:tcBorders>
              <w:top w:val="single" w:sz="4" w:space="0" w:color="auto"/>
              <w:left w:val="single" w:sz="4" w:space="0" w:color="auto"/>
              <w:bottom w:val="single" w:sz="4" w:space="0" w:color="auto"/>
              <w:right w:val="single" w:sz="4" w:space="0" w:color="auto"/>
            </w:tcBorders>
            <w:hideMark/>
          </w:tcPr>
          <w:p w14:paraId="1C470B76" w14:textId="77777777" w:rsidR="00CF7919" w:rsidRPr="00C04A08" w:rsidRDefault="00CF7919" w:rsidP="00C71299">
            <w:pPr>
              <w:pStyle w:val="TAC"/>
            </w:pPr>
            <w:r w:rsidRPr="00C04A08">
              <w:t>21</w:t>
            </w:r>
          </w:p>
        </w:tc>
      </w:tr>
      <w:tr w:rsidR="00CF7919" w:rsidRPr="00C04A08" w14:paraId="42996B21"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530C44D9" w14:textId="77777777" w:rsidR="00CF7919" w:rsidRPr="00C04A08" w:rsidRDefault="00CF7919" w:rsidP="00C71299">
            <w:pPr>
              <w:pStyle w:val="TAC"/>
            </w:pPr>
            <w:r w:rsidRPr="00C04A08">
              <w:t>Binary Channel Bits Per Slot</w:t>
            </w:r>
          </w:p>
        </w:tc>
        <w:tc>
          <w:tcPr>
            <w:tcW w:w="1093" w:type="dxa"/>
            <w:tcBorders>
              <w:top w:val="single" w:sz="4" w:space="0" w:color="auto"/>
              <w:left w:val="single" w:sz="4" w:space="0" w:color="auto"/>
              <w:bottom w:val="single" w:sz="4" w:space="0" w:color="auto"/>
              <w:right w:val="single" w:sz="4" w:space="0" w:color="auto"/>
            </w:tcBorders>
          </w:tcPr>
          <w:p w14:paraId="18BA185E"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36459854"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26F1A19D"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1ED1C85F" w14:textId="77777777" w:rsidR="00CF7919" w:rsidRPr="00C04A08" w:rsidRDefault="00CF7919" w:rsidP="00C71299">
            <w:pPr>
              <w:pStyle w:val="TAC"/>
            </w:pPr>
          </w:p>
        </w:tc>
        <w:tc>
          <w:tcPr>
            <w:tcW w:w="940" w:type="dxa"/>
            <w:tcBorders>
              <w:top w:val="single" w:sz="4" w:space="0" w:color="auto"/>
              <w:left w:val="single" w:sz="4" w:space="0" w:color="auto"/>
              <w:bottom w:val="single" w:sz="4" w:space="0" w:color="auto"/>
              <w:right w:val="single" w:sz="4" w:space="0" w:color="auto"/>
            </w:tcBorders>
          </w:tcPr>
          <w:p w14:paraId="7100B129" w14:textId="77777777" w:rsidR="00CF7919" w:rsidRPr="00C04A08" w:rsidRDefault="00CF7919" w:rsidP="00C71299">
            <w:pPr>
              <w:pStyle w:val="TAC"/>
            </w:pPr>
          </w:p>
        </w:tc>
      </w:tr>
      <w:tr w:rsidR="00CF7919" w:rsidRPr="00C04A08" w14:paraId="6D00561F"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12AFA6EF" w14:textId="2BB58BFB" w:rsidR="00CF7919" w:rsidRPr="00C04A08" w:rsidRDefault="00CF7919" w:rsidP="00C71299">
            <w:pPr>
              <w:pStyle w:val="TAC"/>
            </w:pPr>
            <w:r w:rsidRPr="00C04A08">
              <w:t>For Slots 0 and Slot i, if mod(i, 5) = {3,4} for i from {0,…,159}</w:t>
            </w:r>
          </w:p>
        </w:tc>
        <w:tc>
          <w:tcPr>
            <w:tcW w:w="1093" w:type="dxa"/>
            <w:tcBorders>
              <w:top w:val="single" w:sz="4" w:space="0" w:color="auto"/>
              <w:left w:val="single" w:sz="4" w:space="0" w:color="auto"/>
              <w:bottom w:val="single" w:sz="4" w:space="0" w:color="auto"/>
              <w:right w:val="single" w:sz="4" w:space="0" w:color="auto"/>
            </w:tcBorders>
            <w:hideMark/>
          </w:tcPr>
          <w:p w14:paraId="77A3DF69" w14:textId="77777777" w:rsidR="00CF7919" w:rsidRPr="00C04A08" w:rsidRDefault="00CF7919" w:rsidP="00C71299">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hideMark/>
          </w:tcPr>
          <w:p w14:paraId="64BEAF03"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024CE747"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5B513275" w14:textId="77777777" w:rsidR="00CF7919" w:rsidRPr="00C04A08" w:rsidRDefault="00CF7919" w:rsidP="00C71299">
            <w:pPr>
              <w:pStyle w:val="TAC"/>
            </w:pPr>
            <w:r w:rsidRPr="00C04A08">
              <w:t>N/A</w:t>
            </w:r>
          </w:p>
        </w:tc>
        <w:tc>
          <w:tcPr>
            <w:tcW w:w="940" w:type="dxa"/>
            <w:tcBorders>
              <w:top w:val="single" w:sz="4" w:space="0" w:color="auto"/>
              <w:left w:val="single" w:sz="4" w:space="0" w:color="auto"/>
              <w:bottom w:val="single" w:sz="4" w:space="0" w:color="auto"/>
              <w:right w:val="single" w:sz="4" w:space="0" w:color="auto"/>
            </w:tcBorders>
            <w:hideMark/>
          </w:tcPr>
          <w:p w14:paraId="55099E07" w14:textId="77777777" w:rsidR="00CF7919" w:rsidRPr="00C04A08" w:rsidRDefault="00CF7919" w:rsidP="00C71299">
            <w:pPr>
              <w:pStyle w:val="TAC"/>
            </w:pPr>
            <w:r w:rsidRPr="00C04A08">
              <w:t>N/A</w:t>
            </w:r>
          </w:p>
        </w:tc>
      </w:tr>
      <w:tr w:rsidR="001C0060" w:rsidRPr="00C71299" w14:paraId="51C4E957" w14:textId="77777777" w:rsidTr="00C71299">
        <w:trPr>
          <w:jc w:val="center"/>
        </w:trPr>
        <w:tc>
          <w:tcPr>
            <w:tcW w:w="3690" w:type="dxa"/>
            <w:tcBorders>
              <w:top w:val="single" w:sz="4" w:space="0" w:color="auto"/>
              <w:left w:val="single" w:sz="4" w:space="0" w:color="auto"/>
              <w:bottom w:val="single" w:sz="4" w:space="0" w:color="auto"/>
              <w:right w:val="single" w:sz="4" w:space="0" w:color="auto"/>
            </w:tcBorders>
            <w:hideMark/>
          </w:tcPr>
          <w:p w14:paraId="40F4CC76" w14:textId="2C9FF774" w:rsidR="001C0060" w:rsidRPr="00C04A08" w:rsidRDefault="001C0060" w:rsidP="001C0060">
            <w:pPr>
              <w:pStyle w:val="TAC"/>
            </w:pPr>
            <w:r w:rsidRPr="00C04A08">
              <w:t>For Slot i, if mod(i, 5) = {0,1,2} for i from {1,…,159}</w:t>
            </w:r>
          </w:p>
        </w:tc>
        <w:tc>
          <w:tcPr>
            <w:tcW w:w="1093" w:type="dxa"/>
            <w:tcBorders>
              <w:top w:val="single" w:sz="4" w:space="0" w:color="auto"/>
              <w:left w:val="single" w:sz="4" w:space="0" w:color="auto"/>
              <w:bottom w:val="single" w:sz="4" w:space="0" w:color="auto"/>
              <w:right w:val="single" w:sz="4" w:space="0" w:color="auto"/>
            </w:tcBorders>
            <w:hideMark/>
          </w:tcPr>
          <w:p w14:paraId="0A54A59C" w14:textId="3255D3AF" w:rsidR="001C0060" w:rsidRPr="00C04A08" w:rsidRDefault="001C0060" w:rsidP="001C0060">
            <w:pPr>
              <w:pStyle w:val="TAC"/>
            </w:pPr>
            <w:r w:rsidRPr="00C04A08">
              <w:t>Bits</w:t>
            </w:r>
          </w:p>
        </w:tc>
        <w:tc>
          <w:tcPr>
            <w:tcW w:w="940" w:type="dxa"/>
            <w:tcBorders>
              <w:top w:val="single" w:sz="4" w:space="0" w:color="auto"/>
              <w:left w:val="single" w:sz="4" w:space="0" w:color="auto"/>
              <w:bottom w:val="single" w:sz="4" w:space="0" w:color="auto"/>
              <w:right w:val="single" w:sz="4" w:space="0" w:color="auto"/>
            </w:tcBorders>
          </w:tcPr>
          <w:p w14:paraId="6C6203DF" w14:textId="40003972" w:rsidR="001C0060" w:rsidRPr="00C71299" w:rsidRDefault="001C0060" w:rsidP="001C0060">
            <w:pPr>
              <w:pStyle w:val="TAC"/>
            </w:pPr>
            <w:r>
              <w:t>26496</w:t>
            </w:r>
          </w:p>
        </w:tc>
        <w:tc>
          <w:tcPr>
            <w:tcW w:w="940" w:type="dxa"/>
            <w:tcBorders>
              <w:top w:val="single" w:sz="4" w:space="0" w:color="auto"/>
              <w:left w:val="single" w:sz="4" w:space="0" w:color="auto"/>
              <w:bottom w:val="single" w:sz="4" w:space="0" w:color="auto"/>
              <w:right w:val="single" w:sz="4" w:space="0" w:color="auto"/>
            </w:tcBorders>
          </w:tcPr>
          <w:p w14:paraId="073B76AE" w14:textId="6C51C11B" w:rsidR="001C0060" w:rsidRPr="00C71299" w:rsidRDefault="001C0060" w:rsidP="001C0060">
            <w:pPr>
              <w:pStyle w:val="TAC"/>
            </w:pPr>
            <w:r>
              <w:t>54648</w:t>
            </w:r>
          </w:p>
        </w:tc>
        <w:tc>
          <w:tcPr>
            <w:tcW w:w="940" w:type="dxa"/>
            <w:tcBorders>
              <w:top w:val="single" w:sz="4" w:space="0" w:color="auto"/>
              <w:left w:val="single" w:sz="4" w:space="0" w:color="auto"/>
              <w:bottom w:val="single" w:sz="4" w:space="0" w:color="auto"/>
              <w:right w:val="single" w:sz="4" w:space="0" w:color="auto"/>
            </w:tcBorders>
          </w:tcPr>
          <w:p w14:paraId="0F449DA6" w14:textId="7E7DA441" w:rsidR="001C0060" w:rsidRPr="00C71299" w:rsidRDefault="001C0060" w:rsidP="001C0060">
            <w:pPr>
              <w:pStyle w:val="TAC"/>
            </w:pPr>
            <w:r>
              <w:t>109296</w:t>
            </w:r>
          </w:p>
        </w:tc>
        <w:tc>
          <w:tcPr>
            <w:tcW w:w="940" w:type="dxa"/>
            <w:tcBorders>
              <w:top w:val="single" w:sz="4" w:space="0" w:color="auto"/>
              <w:left w:val="single" w:sz="4" w:space="0" w:color="auto"/>
              <w:bottom w:val="single" w:sz="4" w:space="0" w:color="auto"/>
              <w:right w:val="single" w:sz="4" w:space="0" w:color="auto"/>
            </w:tcBorders>
          </w:tcPr>
          <w:p w14:paraId="566091C4" w14:textId="55686D0F" w:rsidR="001C0060" w:rsidRPr="00C71299" w:rsidRDefault="001C0060" w:rsidP="001C0060">
            <w:pPr>
              <w:pStyle w:val="TAC"/>
            </w:pPr>
            <w:r>
              <w:t>218592</w:t>
            </w:r>
          </w:p>
        </w:tc>
      </w:tr>
      <w:tr w:rsidR="009F1013" w:rsidRPr="00C04A08" w14:paraId="6F8C93D0" w14:textId="77777777" w:rsidTr="00C71299">
        <w:trPr>
          <w:trHeight w:val="70"/>
          <w:jc w:val="center"/>
        </w:trPr>
        <w:tc>
          <w:tcPr>
            <w:tcW w:w="3690" w:type="dxa"/>
            <w:tcBorders>
              <w:top w:val="single" w:sz="4" w:space="0" w:color="auto"/>
              <w:left w:val="single" w:sz="4" w:space="0" w:color="auto"/>
              <w:bottom w:val="single" w:sz="4" w:space="0" w:color="auto"/>
              <w:right w:val="single" w:sz="4" w:space="0" w:color="auto"/>
            </w:tcBorders>
            <w:hideMark/>
          </w:tcPr>
          <w:p w14:paraId="0A387FFB" w14:textId="4F27C366" w:rsidR="009F1013" w:rsidRPr="00C04A08" w:rsidRDefault="009F1013" w:rsidP="009F1013">
            <w:pPr>
              <w:pStyle w:val="TAC"/>
            </w:pPr>
            <w:r w:rsidRPr="00C04A08">
              <w:t>Max. Throughput averaged over 1 frame</w:t>
            </w:r>
            <w:r>
              <w:t xml:space="preserve"> (NOTE 7)</w:t>
            </w:r>
          </w:p>
        </w:tc>
        <w:tc>
          <w:tcPr>
            <w:tcW w:w="1093" w:type="dxa"/>
            <w:tcBorders>
              <w:top w:val="single" w:sz="4" w:space="0" w:color="auto"/>
              <w:left w:val="single" w:sz="4" w:space="0" w:color="auto"/>
              <w:bottom w:val="single" w:sz="4" w:space="0" w:color="auto"/>
              <w:right w:val="single" w:sz="4" w:space="0" w:color="auto"/>
            </w:tcBorders>
            <w:hideMark/>
          </w:tcPr>
          <w:p w14:paraId="34927DB3" w14:textId="1F12DE55" w:rsidR="009F1013" w:rsidRPr="00C04A08" w:rsidRDefault="009F1013" w:rsidP="009F1013">
            <w:pPr>
              <w:pStyle w:val="TAC"/>
            </w:pPr>
            <w:r w:rsidRPr="00C04A08">
              <w:t>Mbps</w:t>
            </w:r>
          </w:p>
        </w:tc>
        <w:tc>
          <w:tcPr>
            <w:tcW w:w="940" w:type="dxa"/>
            <w:tcBorders>
              <w:top w:val="single" w:sz="4" w:space="0" w:color="auto"/>
              <w:left w:val="single" w:sz="4" w:space="0" w:color="auto"/>
              <w:bottom w:val="single" w:sz="4" w:space="0" w:color="auto"/>
              <w:right w:val="single" w:sz="4" w:space="0" w:color="auto"/>
            </w:tcBorders>
            <w:hideMark/>
          </w:tcPr>
          <w:p w14:paraId="72ED1ABC" w14:textId="2C7D5CDB" w:rsidR="009F1013" w:rsidRPr="00C04A08" w:rsidRDefault="009F1013" w:rsidP="009F1013">
            <w:pPr>
              <w:pStyle w:val="TAC"/>
            </w:pPr>
            <w:r>
              <w:t>103.219</w:t>
            </w:r>
          </w:p>
        </w:tc>
        <w:tc>
          <w:tcPr>
            <w:tcW w:w="940" w:type="dxa"/>
            <w:tcBorders>
              <w:top w:val="single" w:sz="4" w:space="0" w:color="auto"/>
              <w:left w:val="single" w:sz="4" w:space="0" w:color="auto"/>
              <w:bottom w:val="single" w:sz="4" w:space="0" w:color="auto"/>
              <w:right w:val="single" w:sz="4" w:space="0" w:color="auto"/>
            </w:tcBorders>
            <w:hideMark/>
          </w:tcPr>
          <w:p w14:paraId="0D278EEB" w14:textId="605FFC92" w:rsidR="009F1013" w:rsidRPr="00C04A08" w:rsidRDefault="009F1013" w:rsidP="009F1013">
            <w:pPr>
              <w:pStyle w:val="TAC"/>
            </w:pPr>
            <w:r>
              <w:t>211.392</w:t>
            </w:r>
          </w:p>
        </w:tc>
        <w:tc>
          <w:tcPr>
            <w:tcW w:w="940" w:type="dxa"/>
            <w:tcBorders>
              <w:top w:val="single" w:sz="4" w:space="0" w:color="auto"/>
              <w:left w:val="single" w:sz="4" w:space="0" w:color="auto"/>
              <w:bottom w:val="single" w:sz="4" w:space="0" w:color="auto"/>
              <w:right w:val="single" w:sz="4" w:space="0" w:color="auto"/>
            </w:tcBorders>
            <w:hideMark/>
          </w:tcPr>
          <w:p w14:paraId="41A28126" w14:textId="5D696406" w:rsidR="009F1013" w:rsidRPr="00C04A08" w:rsidRDefault="009F1013" w:rsidP="009F1013">
            <w:pPr>
              <w:pStyle w:val="TAC"/>
            </w:pPr>
            <w:r>
              <w:t>422.707</w:t>
            </w:r>
          </w:p>
        </w:tc>
        <w:tc>
          <w:tcPr>
            <w:tcW w:w="940" w:type="dxa"/>
            <w:tcBorders>
              <w:top w:val="single" w:sz="4" w:space="0" w:color="auto"/>
              <w:left w:val="single" w:sz="4" w:space="0" w:color="auto"/>
              <w:bottom w:val="single" w:sz="4" w:space="0" w:color="auto"/>
              <w:right w:val="single" w:sz="4" w:space="0" w:color="auto"/>
            </w:tcBorders>
            <w:hideMark/>
          </w:tcPr>
          <w:p w14:paraId="124155FD" w14:textId="2F2F251B" w:rsidR="009F1013" w:rsidRPr="00C04A08" w:rsidRDefault="009F1013" w:rsidP="009F1013">
            <w:pPr>
              <w:pStyle w:val="TAC"/>
            </w:pPr>
            <w:r>
              <w:t>845.798</w:t>
            </w:r>
          </w:p>
        </w:tc>
      </w:tr>
      <w:tr w:rsidR="00CF7919" w:rsidRPr="00C04A08" w14:paraId="4925CC4A" w14:textId="77777777" w:rsidTr="00CF7919">
        <w:trPr>
          <w:trHeight w:val="70"/>
          <w:jc w:val="center"/>
        </w:trPr>
        <w:tc>
          <w:tcPr>
            <w:tcW w:w="8543" w:type="dxa"/>
            <w:gridSpan w:val="6"/>
            <w:tcBorders>
              <w:top w:val="single" w:sz="4" w:space="0" w:color="auto"/>
              <w:left w:val="single" w:sz="4" w:space="0" w:color="auto"/>
              <w:bottom w:val="single" w:sz="4" w:space="0" w:color="auto"/>
              <w:right w:val="single" w:sz="4" w:space="0" w:color="auto"/>
            </w:tcBorders>
            <w:hideMark/>
          </w:tcPr>
          <w:p w14:paraId="3735C716" w14:textId="77777777" w:rsidR="009F1013" w:rsidRPr="00C04A08" w:rsidRDefault="009F1013" w:rsidP="009F1013">
            <w:pPr>
              <w:pStyle w:val="TAN"/>
            </w:pPr>
            <w:r w:rsidRPr="00C04A08">
              <w:t>NOTE 1:</w:t>
            </w:r>
            <w:r w:rsidRPr="00C04A08">
              <w:tab/>
              <w:t>Additional parameters are specified in Table A.3.1-1 and Table A.3.3.1-1.</w:t>
            </w:r>
          </w:p>
          <w:p w14:paraId="252370C2" w14:textId="77777777" w:rsidR="009F1013" w:rsidRPr="00C04A08" w:rsidRDefault="009F1013" w:rsidP="009F1013">
            <w:pPr>
              <w:pStyle w:val="TAN"/>
            </w:pPr>
            <w:r w:rsidRPr="00C04A08">
              <w:t>NOTE 2:</w:t>
            </w:r>
            <w:r w:rsidRPr="00C04A08">
              <w:tab/>
              <w:t>If more than one Code Block is present, an additional CRC sequence of L = 24 Bits is attached to each Code Block (otherwise L = 0 Bit).</w:t>
            </w:r>
          </w:p>
          <w:p w14:paraId="5BA98D2E" w14:textId="77777777" w:rsidR="009F1013" w:rsidRPr="00C04A08" w:rsidRDefault="009F1013" w:rsidP="009F1013">
            <w:pPr>
              <w:pStyle w:val="TAN"/>
            </w:pPr>
            <w:r w:rsidRPr="00C04A08">
              <w:t>NOTE 3:</w:t>
            </w:r>
            <w:r w:rsidRPr="00C04A08">
              <w:tab/>
              <w:t>SS/PBCH block is transmitted in slot 0 of each frame</w:t>
            </w:r>
          </w:p>
          <w:p w14:paraId="1299FB39" w14:textId="77777777" w:rsidR="009F1013" w:rsidRPr="00C04A08" w:rsidRDefault="009F1013" w:rsidP="009F1013">
            <w:pPr>
              <w:pStyle w:val="TAN"/>
              <w:rPr>
                <w:lang w:val="en-US"/>
              </w:rPr>
            </w:pPr>
            <w:r w:rsidRPr="00C04A08">
              <w:rPr>
                <w:lang w:val="en-US"/>
              </w:rPr>
              <w:t>NOTE 4:</w:t>
            </w:r>
            <w:r w:rsidRPr="00C04A08">
              <w:tab/>
            </w:r>
            <w:r w:rsidRPr="00C04A08">
              <w:rPr>
                <w:lang w:val="en-US"/>
              </w:rPr>
              <w:t xml:space="preserve">Slot i is slot index per </w:t>
            </w:r>
            <w:r>
              <w:rPr>
                <w:lang w:val="en-US"/>
              </w:rPr>
              <w:t xml:space="preserve">2 </w:t>
            </w:r>
            <w:r w:rsidRPr="00C04A08">
              <w:rPr>
                <w:lang w:val="en-US"/>
              </w:rPr>
              <w:t>frame</w:t>
            </w:r>
            <w:r>
              <w:rPr>
                <w:lang w:val="en-US"/>
              </w:rPr>
              <w:t>s</w:t>
            </w:r>
          </w:p>
          <w:p w14:paraId="3847878F" w14:textId="77777777" w:rsidR="009F1013" w:rsidRDefault="009F1013" w:rsidP="009F1013">
            <w:pPr>
              <w:pStyle w:val="TAN"/>
              <w:rPr>
                <w:lang w:val="en-US"/>
              </w:rPr>
            </w:pPr>
            <w:r w:rsidRPr="00C04A08">
              <w:rPr>
                <w:lang w:val="en-US"/>
              </w:rPr>
              <w:t>NOTE 5:</w:t>
            </w:r>
            <w:r w:rsidRPr="00C04A08">
              <w:tab/>
            </w:r>
            <w:r w:rsidRPr="00C04A08">
              <w:rPr>
                <w:lang w:val="en-US"/>
              </w:rPr>
              <w:t>PTRS is configured on symbols containing PDSCH with 1 port, per 2PRB in frequency domain, per symbol in time domain. Overhead for TBS calculation is assumed to be 6.</w:t>
            </w:r>
          </w:p>
          <w:p w14:paraId="2B28483A" w14:textId="77777777" w:rsidR="009F1013" w:rsidRDefault="009F1013" w:rsidP="009F1013">
            <w:pPr>
              <w:pStyle w:val="TAN"/>
              <w:rPr>
                <w:lang w:val="en-US"/>
              </w:rPr>
            </w:pPr>
            <w:r>
              <w:rPr>
                <w:lang w:val="en-US"/>
              </w:rPr>
              <w:t>NOTE 6:</w:t>
            </w:r>
            <w:r>
              <w:rPr>
                <w:lang w:val="en-US"/>
              </w:rPr>
              <w:tab/>
              <w:t>First number corresponds to the number slots allocated in the first frame of the RMC; second number corresponds to the number slots allocated in the second frame of the RMC.</w:t>
            </w:r>
          </w:p>
          <w:p w14:paraId="2A0CD3CB" w14:textId="4367934A" w:rsidR="00CF7919" w:rsidRPr="00C04A08" w:rsidRDefault="009F1013" w:rsidP="009F1013">
            <w:pPr>
              <w:pStyle w:val="TAN"/>
            </w:pPr>
            <w:r>
              <w:rPr>
                <w:shd w:val="clear" w:color="auto" w:fill="FFFFFF"/>
              </w:rPr>
              <w:t>NOTE 7:</w:t>
            </w:r>
            <w:r>
              <w:rPr>
                <w:shd w:val="clear" w:color="auto" w:fill="FFFFFF"/>
              </w:rPr>
              <w:tab/>
              <w:t>Throughput is averaged over 2nd frame of RMC.</w:t>
            </w:r>
          </w:p>
        </w:tc>
      </w:tr>
    </w:tbl>
    <w:p w14:paraId="6E366521" w14:textId="77777777" w:rsidR="00CF7919" w:rsidRPr="00C04A08" w:rsidRDefault="00CF7919" w:rsidP="006E1F26"/>
    <w:p w14:paraId="05446454" w14:textId="77777777" w:rsidR="00842EF7" w:rsidRPr="00C04A08" w:rsidRDefault="00842EF7" w:rsidP="00842EF7">
      <w:pPr>
        <w:pStyle w:val="Heading2"/>
      </w:pPr>
      <w:bookmarkStart w:id="8376" w:name="_Toc21340993"/>
      <w:bookmarkStart w:id="8377" w:name="_Toc29805441"/>
      <w:bookmarkStart w:id="8378" w:name="_Toc36456650"/>
      <w:bookmarkStart w:id="8379" w:name="_Toc36469748"/>
      <w:bookmarkStart w:id="8380" w:name="_Toc37254165"/>
      <w:bookmarkStart w:id="8381" w:name="_Toc37323023"/>
      <w:bookmarkStart w:id="8382" w:name="_Toc37324429"/>
      <w:bookmarkStart w:id="8383" w:name="_Toc45889954"/>
      <w:bookmarkStart w:id="8384" w:name="_Toc52196634"/>
      <w:bookmarkStart w:id="8385" w:name="_Toc52197614"/>
      <w:bookmarkStart w:id="8386" w:name="_Toc53173337"/>
      <w:bookmarkStart w:id="8387" w:name="_Toc53173706"/>
      <w:bookmarkStart w:id="8388" w:name="_Toc61118974"/>
      <w:bookmarkStart w:id="8389" w:name="_Toc61119356"/>
      <w:bookmarkStart w:id="8390" w:name="_Toc61119737"/>
      <w:bookmarkStart w:id="8391" w:name="_Toc67923928"/>
      <w:bookmarkStart w:id="8392" w:name="_Toc75294740"/>
      <w:bookmarkStart w:id="8393" w:name="_Toc76510503"/>
      <w:bookmarkStart w:id="8394" w:name="_Toc83130467"/>
      <w:bookmarkStart w:id="8395" w:name="_Toc90590052"/>
      <w:bookmarkStart w:id="8396" w:name="_Toc98869626"/>
      <w:bookmarkStart w:id="8397" w:name="_Toc106547370"/>
      <w:bookmarkStart w:id="8398" w:name="_Toc114500514"/>
      <w:bookmarkStart w:id="8399" w:name="_Toc115256065"/>
      <w:bookmarkStart w:id="8400" w:name="_Toc123060353"/>
      <w:bookmarkStart w:id="8401" w:name="_Toc124294403"/>
      <w:r w:rsidRPr="00C04A08">
        <w:lastRenderedPageBreak/>
        <w:t>A.4</w:t>
      </w:r>
      <w:r w:rsidRPr="00C04A08">
        <w:tab/>
        <w:t>Void</w:t>
      </w:r>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p>
    <w:p w14:paraId="2BC9AB7B" w14:textId="77777777" w:rsidR="00842EF7" w:rsidRPr="00C04A08" w:rsidRDefault="00842EF7" w:rsidP="00842EF7">
      <w:pPr>
        <w:pStyle w:val="Heading2"/>
      </w:pPr>
      <w:bookmarkStart w:id="8402" w:name="_Toc21340994"/>
      <w:bookmarkStart w:id="8403" w:name="_Toc29805442"/>
      <w:bookmarkStart w:id="8404" w:name="_Toc36456651"/>
      <w:bookmarkStart w:id="8405" w:name="_Toc36469749"/>
      <w:bookmarkStart w:id="8406" w:name="_Toc37254166"/>
      <w:bookmarkStart w:id="8407" w:name="_Toc37323024"/>
      <w:bookmarkStart w:id="8408" w:name="_Toc37324430"/>
      <w:bookmarkStart w:id="8409" w:name="_Toc45889955"/>
      <w:bookmarkStart w:id="8410" w:name="_Toc52196635"/>
      <w:bookmarkStart w:id="8411" w:name="_Toc52197615"/>
      <w:bookmarkStart w:id="8412" w:name="_Toc53173338"/>
      <w:bookmarkStart w:id="8413" w:name="_Toc53173707"/>
      <w:bookmarkStart w:id="8414" w:name="_Toc61118975"/>
      <w:bookmarkStart w:id="8415" w:name="_Toc61119357"/>
      <w:bookmarkStart w:id="8416" w:name="_Toc61119738"/>
      <w:bookmarkStart w:id="8417" w:name="_Toc67923929"/>
      <w:bookmarkStart w:id="8418" w:name="_Toc75294741"/>
      <w:bookmarkStart w:id="8419" w:name="_Toc76510504"/>
      <w:bookmarkStart w:id="8420" w:name="_Toc83130468"/>
      <w:bookmarkStart w:id="8421" w:name="_Toc90590053"/>
      <w:bookmarkStart w:id="8422" w:name="_Toc98869627"/>
      <w:bookmarkStart w:id="8423" w:name="_Toc106547371"/>
      <w:bookmarkStart w:id="8424" w:name="_Toc114500515"/>
      <w:bookmarkStart w:id="8425" w:name="_Toc115256066"/>
      <w:bookmarkStart w:id="8426" w:name="_Toc123060354"/>
      <w:bookmarkStart w:id="8427" w:name="_Toc124294404"/>
      <w:r w:rsidRPr="00C04A08">
        <w:t>A.5</w:t>
      </w:r>
      <w:r w:rsidRPr="00C04A08">
        <w:tab/>
        <w:t>OFDMA Channel Noise Generator (OCNG)</w:t>
      </w:r>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p>
    <w:p w14:paraId="72C453AA" w14:textId="77777777" w:rsidR="00842EF7" w:rsidRPr="00C04A08" w:rsidRDefault="00842EF7" w:rsidP="00842EF7">
      <w:pPr>
        <w:pStyle w:val="Heading3"/>
      </w:pPr>
      <w:bookmarkStart w:id="8428" w:name="_Toc21340995"/>
      <w:bookmarkStart w:id="8429" w:name="_Toc29805443"/>
      <w:bookmarkStart w:id="8430" w:name="_Toc36456652"/>
      <w:bookmarkStart w:id="8431" w:name="_Toc36469750"/>
      <w:bookmarkStart w:id="8432" w:name="_Toc37254167"/>
      <w:bookmarkStart w:id="8433" w:name="_Toc37323025"/>
      <w:bookmarkStart w:id="8434" w:name="_Toc37324431"/>
      <w:bookmarkStart w:id="8435" w:name="_Toc45889956"/>
      <w:bookmarkStart w:id="8436" w:name="_Toc52196636"/>
      <w:bookmarkStart w:id="8437" w:name="_Toc52197616"/>
      <w:bookmarkStart w:id="8438" w:name="_Toc53173339"/>
      <w:bookmarkStart w:id="8439" w:name="_Toc53173708"/>
      <w:bookmarkStart w:id="8440" w:name="_Toc61118976"/>
      <w:bookmarkStart w:id="8441" w:name="_Toc61119358"/>
      <w:bookmarkStart w:id="8442" w:name="_Toc61119739"/>
      <w:bookmarkStart w:id="8443" w:name="_Toc67923930"/>
      <w:bookmarkStart w:id="8444" w:name="_Toc75294742"/>
      <w:bookmarkStart w:id="8445" w:name="_Toc76510505"/>
      <w:bookmarkStart w:id="8446" w:name="_Toc83130469"/>
      <w:bookmarkStart w:id="8447" w:name="_Toc90590054"/>
      <w:bookmarkStart w:id="8448" w:name="_Toc98869628"/>
      <w:bookmarkStart w:id="8449" w:name="_Toc106547372"/>
      <w:bookmarkStart w:id="8450" w:name="_Toc114500516"/>
      <w:bookmarkStart w:id="8451" w:name="_Toc115256067"/>
      <w:bookmarkStart w:id="8452" w:name="_Toc123060355"/>
      <w:bookmarkStart w:id="8453" w:name="_Toc124294405"/>
      <w:r w:rsidRPr="00C04A08">
        <w:t>A.5.1</w:t>
      </w:r>
      <w:r w:rsidRPr="00C04A08">
        <w:tab/>
        <w:t>OCNG Patterns for FDD</w:t>
      </w:r>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p>
    <w:p w14:paraId="70CA939F" w14:textId="77777777" w:rsidR="00842EF7" w:rsidRPr="00C04A08" w:rsidRDefault="00842EF7" w:rsidP="00842EF7">
      <w:pPr>
        <w:pStyle w:val="Heading3"/>
      </w:pPr>
      <w:bookmarkStart w:id="8454" w:name="_Toc21340996"/>
      <w:bookmarkStart w:id="8455" w:name="_Toc29805444"/>
      <w:bookmarkStart w:id="8456" w:name="_Toc36456653"/>
      <w:bookmarkStart w:id="8457" w:name="_Toc36469751"/>
      <w:bookmarkStart w:id="8458" w:name="_Toc37254168"/>
      <w:bookmarkStart w:id="8459" w:name="_Toc37323026"/>
      <w:bookmarkStart w:id="8460" w:name="_Toc37324432"/>
      <w:bookmarkStart w:id="8461" w:name="_Toc45889957"/>
      <w:bookmarkStart w:id="8462" w:name="_Toc52196637"/>
      <w:bookmarkStart w:id="8463" w:name="_Toc52197617"/>
      <w:bookmarkStart w:id="8464" w:name="_Toc53173340"/>
      <w:bookmarkStart w:id="8465" w:name="_Toc53173709"/>
      <w:bookmarkStart w:id="8466" w:name="_Toc61118977"/>
      <w:bookmarkStart w:id="8467" w:name="_Toc61119359"/>
      <w:bookmarkStart w:id="8468" w:name="_Toc61119740"/>
      <w:bookmarkStart w:id="8469" w:name="_Toc67923931"/>
      <w:bookmarkStart w:id="8470" w:name="_Toc75294743"/>
      <w:bookmarkStart w:id="8471" w:name="_Toc76510506"/>
      <w:bookmarkStart w:id="8472" w:name="_Toc83130470"/>
      <w:bookmarkStart w:id="8473" w:name="_Toc90590055"/>
      <w:bookmarkStart w:id="8474" w:name="_Toc98869629"/>
      <w:bookmarkStart w:id="8475" w:name="_Toc106547373"/>
      <w:bookmarkStart w:id="8476" w:name="_Toc114500517"/>
      <w:bookmarkStart w:id="8477" w:name="_Toc115256068"/>
      <w:bookmarkStart w:id="8478" w:name="_Toc123060356"/>
      <w:bookmarkStart w:id="8479" w:name="_Toc124294406"/>
      <w:r w:rsidRPr="00C04A08">
        <w:t>A.5.2</w:t>
      </w:r>
      <w:r w:rsidRPr="00C04A08">
        <w:tab/>
        <w:t>OCNG Patterns for TDD</w:t>
      </w:r>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p>
    <w:p w14:paraId="268E2623" w14:textId="77777777" w:rsidR="00842EF7" w:rsidRPr="00C04A08" w:rsidRDefault="00842EF7" w:rsidP="00842EF7">
      <w:pPr>
        <w:pStyle w:val="Heading4"/>
      </w:pPr>
      <w:bookmarkStart w:id="8480" w:name="_Toc21340997"/>
      <w:bookmarkStart w:id="8481" w:name="_Toc29805445"/>
      <w:bookmarkStart w:id="8482" w:name="_Toc36456654"/>
      <w:bookmarkStart w:id="8483" w:name="_Toc36469752"/>
      <w:bookmarkStart w:id="8484" w:name="_Toc37254169"/>
      <w:bookmarkStart w:id="8485" w:name="_Toc37323027"/>
      <w:bookmarkStart w:id="8486" w:name="_Toc37324433"/>
      <w:bookmarkStart w:id="8487" w:name="_Toc45889958"/>
      <w:bookmarkStart w:id="8488" w:name="_Toc52196638"/>
      <w:bookmarkStart w:id="8489" w:name="_Toc52197618"/>
      <w:bookmarkStart w:id="8490" w:name="_Toc53173341"/>
      <w:bookmarkStart w:id="8491" w:name="_Toc53173710"/>
      <w:bookmarkStart w:id="8492" w:name="_Toc61118978"/>
      <w:bookmarkStart w:id="8493" w:name="_Toc61119360"/>
      <w:bookmarkStart w:id="8494" w:name="_Toc61119741"/>
      <w:bookmarkStart w:id="8495" w:name="_Toc67923932"/>
      <w:bookmarkStart w:id="8496" w:name="_Toc75294744"/>
      <w:bookmarkStart w:id="8497" w:name="_Toc76510507"/>
      <w:bookmarkStart w:id="8498" w:name="_Toc83130471"/>
      <w:bookmarkStart w:id="8499" w:name="_Toc90590056"/>
      <w:bookmarkStart w:id="8500" w:name="_Toc98869630"/>
      <w:bookmarkStart w:id="8501" w:name="_Toc106547374"/>
      <w:bookmarkStart w:id="8502" w:name="_Toc114500518"/>
      <w:bookmarkStart w:id="8503" w:name="_Toc115256069"/>
      <w:bookmarkStart w:id="8504" w:name="_Toc123060357"/>
      <w:bookmarkStart w:id="8505" w:name="_Toc124294407"/>
      <w:r w:rsidRPr="00C04A08">
        <w:t>A.5.2.1</w:t>
      </w:r>
      <w:r w:rsidRPr="00C04A08">
        <w:tab/>
        <w:t>OCNG TDD pattern 1: Generic OCNG TDD Pattern for all unused REs</w:t>
      </w:r>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p>
    <w:p w14:paraId="3659CB6E" w14:textId="77777777" w:rsidR="00842EF7" w:rsidRPr="00C04A08" w:rsidRDefault="00842EF7" w:rsidP="00842EF7">
      <w:pPr>
        <w:pStyle w:val="TH"/>
      </w:pPr>
      <w:r w:rsidRPr="00C04A08">
        <w:t>Table A.5.2.1-1: OP.1 TDD: Generic OCNG TDD Pattern for all unused REs</w:t>
      </w:r>
    </w:p>
    <w:tbl>
      <w:tblPr>
        <w:tblW w:w="0" w:type="auto"/>
        <w:jc w:val="center"/>
        <w:tblCellMar>
          <w:left w:w="0" w:type="dxa"/>
          <w:right w:w="0" w:type="dxa"/>
        </w:tblCellMar>
        <w:tblLook w:val="04A0" w:firstRow="1" w:lastRow="0" w:firstColumn="1" w:lastColumn="0" w:noHBand="0" w:noVBand="1"/>
      </w:tblPr>
      <w:tblGrid>
        <w:gridCol w:w="3392"/>
        <w:gridCol w:w="2694"/>
        <w:gridCol w:w="3306"/>
      </w:tblGrid>
      <w:tr w:rsidR="00842EF7" w:rsidRPr="00C04A08" w14:paraId="15D01256" w14:textId="77777777" w:rsidTr="00F91227">
        <w:trPr>
          <w:jc w:val="center"/>
        </w:trPr>
        <w:tc>
          <w:tcPr>
            <w:tcW w:w="3392" w:type="dxa"/>
            <w:tcBorders>
              <w:top w:val="single" w:sz="8" w:space="0" w:color="auto"/>
              <w:left w:val="single" w:sz="8" w:space="0" w:color="auto"/>
              <w:bottom w:val="single" w:sz="8" w:space="0" w:color="auto"/>
              <w:right w:val="single" w:sz="8" w:space="0" w:color="auto"/>
              <w:tl2br w:val="single" w:sz="4" w:space="0" w:color="auto"/>
            </w:tcBorders>
            <w:tcMar>
              <w:top w:w="0" w:type="dxa"/>
              <w:left w:w="108" w:type="dxa"/>
              <w:bottom w:w="0" w:type="dxa"/>
              <w:right w:w="108" w:type="dxa"/>
            </w:tcMar>
            <w:hideMark/>
          </w:tcPr>
          <w:p w14:paraId="2DDE1613" w14:textId="77777777" w:rsidR="00842EF7" w:rsidRPr="00C04A08" w:rsidRDefault="00842EF7" w:rsidP="00F91227">
            <w:pPr>
              <w:pStyle w:val="TAH"/>
              <w:rPr>
                <w:lang w:val="en-US"/>
              </w:rPr>
            </w:pPr>
            <w:r w:rsidRPr="00C04A08">
              <w:rPr>
                <w:lang w:val="en-US"/>
              </w:rPr>
              <w:t xml:space="preserve">                          OCNG Appliance</w:t>
            </w:r>
          </w:p>
          <w:p w14:paraId="3C01ABF2" w14:textId="77777777" w:rsidR="00842EF7" w:rsidRPr="00C04A08" w:rsidRDefault="00842EF7" w:rsidP="00F91227">
            <w:pPr>
              <w:pStyle w:val="TAH"/>
              <w:jc w:val="left"/>
              <w:rPr>
                <w:bCs/>
                <w:lang w:val="en-US"/>
              </w:rPr>
            </w:pPr>
            <w:r w:rsidRPr="00C04A08">
              <w:rPr>
                <w:lang w:val="en-US"/>
              </w:rPr>
              <w:t>OCNG Parameters</w:t>
            </w:r>
          </w:p>
        </w:tc>
        <w:tc>
          <w:tcPr>
            <w:tcW w:w="26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72E42F9" w14:textId="77777777" w:rsidR="00842EF7" w:rsidRPr="00C04A08" w:rsidRDefault="00842EF7" w:rsidP="00F91227">
            <w:pPr>
              <w:pStyle w:val="TAH"/>
              <w:rPr>
                <w:bCs/>
                <w:lang w:val="en-US"/>
              </w:rPr>
            </w:pPr>
            <w:r w:rsidRPr="00C04A08">
              <w:rPr>
                <w:bCs/>
                <w:lang w:val="en-US"/>
              </w:rPr>
              <w:t xml:space="preserve">Control Region </w:t>
            </w:r>
            <w:r w:rsidRPr="00C04A08">
              <w:rPr>
                <w:bCs/>
                <w:lang w:val="en-US"/>
              </w:rPr>
              <w:br/>
              <w:t>(Core Set)</w:t>
            </w:r>
          </w:p>
        </w:tc>
        <w:tc>
          <w:tcPr>
            <w:tcW w:w="33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4CC1F0D" w14:textId="77777777" w:rsidR="00842EF7" w:rsidRPr="00C04A08" w:rsidRDefault="00842EF7" w:rsidP="00F91227">
            <w:pPr>
              <w:pStyle w:val="TAH"/>
              <w:rPr>
                <w:bCs/>
                <w:lang w:val="en-US"/>
              </w:rPr>
            </w:pPr>
            <w:r w:rsidRPr="00C04A08">
              <w:rPr>
                <w:bCs/>
                <w:lang w:val="en-US"/>
              </w:rPr>
              <w:t>Data Region</w:t>
            </w:r>
          </w:p>
        </w:tc>
      </w:tr>
      <w:tr w:rsidR="00842EF7" w:rsidRPr="00C04A08" w14:paraId="54B313FD"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A5C3432" w14:textId="77777777" w:rsidR="00842EF7" w:rsidRPr="00C04A08" w:rsidRDefault="00842EF7" w:rsidP="00F91227">
            <w:pPr>
              <w:pStyle w:val="TAC"/>
            </w:pPr>
            <w:r w:rsidRPr="00C04A08">
              <w:t>Resources allocated</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6E4B62E3" w14:textId="77777777" w:rsidR="00842EF7" w:rsidRPr="00C04A08" w:rsidRDefault="00842EF7" w:rsidP="00F91227">
            <w:pPr>
              <w:pStyle w:val="TAC"/>
            </w:pPr>
            <w:r w:rsidRPr="00C04A08">
              <w:t>All unused REs (Note 1)</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5D1DA0EA" w14:textId="77777777" w:rsidR="00842EF7" w:rsidRPr="00C04A08" w:rsidRDefault="00842EF7" w:rsidP="00F91227">
            <w:pPr>
              <w:pStyle w:val="TAC"/>
            </w:pPr>
            <w:r w:rsidRPr="00C04A08">
              <w:t>All unused REs (Note 2)</w:t>
            </w:r>
          </w:p>
        </w:tc>
      </w:tr>
      <w:tr w:rsidR="00842EF7" w:rsidRPr="00C04A08" w14:paraId="1826FBC0"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12A8B9" w14:textId="77777777" w:rsidR="00842EF7" w:rsidRPr="00C04A08" w:rsidRDefault="00842EF7" w:rsidP="00F91227">
            <w:pPr>
              <w:pStyle w:val="TAC"/>
              <w:rPr>
                <w:lang w:val="en-US"/>
              </w:rPr>
            </w:pPr>
            <w:r w:rsidRPr="00C04A08">
              <w:rPr>
                <w:lang w:val="en-US"/>
              </w:rPr>
              <w:t>Structure</w:t>
            </w:r>
          </w:p>
        </w:tc>
        <w:tc>
          <w:tcPr>
            <w:tcW w:w="2694" w:type="dxa"/>
            <w:tcBorders>
              <w:top w:val="nil"/>
              <w:left w:val="nil"/>
              <w:bottom w:val="single" w:sz="8" w:space="0" w:color="auto"/>
              <w:right w:val="single" w:sz="8" w:space="0" w:color="auto"/>
            </w:tcBorders>
            <w:tcMar>
              <w:top w:w="0" w:type="dxa"/>
              <w:left w:w="108" w:type="dxa"/>
              <w:bottom w:w="0" w:type="dxa"/>
              <w:right w:w="108" w:type="dxa"/>
            </w:tcMar>
            <w:hideMark/>
          </w:tcPr>
          <w:p w14:paraId="67DFBCE9" w14:textId="77777777" w:rsidR="00842EF7" w:rsidRPr="00C04A08" w:rsidRDefault="00842EF7" w:rsidP="00F91227">
            <w:pPr>
              <w:pStyle w:val="TAC"/>
            </w:pPr>
            <w:r w:rsidRPr="00C04A08">
              <w:t>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hideMark/>
          </w:tcPr>
          <w:p w14:paraId="0D5F32A7" w14:textId="77777777" w:rsidR="00842EF7" w:rsidRPr="00C04A08" w:rsidRDefault="00842EF7" w:rsidP="00F91227">
            <w:pPr>
              <w:pStyle w:val="TAC"/>
            </w:pPr>
            <w:r w:rsidRPr="00C04A08">
              <w:t>PDSCH</w:t>
            </w:r>
          </w:p>
        </w:tc>
      </w:tr>
      <w:tr w:rsidR="00842EF7" w:rsidRPr="00C04A08" w14:paraId="34E87524"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A94A861" w14:textId="77777777" w:rsidR="00842EF7" w:rsidRPr="00C04A08" w:rsidRDefault="00842EF7" w:rsidP="00F91227">
            <w:pPr>
              <w:pStyle w:val="TAC"/>
            </w:pPr>
            <w:r w:rsidRPr="00C04A08">
              <w:t>Content</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240C4A7C" w14:textId="77777777" w:rsidR="00842EF7" w:rsidRPr="00C04A08" w:rsidRDefault="00842EF7" w:rsidP="00F91227">
            <w:pPr>
              <w:pStyle w:val="TAC"/>
            </w:pPr>
            <w:r w:rsidRPr="00C04A08">
              <w:t>Uncorrelated pseudo random QPSK modulated data</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06924833" w14:textId="77777777" w:rsidR="00842EF7" w:rsidRPr="00C04A08" w:rsidRDefault="00842EF7" w:rsidP="00F91227">
            <w:pPr>
              <w:pStyle w:val="TAC"/>
            </w:pPr>
            <w:r w:rsidRPr="00C04A08">
              <w:t>Uncorrelated pseudo random QPSK modulated data</w:t>
            </w:r>
          </w:p>
        </w:tc>
      </w:tr>
      <w:tr w:rsidR="00842EF7" w:rsidRPr="00C04A08" w14:paraId="565D4C7F"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4E2AAC9" w14:textId="77777777" w:rsidR="00842EF7" w:rsidRPr="00C04A08" w:rsidRDefault="00842EF7" w:rsidP="00F91227">
            <w:pPr>
              <w:pStyle w:val="TAC"/>
            </w:pPr>
            <w:r w:rsidRPr="00C04A08">
              <w:t>Transmission scheme for multiple</w:t>
            </w:r>
          </w:p>
          <w:p w14:paraId="16BED084" w14:textId="77777777" w:rsidR="00842EF7" w:rsidRPr="00C04A08" w:rsidRDefault="00842EF7" w:rsidP="00F91227">
            <w:pPr>
              <w:pStyle w:val="TAC"/>
            </w:pPr>
            <w:r w:rsidRPr="00C04A08">
              <w:t>antennas ports transmission</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31521638" w14:textId="77777777" w:rsidR="00842EF7" w:rsidRPr="00C04A08" w:rsidRDefault="00842EF7" w:rsidP="00F91227">
            <w:pPr>
              <w:pStyle w:val="TAC"/>
            </w:pPr>
            <w:r w:rsidRPr="00C04A08">
              <w:t>Single Tx port transmission</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352B3A03" w14:textId="77777777" w:rsidR="00842EF7" w:rsidRPr="00C04A08" w:rsidRDefault="00842EF7" w:rsidP="00F91227">
            <w:pPr>
              <w:pStyle w:val="TAC"/>
            </w:pPr>
            <w:r w:rsidRPr="00C04A08">
              <w:t>Spatial multiplexing using any precoding matrix with dimensions same as the precoding matrix for PDSCH</w:t>
            </w:r>
          </w:p>
        </w:tc>
      </w:tr>
      <w:tr w:rsidR="00842EF7" w:rsidRPr="00C04A08" w14:paraId="79F19C3A"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44C81F2" w14:textId="77777777" w:rsidR="00842EF7" w:rsidRPr="00C04A08" w:rsidRDefault="00842EF7" w:rsidP="00F91227">
            <w:pPr>
              <w:pStyle w:val="TAC"/>
            </w:pPr>
            <w:r w:rsidRPr="00C04A08">
              <w:t>Subcarrier Spacing</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16220AA4" w14:textId="77777777" w:rsidR="00842EF7" w:rsidRPr="00C04A08" w:rsidRDefault="00842EF7" w:rsidP="00F91227">
            <w:pPr>
              <w:pStyle w:val="TAC"/>
            </w:pPr>
            <w:r w:rsidRPr="00C04A08">
              <w:t xml:space="preserve">Same as for RMC PDCCH </w:t>
            </w:r>
            <w:r w:rsidRPr="00C04A08">
              <w:rPr>
                <w:lang w:val="en-US"/>
              </w:rPr>
              <w:t>in the active BWP</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32FEF45F" w14:textId="77777777" w:rsidR="00842EF7" w:rsidRPr="00C04A08" w:rsidRDefault="00842EF7" w:rsidP="00F91227">
            <w:pPr>
              <w:pStyle w:val="TAC"/>
            </w:pPr>
            <w:r w:rsidRPr="00C04A08">
              <w:t xml:space="preserve">Same as for RMC PDSCH </w:t>
            </w:r>
            <w:r w:rsidRPr="00C04A08">
              <w:rPr>
                <w:lang w:val="en-US"/>
              </w:rPr>
              <w:t>in the active BWP</w:t>
            </w:r>
          </w:p>
        </w:tc>
      </w:tr>
      <w:tr w:rsidR="00842EF7" w:rsidRPr="00C04A08" w14:paraId="705575D6" w14:textId="77777777" w:rsidTr="00F91227">
        <w:trPr>
          <w:jc w:val="center"/>
        </w:trPr>
        <w:tc>
          <w:tcPr>
            <w:tcW w:w="339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503545B" w14:textId="77777777" w:rsidR="00842EF7" w:rsidRPr="00C04A08" w:rsidRDefault="00842EF7" w:rsidP="00F91227">
            <w:pPr>
              <w:pStyle w:val="TAC"/>
            </w:pPr>
            <w:r w:rsidRPr="00C04A08">
              <w:t>Power Level</w:t>
            </w:r>
          </w:p>
        </w:tc>
        <w:tc>
          <w:tcPr>
            <w:tcW w:w="2694" w:type="dxa"/>
            <w:tcBorders>
              <w:top w:val="nil"/>
              <w:left w:val="nil"/>
              <w:bottom w:val="single" w:sz="8" w:space="0" w:color="auto"/>
              <w:right w:val="single" w:sz="8" w:space="0" w:color="auto"/>
            </w:tcBorders>
            <w:tcMar>
              <w:top w:w="0" w:type="dxa"/>
              <w:left w:w="108" w:type="dxa"/>
              <w:bottom w:w="0" w:type="dxa"/>
              <w:right w:w="108" w:type="dxa"/>
            </w:tcMar>
          </w:tcPr>
          <w:p w14:paraId="2BC8077E" w14:textId="77777777" w:rsidR="00842EF7" w:rsidRPr="00C04A08" w:rsidRDefault="00842EF7" w:rsidP="00F91227">
            <w:pPr>
              <w:pStyle w:val="TAC"/>
            </w:pPr>
            <w:r w:rsidRPr="00C04A08">
              <w:t>Same as for RMC PDCCH</w:t>
            </w:r>
          </w:p>
        </w:tc>
        <w:tc>
          <w:tcPr>
            <w:tcW w:w="3306" w:type="dxa"/>
            <w:tcBorders>
              <w:top w:val="nil"/>
              <w:left w:val="nil"/>
              <w:bottom w:val="single" w:sz="8" w:space="0" w:color="auto"/>
              <w:right w:val="single" w:sz="8" w:space="0" w:color="auto"/>
            </w:tcBorders>
            <w:tcMar>
              <w:top w:w="0" w:type="dxa"/>
              <w:left w:w="108" w:type="dxa"/>
              <w:bottom w:w="0" w:type="dxa"/>
              <w:right w:w="108" w:type="dxa"/>
            </w:tcMar>
          </w:tcPr>
          <w:p w14:paraId="33D43DD9" w14:textId="77777777" w:rsidR="00842EF7" w:rsidRPr="00C04A08" w:rsidRDefault="00842EF7" w:rsidP="00F91227">
            <w:pPr>
              <w:pStyle w:val="TAC"/>
            </w:pPr>
            <w:r w:rsidRPr="00C04A08">
              <w:t>Same as for RMC PDSCH</w:t>
            </w:r>
          </w:p>
        </w:tc>
      </w:tr>
      <w:tr w:rsidR="00842EF7" w:rsidRPr="00C04A08" w14:paraId="2BA8B1B4" w14:textId="77777777" w:rsidTr="00F91227">
        <w:trPr>
          <w:jc w:val="center"/>
        </w:trPr>
        <w:tc>
          <w:tcPr>
            <w:tcW w:w="9392" w:type="dxa"/>
            <w:gridSpan w:val="3"/>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9681F0" w14:textId="77777777" w:rsidR="00842EF7" w:rsidRPr="00C04A08" w:rsidRDefault="00842EF7" w:rsidP="00F91227">
            <w:pPr>
              <w:pStyle w:val="TAN"/>
              <w:rPr>
                <w:lang w:val="en-US"/>
              </w:rPr>
            </w:pPr>
            <w:r w:rsidRPr="00C04A08">
              <w:rPr>
                <w:lang w:val="en-US"/>
              </w:rPr>
              <w:t>Note 1: All unused REs in the active CORESETS appointed by the search spaces in use.</w:t>
            </w:r>
          </w:p>
          <w:p w14:paraId="3E039CF1" w14:textId="77777777" w:rsidR="00842EF7" w:rsidRPr="00C04A08" w:rsidRDefault="00842EF7" w:rsidP="00F91227">
            <w:pPr>
              <w:pStyle w:val="TAN"/>
              <w:rPr>
                <w:lang w:val="en-US"/>
              </w:rPr>
            </w:pPr>
            <w:r w:rsidRPr="00C04A08">
              <w:rPr>
                <w:lang w:val="en-US"/>
              </w:rPr>
              <w:t>Note 2: Unused available REs refer to REs in PRBs not allocated for any physical channels, CORESETs, synchronization signals or reference signals in channel bandwidth.</w:t>
            </w:r>
          </w:p>
        </w:tc>
      </w:tr>
    </w:tbl>
    <w:p w14:paraId="01B60C4E" w14:textId="77777777" w:rsidR="00842EF7" w:rsidRPr="00C04A08" w:rsidRDefault="00842EF7" w:rsidP="00842EF7"/>
    <w:p w14:paraId="4002AB82" w14:textId="64CA4C79" w:rsidR="00842EF7" w:rsidRDefault="00842EF7" w:rsidP="00842EF7">
      <w:pPr>
        <w:pStyle w:val="Heading8"/>
      </w:pPr>
      <w:r w:rsidRPr="00C04A08">
        <w:br w:type="page"/>
      </w:r>
      <w:bookmarkStart w:id="8506" w:name="_Toc21340998"/>
      <w:bookmarkStart w:id="8507" w:name="_Toc29805446"/>
      <w:bookmarkStart w:id="8508" w:name="_Toc36456655"/>
      <w:bookmarkStart w:id="8509" w:name="_Toc36469753"/>
      <w:bookmarkStart w:id="8510" w:name="_Toc37254170"/>
      <w:bookmarkStart w:id="8511" w:name="_Toc37323028"/>
      <w:bookmarkStart w:id="8512" w:name="_Toc37324434"/>
      <w:bookmarkStart w:id="8513" w:name="_Toc45889959"/>
      <w:bookmarkStart w:id="8514" w:name="_Toc52196639"/>
      <w:bookmarkStart w:id="8515" w:name="_Toc52197619"/>
      <w:bookmarkStart w:id="8516" w:name="_Toc53173342"/>
      <w:bookmarkStart w:id="8517" w:name="_Toc53173711"/>
      <w:bookmarkStart w:id="8518" w:name="_Toc61118979"/>
      <w:bookmarkStart w:id="8519" w:name="_Toc61119361"/>
      <w:bookmarkStart w:id="8520" w:name="_Toc61119742"/>
      <w:bookmarkStart w:id="8521" w:name="_Toc67923933"/>
      <w:bookmarkStart w:id="8522" w:name="_Toc75294745"/>
      <w:bookmarkStart w:id="8523" w:name="_Toc76510508"/>
      <w:bookmarkStart w:id="8524" w:name="_Toc83130472"/>
      <w:bookmarkStart w:id="8525" w:name="_Toc90590057"/>
      <w:bookmarkStart w:id="8526" w:name="_Toc98869631"/>
      <w:bookmarkStart w:id="8527" w:name="_Toc106547375"/>
      <w:bookmarkStart w:id="8528" w:name="_Toc114500519"/>
      <w:bookmarkStart w:id="8529" w:name="_Toc115256070"/>
      <w:bookmarkStart w:id="8530" w:name="_Toc123060358"/>
      <w:bookmarkStart w:id="8531" w:name="_Toc124294408"/>
      <w:r w:rsidRPr="00C04A08">
        <w:lastRenderedPageBreak/>
        <w:t>Annex B (informative): Void</w:t>
      </w:r>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p>
    <w:p w14:paraId="3FE4B492" w14:textId="77777777" w:rsidR="006E1F26" w:rsidRPr="006E1F26" w:rsidRDefault="006E1F26" w:rsidP="006E1F26"/>
    <w:p w14:paraId="417A6349" w14:textId="77777777" w:rsidR="00842EF7" w:rsidRPr="00C04A08" w:rsidRDefault="00842EF7" w:rsidP="00842EF7">
      <w:pPr>
        <w:pStyle w:val="Heading8"/>
      </w:pPr>
      <w:r w:rsidRPr="00C04A08">
        <w:br w:type="page"/>
      </w:r>
      <w:bookmarkStart w:id="8532" w:name="_Toc21340999"/>
      <w:bookmarkStart w:id="8533" w:name="_Toc29805447"/>
      <w:bookmarkStart w:id="8534" w:name="_Toc36456656"/>
      <w:bookmarkStart w:id="8535" w:name="_Toc36469754"/>
      <w:bookmarkStart w:id="8536" w:name="_Toc37254171"/>
      <w:bookmarkStart w:id="8537" w:name="_Toc37323029"/>
      <w:bookmarkStart w:id="8538" w:name="_Toc37324435"/>
      <w:bookmarkStart w:id="8539" w:name="_Toc45889960"/>
      <w:bookmarkStart w:id="8540" w:name="_Toc52196640"/>
      <w:bookmarkStart w:id="8541" w:name="_Toc52197620"/>
      <w:bookmarkStart w:id="8542" w:name="_Toc53173343"/>
      <w:bookmarkStart w:id="8543" w:name="_Toc53173712"/>
      <w:bookmarkStart w:id="8544" w:name="_Toc61118980"/>
      <w:bookmarkStart w:id="8545" w:name="_Toc61119362"/>
      <w:bookmarkStart w:id="8546" w:name="_Toc61119743"/>
      <w:bookmarkStart w:id="8547" w:name="_Toc67923934"/>
      <w:bookmarkStart w:id="8548" w:name="_Toc75294746"/>
      <w:bookmarkStart w:id="8549" w:name="_Toc76510509"/>
      <w:bookmarkStart w:id="8550" w:name="_Toc83130473"/>
      <w:bookmarkStart w:id="8551" w:name="_Toc90590058"/>
      <w:bookmarkStart w:id="8552" w:name="_Toc98869632"/>
      <w:bookmarkStart w:id="8553" w:name="_Toc106547376"/>
      <w:bookmarkStart w:id="8554" w:name="_Toc114500520"/>
      <w:bookmarkStart w:id="8555" w:name="_Toc115256071"/>
      <w:bookmarkStart w:id="8556" w:name="_Toc123060359"/>
      <w:bookmarkStart w:id="8557" w:name="_Toc124294409"/>
      <w:r w:rsidRPr="00C04A08">
        <w:lastRenderedPageBreak/>
        <w:t>Annex C (normative):</w:t>
      </w:r>
      <w:r w:rsidRPr="00C04A08">
        <w:br/>
        <w:t>Downlink physical channels</w:t>
      </w:r>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p>
    <w:p w14:paraId="0F3FB5D3" w14:textId="77777777" w:rsidR="00842EF7" w:rsidRPr="00C04A08" w:rsidRDefault="00842EF7" w:rsidP="00842EF7">
      <w:pPr>
        <w:pStyle w:val="Guidance"/>
        <w:rPr>
          <w:color w:val="auto"/>
        </w:rPr>
      </w:pPr>
    </w:p>
    <w:p w14:paraId="1A2F0C03" w14:textId="77777777" w:rsidR="00842EF7" w:rsidRPr="00C04A08" w:rsidRDefault="00842EF7" w:rsidP="00842EF7">
      <w:pPr>
        <w:pStyle w:val="Heading1"/>
      </w:pPr>
      <w:bookmarkStart w:id="8558" w:name="_Toc21341000"/>
      <w:bookmarkStart w:id="8559" w:name="_Toc29805448"/>
      <w:bookmarkStart w:id="8560" w:name="_Toc36456657"/>
      <w:bookmarkStart w:id="8561" w:name="_Toc36469755"/>
      <w:bookmarkStart w:id="8562" w:name="_Toc37254172"/>
      <w:bookmarkStart w:id="8563" w:name="_Toc37323030"/>
      <w:bookmarkStart w:id="8564" w:name="_Toc37324436"/>
      <w:bookmarkStart w:id="8565" w:name="_Toc45889961"/>
      <w:bookmarkStart w:id="8566" w:name="_Toc52196641"/>
      <w:bookmarkStart w:id="8567" w:name="_Toc52197621"/>
      <w:bookmarkStart w:id="8568" w:name="_Toc53173344"/>
      <w:bookmarkStart w:id="8569" w:name="_Toc53173713"/>
      <w:bookmarkStart w:id="8570" w:name="_Toc61118981"/>
      <w:bookmarkStart w:id="8571" w:name="_Toc61119363"/>
      <w:bookmarkStart w:id="8572" w:name="_Toc61119744"/>
      <w:bookmarkStart w:id="8573" w:name="_Toc67923935"/>
      <w:bookmarkStart w:id="8574" w:name="_Toc75294747"/>
      <w:bookmarkStart w:id="8575" w:name="_Toc76510510"/>
      <w:bookmarkStart w:id="8576" w:name="_Toc83130474"/>
      <w:bookmarkStart w:id="8577" w:name="_Toc90590059"/>
      <w:bookmarkStart w:id="8578" w:name="_Toc98869633"/>
      <w:bookmarkStart w:id="8579" w:name="_Toc106547377"/>
      <w:bookmarkStart w:id="8580" w:name="_Toc114500521"/>
      <w:bookmarkStart w:id="8581" w:name="_Toc115256072"/>
      <w:bookmarkStart w:id="8582" w:name="_Toc123060360"/>
      <w:bookmarkStart w:id="8583" w:name="_Toc124294410"/>
      <w:r w:rsidRPr="00C04A08">
        <w:t>C.1</w:t>
      </w:r>
      <w:r w:rsidRPr="00C04A08">
        <w:tab/>
        <w:t>General</w:t>
      </w:r>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p>
    <w:p w14:paraId="19EC96F3" w14:textId="77777777" w:rsidR="00842EF7" w:rsidRPr="00C04A08" w:rsidRDefault="00842EF7" w:rsidP="00842EF7"/>
    <w:p w14:paraId="2467A32C" w14:textId="77777777" w:rsidR="00842EF7" w:rsidRPr="00C04A08" w:rsidRDefault="00842EF7" w:rsidP="00842EF7">
      <w:pPr>
        <w:pStyle w:val="Heading1"/>
      </w:pPr>
      <w:bookmarkStart w:id="8584" w:name="_Toc21341001"/>
      <w:bookmarkStart w:id="8585" w:name="_Toc29805449"/>
      <w:bookmarkStart w:id="8586" w:name="_Toc36456658"/>
      <w:bookmarkStart w:id="8587" w:name="_Toc36469756"/>
      <w:bookmarkStart w:id="8588" w:name="_Toc37254173"/>
      <w:bookmarkStart w:id="8589" w:name="_Toc37323031"/>
      <w:bookmarkStart w:id="8590" w:name="_Toc37324437"/>
      <w:bookmarkStart w:id="8591" w:name="_Toc45889962"/>
      <w:bookmarkStart w:id="8592" w:name="_Toc52196642"/>
      <w:bookmarkStart w:id="8593" w:name="_Toc52197622"/>
      <w:bookmarkStart w:id="8594" w:name="_Toc53173345"/>
      <w:bookmarkStart w:id="8595" w:name="_Toc53173714"/>
      <w:bookmarkStart w:id="8596" w:name="_Toc61118982"/>
      <w:bookmarkStart w:id="8597" w:name="_Toc61119364"/>
      <w:bookmarkStart w:id="8598" w:name="_Toc61119745"/>
      <w:bookmarkStart w:id="8599" w:name="_Toc67923936"/>
      <w:bookmarkStart w:id="8600" w:name="_Toc75294748"/>
      <w:bookmarkStart w:id="8601" w:name="_Toc76510511"/>
      <w:bookmarkStart w:id="8602" w:name="_Toc83130475"/>
      <w:bookmarkStart w:id="8603" w:name="_Toc90590060"/>
      <w:bookmarkStart w:id="8604" w:name="_Toc98869634"/>
      <w:bookmarkStart w:id="8605" w:name="_Toc106547378"/>
      <w:bookmarkStart w:id="8606" w:name="_Toc114500522"/>
      <w:bookmarkStart w:id="8607" w:name="_Toc115256073"/>
      <w:bookmarkStart w:id="8608" w:name="_Toc123060361"/>
      <w:bookmarkStart w:id="8609" w:name="_Toc124294411"/>
      <w:r w:rsidRPr="00C04A08">
        <w:t>C.2</w:t>
      </w:r>
      <w:r w:rsidRPr="00C04A08">
        <w:tab/>
        <w:t>Setup</w:t>
      </w:r>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p>
    <w:p w14:paraId="36EB9FFC" w14:textId="77777777" w:rsidR="00842EF7" w:rsidRPr="00C04A08" w:rsidRDefault="00842EF7" w:rsidP="00842EF7">
      <w:pPr>
        <w:rPr>
          <w:rFonts w:cs="v5.0.0"/>
        </w:rPr>
      </w:pPr>
      <w:r w:rsidRPr="00C04A08">
        <w:rPr>
          <w:rFonts w:cs="v5.0.0"/>
        </w:rPr>
        <w:t>Table C.2-1 describes the downlink Physical Channels that are required for connection set up.</w:t>
      </w:r>
    </w:p>
    <w:p w14:paraId="08654797" w14:textId="77777777" w:rsidR="00842EF7" w:rsidRPr="00C04A08" w:rsidRDefault="00842EF7" w:rsidP="00842EF7">
      <w:pPr>
        <w:pStyle w:val="TH"/>
        <w:rPr>
          <w:rFonts w:cs="v5.0.0"/>
        </w:rPr>
      </w:pPr>
      <w:r w:rsidRPr="00C04A08">
        <w:rPr>
          <w:rFonts w:cs="v5.0.0"/>
        </w:rPr>
        <w:t>Table C.2-1: Downlink Physical Channels required</w:t>
      </w:r>
      <w:r w:rsidRPr="00C04A08">
        <w:rPr>
          <w:rFonts w:cs="v5.0.0"/>
        </w:rPr>
        <w:br/>
        <w:t>for connection set-up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20"/>
      </w:tblGrid>
      <w:tr w:rsidR="00842EF7" w:rsidRPr="00C04A08" w14:paraId="096867CC"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30781272" w14:textId="77777777" w:rsidR="00842EF7" w:rsidRPr="00C04A08" w:rsidRDefault="00842EF7" w:rsidP="00F91227">
            <w:pPr>
              <w:pStyle w:val="TAH"/>
              <w:rPr>
                <w:rFonts w:cs="v5.0.0"/>
              </w:rPr>
            </w:pPr>
            <w:r w:rsidRPr="00C04A08">
              <w:rPr>
                <w:rFonts w:cs="v5.0.0"/>
              </w:rPr>
              <w:t>Physical Channel</w:t>
            </w:r>
          </w:p>
        </w:tc>
      </w:tr>
      <w:tr w:rsidR="00842EF7" w:rsidRPr="00C04A08" w14:paraId="38C95D63" w14:textId="77777777" w:rsidTr="00F91227">
        <w:trPr>
          <w:jc w:val="center"/>
        </w:trPr>
        <w:tc>
          <w:tcPr>
            <w:tcW w:w="2520" w:type="dxa"/>
            <w:tcBorders>
              <w:top w:val="nil"/>
              <w:left w:val="single" w:sz="4" w:space="0" w:color="auto"/>
              <w:bottom w:val="single" w:sz="4" w:space="0" w:color="auto"/>
              <w:right w:val="single" w:sz="4" w:space="0" w:color="auto"/>
            </w:tcBorders>
            <w:hideMark/>
          </w:tcPr>
          <w:p w14:paraId="0562C26C" w14:textId="77777777" w:rsidR="00842EF7" w:rsidRPr="00C04A08" w:rsidRDefault="00842EF7" w:rsidP="00F91227">
            <w:pPr>
              <w:pStyle w:val="TAC"/>
              <w:rPr>
                <w:rFonts w:cs="Arial"/>
              </w:rPr>
            </w:pPr>
            <w:r w:rsidRPr="00C04A08">
              <w:rPr>
                <w:rFonts w:cs="Arial"/>
              </w:rPr>
              <w:t>PBCH</w:t>
            </w:r>
          </w:p>
        </w:tc>
      </w:tr>
      <w:tr w:rsidR="00842EF7" w:rsidRPr="00C04A08" w14:paraId="2FA46ECA"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201062A1" w14:textId="77777777" w:rsidR="00842EF7" w:rsidRPr="00C04A08" w:rsidRDefault="00842EF7" w:rsidP="00F91227">
            <w:pPr>
              <w:pStyle w:val="TAC"/>
              <w:rPr>
                <w:rFonts w:cs="Arial"/>
              </w:rPr>
            </w:pPr>
            <w:r w:rsidRPr="00C04A08">
              <w:rPr>
                <w:rFonts w:cs="Arial"/>
                <w:snapToGrid w:val="0"/>
              </w:rPr>
              <w:t xml:space="preserve">SSS </w:t>
            </w:r>
          </w:p>
        </w:tc>
      </w:tr>
      <w:tr w:rsidR="00842EF7" w:rsidRPr="00C04A08" w14:paraId="3E6DCB9B"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523B0CFB" w14:textId="77777777" w:rsidR="00842EF7" w:rsidRPr="00C04A08" w:rsidRDefault="00842EF7" w:rsidP="00F91227">
            <w:pPr>
              <w:pStyle w:val="TAC"/>
              <w:rPr>
                <w:rFonts w:cs="Arial"/>
                <w:snapToGrid w:val="0"/>
              </w:rPr>
            </w:pPr>
            <w:r w:rsidRPr="00C04A08">
              <w:rPr>
                <w:rFonts w:cs="Arial"/>
                <w:snapToGrid w:val="0"/>
              </w:rPr>
              <w:t>PSS</w:t>
            </w:r>
          </w:p>
        </w:tc>
      </w:tr>
      <w:tr w:rsidR="00842EF7" w:rsidRPr="00C04A08" w14:paraId="5919B768"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1528CBA8" w14:textId="77777777" w:rsidR="00842EF7" w:rsidRPr="00C04A08" w:rsidRDefault="00842EF7" w:rsidP="00F91227">
            <w:pPr>
              <w:pStyle w:val="TAC"/>
              <w:rPr>
                <w:rFonts w:cs="Arial"/>
                <w:snapToGrid w:val="0"/>
              </w:rPr>
            </w:pPr>
            <w:r w:rsidRPr="00C04A08">
              <w:rPr>
                <w:rFonts w:cs="Arial"/>
                <w:snapToGrid w:val="0"/>
              </w:rPr>
              <w:t>PDCCH</w:t>
            </w:r>
          </w:p>
        </w:tc>
      </w:tr>
      <w:tr w:rsidR="00842EF7" w:rsidRPr="00C04A08" w14:paraId="2B71B711"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4A9E06A5" w14:textId="77777777" w:rsidR="00842EF7" w:rsidRPr="00C04A08" w:rsidRDefault="00842EF7" w:rsidP="00F91227">
            <w:pPr>
              <w:pStyle w:val="TAC"/>
              <w:rPr>
                <w:rFonts w:cs="Arial"/>
                <w:snapToGrid w:val="0"/>
              </w:rPr>
            </w:pPr>
            <w:r w:rsidRPr="00C04A08">
              <w:rPr>
                <w:rFonts w:cs="Arial"/>
                <w:snapToGrid w:val="0"/>
              </w:rPr>
              <w:t>PDSCH</w:t>
            </w:r>
          </w:p>
        </w:tc>
      </w:tr>
      <w:tr w:rsidR="00842EF7" w:rsidRPr="00C04A08" w14:paraId="5119348A"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4488D9D2" w14:textId="77777777" w:rsidR="00842EF7" w:rsidRPr="00C04A08" w:rsidRDefault="00842EF7" w:rsidP="00F91227">
            <w:pPr>
              <w:pStyle w:val="TAC"/>
              <w:rPr>
                <w:rFonts w:cs="Arial"/>
                <w:snapToGrid w:val="0"/>
              </w:rPr>
            </w:pPr>
            <w:r w:rsidRPr="00C04A08">
              <w:rPr>
                <w:rFonts w:cs="Arial"/>
                <w:snapToGrid w:val="0"/>
                <w:lang w:eastAsia="zh-CN"/>
              </w:rPr>
              <w:t>PBCH DMRS</w:t>
            </w:r>
          </w:p>
        </w:tc>
      </w:tr>
      <w:tr w:rsidR="00842EF7" w:rsidRPr="00C04A08" w14:paraId="0652AD37"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4F017783" w14:textId="77777777" w:rsidR="00842EF7" w:rsidRPr="00C04A08" w:rsidRDefault="00842EF7" w:rsidP="00F91227">
            <w:pPr>
              <w:pStyle w:val="TAC"/>
              <w:rPr>
                <w:rFonts w:cs="Arial"/>
                <w:snapToGrid w:val="0"/>
                <w:lang w:eastAsia="zh-CN"/>
              </w:rPr>
            </w:pPr>
            <w:r w:rsidRPr="00C04A08">
              <w:rPr>
                <w:rFonts w:cs="Arial"/>
                <w:snapToGrid w:val="0"/>
                <w:lang w:eastAsia="zh-CN"/>
              </w:rPr>
              <w:t>PDCCH DMRS</w:t>
            </w:r>
          </w:p>
        </w:tc>
      </w:tr>
      <w:tr w:rsidR="00842EF7" w:rsidRPr="00C04A08" w14:paraId="23B21EB1"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2CCBDB8B" w14:textId="77777777" w:rsidR="00842EF7" w:rsidRPr="00C04A08" w:rsidRDefault="00842EF7" w:rsidP="00F91227">
            <w:pPr>
              <w:pStyle w:val="TAC"/>
              <w:rPr>
                <w:rFonts w:cs="Arial"/>
                <w:snapToGrid w:val="0"/>
                <w:lang w:eastAsia="zh-CN"/>
              </w:rPr>
            </w:pPr>
            <w:r w:rsidRPr="00C04A08">
              <w:rPr>
                <w:rFonts w:cs="Arial"/>
                <w:snapToGrid w:val="0"/>
                <w:lang w:eastAsia="zh-CN"/>
              </w:rPr>
              <w:t>PDSCH DMRS</w:t>
            </w:r>
          </w:p>
        </w:tc>
      </w:tr>
      <w:tr w:rsidR="00842EF7" w:rsidRPr="00C04A08" w14:paraId="36BA061E"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hideMark/>
          </w:tcPr>
          <w:p w14:paraId="035032D0" w14:textId="77777777" w:rsidR="00842EF7" w:rsidRPr="00C04A08" w:rsidRDefault="00842EF7" w:rsidP="00F91227">
            <w:pPr>
              <w:pStyle w:val="TAC"/>
              <w:rPr>
                <w:rFonts w:cs="Arial"/>
                <w:snapToGrid w:val="0"/>
              </w:rPr>
            </w:pPr>
            <w:r w:rsidRPr="00C04A08">
              <w:rPr>
                <w:rFonts w:cs="Arial"/>
                <w:snapToGrid w:val="0"/>
              </w:rPr>
              <w:t xml:space="preserve">CSI-RS </w:t>
            </w:r>
          </w:p>
        </w:tc>
      </w:tr>
      <w:tr w:rsidR="00842EF7" w:rsidRPr="00C04A08" w14:paraId="4A4DFCFE" w14:textId="77777777" w:rsidTr="00F91227">
        <w:trPr>
          <w:jc w:val="center"/>
        </w:trPr>
        <w:tc>
          <w:tcPr>
            <w:tcW w:w="2520" w:type="dxa"/>
            <w:tcBorders>
              <w:top w:val="single" w:sz="4" w:space="0" w:color="auto"/>
              <w:left w:val="single" w:sz="4" w:space="0" w:color="auto"/>
              <w:bottom w:val="single" w:sz="4" w:space="0" w:color="auto"/>
              <w:right w:val="single" w:sz="4" w:space="0" w:color="auto"/>
            </w:tcBorders>
          </w:tcPr>
          <w:p w14:paraId="19897B5A" w14:textId="77777777" w:rsidR="00842EF7" w:rsidRPr="00C04A08" w:rsidRDefault="00842EF7" w:rsidP="00F91227">
            <w:pPr>
              <w:pStyle w:val="TAC"/>
              <w:rPr>
                <w:rFonts w:cs="Arial"/>
                <w:snapToGrid w:val="0"/>
              </w:rPr>
            </w:pPr>
            <w:r w:rsidRPr="00C04A08">
              <w:rPr>
                <w:rFonts w:cs="Arial"/>
                <w:snapToGrid w:val="0"/>
              </w:rPr>
              <w:t>PTRS</w:t>
            </w:r>
          </w:p>
        </w:tc>
      </w:tr>
    </w:tbl>
    <w:p w14:paraId="2CEF7930" w14:textId="77777777" w:rsidR="00842EF7" w:rsidRPr="00C04A08" w:rsidRDefault="00842EF7" w:rsidP="00842EF7"/>
    <w:p w14:paraId="7A08E2E7" w14:textId="77777777" w:rsidR="00842EF7" w:rsidRPr="00C04A08" w:rsidRDefault="00842EF7" w:rsidP="00842EF7">
      <w:pPr>
        <w:pStyle w:val="Heading1"/>
      </w:pPr>
      <w:bookmarkStart w:id="8610" w:name="_Toc21341002"/>
      <w:bookmarkStart w:id="8611" w:name="_Toc29805450"/>
      <w:bookmarkStart w:id="8612" w:name="_Toc36456659"/>
      <w:bookmarkStart w:id="8613" w:name="_Toc36469757"/>
      <w:bookmarkStart w:id="8614" w:name="_Toc37254174"/>
      <w:bookmarkStart w:id="8615" w:name="_Toc37323032"/>
      <w:bookmarkStart w:id="8616" w:name="_Toc37324438"/>
      <w:bookmarkStart w:id="8617" w:name="_Toc45889963"/>
      <w:bookmarkStart w:id="8618" w:name="_Toc52196643"/>
      <w:bookmarkStart w:id="8619" w:name="_Toc52197623"/>
      <w:bookmarkStart w:id="8620" w:name="_Toc53173346"/>
      <w:bookmarkStart w:id="8621" w:name="_Toc53173715"/>
      <w:bookmarkStart w:id="8622" w:name="_Toc61118983"/>
      <w:bookmarkStart w:id="8623" w:name="_Toc61119365"/>
      <w:bookmarkStart w:id="8624" w:name="_Toc61119746"/>
      <w:bookmarkStart w:id="8625" w:name="_Toc67923937"/>
      <w:bookmarkStart w:id="8626" w:name="_Toc75294749"/>
      <w:bookmarkStart w:id="8627" w:name="_Toc76510512"/>
      <w:bookmarkStart w:id="8628" w:name="_Toc83130476"/>
      <w:bookmarkStart w:id="8629" w:name="_Toc90590061"/>
      <w:bookmarkStart w:id="8630" w:name="_Toc98869635"/>
      <w:bookmarkStart w:id="8631" w:name="_Toc106547379"/>
      <w:bookmarkStart w:id="8632" w:name="_Toc114500523"/>
      <w:bookmarkStart w:id="8633" w:name="_Toc115256074"/>
      <w:bookmarkStart w:id="8634" w:name="_Toc123060362"/>
      <w:bookmarkStart w:id="8635" w:name="_Toc124294412"/>
      <w:r w:rsidRPr="00C04A08">
        <w:t>C.3</w:t>
      </w:r>
      <w:r w:rsidRPr="00C04A08">
        <w:tab/>
        <w:t>Connection</w:t>
      </w:r>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p>
    <w:p w14:paraId="41F5A829" w14:textId="77777777" w:rsidR="00842EF7" w:rsidRPr="00C04A08" w:rsidRDefault="00842EF7" w:rsidP="00842EF7">
      <w:pPr>
        <w:pStyle w:val="Heading2"/>
      </w:pPr>
      <w:bookmarkStart w:id="8636" w:name="_Toc21341003"/>
      <w:bookmarkStart w:id="8637" w:name="_Toc29805451"/>
      <w:bookmarkStart w:id="8638" w:name="_Toc36456660"/>
      <w:bookmarkStart w:id="8639" w:name="_Toc36469758"/>
      <w:bookmarkStart w:id="8640" w:name="_Toc37254175"/>
      <w:bookmarkStart w:id="8641" w:name="_Toc37323033"/>
      <w:bookmarkStart w:id="8642" w:name="_Toc37324439"/>
      <w:bookmarkStart w:id="8643" w:name="_Toc45889964"/>
      <w:bookmarkStart w:id="8644" w:name="_Toc52196644"/>
      <w:bookmarkStart w:id="8645" w:name="_Toc52197624"/>
      <w:bookmarkStart w:id="8646" w:name="_Toc53173347"/>
      <w:bookmarkStart w:id="8647" w:name="_Toc53173716"/>
      <w:bookmarkStart w:id="8648" w:name="_Toc61118984"/>
      <w:bookmarkStart w:id="8649" w:name="_Toc61119366"/>
      <w:bookmarkStart w:id="8650" w:name="_Toc61119747"/>
      <w:bookmarkStart w:id="8651" w:name="_Toc67923938"/>
      <w:bookmarkStart w:id="8652" w:name="_Toc75294750"/>
      <w:bookmarkStart w:id="8653" w:name="_Toc76510513"/>
      <w:bookmarkStart w:id="8654" w:name="_Toc83130477"/>
      <w:bookmarkStart w:id="8655" w:name="_Toc90590062"/>
      <w:bookmarkStart w:id="8656" w:name="_Toc98869636"/>
      <w:bookmarkStart w:id="8657" w:name="_Toc106547380"/>
      <w:bookmarkStart w:id="8658" w:name="_Toc114500524"/>
      <w:bookmarkStart w:id="8659" w:name="_Toc115256075"/>
      <w:bookmarkStart w:id="8660" w:name="_Toc123060363"/>
      <w:bookmarkStart w:id="8661" w:name="_Toc124294413"/>
      <w:r w:rsidRPr="00C04A08">
        <w:t>C.3.1</w:t>
      </w:r>
      <w:r w:rsidRPr="00C04A08">
        <w:tab/>
        <w:t>Measurement of Receiver Characteristics</w:t>
      </w:r>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p>
    <w:p w14:paraId="08410AA2" w14:textId="77777777" w:rsidR="00842EF7" w:rsidRPr="00C04A08" w:rsidRDefault="00842EF7" w:rsidP="00842EF7">
      <w:r w:rsidRPr="00C04A08">
        <w:t>Unless otherwise stated, Table C.3.1-1 is applicable for measurements on the Receiver Characteristics (clause 7).</w:t>
      </w:r>
    </w:p>
    <w:p w14:paraId="4241A53E" w14:textId="77777777" w:rsidR="00842EF7" w:rsidRPr="00C04A08" w:rsidRDefault="00842EF7" w:rsidP="00842EF7">
      <w:pPr>
        <w:pStyle w:val="TH"/>
      </w:pPr>
      <w:r w:rsidRPr="00C04A08">
        <w:t>Table C.3.1-1: Downlink Physical Channels transmitted during a connection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6"/>
        <w:gridCol w:w="816"/>
        <w:gridCol w:w="2839"/>
      </w:tblGrid>
      <w:tr w:rsidR="00842EF7" w:rsidRPr="00C04A08" w14:paraId="470ED830"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B6D24CC" w14:textId="77777777" w:rsidR="00842EF7" w:rsidRPr="00C04A08" w:rsidRDefault="00842EF7" w:rsidP="00F91227">
            <w:pPr>
              <w:pStyle w:val="TAH"/>
            </w:pPr>
            <w:r w:rsidRPr="00C04A08">
              <w:t>Parameter</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52987D1" w14:textId="77777777" w:rsidR="00842EF7" w:rsidRPr="00C04A08" w:rsidRDefault="00842EF7" w:rsidP="00F91227">
            <w:pPr>
              <w:pStyle w:val="TAH"/>
            </w:pPr>
            <w:r w:rsidRPr="00C04A08">
              <w:t>Unit</w:t>
            </w:r>
          </w:p>
        </w:tc>
        <w:tc>
          <w:tcPr>
            <w:tcW w:w="1970" w:type="dxa"/>
            <w:tcBorders>
              <w:top w:val="single" w:sz="4" w:space="0" w:color="auto"/>
              <w:left w:val="single" w:sz="4" w:space="0" w:color="auto"/>
              <w:bottom w:val="single" w:sz="4" w:space="0" w:color="auto"/>
              <w:right w:val="single" w:sz="4" w:space="0" w:color="auto"/>
            </w:tcBorders>
            <w:shd w:val="clear" w:color="auto" w:fill="auto"/>
            <w:hideMark/>
          </w:tcPr>
          <w:p w14:paraId="354C315F" w14:textId="77777777" w:rsidR="00842EF7" w:rsidRPr="00C04A08" w:rsidRDefault="00842EF7" w:rsidP="00F91227">
            <w:pPr>
              <w:pStyle w:val="TAH"/>
            </w:pPr>
            <w:r w:rsidRPr="00C04A08">
              <w:t>Value</w:t>
            </w:r>
          </w:p>
        </w:tc>
      </w:tr>
      <w:tr w:rsidR="00842EF7" w:rsidRPr="00C04A08" w14:paraId="4D97C732"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F8878A4" w14:textId="77777777" w:rsidR="00842EF7" w:rsidRPr="00C04A08" w:rsidRDefault="00842EF7" w:rsidP="00F91227">
            <w:pPr>
              <w:pStyle w:val="TAH"/>
            </w:pPr>
            <w:r w:rsidRPr="00C04A08">
              <w:t xml:space="preserve">SSS transmit power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88DED4" w14:textId="77777777" w:rsidR="00842EF7" w:rsidRPr="00C04A08" w:rsidRDefault="00842EF7" w:rsidP="00F91227">
            <w:pPr>
              <w:pStyle w:val="TAH"/>
            </w:pPr>
            <w:r w:rsidRPr="00C04A08">
              <w:t>W</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AD94E26" w14:textId="77777777" w:rsidR="00842EF7" w:rsidRPr="00C04A08" w:rsidRDefault="00842EF7" w:rsidP="00F91227">
            <w:pPr>
              <w:pStyle w:val="TAH"/>
            </w:pPr>
            <w:r w:rsidRPr="00C04A08">
              <w:t>Test specific</w:t>
            </w:r>
          </w:p>
        </w:tc>
      </w:tr>
      <w:tr w:rsidR="00842EF7" w:rsidRPr="00C04A08" w14:paraId="7073F026"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2C19644" w14:textId="77777777" w:rsidR="00842EF7" w:rsidRPr="00C04A08" w:rsidRDefault="00842EF7" w:rsidP="00F91227">
            <w:pPr>
              <w:pStyle w:val="TAC"/>
            </w:pPr>
            <w:r w:rsidRPr="00C04A08">
              <w:t>EPRE ratio of PSS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7AE8505"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2D31F43F" w14:textId="77777777" w:rsidR="00842EF7" w:rsidRPr="00C04A08" w:rsidRDefault="00842EF7" w:rsidP="00F91227">
            <w:pPr>
              <w:pStyle w:val="TAC"/>
            </w:pPr>
            <w:r w:rsidRPr="00C04A08">
              <w:t>0</w:t>
            </w:r>
          </w:p>
        </w:tc>
      </w:tr>
      <w:tr w:rsidR="00842EF7" w:rsidRPr="00C04A08" w14:paraId="247D7074"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AD0C4C9" w14:textId="77777777" w:rsidR="00842EF7" w:rsidRPr="00C04A08" w:rsidRDefault="00842EF7" w:rsidP="00F91227">
            <w:pPr>
              <w:pStyle w:val="TAC"/>
            </w:pPr>
            <w:r w:rsidRPr="00C04A08">
              <w:t>EPRE ratio of PBCH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61A2AEA"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4ED08F5" w14:textId="77777777" w:rsidR="00842EF7" w:rsidRPr="00C04A08" w:rsidRDefault="00842EF7" w:rsidP="00F91227">
            <w:pPr>
              <w:pStyle w:val="TAC"/>
            </w:pPr>
            <w:r w:rsidRPr="00C04A08">
              <w:t>0</w:t>
            </w:r>
          </w:p>
        </w:tc>
      </w:tr>
      <w:tr w:rsidR="00842EF7" w:rsidRPr="00C04A08" w14:paraId="47078596"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B4FD69F" w14:textId="77777777" w:rsidR="00842EF7" w:rsidRPr="00C04A08" w:rsidRDefault="00842EF7" w:rsidP="00F91227">
            <w:pPr>
              <w:pStyle w:val="TAC"/>
            </w:pPr>
            <w:r w:rsidRPr="00C04A08">
              <w:t>EPRE ratio of PBCH to PBCH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0E992B7"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5BAE412F" w14:textId="77777777" w:rsidR="00842EF7" w:rsidRPr="00C04A08" w:rsidRDefault="00842EF7" w:rsidP="00F91227">
            <w:pPr>
              <w:pStyle w:val="TAC"/>
            </w:pPr>
            <w:r w:rsidRPr="00C04A08">
              <w:t>0</w:t>
            </w:r>
          </w:p>
        </w:tc>
      </w:tr>
      <w:tr w:rsidR="00842EF7" w:rsidRPr="00C04A08" w14:paraId="09C3BDD2"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69C9959" w14:textId="77777777" w:rsidR="00842EF7" w:rsidRPr="00C04A08" w:rsidRDefault="00842EF7" w:rsidP="00F91227">
            <w:pPr>
              <w:pStyle w:val="TAC"/>
            </w:pPr>
            <w:r w:rsidRPr="00C04A08">
              <w:t>EPRE ratio of PDCCH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0B3943E"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44AEF1B" w14:textId="77777777" w:rsidR="00842EF7" w:rsidRPr="00C04A08" w:rsidRDefault="00842EF7" w:rsidP="00F91227">
            <w:pPr>
              <w:pStyle w:val="TAC"/>
            </w:pPr>
            <w:r w:rsidRPr="00C04A08">
              <w:t>0</w:t>
            </w:r>
          </w:p>
        </w:tc>
      </w:tr>
      <w:tr w:rsidR="00842EF7" w:rsidRPr="00C04A08" w14:paraId="1982E4AF"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555E10E" w14:textId="77777777" w:rsidR="00842EF7" w:rsidRPr="00C04A08" w:rsidRDefault="00842EF7" w:rsidP="00F91227">
            <w:pPr>
              <w:pStyle w:val="TAC"/>
            </w:pPr>
            <w:r w:rsidRPr="00C04A08">
              <w:t>EPRE ratio of PDCCH to PDCCH DMRS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A79FAB"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BA524D5" w14:textId="77777777" w:rsidR="00842EF7" w:rsidRPr="00C04A08" w:rsidRDefault="00842EF7" w:rsidP="00F91227">
            <w:pPr>
              <w:pStyle w:val="TAC"/>
            </w:pPr>
            <w:r w:rsidRPr="00C04A08">
              <w:t>0</w:t>
            </w:r>
          </w:p>
        </w:tc>
      </w:tr>
      <w:tr w:rsidR="00842EF7" w:rsidRPr="00C04A08" w14:paraId="12ADE4E0"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D8BD73A" w14:textId="77777777" w:rsidR="00842EF7" w:rsidRPr="00C04A08" w:rsidRDefault="00842EF7" w:rsidP="00F91227">
            <w:pPr>
              <w:pStyle w:val="TAC"/>
            </w:pPr>
            <w:r w:rsidRPr="00C04A08">
              <w:t xml:space="preserve">EPRE ratio of PDSCH to SSS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8CCBB1E"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313328B8" w14:textId="77777777" w:rsidR="00842EF7" w:rsidRPr="00C04A08" w:rsidRDefault="00842EF7" w:rsidP="00F91227">
            <w:pPr>
              <w:pStyle w:val="TAC"/>
            </w:pPr>
            <w:r w:rsidRPr="00C04A08">
              <w:t>0</w:t>
            </w:r>
          </w:p>
        </w:tc>
      </w:tr>
      <w:tr w:rsidR="00842EF7" w:rsidRPr="00C04A08" w14:paraId="3C99F7B6"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4322A89" w14:textId="77777777" w:rsidR="00842EF7" w:rsidRPr="00C04A08" w:rsidRDefault="00842EF7" w:rsidP="00F91227">
            <w:pPr>
              <w:pStyle w:val="TAC"/>
            </w:pPr>
            <w:r w:rsidRPr="00C04A08">
              <w:t>EPRE ratio of PDSCH to PDSCH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96965A"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4312A03C" w14:textId="77777777" w:rsidR="00842EF7" w:rsidRPr="00C04A08" w:rsidRDefault="00842EF7" w:rsidP="00F91227">
            <w:pPr>
              <w:pStyle w:val="TAC"/>
            </w:pPr>
            <w:r w:rsidRPr="00C04A08">
              <w:t>-3</w:t>
            </w:r>
          </w:p>
        </w:tc>
      </w:tr>
      <w:tr w:rsidR="00842EF7" w:rsidRPr="00C04A08" w14:paraId="2130A6F6"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9C0D9C1" w14:textId="77777777" w:rsidR="00842EF7" w:rsidRPr="00C04A08" w:rsidRDefault="00842EF7" w:rsidP="00F91227">
            <w:pPr>
              <w:pStyle w:val="TAC"/>
            </w:pPr>
            <w:r w:rsidRPr="00C04A08">
              <w:t>EPRE ratio of CSI-RS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66EBCBE"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114BBA24" w14:textId="77777777" w:rsidR="00842EF7" w:rsidRPr="00C04A08" w:rsidRDefault="00842EF7" w:rsidP="00F91227">
            <w:pPr>
              <w:pStyle w:val="TAC"/>
            </w:pPr>
            <w:r w:rsidRPr="00C04A08">
              <w:t>0</w:t>
            </w:r>
          </w:p>
        </w:tc>
      </w:tr>
      <w:tr w:rsidR="00842EF7" w:rsidRPr="00C04A08" w14:paraId="78464CEA"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281E177" w14:textId="77777777" w:rsidR="00842EF7" w:rsidRPr="00C04A08" w:rsidRDefault="00842EF7" w:rsidP="00F91227">
            <w:pPr>
              <w:pStyle w:val="TAC"/>
            </w:pPr>
            <w:r w:rsidRPr="00C04A08">
              <w:t>EPRE ratio of PTRS to PDSCH</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BB3719E"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1E1A76A5" w14:textId="77777777" w:rsidR="00842EF7" w:rsidRPr="00C04A08" w:rsidRDefault="00842EF7" w:rsidP="00F91227">
            <w:pPr>
              <w:pStyle w:val="TAC"/>
            </w:pPr>
            <w:r w:rsidRPr="00C04A08">
              <w:t>Test specific</w:t>
            </w:r>
          </w:p>
        </w:tc>
      </w:tr>
      <w:tr w:rsidR="00842EF7" w:rsidRPr="00C04A08" w14:paraId="260D9537"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C0196F5" w14:textId="77777777" w:rsidR="00842EF7" w:rsidRPr="00C04A08" w:rsidRDefault="00842EF7" w:rsidP="00F91227">
            <w:pPr>
              <w:pStyle w:val="TAC"/>
              <w:rPr>
                <w:lang w:val="en-US"/>
              </w:rPr>
            </w:pPr>
            <w:r w:rsidRPr="00C04A08">
              <w:t>EPRE ratio of OCNG DMRS to SSS</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0908DA"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09A5507E" w14:textId="77777777" w:rsidR="00842EF7" w:rsidRPr="00C04A08" w:rsidRDefault="00842EF7" w:rsidP="00F91227">
            <w:pPr>
              <w:pStyle w:val="TAC"/>
            </w:pPr>
            <w:r w:rsidRPr="00C04A08">
              <w:t>0</w:t>
            </w:r>
          </w:p>
        </w:tc>
      </w:tr>
      <w:tr w:rsidR="00842EF7" w:rsidRPr="00C04A08" w14:paraId="6C83CEDA" w14:textId="77777777" w:rsidTr="00F91227">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2223598" w14:textId="77777777" w:rsidR="00842EF7" w:rsidRPr="00C04A08" w:rsidRDefault="00842EF7" w:rsidP="00F91227">
            <w:pPr>
              <w:pStyle w:val="TAC"/>
            </w:pPr>
            <w:r w:rsidRPr="00C04A08">
              <w:t>EPRE ratio of OCNG to OCNG DMRS (Note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6F0786" w14:textId="77777777" w:rsidR="00842EF7" w:rsidRPr="00C04A08" w:rsidRDefault="00842EF7" w:rsidP="00F91227">
            <w:pPr>
              <w:pStyle w:val="TAC"/>
            </w:pPr>
            <w:r w:rsidRPr="00C04A08">
              <w:t>dB</w:t>
            </w:r>
          </w:p>
        </w:tc>
        <w:tc>
          <w:tcPr>
            <w:tcW w:w="1970" w:type="dxa"/>
            <w:tcBorders>
              <w:top w:val="single" w:sz="4" w:space="0" w:color="auto"/>
              <w:left w:val="single" w:sz="4" w:space="0" w:color="auto"/>
              <w:bottom w:val="single" w:sz="4" w:space="0" w:color="auto"/>
              <w:right w:val="single" w:sz="4" w:space="0" w:color="auto"/>
            </w:tcBorders>
            <w:shd w:val="clear" w:color="auto" w:fill="auto"/>
          </w:tcPr>
          <w:p w14:paraId="2F806A89" w14:textId="77777777" w:rsidR="00842EF7" w:rsidRPr="00C04A08" w:rsidRDefault="00842EF7" w:rsidP="00F91227">
            <w:pPr>
              <w:pStyle w:val="TAC"/>
            </w:pPr>
            <w:r w:rsidRPr="00C04A08">
              <w:t>0</w:t>
            </w:r>
          </w:p>
        </w:tc>
      </w:tr>
      <w:tr w:rsidR="00842EF7" w:rsidRPr="00C04A08" w14:paraId="5696A55A" w14:textId="77777777" w:rsidTr="00F91227">
        <w:trPr>
          <w:jc w:val="center"/>
        </w:trPr>
        <w:tc>
          <w:tcPr>
            <w:tcW w:w="9631" w:type="dxa"/>
            <w:gridSpan w:val="3"/>
            <w:tcBorders>
              <w:top w:val="single" w:sz="4" w:space="0" w:color="auto"/>
              <w:left w:val="single" w:sz="4" w:space="0" w:color="auto"/>
              <w:bottom w:val="single" w:sz="4" w:space="0" w:color="auto"/>
              <w:right w:val="single" w:sz="4" w:space="0" w:color="auto"/>
            </w:tcBorders>
            <w:shd w:val="clear" w:color="auto" w:fill="auto"/>
            <w:hideMark/>
          </w:tcPr>
          <w:p w14:paraId="17A36D2B" w14:textId="77777777" w:rsidR="00842EF7" w:rsidRPr="00C04A08" w:rsidRDefault="00842EF7" w:rsidP="00F91227">
            <w:pPr>
              <w:pStyle w:val="TAN"/>
            </w:pPr>
            <w:r w:rsidRPr="00C04A08">
              <w:t>Note 1:</w:t>
            </w:r>
            <w:r w:rsidRPr="00C04A08">
              <w:tab/>
              <w:t>No boosting is applied to any of the channels except PDSCH DMRS. For PDSCH DMRS, 3 dB power boosting is applied assuming DMRS Type 1 configuration when DMRS and PDSCH are TDM'ed and only half of the DMRS REs are occupied.</w:t>
            </w:r>
          </w:p>
          <w:p w14:paraId="739FDAB7" w14:textId="77777777" w:rsidR="00842EF7" w:rsidRPr="00C04A08" w:rsidRDefault="00842EF7" w:rsidP="00F91227">
            <w:pPr>
              <w:pStyle w:val="TAN"/>
            </w:pPr>
            <w:r w:rsidRPr="00C04A08">
              <w:t>Note 2:</w:t>
            </w:r>
            <w:r w:rsidRPr="00C04A08">
              <w:tab/>
              <w:t>Number of DMRS CDM groups without data for PDSCH DMRS configuration for OCNG is set to 1.</w:t>
            </w:r>
          </w:p>
        </w:tc>
      </w:tr>
    </w:tbl>
    <w:p w14:paraId="6C5245BC" w14:textId="77777777" w:rsidR="00842EF7" w:rsidRPr="00C04A08" w:rsidRDefault="00842EF7" w:rsidP="00842EF7"/>
    <w:p w14:paraId="2B4A278C" w14:textId="77777777" w:rsidR="00842EF7" w:rsidRPr="00C04A08" w:rsidRDefault="00842EF7" w:rsidP="00842EF7">
      <w:pPr>
        <w:pStyle w:val="Heading8"/>
      </w:pPr>
      <w:r w:rsidRPr="00C04A08">
        <w:br w:type="page"/>
      </w:r>
      <w:bookmarkStart w:id="8662" w:name="_Toc21341004"/>
      <w:bookmarkStart w:id="8663" w:name="_Toc29805452"/>
      <w:bookmarkStart w:id="8664" w:name="_Toc36456661"/>
      <w:bookmarkStart w:id="8665" w:name="_Toc36469759"/>
      <w:bookmarkStart w:id="8666" w:name="_Toc37254176"/>
      <w:bookmarkStart w:id="8667" w:name="_Toc37323034"/>
      <w:bookmarkStart w:id="8668" w:name="_Toc37324440"/>
      <w:bookmarkStart w:id="8669" w:name="_Toc45889965"/>
      <w:bookmarkStart w:id="8670" w:name="_Toc52196645"/>
      <w:bookmarkStart w:id="8671" w:name="_Toc52197625"/>
      <w:bookmarkStart w:id="8672" w:name="_Toc53173348"/>
      <w:bookmarkStart w:id="8673" w:name="_Toc53173717"/>
      <w:bookmarkStart w:id="8674" w:name="_Toc61118985"/>
      <w:bookmarkStart w:id="8675" w:name="_Toc61119367"/>
      <w:bookmarkStart w:id="8676" w:name="_Toc61119748"/>
      <w:bookmarkStart w:id="8677" w:name="_Toc67923939"/>
      <w:bookmarkStart w:id="8678" w:name="_Toc75294751"/>
      <w:bookmarkStart w:id="8679" w:name="_Toc76510514"/>
      <w:bookmarkStart w:id="8680" w:name="_Toc83130478"/>
      <w:bookmarkStart w:id="8681" w:name="_Toc90590063"/>
      <w:bookmarkStart w:id="8682" w:name="_Toc98869637"/>
      <w:bookmarkStart w:id="8683" w:name="_Toc106547381"/>
      <w:bookmarkStart w:id="8684" w:name="_Toc114500525"/>
      <w:bookmarkStart w:id="8685" w:name="_Toc115256076"/>
      <w:bookmarkStart w:id="8686" w:name="_Toc123060364"/>
      <w:bookmarkStart w:id="8687" w:name="_Toc124294414"/>
      <w:r w:rsidRPr="00C04A08">
        <w:lastRenderedPageBreak/>
        <w:t>Annex D (normative):</w:t>
      </w:r>
      <w:r w:rsidRPr="00C04A08">
        <w:br/>
        <w:t>Characteristics of the interfering signal</w:t>
      </w:r>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p>
    <w:p w14:paraId="56DBEF37" w14:textId="77777777" w:rsidR="00842EF7" w:rsidRPr="00C04A08" w:rsidRDefault="00842EF7" w:rsidP="00842EF7"/>
    <w:p w14:paraId="4E74E426" w14:textId="77777777" w:rsidR="00842EF7" w:rsidRPr="00C04A08" w:rsidRDefault="00842EF7" w:rsidP="00842EF7">
      <w:pPr>
        <w:pStyle w:val="Heading1"/>
      </w:pPr>
      <w:bookmarkStart w:id="8688" w:name="_Toc21341005"/>
      <w:bookmarkStart w:id="8689" w:name="_Toc29805453"/>
      <w:bookmarkStart w:id="8690" w:name="_Toc36456662"/>
      <w:bookmarkStart w:id="8691" w:name="_Toc36469760"/>
      <w:bookmarkStart w:id="8692" w:name="_Toc37254177"/>
      <w:bookmarkStart w:id="8693" w:name="_Toc37323035"/>
      <w:bookmarkStart w:id="8694" w:name="_Toc37324441"/>
      <w:bookmarkStart w:id="8695" w:name="_Toc45889966"/>
      <w:bookmarkStart w:id="8696" w:name="_Toc52196646"/>
      <w:bookmarkStart w:id="8697" w:name="_Toc52197626"/>
      <w:bookmarkStart w:id="8698" w:name="_Toc53173349"/>
      <w:bookmarkStart w:id="8699" w:name="_Toc53173718"/>
      <w:bookmarkStart w:id="8700" w:name="_Toc61118986"/>
      <w:bookmarkStart w:id="8701" w:name="_Toc61119368"/>
      <w:bookmarkStart w:id="8702" w:name="_Toc61119749"/>
      <w:bookmarkStart w:id="8703" w:name="_Toc67923940"/>
      <w:bookmarkStart w:id="8704" w:name="_Toc75294752"/>
      <w:bookmarkStart w:id="8705" w:name="_Toc76510515"/>
      <w:bookmarkStart w:id="8706" w:name="_Toc83130479"/>
      <w:bookmarkStart w:id="8707" w:name="_Toc90590064"/>
      <w:bookmarkStart w:id="8708" w:name="_Toc98869638"/>
      <w:bookmarkStart w:id="8709" w:name="_Toc106547382"/>
      <w:bookmarkStart w:id="8710" w:name="_Toc114500526"/>
      <w:bookmarkStart w:id="8711" w:name="_Toc115256077"/>
      <w:bookmarkStart w:id="8712" w:name="_Toc123060365"/>
      <w:bookmarkStart w:id="8713" w:name="_Toc124294415"/>
      <w:r w:rsidRPr="00C04A08">
        <w:t>D.1</w:t>
      </w:r>
      <w:r w:rsidRPr="00C04A08">
        <w:tab/>
        <w:t>General</w:t>
      </w:r>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p>
    <w:p w14:paraId="75617778" w14:textId="77777777" w:rsidR="00842EF7" w:rsidRPr="00C04A08" w:rsidRDefault="00842EF7" w:rsidP="00842EF7">
      <w:r w:rsidRPr="00C04A08">
        <w:t>Unless otherwise stated, a modulated full bandwidth NR downlink signal, which equals to channel bandwidth of the wanted signal for Single Carrier case is used as interfering signals when RF performance requirements for NR UE receiver are defined. For intra-band contiguous CA case, a modulated NR downlink signal which equals to the aggregated channel bandwidth of the wanted signal is used.</w:t>
      </w:r>
    </w:p>
    <w:p w14:paraId="3731257D" w14:textId="77777777" w:rsidR="00842EF7" w:rsidRPr="00C04A08" w:rsidRDefault="00842EF7" w:rsidP="00842EF7">
      <w:pPr>
        <w:pStyle w:val="Heading1"/>
      </w:pPr>
      <w:bookmarkStart w:id="8714" w:name="_Toc21341006"/>
      <w:bookmarkStart w:id="8715" w:name="_Toc29805454"/>
      <w:bookmarkStart w:id="8716" w:name="_Toc36456663"/>
      <w:bookmarkStart w:id="8717" w:name="_Toc36469761"/>
      <w:bookmarkStart w:id="8718" w:name="_Toc37254178"/>
      <w:bookmarkStart w:id="8719" w:name="_Toc37323036"/>
      <w:bookmarkStart w:id="8720" w:name="_Toc37324442"/>
      <w:bookmarkStart w:id="8721" w:name="_Toc45889967"/>
      <w:bookmarkStart w:id="8722" w:name="_Toc52196647"/>
      <w:bookmarkStart w:id="8723" w:name="_Toc52197627"/>
      <w:bookmarkStart w:id="8724" w:name="_Toc53173350"/>
      <w:bookmarkStart w:id="8725" w:name="_Toc53173719"/>
      <w:bookmarkStart w:id="8726" w:name="_Toc61118987"/>
      <w:bookmarkStart w:id="8727" w:name="_Toc61119369"/>
      <w:bookmarkStart w:id="8728" w:name="_Toc61119750"/>
      <w:bookmarkStart w:id="8729" w:name="_Toc67923941"/>
      <w:bookmarkStart w:id="8730" w:name="_Toc75294753"/>
      <w:bookmarkStart w:id="8731" w:name="_Toc76510516"/>
      <w:bookmarkStart w:id="8732" w:name="_Toc83130480"/>
      <w:bookmarkStart w:id="8733" w:name="_Toc90590065"/>
      <w:bookmarkStart w:id="8734" w:name="_Toc98869639"/>
      <w:bookmarkStart w:id="8735" w:name="_Toc106547383"/>
      <w:bookmarkStart w:id="8736" w:name="_Toc114500527"/>
      <w:bookmarkStart w:id="8737" w:name="_Toc115256078"/>
      <w:bookmarkStart w:id="8738" w:name="_Toc123060366"/>
      <w:bookmarkStart w:id="8739" w:name="_Toc124294416"/>
      <w:r w:rsidRPr="00C04A08">
        <w:t>D.2</w:t>
      </w:r>
      <w:r w:rsidRPr="00C04A08">
        <w:tab/>
        <w:t>Interference signals</w:t>
      </w:r>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p>
    <w:p w14:paraId="7377FFA7" w14:textId="77777777" w:rsidR="00842EF7" w:rsidRPr="00C04A08" w:rsidRDefault="00842EF7" w:rsidP="00842EF7">
      <w:pPr>
        <w:rPr>
          <w:rFonts w:cs="v5.0.0"/>
          <w:snapToGrid w:val="0"/>
        </w:rPr>
      </w:pPr>
      <w:r w:rsidRPr="00C04A08">
        <w:rPr>
          <w:rFonts w:cs="v5.0.0"/>
          <w:snapToGrid w:val="0"/>
        </w:rPr>
        <w:t>Table D.2-1 describes the modulated interferer for different channel bandwidth options.</w:t>
      </w:r>
    </w:p>
    <w:p w14:paraId="5D97A24D" w14:textId="77777777" w:rsidR="00842EF7" w:rsidRPr="00C04A08" w:rsidRDefault="00842EF7" w:rsidP="00842EF7">
      <w:pPr>
        <w:pStyle w:val="TH"/>
      </w:pPr>
      <w:r w:rsidRPr="00C04A08">
        <w:t xml:space="preserve">Table </w:t>
      </w:r>
      <w:r w:rsidRPr="00C04A08">
        <w:rPr>
          <w:rFonts w:eastAsia="MS Mincho"/>
        </w:rPr>
        <w:t>D.2-1</w:t>
      </w:r>
      <w:r w:rsidRPr="00C04A08">
        <w:t xml:space="preserve">: Description of modulated </w:t>
      </w:r>
      <w:r w:rsidRPr="00C04A08">
        <w:rPr>
          <w:rFonts w:hint="eastAsia"/>
          <w:lang w:eastAsia="zh-CN"/>
        </w:rPr>
        <w:t>NR</w:t>
      </w:r>
      <w:r w:rsidRPr="00C04A08">
        <w:t xml:space="preserve"> interferer</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0"/>
        <w:gridCol w:w="983"/>
        <w:gridCol w:w="1259"/>
        <w:gridCol w:w="1134"/>
        <w:gridCol w:w="1559"/>
        <w:gridCol w:w="1644"/>
      </w:tblGrid>
      <w:tr w:rsidR="00C71299" w:rsidRPr="00C04A08" w14:paraId="0B025EE6" w14:textId="77777777" w:rsidTr="00C71299">
        <w:tc>
          <w:tcPr>
            <w:tcW w:w="1160" w:type="dxa"/>
            <w:tcBorders>
              <w:bottom w:val="nil"/>
            </w:tcBorders>
            <w:shd w:val="clear" w:color="auto" w:fill="auto"/>
            <w:vAlign w:val="center"/>
          </w:tcPr>
          <w:p w14:paraId="1D3A4EE6" w14:textId="77777777" w:rsidR="00C71299" w:rsidRPr="00C04A08" w:rsidRDefault="00C71299" w:rsidP="00F91227">
            <w:pPr>
              <w:pStyle w:val="TAH"/>
              <w:rPr>
                <w:rFonts w:cs="Arial"/>
              </w:rPr>
            </w:pPr>
          </w:p>
        </w:tc>
        <w:tc>
          <w:tcPr>
            <w:tcW w:w="4935" w:type="dxa"/>
            <w:gridSpan w:val="4"/>
            <w:vAlign w:val="center"/>
          </w:tcPr>
          <w:p w14:paraId="60F188BF" w14:textId="77777777" w:rsidR="00C71299" w:rsidRPr="00C04A08" w:rsidRDefault="00C71299" w:rsidP="00F91227">
            <w:pPr>
              <w:pStyle w:val="TAH"/>
              <w:rPr>
                <w:rFonts w:cs="Arial"/>
                <w:lang w:eastAsia="zh-CN"/>
              </w:rPr>
            </w:pPr>
            <w:r w:rsidRPr="00C04A08">
              <w:rPr>
                <w:rFonts w:cs="Arial"/>
              </w:rPr>
              <w:t>Channel bandwidth</w:t>
            </w:r>
            <w:r w:rsidRPr="00C04A08">
              <w:rPr>
                <w:rFonts w:cs="Arial" w:hint="eastAsia"/>
                <w:lang w:eastAsia="zh-CN"/>
              </w:rPr>
              <w:t xml:space="preserve"> for Single Carrier</w:t>
            </w:r>
          </w:p>
        </w:tc>
        <w:tc>
          <w:tcPr>
            <w:tcW w:w="1644" w:type="dxa"/>
            <w:vMerge w:val="restart"/>
          </w:tcPr>
          <w:p w14:paraId="2D17F442" w14:textId="77777777" w:rsidR="00C71299" w:rsidRPr="00C04A08" w:rsidRDefault="00C71299" w:rsidP="00F91227">
            <w:pPr>
              <w:pStyle w:val="TAH"/>
              <w:rPr>
                <w:rFonts w:cs="Arial"/>
                <w:lang w:eastAsia="zh-CN"/>
              </w:rPr>
            </w:pPr>
            <w:r w:rsidRPr="00C04A08">
              <w:rPr>
                <w:rFonts w:cs="Arial" w:hint="eastAsia"/>
                <w:lang w:eastAsia="zh-CN"/>
              </w:rPr>
              <w:t>Intra band contiguous CA</w:t>
            </w:r>
          </w:p>
        </w:tc>
      </w:tr>
      <w:tr w:rsidR="00C71299" w:rsidRPr="00C04A08" w14:paraId="317F744C" w14:textId="77777777" w:rsidTr="00C71299">
        <w:tc>
          <w:tcPr>
            <w:tcW w:w="1160" w:type="dxa"/>
            <w:tcBorders>
              <w:top w:val="nil"/>
            </w:tcBorders>
            <w:shd w:val="clear" w:color="auto" w:fill="auto"/>
            <w:vAlign w:val="center"/>
          </w:tcPr>
          <w:p w14:paraId="74FF45A3" w14:textId="77777777" w:rsidR="00C71299" w:rsidRPr="00C04A08" w:rsidRDefault="00C71299" w:rsidP="00F91227">
            <w:pPr>
              <w:pStyle w:val="TAH"/>
              <w:rPr>
                <w:rFonts w:cs="Arial"/>
              </w:rPr>
            </w:pPr>
          </w:p>
        </w:tc>
        <w:tc>
          <w:tcPr>
            <w:tcW w:w="983" w:type="dxa"/>
            <w:vAlign w:val="center"/>
          </w:tcPr>
          <w:p w14:paraId="001F853D" w14:textId="77777777" w:rsidR="00C71299" w:rsidRPr="00C04A08" w:rsidRDefault="00C71299" w:rsidP="00F91227">
            <w:pPr>
              <w:pStyle w:val="TAH"/>
              <w:rPr>
                <w:rFonts w:cs="Arial"/>
              </w:rPr>
            </w:pPr>
            <w:r w:rsidRPr="00C04A08">
              <w:rPr>
                <w:rFonts w:cs="Arial" w:hint="eastAsia"/>
                <w:lang w:eastAsia="zh-CN"/>
              </w:rPr>
              <w:t>50</w:t>
            </w:r>
            <w:r w:rsidRPr="00C04A08">
              <w:rPr>
                <w:rFonts w:cs="Arial"/>
              </w:rPr>
              <w:t xml:space="preserve"> MHz</w:t>
            </w:r>
          </w:p>
        </w:tc>
        <w:tc>
          <w:tcPr>
            <w:tcW w:w="1259" w:type="dxa"/>
            <w:vAlign w:val="center"/>
          </w:tcPr>
          <w:p w14:paraId="544734EC" w14:textId="77777777" w:rsidR="00C71299" w:rsidRPr="00C04A08" w:rsidRDefault="00C71299" w:rsidP="00F91227">
            <w:pPr>
              <w:pStyle w:val="TAH"/>
              <w:rPr>
                <w:rFonts w:cs="Arial"/>
              </w:rPr>
            </w:pPr>
            <w:r w:rsidRPr="00C04A08">
              <w:rPr>
                <w:rFonts w:cs="Arial" w:hint="eastAsia"/>
                <w:lang w:eastAsia="zh-CN"/>
              </w:rPr>
              <w:t>100</w:t>
            </w:r>
            <w:r w:rsidRPr="00C04A08">
              <w:rPr>
                <w:rFonts w:cs="Arial"/>
              </w:rPr>
              <w:t xml:space="preserve"> MHz</w:t>
            </w:r>
          </w:p>
        </w:tc>
        <w:tc>
          <w:tcPr>
            <w:tcW w:w="1134" w:type="dxa"/>
            <w:vAlign w:val="center"/>
          </w:tcPr>
          <w:p w14:paraId="4AC631AE" w14:textId="77777777" w:rsidR="00C71299" w:rsidRPr="00C04A08" w:rsidRDefault="00C71299" w:rsidP="00F91227">
            <w:pPr>
              <w:pStyle w:val="TAH"/>
              <w:rPr>
                <w:rFonts w:cs="Arial"/>
              </w:rPr>
            </w:pPr>
            <w:r w:rsidRPr="00C04A08">
              <w:rPr>
                <w:rFonts w:cs="Arial" w:hint="eastAsia"/>
                <w:lang w:eastAsia="zh-CN"/>
              </w:rPr>
              <w:t>200</w:t>
            </w:r>
            <w:r w:rsidRPr="00C04A08">
              <w:rPr>
                <w:rFonts w:cs="Arial"/>
              </w:rPr>
              <w:t xml:space="preserve"> MHz</w:t>
            </w:r>
          </w:p>
        </w:tc>
        <w:tc>
          <w:tcPr>
            <w:tcW w:w="1559" w:type="dxa"/>
            <w:vAlign w:val="center"/>
          </w:tcPr>
          <w:p w14:paraId="306CB050" w14:textId="77777777" w:rsidR="00C71299" w:rsidRPr="00C04A08" w:rsidRDefault="00C71299" w:rsidP="00F91227">
            <w:pPr>
              <w:pStyle w:val="TAH"/>
              <w:rPr>
                <w:rFonts w:cs="Arial"/>
                <w:lang w:eastAsia="zh-CN"/>
              </w:rPr>
            </w:pPr>
            <w:r w:rsidRPr="00C04A08">
              <w:rPr>
                <w:rFonts w:cs="Arial" w:hint="eastAsia"/>
                <w:lang w:eastAsia="zh-CN"/>
              </w:rPr>
              <w:t>400</w:t>
            </w:r>
            <w:r w:rsidRPr="00C04A08">
              <w:rPr>
                <w:rFonts w:cs="Arial"/>
              </w:rPr>
              <w:t xml:space="preserve"> MHz</w:t>
            </w:r>
          </w:p>
        </w:tc>
        <w:tc>
          <w:tcPr>
            <w:tcW w:w="1644" w:type="dxa"/>
            <w:vMerge/>
          </w:tcPr>
          <w:p w14:paraId="54B4A735" w14:textId="77777777" w:rsidR="00C71299" w:rsidRPr="00C04A08" w:rsidRDefault="00C71299" w:rsidP="00F91227">
            <w:pPr>
              <w:pStyle w:val="TAH"/>
              <w:rPr>
                <w:rFonts w:cs="Arial"/>
              </w:rPr>
            </w:pPr>
          </w:p>
        </w:tc>
      </w:tr>
      <w:tr w:rsidR="00842EF7" w:rsidRPr="00C04A08" w14:paraId="539EB669" w14:textId="77777777" w:rsidTr="00F91227">
        <w:tc>
          <w:tcPr>
            <w:tcW w:w="1160" w:type="dxa"/>
            <w:vAlign w:val="center"/>
          </w:tcPr>
          <w:p w14:paraId="019D4B80" w14:textId="77777777" w:rsidR="00842EF7" w:rsidRPr="00C04A08" w:rsidRDefault="00842EF7" w:rsidP="00F91227">
            <w:pPr>
              <w:pStyle w:val="TAL"/>
              <w:rPr>
                <w:rFonts w:cs="Arial"/>
              </w:rPr>
            </w:pPr>
            <w:r w:rsidRPr="00C04A08">
              <w:rPr>
                <w:rFonts w:eastAsia="MS Mincho" w:cs="Arial"/>
              </w:rPr>
              <w:t>BW</w:t>
            </w:r>
            <w:r w:rsidRPr="00C04A08">
              <w:rPr>
                <w:rFonts w:eastAsia="MS Mincho" w:cs="Arial"/>
                <w:vertAlign w:val="subscript"/>
              </w:rPr>
              <w:t>Interferer</w:t>
            </w:r>
          </w:p>
        </w:tc>
        <w:tc>
          <w:tcPr>
            <w:tcW w:w="983" w:type="dxa"/>
            <w:vAlign w:val="center"/>
          </w:tcPr>
          <w:p w14:paraId="0A661058" w14:textId="77777777" w:rsidR="00842EF7" w:rsidRPr="00C04A08" w:rsidRDefault="00842EF7" w:rsidP="00F91227">
            <w:pPr>
              <w:pStyle w:val="TAC"/>
              <w:rPr>
                <w:rFonts w:cs="Arial"/>
              </w:rPr>
            </w:pPr>
            <w:r w:rsidRPr="00C04A08">
              <w:rPr>
                <w:rFonts w:cs="Arial" w:hint="eastAsia"/>
                <w:lang w:eastAsia="zh-CN"/>
              </w:rPr>
              <w:t>50</w:t>
            </w:r>
            <w:r w:rsidRPr="00C04A08">
              <w:rPr>
                <w:rFonts w:cs="Arial"/>
              </w:rPr>
              <w:t xml:space="preserve"> MHz</w:t>
            </w:r>
          </w:p>
        </w:tc>
        <w:tc>
          <w:tcPr>
            <w:tcW w:w="1259" w:type="dxa"/>
            <w:vAlign w:val="center"/>
          </w:tcPr>
          <w:p w14:paraId="088DC535" w14:textId="77777777" w:rsidR="00842EF7" w:rsidRPr="00C04A08" w:rsidRDefault="00842EF7" w:rsidP="00F91227">
            <w:pPr>
              <w:pStyle w:val="TAC"/>
              <w:rPr>
                <w:rFonts w:cs="Arial"/>
              </w:rPr>
            </w:pPr>
            <w:r w:rsidRPr="00C04A08">
              <w:rPr>
                <w:rFonts w:cs="Arial" w:hint="eastAsia"/>
                <w:lang w:eastAsia="zh-CN"/>
              </w:rPr>
              <w:t>100</w:t>
            </w:r>
            <w:r w:rsidRPr="00C04A08">
              <w:rPr>
                <w:rFonts w:cs="Arial"/>
              </w:rPr>
              <w:t xml:space="preserve"> MHz</w:t>
            </w:r>
          </w:p>
        </w:tc>
        <w:tc>
          <w:tcPr>
            <w:tcW w:w="1134" w:type="dxa"/>
            <w:vAlign w:val="center"/>
          </w:tcPr>
          <w:p w14:paraId="41D33AF0" w14:textId="77777777" w:rsidR="00842EF7" w:rsidRPr="00C04A08" w:rsidRDefault="00842EF7" w:rsidP="00F91227">
            <w:pPr>
              <w:pStyle w:val="TAC"/>
              <w:rPr>
                <w:rFonts w:cs="Arial"/>
              </w:rPr>
            </w:pPr>
            <w:r w:rsidRPr="00C04A08">
              <w:rPr>
                <w:rFonts w:cs="Arial" w:hint="eastAsia"/>
                <w:lang w:eastAsia="zh-CN"/>
              </w:rPr>
              <w:t>200</w:t>
            </w:r>
            <w:r w:rsidRPr="00C04A08">
              <w:rPr>
                <w:rFonts w:cs="Arial"/>
              </w:rPr>
              <w:t xml:space="preserve"> MHz</w:t>
            </w:r>
          </w:p>
        </w:tc>
        <w:tc>
          <w:tcPr>
            <w:tcW w:w="1559" w:type="dxa"/>
            <w:vAlign w:val="center"/>
          </w:tcPr>
          <w:p w14:paraId="5F88DF9E" w14:textId="77777777" w:rsidR="00842EF7" w:rsidRPr="00C04A08" w:rsidRDefault="00842EF7" w:rsidP="00F91227">
            <w:pPr>
              <w:pStyle w:val="TAC"/>
              <w:rPr>
                <w:rFonts w:cs="Arial"/>
                <w:lang w:eastAsia="zh-CN"/>
              </w:rPr>
            </w:pPr>
            <w:r w:rsidRPr="00C04A08">
              <w:rPr>
                <w:rFonts w:cs="Arial" w:hint="eastAsia"/>
                <w:lang w:eastAsia="zh-CN"/>
              </w:rPr>
              <w:t>400MHz</w:t>
            </w:r>
          </w:p>
        </w:tc>
        <w:tc>
          <w:tcPr>
            <w:tcW w:w="1644" w:type="dxa"/>
          </w:tcPr>
          <w:p w14:paraId="20F78B10" w14:textId="77777777" w:rsidR="00842EF7" w:rsidRPr="00C04A08" w:rsidRDefault="00842EF7" w:rsidP="00F91227">
            <w:pPr>
              <w:pStyle w:val="TAC"/>
              <w:rPr>
                <w:rFonts w:cs="Arial"/>
              </w:rPr>
            </w:pPr>
            <w:r w:rsidRPr="00C04A08">
              <w:t>BW</w:t>
            </w:r>
            <w:r w:rsidRPr="00C04A08">
              <w:rPr>
                <w:vertAlign w:val="subscript"/>
              </w:rPr>
              <w:t>Channel_CA</w:t>
            </w:r>
          </w:p>
        </w:tc>
      </w:tr>
      <w:tr w:rsidR="00842EF7" w:rsidRPr="00C04A08" w14:paraId="0A13F690" w14:textId="77777777" w:rsidTr="00F91227">
        <w:tc>
          <w:tcPr>
            <w:tcW w:w="1160" w:type="dxa"/>
            <w:vAlign w:val="center"/>
          </w:tcPr>
          <w:p w14:paraId="0AC8AC92" w14:textId="77777777" w:rsidR="00842EF7" w:rsidRPr="00C04A08" w:rsidRDefault="00842EF7" w:rsidP="00F91227">
            <w:pPr>
              <w:pStyle w:val="TAL"/>
              <w:rPr>
                <w:rFonts w:eastAsia="MS Mincho" w:cs="Arial"/>
                <w:bCs/>
              </w:rPr>
            </w:pPr>
            <w:r w:rsidRPr="00C04A08">
              <w:rPr>
                <w:rFonts w:cs="Arial"/>
              </w:rPr>
              <w:t>RB</w:t>
            </w:r>
          </w:p>
        </w:tc>
        <w:tc>
          <w:tcPr>
            <w:tcW w:w="6579" w:type="dxa"/>
            <w:gridSpan w:val="5"/>
            <w:vAlign w:val="center"/>
          </w:tcPr>
          <w:p w14:paraId="4F910905" w14:textId="77777777" w:rsidR="00842EF7" w:rsidRPr="00C04A08" w:rsidRDefault="00842EF7" w:rsidP="00F91227">
            <w:pPr>
              <w:pStyle w:val="TAC"/>
              <w:rPr>
                <w:rFonts w:cs="Arial"/>
              </w:rPr>
            </w:pPr>
            <w:r w:rsidRPr="00C04A08">
              <w:rPr>
                <w:rFonts w:hint="eastAsia"/>
                <w:lang w:eastAsia="zh-CN"/>
              </w:rPr>
              <w:t>NOTE1</w:t>
            </w:r>
          </w:p>
        </w:tc>
      </w:tr>
      <w:tr w:rsidR="00842EF7" w:rsidRPr="00C04A08" w14:paraId="3BE659E7" w14:textId="77777777" w:rsidTr="00F91227">
        <w:tc>
          <w:tcPr>
            <w:tcW w:w="7739" w:type="dxa"/>
            <w:gridSpan w:val="6"/>
            <w:vAlign w:val="center"/>
          </w:tcPr>
          <w:p w14:paraId="3AE69B73" w14:textId="77777777" w:rsidR="00842EF7" w:rsidRPr="00C04A08" w:rsidRDefault="00842EF7" w:rsidP="00F91227">
            <w:pPr>
              <w:pStyle w:val="TAN"/>
              <w:rPr>
                <w:lang w:eastAsia="zh-CN"/>
              </w:rPr>
            </w:pPr>
            <w:r w:rsidRPr="00C04A08">
              <w:rPr>
                <w:lang w:eastAsia="zh-CN"/>
              </w:rPr>
              <w:t>NOTE 1:</w:t>
            </w:r>
            <w:r w:rsidRPr="00C04A08">
              <w:rPr>
                <w:lang w:eastAsia="zh-CN"/>
              </w:rPr>
              <w:tab/>
              <w:t>The RB configured for interfering signal is the same as maximum RB number defined in Table 5.3.2-1 for each sub-carrier spacing.</w:t>
            </w:r>
          </w:p>
        </w:tc>
      </w:tr>
    </w:tbl>
    <w:p w14:paraId="0F13C591" w14:textId="77777777" w:rsidR="00842EF7" w:rsidRPr="00C04A08" w:rsidRDefault="00842EF7" w:rsidP="00842EF7"/>
    <w:p w14:paraId="048F0C91" w14:textId="77777777" w:rsidR="00842EF7" w:rsidRPr="00C04A08" w:rsidRDefault="00842EF7" w:rsidP="00842EF7">
      <w:pPr>
        <w:pStyle w:val="Heading8"/>
      </w:pPr>
      <w:r w:rsidRPr="00C04A08">
        <w:br w:type="page"/>
      </w:r>
      <w:bookmarkStart w:id="8740" w:name="_Toc21341007"/>
      <w:bookmarkStart w:id="8741" w:name="_Toc29805455"/>
      <w:bookmarkStart w:id="8742" w:name="_Toc36456664"/>
      <w:bookmarkStart w:id="8743" w:name="_Toc36469762"/>
      <w:bookmarkStart w:id="8744" w:name="_Toc37254179"/>
      <w:bookmarkStart w:id="8745" w:name="_Toc37323037"/>
      <w:bookmarkStart w:id="8746" w:name="_Toc37324443"/>
      <w:bookmarkStart w:id="8747" w:name="_Toc45889968"/>
      <w:bookmarkStart w:id="8748" w:name="_Toc52196648"/>
      <w:bookmarkStart w:id="8749" w:name="_Toc52197628"/>
      <w:bookmarkStart w:id="8750" w:name="_Toc53173351"/>
      <w:bookmarkStart w:id="8751" w:name="_Toc53173720"/>
      <w:bookmarkStart w:id="8752" w:name="_Toc61118988"/>
      <w:bookmarkStart w:id="8753" w:name="_Toc61119370"/>
      <w:bookmarkStart w:id="8754" w:name="_Toc61119751"/>
      <w:bookmarkStart w:id="8755" w:name="_Toc67923942"/>
      <w:bookmarkStart w:id="8756" w:name="_Toc75294754"/>
      <w:bookmarkStart w:id="8757" w:name="_Toc76510517"/>
      <w:bookmarkStart w:id="8758" w:name="_Toc83130481"/>
      <w:bookmarkStart w:id="8759" w:name="_Toc90590066"/>
      <w:bookmarkStart w:id="8760" w:name="_Toc98869640"/>
      <w:bookmarkStart w:id="8761" w:name="_Toc106547384"/>
      <w:bookmarkStart w:id="8762" w:name="_Toc114500528"/>
      <w:bookmarkStart w:id="8763" w:name="_Toc115256079"/>
      <w:bookmarkStart w:id="8764" w:name="_Toc123060367"/>
      <w:bookmarkStart w:id="8765" w:name="_Toc124294417"/>
      <w:r w:rsidRPr="00C04A08">
        <w:lastRenderedPageBreak/>
        <w:t>Annex E (normative):</w:t>
      </w:r>
      <w:r w:rsidRPr="00C04A08">
        <w:br/>
        <w:t>Environmental conditions</w:t>
      </w:r>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p>
    <w:p w14:paraId="7EE1D5B0" w14:textId="77777777" w:rsidR="00842EF7" w:rsidRPr="00C04A08" w:rsidRDefault="00842EF7" w:rsidP="00842EF7"/>
    <w:p w14:paraId="38CFB7ED" w14:textId="77777777" w:rsidR="00842EF7" w:rsidRPr="00C04A08" w:rsidRDefault="00842EF7" w:rsidP="00842EF7">
      <w:pPr>
        <w:pStyle w:val="Heading1"/>
      </w:pPr>
      <w:bookmarkStart w:id="8766" w:name="_Toc21341008"/>
      <w:bookmarkStart w:id="8767" w:name="_Toc29805456"/>
      <w:bookmarkStart w:id="8768" w:name="_Toc36456665"/>
      <w:bookmarkStart w:id="8769" w:name="_Toc36469763"/>
      <w:bookmarkStart w:id="8770" w:name="_Toc37254180"/>
      <w:bookmarkStart w:id="8771" w:name="_Toc37323038"/>
      <w:bookmarkStart w:id="8772" w:name="_Toc37324444"/>
      <w:bookmarkStart w:id="8773" w:name="_Toc45889969"/>
      <w:bookmarkStart w:id="8774" w:name="_Toc52196649"/>
      <w:bookmarkStart w:id="8775" w:name="_Toc52197629"/>
      <w:bookmarkStart w:id="8776" w:name="_Toc53173352"/>
      <w:bookmarkStart w:id="8777" w:name="_Toc53173721"/>
      <w:bookmarkStart w:id="8778" w:name="_Toc61118989"/>
      <w:bookmarkStart w:id="8779" w:name="_Toc61119371"/>
      <w:bookmarkStart w:id="8780" w:name="_Toc61119752"/>
      <w:bookmarkStart w:id="8781" w:name="_Toc67923943"/>
      <w:bookmarkStart w:id="8782" w:name="_Toc75294755"/>
      <w:bookmarkStart w:id="8783" w:name="_Toc76510518"/>
      <w:bookmarkStart w:id="8784" w:name="_Toc83130482"/>
      <w:bookmarkStart w:id="8785" w:name="_Toc90590067"/>
      <w:bookmarkStart w:id="8786" w:name="_Toc98869641"/>
      <w:bookmarkStart w:id="8787" w:name="_Toc106547385"/>
      <w:bookmarkStart w:id="8788" w:name="_Toc114500529"/>
      <w:bookmarkStart w:id="8789" w:name="_Toc115256080"/>
      <w:bookmarkStart w:id="8790" w:name="_Toc123060368"/>
      <w:bookmarkStart w:id="8791" w:name="_Toc124294418"/>
      <w:r w:rsidRPr="00C04A08">
        <w:t>E.1</w:t>
      </w:r>
      <w:r w:rsidRPr="00C04A08">
        <w:tab/>
        <w:t>General</w:t>
      </w:r>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p>
    <w:p w14:paraId="13CFC3A9" w14:textId="77777777" w:rsidR="00842EF7" w:rsidRPr="00C04A08" w:rsidRDefault="00842EF7" w:rsidP="00842EF7">
      <w:r w:rsidRPr="00C04A08">
        <w:t>This annex specifies the environmental requirements of the UE. Within these limits the requirements of the present documents shall be fulfilled.</w:t>
      </w:r>
    </w:p>
    <w:p w14:paraId="2491E597" w14:textId="77777777" w:rsidR="00842EF7" w:rsidRPr="00C04A08" w:rsidRDefault="00842EF7" w:rsidP="00842EF7">
      <w:pPr>
        <w:pStyle w:val="Heading1"/>
      </w:pPr>
      <w:bookmarkStart w:id="8792" w:name="_Toc21341009"/>
      <w:bookmarkStart w:id="8793" w:name="_Toc29805457"/>
      <w:bookmarkStart w:id="8794" w:name="_Toc36456666"/>
      <w:bookmarkStart w:id="8795" w:name="_Toc36469764"/>
      <w:bookmarkStart w:id="8796" w:name="_Toc37254181"/>
      <w:bookmarkStart w:id="8797" w:name="_Toc37323039"/>
      <w:bookmarkStart w:id="8798" w:name="_Toc37324445"/>
      <w:bookmarkStart w:id="8799" w:name="_Toc45889970"/>
      <w:bookmarkStart w:id="8800" w:name="_Toc52196650"/>
      <w:bookmarkStart w:id="8801" w:name="_Toc52197630"/>
      <w:bookmarkStart w:id="8802" w:name="_Toc53173353"/>
      <w:bookmarkStart w:id="8803" w:name="_Toc53173722"/>
      <w:bookmarkStart w:id="8804" w:name="_Toc61118990"/>
      <w:bookmarkStart w:id="8805" w:name="_Toc61119372"/>
      <w:bookmarkStart w:id="8806" w:name="_Toc61119753"/>
      <w:bookmarkStart w:id="8807" w:name="_Toc67923944"/>
      <w:bookmarkStart w:id="8808" w:name="_Toc75294756"/>
      <w:bookmarkStart w:id="8809" w:name="_Toc76510519"/>
      <w:bookmarkStart w:id="8810" w:name="_Toc83130483"/>
      <w:bookmarkStart w:id="8811" w:name="_Toc90590068"/>
      <w:bookmarkStart w:id="8812" w:name="_Toc98869642"/>
      <w:bookmarkStart w:id="8813" w:name="_Toc106547386"/>
      <w:bookmarkStart w:id="8814" w:name="_Toc114500530"/>
      <w:bookmarkStart w:id="8815" w:name="_Toc115256081"/>
      <w:bookmarkStart w:id="8816" w:name="_Toc123060369"/>
      <w:bookmarkStart w:id="8817" w:name="_Toc124294419"/>
      <w:r w:rsidRPr="00C04A08">
        <w:t>E.2</w:t>
      </w:r>
      <w:r w:rsidRPr="00C04A08">
        <w:tab/>
        <w:t>Environmental</w:t>
      </w:r>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p>
    <w:p w14:paraId="0C21985E" w14:textId="77777777" w:rsidR="00842EF7" w:rsidRPr="00C04A08" w:rsidRDefault="00842EF7" w:rsidP="00842EF7">
      <w:bookmarkStart w:id="8818" w:name="historyclause"/>
      <w:r w:rsidRPr="00C04A08">
        <w:t>The requirements in this clause apply to all types of UE(s).</w:t>
      </w:r>
    </w:p>
    <w:p w14:paraId="7FDEFEB3" w14:textId="77777777" w:rsidR="00842EF7" w:rsidRPr="00C04A08" w:rsidRDefault="00842EF7" w:rsidP="00842EF7">
      <w:pPr>
        <w:pStyle w:val="Heading2"/>
      </w:pPr>
      <w:bookmarkStart w:id="8819" w:name="_Toc21341010"/>
      <w:bookmarkStart w:id="8820" w:name="_Toc29805458"/>
      <w:bookmarkStart w:id="8821" w:name="_Toc36456667"/>
      <w:bookmarkStart w:id="8822" w:name="_Toc36469765"/>
      <w:bookmarkStart w:id="8823" w:name="_Toc37254182"/>
      <w:bookmarkStart w:id="8824" w:name="_Toc37323040"/>
      <w:bookmarkStart w:id="8825" w:name="_Toc37324446"/>
      <w:bookmarkStart w:id="8826" w:name="_Toc45889971"/>
      <w:bookmarkStart w:id="8827" w:name="_Toc52196651"/>
      <w:bookmarkStart w:id="8828" w:name="_Toc52197631"/>
      <w:bookmarkStart w:id="8829" w:name="_Toc53173354"/>
      <w:bookmarkStart w:id="8830" w:name="_Toc53173723"/>
      <w:bookmarkStart w:id="8831" w:name="_Toc61118991"/>
      <w:bookmarkStart w:id="8832" w:name="_Toc61119373"/>
      <w:bookmarkStart w:id="8833" w:name="_Toc61119754"/>
      <w:bookmarkStart w:id="8834" w:name="_Toc67923945"/>
      <w:bookmarkStart w:id="8835" w:name="_Toc75294757"/>
      <w:bookmarkStart w:id="8836" w:name="_Toc76510520"/>
      <w:bookmarkStart w:id="8837" w:name="_Toc83130484"/>
      <w:bookmarkStart w:id="8838" w:name="_Toc90590069"/>
      <w:bookmarkStart w:id="8839" w:name="_Toc98869643"/>
      <w:bookmarkStart w:id="8840" w:name="_Toc106547387"/>
      <w:bookmarkStart w:id="8841" w:name="_Toc114500531"/>
      <w:bookmarkStart w:id="8842" w:name="_Toc115256082"/>
      <w:bookmarkStart w:id="8843" w:name="_Toc123060370"/>
      <w:bookmarkStart w:id="8844" w:name="_Toc124294420"/>
      <w:r w:rsidRPr="00C04A08">
        <w:t>E.2.1</w:t>
      </w:r>
      <w:r w:rsidRPr="00C04A08">
        <w:tab/>
        <w:t>Temperature</w:t>
      </w:r>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p>
    <w:p w14:paraId="28DE0DD8" w14:textId="77777777" w:rsidR="00842EF7" w:rsidRPr="00C04A08" w:rsidRDefault="00842EF7" w:rsidP="00842EF7">
      <w:r w:rsidRPr="00C04A08">
        <w:t>All RF requirements for UEs operating in FR2 are defined over the air and can only be tested in an OTA chamber.</w:t>
      </w:r>
    </w:p>
    <w:p w14:paraId="69C5D1D6" w14:textId="77777777" w:rsidR="00842EF7" w:rsidRPr="00C04A08" w:rsidRDefault="00842EF7" w:rsidP="00842EF7">
      <w:r w:rsidRPr="00C04A08">
        <w:t>The UE shall fulfil all the requirements in the temperature range for extreme conditions, as defined in Table E.2.1-1, unless explicitly stated otherwise in any requirement.</w:t>
      </w:r>
    </w:p>
    <w:p w14:paraId="650FEBB0" w14:textId="77777777" w:rsidR="00842EF7" w:rsidRPr="00C04A08" w:rsidRDefault="00842EF7" w:rsidP="00842EF7">
      <w:pPr>
        <w:pStyle w:val="TH"/>
      </w:pPr>
      <w:r w:rsidRPr="00C04A08">
        <w:t>Table E.2.1-1: Temperature conditions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8"/>
        <w:gridCol w:w="4823"/>
      </w:tblGrid>
      <w:tr w:rsidR="00842EF7" w:rsidRPr="00C04A08" w14:paraId="7883C236" w14:textId="77777777" w:rsidTr="00F91227">
        <w:tc>
          <w:tcPr>
            <w:tcW w:w="4928" w:type="dxa"/>
            <w:shd w:val="clear" w:color="auto" w:fill="auto"/>
          </w:tcPr>
          <w:p w14:paraId="2ED19CD3" w14:textId="77777777" w:rsidR="00842EF7" w:rsidRPr="00C04A08" w:rsidRDefault="00842EF7" w:rsidP="00F91227">
            <w:pPr>
              <w:pStyle w:val="TAL"/>
            </w:pPr>
            <w:r w:rsidRPr="00C04A08">
              <w:t xml:space="preserve">+ 25 ⁰C ± 10 ⁰C </w:t>
            </w:r>
          </w:p>
        </w:tc>
        <w:tc>
          <w:tcPr>
            <w:tcW w:w="4929" w:type="dxa"/>
            <w:shd w:val="clear" w:color="auto" w:fill="auto"/>
          </w:tcPr>
          <w:p w14:paraId="3A7A14FB" w14:textId="77777777" w:rsidR="00842EF7" w:rsidRPr="00C04A08" w:rsidRDefault="00842EF7" w:rsidP="00F91227">
            <w:pPr>
              <w:pStyle w:val="TAL"/>
            </w:pPr>
            <w:r w:rsidRPr="00C04A08">
              <w:t>For normal (room temperature) conditions with relative humidity of 25 % to 75 %</w:t>
            </w:r>
          </w:p>
        </w:tc>
      </w:tr>
      <w:tr w:rsidR="00842EF7" w:rsidRPr="00C04A08" w14:paraId="45726600" w14:textId="77777777" w:rsidTr="00F91227">
        <w:tc>
          <w:tcPr>
            <w:tcW w:w="4928" w:type="dxa"/>
            <w:shd w:val="clear" w:color="auto" w:fill="auto"/>
          </w:tcPr>
          <w:p w14:paraId="71BE9A6F" w14:textId="77777777" w:rsidR="00842EF7" w:rsidRPr="00C04A08" w:rsidRDefault="00842EF7" w:rsidP="00F91227">
            <w:pPr>
              <w:pStyle w:val="TAL"/>
            </w:pPr>
            <w:r w:rsidRPr="00C04A08">
              <w:t>-10</w:t>
            </w:r>
            <w:r w:rsidRPr="00C04A08">
              <w:sym w:font="Symbol" w:char="F0B0"/>
            </w:r>
            <w:r w:rsidRPr="00C04A08">
              <w:t>C to +55</w:t>
            </w:r>
            <w:r w:rsidRPr="00C04A08">
              <w:sym w:font="Symbol" w:char="F0B0"/>
            </w:r>
            <w:r w:rsidRPr="00C04A08">
              <w:t>C</w:t>
            </w:r>
          </w:p>
        </w:tc>
        <w:tc>
          <w:tcPr>
            <w:tcW w:w="4929" w:type="dxa"/>
            <w:shd w:val="clear" w:color="auto" w:fill="auto"/>
          </w:tcPr>
          <w:p w14:paraId="3837883D" w14:textId="77777777" w:rsidR="00842EF7" w:rsidRPr="00C04A08" w:rsidRDefault="00842EF7" w:rsidP="00F91227">
            <w:pPr>
              <w:pStyle w:val="TAL"/>
            </w:pPr>
            <w:r w:rsidRPr="00C04A08">
              <w:t>For extreme conditions</w:t>
            </w:r>
          </w:p>
        </w:tc>
      </w:tr>
    </w:tbl>
    <w:p w14:paraId="50BFDFAC" w14:textId="77777777" w:rsidR="00842EF7" w:rsidRPr="00C04A08" w:rsidRDefault="00842EF7" w:rsidP="00842EF7"/>
    <w:p w14:paraId="6BF4A2DF" w14:textId="77777777" w:rsidR="00842EF7" w:rsidRPr="00C04A08" w:rsidRDefault="00842EF7" w:rsidP="00842EF7">
      <w:r w:rsidRPr="00C04A08">
        <w:t>Outside this temperature range the UE, if powered on, shall not make ineffective use of the radio frequency spectrum. In no case shall the UE exceed the transmitted levels as defined in clause 6.2 for extreme operation.</w:t>
      </w:r>
    </w:p>
    <w:p w14:paraId="2319399A" w14:textId="77777777" w:rsidR="00842EF7" w:rsidRPr="00C04A08" w:rsidRDefault="00842EF7" w:rsidP="00842EF7">
      <w:pPr>
        <w:pStyle w:val="Heading2"/>
      </w:pPr>
      <w:bookmarkStart w:id="8845" w:name="_Toc21341011"/>
      <w:bookmarkStart w:id="8846" w:name="_Toc29805459"/>
      <w:bookmarkStart w:id="8847" w:name="_Toc36456668"/>
      <w:bookmarkStart w:id="8848" w:name="_Toc36469766"/>
      <w:bookmarkStart w:id="8849" w:name="_Toc37254183"/>
      <w:bookmarkStart w:id="8850" w:name="_Toc37323041"/>
      <w:bookmarkStart w:id="8851" w:name="_Toc37324447"/>
      <w:bookmarkStart w:id="8852" w:name="_Toc45889972"/>
      <w:bookmarkStart w:id="8853" w:name="_Toc52196652"/>
      <w:bookmarkStart w:id="8854" w:name="_Toc52197632"/>
      <w:bookmarkStart w:id="8855" w:name="_Toc53173355"/>
      <w:bookmarkStart w:id="8856" w:name="_Toc53173724"/>
      <w:bookmarkStart w:id="8857" w:name="_Toc61118992"/>
      <w:bookmarkStart w:id="8858" w:name="_Toc61119374"/>
      <w:bookmarkStart w:id="8859" w:name="_Toc61119755"/>
      <w:bookmarkStart w:id="8860" w:name="_Toc67923946"/>
      <w:bookmarkStart w:id="8861" w:name="_Toc75294758"/>
      <w:bookmarkStart w:id="8862" w:name="_Toc76510521"/>
      <w:bookmarkStart w:id="8863" w:name="_Toc83130485"/>
      <w:bookmarkStart w:id="8864" w:name="_Toc90590070"/>
      <w:bookmarkStart w:id="8865" w:name="_Toc98869644"/>
      <w:bookmarkStart w:id="8866" w:name="_Toc106547388"/>
      <w:bookmarkStart w:id="8867" w:name="_Toc114500532"/>
      <w:bookmarkStart w:id="8868" w:name="_Toc115256083"/>
      <w:bookmarkStart w:id="8869" w:name="_Toc123060371"/>
      <w:bookmarkStart w:id="8870" w:name="_Toc124294421"/>
      <w:r w:rsidRPr="00C04A08">
        <w:t>E.2.2</w:t>
      </w:r>
      <w:r w:rsidRPr="00C04A08">
        <w:tab/>
        <w:t>Voltage</w:t>
      </w:r>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p>
    <w:p w14:paraId="19C394B3" w14:textId="77777777" w:rsidR="00842EF7" w:rsidRPr="00C04A08" w:rsidRDefault="00842EF7" w:rsidP="00842EF7">
      <w:pPr>
        <w:pStyle w:val="EditorsNote"/>
        <w:rPr>
          <w:color w:val="auto"/>
        </w:rPr>
      </w:pPr>
      <w:r w:rsidRPr="00C04A08">
        <w:rPr>
          <w:color w:val="auto"/>
        </w:rPr>
        <w:t>Editor's note: This requirement is incomplete. The following aspects are either missing or not yet determined:</w:t>
      </w:r>
    </w:p>
    <w:p w14:paraId="7F2C6300" w14:textId="77777777" w:rsidR="00842EF7" w:rsidRPr="00C04A08" w:rsidRDefault="00842EF7" w:rsidP="00842EF7">
      <w:pPr>
        <w:pStyle w:val="EditorsNote"/>
        <w:rPr>
          <w:color w:val="auto"/>
        </w:rPr>
      </w:pPr>
      <w:r w:rsidRPr="00C04A08">
        <w:rPr>
          <w:color w:val="auto"/>
        </w:rPr>
        <w:t>Methodology to control the voltage in a case which a power cable is not connected to DUT is FFS since it is not agreed whether we can connect the power cable to DUT at the OTA measurement situation yet.</w:t>
      </w:r>
    </w:p>
    <w:p w14:paraId="64DEFE3E" w14:textId="77777777" w:rsidR="00842EF7" w:rsidRPr="00C04A08" w:rsidRDefault="00842EF7" w:rsidP="00842EF7">
      <w:pPr>
        <w:rPr>
          <w:rFonts w:cs="v5.0.0"/>
        </w:rPr>
      </w:pPr>
      <w:r w:rsidRPr="00C04A08">
        <w:rPr>
          <w:rFonts w:cs="v5.0.0"/>
        </w:rPr>
        <w:t>The UE shall fulfil all the requirements in the full voltage range, i.e. the voltage range between the extreme voltages.</w:t>
      </w:r>
    </w:p>
    <w:p w14:paraId="59CC8B7B" w14:textId="77777777" w:rsidR="00842EF7" w:rsidRPr="00C04A08" w:rsidRDefault="00842EF7" w:rsidP="00842EF7">
      <w:pPr>
        <w:rPr>
          <w:rFonts w:cs="v5.0.0"/>
        </w:rPr>
      </w:pPr>
      <w:r w:rsidRPr="00C04A08">
        <w:rPr>
          <w:rFonts w:cs="v5.0.0"/>
        </w:rPr>
        <w:t>The manufacturer shall declare the lower and higher extreme voltages and the approximate shutdown voltage. For the equipment that can be operated from one or more of the power sources listed below, the lower extreme voltage shall not be higher, and the higher extreme voltage shall not be lower than that specified below.</w:t>
      </w:r>
    </w:p>
    <w:p w14:paraId="170FCA4C" w14:textId="77777777" w:rsidR="00842EF7" w:rsidRPr="00C04A08" w:rsidRDefault="00842EF7" w:rsidP="00842EF7">
      <w:pPr>
        <w:pStyle w:val="TH"/>
      </w:pPr>
      <w:r w:rsidRPr="00C04A08">
        <w:t>Table E.2.2-1: Voltage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1890"/>
        <w:gridCol w:w="2070"/>
        <w:gridCol w:w="1980"/>
      </w:tblGrid>
      <w:tr w:rsidR="00842EF7" w:rsidRPr="00C04A08" w14:paraId="50D7B477" w14:textId="77777777" w:rsidTr="00F91227">
        <w:trPr>
          <w:jc w:val="center"/>
        </w:trPr>
        <w:tc>
          <w:tcPr>
            <w:tcW w:w="2898" w:type="dxa"/>
          </w:tcPr>
          <w:p w14:paraId="53D08C91" w14:textId="77777777" w:rsidR="00842EF7" w:rsidRPr="00C04A08" w:rsidRDefault="00842EF7" w:rsidP="00F91227">
            <w:pPr>
              <w:pStyle w:val="TAH"/>
              <w:rPr>
                <w:rFonts w:cs="Arial"/>
              </w:rPr>
            </w:pPr>
            <w:r w:rsidRPr="00C04A08">
              <w:rPr>
                <w:rFonts w:cs="Arial"/>
              </w:rPr>
              <w:t>Power source</w:t>
            </w:r>
          </w:p>
        </w:tc>
        <w:tc>
          <w:tcPr>
            <w:tcW w:w="1890" w:type="dxa"/>
          </w:tcPr>
          <w:p w14:paraId="02AD710B" w14:textId="77777777" w:rsidR="00842EF7" w:rsidRPr="00C04A08" w:rsidRDefault="00842EF7" w:rsidP="00F91227">
            <w:pPr>
              <w:pStyle w:val="TAH"/>
              <w:rPr>
                <w:rFonts w:cs="Arial"/>
              </w:rPr>
            </w:pPr>
            <w:r w:rsidRPr="00C04A08">
              <w:rPr>
                <w:rFonts w:cs="Arial"/>
              </w:rPr>
              <w:t>Lower extreme</w:t>
            </w:r>
          </w:p>
          <w:p w14:paraId="52D668B8" w14:textId="77777777" w:rsidR="00842EF7" w:rsidRPr="00C04A08" w:rsidRDefault="00842EF7" w:rsidP="00F91227">
            <w:pPr>
              <w:pStyle w:val="TAH"/>
              <w:rPr>
                <w:rFonts w:cs="Arial"/>
              </w:rPr>
            </w:pPr>
            <w:r w:rsidRPr="00C04A08">
              <w:rPr>
                <w:rFonts w:cs="Arial"/>
              </w:rPr>
              <w:t>voltage</w:t>
            </w:r>
          </w:p>
        </w:tc>
        <w:tc>
          <w:tcPr>
            <w:tcW w:w="2070" w:type="dxa"/>
          </w:tcPr>
          <w:p w14:paraId="067C3DC1" w14:textId="77777777" w:rsidR="00842EF7" w:rsidRPr="00C04A08" w:rsidRDefault="00842EF7" w:rsidP="00F91227">
            <w:pPr>
              <w:pStyle w:val="TAH"/>
              <w:rPr>
                <w:rFonts w:cs="Arial"/>
              </w:rPr>
            </w:pPr>
            <w:r w:rsidRPr="00C04A08">
              <w:rPr>
                <w:rFonts w:cs="Arial"/>
              </w:rPr>
              <w:t>Higher extreme</w:t>
            </w:r>
          </w:p>
          <w:p w14:paraId="6759D699" w14:textId="77777777" w:rsidR="00842EF7" w:rsidRPr="00C04A08" w:rsidRDefault="00842EF7" w:rsidP="00F91227">
            <w:pPr>
              <w:pStyle w:val="TAH"/>
              <w:rPr>
                <w:rFonts w:cs="Arial"/>
              </w:rPr>
            </w:pPr>
            <w:r w:rsidRPr="00C04A08">
              <w:rPr>
                <w:rFonts w:cs="Arial"/>
              </w:rPr>
              <w:t>voltage</w:t>
            </w:r>
          </w:p>
        </w:tc>
        <w:tc>
          <w:tcPr>
            <w:tcW w:w="1980" w:type="dxa"/>
          </w:tcPr>
          <w:p w14:paraId="7C8AA257" w14:textId="77777777" w:rsidR="00842EF7" w:rsidRPr="00C04A08" w:rsidRDefault="00842EF7" w:rsidP="00F91227">
            <w:pPr>
              <w:pStyle w:val="TAH"/>
              <w:rPr>
                <w:rFonts w:cs="Arial"/>
              </w:rPr>
            </w:pPr>
            <w:r w:rsidRPr="00C04A08">
              <w:rPr>
                <w:rFonts w:cs="Arial"/>
              </w:rPr>
              <w:t>Normal conditions</w:t>
            </w:r>
          </w:p>
          <w:p w14:paraId="6D82DFFC" w14:textId="77777777" w:rsidR="00842EF7" w:rsidRPr="00C04A08" w:rsidRDefault="00842EF7" w:rsidP="00F91227">
            <w:pPr>
              <w:pStyle w:val="TAH"/>
              <w:rPr>
                <w:rFonts w:cs="Arial"/>
              </w:rPr>
            </w:pPr>
            <w:r w:rsidRPr="00C04A08">
              <w:rPr>
                <w:rFonts w:cs="Arial"/>
              </w:rPr>
              <w:t>voltage</w:t>
            </w:r>
          </w:p>
        </w:tc>
      </w:tr>
      <w:tr w:rsidR="00842EF7" w:rsidRPr="00C04A08" w14:paraId="6349DABB" w14:textId="77777777" w:rsidTr="00F91227">
        <w:trPr>
          <w:jc w:val="center"/>
        </w:trPr>
        <w:tc>
          <w:tcPr>
            <w:tcW w:w="2898" w:type="dxa"/>
          </w:tcPr>
          <w:p w14:paraId="7E33250C" w14:textId="77777777" w:rsidR="00842EF7" w:rsidRPr="00C04A08" w:rsidRDefault="00842EF7" w:rsidP="00F91227">
            <w:pPr>
              <w:pStyle w:val="TAL"/>
              <w:rPr>
                <w:rFonts w:cs="v5.0.0"/>
              </w:rPr>
            </w:pPr>
            <w:r w:rsidRPr="00C04A08">
              <w:rPr>
                <w:rFonts w:cs="v5.0.0"/>
              </w:rPr>
              <w:t>AC mains</w:t>
            </w:r>
          </w:p>
        </w:tc>
        <w:tc>
          <w:tcPr>
            <w:tcW w:w="1890" w:type="dxa"/>
          </w:tcPr>
          <w:p w14:paraId="0B214C2D" w14:textId="77777777" w:rsidR="00842EF7" w:rsidRPr="00C04A08" w:rsidRDefault="00842EF7" w:rsidP="00F91227">
            <w:pPr>
              <w:pStyle w:val="TAC"/>
              <w:rPr>
                <w:rFonts w:cs="Arial"/>
              </w:rPr>
            </w:pPr>
            <w:r w:rsidRPr="00C04A08">
              <w:rPr>
                <w:rFonts w:cs="Arial"/>
              </w:rPr>
              <w:t>0,9 * nominal</w:t>
            </w:r>
          </w:p>
        </w:tc>
        <w:tc>
          <w:tcPr>
            <w:tcW w:w="2070" w:type="dxa"/>
          </w:tcPr>
          <w:p w14:paraId="177415EB" w14:textId="77777777" w:rsidR="00842EF7" w:rsidRPr="00C04A08" w:rsidRDefault="00842EF7" w:rsidP="00F91227">
            <w:pPr>
              <w:pStyle w:val="TAC"/>
              <w:rPr>
                <w:rFonts w:cs="Arial"/>
              </w:rPr>
            </w:pPr>
            <w:r w:rsidRPr="00C04A08">
              <w:rPr>
                <w:rFonts w:cs="Arial"/>
              </w:rPr>
              <w:t>1,1 * nominal</w:t>
            </w:r>
          </w:p>
        </w:tc>
        <w:tc>
          <w:tcPr>
            <w:tcW w:w="1980" w:type="dxa"/>
          </w:tcPr>
          <w:p w14:paraId="5B799B5B" w14:textId="77777777" w:rsidR="00842EF7" w:rsidRPr="00C04A08" w:rsidRDefault="00842EF7" w:rsidP="00F91227">
            <w:pPr>
              <w:pStyle w:val="TAC"/>
              <w:rPr>
                <w:rFonts w:cs="Arial"/>
              </w:rPr>
            </w:pPr>
            <w:r w:rsidRPr="00C04A08">
              <w:rPr>
                <w:rFonts w:cs="Arial"/>
              </w:rPr>
              <w:t>nominal</w:t>
            </w:r>
          </w:p>
        </w:tc>
      </w:tr>
      <w:tr w:rsidR="00842EF7" w:rsidRPr="00C04A08" w14:paraId="75D66068" w14:textId="77777777" w:rsidTr="00F91227">
        <w:trPr>
          <w:jc w:val="center"/>
        </w:trPr>
        <w:tc>
          <w:tcPr>
            <w:tcW w:w="2898" w:type="dxa"/>
            <w:tcBorders>
              <w:bottom w:val="nil"/>
            </w:tcBorders>
          </w:tcPr>
          <w:p w14:paraId="23592E9F" w14:textId="77777777" w:rsidR="00842EF7" w:rsidRPr="00C04A08" w:rsidRDefault="00842EF7" w:rsidP="00F91227">
            <w:pPr>
              <w:pStyle w:val="TAL"/>
              <w:rPr>
                <w:rFonts w:cs="v5.0.0"/>
              </w:rPr>
            </w:pPr>
            <w:r w:rsidRPr="00C04A08">
              <w:rPr>
                <w:rFonts w:cs="v5.0.0"/>
              </w:rPr>
              <w:t>Regulated lead acid battery</w:t>
            </w:r>
          </w:p>
        </w:tc>
        <w:tc>
          <w:tcPr>
            <w:tcW w:w="1890" w:type="dxa"/>
            <w:tcBorders>
              <w:bottom w:val="nil"/>
            </w:tcBorders>
          </w:tcPr>
          <w:p w14:paraId="2F5E58D0" w14:textId="77777777" w:rsidR="00842EF7" w:rsidRPr="00C04A08" w:rsidRDefault="00842EF7" w:rsidP="00F91227">
            <w:pPr>
              <w:pStyle w:val="TAC"/>
              <w:rPr>
                <w:rFonts w:cs="Arial"/>
              </w:rPr>
            </w:pPr>
            <w:r w:rsidRPr="00C04A08">
              <w:rPr>
                <w:rFonts w:cs="Arial"/>
              </w:rPr>
              <w:t>0,9 * nominal</w:t>
            </w:r>
          </w:p>
        </w:tc>
        <w:tc>
          <w:tcPr>
            <w:tcW w:w="2070" w:type="dxa"/>
            <w:tcBorders>
              <w:bottom w:val="nil"/>
            </w:tcBorders>
          </w:tcPr>
          <w:p w14:paraId="5181EF3D" w14:textId="77777777" w:rsidR="00842EF7" w:rsidRPr="00C04A08" w:rsidRDefault="00842EF7" w:rsidP="00F91227">
            <w:pPr>
              <w:pStyle w:val="TAC"/>
              <w:rPr>
                <w:rFonts w:cs="Arial"/>
              </w:rPr>
            </w:pPr>
            <w:r w:rsidRPr="00C04A08">
              <w:rPr>
                <w:rFonts w:cs="Arial"/>
              </w:rPr>
              <w:t>1,3 * nominal</w:t>
            </w:r>
          </w:p>
        </w:tc>
        <w:tc>
          <w:tcPr>
            <w:tcW w:w="1980" w:type="dxa"/>
            <w:tcBorders>
              <w:bottom w:val="nil"/>
            </w:tcBorders>
          </w:tcPr>
          <w:p w14:paraId="00C3E289" w14:textId="77777777" w:rsidR="00842EF7" w:rsidRPr="00C04A08" w:rsidRDefault="00842EF7" w:rsidP="00F91227">
            <w:pPr>
              <w:pStyle w:val="TAC"/>
              <w:rPr>
                <w:rFonts w:cs="Arial"/>
              </w:rPr>
            </w:pPr>
            <w:r w:rsidRPr="00C04A08">
              <w:rPr>
                <w:rFonts w:cs="Arial"/>
              </w:rPr>
              <w:t>1,1 * nominal</w:t>
            </w:r>
          </w:p>
        </w:tc>
      </w:tr>
      <w:tr w:rsidR="00842EF7" w:rsidRPr="00C04A08" w14:paraId="0CF9B73B" w14:textId="77777777" w:rsidTr="00F91227">
        <w:trPr>
          <w:trHeight w:val="622"/>
          <w:jc w:val="center"/>
        </w:trPr>
        <w:tc>
          <w:tcPr>
            <w:tcW w:w="2898" w:type="dxa"/>
          </w:tcPr>
          <w:p w14:paraId="3C3D704A" w14:textId="77777777" w:rsidR="00842EF7" w:rsidRPr="00C04A08" w:rsidRDefault="00842EF7" w:rsidP="00F91227">
            <w:pPr>
              <w:pStyle w:val="TAL"/>
              <w:rPr>
                <w:rFonts w:cs="v5.0.0"/>
              </w:rPr>
            </w:pPr>
            <w:r w:rsidRPr="00C04A08">
              <w:rPr>
                <w:rFonts w:cs="v5.0.0"/>
              </w:rPr>
              <w:t>Nonregulated batteries:</w:t>
            </w:r>
          </w:p>
          <w:p w14:paraId="1C09ABAA" w14:textId="77777777" w:rsidR="00842EF7" w:rsidRPr="00C04A08" w:rsidRDefault="00842EF7" w:rsidP="00F91227">
            <w:pPr>
              <w:pStyle w:val="TAL"/>
              <w:rPr>
                <w:rFonts w:cs="v5.0.0"/>
              </w:rPr>
            </w:pPr>
            <w:r w:rsidRPr="00C04A08">
              <w:rPr>
                <w:rFonts w:cs="v5.0.0"/>
              </w:rPr>
              <w:t>Leclanché</w:t>
            </w:r>
          </w:p>
          <w:p w14:paraId="3A0B57FF" w14:textId="77777777" w:rsidR="00842EF7" w:rsidRPr="00C04A08" w:rsidRDefault="00842EF7" w:rsidP="00F91227">
            <w:pPr>
              <w:pStyle w:val="TAL"/>
              <w:rPr>
                <w:rFonts w:cs="v5.0.0"/>
              </w:rPr>
            </w:pPr>
            <w:r w:rsidRPr="00C04A08">
              <w:rPr>
                <w:rFonts w:cs="v5.0.0"/>
              </w:rPr>
              <w:t>Lithium</w:t>
            </w:r>
          </w:p>
          <w:p w14:paraId="603BB72A" w14:textId="77777777" w:rsidR="00842EF7" w:rsidRPr="00C04A08" w:rsidRDefault="00842EF7" w:rsidP="00F91227">
            <w:pPr>
              <w:pStyle w:val="TAL"/>
              <w:rPr>
                <w:rFonts w:cs="v5.0.0"/>
              </w:rPr>
            </w:pPr>
            <w:r w:rsidRPr="00C04A08">
              <w:rPr>
                <w:rFonts w:cs="v5.0.0"/>
              </w:rPr>
              <w:t>Mercury/nickel &amp; cadmium</w:t>
            </w:r>
          </w:p>
        </w:tc>
        <w:tc>
          <w:tcPr>
            <w:tcW w:w="1890" w:type="dxa"/>
          </w:tcPr>
          <w:p w14:paraId="6DEEA4D1" w14:textId="77777777" w:rsidR="00842EF7" w:rsidRPr="00C04A08" w:rsidRDefault="00842EF7" w:rsidP="00F91227">
            <w:pPr>
              <w:pStyle w:val="TAC"/>
              <w:rPr>
                <w:rFonts w:cs="Arial"/>
              </w:rPr>
            </w:pPr>
          </w:p>
          <w:p w14:paraId="7735C89A" w14:textId="77777777" w:rsidR="00842EF7" w:rsidRPr="00C04A08" w:rsidRDefault="00842EF7" w:rsidP="00F91227">
            <w:pPr>
              <w:pStyle w:val="TAC"/>
              <w:rPr>
                <w:rFonts w:cs="Arial"/>
              </w:rPr>
            </w:pPr>
            <w:r w:rsidRPr="00C04A08">
              <w:rPr>
                <w:rFonts w:cs="Arial"/>
              </w:rPr>
              <w:t>0,85 * nominal</w:t>
            </w:r>
          </w:p>
          <w:p w14:paraId="655DC4B0" w14:textId="77777777" w:rsidR="00842EF7" w:rsidRPr="00C04A08" w:rsidRDefault="00842EF7" w:rsidP="00F91227">
            <w:pPr>
              <w:pStyle w:val="TAC"/>
              <w:rPr>
                <w:rFonts w:cs="Arial"/>
              </w:rPr>
            </w:pPr>
            <w:r w:rsidRPr="00C04A08">
              <w:rPr>
                <w:rFonts w:cs="Arial"/>
              </w:rPr>
              <w:t>0,95 * nominal</w:t>
            </w:r>
          </w:p>
          <w:p w14:paraId="594F80CF" w14:textId="77777777" w:rsidR="00842EF7" w:rsidRPr="00C04A08" w:rsidRDefault="00842EF7" w:rsidP="00F91227">
            <w:pPr>
              <w:pStyle w:val="TAC"/>
              <w:rPr>
                <w:rFonts w:cs="Arial"/>
              </w:rPr>
            </w:pPr>
            <w:r w:rsidRPr="00C04A08">
              <w:rPr>
                <w:rFonts w:cs="Arial"/>
              </w:rPr>
              <w:t>0,90 * nominal</w:t>
            </w:r>
          </w:p>
        </w:tc>
        <w:tc>
          <w:tcPr>
            <w:tcW w:w="2070" w:type="dxa"/>
          </w:tcPr>
          <w:p w14:paraId="5A0D5C1D" w14:textId="77777777" w:rsidR="00842EF7" w:rsidRPr="00C04A08" w:rsidRDefault="00842EF7" w:rsidP="00F91227">
            <w:pPr>
              <w:pStyle w:val="TAC"/>
              <w:rPr>
                <w:rFonts w:cs="Arial"/>
              </w:rPr>
            </w:pPr>
          </w:p>
          <w:p w14:paraId="4D93B959" w14:textId="77777777" w:rsidR="00842EF7" w:rsidRPr="00C04A08" w:rsidRDefault="00842EF7" w:rsidP="00F91227">
            <w:pPr>
              <w:pStyle w:val="TAC"/>
              <w:rPr>
                <w:rFonts w:cs="Arial"/>
              </w:rPr>
            </w:pPr>
            <w:r w:rsidRPr="00C04A08">
              <w:rPr>
                <w:rFonts w:cs="Arial"/>
              </w:rPr>
              <w:t>Nominal</w:t>
            </w:r>
          </w:p>
          <w:p w14:paraId="373A6BFE" w14:textId="77777777" w:rsidR="00842EF7" w:rsidRPr="00C04A08" w:rsidRDefault="00842EF7" w:rsidP="00F91227">
            <w:pPr>
              <w:pStyle w:val="TAC"/>
              <w:rPr>
                <w:rFonts w:cs="Arial"/>
              </w:rPr>
            </w:pPr>
            <w:r w:rsidRPr="00C04A08">
              <w:rPr>
                <w:rFonts w:cs="Arial"/>
              </w:rPr>
              <w:t>1,1 * Nominal</w:t>
            </w:r>
          </w:p>
        </w:tc>
        <w:tc>
          <w:tcPr>
            <w:tcW w:w="1980" w:type="dxa"/>
          </w:tcPr>
          <w:p w14:paraId="574DAEE3" w14:textId="77777777" w:rsidR="00842EF7" w:rsidRPr="00C04A08" w:rsidRDefault="00842EF7" w:rsidP="00F91227">
            <w:pPr>
              <w:pStyle w:val="TAC"/>
              <w:rPr>
                <w:rFonts w:cs="Arial"/>
              </w:rPr>
            </w:pPr>
          </w:p>
          <w:p w14:paraId="5A3B1C78" w14:textId="77777777" w:rsidR="00842EF7" w:rsidRPr="00C04A08" w:rsidRDefault="00842EF7" w:rsidP="00F91227">
            <w:pPr>
              <w:pStyle w:val="TAC"/>
              <w:rPr>
                <w:rFonts w:cs="Arial"/>
              </w:rPr>
            </w:pPr>
            <w:r w:rsidRPr="00C04A08">
              <w:rPr>
                <w:rFonts w:cs="Arial"/>
              </w:rPr>
              <w:t>Nominal</w:t>
            </w:r>
          </w:p>
          <w:p w14:paraId="28C017EA" w14:textId="77777777" w:rsidR="00842EF7" w:rsidRPr="00C04A08" w:rsidRDefault="00842EF7" w:rsidP="00F91227">
            <w:pPr>
              <w:pStyle w:val="TAC"/>
              <w:rPr>
                <w:rFonts w:cs="Arial"/>
              </w:rPr>
            </w:pPr>
            <w:r w:rsidRPr="00C04A08">
              <w:rPr>
                <w:rFonts w:cs="Arial"/>
              </w:rPr>
              <w:t>1,1 * Nominal</w:t>
            </w:r>
          </w:p>
          <w:p w14:paraId="6C622A32" w14:textId="77777777" w:rsidR="00842EF7" w:rsidRPr="00C04A08" w:rsidRDefault="00842EF7" w:rsidP="00F91227">
            <w:pPr>
              <w:pStyle w:val="TAC"/>
              <w:rPr>
                <w:rFonts w:cs="Arial"/>
              </w:rPr>
            </w:pPr>
            <w:r w:rsidRPr="00C04A08">
              <w:rPr>
                <w:rFonts w:cs="Arial"/>
              </w:rPr>
              <w:t>Nominal</w:t>
            </w:r>
          </w:p>
        </w:tc>
      </w:tr>
    </w:tbl>
    <w:p w14:paraId="62F6F7AC" w14:textId="77777777" w:rsidR="00842EF7" w:rsidRPr="00C04A08" w:rsidRDefault="00842EF7" w:rsidP="00842EF7">
      <w:pPr>
        <w:rPr>
          <w:rFonts w:cs="v5.0.0"/>
        </w:rPr>
      </w:pPr>
    </w:p>
    <w:p w14:paraId="378865E4" w14:textId="77777777" w:rsidR="00842EF7" w:rsidRPr="00C04A08" w:rsidRDefault="00842EF7" w:rsidP="00842EF7">
      <w:r w:rsidRPr="00C04A08">
        <w:lastRenderedPageBreak/>
        <w:t>Outside this voltage range the UE if powered on, shall not make ineffective use of the radio frequency spectrum. In no case shall the UE exceed the transmitted levels as defined in clause 6.2 for extreme operation. In particular, the UE shall inhibit all RF transmissions when the power supply voltage is below the manufacturer declared shutdown voltage.</w:t>
      </w:r>
    </w:p>
    <w:p w14:paraId="06B99E98" w14:textId="77777777" w:rsidR="00842EF7" w:rsidRPr="00C04A08" w:rsidRDefault="00842EF7" w:rsidP="00842EF7">
      <w:pPr>
        <w:pStyle w:val="Heading2"/>
      </w:pPr>
      <w:bookmarkStart w:id="8871" w:name="_Toc21341012"/>
      <w:bookmarkStart w:id="8872" w:name="_Toc29805460"/>
      <w:bookmarkStart w:id="8873" w:name="_Toc36456669"/>
      <w:bookmarkStart w:id="8874" w:name="_Toc36469767"/>
      <w:bookmarkStart w:id="8875" w:name="_Toc37254184"/>
      <w:bookmarkStart w:id="8876" w:name="_Toc37323042"/>
      <w:bookmarkStart w:id="8877" w:name="_Toc37324448"/>
      <w:bookmarkStart w:id="8878" w:name="_Toc45889973"/>
      <w:bookmarkStart w:id="8879" w:name="_Toc52196653"/>
      <w:bookmarkStart w:id="8880" w:name="_Toc52197633"/>
      <w:bookmarkStart w:id="8881" w:name="_Toc53173356"/>
      <w:bookmarkStart w:id="8882" w:name="_Toc53173725"/>
      <w:bookmarkStart w:id="8883" w:name="_Toc61118993"/>
      <w:bookmarkStart w:id="8884" w:name="_Toc61119375"/>
      <w:bookmarkStart w:id="8885" w:name="_Toc61119756"/>
      <w:bookmarkStart w:id="8886" w:name="_Toc67923947"/>
      <w:bookmarkStart w:id="8887" w:name="_Toc75294759"/>
      <w:bookmarkStart w:id="8888" w:name="_Toc76510522"/>
      <w:bookmarkStart w:id="8889" w:name="_Toc83130486"/>
      <w:bookmarkStart w:id="8890" w:name="_Toc90590071"/>
      <w:bookmarkStart w:id="8891" w:name="_Toc98869645"/>
      <w:bookmarkStart w:id="8892" w:name="_Toc106547389"/>
      <w:bookmarkStart w:id="8893" w:name="_Toc114500533"/>
      <w:bookmarkStart w:id="8894" w:name="_Toc115256084"/>
      <w:bookmarkStart w:id="8895" w:name="_Toc123060372"/>
      <w:bookmarkStart w:id="8896" w:name="_Toc124294422"/>
      <w:r w:rsidRPr="00C04A08">
        <w:t>E.2.3</w:t>
      </w:r>
      <w:r w:rsidRPr="00C04A08">
        <w:tab/>
        <w:t>Void</w:t>
      </w:r>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p>
    <w:p w14:paraId="1A05DAA1" w14:textId="77777777" w:rsidR="00842EF7" w:rsidRPr="00C04A08" w:rsidRDefault="00842EF7" w:rsidP="00842EF7">
      <w:pPr>
        <w:spacing w:after="0"/>
        <w:rPr>
          <w:rFonts w:ascii="Arial" w:hAnsi="Arial"/>
          <w:sz w:val="36"/>
        </w:rPr>
      </w:pPr>
      <w:r w:rsidRPr="00C04A08">
        <w:br w:type="page"/>
      </w:r>
    </w:p>
    <w:p w14:paraId="6DA108CF" w14:textId="77777777" w:rsidR="00842EF7" w:rsidRPr="00C04A08" w:rsidRDefault="00842EF7" w:rsidP="00842EF7">
      <w:pPr>
        <w:pStyle w:val="Heading8"/>
      </w:pPr>
      <w:bookmarkStart w:id="8897" w:name="_Toc21341013"/>
      <w:bookmarkStart w:id="8898" w:name="_Toc29805461"/>
      <w:bookmarkStart w:id="8899" w:name="_Toc36456670"/>
      <w:bookmarkStart w:id="8900" w:name="_Toc36469768"/>
      <w:bookmarkStart w:id="8901" w:name="_Toc37254185"/>
      <w:bookmarkStart w:id="8902" w:name="_Toc37323043"/>
      <w:bookmarkStart w:id="8903" w:name="_Toc37324449"/>
      <w:bookmarkStart w:id="8904" w:name="_Toc45889974"/>
      <w:bookmarkStart w:id="8905" w:name="_Toc52196654"/>
      <w:bookmarkStart w:id="8906" w:name="_Toc52197634"/>
      <w:bookmarkStart w:id="8907" w:name="_Toc53173357"/>
      <w:bookmarkStart w:id="8908" w:name="_Toc53173726"/>
      <w:bookmarkStart w:id="8909" w:name="_Toc61118994"/>
      <w:bookmarkStart w:id="8910" w:name="_Toc61119376"/>
      <w:bookmarkStart w:id="8911" w:name="_Toc61119757"/>
      <w:bookmarkStart w:id="8912" w:name="_Toc67923948"/>
      <w:bookmarkStart w:id="8913" w:name="_Toc75294760"/>
      <w:bookmarkStart w:id="8914" w:name="_Toc76510523"/>
      <w:bookmarkStart w:id="8915" w:name="_Toc83130487"/>
      <w:bookmarkStart w:id="8916" w:name="_Toc90590072"/>
      <w:bookmarkStart w:id="8917" w:name="_Toc98869646"/>
      <w:bookmarkStart w:id="8918" w:name="_Toc106547390"/>
      <w:bookmarkStart w:id="8919" w:name="_Toc114500534"/>
      <w:bookmarkStart w:id="8920" w:name="_Toc115256085"/>
      <w:bookmarkStart w:id="8921" w:name="_Toc123060373"/>
      <w:bookmarkStart w:id="8922" w:name="_Toc124294423"/>
      <w:r w:rsidRPr="00C04A08">
        <w:lastRenderedPageBreak/>
        <w:t>Annex F (normative):</w:t>
      </w:r>
      <w:r w:rsidRPr="00C04A08">
        <w:br/>
        <w:t>Transmit modulation</w:t>
      </w:r>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p>
    <w:p w14:paraId="55DBE17D" w14:textId="77777777" w:rsidR="00842EF7" w:rsidRPr="00C04A08" w:rsidRDefault="00842EF7" w:rsidP="00842EF7"/>
    <w:p w14:paraId="6F664EA6" w14:textId="77777777" w:rsidR="00842EF7" w:rsidRPr="00C04A08" w:rsidRDefault="00842EF7" w:rsidP="00842EF7">
      <w:pPr>
        <w:pStyle w:val="Heading1"/>
      </w:pPr>
      <w:bookmarkStart w:id="8923" w:name="_Toc21341014"/>
      <w:bookmarkStart w:id="8924" w:name="_Toc29805462"/>
      <w:bookmarkStart w:id="8925" w:name="_Toc36456671"/>
      <w:bookmarkStart w:id="8926" w:name="_Toc36469769"/>
      <w:bookmarkStart w:id="8927" w:name="_Toc37254186"/>
      <w:bookmarkStart w:id="8928" w:name="_Toc37323044"/>
      <w:bookmarkStart w:id="8929" w:name="_Toc37324450"/>
      <w:bookmarkStart w:id="8930" w:name="_Toc45889975"/>
      <w:bookmarkStart w:id="8931" w:name="_Toc52196655"/>
      <w:bookmarkStart w:id="8932" w:name="_Toc52197635"/>
      <w:bookmarkStart w:id="8933" w:name="_Toc53173358"/>
      <w:bookmarkStart w:id="8934" w:name="_Toc53173727"/>
      <w:bookmarkStart w:id="8935" w:name="_Toc61118995"/>
      <w:bookmarkStart w:id="8936" w:name="_Toc61119377"/>
      <w:bookmarkStart w:id="8937" w:name="_Toc61119758"/>
      <w:bookmarkStart w:id="8938" w:name="_Toc67923949"/>
      <w:bookmarkStart w:id="8939" w:name="_Toc75294761"/>
      <w:bookmarkStart w:id="8940" w:name="_Toc76510524"/>
      <w:bookmarkStart w:id="8941" w:name="_Toc83130488"/>
      <w:bookmarkStart w:id="8942" w:name="_Toc90590073"/>
      <w:bookmarkStart w:id="8943" w:name="_Toc98869647"/>
      <w:bookmarkStart w:id="8944" w:name="_Toc106547391"/>
      <w:bookmarkStart w:id="8945" w:name="_Toc114500535"/>
      <w:bookmarkStart w:id="8946" w:name="_Toc115256086"/>
      <w:bookmarkStart w:id="8947" w:name="_Toc123060374"/>
      <w:bookmarkStart w:id="8948" w:name="_Toc124294424"/>
      <w:r w:rsidRPr="00C04A08">
        <w:t>F.1</w:t>
      </w:r>
      <w:r w:rsidRPr="00C04A08">
        <w:tab/>
        <w:t>Measurement Point</w:t>
      </w:r>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p>
    <w:p w14:paraId="4CB43F87" w14:textId="77777777" w:rsidR="00626F24" w:rsidRPr="00A1115A" w:rsidRDefault="00626F24" w:rsidP="00626F24">
      <w:bookmarkStart w:id="8949" w:name="_Toc21341015"/>
      <w:bookmarkStart w:id="8950" w:name="_Toc29805463"/>
      <w:bookmarkStart w:id="8951" w:name="_Toc36456672"/>
      <w:bookmarkStart w:id="8952" w:name="_Toc36469770"/>
      <w:bookmarkStart w:id="8953" w:name="_Toc37254187"/>
      <w:bookmarkStart w:id="8954" w:name="_Toc37323045"/>
      <w:bookmarkStart w:id="8955" w:name="_Toc37324451"/>
      <w:bookmarkStart w:id="8956" w:name="_Toc45889976"/>
      <w:bookmarkStart w:id="8957" w:name="_Toc52196656"/>
      <w:bookmarkStart w:id="8958" w:name="_Toc52197636"/>
      <w:bookmarkStart w:id="8959" w:name="_Toc53173359"/>
      <w:bookmarkStart w:id="8960" w:name="_Toc53173728"/>
      <w:bookmarkStart w:id="8961" w:name="_Toc61118996"/>
      <w:bookmarkStart w:id="8962" w:name="_Toc61119378"/>
      <w:bookmarkStart w:id="8963" w:name="_Toc61119759"/>
      <w:bookmarkStart w:id="8964" w:name="_Toc67923950"/>
      <w:bookmarkStart w:id="8965" w:name="_Toc75294762"/>
      <w:bookmarkStart w:id="8966" w:name="_Toc76510525"/>
      <w:bookmarkStart w:id="8967" w:name="_Toc83130489"/>
      <w:bookmarkStart w:id="8968" w:name="_Toc90590074"/>
      <w:bookmarkStart w:id="8969" w:name="_Toc98869648"/>
      <w:bookmarkStart w:id="8970" w:name="_Toc106547392"/>
      <w:r w:rsidRPr="00A1115A">
        <w:t>Figure F.1-1 shows the measurement point for the unwanted emission falling into non-allocated RB(s) and the EVM for the allocated RB(s).</w:t>
      </w:r>
    </w:p>
    <w:p w14:paraId="3BFAB931" w14:textId="76E1EB64" w:rsidR="002C29EA" w:rsidRDefault="002C29EA" w:rsidP="002C29EA">
      <w:pPr>
        <w:pStyle w:val="TH"/>
      </w:pPr>
      <w:r w:rsidRPr="002C29EA">
        <w:rPr>
          <w:noProof/>
        </w:rPr>
        <w:drawing>
          <wp:inline distT="0" distB="0" distL="0" distR="0" wp14:anchorId="1E4EC4F3" wp14:editId="0494588A">
            <wp:extent cx="6122035" cy="17259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122035" cy="1725930"/>
                    </a:xfrm>
                    <a:prstGeom prst="rect">
                      <a:avLst/>
                    </a:prstGeom>
                    <a:noFill/>
                    <a:ln>
                      <a:noFill/>
                    </a:ln>
                  </pic:spPr>
                </pic:pic>
              </a:graphicData>
            </a:graphic>
          </wp:inline>
        </w:drawing>
      </w:r>
    </w:p>
    <w:p w14:paraId="248A57E4" w14:textId="61FF390D" w:rsidR="002C29EA" w:rsidRDefault="002C29EA" w:rsidP="002C29EA">
      <w:pPr>
        <w:pStyle w:val="TF"/>
      </w:pPr>
      <w:r w:rsidRPr="00A1115A">
        <w:rPr>
          <w:rFonts w:eastAsia="Osaka"/>
        </w:rPr>
        <w:t>Figure F.1-1: EVM measurement points</w:t>
      </w:r>
    </w:p>
    <w:p w14:paraId="6288F0AD" w14:textId="77777777" w:rsidR="00626F24" w:rsidRDefault="00626F24" w:rsidP="00626F24">
      <w:pPr>
        <w:rPr>
          <w:noProof/>
        </w:rPr>
      </w:pPr>
    </w:p>
    <w:p w14:paraId="58BAA103" w14:textId="77777777" w:rsidR="00842EF7" w:rsidRPr="00C04A08" w:rsidRDefault="00842EF7" w:rsidP="00842EF7">
      <w:pPr>
        <w:pStyle w:val="Heading2"/>
      </w:pPr>
      <w:bookmarkStart w:id="8971" w:name="_Toc114500536"/>
      <w:bookmarkStart w:id="8972" w:name="_Toc115256087"/>
      <w:bookmarkStart w:id="8973" w:name="_Toc123060375"/>
      <w:bookmarkStart w:id="8974" w:name="_Toc124294425"/>
      <w:r w:rsidRPr="00C04A08">
        <w:t>F.2</w:t>
      </w:r>
      <w:r w:rsidRPr="00C04A08">
        <w:tab/>
        <w:t>Basic Error Vector Magnitude measurement</w:t>
      </w:r>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p>
    <w:p w14:paraId="0ABFE5A8" w14:textId="77777777" w:rsidR="00842EF7" w:rsidRPr="00C04A08" w:rsidRDefault="00842EF7" w:rsidP="00842EF7">
      <w:r w:rsidRPr="00C04A08">
        <w:t>The EVM is the difference between the ideal waveform and the measured waveform for the allocated RB(s)</w:t>
      </w:r>
    </w:p>
    <w:p w14:paraId="7EDA1147" w14:textId="77777777" w:rsidR="00842EF7" w:rsidRPr="00C04A08" w:rsidRDefault="00842EF7" w:rsidP="00842EF7">
      <w:pPr>
        <w:pStyle w:val="EQ"/>
        <w:jc w:val="center"/>
        <w:rPr>
          <w:noProof w:val="0"/>
        </w:rPr>
      </w:pPr>
      <w:r w:rsidRPr="00C04A08">
        <w:rPr>
          <w:noProof w:val="0"/>
          <w:position w:val="-34"/>
        </w:rPr>
        <w:object w:dxaOrig="2540" w:dyaOrig="1060" w14:anchorId="048F29D8">
          <v:shape id="_x0000_i1034" type="#_x0000_t75" style="width:130.35pt;height:49.95pt" o:ole="">
            <v:imagedata r:id="rId42" o:title=""/>
          </v:shape>
          <o:OLEObject Type="Embed" ProgID="Equation.3" ShapeID="_x0000_i1034" DrawAspect="Content" ObjectID="_1734907149" r:id="rId43"/>
        </w:object>
      </w:r>
      <w:r w:rsidRPr="00C04A08">
        <w:rPr>
          <w:noProof w:val="0"/>
        </w:rPr>
        <w:t>,</w:t>
      </w:r>
    </w:p>
    <w:p w14:paraId="0771F736" w14:textId="77777777" w:rsidR="00842EF7" w:rsidRPr="00C04A08" w:rsidRDefault="00842EF7" w:rsidP="00842EF7">
      <w:r w:rsidRPr="00C04A08">
        <w:t>where</w:t>
      </w:r>
    </w:p>
    <w:p w14:paraId="3A2585F2" w14:textId="77777777" w:rsidR="00842EF7" w:rsidRPr="00C04A08" w:rsidRDefault="00842EF7" w:rsidP="00842EF7">
      <w:r w:rsidRPr="00C04A08">
        <w:rPr>
          <w:position w:val="-12"/>
        </w:rPr>
        <w:object w:dxaOrig="300" w:dyaOrig="360" w14:anchorId="0CE7C0B3">
          <v:shape id="_x0000_i1035" type="#_x0000_t75" style="width:14.7pt;height:22.05pt" o:ole="">
            <v:imagedata r:id="rId44" o:title=""/>
          </v:shape>
          <o:OLEObject Type="Embed" ProgID="Equation.3" ShapeID="_x0000_i1035" DrawAspect="Content" ObjectID="_1734907150" r:id="rId45"/>
        </w:object>
      </w:r>
      <w:r w:rsidRPr="00C04A08">
        <w:rPr>
          <w:i/>
        </w:rPr>
        <w:t xml:space="preserve"> </w:t>
      </w:r>
      <w:r w:rsidRPr="00C04A08">
        <w:t xml:space="preserve">is a set of </w:t>
      </w:r>
      <w:r w:rsidRPr="00C04A08">
        <w:rPr>
          <w:position w:val="-14"/>
          <w:sz w:val="24"/>
          <w:szCs w:val="24"/>
        </w:rPr>
        <w:object w:dxaOrig="380" w:dyaOrig="400" w14:anchorId="6AA93F44">
          <v:shape id="_x0000_i1036" type="#_x0000_t75" style="width:22.05pt;height:22.05pt" o:ole="">
            <v:imagedata r:id="rId46" o:title=""/>
          </v:shape>
          <o:OLEObject Type="Embed" ProgID="Equation.3" ShapeID="_x0000_i1036" DrawAspect="Content" ObjectID="_1734907151" r:id="rId47"/>
        </w:object>
      </w:r>
      <w:r w:rsidRPr="00C04A08">
        <w:rPr>
          <w:sz w:val="24"/>
          <w:szCs w:val="24"/>
        </w:rPr>
        <w:t xml:space="preserve"> </w:t>
      </w:r>
      <w:r w:rsidRPr="00C04A08">
        <w:t>modulation symbols with the considered modulation scheme being active within the measurement period,</w:t>
      </w:r>
    </w:p>
    <w:p w14:paraId="126FF304" w14:textId="77777777" w:rsidR="00842EF7" w:rsidRPr="00C04A08" w:rsidRDefault="00842EF7" w:rsidP="00842EF7">
      <w:r w:rsidRPr="00C04A08">
        <w:rPr>
          <w:position w:val="-10"/>
        </w:rPr>
        <w:object w:dxaOrig="499" w:dyaOrig="340" w14:anchorId="50598D45">
          <v:shape id="_x0000_i1037" type="#_x0000_t75" style="width:22.05pt;height:22.05pt" o:ole="">
            <v:imagedata r:id="rId48" o:title=""/>
          </v:shape>
          <o:OLEObject Type="Embed" ProgID="Equation.3" ShapeID="_x0000_i1037" DrawAspect="Content" ObjectID="_1734907152" r:id="rId49"/>
        </w:object>
      </w:r>
      <w:r w:rsidRPr="00C04A08">
        <w:t xml:space="preserve"> are the samples of the signal evaluated for the EVM,</w:t>
      </w:r>
    </w:p>
    <w:p w14:paraId="4AB7545B" w14:textId="77777777" w:rsidR="00842EF7" w:rsidRPr="00C04A08" w:rsidRDefault="00842EF7" w:rsidP="00842EF7">
      <w:r w:rsidRPr="00C04A08">
        <w:rPr>
          <w:position w:val="-10"/>
        </w:rPr>
        <w:object w:dxaOrig="400" w:dyaOrig="340" w14:anchorId="1E9F91AC">
          <v:shape id="_x0000_i1038" type="#_x0000_t75" style="width:22.05pt;height:22.05pt" o:ole="">
            <v:imagedata r:id="rId50" o:title=""/>
          </v:shape>
          <o:OLEObject Type="Embed" ProgID="Equation.3" ShapeID="_x0000_i1038" DrawAspect="Content" ObjectID="_1734907153" r:id="rId51"/>
        </w:object>
      </w:r>
      <w:r w:rsidRPr="00C04A08">
        <w:t xml:space="preserve"> is the ideal signal reconstructed by the measurement equipment, and</w:t>
      </w:r>
    </w:p>
    <w:p w14:paraId="3920BE64" w14:textId="77777777" w:rsidR="00842EF7" w:rsidRPr="00C04A08" w:rsidRDefault="00842EF7" w:rsidP="00842EF7">
      <w:r w:rsidRPr="00C04A08">
        <w:rPr>
          <w:rFonts w:ascii="Arial" w:hAnsi="Arial" w:cs="Arial"/>
          <w:position w:val="-12"/>
        </w:rPr>
        <w:object w:dxaOrig="260" w:dyaOrig="360" w14:anchorId="2D869AE0">
          <v:shape id="_x0000_i1039" type="#_x0000_t75" style="width:14.2pt;height:22.05pt" o:ole="">
            <v:imagedata r:id="rId52" o:title=""/>
          </v:shape>
          <o:OLEObject Type="Embed" ProgID="Equation.3" ShapeID="_x0000_i1039" DrawAspect="Content" ObjectID="_1734907154" r:id="rId53"/>
        </w:object>
      </w:r>
      <w:r w:rsidRPr="00C04A08">
        <w:t xml:space="preserve"> is the average power of the ideal signal. For normalized modulation symbols </w:t>
      </w:r>
      <w:r w:rsidRPr="00C04A08">
        <w:rPr>
          <w:position w:val="-12"/>
        </w:rPr>
        <w:object w:dxaOrig="260" w:dyaOrig="360" w14:anchorId="267F9EFF">
          <v:shape id="_x0000_i1040" type="#_x0000_t75" style="width:14.2pt;height:22.05pt" o:ole="">
            <v:imagedata r:id="rId52" o:title=""/>
          </v:shape>
          <o:OLEObject Type="Embed" ProgID="Equation.3" ShapeID="_x0000_i1040" DrawAspect="Content" ObjectID="_1734907155" r:id="rId54"/>
        </w:object>
      </w:r>
      <w:r w:rsidRPr="00C04A08">
        <w:t xml:space="preserve"> is equal to 1.</w:t>
      </w:r>
    </w:p>
    <w:p w14:paraId="607E2AB0" w14:textId="77777777" w:rsidR="00842EF7" w:rsidRPr="00C04A08" w:rsidRDefault="00842EF7" w:rsidP="00842EF7">
      <w:pPr>
        <w:jc w:val="both"/>
        <w:rPr>
          <w:rFonts w:eastAsia="MS Mincho"/>
        </w:rPr>
      </w:pPr>
      <w:r w:rsidRPr="00C04A08">
        <w:rPr>
          <w:rFonts w:eastAsia="MS Mincho"/>
        </w:rPr>
        <w:t xml:space="preserve">The basic EVM measurement interval is </w:t>
      </w:r>
      <w:r w:rsidRPr="00C04A08">
        <w:t>defined over one slot in the time domain for PUCCH and PUSCH and over one preamble sequence for the PRACH.</w:t>
      </w:r>
    </w:p>
    <w:p w14:paraId="63387F85" w14:textId="77777777" w:rsidR="00842EF7" w:rsidRPr="00C04A08" w:rsidRDefault="00842EF7" w:rsidP="00842EF7">
      <w:pPr>
        <w:pStyle w:val="Heading1"/>
      </w:pPr>
      <w:bookmarkStart w:id="8975" w:name="_Toc21341016"/>
      <w:bookmarkStart w:id="8976" w:name="_Toc29805464"/>
      <w:bookmarkStart w:id="8977" w:name="_Toc36456673"/>
      <w:bookmarkStart w:id="8978" w:name="_Toc36469771"/>
      <w:bookmarkStart w:id="8979" w:name="_Toc37254188"/>
      <w:bookmarkStart w:id="8980" w:name="_Toc37323046"/>
      <w:bookmarkStart w:id="8981" w:name="_Toc37324452"/>
      <w:bookmarkStart w:id="8982" w:name="_Toc45889977"/>
      <w:bookmarkStart w:id="8983" w:name="_Toc52196657"/>
      <w:bookmarkStart w:id="8984" w:name="_Toc52197637"/>
      <w:bookmarkStart w:id="8985" w:name="_Toc53173360"/>
      <w:bookmarkStart w:id="8986" w:name="_Toc53173729"/>
      <w:bookmarkStart w:id="8987" w:name="_Toc61118997"/>
      <w:bookmarkStart w:id="8988" w:name="_Toc61119379"/>
      <w:bookmarkStart w:id="8989" w:name="_Toc61119760"/>
      <w:bookmarkStart w:id="8990" w:name="_Toc67923951"/>
      <w:bookmarkStart w:id="8991" w:name="_Toc75294763"/>
      <w:bookmarkStart w:id="8992" w:name="_Toc76510526"/>
      <w:bookmarkStart w:id="8993" w:name="_Toc83130490"/>
      <w:bookmarkStart w:id="8994" w:name="_Toc90590075"/>
      <w:bookmarkStart w:id="8995" w:name="_Toc98869649"/>
      <w:bookmarkStart w:id="8996" w:name="_Toc106547393"/>
      <w:bookmarkStart w:id="8997" w:name="_Toc114500537"/>
      <w:bookmarkStart w:id="8998" w:name="_Toc115256088"/>
      <w:bookmarkStart w:id="8999" w:name="_Toc123060376"/>
      <w:bookmarkStart w:id="9000" w:name="_Toc124294426"/>
      <w:r w:rsidRPr="00C04A08">
        <w:lastRenderedPageBreak/>
        <w:t>F.3</w:t>
      </w:r>
      <w:r w:rsidRPr="00C04A08">
        <w:tab/>
        <w:t>Basic in-band emissions measurement</w:t>
      </w:r>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p>
    <w:p w14:paraId="09810C81" w14:textId="77777777" w:rsidR="00842EF7" w:rsidRPr="00C04A08" w:rsidRDefault="00842EF7" w:rsidP="00842EF7">
      <w:r w:rsidRPr="00C04A08">
        <w:t>The in-band emissions are a measure of the interference falling into the non-allocated resources blocks. The in-band emission requirement is evaluated for PUCCH and PUSCH transmissions. The in-band emission requirement is not evaluated for PRACH transmissions.</w:t>
      </w:r>
    </w:p>
    <w:p w14:paraId="36C955A7" w14:textId="77777777" w:rsidR="00842EF7" w:rsidRPr="00C04A08" w:rsidRDefault="00842EF7" w:rsidP="00842EF7">
      <w:r w:rsidRPr="00C04A08">
        <w:t>The in-band emissions are measured as follows</w:t>
      </w:r>
    </w:p>
    <w:p w14:paraId="64E7C8A0" w14:textId="77777777" w:rsidR="00842EF7" w:rsidRPr="00C04A08" w:rsidRDefault="00842EF7" w:rsidP="00842EF7">
      <w:pPr>
        <w:pStyle w:val="EQ"/>
        <w:jc w:val="center"/>
        <w:rPr>
          <w:noProof w:val="0"/>
        </w:rPr>
      </w:pPr>
      <w:r w:rsidRPr="00C04A08">
        <w:rPr>
          <w:noProof w:val="0"/>
          <w:position w:val="-66"/>
        </w:rPr>
        <w:object w:dxaOrig="6340" w:dyaOrig="1440" w14:anchorId="60574656">
          <v:shape id="_x0000_i1041" type="#_x0000_t75" style="width:315.35pt;height:1in" o:ole="">
            <v:imagedata r:id="rId55" o:title=""/>
          </v:shape>
          <o:OLEObject Type="Embed" ProgID="Equation.3" ShapeID="_x0000_i1041" DrawAspect="Content" ObjectID="_1734907156" r:id="rId56"/>
        </w:object>
      </w:r>
      <w:r w:rsidRPr="00C04A08">
        <w:rPr>
          <w:noProof w:val="0"/>
        </w:rPr>
        <w:t>,</w:t>
      </w:r>
    </w:p>
    <w:p w14:paraId="16C7A6F8" w14:textId="77777777" w:rsidR="00842EF7" w:rsidRPr="00C04A08" w:rsidRDefault="00842EF7" w:rsidP="00842EF7">
      <w:r w:rsidRPr="00C04A08">
        <w:t>where</w:t>
      </w:r>
    </w:p>
    <w:p w14:paraId="045D4559" w14:textId="77777777" w:rsidR="00842EF7" w:rsidRPr="00C04A08" w:rsidRDefault="00842EF7" w:rsidP="00842EF7">
      <w:r w:rsidRPr="00C04A08">
        <w:rPr>
          <w:position w:val="-12"/>
        </w:rPr>
        <w:object w:dxaOrig="260" w:dyaOrig="360" w14:anchorId="4C426AFC">
          <v:shape id="_x0000_i1042" type="#_x0000_t75" style="width:14.2pt;height:22.05pt" o:ole="">
            <v:imagedata r:id="rId57" o:title=""/>
          </v:shape>
          <o:OLEObject Type="Embed" ProgID="Equation.3" ShapeID="_x0000_i1042" DrawAspect="Content" ObjectID="_1734907157" r:id="rId58"/>
        </w:object>
      </w:r>
      <w:r w:rsidRPr="00C04A08">
        <w:rPr>
          <w:i/>
        </w:rPr>
        <w:t xml:space="preserve"> </w:t>
      </w:r>
      <w:r w:rsidRPr="00C04A08">
        <w:t xml:space="preserve">is a set of </w:t>
      </w:r>
      <w:r w:rsidRPr="00C04A08">
        <w:rPr>
          <w:position w:val="-14"/>
          <w:sz w:val="24"/>
          <w:szCs w:val="24"/>
        </w:rPr>
        <w:object w:dxaOrig="340" w:dyaOrig="400" w14:anchorId="609C0B54">
          <v:shape id="_x0000_i1043" type="#_x0000_t75" style="width:22.05pt;height:22.05pt" o:ole="">
            <v:imagedata r:id="rId59" o:title=""/>
          </v:shape>
          <o:OLEObject Type="Embed" ProgID="Equation.3" ShapeID="_x0000_i1043" DrawAspect="Content" ObjectID="_1734907158" r:id="rId60"/>
        </w:object>
      </w:r>
      <w:r w:rsidRPr="00C04A08">
        <w:t>OFDM symbols with the considered modulation scheme being active within the measurement period,</w:t>
      </w:r>
    </w:p>
    <w:p w14:paraId="00F46132" w14:textId="77777777" w:rsidR="00842EF7" w:rsidRPr="00C04A08" w:rsidRDefault="00842EF7" w:rsidP="00842EF7">
      <w:r w:rsidRPr="00C04A08">
        <w:rPr>
          <w:position w:val="-10"/>
        </w:rPr>
        <w:object w:dxaOrig="400" w:dyaOrig="300" w14:anchorId="22548F40">
          <v:shape id="_x0000_i1044" type="#_x0000_t75" style="width:22.05pt;height:14.7pt" o:ole="">
            <v:imagedata r:id="rId61" o:title=""/>
          </v:shape>
          <o:OLEObject Type="Embed" ProgID="Equation.3" ShapeID="_x0000_i1044" DrawAspect="Content" ObjectID="_1734907159" r:id="rId62"/>
        </w:object>
      </w:r>
      <w:r w:rsidRPr="00C04A08">
        <w:t xml:space="preserve"> is the starting frequency offset between the allocated RB and the measured non-allocated RB (e.g. </w:t>
      </w:r>
      <w:r w:rsidRPr="00C04A08">
        <w:rPr>
          <w:position w:val="-10"/>
        </w:rPr>
        <w:object w:dxaOrig="760" w:dyaOrig="340" w14:anchorId="15309D1A">
          <v:shape id="_x0000_i1045" type="#_x0000_t75" style="width:35.75pt;height:22.05pt" o:ole="">
            <v:imagedata r:id="rId63" o:title=""/>
          </v:shape>
          <o:OLEObject Type="Embed" ProgID="Equation.3" ShapeID="_x0000_i1045" DrawAspect="Content" ObjectID="_1734907160" r:id="rId64"/>
        </w:object>
      </w:r>
      <w:r w:rsidRPr="00C04A08">
        <w:t xml:space="preserve"> or </w:t>
      </w:r>
      <w:r w:rsidRPr="00C04A08">
        <w:rPr>
          <w:position w:val="-10"/>
        </w:rPr>
        <w:object w:dxaOrig="920" w:dyaOrig="340" w14:anchorId="1B324CC1">
          <v:shape id="_x0000_i1046" type="#_x0000_t75" style="width:43.1pt;height:22.05pt" o:ole="">
            <v:imagedata r:id="rId65" o:title=""/>
          </v:shape>
          <o:OLEObject Type="Embed" ProgID="Equation.3" ShapeID="_x0000_i1046" DrawAspect="Content" ObjectID="_1734907161" r:id="rId66"/>
        </w:object>
      </w:r>
      <w:r w:rsidRPr="00C04A08">
        <w:t xml:space="preserve"> for the first adjacent RB),</w:t>
      </w:r>
    </w:p>
    <w:p w14:paraId="59786A60" w14:textId="77777777" w:rsidR="00842EF7" w:rsidRPr="00C04A08" w:rsidRDefault="00842EF7" w:rsidP="00842EF7">
      <w:r w:rsidRPr="00C04A08">
        <w:rPr>
          <w:position w:val="-10"/>
        </w:rPr>
        <w:object w:dxaOrig="400" w:dyaOrig="300" w14:anchorId="38B8BD02">
          <v:shape id="_x0000_i1047" type="#_x0000_t75" style="width:22.05pt;height:14.7pt" o:ole="">
            <v:imagedata r:id="rId67" o:title=""/>
          </v:shape>
          <o:OLEObject Type="Embed" ProgID="Equation.3" ShapeID="_x0000_i1047" DrawAspect="Content" ObjectID="_1734907162" r:id="rId68"/>
        </w:object>
      </w:r>
      <w:r w:rsidRPr="00C04A08">
        <w:t xml:space="preserve"> (resp. </w:t>
      </w:r>
      <w:r w:rsidRPr="00C04A08">
        <w:rPr>
          <w:position w:val="-12"/>
        </w:rPr>
        <w:object w:dxaOrig="460" w:dyaOrig="360" w14:anchorId="76F7D14A">
          <v:shape id="_x0000_i1048" type="#_x0000_t75" style="width:28.9pt;height:22.05pt" o:ole="">
            <v:imagedata r:id="rId69" o:title=""/>
          </v:shape>
          <o:OLEObject Type="Embed" ProgID="Equation.3" ShapeID="_x0000_i1048" DrawAspect="Content" ObjectID="_1734907163" r:id="rId70"/>
        </w:object>
      </w:r>
      <w:r w:rsidRPr="00C04A08">
        <w:t>) is the lower (resp. upper) edge of the UL system BW,</w:t>
      </w:r>
    </w:p>
    <w:p w14:paraId="4F465DEA" w14:textId="77777777" w:rsidR="00842EF7" w:rsidRPr="00C04A08" w:rsidRDefault="00842EF7" w:rsidP="00842EF7">
      <w:r w:rsidRPr="00C04A08">
        <w:rPr>
          <w:position w:val="-12"/>
        </w:rPr>
        <w:object w:dxaOrig="240" w:dyaOrig="360" w14:anchorId="4458DF89">
          <v:shape id="_x0000_i1049" type="#_x0000_t75" style="width:14.7pt;height:22.05pt" o:ole="">
            <v:imagedata r:id="rId71" o:title=""/>
          </v:shape>
          <o:OLEObject Type="Embed" ProgID="Equation.3" ShapeID="_x0000_i1049" DrawAspect="Content" ObjectID="_1734907164" r:id="rId72"/>
        </w:object>
      </w:r>
      <w:r w:rsidRPr="00C04A08">
        <w:t xml:space="preserve"> and </w:t>
      </w:r>
      <w:r w:rsidRPr="00C04A08">
        <w:rPr>
          <w:position w:val="-12"/>
        </w:rPr>
        <w:object w:dxaOrig="279" w:dyaOrig="360" w14:anchorId="2088A887">
          <v:shape id="_x0000_i1050" type="#_x0000_t75" style="width:14.7pt;height:22.05pt" o:ole="">
            <v:imagedata r:id="rId73" o:title=""/>
          </v:shape>
          <o:OLEObject Type="Embed" ProgID="Equation.3" ShapeID="_x0000_i1050" DrawAspect="Content" ObjectID="_1734907165" r:id="rId74"/>
        </w:object>
      </w:r>
      <w:r w:rsidRPr="00C04A08">
        <w:t xml:space="preserve"> are the lower and upper edge of the allocated BW, and</w:t>
      </w:r>
    </w:p>
    <w:p w14:paraId="2542AA00" w14:textId="77777777" w:rsidR="00842EF7" w:rsidRPr="00C04A08" w:rsidRDefault="00842EF7" w:rsidP="00842EF7">
      <w:r w:rsidRPr="00C04A08">
        <w:rPr>
          <w:position w:val="-10"/>
        </w:rPr>
        <w:object w:dxaOrig="700" w:dyaOrig="340" w14:anchorId="1892E954">
          <v:shape id="_x0000_i1051" type="#_x0000_t75" style="width:28.9pt;height:14.2pt" o:ole="">
            <v:imagedata r:id="rId75" o:title=""/>
          </v:shape>
          <o:OLEObject Type="Embed" ProgID="Equation.3" ShapeID="_x0000_i1051" DrawAspect="Content" ObjectID="_1734907166" r:id="rId76"/>
        </w:object>
      </w:r>
      <w:r w:rsidRPr="00C04A08">
        <w:t xml:space="preserve"> is the frequency domain signal evaluated for in-band emissions as defined in the clause (ii)</w:t>
      </w:r>
    </w:p>
    <w:p w14:paraId="4E98E0CC" w14:textId="77777777" w:rsidR="00842EF7" w:rsidRPr="00C04A08" w:rsidRDefault="00842EF7" w:rsidP="00842EF7">
      <w:r w:rsidRPr="00C04A08">
        <w:t>The relative in-band emissions are</w:t>
      </w:r>
      <w:r w:rsidRPr="00C04A08" w:rsidDel="00B53689">
        <w:t>,</w:t>
      </w:r>
      <w:r w:rsidRPr="00C04A08">
        <w:t xml:space="preserve"> given by</w:t>
      </w:r>
    </w:p>
    <w:p w14:paraId="59F4C2BB" w14:textId="77777777" w:rsidR="00842EF7" w:rsidRPr="00C04A08" w:rsidRDefault="00842EF7" w:rsidP="00842EF7">
      <w:pPr>
        <w:pStyle w:val="EQ"/>
        <w:jc w:val="center"/>
        <w:rPr>
          <w:noProof w:val="0"/>
        </w:rPr>
      </w:pPr>
      <w:r w:rsidRPr="00C04A08">
        <w:rPr>
          <w:noProof w:val="0"/>
          <w:position w:val="-64"/>
        </w:rPr>
        <w:object w:dxaOrig="5360" w:dyaOrig="1020" w14:anchorId="73CB1379">
          <v:shape id="_x0000_i1052" type="#_x0000_t75" style="width:258.55pt;height:49.95pt" o:ole="">
            <v:imagedata r:id="rId77" o:title=""/>
          </v:shape>
          <o:OLEObject Type="Embed" ProgID="Equation.3" ShapeID="_x0000_i1052" DrawAspect="Content" ObjectID="_1734907167" r:id="rId78"/>
        </w:object>
      </w:r>
    </w:p>
    <w:p w14:paraId="19ECCFF3" w14:textId="77777777" w:rsidR="00842EF7" w:rsidRPr="00C04A08" w:rsidDel="00B53689" w:rsidRDefault="00842EF7" w:rsidP="00842EF7">
      <w:r w:rsidRPr="00C04A08">
        <w:t>where</w:t>
      </w:r>
    </w:p>
    <w:p w14:paraId="2CF266DC" w14:textId="77777777" w:rsidR="00842EF7" w:rsidRPr="00C04A08" w:rsidRDefault="00842EF7" w:rsidP="00842EF7">
      <w:pPr>
        <w:rPr>
          <w:rFonts w:ascii="Arial" w:hAnsi="Arial" w:cs="Arial"/>
        </w:rPr>
      </w:pPr>
      <w:r w:rsidRPr="00C04A08">
        <w:rPr>
          <w:position w:val="-10"/>
        </w:rPr>
        <w:object w:dxaOrig="440" w:dyaOrig="340" w14:anchorId="3F038D3B">
          <v:shape id="_x0000_i1053" type="#_x0000_t75" style="width:22.05pt;height:22.05pt" o:ole="">
            <v:imagedata r:id="rId79" o:title=""/>
          </v:shape>
          <o:OLEObject Type="Embed" ProgID="Equation.3" ShapeID="_x0000_i1053" DrawAspect="Content" ObjectID="_1734907168" r:id="rId80"/>
        </w:object>
      </w:r>
      <w:r w:rsidRPr="00C04A08">
        <w:t xml:space="preserve"> is the number of allocated RBs</w:t>
      </w:r>
    </w:p>
    <w:p w14:paraId="75D97455" w14:textId="77777777" w:rsidR="00842EF7" w:rsidRPr="00C04A08" w:rsidRDefault="00842EF7" w:rsidP="00842EF7">
      <w:r w:rsidRPr="00C04A08">
        <w:rPr>
          <w:rFonts w:eastAsia="MS Mincho"/>
        </w:rPr>
        <w:t xml:space="preserve">The basic in-band emissions measurement interval is </w:t>
      </w:r>
      <w:r w:rsidRPr="00C04A08">
        <w:t xml:space="preserve">defined over one slot in the time domain. </w:t>
      </w:r>
      <w:r w:rsidRPr="00C04A08">
        <w:rPr>
          <w:rFonts w:eastAsia="MS Mincho"/>
        </w:rPr>
        <w:t xml:space="preserve">When the PUSCH or PUCCH transmission slot is shortened due to multiplexing with SRS, the in-band emissions measurement interval is reduced by one </w:t>
      </w:r>
      <w:r w:rsidRPr="00C04A08">
        <w:t xml:space="preserve">OFDM </w:t>
      </w:r>
      <w:r w:rsidRPr="00C04A08">
        <w:rPr>
          <w:rFonts w:eastAsia="MS Mincho"/>
        </w:rPr>
        <w:t>symbol, accordingly.</w:t>
      </w:r>
    </w:p>
    <w:p w14:paraId="3250D492" w14:textId="77777777" w:rsidR="00842EF7" w:rsidRPr="00C04A08" w:rsidRDefault="00842EF7" w:rsidP="00842EF7">
      <w:r w:rsidRPr="00C04A08">
        <w:t xml:space="preserve">In the evaluation of in-band emissions, the timing is set according to </w:t>
      </w:r>
      <w:r w:rsidRPr="00C04A08">
        <w:rPr>
          <w:position w:val="-6"/>
        </w:rPr>
        <w:object w:dxaOrig="920" w:dyaOrig="300" w14:anchorId="6E1AFBF0">
          <v:shape id="_x0000_i1054" type="#_x0000_t75" style="width:43.1pt;height:14.7pt" o:ole="" fillcolor="window">
            <v:imagedata r:id="rId81" o:title=""/>
          </v:shape>
          <o:OLEObject Type="Embed" ProgID="Equation.3" ShapeID="_x0000_i1054" DrawAspect="Content" ObjectID="_1734907169" r:id="rId82"/>
        </w:object>
      </w:r>
      <w:r w:rsidRPr="00C04A08">
        <w:t xml:space="preserve">, where sample time offsets </w:t>
      </w:r>
      <w:r w:rsidRPr="00C04A08">
        <w:rPr>
          <w:position w:val="-6"/>
        </w:rPr>
        <w:object w:dxaOrig="360" w:dyaOrig="300" w14:anchorId="538F52B1">
          <v:shape id="_x0000_i1055" type="#_x0000_t75" style="width:22.05pt;height:14.7pt" o:ole="" fillcolor="window">
            <v:imagedata r:id="rId83" o:title=""/>
          </v:shape>
          <o:OLEObject Type="Embed" ProgID="Equation.3" ShapeID="_x0000_i1055" DrawAspect="Content" ObjectID="_1734907170" r:id="rId84"/>
        </w:object>
      </w:r>
      <w:r w:rsidRPr="00C04A08">
        <w:t xml:space="preserve"> and </w:t>
      </w:r>
      <w:r w:rsidRPr="00C04A08">
        <w:rPr>
          <w:position w:val="-6"/>
        </w:rPr>
        <w:object w:dxaOrig="360" w:dyaOrig="279" w14:anchorId="03503020">
          <v:shape id="_x0000_i1056" type="#_x0000_t75" style="width:22.05pt;height:14.7pt" o:ole="" fillcolor="window">
            <v:imagedata r:id="rId85" o:title=""/>
          </v:shape>
          <o:OLEObject Type="Embed" ProgID="Equation.3" ShapeID="_x0000_i1056" DrawAspect="Content" ObjectID="_1734907171" r:id="rId86"/>
        </w:object>
      </w:r>
      <w:r w:rsidRPr="00C04A08">
        <w:t xml:space="preserve"> are defined in clause F.4.</w:t>
      </w:r>
    </w:p>
    <w:p w14:paraId="23E58A11" w14:textId="77777777" w:rsidR="00842EF7" w:rsidRPr="00C04A08" w:rsidRDefault="00842EF7" w:rsidP="00842EF7">
      <w:pPr>
        <w:pStyle w:val="Heading1"/>
      </w:pPr>
      <w:bookmarkStart w:id="9001" w:name="_Toc21341017"/>
      <w:bookmarkStart w:id="9002" w:name="_Toc29805465"/>
      <w:bookmarkStart w:id="9003" w:name="_Toc36456674"/>
      <w:bookmarkStart w:id="9004" w:name="_Toc36469772"/>
      <w:bookmarkStart w:id="9005" w:name="_Toc37254189"/>
      <w:bookmarkStart w:id="9006" w:name="_Toc37323047"/>
      <w:bookmarkStart w:id="9007" w:name="_Toc37324453"/>
      <w:bookmarkStart w:id="9008" w:name="_Toc45889978"/>
      <w:bookmarkStart w:id="9009" w:name="_Toc52196658"/>
      <w:bookmarkStart w:id="9010" w:name="_Toc52197638"/>
      <w:bookmarkStart w:id="9011" w:name="_Toc53173361"/>
      <w:bookmarkStart w:id="9012" w:name="_Toc53173730"/>
      <w:bookmarkStart w:id="9013" w:name="_Toc61118998"/>
      <w:bookmarkStart w:id="9014" w:name="_Toc61119380"/>
      <w:bookmarkStart w:id="9015" w:name="_Toc61119761"/>
      <w:bookmarkStart w:id="9016" w:name="_Toc67923952"/>
      <w:bookmarkStart w:id="9017" w:name="_Toc75294764"/>
      <w:bookmarkStart w:id="9018" w:name="_Toc76510527"/>
      <w:bookmarkStart w:id="9019" w:name="_Toc83130491"/>
      <w:bookmarkStart w:id="9020" w:name="_Toc90590076"/>
      <w:bookmarkStart w:id="9021" w:name="_Toc98869650"/>
      <w:bookmarkStart w:id="9022" w:name="_Toc106547394"/>
      <w:bookmarkStart w:id="9023" w:name="_Toc114500538"/>
      <w:bookmarkStart w:id="9024" w:name="_Toc115256089"/>
      <w:bookmarkStart w:id="9025" w:name="_Toc123060377"/>
      <w:bookmarkStart w:id="9026" w:name="_Toc124294427"/>
      <w:r w:rsidRPr="00C04A08">
        <w:t>F.4</w:t>
      </w:r>
      <w:r w:rsidRPr="00C04A08">
        <w:tab/>
        <w:t>Modified signal under test</w:t>
      </w:r>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p>
    <w:p w14:paraId="37EE664C" w14:textId="77777777" w:rsidR="00842EF7" w:rsidRPr="00C04A08" w:rsidRDefault="00842EF7" w:rsidP="00842EF7">
      <w:r w:rsidRPr="00C04A08">
        <w:t>Implicit in the definition of EVM is an assumption that the receiver is able to compensate a number of transmitter impairments.</w:t>
      </w:r>
    </w:p>
    <w:p w14:paraId="4FD74D52" w14:textId="77777777" w:rsidR="00842EF7" w:rsidRPr="00C04A08" w:rsidRDefault="00842EF7" w:rsidP="00842EF7">
      <w:r w:rsidRPr="00C04A08">
        <w:t>The DFT-s-OFDM modulated signals or PRACH signal under test is</w:t>
      </w:r>
      <w:r w:rsidRPr="00C04A08" w:rsidDel="00F64142">
        <w:t xml:space="preserve"> </w:t>
      </w:r>
      <w:r w:rsidRPr="00C04A08">
        <w:t>modified and, in the case of DFT-s-OFDM modulated signals, decoded according to:</w:t>
      </w:r>
    </w:p>
    <w:p w14:paraId="11BE2938" w14:textId="77777777" w:rsidR="00842EF7" w:rsidRPr="00C04A08" w:rsidRDefault="00842EF7" w:rsidP="00842EF7">
      <w:pPr>
        <w:pStyle w:val="EQ"/>
        <w:jc w:val="center"/>
        <w:rPr>
          <w:noProof w:val="0"/>
        </w:rPr>
      </w:pPr>
      <w:r w:rsidRPr="00C04A08">
        <w:rPr>
          <w:noProof w:val="0"/>
          <w:position w:val="-34"/>
        </w:rPr>
        <w:object w:dxaOrig="4780" w:dyaOrig="800" w14:anchorId="40EC9A56">
          <v:shape id="_x0000_i1057" type="#_x0000_t75" style="width:237.55pt;height:43.1pt" o:ole="">
            <v:imagedata r:id="rId87" o:title=""/>
          </v:shape>
          <o:OLEObject Type="Embed" ProgID="Equation.3" ShapeID="_x0000_i1057" DrawAspect="Content" ObjectID="_1734907172" r:id="rId88"/>
        </w:object>
      </w:r>
    </w:p>
    <w:p w14:paraId="552D706F" w14:textId="77777777" w:rsidR="00842EF7" w:rsidRPr="00C04A08" w:rsidRDefault="00842EF7" w:rsidP="00842EF7">
      <w:r w:rsidRPr="00C04A08">
        <w:t>where</w:t>
      </w:r>
    </w:p>
    <w:p w14:paraId="4B3F3F7F" w14:textId="77777777" w:rsidR="00842EF7" w:rsidRPr="00C04A08" w:rsidRDefault="00842EF7" w:rsidP="00842EF7">
      <w:r w:rsidRPr="00C04A08">
        <w:rPr>
          <w:position w:val="-10"/>
        </w:rPr>
        <w:object w:dxaOrig="460" w:dyaOrig="320" w14:anchorId="10E7DD7E">
          <v:shape id="_x0000_i1058" type="#_x0000_t75" style="width:28.9pt;height:22.05pt" o:ole="">
            <v:imagedata r:id="rId89" o:title=""/>
          </v:shape>
          <o:OLEObject Type="Embed" ProgID="Equation.3" ShapeID="_x0000_i1058" DrawAspect="Content" ObjectID="_1734907173" r:id="rId90"/>
        </w:object>
      </w:r>
      <w:r w:rsidRPr="00C04A08">
        <w:t xml:space="preserve"> is the time domain samples of the signal under test.</w:t>
      </w:r>
    </w:p>
    <w:p w14:paraId="0024A96C" w14:textId="77777777" w:rsidR="00842EF7" w:rsidRPr="00C04A08" w:rsidRDefault="00842EF7" w:rsidP="00842EF7">
      <w:r w:rsidRPr="00C04A08">
        <w:t>The CP-OFDM modulated signals or PUSCH demodulation reference signal or CP-OFDM modulated signalsunder test is equalised and, in the case of PUCCH data signal decoded according to:</w:t>
      </w:r>
    </w:p>
    <w:p w14:paraId="1984416B" w14:textId="77777777" w:rsidR="00842EF7" w:rsidRPr="00C04A08" w:rsidRDefault="00842EF7" w:rsidP="00842EF7">
      <w:pPr>
        <w:pStyle w:val="EQ"/>
        <w:jc w:val="center"/>
        <w:rPr>
          <w:noProof w:val="0"/>
        </w:rPr>
      </w:pPr>
      <w:r w:rsidRPr="00C04A08">
        <w:rPr>
          <w:noProof w:val="0"/>
          <w:position w:val="-28"/>
        </w:rPr>
        <w:object w:dxaOrig="3960" w:dyaOrig="720" w14:anchorId="2F7E4F81">
          <v:shape id="_x0000_i1059" type="#_x0000_t75" style="width:201.8pt;height:36.25pt" o:ole="">
            <v:imagedata r:id="rId91" o:title=""/>
          </v:shape>
          <o:OLEObject Type="Embed" ProgID="Equation.3" ShapeID="_x0000_i1059" DrawAspect="Content" ObjectID="_1734907174" r:id="rId92"/>
        </w:object>
      </w:r>
    </w:p>
    <w:p w14:paraId="33B93B47" w14:textId="77777777" w:rsidR="00842EF7" w:rsidRPr="00C04A08" w:rsidRDefault="00842EF7" w:rsidP="00842EF7">
      <w:r w:rsidRPr="00C04A08">
        <w:t>where</w:t>
      </w:r>
    </w:p>
    <w:p w14:paraId="6423DA7F" w14:textId="77777777" w:rsidR="00842EF7" w:rsidRPr="00C04A08" w:rsidRDefault="00842EF7" w:rsidP="00842EF7">
      <w:r w:rsidRPr="00C04A08">
        <w:rPr>
          <w:position w:val="-10"/>
        </w:rPr>
        <w:object w:dxaOrig="460" w:dyaOrig="320" w14:anchorId="7BDB7F5C">
          <v:shape id="_x0000_i1060" type="#_x0000_t75" style="width:28.9pt;height:22.05pt" o:ole="">
            <v:imagedata r:id="rId89" o:title=""/>
          </v:shape>
          <o:OLEObject Type="Embed" ProgID="Equation.3" ShapeID="_x0000_i1060" DrawAspect="Content" ObjectID="_1734907175" r:id="rId93"/>
        </w:object>
      </w:r>
      <w:r w:rsidRPr="00C04A08">
        <w:t xml:space="preserve"> is the time domain samples of the signal under test.</w:t>
      </w:r>
    </w:p>
    <w:p w14:paraId="7BAFBDC8" w14:textId="77777777" w:rsidR="00842EF7" w:rsidRPr="00C04A08" w:rsidRDefault="00842EF7" w:rsidP="00842EF7">
      <w:r w:rsidRPr="00C04A08">
        <w:t>To minimize the error, the signal under test should be modified with respect to a set of parameters following the procedure explained below.</w:t>
      </w:r>
    </w:p>
    <w:p w14:paraId="201099D8" w14:textId="77777777" w:rsidR="00842EF7" w:rsidRPr="00C04A08" w:rsidRDefault="00842EF7" w:rsidP="00842EF7">
      <w:r w:rsidRPr="00C04A08">
        <w:t>Notation:</w:t>
      </w:r>
    </w:p>
    <w:p w14:paraId="37EAB46F" w14:textId="77777777" w:rsidR="00842EF7" w:rsidRPr="00C04A08" w:rsidRDefault="00842EF7" w:rsidP="00842EF7">
      <w:r w:rsidRPr="00C04A08">
        <w:rPr>
          <w:position w:val="-6"/>
        </w:rPr>
        <w:object w:dxaOrig="360" w:dyaOrig="300" w14:anchorId="46954635">
          <v:shape id="_x0000_i1061" type="#_x0000_t75" style="width:22.05pt;height:14.7pt" o:ole="" fillcolor="window">
            <v:imagedata r:id="rId94" o:title=""/>
          </v:shape>
          <o:OLEObject Type="Embed" ProgID="Equation.3" ShapeID="_x0000_i1061" DrawAspect="Content" ObjectID="_1734907176" r:id="rId95"/>
        </w:object>
      </w:r>
      <w:r w:rsidRPr="00C04A08">
        <w:t xml:space="preserve"> is the sample timing difference between the FFT processing window in relation to nominal timing of the ideal signal.</w:t>
      </w:r>
    </w:p>
    <w:p w14:paraId="5F2C9BB6" w14:textId="77777777" w:rsidR="00842EF7" w:rsidRPr="00C04A08" w:rsidRDefault="00842EF7" w:rsidP="00842EF7">
      <w:r w:rsidRPr="00C04A08">
        <w:rPr>
          <w:position w:val="-10"/>
        </w:rPr>
        <w:object w:dxaOrig="360" w:dyaOrig="380" w14:anchorId="696EB9C3">
          <v:shape id="_x0000_i1062" type="#_x0000_t75" style="width:22.05pt;height:22.05pt" o:ole="" fillcolor="window">
            <v:imagedata r:id="rId96" o:title=""/>
          </v:shape>
          <o:OLEObject Type="Embed" ProgID="Equation.3" ShapeID="_x0000_i1062" DrawAspect="Content" ObjectID="_1734907177" r:id="rId97"/>
        </w:object>
      </w:r>
      <w:r w:rsidRPr="00C04A08">
        <w:t xml:space="preserve"> is the RF frequency offset.</w:t>
      </w:r>
    </w:p>
    <w:p w14:paraId="47D31689" w14:textId="77777777" w:rsidR="00842EF7" w:rsidRPr="00C04A08" w:rsidRDefault="00842EF7" w:rsidP="00842EF7">
      <w:r w:rsidRPr="00C04A08">
        <w:rPr>
          <w:position w:val="-10"/>
        </w:rPr>
        <w:object w:dxaOrig="720" w:dyaOrig="320" w14:anchorId="6B9186A9">
          <v:shape id="_x0000_i1063" type="#_x0000_t75" style="width:36.25pt;height:22.05pt" o:ole="" fillcolor="window">
            <v:imagedata r:id="rId98" o:title=""/>
          </v:shape>
          <o:OLEObject Type="Embed" ProgID="Equation.3" ShapeID="_x0000_i1063" DrawAspect="Content" ObjectID="_1734907178" r:id="rId99"/>
        </w:object>
      </w:r>
      <w:r w:rsidRPr="00C04A08">
        <w:t xml:space="preserve"> is the phase response of the TX chain.</w:t>
      </w:r>
    </w:p>
    <w:p w14:paraId="03566D2A" w14:textId="77777777" w:rsidR="00842EF7" w:rsidRPr="00C04A08" w:rsidRDefault="00842EF7" w:rsidP="00842EF7">
      <w:r w:rsidRPr="00C04A08">
        <w:rPr>
          <w:position w:val="-10"/>
        </w:rPr>
        <w:object w:dxaOrig="720" w:dyaOrig="320" w14:anchorId="5B8222C5">
          <v:shape id="_x0000_i1064" type="#_x0000_t75" style="width:36.25pt;height:22.05pt" o:ole="" fillcolor="window">
            <v:imagedata r:id="rId100" o:title=""/>
          </v:shape>
          <o:OLEObject Type="Embed" ProgID="Equation.3" ShapeID="_x0000_i1064" DrawAspect="Content" ObjectID="_1734907179" r:id="rId101"/>
        </w:object>
      </w:r>
      <w:r w:rsidRPr="00C04A08">
        <w:t xml:space="preserve"> is the amplitude response of the TX chain.</w:t>
      </w:r>
    </w:p>
    <w:p w14:paraId="123FCA26" w14:textId="77777777" w:rsidR="00842EF7" w:rsidRPr="00C04A08" w:rsidRDefault="00842EF7" w:rsidP="00842EF7">
      <w:r w:rsidRPr="00C04A08">
        <w:t xml:space="preserve">In the following </w:t>
      </w:r>
      <w:r w:rsidRPr="00C04A08">
        <w:rPr>
          <w:position w:val="-6"/>
        </w:rPr>
        <w:object w:dxaOrig="360" w:dyaOrig="279" w14:anchorId="62359F7C">
          <v:shape id="_x0000_i1065" type="#_x0000_t75" style="width:22.05pt;height:14.7pt" o:ole="" fillcolor="window">
            <v:imagedata r:id="rId85" o:title=""/>
          </v:shape>
          <o:OLEObject Type="Embed" ProgID="Equation.3" ShapeID="_x0000_i1065" DrawAspect="Content" ObjectID="_1734907180" r:id="rId102"/>
        </w:object>
      </w:r>
      <w:r w:rsidRPr="00C04A08">
        <w:t xml:space="preserve"> represents the middle sample of the EVM window of length </w:t>
      </w:r>
      <w:r w:rsidRPr="00C04A08">
        <w:rPr>
          <w:position w:val="-6"/>
        </w:rPr>
        <w:object w:dxaOrig="279" w:dyaOrig="279" w14:anchorId="129798E5">
          <v:shape id="_x0000_i1066" type="#_x0000_t75" style="width:14.7pt;height:14.7pt" o:ole="">
            <v:imagedata r:id="rId103" o:title=""/>
          </v:shape>
          <o:OLEObject Type="Embed" ProgID="Equation.3" ShapeID="_x0000_i1066" DrawAspect="Content" ObjectID="_1734907181" r:id="rId104"/>
        </w:object>
      </w:r>
      <w:r w:rsidRPr="00C04A08">
        <w:t xml:space="preserve"> (defined in the next clauses) or the last sample of the first window half if </w:t>
      </w:r>
      <w:r w:rsidRPr="00C04A08">
        <w:rPr>
          <w:position w:val="-6"/>
        </w:rPr>
        <w:object w:dxaOrig="279" w:dyaOrig="279" w14:anchorId="18048D5B">
          <v:shape id="_x0000_i1067" type="#_x0000_t75" style="width:14.7pt;height:14.7pt" o:ole="">
            <v:imagedata r:id="rId103" o:title=""/>
          </v:shape>
          <o:OLEObject Type="Embed" ProgID="Equation.3" ShapeID="_x0000_i1067" DrawAspect="Content" ObjectID="_1734907182" r:id="rId105"/>
        </w:object>
      </w:r>
      <w:r w:rsidRPr="00C04A08">
        <w:t>is even.</w:t>
      </w:r>
    </w:p>
    <w:p w14:paraId="4B91B95B" w14:textId="77777777" w:rsidR="00842EF7" w:rsidRPr="00C04A08" w:rsidRDefault="00842EF7" w:rsidP="00842EF7">
      <w:r w:rsidRPr="00C04A08">
        <w:t>The EVM analyser shall</w:t>
      </w:r>
    </w:p>
    <w:p w14:paraId="3080C741" w14:textId="77777777" w:rsidR="00842EF7" w:rsidRPr="00C04A08" w:rsidRDefault="00842EF7" w:rsidP="00842EF7">
      <w:r w:rsidRPr="00C04A08">
        <w:t>-</w:t>
      </w:r>
      <w:r w:rsidRPr="00C04A08">
        <w:tab/>
        <w:t xml:space="preserve">detect the start of each slot and estimate </w:t>
      </w:r>
      <w:r w:rsidRPr="00C04A08">
        <w:rPr>
          <w:position w:val="-6"/>
        </w:rPr>
        <w:object w:dxaOrig="360" w:dyaOrig="300" w14:anchorId="2434518E">
          <v:shape id="_x0000_i1068" type="#_x0000_t75" style="width:22.05pt;height:14.7pt" o:ole="" fillcolor="window">
            <v:imagedata r:id="rId83" o:title=""/>
          </v:shape>
          <o:OLEObject Type="Embed" ProgID="Equation.3" ShapeID="_x0000_i1068" DrawAspect="Content" ObjectID="_1734907183" r:id="rId106"/>
        </w:object>
      </w:r>
      <w:r w:rsidRPr="00C04A08">
        <w:t xml:space="preserve"> and </w:t>
      </w:r>
      <w:r w:rsidRPr="00C04A08">
        <w:rPr>
          <w:position w:val="-10"/>
        </w:rPr>
        <w:object w:dxaOrig="360" w:dyaOrig="380" w14:anchorId="2D9B29CB">
          <v:shape id="_x0000_i1069" type="#_x0000_t75" style="width:22.05pt;height:22.05pt" o:ole="" fillcolor="window">
            <v:imagedata r:id="rId107" o:title=""/>
          </v:shape>
          <o:OLEObject Type="Embed" ProgID="Equation.3" ShapeID="_x0000_i1069" DrawAspect="Content" ObjectID="_1734907184" r:id="rId108"/>
        </w:object>
      </w:r>
      <w:r w:rsidRPr="00C04A08">
        <w:t>,</w:t>
      </w:r>
    </w:p>
    <w:p w14:paraId="559117EF" w14:textId="77777777" w:rsidR="00842EF7" w:rsidRPr="00C04A08" w:rsidRDefault="00842EF7" w:rsidP="00842EF7">
      <w:r w:rsidRPr="00C04A08">
        <w:t>-</w:t>
      </w:r>
      <w:r w:rsidRPr="00C04A08">
        <w:tab/>
        <w:t xml:space="preserve">determine </w:t>
      </w:r>
      <w:r w:rsidRPr="00C04A08">
        <w:rPr>
          <w:position w:val="-6"/>
        </w:rPr>
        <w:object w:dxaOrig="360" w:dyaOrig="279" w14:anchorId="7EB79F13">
          <v:shape id="_x0000_i1070" type="#_x0000_t75" style="width:22.05pt;height:14.7pt" o:ole="" fillcolor="window">
            <v:imagedata r:id="rId85" o:title=""/>
          </v:shape>
          <o:OLEObject Type="Embed" ProgID="Equation.3" ShapeID="_x0000_i1070" DrawAspect="Content" ObjectID="_1734907185" r:id="rId109"/>
        </w:object>
      </w:r>
      <w:r w:rsidRPr="00C04A08">
        <w:t xml:space="preserve"> so that the EVM window of length </w:t>
      </w:r>
      <w:r w:rsidRPr="00C04A08">
        <w:rPr>
          <w:position w:val="-6"/>
        </w:rPr>
        <w:object w:dxaOrig="279" w:dyaOrig="279" w14:anchorId="4410478B">
          <v:shape id="_x0000_i1071" type="#_x0000_t75" style="width:14.7pt;height:14.7pt" o:ole="">
            <v:imagedata r:id="rId103" o:title=""/>
          </v:shape>
          <o:OLEObject Type="Embed" ProgID="Equation.3" ShapeID="_x0000_i1071" DrawAspect="Content" ObjectID="_1734907186" r:id="rId110"/>
        </w:object>
      </w:r>
      <w:r w:rsidRPr="00C04A08" w:rsidDel="00F534B2">
        <w:t xml:space="preserve"> </w:t>
      </w:r>
      <w:r w:rsidRPr="00C04A08">
        <w:t>is centred</w:t>
      </w:r>
    </w:p>
    <w:p w14:paraId="639932B5" w14:textId="77777777" w:rsidR="00842EF7" w:rsidRPr="00C04A08" w:rsidRDefault="00842EF7" w:rsidP="00842EF7">
      <w:pPr>
        <w:pStyle w:val="B10"/>
      </w:pPr>
      <w:r w:rsidRPr="00C04A08">
        <w:t>-</w:t>
      </w:r>
      <w:r w:rsidRPr="00C04A08">
        <w:tab/>
        <w:t>on the time interval determined by the measured cyclic prefix minus 16κ samples of the considered OFDM symbol for symbol l for subcarrier spacing configuration µ in a subframe, with l = 0 or l = 7*2^µ for normal CP, i.e. the first 16κ samples of the CP should not be taken into account for this step. In the determination of the number of excluded samples, a sampling rate of 1/T</w:t>
      </w:r>
      <w:r w:rsidRPr="00C04A08">
        <w:rPr>
          <w:vertAlign w:val="subscript"/>
        </w:rPr>
        <w:t>c</w:t>
      </w:r>
      <w:r w:rsidRPr="00C04A08">
        <w:t xml:space="preserve"> is assumed. If a different sampling rate is used, the number of excluded samples is scaled linearly.</w:t>
      </w:r>
    </w:p>
    <w:p w14:paraId="073B2ED6" w14:textId="77777777" w:rsidR="00842EF7" w:rsidRPr="00C04A08" w:rsidRDefault="00842EF7" w:rsidP="00842EF7">
      <w:pPr>
        <w:pStyle w:val="B10"/>
      </w:pPr>
      <w:r w:rsidRPr="00C04A08">
        <w:t>-</w:t>
      </w:r>
      <w:r w:rsidRPr="00C04A08">
        <w:tab/>
        <w:t>on the measured cyclic prefix of the considered OFDM symbol symbol for all other symbols for normal CP and for symbol 0 to 11 for extended CP.</w:t>
      </w:r>
    </w:p>
    <w:p w14:paraId="04807C7F" w14:textId="77777777" w:rsidR="00842EF7" w:rsidRPr="00C04A08" w:rsidRDefault="00842EF7" w:rsidP="00842EF7">
      <w:pPr>
        <w:pStyle w:val="B10"/>
      </w:pPr>
      <w:r w:rsidRPr="00C04A08">
        <w:t>-</w:t>
      </w:r>
      <w:r w:rsidRPr="00C04A08">
        <w:tab/>
        <w:t>on the measured preamble cyclic prefix for the PRACH</w:t>
      </w:r>
    </w:p>
    <w:p w14:paraId="5034C2D1" w14:textId="77777777" w:rsidR="00842EF7" w:rsidRPr="00C04A08" w:rsidRDefault="00842EF7" w:rsidP="00842EF7">
      <w:r w:rsidRPr="00C04A08">
        <w:t xml:space="preserve">To determine the other parameters a sample timing offset equal to </w:t>
      </w:r>
      <w:r w:rsidRPr="00C04A08">
        <w:rPr>
          <w:position w:val="-6"/>
        </w:rPr>
        <w:object w:dxaOrig="360" w:dyaOrig="279" w14:anchorId="50F55357">
          <v:shape id="_x0000_i1072" type="#_x0000_t75" style="width:22.05pt;height:14.7pt" o:ole="" fillcolor="window">
            <v:imagedata r:id="rId85" o:title=""/>
          </v:shape>
          <o:OLEObject Type="Embed" ProgID="Equation.3" ShapeID="_x0000_i1072" DrawAspect="Content" ObjectID="_1734907187" r:id="rId111"/>
        </w:object>
      </w:r>
      <w:r w:rsidRPr="00C04A08">
        <w:t xml:space="preserve"> is corrected from the signal under test. The EVM analyser shall then</w:t>
      </w:r>
    </w:p>
    <w:p w14:paraId="6772C534" w14:textId="77777777" w:rsidR="00842EF7" w:rsidRPr="00C04A08" w:rsidRDefault="00842EF7" w:rsidP="00842EF7">
      <w:r w:rsidRPr="00C04A08">
        <w:t>-</w:t>
      </w:r>
      <w:r w:rsidRPr="00C04A08">
        <w:tab/>
        <w:t xml:space="preserve">correct the RF frequency offset </w:t>
      </w:r>
      <w:r w:rsidRPr="00C04A08">
        <w:rPr>
          <w:position w:val="-10"/>
        </w:rPr>
        <w:object w:dxaOrig="360" w:dyaOrig="380" w14:anchorId="218F11E3">
          <v:shape id="_x0000_i1073" type="#_x0000_t75" style="width:22.05pt;height:22.05pt" o:ole="" fillcolor="window">
            <v:imagedata r:id="rId96" o:title=""/>
          </v:shape>
          <o:OLEObject Type="Embed" ProgID="Equation.3" ShapeID="_x0000_i1073" DrawAspect="Content" ObjectID="_1734907188" r:id="rId112"/>
        </w:object>
      </w:r>
      <w:r w:rsidRPr="00C04A08">
        <w:t>for each time slot, and</w:t>
      </w:r>
    </w:p>
    <w:p w14:paraId="121DC443" w14:textId="77777777" w:rsidR="00842EF7" w:rsidRPr="00C04A08" w:rsidRDefault="00842EF7" w:rsidP="00842EF7">
      <w:pPr>
        <w:rPr>
          <w:rFonts w:cs="v5.0.0"/>
        </w:rPr>
      </w:pPr>
      <w:r w:rsidRPr="00C04A08">
        <w:lastRenderedPageBreak/>
        <w:t>-</w:t>
      </w:r>
      <w:r w:rsidRPr="00C04A08">
        <w:tab/>
        <w:t>apply an FFT of appropriate size. The chosen FFT size shall ensure that in the case of an ideal signal under test, there is no measured inter-subcarrier interference.</w:t>
      </w:r>
    </w:p>
    <w:p w14:paraId="1AFEEBF9" w14:textId="77777777" w:rsidR="00842EF7" w:rsidRPr="00C04A08" w:rsidRDefault="00842EF7" w:rsidP="00842EF7">
      <w:pPr>
        <w:rPr>
          <w:rFonts w:cs="v5.0.0"/>
        </w:rPr>
      </w:pPr>
      <w:r w:rsidRPr="00C04A08">
        <w:rPr>
          <w:rFonts w:cs="v5.0.0"/>
        </w:rPr>
        <w:t>The carrier leakage shall be removed from the evaluated signal before calculating the EVM and the in-band emissions; however, the removed relative carrier leakage power also has to satisfy the applicable requirement.</w:t>
      </w:r>
    </w:p>
    <w:p w14:paraId="40AF7AAF" w14:textId="77777777" w:rsidR="00842EF7" w:rsidRPr="00C04A08" w:rsidRDefault="00842EF7" w:rsidP="00842EF7">
      <w:r w:rsidRPr="00C04A08">
        <w:t xml:space="preserve">At this stage the allocated RBs shall be separated from the non-allocated RBs. In the case of PUCCH and PUSCH EVM, the signal on the non-allocated RB(s), </w:t>
      </w:r>
      <w:r w:rsidRPr="00C04A08">
        <w:rPr>
          <w:position w:val="-10"/>
        </w:rPr>
        <w:object w:dxaOrig="700" w:dyaOrig="340" w14:anchorId="2074E99C">
          <v:shape id="_x0000_i1074" type="#_x0000_t75" style="width:28.9pt;height:14.2pt" o:ole="">
            <v:imagedata r:id="rId113" o:title=""/>
          </v:shape>
          <o:OLEObject Type="Embed" ProgID="Equation.3" ShapeID="_x0000_i1074" DrawAspect="Content" ObjectID="_1734907189" r:id="rId114"/>
        </w:object>
      </w:r>
      <w:r w:rsidRPr="00C04A08">
        <w:t>, is used to evaluate the in-band emissions.</w:t>
      </w:r>
    </w:p>
    <w:p w14:paraId="78C70C81" w14:textId="77777777" w:rsidR="00842EF7" w:rsidRPr="00C04A08" w:rsidRDefault="00842EF7" w:rsidP="00842EF7">
      <w:r w:rsidRPr="00C04A08">
        <w:t>Moreover, the following procedure applies only to the signal on the allocated RB(s).</w:t>
      </w:r>
    </w:p>
    <w:p w14:paraId="07379C8A" w14:textId="77777777" w:rsidR="00842EF7" w:rsidRPr="00C04A08" w:rsidRDefault="00842EF7" w:rsidP="00842EF7">
      <w:pPr>
        <w:pStyle w:val="B10"/>
      </w:pPr>
      <w:r w:rsidRPr="00C04A08">
        <w:t>-</w:t>
      </w:r>
      <w:r w:rsidRPr="00C04A08">
        <w:tab/>
        <w:t xml:space="preserve">In the case of PUCCH and PUSCH, the UL EVM analyzer shall estimate the TX chain </w:t>
      </w:r>
      <w:r w:rsidRPr="00C04A08" w:rsidDel="001A020D">
        <w:t>equalizer coefficients</w:t>
      </w:r>
      <w:r w:rsidRPr="00C04A08">
        <w:t xml:space="preserve"> </w:t>
      </w:r>
      <w:r w:rsidRPr="00C04A08">
        <w:rPr>
          <w:position w:val="-10"/>
        </w:rPr>
        <w:object w:dxaOrig="720" w:dyaOrig="320" w14:anchorId="25AE98C0">
          <v:shape id="_x0000_i1075" type="#_x0000_t75" style="width:36.25pt;height:22.05pt" o:ole="" fillcolor="window">
            <v:imagedata r:id="rId100" o:title=""/>
          </v:shape>
          <o:OLEObject Type="Embed" ProgID="Equation.3" ShapeID="_x0000_i1075" DrawAspect="Content" ObjectID="_1734907190" r:id="rId115"/>
        </w:object>
      </w:r>
      <w:r w:rsidRPr="00C04A08">
        <w:t xml:space="preserve">and </w:t>
      </w:r>
      <w:r w:rsidRPr="00C04A08">
        <w:rPr>
          <w:position w:val="-10"/>
        </w:rPr>
        <w:object w:dxaOrig="720" w:dyaOrig="320" w14:anchorId="577A6DE2">
          <v:shape id="_x0000_i1076" type="#_x0000_t75" style="width:36.25pt;height:22.05pt" o:ole="" fillcolor="window">
            <v:imagedata r:id="rId98" o:title=""/>
          </v:shape>
          <o:OLEObject Type="Embed" ProgID="Equation.3" ShapeID="_x0000_i1076" DrawAspect="Content" ObjectID="_1734907191" r:id="rId116"/>
        </w:object>
      </w:r>
      <w:r w:rsidRPr="00C04A08">
        <w:t xml:space="preserve"> used by the ZF equalizer for all subcarriers by time averaging at each signal subcarrier of the amplitude and phase of the reference and data symbols. The time-averaging length is 1 slot. This process creates an average amplitude and phase for each signal subcarrier used by the ZF equalizer. The knowledge of data modulation symbols may be required in this step because the determination of symbols by demodulation is not reliable before signal equalization.</w:t>
      </w:r>
    </w:p>
    <w:p w14:paraId="4E3127A1" w14:textId="77777777" w:rsidR="00842EF7" w:rsidRPr="00C04A08" w:rsidRDefault="00842EF7" w:rsidP="00842EF7">
      <w:pPr>
        <w:pStyle w:val="B10"/>
      </w:pPr>
      <w:r w:rsidRPr="00C04A08">
        <w:t>-</w:t>
      </w:r>
      <w:r w:rsidRPr="00C04A08">
        <w:tab/>
        <w:t>In the case of PRACH, the UL EVM analyzer shall estimate the TX chain</w:t>
      </w:r>
      <w:r w:rsidRPr="00C04A08" w:rsidDel="001A020D">
        <w:t xml:space="preserve"> coefficients</w:t>
      </w:r>
      <w:r w:rsidRPr="00C04A08">
        <w:t xml:space="preserve"> </w:t>
      </w:r>
      <w:r w:rsidRPr="00C04A08">
        <w:rPr>
          <w:position w:val="-10"/>
        </w:rPr>
        <w:object w:dxaOrig="460" w:dyaOrig="320" w14:anchorId="1974F5D2">
          <v:shape id="_x0000_i1077" type="#_x0000_t75" style="width:28.9pt;height:22.05pt" o:ole="" fillcolor="window">
            <v:imagedata r:id="rId117" o:title=""/>
          </v:shape>
          <o:OLEObject Type="Embed" ProgID="Equation.3" ShapeID="_x0000_i1077" DrawAspect="Content" ObjectID="_1734907192" r:id="rId118"/>
        </w:object>
      </w:r>
      <w:r w:rsidRPr="00C04A08">
        <w:t xml:space="preserve">and </w:t>
      </w:r>
      <w:r w:rsidRPr="00C04A08">
        <w:rPr>
          <w:position w:val="-10"/>
        </w:rPr>
        <w:object w:dxaOrig="480" w:dyaOrig="320" w14:anchorId="73F0BF38">
          <v:shape id="_x0000_i1078" type="#_x0000_t75" style="width:22.05pt;height:22.05pt" o:ole="" fillcolor="window">
            <v:imagedata r:id="rId119" o:title=""/>
          </v:shape>
          <o:OLEObject Type="Embed" ProgID="Equation.3" ShapeID="_x0000_i1078" DrawAspect="Content" ObjectID="_1734907193" r:id="rId120"/>
        </w:object>
      </w:r>
      <w:r w:rsidRPr="00C04A08">
        <w:t xml:space="preserve"> used for phase and amplitude correction and are seleted so as to minimize the resulting EVM. The TX chain coefficients are not dependent on frequency, i.e. </w:t>
      </w:r>
      <w:r w:rsidRPr="00C04A08">
        <w:rPr>
          <w:position w:val="-10"/>
        </w:rPr>
        <w:object w:dxaOrig="1359" w:dyaOrig="320" w14:anchorId="3BCE68ED">
          <v:shape id="_x0000_i1079" type="#_x0000_t75" style="width:65.15pt;height:22.05pt" o:ole="" fillcolor="window">
            <v:imagedata r:id="rId121" o:title=""/>
          </v:shape>
          <o:OLEObject Type="Embed" ProgID="Equation.3" ShapeID="_x0000_i1079" DrawAspect="Content" ObjectID="_1734907194" r:id="rId122"/>
        </w:object>
      </w:r>
      <w:r w:rsidRPr="00C04A08">
        <w:t xml:space="preserve"> and </w:t>
      </w:r>
      <w:r w:rsidRPr="00C04A08">
        <w:rPr>
          <w:position w:val="-10"/>
        </w:rPr>
        <w:object w:dxaOrig="1400" w:dyaOrig="320" w14:anchorId="2068CDFD">
          <v:shape id="_x0000_i1080" type="#_x0000_t75" style="width:1in;height:22.05pt" o:ole="" fillcolor="window">
            <v:imagedata r:id="rId123" o:title=""/>
          </v:shape>
          <o:OLEObject Type="Embed" ProgID="Equation.3" ShapeID="_x0000_i1080" DrawAspect="Content" ObjectID="_1734907195" r:id="rId124"/>
        </w:object>
      </w:r>
      <w:r w:rsidRPr="00C04A08">
        <w:t xml:space="preserve">. The TX chain coefficient are chosen independently for each preamble transmission and for each </w:t>
      </w:r>
      <w:r w:rsidRPr="00C04A08">
        <w:rPr>
          <w:position w:val="-6"/>
        </w:rPr>
        <w:object w:dxaOrig="360" w:dyaOrig="300" w14:anchorId="6057F499">
          <v:shape id="_x0000_i1081" type="#_x0000_t75" style="width:22.05pt;height:14.7pt" o:ole="" fillcolor="window">
            <v:imagedata r:id="rId83" o:title=""/>
          </v:shape>
          <o:OLEObject Type="Embed" ProgID="Equation.3" ShapeID="_x0000_i1081" DrawAspect="Content" ObjectID="_1734907196" r:id="rId125"/>
        </w:object>
      </w:r>
      <w:r w:rsidRPr="00C04A08">
        <w:t>.</w:t>
      </w:r>
    </w:p>
    <w:p w14:paraId="6A70B685" w14:textId="77777777" w:rsidR="00842EF7" w:rsidRPr="00C04A08" w:rsidRDefault="00842EF7" w:rsidP="00842EF7">
      <w:r w:rsidRPr="00C04A08">
        <w:t xml:space="preserve">At this stage estimates of </w:t>
      </w:r>
      <w:r w:rsidRPr="00C04A08">
        <w:rPr>
          <w:position w:val="-10"/>
        </w:rPr>
        <w:object w:dxaOrig="360" w:dyaOrig="380" w14:anchorId="76A0436E">
          <v:shape id="_x0000_i1082" type="#_x0000_t75" style="width:22.05pt;height:22.05pt" o:ole="" fillcolor="window">
            <v:imagedata r:id="rId96" o:title=""/>
          </v:shape>
          <o:OLEObject Type="Embed" ProgID="Equation.3" ShapeID="_x0000_i1082" DrawAspect="Content" ObjectID="_1734907197" r:id="rId126"/>
        </w:object>
      </w:r>
      <w:r w:rsidRPr="00C04A08">
        <w:t xml:space="preserve">, </w:t>
      </w:r>
      <w:r w:rsidRPr="00C04A08">
        <w:rPr>
          <w:position w:val="-10"/>
        </w:rPr>
        <w:object w:dxaOrig="720" w:dyaOrig="320" w14:anchorId="468655FA">
          <v:shape id="_x0000_i1083" type="#_x0000_t75" style="width:36.25pt;height:22.05pt" o:ole="" fillcolor="window">
            <v:imagedata r:id="rId100" o:title=""/>
          </v:shape>
          <o:OLEObject Type="Embed" ProgID="Equation.3" ShapeID="_x0000_i1083" DrawAspect="Content" ObjectID="_1734907198" r:id="rId127"/>
        </w:object>
      </w:r>
      <w:r w:rsidRPr="00C04A08">
        <w:t xml:space="preserve">, </w:t>
      </w:r>
      <w:r w:rsidRPr="00C04A08">
        <w:rPr>
          <w:position w:val="-10"/>
        </w:rPr>
        <w:object w:dxaOrig="720" w:dyaOrig="320" w14:anchorId="4BCED6F9">
          <v:shape id="_x0000_i1084" type="#_x0000_t75" style="width:36.25pt;height:22.05pt" o:ole="" fillcolor="window">
            <v:imagedata r:id="rId98" o:title=""/>
          </v:shape>
          <o:OLEObject Type="Embed" ProgID="Equation.3" ShapeID="_x0000_i1084" DrawAspect="Content" ObjectID="_1734907199" r:id="rId128"/>
        </w:object>
      </w:r>
      <w:r w:rsidRPr="00C04A08">
        <w:t xml:space="preserve"> and </w:t>
      </w:r>
      <w:r w:rsidRPr="00C04A08">
        <w:rPr>
          <w:position w:val="-6"/>
        </w:rPr>
        <w:object w:dxaOrig="360" w:dyaOrig="279" w14:anchorId="237C9C8D">
          <v:shape id="_x0000_i1085" type="#_x0000_t75" style="width:22.05pt;height:14.7pt" o:ole="" fillcolor="window">
            <v:imagedata r:id="rId85" o:title=""/>
          </v:shape>
          <o:OLEObject Type="Embed" ProgID="Equation.3" ShapeID="_x0000_i1085" DrawAspect="Content" ObjectID="_1734907200" r:id="rId129"/>
        </w:object>
      </w:r>
      <w:r w:rsidRPr="00C04A08">
        <w:t xml:space="preserve"> are available. </w:t>
      </w:r>
      <w:r w:rsidRPr="00C04A08">
        <w:rPr>
          <w:position w:val="-6"/>
        </w:rPr>
        <w:object w:dxaOrig="360" w:dyaOrig="300" w14:anchorId="3C5B66BA">
          <v:shape id="_x0000_i1086" type="#_x0000_t75" style="width:22.05pt;height:14.7pt" o:ole="" fillcolor="window">
            <v:imagedata r:id="rId83" o:title=""/>
          </v:shape>
          <o:OLEObject Type="Embed" ProgID="Equation.3" ShapeID="_x0000_i1086" DrawAspect="Content" ObjectID="_1734907201" r:id="rId130"/>
        </w:object>
      </w:r>
      <w:r w:rsidRPr="00C04A08">
        <w:t xml:space="preserve"> is one of the extremities of the window </w:t>
      </w:r>
      <w:r w:rsidRPr="00C04A08">
        <w:rPr>
          <w:position w:val="-6"/>
        </w:rPr>
        <w:object w:dxaOrig="279" w:dyaOrig="279" w14:anchorId="01D3E73F">
          <v:shape id="_x0000_i1087" type="#_x0000_t75" style="width:14.7pt;height:14.7pt" o:ole="">
            <v:imagedata r:id="rId103" o:title=""/>
          </v:shape>
          <o:OLEObject Type="Embed" ProgID="Equation.3" ShapeID="_x0000_i1087" DrawAspect="Content" ObjectID="_1734907202" r:id="rId131"/>
        </w:object>
      </w:r>
      <w:r w:rsidRPr="00C04A08">
        <w:t xml:space="preserve">, i.e. </w:t>
      </w:r>
      <w:r w:rsidRPr="00C04A08">
        <w:rPr>
          <w:position w:val="-6"/>
        </w:rPr>
        <w:object w:dxaOrig="360" w:dyaOrig="300" w14:anchorId="20E0BD8D">
          <v:shape id="_x0000_i1088" type="#_x0000_t75" style="width:22.05pt;height:14.7pt" o:ole="" fillcolor="window">
            <v:imagedata r:id="rId83" o:title=""/>
          </v:shape>
          <o:OLEObject Type="Embed" ProgID="Equation.3" ShapeID="_x0000_i1088" DrawAspect="Content" ObjectID="_1734907203" r:id="rId132"/>
        </w:object>
      </w:r>
      <w:r w:rsidRPr="00C04A08">
        <w:t xml:space="preserve">can be </w:t>
      </w:r>
      <w:r w:rsidRPr="00C04A08">
        <w:rPr>
          <w:position w:val="-28"/>
        </w:rPr>
        <w:object w:dxaOrig="1440" w:dyaOrig="680" w14:anchorId="089F3334">
          <v:shape id="_x0000_i1089" type="#_x0000_t75" style="width:1in;height:36.25pt" o:ole="" fillcolor="window">
            <v:imagedata r:id="rId133" o:title=""/>
          </v:shape>
          <o:OLEObject Type="Embed" ProgID="Equation.3" ShapeID="_x0000_i1089" DrawAspect="Content" ObjectID="_1734907204" r:id="rId134"/>
        </w:object>
      </w:r>
      <w:r w:rsidRPr="00C04A08">
        <w:t xml:space="preserve"> or </w:t>
      </w:r>
      <w:r w:rsidRPr="00C04A08">
        <w:rPr>
          <w:position w:val="-28"/>
        </w:rPr>
        <w:object w:dxaOrig="1060" w:dyaOrig="680" w14:anchorId="433094F1">
          <v:shape id="_x0000_i1090" type="#_x0000_t75" style="width:49.95pt;height:36.25pt" o:ole="" fillcolor="window">
            <v:imagedata r:id="rId135" o:title=""/>
          </v:shape>
          <o:OLEObject Type="Embed" ProgID="Equation.3" ShapeID="_x0000_i1090" DrawAspect="Content" ObjectID="_1734907205" r:id="rId136"/>
        </w:object>
      </w:r>
      <w:r w:rsidRPr="00C04A08">
        <w:t xml:space="preserve">, where </w:t>
      </w:r>
      <w:r w:rsidRPr="00C04A08">
        <w:rPr>
          <w:position w:val="-6"/>
        </w:rPr>
        <w:object w:dxaOrig="600" w:dyaOrig="279" w14:anchorId="43636F68">
          <v:shape id="_x0000_i1091" type="#_x0000_t75" style="width:29.45pt;height:14.7pt" o:ole="" fillcolor="window">
            <v:imagedata r:id="rId137" o:title=""/>
          </v:shape>
          <o:OLEObject Type="Embed" ProgID="Equation.3" ShapeID="_x0000_i1091" DrawAspect="Content" ObjectID="_1734907206" r:id="rId138"/>
        </w:object>
      </w:r>
      <w:r w:rsidRPr="00C04A08">
        <w:t xml:space="preserve"> if </w:t>
      </w:r>
      <w:r w:rsidRPr="00C04A08">
        <w:rPr>
          <w:position w:val="-6"/>
        </w:rPr>
        <w:object w:dxaOrig="279" w:dyaOrig="279" w14:anchorId="53385A5C">
          <v:shape id="_x0000_i1092" type="#_x0000_t75" style="width:14.7pt;height:14.7pt" o:ole="">
            <v:imagedata r:id="rId139" o:title=""/>
          </v:shape>
          <o:OLEObject Type="Embed" ProgID="Equation.3" ShapeID="_x0000_i1092" DrawAspect="Content" ObjectID="_1734907207" r:id="rId140"/>
        </w:object>
      </w:r>
      <w:r w:rsidRPr="00C04A08">
        <w:t xml:space="preserve"> is odd and </w:t>
      </w:r>
      <w:r w:rsidRPr="00C04A08">
        <w:rPr>
          <w:position w:val="-6"/>
        </w:rPr>
        <w:object w:dxaOrig="560" w:dyaOrig="279" w14:anchorId="73316CE6">
          <v:shape id="_x0000_i1093" type="#_x0000_t75" style="width:29.45pt;height:14.7pt" o:ole="" fillcolor="window">
            <v:imagedata r:id="rId141" o:title=""/>
          </v:shape>
          <o:OLEObject Type="Embed" ProgID="Equation.3" ShapeID="_x0000_i1093" DrawAspect="Content" ObjectID="_1734907208" r:id="rId142"/>
        </w:object>
      </w:r>
      <w:r w:rsidRPr="00C04A08">
        <w:t xml:space="preserve"> if </w:t>
      </w:r>
      <w:r w:rsidRPr="00C04A08">
        <w:rPr>
          <w:position w:val="-6"/>
        </w:rPr>
        <w:object w:dxaOrig="279" w:dyaOrig="279" w14:anchorId="3AFA896D">
          <v:shape id="_x0000_i1094" type="#_x0000_t75" style="width:14.7pt;height:14.7pt" o:ole="">
            <v:imagedata r:id="rId143" o:title=""/>
          </v:shape>
          <o:OLEObject Type="Embed" ProgID="Equation.3" ShapeID="_x0000_i1094" DrawAspect="Content" ObjectID="_1734907209" r:id="rId144"/>
        </w:object>
      </w:r>
      <w:r w:rsidRPr="00C04A08">
        <w:t>is even. The EVM analyser shall then</w:t>
      </w:r>
    </w:p>
    <w:p w14:paraId="462D62A1" w14:textId="77777777" w:rsidR="00842EF7" w:rsidRPr="00C04A08" w:rsidRDefault="00842EF7" w:rsidP="00842EF7">
      <w:r w:rsidRPr="00C04A08">
        <w:t>-</w:t>
      </w:r>
      <w:r w:rsidRPr="00C04A08">
        <w:tab/>
        <w:t>calculate EVM</w:t>
      </w:r>
      <w:r w:rsidRPr="00C04A08">
        <w:rPr>
          <w:rFonts w:ascii="(Asiatische Schriftart verwende" w:hAnsi="(Asiatische Schriftart verwende"/>
          <w:vertAlign w:val="subscript"/>
        </w:rPr>
        <w:t>l</w:t>
      </w:r>
      <w:r w:rsidRPr="00C04A08">
        <w:t xml:space="preserve"> with </w:t>
      </w:r>
      <w:r w:rsidRPr="00C04A08">
        <w:rPr>
          <w:position w:val="-6"/>
        </w:rPr>
        <w:object w:dxaOrig="360" w:dyaOrig="300" w14:anchorId="368F2217">
          <v:shape id="_x0000_i1095" type="#_x0000_t75" style="width:22.05pt;height:14.7pt" o:ole="" fillcolor="window">
            <v:imagedata r:id="rId83" o:title=""/>
          </v:shape>
          <o:OLEObject Type="Embed" ProgID="Equation.3" ShapeID="_x0000_i1095" DrawAspect="Content" ObjectID="_1734907210" r:id="rId145"/>
        </w:object>
      </w:r>
      <w:r w:rsidRPr="00C04A08">
        <w:t xml:space="preserve"> set to </w:t>
      </w:r>
      <w:r w:rsidRPr="00C04A08">
        <w:rPr>
          <w:position w:val="-28"/>
        </w:rPr>
        <w:object w:dxaOrig="1440" w:dyaOrig="680" w14:anchorId="4331A161">
          <v:shape id="_x0000_i1096" type="#_x0000_t75" style="width:1in;height:36.25pt" o:ole="" fillcolor="window">
            <v:imagedata r:id="rId133" o:title=""/>
          </v:shape>
          <o:OLEObject Type="Embed" ProgID="Equation.3" ShapeID="_x0000_i1096" DrawAspect="Content" ObjectID="_1734907211" r:id="rId146"/>
        </w:object>
      </w:r>
      <w:r w:rsidRPr="00C04A08">
        <w:t>,</w:t>
      </w:r>
    </w:p>
    <w:p w14:paraId="080DC203" w14:textId="77777777" w:rsidR="00842EF7" w:rsidRPr="00C04A08" w:rsidRDefault="00842EF7" w:rsidP="00842EF7">
      <w:r w:rsidRPr="00C04A08">
        <w:t>-</w:t>
      </w:r>
      <w:r w:rsidRPr="00C04A08">
        <w:tab/>
        <w:t>calculate EVM</w:t>
      </w:r>
      <w:r w:rsidRPr="00C04A08">
        <w:rPr>
          <w:rFonts w:ascii="(Asiatische Schriftart verwende" w:hAnsi="(Asiatische Schriftart verwende"/>
          <w:vertAlign w:val="subscript"/>
        </w:rPr>
        <w:t>h</w:t>
      </w:r>
      <w:r w:rsidRPr="00C04A08">
        <w:t xml:space="preserve"> with </w:t>
      </w:r>
      <w:r w:rsidRPr="00C04A08">
        <w:rPr>
          <w:position w:val="-6"/>
        </w:rPr>
        <w:object w:dxaOrig="360" w:dyaOrig="300" w14:anchorId="587215CF">
          <v:shape id="_x0000_i1097" type="#_x0000_t75" style="width:22.05pt;height:14.7pt" o:ole="" fillcolor="window">
            <v:imagedata r:id="rId83" o:title=""/>
          </v:shape>
          <o:OLEObject Type="Embed" ProgID="Equation.3" ShapeID="_x0000_i1097" DrawAspect="Content" ObjectID="_1734907212" r:id="rId147"/>
        </w:object>
      </w:r>
      <w:r w:rsidRPr="00C04A08">
        <w:t xml:space="preserve"> set to </w:t>
      </w:r>
      <w:r w:rsidRPr="00C04A08">
        <w:rPr>
          <w:position w:val="-28"/>
        </w:rPr>
        <w:object w:dxaOrig="1060" w:dyaOrig="680" w14:anchorId="60418FB5">
          <v:shape id="_x0000_i1098" type="#_x0000_t75" style="width:49.95pt;height:36.25pt" o:ole="" fillcolor="window">
            <v:imagedata r:id="rId135" o:title=""/>
          </v:shape>
          <o:OLEObject Type="Embed" ProgID="Equation.3" ShapeID="_x0000_i1098" DrawAspect="Content" ObjectID="_1734907213" r:id="rId148"/>
        </w:object>
      </w:r>
      <w:r w:rsidRPr="00C04A08">
        <w:t>.</w:t>
      </w:r>
    </w:p>
    <w:p w14:paraId="1426C3D3" w14:textId="77777777" w:rsidR="00842EF7" w:rsidRPr="00C04A08" w:rsidRDefault="00842EF7" w:rsidP="00842EF7">
      <w:pPr>
        <w:pStyle w:val="Heading1"/>
      </w:pPr>
      <w:bookmarkStart w:id="9027" w:name="_Toc21341018"/>
      <w:bookmarkStart w:id="9028" w:name="_Toc29805466"/>
      <w:bookmarkStart w:id="9029" w:name="_Toc36456675"/>
      <w:bookmarkStart w:id="9030" w:name="_Toc36469773"/>
      <w:bookmarkStart w:id="9031" w:name="_Toc37254190"/>
      <w:bookmarkStart w:id="9032" w:name="_Toc37323048"/>
      <w:bookmarkStart w:id="9033" w:name="_Toc37324454"/>
      <w:bookmarkStart w:id="9034" w:name="_Toc45889979"/>
      <w:bookmarkStart w:id="9035" w:name="_Toc52196659"/>
      <w:bookmarkStart w:id="9036" w:name="_Toc52197639"/>
      <w:bookmarkStart w:id="9037" w:name="_Toc53173362"/>
      <w:bookmarkStart w:id="9038" w:name="_Toc53173731"/>
      <w:bookmarkStart w:id="9039" w:name="_Toc61118999"/>
      <w:bookmarkStart w:id="9040" w:name="_Toc61119381"/>
      <w:bookmarkStart w:id="9041" w:name="_Toc61119762"/>
      <w:bookmarkStart w:id="9042" w:name="_Toc67923953"/>
      <w:bookmarkStart w:id="9043" w:name="_Toc75294765"/>
      <w:bookmarkStart w:id="9044" w:name="_Toc76510528"/>
      <w:bookmarkStart w:id="9045" w:name="_Toc83130492"/>
      <w:bookmarkStart w:id="9046" w:name="_Toc90590077"/>
      <w:bookmarkStart w:id="9047" w:name="_Toc98869651"/>
      <w:bookmarkStart w:id="9048" w:name="_Toc106547395"/>
      <w:bookmarkStart w:id="9049" w:name="_Toc114500539"/>
      <w:bookmarkStart w:id="9050" w:name="_Toc115256090"/>
      <w:bookmarkStart w:id="9051" w:name="_Toc123060378"/>
      <w:bookmarkStart w:id="9052" w:name="_Toc124294428"/>
      <w:r w:rsidRPr="00C04A08">
        <w:t>F.5</w:t>
      </w:r>
      <w:r w:rsidRPr="00C04A08">
        <w:tab/>
        <w:t>Window length</w:t>
      </w:r>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p>
    <w:p w14:paraId="2E3321C9" w14:textId="77777777" w:rsidR="00842EF7" w:rsidRPr="00C04A08" w:rsidRDefault="00842EF7" w:rsidP="00842EF7">
      <w:pPr>
        <w:pStyle w:val="Heading2"/>
      </w:pPr>
      <w:bookmarkStart w:id="9053" w:name="_Toc21341019"/>
      <w:bookmarkStart w:id="9054" w:name="_Toc29805467"/>
      <w:bookmarkStart w:id="9055" w:name="_Toc36456676"/>
      <w:bookmarkStart w:id="9056" w:name="_Toc36469774"/>
      <w:bookmarkStart w:id="9057" w:name="_Toc37254191"/>
      <w:bookmarkStart w:id="9058" w:name="_Toc37323049"/>
      <w:bookmarkStart w:id="9059" w:name="_Toc37324455"/>
      <w:bookmarkStart w:id="9060" w:name="_Toc45889980"/>
      <w:bookmarkStart w:id="9061" w:name="_Toc52196660"/>
      <w:bookmarkStart w:id="9062" w:name="_Toc52197640"/>
      <w:bookmarkStart w:id="9063" w:name="_Toc53173363"/>
      <w:bookmarkStart w:id="9064" w:name="_Toc53173732"/>
      <w:bookmarkStart w:id="9065" w:name="_Toc61119000"/>
      <w:bookmarkStart w:id="9066" w:name="_Toc61119382"/>
      <w:bookmarkStart w:id="9067" w:name="_Toc61119763"/>
      <w:bookmarkStart w:id="9068" w:name="_Toc67923954"/>
      <w:bookmarkStart w:id="9069" w:name="_Toc75294766"/>
      <w:bookmarkStart w:id="9070" w:name="_Toc76510529"/>
      <w:bookmarkStart w:id="9071" w:name="_Toc83130493"/>
      <w:bookmarkStart w:id="9072" w:name="_Toc90590078"/>
      <w:bookmarkStart w:id="9073" w:name="_Toc98869652"/>
      <w:bookmarkStart w:id="9074" w:name="_Toc106547396"/>
      <w:bookmarkStart w:id="9075" w:name="_Toc114500540"/>
      <w:bookmarkStart w:id="9076" w:name="_Toc115256091"/>
      <w:bookmarkStart w:id="9077" w:name="_Toc123060379"/>
      <w:bookmarkStart w:id="9078" w:name="_Toc124294429"/>
      <w:r w:rsidRPr="00C04A08">
        <w:t>F.5.1</w:t>
      </w:r>
      <w:r w:rsidRPr="00C04A08">
        <w:tab/>
        <w:t>Timing offset</w:t>
      </w:r>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p>
    <w:p w14:paraId="7AA3F555" w14:textId="77777777" w:rsidR="00842EF7" w:rsidRPr="00C04A08" w:rsidRDefault="00842EF7" w:rsidP="00842EF7">
      <w:r w:rsidRPr="00C04A08">
        <w:t>As a result of using a cyclic prefix, there is a range of</w:t>
      </w:r>
      <w:r w:rsidRPr="00C04A08">
        <w:rPr>
          <w:position w:val="-6"/>
        </w:rPr>
        <w:object w:dxaOrig="320" w:dyaOrig="279" w14:anchorId="3E03076D">
          <v:shape id="_x0000_i1099" type="#_x0000_t75" style="width:22.05pt;height:14.7pt" o:ole="">
            <v:imagedata r:id="rId149" o:title=""/>
          </v:shape>
          <o:OLEObject Type="Embed" ProgID="Equation.3" ShapeID="_x0000_i1099" DrawAspect="Content" ObjectID="_1734907214" r:id="rId150"/>
        </w:object>
      </w:r>
      <w:r w:rsidRPr="00C04A08">
        <w:t xml:space="preserve">, which, at least in the case of perfect Tx signal quality, would give close to minimum error vector magnitude. As a first order approximation, that range should be equal to the length of the cyclic prefix. Any time domain windowing or FIR pulse shaping applied by the transmitter reduces the </w:t>
      </w:r>
      <w:r w:rsidRPr="00C04A08">
        <w:rPr>
          <w:position w:val="-6"/>
        </w:rPr>
        <w:object w:dxaOrig="320" w:dyaOrig="279" w14:anchorId="4EBD7CFB">
          <v:shape id="_x0000_i1100" type="#_x0000_t75" style="width:22.05pt;height:14.7pt" o:ole="">
            <v:imagedata r:id="rId151" o:title=""/>
          </v:shape>
          <o:OLEObject Type="Embed" ProgID="Equation.3" ShapeID="_x0000_i1100" DrawAspect="Content" ObjectID="_1734907215" r:id="rId152"/>
        </w:object>
      </w:r>
      <w:r w:rsidRPr="00C04A08">
        <w:t xml:space="preserve"> range within which the error vector is close to its minimum.</w:t>
      </w:r>
    </w:p>
    <w:p w14:paraId="3681A1CA" w14:textId="77777777" w:rsidR="00842EF7" w:rsidRPr="00C04A08" w:rsidRDefault="00842EF7" w:rsidP="00842EF7">
      <w:pPr>
        <w:pStyle w:val="Heading2"/>
      </w:pPr>
      <w:bookmarkStart w:id="9079" w:name="_Toc21341020"/>
      <w:bookmarkStart w:id="9080" w:name="_Toc29805468"/>
      <w:bookmarkStart w:id="9081" w:name="_Toc36456677"/>
      <w:bookmarkStart w:id="9082" w:name="_Toc36469775"/>
      <w:bookmarkStart w:id="9083" w:name="_Toc37254192"/>
      <w:bookmarkStart w:id="9084" w:name="_Toc37323050"/>
      <w:bookmarkStart w:id="9085" w:name="_Toc37324456"/>
      <w:bookmarkStart w:id="9086" w:name="_Toc45889981"/>
      <w:bookmarkStart w:id="9087" w:name="_Toc52196661"/>
      <w:bookmarkStart w:id="9088" w:name="_Toc52197641"/>
      <w:bookmarkStart w:id="9089" w:name="_Toc53173364"/>
      <w:bookmarkStart w:id="9090" w:name="_Toc53173733"/>
      <w:bookmarkStart w:id="9091" w:name="_Toc61119001"/>
      <w:bookmarkStart w:id="9092" w:name="_Toc61119383"/>
      <w:bookmarkStart w:id="9093" w:name="_Toc61119764"/>
      <w:bookmarkStart w:id="9094" w:name="_Toc67923955"/>
      <w:bookmarkStart w:id="9095" w:name="_Toc75294767"/>
      <w:bookmarkStart w:id="9096" w:name="_Toc76510530"/>
      <w:bookmarkStart w:id="9097" w:name="_Toc83130494"/>
      <w:bookmarkStart w:id="9098" w:name="_Toc90590079"/>
      <w:bookmarkStart w:id="9099" w:name="_Toc98869653"/>
      <w:bookmarkStart w:id="9100" w:name="_Toc106547397"/>
      <w:bookmarkStart w:id="9101" w:name="_Toc114500541"/>
      <w:bookmarkStart w:id="9102" w:name="_Toc115256092"/>
      <w:bookmarkStart w:id="9103" w:name="_Toc123060380"/>
      <w:bookmarkStart w:id="9104" w:name="_Toc124294430"/>
      <w:r w:rsidRPr="00C04A08">
        <w:t>F.5.2</w:t>
      </w:r>
      <w:r w:rsidRPr="00C04A08">
        <w:tab/>
        <w:t>Window length</w:t>
      </w:r>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p>
    <w:p w14:paraId="2628A18B" w14:textId="77777777" w:rsidR="00842EF7" w:rsidRPr="00C04A08" w:rsidRDefault="00842EF7" w:rsidP="00842EF7">
      <w:r w:rsidRPr="00C04A08">
        <w:t xml:space="preserve">The window length </w:t>
      </w:r>
      <w:r w:rsidRPr="00C04A08">
        <w:rPr>
          <w:i/>
        </w:rPr>
        <w:t>W</w:t>
      </w:r>
      <w:r w:rsidRPr="00C04A08">
        <w:t xml:space="preserve"> affects the measured EVM and is expressed as a function of the configured cyclic prefix length. In the case where equalization is present, as with frequency domain EVM computation, the effect of FIR is reduced. This is because the equalization can correct most of the linear distortion introduced by the FIR. However, the time domain windowing effect can't be removed.</w:t>
      </w:r>
    </w:p>
    <w:p w14:paraId="7FCA1F31" w14:textId="77777777" w:rsidR="00842EF7" w:rsidRPr="00C04A08" w:rsidRDefault="00842EF7" w:rsidP="00842EF7">
      <w:pPr>
        <w:pStyle w:val="Heading2"/>
      </w:pPr>
      <w:bookmarkStart w:id="9105" w:name="_Toc21341021"/>
      <w:bookmarkStart w:id="9106" w:name="_Toc29805469"/>
      <w:bookmarkStart w:id="9107" w:name="_Toc36456678"/>
      <w:bookmarkStart w:id="9108" w:name="_Toc36469776"/>
      <w:bookmarkStart w:id="9109" w:name="_Toc37254193"/>
      <w:bookmarkStart w:id="9110" w:name="_Toc37323051"/>
      <w:bookmarkStart w:id="9111" w:name="_Toc37324457"/>
      <w:bookmarkStart w:id="9112" w:name="_Toc45889982"/>
      <w:bookmarkStart w:id="9113" w:name="_Toc52196662"/>
      <w:bookmarkStart w:id="9114" w:name="_Toc52197642"/>
      <w:bookmarkStart w:id="9115" w:name="_Toc53173365"/>
      <w:bookmarkStart w:id="9116" w:name="_Toc53173734"/>
      <w:bookmarkStart w:id="9117" w:name="_Toc61119002"/>
      <w:bookmarkStart w:id="9118" w:name="_Toc61119384"/>
      <w:bookmarkStart w:id="9119" w:name="_Toc61119765"/>
      <w:bookmarkStart w:id="9120" w:name="_Toc67923956"/>
      <w:bookmarkStart w:id="9121" w:name="_Toc75294768"/>
      <w:bookmarkStart w:id="9122" w:name="_Toc76510531"/>
      <w:bookmarkStart w:id="9123" w:name="_Toc83130495"/>
      <w:bookmarkStart w:id="9124" w:name="_Toc90590080"/>
      <w:bookmarkStart w:id="9125" w:name="_Toc98869654"/>
      <w:bookmarkStart w:id="9126" w:name="_Toc106547398"/>
      <w:bookmarkStart w:id="9127" w:name="_Toc114500542"/>
      <w:bookmarkStart w:id="9128" w:name="_Toc115256093"/>
      <w:bookmarkStart w:id="9129" w:name="_Toc123060381"/>
      <w:bookmarkStart w:id="9130" w:name="_Toc124294431"/>
      <w:r w:rsidRPr="00C04A08">
        <w:lastRenderedPageBreak/>
        <w:t>F.5.3</w:t>
      </w:r>
      <w:r w:rsidRPr="00C04A08">
        <w:tab/>
        <w:t>Window length for normal CP</w:t>
      </w:r>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p>
    <w:p w14:paraId="081BA8DE" w14:textId="77777777" w:rsidR="00842EF7" w:rsidRPr="00C04A08" w:rsidRDefault="00842EF7" w:rsidP="00842EF7">
      <w:r w:rsidRPr="00C04A08">
        <w:t>Table F.5.3-1 and Table F.5.3-2 below specify the EVM window length (</w:t>
      </w:r>
      <w:r w:rsidRPr="00C04A08">
        <w:rPr>
          <w:i/>
        </w:rPr>
        <w:t>W</w:t>
      </w:r>
      <w:r w:rsidRPr="00C04A08">
        <w:t>) for normal CP for FR2</w:t>
      </w:r>
      <w:bookmarkStart w:id="9131" w:name="_Hlk503533742"/>
      <w:r w:rsidRPr="00C04A08">
        <w:t>.</w:t>
      </w:r>
    </w:p>
    <w:bookmarkEnd w:id="9131"/>
    <w:p w14:paraId="282A0F1D" w14:textId="77777777" w:rsidR="00842EF7" w:rsidRPr="00C04A08" w:rsidRDefault="00842EF7" w:rsidP="00842EF7">
      <w:pPr>
        <w:pStyle w:val="TH"/>
        <w:rPr>
          <w:lang w:val="en-US"/>
        </w:rPr>
      </w:pPr>
      <w:r w:rsidRPr="00C04A08">
        <w:t>Table F.5.3-1: EVM window length for normal CP</w:t>
      </w:r>
      <w:r w:rsidRPr="00C04A08">
        <w:rPr>
          <w:lang w:val="en-US"/>
        </w:rPr>
        <w:t xml:space="preserve"> for 60 kHz SCS</w:t>
      </w:r>
      <w:bookmarkStart w:id="9132" w:name="_Hlk501113868"/>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842EF7" w:rsidRPr="00C04A08" w14:paraId="74297A76" w14:textId="77777777" w:rsidTr="00C71299">
        <w:trPr>
          <w:trHeight w:val="187"/>
          <w:jc w:val="center"/>
        </w:trPr>
        <w:tc>
          <w:tcPr>
            <w:tcW w:w="1170" w:type="dxa"/>
            <w:shd w:val="clear" w:color="auto" w:fill="F2F2F2"/>
          </w:tcPr>
          <w:bookmarkEnd w:id="9132"/>
          <w:p w14:paraId="7092836E" w14:textId="77777777" w:rsidR="00842EF7" w:rsidRPr="00C04A08" w:rsidRDefault="00842EF7" w:rsidP="00C71299">
            <w:pPr>
              <w:pStyle w:val="TAH"/>
            </w:pPr>
            <w:r w:rsidRPr="00C04A08">
              <w:t>Channel Bandwidth (MHz)</w:t>
            </w:r>
          </w:p>
        </w:tc>
        <w:tc>
          <w:tcPr>
            <w:tcW w:w="1063" w:type="dxa"/>
            <w:shd w:val="clear" w:color="auto" w:fill="F2F2F2"/>
          </w:tcPr>
          <w:p w14:paraId="3FC90022" w14:textId="77777777" w:rsidR="00842EF7" w:rsidRPr="00C04A08" w:rsidRDefault="00842EF7" w:rsidP="00C71299">
            <w:pPr>
              <w:pStyle w:val="TAH"/>
            </w:pPr>
            <w:r w:rsidRPr="00C04A08">
              <w:t>FFT size</w:t>
            </w:r>
          </w:p>
        </w:tc>
        <w:tc>
          <w:tcPr>
            <w:tcW w:w="1418" w:type="dxa"/>
            <w:shd w:val="clear" w:color="auto" w:fill="F2F2F2"/>
          </w:tcPr>
          <w:p w14:paraId="1D16E4DB" w14:textId="344E44A3" w:rsidR="00842EF7" w:rsidRPr="00C04A08" w:rsidRDefault="00842EF7" w:rsidP="00C71299">
            <w:pPr>
              <w:pStyle w:val="TAH"/>
            </w:pPr>
            <w:r w:rsidRPr="00C04A08">
              <w:rPr>
                <w:lang w:val="en-US"/>
              </w:rPr>
              <w:t>Cyclic prefix length in FFT samples</w:t>
            </w:r>
          </w:p>
        </w:tc>
        <w:tc>
          <w:tcPr>
            <w:tcW w:w="992" w:type="dxa"/>
            <w:shd w:val="clear" w:color="auto" w:fill="F2F2F2"/>
          </w:tcPr>
          <w:p w14:paraId="12566A7F" w14:textId="77777777" w:rsidR="00842EF7" w:rsidRPr="00C04A08" w:rsidRDefault="00842EF7" w:rsidP="00C71299">
            <w:pPr>
              <w:pStyle w:val="TAH"/>
            </w:pPr>
            <w:r w:rsidRPr="00C04A08">
              <w:t>EVM window length W</w:t>
            </w:r>
          </w:p>
        </w:tc>
        <w:tc>
          <w:tcPr>
            <w:tcW w:w="992" w:type="dxa"/>
            <w:shd w:val="clear" w:color="auto" w:fill="F2F2F2"/>
          </w:tcPr>
          <w:p w14:paraId="184041D0"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 </w:t>
            </w:r>
            <w:r w:rsidRPr="00C04A08">
              <w:rPr>
                <w:vertAlign w:val="superscript"/>
                <w:lang w:val="en-CA"/>
              </w:rPr>
              <w:t>1</w:t>
            </w:r>
            <w:r w:rsidRPr="00C04A08">
              <w:rPr>
                <w:lang w:val="en-CA"/>
              </w:rPr>
              <w:t xml:space="preserve"> (%)</w:t>
            </w:r>
          </w:p>
        </w:tc>
      </w:tr>
      <w:tr w:rsidR="00842EF7" w:rsidRPr="00C04A08" w14:paraId="1313A98E" w14:textId="77777777" w:rsidTr="00C71299">
        <w:trPr>
          <w:trHeight w:val="187"/>
          <w:jc w:val="center"/>
        </w:trPr>
        <w:tc>
          <w:tcPr>
            <w:tcW w:w="1170" w:type="dxa"/>
          </w:tcPr>
          <w:p w14:paraId="764C0004" w14:textId="77777777" w:rsidR="00842EF7" w:rsidRPr="00C04A08" w:rsidRDefault="00842EF7" w:rsidP="00C71299">
            <w:pPr>
              <w:pStyle w:val="TAC"/>
            </w:pPr>
            <w:r w:rsidRPr="00C04A08">
              <w:t>50</w:t>
            </w:r>
          </w:p>
        </w:tc>
        <w:tc>
          <w:tcPr>
            <w:tcW w:w="1063" w:type="dxa"/>
          </w:tcPr>
          <w:p w14:paraId="5CA9A318" w14:textId="77777777" w:rsidR="00842EF7" w:rsidRPr="00C04A08" w:rsidRDefault="00842EF7" w:rsidP="00C71299">
            <w:pPr>
              <w:pStyle w:val="TAC"/>
            </w:pPr>
            <w:r w:rsidRPr="00C04A08">
              <w:t>1024</w:t>
            </w:r>
          </w:p>
        </w:tc>
        <w:tc>
          <w:tcPr>
            <w:tcW w:w="1418" w:type="dxa"/>
          </w:tcPr>
          <w:p w14:paraId="72E2C37B" w14:textId="77777777" w:rsidR="00842EF7" w:rsidRPr="00C04A08" w:rsidRDefault="00842EF7" w:rsidP="00C71299">
            <w:pPr>
              <w:pStyle w:val="TAC"/>
            </w:pPr>
            <w:r w:rsidRPr="00C04A08">
              <w:t>72</w:t>
            </w:r>
          </w:p>
        </w:tc>
        <w:tc>
          <w:tcPr>
            <w:tcW w:w="992" w:type="dxa"/>
          </w:tcPr>
          <w:p w14:paraId="007237E1" w14:textId="77777777" w:rsidR="00842EF7" w:rsidRPr="00C04A08" w:rsidRDefault="00842EF7" w:rsidP="00C71299">
            <w:pPr>
              <w:pStyle w:val="TAC"/>
            </w:pPr>
            <w:r w:rsidRPr="00C04A08">
              <w:t>36</w:t>
            </w:r>
          </w:p>
        </w:tc>
        <w:tc>
          <w:tcPr>
            <w:tcW w:w="992" w:type="dxa"/>
          </w:tcPr>
          <w:p w14:paraId="38D65F52" w14:textId="77777777" w:rsidR="00842EF7" w:rsidRPr="00C04A08" w:rsidRDefault="00842EF7" w:rsidP="00C71299">
            <w:pPr>
              <w:pStyle w:val="TAC"/>
            </w:pPr>
            <w:r w:rsidRPr="00C04A08">
              <w:t>50</w:t>
            </w:r>
          </w:p>
        </w:tc>
      </w:tr>
      <w:tr w:rsidR="00842EF7" w:rsidRPr="00C04A08" w14:paraId="6659B0E1" w14:textId="77777777" w:rsidTr="00C71299">
        <w:trPr>
          <w:trHeight w:val="187"/>
          <w:jc w:val="center"/>
        </w:trPr>
        <w:tc>
          <w:tcPr>
            <w:tcW w:w="1170" w:type="dxa"/>
          </w:tcPr>
          <w:p w14:paraId="745C6694" w14:textId="77777777" w:rsidR="00842EF7" w:rsidRPr="00C04A08" w:rsidRDefault="00842EF7" w:rsidP="00C71299">
            <w:pPr>
              <w:pStyle w:val="TAC"/>
            </w:pPr>
            <w:r w:rsidRPr="00C04A08">
              <w:t>100</w:t>
            </w:r>
          </w:p>
        </w:tc>
        <w:tc>
          <w:tcPr>
            <w:tcW w:w="1063" w:type="dxa"/>
          </w:tcPr>
          <w:p w14:paraId="17D82C3C" w14:textId="77777777" w:rsidR="00842EF7" w:rsidRPr="00C04A08" w:rsidRDefault="00842EF7" w:rsidP="00C71299">
            <w:pPr>
              <w:pStyle w:val="TAC"/>
            </w:pPr>
            <w:r w:rsidRPr="00C04A08">
              <w:t>2048</w:t>
            </w:r>
          </w:p>
        </w:tc>
        <w:tc>
          <w:tcPr>
            <w:tcW w:w="1418" w:type="dxa"/>
          </w:tcPr>
          <w:p w14:paraId="5B25C5FF" w14:textId="77777777" w:rsidR="00842EF7" w:rsidRPr="00C04A08" w:rsidRDefault="00842EF7" w:rsidP="00C71299">
            <w:pPr>
              <w:pStyle w:val="TAC"/>
            </w:pPr>
            <w:r w:rsidRPr="00C04A08">
              <w:t>144</w:t>
            </w:r>
          </w:p>
        </w:tc>
        <w:tc>
          <w:tcPr>
            <w:tcW w:w="992" w:type="dxa"/>
          </w:tcPr>
          <w:p w14:paraId="5329BD6C" w14:textId="77777777" w:rsidR="00842EF7" w:rsidRPr="00C04A08" w:rsidRDefault="00842EF7" w:rsidP="00C71299">
            <w:pPr>
              <w:pStyle w:val="TAC"/>
            </w:pPr>
            <w:r w:rsidRPr="00C04A08">
              <w:t>72</w:t>
            </w:r>
          </w:p>
        </w:tc>
        <w:tc>
          <w:tcPr>
            <w:tcW w:w="992" w:type="dxa"/>
          </w:tcPr>
          <w:p w14:paraId="0354C6C2" w14:textId="77777777" w:rsidR="00842EF7" w:rsidRPr="00C04A08" w:rsidRDefault="00842EF7" w:rsidP="00C71299">
            <w:pPr>
              <w:pStyle w:val="TAC"/>
            </w:pPr>
            <w:r w:rsidRPr="00C04A08">
              <w:t>50</w:t>
            </w:r>
          </w:p>
        </w:tc>
      </w:tr>
      <w:tr w:rsidR="00842EF7" w:rsidRPr="00C04A08" w14:paraId="371F5B06" w14:textId="77777777" w:rsidTr="00C71299">
        <w:trPr>
          <w:trHeight w:val="187"/>
          <w:jc w:val="center"/>
        </w:trPr>
        <w:tc>
          <w:tcPr>
            <w:tcW w:w="1170" w:type="dxa"/>
          </w:tcPr>
          <w:p w14:paraId="19E38E9F" w14:textId="77777777" w:rsidR="00842EF7" w:rsidRPr="00C04A08" w:rsidRDefault="00842EF7" w:rsidP="00C71299">
            <w:pPr>
              <w:pStyle w:val="TAC"/>
            </w:pPr>
            <w:r w:rsidRPr="00C04A08">
              <w:t>200</w:t>
            </w:r>
          </w:p>
        </w:tc>
        <w:tc>
          <w:tcPr>
            <w:tcW w:w="1063" w:type="dxa"/>
          </w:tcPr>
          <w:p w14:paraId="49E31CF0" w14:textId="77777777" w:rsidR="00842EF7" w:rsidRPr="00C04A08" w:rsidRDefault="00842EF7" w:rsidP="00C71299">
            <w:pPr>
              <w:pStyle w:val="TAC"/>
            </w:pPr>
            <w:r w:rsidRPr="00C04A08">
              <w:t>4096</w:t>
            </w:r>
          </w:p>
        </w:tc>
        <w:tc>
          <w:tcPr>
            <w:tcW w:w="1418" w:type="dxa"/>
          </w:tcPr>
          <w:p w14:paraId="28D9FF5A" w14:textId="77777777" w:rsidR="00842EF7" w:rsidRPr="00C04A08" w:rsidRDefault="00842EF7" w:rsidP="00C71299">
            <w:pPr>
              <w:pStyle w:val="TAC"/>
            </w:pPr>
            <w:r w:rsidRPr="00C04A08">
              <w:t>288</w:t>
            </w:r>
          </w:p>
        </w:tc>
        <w:tc>
          <w:tcPr>
            <w:tcW w:w="992" w:type="dxa"/>
          </w:tcPr>
          <w:p w14:paraId="4E25E335" w14:textId="77777777" w:rsidR="00842EF7" w:rsidRPr="00C04A08" w:rsidRDefault="00842EF7" w:rsidP="00C71299">
            <w:pPr>
              <w:pStyle w:val="TAC"/>
            </w:pPr>
            <w:r w:rsidRPr="00C04A08">
              <w:t>144</w:t>
            </w:r>
          </w:p>
        </w:tc>
        <w:tc>
          <w:tcPr>
            <w:tcW w:w="992" w:type="dxa"/>
          </w:tcPr>
          <w:p w14:paraId="1E8A34FC" w14:textId="77777777" w:rsidR="00842EF7" w:rsidRPr="00C04A08" w:rsidRDefault="00842EF7" w:rsidP="00C71299">
            <w:pPr>
              <w:pStyle w:val="TAC"/>
            </w:pPr>
            <w:r w:rsidRPr="00C04A08">
              <w:t>50</w:t>
            </w:r>
          </w:p>
        </w:tc>
      </w:tr>
      <w:tr w:rsidR="00842EF7" w:rsidRPr="00C04A08" w14:paraId="4B207296" w14:textId="77777777" w:rsidTr="00C71299">
        <w:trPr>
          <w:trHeight w:val="187"/>
          <w:jc w:val="center"/>
        </w:trPr>
        <w:tc>
          <w:tcPr>
            <w:tcW w:w="5635" w:type="dxa"/>
            <w:gridSpan w:val="5"/>
          </w:tcPr>
          <w:p w14:paraId="48F3C6DA" w14:textId="77777777" w:rsidR="00842EF7" w:rsidRPr="00C04A08" w:rsidRDefault="00842EF7" w:rsidP="006E1F26">
            <w:pPr>
              <w:pStyle w:val="TAN"/>
            </w:pPr>
            <w:r w:rsidRPr="00C04A08">
              <w:t>Note 1:</w:t>
            </w:r>
            <w:r w:rsidRPr="00C04A08">
              <w:tab/>
              <w:t>These percentages are informative and apply to all OFDM symbols within subframe except for symbol 0 of slot 0 and slot 2. Symbol 0 of slot 0 and slot 2 may have a longer CP and therefore a lower percentage.</w:t>
            </w:r>
          </w:p>
        </w:tc>
      </w:tr>
    </w:tbl>
    <w:p w14:paraId="36D8B2B8" w14:textId="77777777" w:rsidR="00842EF7" w:rsidRPr="00C04A08" w:rsidRDefault="00842EF7" w:rsidP="00842EF7"/>
    <w:p w14:paraId="324D0899" w14:textId="77777777" w:rsidR="00842EF7" w:rsidRPr="00C04A08" w:rsidRDefault="00842EF7" w:rsidP="00842EF7">
      <w:pPr>
        <w:pStyle w:val="TH"/>
        <w:rPr>
          <w:lang w:val="en-US"/>
        </w:rPr>
      </w:pPr>
      <w:r w:rsidRPr="00C04A08">
        <w:t>Table F.5.3-2: EVM window length for normal CP</w:t>
      </w:r>
      <w:r w:rsidRPr="00C04A08">
        <w:rPr>
          <w:lang w:val="en-US"/>
        </w:rPr>
        <w:t xml:space="preserve"> for 120 kHz SCS</w:t>
      </w:r>
    </w:p>
    <w:tbl>
      <w:tblPr>
        <w:tblW w:w="5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2"/>
        <w:gridCol w:w="1416"/>
        <w:gridCol w:w="992"/>
        <w:gridCol w:w="997"/>
      </w:tblGrid>
      <w:tr w:rsidR="00842EF7" w:rsidRPr="00C04A08" w14:paraId="11765273" w14:textId="77777777" w:rsidTr="00C71299">
        <w:trPr>
          <w:trHeight w:val="187"/>
          <w:jc w:val="center"/>
        </w:trPr>
        <w:tc>
          <w:tcPr>
            <w:tcW w:w="1170" w:type="dxa"/>
            <w:shd w:val="clear" w:color="auto" w:fill="F2F2F2"/>
          </w:tcPr>
          <w:p w14:paraId="504FA18F" w14:textId="77777777" w:rsidR="00842EF7" w:rsidRPr="00C04A08" w:rsidRDefault="00842EF7" w:rsidP="00C71299">
            <w:pPr>
              <w:pStyle w:val="TAH"/>
            </w:pPr>
            <w:r w:rsidRPr="00C04A08">
              <w:t>Channel Bandwidth (MHz)</w:t>
            </w:r>
          </w:p>
        </w:tc>
        <w:tc>
          <w:tcPr>
            <w:tcW w:w="1062" w:type="dxa"/>
            <w:shd w:val="clear" w:color="auto" w:fill="F2F2F2"/>
          </w:tcPr>
          <w:p w14:paraId="19F5CBD6" w14:textId="77777777" w:rsidR="00842EF7" w:rsidRPr="00C04A08" w:rsidRDefault="00842EF7" w:rsidP="00C71299">
            <w:pPr>
              <w:pStyle w:val="TAH"/>
            </w:pPr>
            <w:r w:rsidRPr="00C04A08">
              <w:t>FFT size</w:t>
            </w:r>
          </w:p>
        </w:tc>
        <w:tc>
          <w:tcPr>
            <w:tcW w:w="1416" w:type="dxa"/>
            <w:shd w:val="clear" w:color="auto" w:fill="F2F2F2"/>
          </w:tcPr>
          <w:p w14:paraId="05997EE7" w14:textId="586CC2F7" w:rsidR="00842EF7" w:rsidRPr="00C04A08" w:rsidRDefault="00842EF7" w:rsidP="00C71299">
            <w:pPr>
              <w:pStyle w:val="TAH"/>
            </w:pPr>
            <w:r w:rsidRPr="00C04A08">
              <w:rPr>
                <w:lang w:val="en-US"/>
              </w:rPr>
              <w:t>Cyclic prefix length in FFT samples</w:t>
            </w:r>
          </w:p>
        </w:tc>
        <w:tc>
          <w:tcPr>
            <w:tcW w:w="992" w:type="dxa"/>
            <w:shd w:val="clear" w:color="auto" w:fill="F2F2F2"/>
          </w:tcPr>
          <w:p w14:paraId="6CA61332" w14:textId="77777777" w:rsidR="00842EF7" w:rsidRPr="00C04A08" w:rsidRDefault="00842EF7" w:rsidP="00C71299">
            <w:pPr>
              <w:pStyle w:val="TAH"/>
            </w:pPr>
            <w:r w:rsidRPr="00C04A08">
              <w:t>EVM window length W</w:t>
            </w:r>
          </w:p>
        </w:tc>
        <w:tc>
          <w:tcPr>
            <w:tcW w:w="997" w:type="dxa"/>
            <w:shd w:val="clear" w:color="auto" w:fill="F2F2F2"/>
          </w:tcPr>
          <w:p w14:paraId="3A3B569B"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 </w:t>
            </w:r>
            <w:r w:rsidRPr="00C04A08">
              <w:rPr>
                <w:vertAlign w:val="superscript"/>
                <w:lang w:val="en-CA"/>
              </w:rPr>
              <w:t>1</w:t>
            </w:r>
            <w:r w:rsidRPr="00C04A08">
              <w:rPr>
                <w:lang w:val="en-CA"/>
              </w:rPr>
              <w:t xml:space="preserve"> (%)</w:t>
            </w:r>
          </w:p>
        </w:tc>
      </w:tr>
      <w:tr w:rsidR="00842EF7" w:rsidRPr="00C04A08" w14:paraId="23A1EB16" w14:textId="77777777" w:rsidTr="00C71299">
        <w:trPr>
          <w:trHeight w:val="187"/>
          <w:jc w:val="center"/>
        </w:trPr>
        <w:tc>
          <w:tcPr>
            <w:tcW w:w="1170" w:type="dxa"/>
          </w:tcPr>
          <w:p w14:paraId="0345CCF7" w14:textId="77777777" w:rsidR="00842EF7" w:rsidRPr="00C04A08" w:rsidRDefault="00842EF7" w:rsidP="00C71299">
            <w:pPr>
              <w:pStyle w:val="TAC"/>
            </w:pPr>
            <w:r w:rsidRPr="00C04A08">
              <w:t>50</w:t>
            </w:r>
          </w:p>
        </w:tc>
        <w:tc>
          <w:tcPr>
            <w:tcW w:w="1062" w:type="dxa"/>
          </w:tcPr>
          <w:p w14:paraId="27D4C246" w14:textId="77777777" w:rsidR="00842EF7" w:rsidRPr="00C04A08" w:rsidRDefault="00842EF7" w:rsidP="00C71299">
            <w:pPr>
              <w:pStyle w:val="TAC"/>
            </w:pPr>
            <w:r w:rsidRPr="00C04A08">
              <w:t>512</w:t>
            </w:r>
          </w:p>
        </w:tc>
        <w:tc>
          <w:tcPr>
            <w:tcW w:w="1416" w:type="dxa"/>
          </w:tcPr>
          <w:p w14:paraId="282DC728" w14:textId="77777777" w:rsidR="00842EF7" w:rsidRPr="00C04A08" w:rsidRDefault="00842EF7" w:rsidP="00C71299">
            <w:pPr>
              <w:pStyle w:val="TAC"/>
            </w:pPr>
            <w:r w:rsidRPr="00C04A08">
              <w:t>36</w:t>
            </w:r>
          </w:p>
        </w:tc>
        <w:tc>
          <w:tcPr>
            <w:tcW w:w="992" w:type="dxa"/>
          </w:tcPr>
          <w:p w14:paraId="7F3E1E32" w14:textId="77777777" w:rsidR="00842EF7" w:rsidRPr="00C04A08" w:rsidRDefault="00842EF7" w:rsidP="00C71299">
            <w:pPr>
              <w:pStyle w:val="TAC"/>
            </w:pPr>
            <w:r w:rsidRPr="00C04A08">
              <w:t>18</w:t>
            </w:r>
          </w:p>
        </w:tc>
        <w:tc>
          <w:tcPr>
            <w:tcW w:w="997" w:type="dxa"/>
          </w:tcPr>
          <w:p w14:paraId="0D196E1C" w14:textId="77777777" w:rsidR="00842EF7" w:rsidRPr="00C04A08" w:rsidRDefault="00842EF7" w:rsidP="00C71299">
            <w:pPr>
              <w:pStyle w:val="TAC"/>
            </w:pPr>
            <w:r w:rsidRPr="00C04A08">
              <w:t>50</w:t>
            </w:r>
          </w:p>
        </w:tc>
      </w:tr>
      <w:tr w:rsidR="00842EF7" w:rsidRPr="00C04A08" w14:paraId="190BDB26" w14:textId="77777777" w:rsidTr="00C71299">
        <w:trPr>
          <w:trHeight w:val="187"/>
          <w:jc w:val="center"/>
        </w:trPr>
        <w:tc>
          <w:tcPr>
            <w:tcW w:w="1170" w:type="dxa"/>
          </w:tcPr>
          <w:p w14:paraId="15C46657" w14:textId="77777777" w:rsidR="00842EF7" w:rsidRPr="00C04A08" w:rsidRDefault="00842EF7" w:rsidP="00C71299">
            <w:pPr>
              <w:pStyle w:val="TAC"/>
            </w:pPr>
            <w:r w:rsidRPr="00C04A08">
              <w:t>100</w:t>
            </w:r>
          </w:p>
        </w:tc>
        <w:tc>
          <w:tcPr>
            <w:tcW w:w="1062" w:type="dxa"/>
          </w:tcPr>
          <w:p w14:paraId="2A96C5B0" w14:textId="77777777" w:rsidR="00842EF7" w:rsidRPr="00C04A08" w:rsidRDefault="00842EF7" w:rsidP="00C71299">
            <w:pPr>
              <w:pStyle w:val="TAC"/>
            </w:pPr>
            <w:r w:rsidRPr="00C04A08">
              <w:t>1024</w:t>
            </w:r>
          </w:p>
        </w:tc>
        <w:tc>
          <w:tcPr>
            <w:tcW w:w="1416" w:type="dxa"/>
          </w:tcPr>
          <w:p w14:paraId="752ABF9C" w14:textId="77777777" w:rsidR="00842EF7" w:rsidRPr="00C04A08" w:rsidRDefault="00842EF7" w:rsidP="00C71299">
            <w:pPr>
              <w:pStyle w:val="TAC"/>
            </w:pPr>
            <w:r w:rsidRPr="00C04A08">
              <w:t>72</w:t>
            </w:r>
          </w:p>
        </w:tc>
        <w:tc>
          <w:tcPr>
            <w:tcW w:w="992" w:type="dxa"/>
          </w:tcPr>
          <w:p w14:paraId="0405B93D" w14:textId="77777777" w:rsidR="00842EF7" w:rsidRPr="00C04A08" w:rsidRDefault="00842EF7" w:rsidP="00C71299">
            <w:pPr>
              <w:pStyle w:val="TAC"/>
            </w:pPr>
            <w:r w:rsidRPr="00C04A08">
              <w:t>36</w:t>
            </w:r>
          </w:p>
        </w:tc>
        <w:tc>
          <w:tcPr>
            <w:tcW w:w="997" w:type="dxa"/>
          </w:tcPr>
          <w:p w14:paraId="6AA00C7C" w14:textId="77777777" w:rsidR="00842EF7" w:rsidRPr="00C04A08" w:rsidRDefault="00842EF7" w:rsidP="00C71299">
            <w:pPr>
              <w:pStyle w:val="TAC"/>
            </w:pPr>
            <w:r w:rsidRPr="00C04A08">
              <w:t>50</w:t>
            </w:r>
          </w:p>
        </w:tc>
      </w:tr>
      <w:tr w:rsidR="00842EF7" w:rsidRPr="00C04A08" w14:paraId="4837343A" w14:textId="77777777" w:rsidTr="00C71299">
        <w:trPr>
          <w:trHeight w:val="187"/>
          <w:jc w:val="center"/>
        </w:trPr>
        <w:tc>
          <w:tcPr>
            <w:tcW w:w="1170" w:type="dxa"/>
          </w:tcPr>
          <w:p w14:paraId="76E2FC12" w14:textId="77777777" w:rsidR="00842EF7" w:rsidRPr="00C04A08" w:rsidRDefault="00842EF7" w:rsidP="00C71299">
            <w:pPr>
              <w:pStyle w:val="TAC"/>
            </w:pPr>
            <w:r w:rsidRPr="00C04A08">
              <w:t>200</w:t>
            </w:r>
          </w:p>
        </w:tc>
        <w:tc>
          <w:tcPr>
            <w:tcW w:w="1062" w:type="dxa"/>
          </w:tcPr>
          <w:p w14:paraId="7CED3260" w14:textId="77777777" w:rsidR="00842EF7" w:rsidRPr="00C04A08" w:rsidRDefault="00842EF7" w:rsidP="00C71299">
            <w:pPr>
              <w:pStyle w:val="TAC"/>
            </w:pPr>
            <w:r w:rsidRPr="00C04A08">
              <w:t>2048</w:t>
            </w:r>
          </w:p>
        </w:tc>
        <w:tc>
          <w:tcPr>
            <w:tcW w:w="1416" w:type="dxa"/>
          </w:tcPr>
          <w:p w14:paraId="32B2862F" w14:textId="77777777" w:rsidR="00842EF7" w:rsidRPr="00C04A08" w:rsidRDefault="00842EF7" w:rsidP="00C71299">
            <w:pPr>
              <w:pStyle w:val="TAC"/>
            </w:pPr>
            <w:r w:rsidRPr="00C04A08">
              <w:t>144</w:t>
            </w:r>
          </w:p>
        </w:tc>
        <w:tc>
          <w:tcPr>
            <w:tcW w:w="992" w:type="dxa"/>
          </w:tcPr>
          <w:p w14:paraId="05D295EA" w14:textId="77777777" w:rsidR="00842EF7" w:rsidRPr="00C04A08" w:rsidRDefault="00842EF7" w:rsidP="00C71299">
            <w:pPr>
              <w:pStyle w:val="TAC"/>
            </w:pPr>
            <w:r w:rsidRPr="00C04A08">
              <w:t>72</w:t>
            </w:r>
          </w:p>
        </w:tc>
        <w:tc>
          <w:tcPr>
            <w:tcW w:w="997" w:type="dxa"/>
          </w:tcPr>
          <w:p w14:paraId="7ACDE781" w14:textId="77777777" w:rsidR="00842EF7" w:rsidRPr="00C04A08" w:rsidRDefault="00842EF7" w:rsidP="00C71299">
            <w:pPr>
              <w:pStyle w:val="TAC"/>
            </w:pPr>
            <w:r w:rsidRPr="00C04A08">
              <w:t>50</w:t>
            </w:r>
          </w:p>
        </w:tc>
      </w:tr>
      <w:tr w:rsidR="00842EF7" w:rsidRPr="00C04A08" w14:paraId="43B2C468" w14:textId="77777777" w:rsidTr="00C71299">
        <w:trPr>
          <w:trHeight w:val="187"/>
          <w:jc w:val="center"/>
        </w:trPr>
        <w:tc>
          <w:tcPr>
            <w:tcW w:w="1170" w:type="dxa"/>
          </w:tcPr>
          <w:p w14:paraId="08DB725C" w14:textId="77777777" w:rsidR="00842EF7" w:rsidRPr="00C04A08" w:rsidRDefault="00842EF7" w:rsidP="00C71299">
            <w:pPr>
              <w:pStyle w:val="TAC"/>
            </w:pPr>
            <w:r w:rsidRPr="00C04A08">
              <w:t>400</w:t>
            </w:r>
          </w:p>
        </w:tc>
        <w:tc>
          <w:tcPr>
            <w:tcW w:w="1062" w:type="dxa"/>
          </w:tcPr>
          <w:p w14:paraId="65BEEC5E" w14:textId="77777777" w:rsidR="00842EF7" w:rsidRPr="00C04A08" w:rsidRDefault="00842EF7" w:rsidP="00C71299">
            <w:pPr>
              <w:pStyle w:val="TAC"/>
            </w:pPr>
            <w:r w:rsidRPr="00C04A08">
              <w:t>4096</w:t>
            </w:r>
          </w:p>
        </w:tc>
        <w:tc>
          <w:tcPr>
            <w:tcW w:w="1416" w:type="dxa"/>
          </w:tcPr>
          <w:p w14:paraId="687EADC9" w14:textId="77777777" w:rsidR="00842EF7" w:rsidRPr="00C04A08" w:rsidRDefault="00842EF7" w:rsidP="00C71299">
            <w:pPr>
              <w:pStyle w:val="TAC"/>
            </w:pPr>
            <w:r w:rsidRPr="00C04A08">
              <w:t>288</w:t>
            </w:r>
          </w:p>
        </w:tc>
        <w:tc>
          <w:tcPr>
            <w:tcW w:w="992" w:type="dxa"/>
          </w:tcPr>
          <w:p w14:paraId="5EDDD77A" w14:textId="77777777" w:rsidR="00842EF7" w:rsidRPr="00C04A08" w:rsidRDefault="00842EF7" w:rsidP="00C71299">
            <w:pPr>
              <w:pStyle w:val="TAC"/>
            </w:pPr>
            <w:r w:rsidRPr="00C04A08">
              <w:t>144</w:t>
            </w:r>
          </w:p>
        </w:tc>
        <w:tc>
          <w:tcPr>
            <w:tcW w:w="997" w:type="dxa"/>
          </w:tcPr>
          <w:p w14:paraId="7FA04CE4" w14:textId="77777777" w:rsidR="00842EF7" w:rsidRPr="00C04A08" w:rsidRDefault="00842EF7" w:rsidP="00C71299">
            <w:pPr>
              <w:pStyle w:val="TAC"/>
            </w:pPr>
            <w:r w:rsidRPr="00C04A08">
              <w:t>50</w:t>
            </w:r>
          </w:p>
        </w:tc>
      </w:tr>
      <w:tr w:rsidR="00842EF7" w:rsidRPr="00C04A08" w14:paraId="0D7B3FFC" w14:textId="77777777" w:rsidTr="00C71299">
        <w:trPr>
          <w:trHeight w:val="187"/>
          <w:jc w:val="center"/>
        </w:trPr>
        <w:tc>
          <w:tcPr>
            <w:tcW w:w="5637" w:type="dxa"/>
            <w:gridSpan w:val="5"/>
          </w:tcPr>
          <w:p w14:paraId="3C25B41B" w14:textId="77777777" w:rsidR="00842EF7" w:rsidRPr="00C04A08" w:rsidRDefault="00842EF7" w:rsidP="006E1F26">
            <w:pPr>
              <w:pStyle w:val="TAN"/>
            </w:pPr>
            <w:r w:rsidRPr="00C04A08">
              <w:t>Note 1:</w:t>
            </w:r>
            <w:r w:rsidRPr="00C04A08">
              <w:tab/>
              <w:t>These percentages are informative and apply to all OFDM symbols within subframe except for symbol 0 of slot 0 and slot 4. Symbol 0 of slot 0 and slot 4 may have a longer CP and therefore a lower percentage.</w:t>
            </w:r>
          </w:p>
        </w:tc>
      </w:tr>
    </w:tbl>
    <w:p w14:paraId="4C5267A9" w14:textId="77777777" w:rsidR="00842EF7" w:rsidRPr="00C04A08" w:rsidRDefault="00842EF7" w:rsidP="00842EF7"/>
    <w:p w14:paraId="105F9251" w14:textId="77777777" w:rsidR="00842EF7" w:rsidRPr="00C04A08" w:rsidRDefault="00842EF7" w:rsidP="00842EF7">
      <w:pPr>
        <w:pStyle w:val="Heading2"/>
      </w:pPr>
      <w:bookmarkStart w:id="9133" w:name="_Toc21341022"/>
      <w:bookmarkStart w:id="9134" w:name="_Toc29805470"/>
      <w:bookmarkStart w:id="9135" w:name="_Toc36456679"/>
      <w:bookmarkStart w:id="9136" w:name="_Toc36469777"/>
      <w:bookmarkStart w:id="9137" w:name="_Toc37254194"/>
      <w:bookmarkStart w:id="9138" w:name="_Toc37323052"/>
      <w:bookmarkStart w:id="9139" w:name="_Toc37324458"/>
      <w:bookmarkStart w:id="9140" w:name="_Toc45889983"/>
      <w:bookmarkStart w:id="9141" w:name="_Toc52196663"/>
      <w:bookmarkStart w:id="9142" w:name="_Toc52197643"/>
      <w:bookmarkStart w:id="9143" w:name="_Toc53173366"/>
      <w:bookmarkStart w:id="9144" w:name="_Toc53173735"/>
      <w:bookmarkStart w:id="9145" w:name="_Toc61119003"/>
      <w:bookmarkStart w:id="9146" w:name="_Toc61119385"/>
      <w:bookmarkStart w:id="9147" w:name="_Toc61119766"/>
      <w:bookmarkStart w:id="9148" w:name="_Toc67923957"/>
      <w:bookmarkStart w:id="9149" w:name="_Toc75294769"/>
      <w:bookmarkStart w:id="9150" w:name="_Toc76510532"/>
      <w:bookmarkStart w:id="9151" w:name="_Toc83130496"/>
      <w:bookmarkStart w:id="9152" w:name="_Toc90590081"/>
      <w:bookmarkStart w:id="9153" w:name="_Toc98869655"/>
      <w:bookmarkStart w:id="9154" w:name="_Toc106547399"/>
      <w:bookmarkStart w:id="9155" w:name="_Toc114500543"/>
      <w:bookmarkStart w:id="9156" w:name="_Toc115256094"/>
      <w:bookmarkStart w:id="9157" w:name="_Toc123060382"/>
      <w:bookmarkStart w:id="9158" w:name="_Toc124294432"/>
      <w:r w:rsidRPr="00C04A08">
        <w:t>F.5.4</w:t>
      </w:r>
      <w:r w:rsidRPr="00C04A08">
        <w:tab/>
        <w:t>Window length for Extended CP</w:t>
      </w:r>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p>
    <w:p w14:paraId="3D7CF1B0" w14:textId="77777777" w:rsidR="00842EF7" w:rsidRPr="00C04A08" w:rsidRDefault="00842EF7" w:rsidP="00842EF7">
      <w:r w:rsidRPr="00C04A08">
        <w:t>Table F.5.4-1 below specifies the EVM window length (</w:t>
      </w:r>
      <w:r w:rsidRPr="00C04A08">
        <w:rPr>
          <w:i/>
        </w:rPr>
        <w:t>W</w:t>
      </w:r>
      <w:r w:rsidRPr="00C04A08">
        <w:t>) for extended CP. The number of CP samples excluded from the EVM window is the same as for normal CP length.</w:t>
      </w:r>
    </w:p>
    <w:p w14:paraId="7D50B29E" w14:textId="77777777" w:rsidR="00842EF7" w:rsidRPr="00C04A08" w:rsidRDefault="00842EF7" w:rsidP="00842EF7">
      <w:pPr>
        <w:pStyle w:val="TH"/>
        <w:rPr>
          <w:lang w:val="en-US"/>
        </w:rPr>
      </w:pPr>
      <w:r w:rsidRPr="00C04A08">
        <w:t>Table F.5.4-1: EVM window length for extended CP</w:t>
      </w:r>
      <w:r w:rsidRPr="00C04A08">
        <w:rPr>
          <w:lang w:val="en-US"/>
        </w:rPr>
        <w:t xml:space="preserve"> for 60 kHz SCS</w:t>
      </w:r>
    </w:p>
    <w:tbl>
      <w:tblPr>
        <w:tblW w:w="5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170"/>
        <w:gridCol w:w="1063"/>
        <w:gridCol w:w="1418"/>
        <w:gridCol w:w="992"/>
        <w:gridCol w:w="992"/>
      </w:tblGrid>
      <w:tr w:rsidR="00842EF7" w:rsidRPr="00C04A08" w14:paraId="156E0F81" w14:textId="77777777" w:rsidTr="00C71299">
        <w:trPr>
          <w:trHeight w:val="187"/>
          <w:jc w:val="center"/>
        </w:trPr>
        <w:tc>
          <w:tcPr>
            <w:tcW w:w="1170" w:type="dxa"/>
            <w:shd w:val="clear" w:color="auto" w:fill="F2F2F2"/>
          </w:tcPr>
          <w:p w14:paraId="1BE154C2" w14:textId="77777777" w:rsidR="00842EF7" w:rsidRPr="00C04A08" w:rsidRDefault="00842EF7" w:rsidP="00C71299">
            <w:pPr>
              <w:pStyle w:val="TAH"/>
            </w:pPr>
            <w:r w:rsidRPr="00C04A08">
              <w:t>Channel Bandwidth (MHz)</w:t>
            </w:r>
          </w:p>
        </w:tc>
        <w:tc>
          <w:tcPr>
            <w:tcW w:w="1063" w:type="dxa"/>
            <w:shd w:val="clear" w:color="auto" w:fill="F2F2F2"/>
          </w:tcPr>
          <w:p w14:paraId="2E7D459C" w14:textId="77777777" w:rsidR="00842EF7" w:rsidRPr="00C04A08" w:rsidRDefault="00842EF7" w:rsidP="00C71299">
            <w:pPr>
              <w:pStyle w:val="TAH"/>
            </w:pPr>
            <w:r w:rsidRPr="00C04A08">
              <w:t>FFT size</w:t>
            </w:r>
          </w:p>
        </w:tc>
        <w:tc>
          <w:tcPr>
            <w:tcW w:w="1418" w:type="dxa"/>
            <w:shd w:val="clear" w:color="auto" w:fill="F2F2F2"/>
          </w:tcPr>
          <w:p w14:paraId="16E42ED1" w14:textId="58143135" w:rsidR="00842EF7" w:rsidRPr="00C04A08" w:rsidRDefault="00842EF7" w:rsidP="00C71299">
            <w:pPr>
              <w:pStyle w:val="TAH"/>
            </w:pPr>
            <w:r w:rsidRPr="00C04A08">
              <w:rPr>
                <w:lang w:val="en-US"/>
              </w:rPr>
              <w:t>Cyclic prefix length in FFT samples</w:t>
            </w:r>
          </w:p>
        </w:tc>
        <w:tc>
          <w:tcPr>
            <w:tcW w:w="992" w:type="dxa"/>
            <w:shd w:val="clear" w:color="auto" w:fill="F2F2F2"/>
          </w:tcPr>
          <w:p w14:paraId="4AE4C3CB" w14:textId="77777777" w:rsidR="00842EF7" w:rsidRPr="00C04A08" w:rsidRDefault="00842EF7" w:rsidP="00C71299">
            <w:pPr>
              <w:pStyle w:val="TAH"/>
            </w:pPr>
            <w:r w:rsidRPr="00C04A08">
              <w:t>EVM window length W</w:t>
            </w:r>
          </w:p>
        </w:tc>
        <w:tc>
          <w:tcPr>
            <w:tcW w:w="992" w:type="dxa"/>
            <w:shd w:val="clear" w:color="auto" w:fill="F2F2F2"/>
          </w:tcPr>
          <w:p w14:paraId="4538219B" w14:textId="77777777" w:rsidR="00842EF7" w:rsidRPr="00C04A08" w:rsidRDefault="00842EF7" w:rsidP="00C71299">
            <w:pPr>
              <w:pStyle w:val="TAH"/>
            </w:pPr>
            <w:r w:rsidRPr="00C04A08">
              <w:rPr>
                <w:lang w:val="en-CA"/>
              </w:rPr>
              <w:t xml:space="preserve">Ratio of </w:t>
            </w:r>
            <w:r w:rsidRPr="00C04A08">
              <w:rPr>
                <w:i/>
                <w:lang w:val="en-CA"/>
              </w:rPr>
              <w:t>W</w:t>
            </w:r>
            <w:r w:rsidRPr="00C04A08">
              <w:rPr>
                <w:lang w:val="en-CA"/>
              </w:rPr>
              <w:t xml:space="preserve"> to total CP length</w:t>
            </w:r>
            <w:r w:rsidRPr="00C04A08">
              <w:rPr>
                <w:vertAlign w:val="superscript"/>
              </w:rPr>
              <w:t>1</w:t>
            </w:r>
            <w:r w:rsidRPr="00C04A08">
              <w:rPr>
                <w:lang w:val="en-CA"/>
              </w:rPr>
              <w:t xml:space="preserve"> (%)</w:t>
            </w:r>
          </w:p>
        </w:tc>
      </w:tr>
      <w:tr w:rsidR="00842EF7" w:rsidRPr="00C04A08" w14:paraId="2B03E557" w14:textId="77777777" w:rsidTr="00C71299">
        <w:trPr>
          <w:trHeight w:val="187"/>
          <w:jc w:val="center"/>
        </w:trPr>
        <w:tc>
          <w:tcPr>
            <w:tcW w:w="1170" w:type="dxa"/>
          </w:tcPr>
          <w:p w14:paraId="3A557353" w14:textId="77777777" w:rsidR="00842EF7" w:rsidRPr="00C04A08" w:rsidRDefault="00842EF7" w:rsidP="00C71299">
            <w:pPr>
              <w:pStyle w:val="TAC"/>
            </w:pPr>
            <w:r w:rsidRPr="00C04A08">
              <w:t>50</w:t>
            </w:r>
          </w:p>
        </w:tc>
        <w:tc>
          <w:tcPr>
            <w:tcW w:w="1063" w:type="dxa"/>
          </w:tcPr>
          <w:p w14:paraId="7B35F81D" w14:textId="77777777" w:rsidR="00842EF7" w:rsidRPr="00C04A08" w:rsidRDefault="00842EF7" w:rsidP="00C71299">
            <w:pPr>
              <w:pStyle w:val="TAC"/>
            </w:pPr>
            <w:r w:rsidRPr="00C04A08">
              <w:t>1024</w:t>
            </w:r>
          </w:p>
        </w:tc>
        <w:tc>
          <w:tcPr>
            <w:tcW w:w="1418" w:type="dxa"/>
          </w:tcPr>
          <w:p w14:paraId="607C5CE1" w14:textId="77777777" w:rsidR="00842EF7" w:rsidRPr="00C04A08" w:rsidRDefault="00842EF7" w:rsidP="00C71299">
            <w:pPr>
              <w:pStyle w:val="TAC"/>
            </w:pPr>
            <w:r w:rsidRPr="00C04A08">
              <w:t>256</w:t>
            </w:r>
          </w:p>
        </w:tc>
        <w:tc>
          <w:tcPr>
            <w:tcW w:w="992" w:type="dxa"/>
          </w:tcPr>
          <w:p w14:paraId="1E0416C1" w14:textId="77777777" w:rsidR="00842EF7" w:rsidRPr="00C04A08" w:rsidRDefault="00842EF7" w:rsidP="00C71299">
            <w:pPr>
              <w:pStyle w:val="TAC"/>
            </w:pPr>
            <w:r w:rsidRPr="00C04A08">
              <w:t>220</w:t>
            </w:r>
          </w:p>
        </w:tc>
        <w:tc>
          <w:tcPr>
            <w:tcW w:w="992" w:type="dxa"/>
          </w:tcPr>
          <w:p w14:paraId="1DE9BCFD" w14:textId="77777777" w:rsidR="00842EF7" w:rsidRPr="00C04A08" w:rsidRDefault="00842EF7" w:rsidP="00C71299">
            <w:pPr>
              <w:pStyle w:val="TAC"/>
            </w:pPr>
            <w:r w:rsidRPr="00C04A08">
              <w:t>85.9</w:t>
            </w:r>
          </w:p>
        </w:tc>
      </w:tr>
      <w:tr w:rsidR="00842EF7" w:rsidRPr="00C04A08" w14:paraId="3AE3BA93" w14:textId="77777777" w:rsidTr="00C71299">
        <w:trPr>
          <w:trHeight w:val="187"/>
          <w:jc w:val="center"/>
        </w:trPr>
        <w:tc>
          <w:tcPr>
            <w:tcW w:w="1170" w:type="dxa"/>
          </w:tcPr>
          <w:p w14:paraId="4F82139F" w14:textId="77777777" w:rsidR="00842EF7" w:rsidRPr="00C04A08" w:rsidRDefault="00842EF7" w:rsidP="00C71299">
            <w:pPr>
              <w:pStyle w:val="TAC"/>
            </w:pPr>
            <w:r w:rsidRPr="00C04A08">
              <w:t>100</w:t>
            </w:r>
          </w:p>
        </w:tc>
        <w:tc>
          <w:tcPr>
            <w:tcW w:w="1063" w:type="dxa"/>
          </w:tcPr>
          <w:p w14:paraId="4C378C82" w14:textId="77777777" w:rsidR="00842EF7" w:rsidRPr="00C04A08" w:rsidRDefault="00842EF7" w:rsidP="00C71299">
            <w:pPr>
              <w:pStyle w:val="TAC"/>
            </w:pPr>
            <w:r w:rsidRPr="00C04A08">
              <w:t>2048</w:t>
            </w:r>
          </w:p>
        </w:tc>
        <w:tc>
          <w:tcPr>
            <w:tcW w:w="1418" w:type="dxa"/>
          </w:tcPr>
          <w:p w14:paraId="0A163797" w14:textId="77777777" w:rsidR="00842EF7" w:rsidRPr="00C04A08" w:rsidRDefault="00842EF7" w:rsidP="00C71299">
            <w:pPr>
              <w:pStyle w:val="TAC"/>
            </w:pPr>
            <w:r w:rsidRPr="00C04A08">
              <w:t>512</w:t>
            </w:r>
          </w:p>
        </w:tc>
        <w:tc>
          <w:tcPr>
            <w:tcW w:w="992" w:type="dxa"/>
          </w:tcPr>
          <w:p w14:paraId="115F3F99" w14:textId="77777777" w:rsidR="00842EF7" w:rsidRPr="00C04A08" w:rsidRDefault="00842EF7" w:rsidP="00C71299">
            <w:pPr>
              <w:pStyle w:val="TAC"/>
            </w:pPr>
            <w:r w:rsidRPr="00C04A08">
              <w:t>440</w:t>
            </w:r>
          </w:p>
        </w:tc>
        <w:tc>
          <w:tcPr>
            <w:tcW w:w="992" w:type="dxa"/>
          </w:tcPr>
          <w:p w14:paraId="0E179CB6" w14:textId="77777777" w:rsidR="00842EF7" w:rsidRPr="00C04A08" w:rsidRDefault="00842EF7" w:rsidP="00C71299">
            <w:pPr>
              <w:pStyle w:val="TAC"/>
            </w:pPr>
            <w:r w:rsidRPr="00C04A08">
              <w:t>85.9</w:t>
            </w:r>
          </w:p>
        </w:tc>
      </w:tr>
      <w:tr w:rsidR="00842EF7" w:rsidRPr="00C04A08" w14:paraId="2943DF57" w14:textId="77777777" w:rsidTr="00C71299">
        <w:trPr>
          <w:trHeight w:val="187"/>
          <w:jc w:val="center"/>
        </w:trPr>
        <w:tc>
          <w:tcPr>
            <w:tcW w:w="1170" w:type="dxa"/>
          </w:tcPr>
          <w:p w14:paraId="4D7965AE" w14:textId="77777777" w:rsidR="00842EF7" w:rsidRPr="00C04A08" w:rsidRDefault="00842EF7" w:rsidP="00C71299">
            <w:pPr>
              <w:pStyle w:val="TAC"/>
            </w:pPr>
            <w:r w:rsidRPr="00C04A08">
              <w:t>200</w:t>
            </w:r>
          </w:p>
        </w:tc>
        <w:tc>
          <w:tcPr>
            <w:tcW w:w="1063" w:type="dxa"/>
          </w:tcPr>
          <w:p w14:paraId="453E9A9A" w14:textId="77777777" w:rsidR="00842EF7" w:rsidRPr="00C04A08" w:rsidRDefault="00842EF7" w:rsidP="00C71299">
            <w:pPr>
              <w:pStyle w:val="TAC"/>
            </w:pPr>
            <w:r w:rsidRPr="00C04A08">
              <w:t>4096</w:t>
            </w:r>
          </w:p>
        </w:tc>
        <w:tc>
          <w:tcPr>
            <w:tcW w:w="1418" w:type="dxa"/>
          </w:tcPr>
          <w:p w14:paraId="0DBDF059" w14:textId="77777777" w:rsidR="00842EF7" w:rsidRPr="00C04A08" w:rsidRDefault="00842EF7" w:rsidP="00C71299">
            <w:pPr>
              <w:pStyle w:val="TAC"/>
            </w:pPr>
            <w:r w:rsidRPr="00C04A08">
              <w:t>1024</w:t>
            </w:r>
          </w:p>
        </w:tc>
        <w:tc>
          <w:tcPr>
            <w:tcW w:w="992" w:type="dxa"/>
          </w:tcPr>
          <w:p w14:paraId="4ABA371C" w14:textId="77777777" w:rsidR="00842EF7" w:rsidRPr="00C04A08" w:rsidRDefault="00842EF7" w:rsidP="00C71299">
            <w:pPr>
              <w:pStyle w:val="TAC"/>
            </w:pPr>
            <w:r w:rsidRPr="00C04A08">
              <w:t>880</w:t>
            </w:r>
          </w:p>
        </w:tc>
        <w:tc>
          <w:tcPr>
            <w:tcW w:w="992" w:type="dxa"/>
          </w:tcPr>
          <w:p w14:paraId="64E11086" w14:textId="77777777" w:rsidR="00842EF7" w:rsidRPr="00C04A08" w:rsidRDefault="00842EF7" w:rsidP="00C71299">
            <w:pPr>
              <w:pStyle w:val="TAC"/>
            </w:pPr>
            <w:r w:rsidRPr="00C04A08">
              <w:t>85.9</w:t>
            </w:r>
          </w:p>
        </w:tc>
      </w:tr>
      <w:tr w:rsidR="00842EF7" w:rsidRPr="00C04A08" w14:paraId="2A618069" w14:textId="77777777" w:rsidTr="00C71299">
        <w:trPr>
          <w:trHeight w:val="187"/>
          <w:jc w:val="center"/>
        </w:trPr>
        <w:tc>
          <w:tcPr>
            <w:tcW w:w="5635" w:type="dxa"/>
            <w:gridSpan w:val="5"/>
          </w:tcPr>
          <w:p w14:paraId="2BDBCD58" w14:textId="77777777" w:rsidR="00842EF7" w:rsidRPr="00C04A08" w:rsidRDefault="00842EF7" w:rsidP="00C71299">
            <w:pPr>
              <w:pStyle w:val="TAN"/>
            </w:pPr>
            <w:r w:rsidRPr="00C04A08">
              <w:t>Note 1:</w:t>
            </w:r>
            <w:r w:rsidRPr="00C04A08">
              <w:tab/>
              <w:t>These percentages are informative.</w:t>
            </w:r>
          </w:p>
        </w:tc>
      </w:tr>
    </w:tbl>
    <w:p w14:paraId="79881502" w14:textId="77777777" w:rsidR="00842EF7" w:rsidRPr="00C04A08" w:rsidRDefault="00842EF7" w:rsidP="00842EF7"/>
    <w:p w14:paraId="749AD7E6" w14:textId="77777777" w:rsidR="00842EF7" w:rsidRPr="00C04A08" w:rsidRDefault="00842EF7" w:rsidP="00842EF7">
      <w:pPr>
        <w:pStyle w:val="Heading2"/>
      </w:pPr>
      <w:bookmarkStart w:id="9159" w:name="_Toc21341023"/>
      <w:bookmarkStart w:id="9160" w:name="_Toc29805471"/>
      <w:bookmarkStart w:id="9161" w:name="_Toc36456680"/>
      <w:bookmarkStart w:id="9162" w:name="_Toc36469778"/>
      <w:bookmarkStart w:id="9163" w:name="_Toc37254195"/>
      <w:bookmarkStart w:id="9164" w:name="_Toc37323053"/>
      <w:bookmarkStart w:id="9165" w:name="_Toc37324459"/>
      <w:bookmarkStart w:id="9166" w:name="_Toc45889984"/>
      <w:bookmarkStart w:id="9167" w:name="_Toc52196664"/>
      <w:bookmarkStart w:id="9168" w:name="_Toc52197644"/>
      <w:bookmarkStart w:id="9169" w:name="_Toc53173367"/>
      <w:bookmarkStart w:id="9170" w:name="_Toc53173736"/>
      <w:bookmarkStart w:id="9171" w:name="_Toc61119004"/>
      <w:bookmarkStart w:id="9172" w:name="_Toc61119386"/>
      <w:bookmarkStart w:id="9173" w:name="_Toc61119767"/>
      <w:bookmarkStart w:id="9174" w:name="_Toc67923958"/>
      <w:bookmarkStart w:id="9175" w:name="_Toc75294770"/>
      <w:bookmarkStart w:id="9176" w:name="_Toc76510533"/>
      <w:bookmarkStart w:id="9177" w:name="_Toc83130497"/>
      <w:bookmarkStart w:id="9178" w:name="_Toc90590082"/>
      <w:bookmarkStart w:id="9179" w:name="_Toc98869656"/>
      <w:bookmarkStart w:id="9180" w:name="_Toc106547400"/>
      <w:bookmarkStart w:id="9181" w:name="_Toc114500544"/>
      <w:bookmarkStart w:id="9182" w:name="_Toc115256095"/>
      <w:bookmarkStart w:id="9183" w:name="_Toc123060383"/>
      <w:bookmarkStart w:id="9184" w:name="_Toc124294433"/>
      <w:r w:rsidRPr="00C04A08">
        <w:t>F.5.5</w:t>
      </w:r>
      <w:r w:rsidRPr="00C04A08">
        <w:tab/>
        <w:t>Window length for PRACH</w:t>
      </w:r>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p>
    <w:p w14:paraId="73597B3A" w14:textId="77777777" w:rsidR="00842EF7" w:rsidRPr="00C04A08" w:rsidRDefault="00842EF7" w:rsidP="00842EF7">
      <w:pPr>
        <w:rPr>
          <w:lang w:val="en-US"/>
        </w:rPr>
      </w:pPr>
      <w:r w:rsidRPr="00C04A08">
        <w:t xml:space="preserve">The table below specifies the EVM window length for PRACH preamble formats for </w:t>
      </w:r>
      <w:r w:rsidRPr="00C04A08">
        <w:rPr>
          <w:i/>
        </w:rPr>
        <w:t>L</w:t>
      </w:r>
      <w:r w:rsidRPr="00C04A08">
        <w:rPr>
          <w:i/>
          <w:vertAlign w:val="subscript"/>
        </w:rPr>
        <w:t>RA</w:t>
      </w:r>
      <w:r w:rsidRPr="00C04A08">
        <w:t xml:space="preserve"> = 139  and </w:t>
      </w:r>
      <w:r w:rsidRPr="00C04A08">
        <w:object w:dxaOrig="1620" w:dyaOrig="340" w14:anchorId="2D6A618F">
          <v:shape id="_x0000_i1101" type="#_x0000_t75" style="width:86.7pt;height:22.05pt" o:ole="">
            <v:imagedata r:id="rId153" o:title=""/>
          </v:shape>
          <o:OLEObject Type="Embed" ProgID="Equation.3" ShapeID="_x0000_i1101" DrawAspect="Content" ObjectID="_1734907216" r:id="rId154"/>
        </w:object>
      </w:r>
      <w:r w:rsidRPr="00C04A08">
        <w:t xml:space="preserve"> where </w:t>
      </w:r>
      <w:r w:rsidRPr="00C04A08">
        <w:object w:dxaOrig="940" w:dyaOrig="320" w14:anchorId="44F67387">
          <v:shape id="_x0000_i1102" type="#_x0000_t75" style="width:49.95pt;height:14.7pt" o:ole="">
            <v:imagedata r:id="rId155" o:title=""/>
          </v:shape>
          <o:OLEObject Type="Embed" ProgID="Equation.3" ShapeID="_x0000_i1102" DrawAspect="Content" ObjectID="_1734907217" r:id="rId156"/>
        </w:object>
      </w:r>
      <w:r w:rsidRPr="00C04A08">
        <w:fldChar w:fldCharType="begin"/>
      </w:r>
      <w:r w:rsidRPr="00C04A08">
        <w:instrText xml:space="preserve"> QUOTE </w:instrText>
      </w:r>
      <w:r w:rsidRPr="00C04A08">
        <w:rPr>
          <w:rFonts w:ascii="Cambria Math" w:hAnsi="Cambria Math"/>
        </w:rPr>
        <w:instrText xml:space="preserve"> μ∈{0, 1, 2}</w:instrText>
      </w:r>
      <w:r w:rsidRPr="00C04A08">
        <w:instrText xml:space="preserve"> </w:instrText>
      </w:r>
      <w:r w:rsidRPr="00C04A08">
        <w:fldChar w:fldCharType="end"/>
      </w:r>
      <w:r w:rsidRPr="00C04A08">
        <w:t>.</w:t>
      </w:r>
    </w:p>
    <w:p w14:paraId="4313EFF9" w14:textId="77777777" w:rsidR="00842EF7" w:rsidRPr="00C04A08" w:rsidRDefault="00842EF7" w:rsidP="00842EF7">
      <w:pPr>
        <w:pStyle w:val="TH"/>
      </w:pPr>
      <w:r w:rsidRPr="00C04A08">
        <w:lastRenderedPageBreak/>
        <w:t xml:space="preserve">Table F.5.5-1: EVM window length for PRACH formats for </w:t>
      </w:r>
      <w:r w:rsidRPr="00C04A08">
        <w:rPr>
          <w:i/>
        </w:rPr>
        <w:t>L</w:t>
      </w:r>
      <w:r w:rsidRPr="00C04A08">
        <w:rPr>
          <w:i/>
          <w:vertAlign w:val="subscript"/>
        </w:rPr>
        <w:t>RA</w:t>
      </w:r>
      <w:r w:rsidRPr="00C04A08">
        <w:t xml:space="preserve"> = 139</w:t>
      </w:r>
    </w:p>
    <w:tbl>
      <w:tblPr>
        <w:tblW w:w="6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260"/>
        <w:gridCol w:w="1174"/>
        <w:gridCol w:w="1346"/>
        <w:gridCol w:w="1279"/>
      </w:tblGrid>
      <w:tr w:rsidR="00842EF7" w:rsidRPr="00C04A08" w14:paraId="7115E9B2" w14:textId="77777777" w:rsidTr="00C71299">
        <w:trPr>
          <w:trHeight w:val="187"/>
          <w:jc w:val="center"/>
        </w:trPr>
        <w:tc>
          <w:tcPr>
            <w:tcW w:w="1076" w:type="dxa"/>
            <w:shd w:val="clear" w:color="auto" w:fill="auto"/>
          </w:tcPr>
          <w:p w14:paraId="6EEA07DC" w14:textId="77777777" w:rsidR="00842EF7" w:rsidRPr="00C04A08" w:rsidRDefault="00842EF7" w:rsidP="00C71299">
            <w:pPr>
              <w:pStyle w:val="TAH"/>
            </w:pPr>
            <w:r w:rsidRPr="00C04A08">
              <w:t>Preamble format</w:t>
            </w:r>
          </w:p>
        </w:tc>
        <w:tc>
          <w:tcPr>
            <w:tcW w:w="1260" w:type="dxa"/>
            <w:shd w:val="clear" w:color="auto" w:fill="auto"/>
          </w:tcPr>
          <w:p w14:paraId="233C6C0C" w14:textId="77777777" w:rsidR="00842EF7" w:rsidRPr="00C04A08" w:rsidRDefault="00842EF7" w:rsidP="00C71299">
            <w:pPr>
              <w:pStyle w:val="TAH"/>
            </w:pPr>
            <w:r w:rsidRPr="00C04A08">
              <w:t xml:space="preserve">Cyclic prefix length </w:t>
            </w:r>
            <w:r w:rsidRPr="00C04A08">
              <w:object w:dxaOrig="380" w:dyaOrig="340" w14:anchorId="180811B0">
                <v:shape id="_x0000_i1103" type="#_x0000_t75" style="width:22.05pt;height:22.05pt" o:ole="">
                  <v:imagedata r:id="rId157" o:title=""/>
                </v:shape>
                <o:OLEObject Type="Embed" ProgID="Equation.3" ShapeID="_x0000_i1103" DrawAspect="Content" ObjectID="_1734907218" r:id="rId158"/>
              </w:object>
            </w:r>
          </w:p>
        </w:tc>
        <w:tc>
          <w:tcPr>
            <w:tcW w:w="1174" w:type="dxa"/>
            <w:shd w:val="clear" w:color="auto" w:fill="auto"/>
          </w:tcPr>
          <w:p w14:paraId="49E2D312" w14:textId="77777777" w:rsidR="00842EF7" w:rsidRPr="00C04A08" w:rsidRDefault="00842EF7" w:rsidP="00C71299">
            <w:pPr>
              <w:pStyle w:val="TAH"/>
            </w:pPr>
            <w:r w:rsidRPr="00C04A08">
              <w:t>Nominal FFT size</w:t>
            </w:r>
            <w:r w:rsidRPr="00C04A08">
              <w:rPr>
                <w:vertAlign w:val="superscript"/>
              </w:rPr>
              <w:t>1</w:t>
            </w:r>
          </w:p>
        </w:tc>
        <w:tc>
          <w:tcPr>
            <w:tcW w:w="1346" w:type="dxa"/>
            <w:shd w:val="clear" w:color="auto" w:fill="auto"/>
          </w:tcPr>
          <w:p w14:paraId="1DC8461D" w14:textId="77777777" w:rsidR="00842EF7" w:rsidRPr="00C04A08" w:rsidRDefault="00842EF7" w:rsidP="00C71299">
            <w:pPr>
              <w:pStyle w:val="TAH"/>
            </w:pPr>
            <w:r w:rsidRPr="00C04A08">
              <w:t xml:space="preserve">EVM window length </w:t>
            </w:r>
            <w:r w:rsidRPr="00C04A08">
              <w:rPr>
                <w:i/>
              </w:rPr>
              <w:t>W</w:t>
            </w:r>
            <w:r w:rsidRPr="00C04A08">
              <w:t xml:space="preserve"> in FFT samples</w:t>
            </w:r>
          </w:p>
        </w:tc>
        <w:tc>
          <w:tcPr>
            <w:tcW w:w="1279" w:type="dxa"/>
            <w:shd w:val="clear" w:color="auto" w:fill="auto"/>
          </w:tcPr>
          <w:p w14:paraId="27368195" w14:textId="77777777" w:rsidR="00842EF7" w:rsidRPr="00C04A08" w:rsidRDefault="00842EF7" w:rsidP="00C71299">
            <w:pPr>
              <w:pStyle w:val="TAH"/>
            </w:pPr>
            <w:r w:rsidRPr="00C04A08">
              <w:t xml:space="preserve">Ratio of </w:t>
            </w:r>
            <w:r w:rsidRPr="00C04A08">
              <w:rPr>
                <w:i/>
              </w:rPr>
              <w:t>W</w:t>
            </w:r>
            <w:r w:rsidRPr="00C04A08">
              <w:t xml:space="preserve"> to CP</w:t>
            </w:r>
            <w:r w:rsidRPr="00C04A08">
              <w:rPr>
                <w:vertAlign w:val="superscript"/>
              </w:rPr>
              <w:t>2</w:t>
            </w:r>
          </w:p>
        </w:tc>
      </w:tr>
      <w:tr w:rsidR="00842EF7" w:rsidRPr="00C04A08" w14:paraId="0B4C54D4" w14:textId="77777777" w:rsidTr="00C71299">
        <w:trPr>
          <w:trHeight w:val="187"/>
          <w:jc w:val="center"/>
        </w:trPr>
        <w:tc>
          <w:tcPr>
            <w:tcW w:w="1076" w:type="dxa"/>
          </w:tcPr>
          <w:p w14:paraId="70B3572F" w14:textId="77777777" w:rsidR="00842EF7" w:rsidRPr="00C04A08" w:rsidRDefault="00842EF7" w:rsidP="00C71299">
            <w:pPr>
              <w:pStyle w:val="TAC"/>
            </w:pPr>
            <w:r w:rsidRPr="00C04A08">
              <w:t>A1</w:t>
            </w:r>
          </w:p>
        </w:tc>
        <w:tc>
          <w:tcPr>
            <w:tcW w:w="1260" w:type="dxa"/>
            <w:shd w:val="clear" w:color="auto" w:fill="auto"/>
          </w:tcPr>
          <w:p w14:paraId="2B249A4A" w14:textId="77777777" w:rsidR="00842EF7" w:rsidRPr="00C04A08" w:rsidRDefault="00842EF7" w:rsidP="00C71299">
            <w:pPr>
              <w:pStyle w:val="TAC"/>
            </w:pPr>
            <w:r w:rsidRPr="00C04A08">
              <w:rPr>
                <w:rFonts w:eastAsia="Batang"/>
                <w:lang w:eastAsia="ko-KR"/>
              </w:rPr>
              <w:t>1152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174" w:type="dxa"/>
          </w:tcPr>
          <w:p w14:paraId="363FD83C"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346" w:type="dxa"/>
          </w:tcPr>
          <w:p w14:paraId="4A5736FC" w14:textId="77777777" w:rsidR="00842EF7" w:rsidRPr="00C04A08" w:rsidRDefault="00842EF7" w:rsidP="00C71299">
            <w:pPr>
              <w:pStyle w:val="TAC"/>
            </w:pPr>
            <w:r w:rsidRPr="00C04A08">
              <w:rPr>
                <w:rFonts w:eastAsia="Batang"/>
                <w:lang w:eastAsia="ko-KR"/>
              </w:rPr>
              <w:t>576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kern w:val="2"/>
                <w:sz w:val="21"/>
                <w:szCs w:val="22"/>
                <w:lang w:eastAsia="zh-CN"/>
              </w:rPr>
              <w:instrText>μ∈0,1,2</w:instrText>
            </w:r>
            <w:r w:rsidRPr="00C04A08">
              <w:rPr>
                <w:rFonts w:eastAsia="Batang"/>
                <w:lang w:eastAsia="ko-KR"/>
              </w:rPr>
              <w:instrText xml:space="preserve"> </w:instrText>
            </w:r>
            <w:r w:rsidRPr="00C04A08">
              <w:rPr>
                <w:rFonts w:eastAsia="Batang"/>
                <w:lang w:eastAsia="ko-KR"/>
              </w:rPr>
              <w:fldChar w:fldCharType="end"/>
            </w:r>
            <w:r w:rsidRPr="00C04A08">
              <w:rPr>
                <w:rFonts w:eastAsia="Batang"/>
                <w:lang w:eastAsia="ko-KR"/>
              </w:rPr>
              <w:fldChar w:fldCharType="begin"/>
            </w:r>
            <w:r w:rsidRPr="00C04A08">
              <w:rPr>
                <w:rFonts w:eastAsia="Batang"/>
                <w:lang w:eastAsia="ko-KR"/>
              </w:rPr>
              <w:instrText xml:space="preserve"> QUOTE </w:instrText>
            </w:r>
            <w:r w:rsidRPr="00C04A08">
              <w:rPr>
                <w:rFonts w:ascii="Cambria Math" w:eastAsia="Malgun Gothic" w:hAnsi="Cambria Math"/>
                <w:lang w:eastAsia="ko-KR"/>
              </w:rPr>
              <w:instrText xml:space="preserve"> μ∈{0, 1, 2}</w:instrText>
            </w:r>
            <w:r w:rsidRPr="00C04A08">
              <w:rPr>
                <w:rFonts w:eastAsia="Batang"/>
                <w:lang w:eastAsia="ko-KR"/>
              </w:rPr>
              <w:instrText xml:space="preserve"> </w:instrText>
            </w:r>
            <w:r w:rsidRPr="00C04A08">
              <w:rPr>
                <w:rFonts w:eastAsia="Batang"/>
                <w:lang w:eastAsia="ko-KR"/>
              </w:rPr>
              <w:fldChar w:fldCharType="end"/>
            </w:r>
          </w:p>
        </w:tc>
        <w:tc>
          <w:tcPr>
            <w:tcW w:w="1279" w:type="dxa"/>
          </w:tcPr>
          <w:p w14:paraId="0EE53C70" w14:textId="77777777" w:rsidR="00842EF7" w:rsidRPr="00C04A08" w:rsidRDefault="00842EF7" w:rsidP="00C71299">
            <w:pPr>
              <w:pStyle w:val="TAC"/>
            </w:pPr>
            <w:r w:rsidRPr="00C04A08">
              <w:t>50.0%</w:t>
            </w:r>
          </w:p>
        </w:tc>
      </w:tr>
      <w:tr w:rsidR="00842EF7" w:rsidRPr="00C04A08" w14:paraId="65B37857" w14:textId="77777777" w:rsidTr="00C71299">
        <w:trPr>
          <w:trHeight w:val="187"/>
          <w:jc w:val="center"/>
        </w:trPr>
        <w:tc>
          <w:tcPr>
            <w:tcW w:w="1076" w:type="dxa"/>
          </w:tcPr>
          <w:p w14:paraId="0A5F0F14" w14:textId="77777777" w:rsidR="00842EF7" w:rsidRPr="00C04A08" w:rsidRDefault="00842EF7" w:rsidP="00C71299">
            <w:pPr>
              <w:pStyle w:val="TAC"/>
            </w:pPr>
            <w:r w:rsidRPr="00C04A08">
              <w:t>A2</w:t>
            </w:r>
          </w:p>
        </w:tc>
        <w:tc>
          <w:tcPr>
            <w:tcW w:w="1260" w:type="dxa"/>
            <w:shd w:val="clear" w:color="auto" w:fill="auto"/>
          </w:tcPr>
          <w:p w14:paraId="7BD21F5E" w14:textId="77777777" w:rsidR="00842EF7" w:rsidRPr="00C04A08" w:rsidRDefault="00842EF7" w:rsidP="00C71299">
            <w:pPr>
              <w:pStyle w:val="TAC"/>
            </w:pPr>
            <w:r w:rsidRPr="00C04A08">
              <w:rPr>
                <w:rFonts w:eastAsia="Batang"/>
                <w:lang w:eastAsia="ko-KR"/>
              </w:rPr>
              <w:t>2304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470A66B0"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75124C6B" w14:textId="77777777" w:rsidR="00842EF7" w:rsidRPr="00C04A08" w:rsidRDefault="00842EF7" w:rsidP="00C71299">
            <w:pPr>
              <w:pStyle w:val="TAC"/>
            </w:pPr>
            <w:r w:rsidRPr="00C04A08">
              <w:rPr>
                <w:rFonts w:eastAsia="Batang"/>
                <w:lang w:eastAsia="ko-KR"/>
              </w:rPr>
              <w:t>1728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5A0AA6F2" w14:textId="77777777" w:rsidR="00842EF7" w:rsidRPr="00C04A08" w:rsidRDefault="00842EF7" w:rsidP="00C71299">
            <w:pPr>
              <w:pStyle w:val="TAC"/>
            </w:pPr>
            <w:r w:rsidRPr="00C04A08">
              <w:t>75.0%</w:t>
            </w:r>
          </w:p>
        </w:tc>
      </w:tr>
      <w:tr w:rsidR="00842EF7" w:rsidRPr="00C04A08" w14:paraId="6EC8780A" w14:textId="77777777" w:rsidTr="00C71299">
        <w:trPr>
          <w:trHeight w:val="187"/>
          <w:jc w:val="center"/>
        </w:trPr>
        <w:tc>
          <w:tcPr>
            <w:tcW w:w="1076" w:type="dxa"/>
          </w:tcPr>
          <w:p w14:paraId="311C870F" w14:textId="77777777" w:rsidR="00842EF7" w:rsidRPr="00C04A08" w:rsidRDefault="00842EF7" w:rsidP="00C71299">
            <w:pPr>
              <w:pStyle w:val="TAC"/>
            </w:pPr>
            <w:r w:rsidRPr="00C04A08">
              <w:t>A3</w:t>
            </w:r>
          </w:p>
        </w:tc>
        <w:tc>
          <w:tcPr>
            <w:tcW w:w="1260" w:type="dxa"/>
            <w:shd w:val="clear" w:color="auto" w:fill="auto"/>
          </w:tcPr>
          <w:p w14:paraId="2E76220B" w14:textId="77777777" w:rsidR="00842EF7" w:rsidRPr="00C04A08" w:rsidRDefault="00842EF7" w:rsidP="00C71299">
            <w:pPr>
              <w:pStyle w:val="TAC"/>
            </w:pPr>
            <w:r w:rsidRPr="00C04A08">
              <w:rPr>
                <w:rFonts w:eastAsia="Batang"/>
                <w:lang w:eastAsia="ko-KR"/>
              </w:rPr>
              <w:t>3456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0504C070"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22574442" w14:textId="77777777" w:rsidR="00842EF7" w:rsidRPr="00C04A08" w:rsidRDefault="00842EF7" w:rsidP="00C71299">
            <w:pPr>
              <w:pStyle w:val="TAC"/>
            </w:pPr>
            <w:r w:rsidRPr="00C04A08">
              <w:rPr>
                <w:rFonts w:eastAsia="Batang"/>
                <w:lang w:eastAsia="ko-KR"/>
              </w:rPr>
              <w:t>2880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08E25AF7" w14:textId="77777777" w:rsidR="00842EF7" w:rsidRPr="00C04A08" w:rsidRDefault="00842EF7" w:rsidP="00C71299">
            <w:pPr>
              <w:pStyle w:val="TAC"/>
            </w:pPr>
            <w:r w:rsidRPr="00C04A08">
              <w:t>83.3%</w:t>
            </w:r>
          </w:p>
        </w:tc>
      </w:tr>
      <w:tr w:rsidR="00842EF7" w:rsidRPr="00C04A08" w14:paraId="6975FD00" w14:textId="77777777" w:rsidTr="00C71299">
        <w:trPr>
          <w:trHeight w:val="187"/>
          <w:jc w:val="center"/>
        </w:trPr>
        <w:tc>
          <w:tcPr>
            <w:tcW w:w="1076" w:type="dxa"/>
          </w:tcPr>
          <w:p w14:paraId="1BB20E52" w14:textId="77777777" w:rsidR="00842EF7" w:rsidRPr="00C04A08" w:rsidRDefault="00842EF7" w:rsidP="00C71299">
            <w:pPr>
              <w:pStyle w:val="TAC"/>
            </w:pPr>
            <w:r w:rsidRPr="00C04A08">
              <w:t>B1</w:t>
            </w:r>
          </w:p>
        </w:tc>
        <w:tc>
          <w:tcPr>
            <w:tcW w:w="1260" w:type="dxa"/>
            <w:shd w:val="clear" w:color="auto" w:fill="auto"/>
          </w:tcPr>
          <w:p w14:paraId="18DC2ED7" w14:textId="77777777" w:rsidR="00842EF7" w:rsidRPr="00C04A08" w:rsidRDefault="00842EF7" w:rsidP="00C71299">
            <w:pPr>
              <w:pStyle w:val="TAC"/>
            </w:pPr>
            <w:r w:rsidRPr="00C04A08">
              <w:rPr>
                <w:rFonts w:eastAsia="Batang"/>
                <w:lang w:eastAsia="ko-KR"/>
              </w:rPr>
              <w:t>864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51FDB9C8"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0DCD1908" w14:textId="77777777" w:rsidR="00842EF7" w:rsidRPr="00C04A08" w:rsidRDefault="00842EF7" w:rsidP="00C71299">
            <w:pPr>
              <w:pStyle w:val="TAC"/>
            </w:pPr>
            <w:r w:rsidRPr="00C04A08">
              <w:rPr>
                <w:rFonts w:eastAsia="Batang"/>
                <w:lang w:eastAsia="ko-KR"/>
              </w:rPr>
              <w:t>288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1046068D" w14:textId="77777777" w:rsidR="00842EF7" w:rsidRPr="00C04A08" w:rsidRDefault="00842EF7" w:rsidP="00C71299">
            <w:pPr>
              <w:pStyle w:val="TAC"/>
            </w:pPr>
            <w:r w:rsidRPr="00C04A08">
              <w:t>33.3%</w:t>
            </w:r>
          </w:p>
        </w:tc>
      </w:tr>
      <w:tr w:rsidR="00842EF7" w:rsidRPr="00C04A08" w14:paraId="5EAD0030" w14:textId="77777777" w:rsidTr="00C71299">
        <w:trPr>
          <w:trHeight w:val="187"/>
          <w:jc w:val="center"/>
        </w:trPr>
        <w:tc>
          <w:tcPr>
            <w:tcW w:w="1076" w:type="dxa"/>
          </w:tcPr>
          <w:p w14:paraId="6E77E887" w14:textId="77777777" w:rsidR="00842EF7" w:rsidRPr="00C04A08" w:rsidRDefault="00842EF7" w:rsidP="00C71299">
            <w:pPr>
              <w:pStyle w:val="TAC"/>
            </w:pPr>
            <w:r w:rsidRPr="00C04A08">
              <w:t>B2</w:t>
            </w:r>
          </w:p>
        </w:tc>
        <w:tc>
          <w:tcPr>
            <w:tcW w:w="1260" w:type="dxa"/>
            <w:shd w:val="clear" w:color="auto" w:fill="auto"/>
          </w:tcPr>
          <w:p w14:paraId="092062BB" w14:textId="77777777" w:rsidR="00842EF7" w:rsidRPr="00C04A08" w:rsidRDefault="00842EF7" w:rsidP="00C71299">
            <w:pPr>
              <w:pStyle w:val="TAC"/>
            </w:pPr>
            <w:r w:rsidRPr="00C04A08">
              <w:rPr>
                <w:rFonts w:eastAsia="Batang"/>
                <w:lang w:eastAsia="ko-KR"/>
              </w:rPr>
              <w:t>1440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3A7851C3"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34E577AA" w14:textId="77777777" w:rsidR="00842EF7" w:rsidRPr="00C04A08" w:rsidRDefault="00842EF7" w:rsidP="00C71299">
            <w:pPr>
              <w:pStyle w:val="TAC"/>
            </w:pPr>
            <w:r w:rsidRPr="00C04A08">
              <w:rPr>
                <w:rFonts w:eastAsia="Batang"/>
                <w:lang w:eastAsia="ko-KR"/>
              </w:rPr>
              <w:t>864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622C75B8" w14:textId="77777777" w:rsidR="00842EF7" w:rsidRPr="00C04A08" w:rsidRDefault="00842EF7" w:rsidP="00C71299">
            <w:pPr>
              <w:pStyle w:val="TAC"/>
            </w:pPr>
            <w:r w:rsidRPr="00C04A08">
              <w:t>60.0%</w:t>
            </w:r>
          </w:p>
        </w:tc>
      </w:tr>
      <w:tr w:rsidR="00842EF7" w:rsidRPr="00C04A08" w14:paraId="0B0B3E61" w14:textId="77777777" w:rsidTr="00C71299">
        <w:trPr>
          <w:trHeight w:val="187"/>
          <w:jc w:val="center"/>
        </w:trPr>
        <w:tc>
          <w:tcPr>
            <w:tcW w:w="1076" w:type="dxa"/>
          </w:tcPr>
          <w:p w14:paraId="2DED244E" w14:textId="77777777" w:rsidR="00842EF7" w:rsidRPr="00C04A08" w:rsidRDefault="00842EF7" w:rsidP="00C71299">
            <w:pPr>
              <w:pStyle w:val="TAC"/>
            </w:pPr>
            <w:r w:rsidRPr="00C04A08">
              <w:t>B3</w:t>
            </w:r>
          </w:p>
        </w:tc>
        <w:tc>
          <w:tcPr>
            <w:tcW w:w="1260" w:type="dxa"/>
            <w:shd w:val="clear" w:color="auto" w:fill="auto"/>
          </w:tcPr>
          <w:p w14:paraId="7D968944" w14:textId="77777777" w:rsidR="00842EF7" w:rsidRPr="00C04A08" w:rsidRDefault="00842EF7" w:rsidP="00C71299">
            <w:pPr>
              <w:pStyle w:val="TAC"/>
            </w:pPr>
            <w:r w:rsidRPr="00C04A08">
              <w:rPr>
                <w:rFonts w:eastAsia="Batang"/>
                <w:lang w:eastAsia="ko-KR"/>
              </w:rPr>
              <w:t>2016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131CFA1B"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59B38FC9" w14:textId="77777777" w:rsidR="00842EF7" w:rsidRPr="00C04A08" w:rsidRDefault="00842EF7" w:rsidP="00C71299">
            <w:pPr>
              <w:pStyle w:val="TAC"/>
            </w:pPr>
            <w:r w:rsidRPr="00C04A08">
              <w:rPr>
                <w:rFonts w:eastAsia="Batang"/>
                <w:lang w:eastAsia="ko-KR"/>
              </w:rPr>
              <w:t>1440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589FF1C7" w14:textId="77777777" w:rsidR="00842EF7" w:rsidRPr="00C04A08" w:rsidRDefault="00842EF7" w:rsidP="00C71299">
            <w:pPr>
              <w:pStyle w:val="TAC"/>
            </w:pPr>
            <w:r w:rsidRPr="00C04A08">
              <w:t>71.4%</w:t>
            </w:r>
          </w:p>
        </w:tc>
      </w:tr>
      <w:tr w:rsidR="00842EF7" w:rsidRPr="00C04A08" w14:paraId="4CADC761" w14:textId="77777777" w:rsidTr="00C71299">
        <w:trPr>
          <w:trHeight w:val="187"/>
          <w:jc w:val="center"/>
        </w:trPr>
        <w:tc>
          <w:tcPr>
            <w:tcW w:w="1076" w:type="dxa"/>
          </w:tcPr>
          <w:p w14:paraId="4964D5F8" w14:textId="77777777" w:rsidR="00842EF7" w:rsidRPr="00C04A08" w:rsidRDefault="00842EF7" w:rsidP="00C71299">
            <w:pPr>
              <w:pStyle w:val="TAC"/>
            </w:pPr>
            <w:r w:rsidRPr="00C04A08">
              <w:t>B4</w:t>
            </w:r>
          </w:p>
        </w:tc>
        <w:tc>
          <w:tcPr>
            <w:tcW w:w="1260" w:type="dxa"/>
            <w:shd w:val="clear" w:color="auto" w:fill="auto"/>
          </w:tcPr>
          <w:p w14:paraId="3C7176EB" w14:textId="77777777" w:rsidR="00842EF7" w:rsidRPr="00C04A08" w:rsidRDefault="00842EF7" w:rsidP="00C71299">
            <w:pPr>
              <w:pStyle w:val="TAC"/>
            </w:pPr>
            <w:r w:rsidRPr="00C04A08">
              <w:rPr>
                <w:rFonts w:eastAsia="Batang"/>
                <w:lang w:eastAsia="ko-KR"/>
              </w:rPr>
              <w:t>3744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67EBD775"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5DB58549" w14:textId="77777777" w:rsidR="00842EF7" w:rsidRPr="00C04A08" w:rsidRDefault="00842EF7" w:rsidP="00C71299">
            <w:pPr>
              <w:pStyle w:val="TAC"/>
            </w:pPr>
            <w:r w:rsidRPr="00C04A08">
              <w:rPr>
                <w:rFonts w:eastAsia="Batang"/>
                <w:lang w:eastAsia="ko-KR"/>
              </w:rPr>
              <w:t>3168</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17C71CEF" w14:textId="77777777" w:rsidR="00842EF7" w:rsidRPr="00C04A08" w:rsidRDefault="00842EF7" w:rsidP="00C71299">
            <w:pPr>
              <w:pStyle w:val="TAC"/>
            </w:pPr>
            <w:r w:rsidRPr="00C04A08">
              <w:t>84.6%</w:t>
            </w:r>
          </w:p>
        </w:tc>
      </w:tr>
      <w:tr w:rsidR="00842EF7" w:rsidRPr="00C04A08" w14:paraId="50FFFF7D" w14:textId="77777777" w:rsidTr="00C71299">
        <w:trPr>
          <w:trHeight w:val="187"/>
          <w:jc w:val="center"/>
        </w:trPr>
        <w:tc>
          <w:tcPr>
            <w:tcW w:w="1076" w:type="dxa"/>
          </w:tcPr>
          <w:p w14:paraId="41C6A3D0" w14:textId="77777777" w:rsidR="00842EF7" w:rsidRPr="00C04A08" w:rsidRDefault="00842EF7" w:rsidP="00C71299">
            <w:pPr>
              <w:pStyle w:val="TAC"/>
            </w:pPr>
            <w:r w:rsidRPr="00C04A08">
              <w:t>C0</w:t>
            </w:r>
          </w:p>
        </w:tc>
        <w:tc>
          <w:tcPr>
            <w:tcW w:w="1260" w:type="dxa"/>
            <w:shd w:val="clear" w:color="auto" w:fill="auto"/>
          </w:tcPr>
          <w:p w14:paraId="7C8738A7" w14:textId="77777777" w:rsidR="00842EF7" w:rsidRPr="00C04A08" w:rsidRDefault="00842EF7" w:rsidP="00C71299">
            <w:pPr>
              <w:pStyle w:val="TAC"/>
            </w:pPr>
            <w:r w:rsidRPr="00C04A08">
              <w:rPr>
                <w:rFonts w:eastAsia="Batang"/>
                <w:lang w:eastAsia="ko-KR"/>
              </w:rPr>
              <w:t>4960</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6A95538E"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7DB35635" w14:textId="77777777" w:rsidR="00842EF7" w:rsidRPr="00C04A08" w:rsidRDefault="00842EF7" w:rsidP="00C71299">
            <w:pPr>
              <w:pStyle w:val="TAC"/>
            </w:pPr>
            <w:r w:rsidRPr="00C04A08">
              <w:rPr>
                <w:rFonts w:eastAsia="Batang"/>
                <w:lang w:eastAsia="ko-KR"/>
              </w:rPr>
              <w:t>4384</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63FF3779" w14:textId="77777777" w:rsidR="00842EF7" w:rsidRPr="00C04A08" w:rsidRDefault="00842EF7" w:rsidP="00C71299">
            <w:pPr>
              <w:pStyle w:val="TAC"/>
            </w:pPr>
            <w:r w:rsidRPr="00C04A08">
              <w:t>88.4%</w:t>
            </w:r>
          </w:p>
        </w:tc>
      </w:tr>
      <w:tr w:rsidR="00842EF7" w:rsidRPr="00C04A08" w14:paraId="1ABAF416" w14:textId="77777777" w:rsidTr="00C71299">
        <w:trPr>
          <w:trHeight w:val="187"/>
          <w:jc w:val="center"/>
        </w:trPr>
        <w:tc>
          <w:tcPr>
            <w:tcW w:w="1076" w:type="dxa"/>
          </w:tcPr>
          <w:p w14:paraId="07F932C8" w14:textId="77777777" w:rsidR="00842EF7" w:rsidRPr="00C04A08" w:rsidRDefault="00842EF7" w:rsidP="00C71299">
            <w:pPr>
              <w:pStyle w:val="TAC"/>
            </w:pPr>
            <w:r w:rsidRPr="00C04A08">
              <w:t>C2</w:t>
            </w:r>
          </w:p>
        </w:tc>
        <w:tc>
          <w:tcPr>
            <w:tcW w:w="1260" w:type="dxa"/>
            <w:shd w:val="clear" w:color="auto" w:fill="auto"/>
          </w:tcPr>
          <w:p w14:paraId="7E1DEA5C"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174" w:type="dxa"/>
          </w:tcPr>
          <w:p w14:paraId="5CB4C51B" w14:textId="77777777" w:rsidR="00842EF7" w:rsidRPr="00C04A08" w:rsidRDefault="00842EF7" w:rsidP="00C71299">
            <w:pPr>
              <w:pStyle w:val="TAC"/>
            </w:pPr>
            <w:r w:rsidRPr="00C04A08">
              <w:rPr>
                <w:rFonts w:eastAsia="Batang"/>
                <w:lang w:eastAsia="ko-KR"/>
              </w:rPr>
              <w:t>8192</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346" w:type="dxa"/>
          </w:tcPr>
          <w:p w14:paraId="1DFA760D" w14:textId="77777777" w:rsidR="00842EF7" w:rsidRPr="00C04A08" w:rsidRDefault="00842EF7" w:rsidP="00C71299">
            <w:pPr>
              <w:pStyle w:val="TAC"/>
            </w:pPr>
            <w:r w:rsidRPr="00C04A08">
              <w:rPr>
                <w:rFonts w:eastAsia="Batang"/>
                <w:lang w:eastAsia="ko-KR"/>
              </w:rPr>
              <w:t>7616</w:t>
            </w:r>
            <w:r w:rsidRPr="00C04A08">
              <w:rPr>
                <w:rFonts w:eastAsia="Batang"/>
                <w:lang w:eastAsia="ko-KR"/>
              </w:rPr>
              <w:sym w:font="Mathematica1" w:char="F0D7"/>
            </w:r>
            <w:r w:rsidRPr="00C04A08">
              <w:rPr>
                <w:rFonts w:eastAsia="Batang"/>
                <w:lang w:eastAsia="ko-KR"/>
              </w:rPr>
              <w:t>2</w:t>
            </w:r>
            <w:r w:rsidRPr="00C04A08">
              <w:rPr>
                <w:rFonts w:eastAsia="Batang"/>
                <w:i/>
                <w:vertAlign w:val="superscript"/>
                <w:lang w:eastAsia="ko-KR"/>
              </w:rPr>
              <w:t>-</w:t>
            </w:r>
            <w:r w:rsidRPr="00C04A08">
              <w:rPr>
                <w:rFonts w:eastAsia="Batang"/>
                <w:i/>
                <w:vertAlign w:val="superscript"/>
                <w:lang w:eastAsia="ko-KR"/>
              </w:rPr>
              <w:sym w:font="Mathematica1" w:char="F06D"/>
            </w:r>
          </w:p>
        </w:tc>
        <w:tc>
          <w:tcPr>
            <w:tcW w:w="1279" w:type="dxa"/>
          </w:tcPr>
          <w:p w14:paraId="2C8F9103" w14:textId="77777777" w:rsidR="00842EF7" w:rsidRPr="00C04A08" w:rsidRDefault="00842EF7" w:rsidP="00C71299">
            <w:pPr>
              <w:pStyle w:val="TAC"/>
            </w:pPr>
            <w:r w:rsidRPr="00C04A08">
              <w:t>93.0%</w:t>
            </w:r>
          </w:p>
        </w:tc>
      </w:tr>
      <w:tr w:rsidR="00842EF7" w:rsidRPr="00C04A08" w14:paraId="14FF9D70" w14:textId="77777777" w:rsidTr="00C71299">
        <w:trPr>
          <w:trHeight w:val="187"/>
          <w:jc w:val="center"/>
        </w:trPr>
        <w:tc>
          <w:tcPr>
            <w:tcW w:w="6135" w:type="dxa"/>
            <w:gridSpan w:val="5"/>
            <w:vAlign w:val="center"/>
          </w:tcPr>
          <w:p w14:paraId="1132BB39" w14:textId="77777777" w:rsidR="00842EF7" w:rsidRPr="00C04A08" w:rsidRDefault="00842EF7" w:rsidP="00F91227">
            <w:pPr>
              <w:pStyle w:val="TAN"/>
            </w:pPr>
            <w:r w:rsidRPr="00C04A08">
              <w:t>Note 1:</w:t>
            </w:r>
            <w:r w:rsidRPr="00C04A08">
              <w:tab/>
              <w:t>The use of other FFT sizes is possible as long as appropriate scaling of the window length is applied</w:t>
            </w:r>
          </w:p>
          <w:p w14:paraId="62453B44" w14:textId="77777777" w:rsidR="00842EF7" w:rsidRPr="00C04A08" w:rsidRDefault="00842EF7" w:rsidP="00F91227">
            <w:pPr>
              <w:pStyle w:val="TAN"/>
            </w:pPr>
            <w:r w:rsidRPr="00C04A08">
              <w:t>Note 2:</w:t>
            </w:r>
            <w:r w:rsidRPr="00C04A08">
              <w:tab/>
              <w:t>These percentages are informative</w:t>
            </w:r>
          </w:p>
        </w:tc>
      </w:tr>
    </w:tbl>
    <w:p w14:paraId="2D477D39" w14:textId="77777777" w:rsidR="00842EF7" w:rsidRPr="00C04A08" w:rsidRDefault="00842EF7" w:rsidP="00842EF7"/>
    <w:p w14:paraId="2A9BBBA4" w14:textId="77777777" w:rsidR="00842EF7" w:rsidRPr="00C04A08" w:rsidRDefault="00842EF7" w:rsidP="00842EF7">
      <w:pPr>
        <w:pStyle w:val="Heading1"/>
      </w:pPr>
      <w:bookmarkStart w:id="9185" w:name="_Toc21341024"/>
      <w:bookmarkStart w:id="9186" w:name="_Toc29805472"/>
      <w:bookmarkStart w:id="9187" w:name="_Toc36456681"/>
      <w:bookmarkStart w:id="9188" w:name="_Toc36469779"/>
      <w:bookmarkStart w:id="9189" w:name="_Toc37254196"/>
      <w:bookmarkStart w:id="9190" w:name="_Toc37323054"/>
      <w:bookmarkStart w:id="9191" w:name="_Toc37324460"/>
      <w:bookmarkStart w:id="9192" w:name="_Toc45889985"/>
      <w:bookmarkStart w:id="9193" w:name="_Toc52196665"/>
      <w:bookmarkStart w:id="9194" w:name="_Toc52197645"/>
      <w:bookmarkStart w:id="9195" w:name="_Toc53173368"/>
      <w:bookmarkStart w:id="9196" w:name="_Toc53173737"/>
      <w:bookmarkStart w:id="9197" w:name="_Toc61119005"/>
      <w:bookmarkStart w:id="9198" w:name="_Toc61119387"/>
      <w:bookmarkStart w:id="9199" w:name="_Toc61119768"/>
      <w:bookmarkStart w:id="9200" w:name="_Toc67923959"/>
      <w:bookmarkStart w:id="9201" w:name="_Toc75294771"/>
      <w:bookmarkStart w:id="9202" w:name="_Toc76510534"/>
      <w:bookmarkStart w:id="9203" w:name="_Toc83130498"/>
      <w:bookmarkStart w:id="9204" w:name="_Toc90590083"/>
      <w:bookmarkStart w:id="9205" w:name="_Toc98869657"/>
      <w:bookmarkStart w:id="9206" w:name="_Toc106547401"/>
      <w:bookmarkStart w:id="9207" w:name="_Toc114500545"/>
      <w:bookmarkStart w:id="9208" w:name="_Toc115256096"/>
      <w:bookmarkStart w:id="9209" w:name="_Toc123060384"/>
      <w:bookmarkStart w:id="9210" w:name="_Toc124294434"/>
      <w:r w:rsidRPr="00C04A08">
        <w:t>F.6</w:t>
      </w:r>
      <w:r w:rsidRPr="00C04A08">
        <w:tab/>
        <w:t>Averaged EVM</w:t>
      </w:r>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p>
    <w:p w14:paraId="337A4471" w14:textId="77777777" w:rsidR="00842EF7" w:rsidRPr="00C04A08" w:rsidRDefault="00842EF7" w:rsidP="00842EF7">
      <w:r w:rsidRPr="00C04A08">
        <w:t xml:space="preserve">The general EVM is averaged over </w:t>
      </w:r>
      <w:r w:rsidRPr="00C04A08">
        <w:rPr>
          <w:lang w:eastAsia="zh-CN"/>
        </w:rPr>
        <w:t>basic EVM measurements for n slots in the time domain</w:t>
      </w:r>
      <w:r w:rsidRPr="00C04A08">
        <w:t>.</w:t>
      </w:r>
    </w:p>
    <w:p w14:paraId="74A06FED" w14:textId="77777777" w:rsidR="00842EF7" w:rsidRPr="00C04A08" w:rsidRDefault="00842EF7" w:rsidP="00842EF7">
      <w:pPr>
        <w:pStyle w:val="EQ"/>
        <w:jc w:val="center"/>
        <w:rPr>
          <w:rFonts w:eastAsia="×–¾’©‘Ì"/>
          <w:noProof w:val="0"/>
        </w:rPr>
      </w:pPr>
      <w:r w:rsidRPr="00C04A08">
        <w:rPr>
          <w:rFonts w:eastAsia="×–¾’©‘Ì"/>
          <w:noProof w:val="0"/>
          <w:position w:val="-30"/>
        </w:rPr>
        <w:object w:dxaOrig="2160" w:dyaOrig="760" w14:anchorId="0ED028F0">
          <v:shape id="_x0000_i1104" type="#_x0000_t75" style="width:108.8pt;height:35.75pt" o:ole="">
            <v:imagedata r:id="rId159" o:title=""/>
          </v:shape>
          <o:OLEObject Type="Embed" ProgID="Equation.3" ShapeID="_x0000_i1104" DrawAspect="Content" ObjectID="_1734907219" r:id="rId160"/>
        </w:object>
      </w:r>
      <w:r w:rsidRPr="00C04A08">
        <w:rPr>
          <w:rFonts w:eastAsia="×–¾’©‘Ì"/>
        </w:rPr>
        <w:t>,</w:t>
      </w:r>
    </w:p>
    <w:p w14:paraId="5E887897" w14:textId="77777777" w:rsidR="00842EF7" w:rsidRPr="00C04A08" w:rsidRDefault="00842EF7" w:rsidP="00842EF7">
      <w:pPr>
        <w:rPr>
          <w:rFonts w:eastAsia="×–¾’©‘Ì"/>
        </w:rPr>
      </w:pPr>
      <w:r w:rsidRPr="00C04A08">
        <w:rPr>
          <w:rFonts w:eastAsia="×–¾’©‘Ì"/>
        </w:rPr>
        <w:t>where n is</w:t>
      </w:r>
    </w:p>
    <w:p w14:paraId="348713F8" w14:textId="77777777" w:rsidR="00842EF7" w:rsidRPr="00C04A08" w:rsidRDefault="009157C5" w:rsidP="00842EF7">
      <w:pPr>
        <w:rPr>
          <w:rFonts w:eastAsia="×–¾’©‘Ì"/>
        </w:rPr>
      </w:pPr>
      <m:oMathPara>
        <m:oMath>
          <m:r>
            <w:rPr>
              <w:rFonts w:ascii="Cambria Math" w:eastAsia="×–¾’©‘Ì" w:hAnsi="Cambria Math" w:cs="Arial"/>
            </w:rPr>
            <m:t>n=</m:t>
          </m:r>
          <m:d>
            <m:dPr>
              <m:begChr m:val="{"/>
              <m:endChr m:val=""/>
              <m:ctrlPr>
                <w:rPr>
                  <w:rFonts w:ascii="Cambria Math" w:eastAsia="×–¾’©‘Ì" w:hAnsi="Cambria Math" w:cs="Arial"/>
                  <w:i/>
                </w:rPr>
              </m:ctrlPr>
            </m:dPr>
            <m:e>
              <m:eqArr>
                <m:eqArrPr>
                  <m:ctrlPr>
                    <w:rPr>
                      <w:rFonts w:ascii="Cambria Math" w:eastAsia="×–¾’©‘Ì" w:hAnsi="Cambria Math" w:cs="Arial"/>
                      <w:i/>
                    </w:rPr>
                  </m:ctrlPr>
                </m:eqArrPr>
                <m:e>
                  <m:r>
                    <w:rPr>
                      <w:rFonts w:ascii="Cambria Math" w:eastAsia="×–¾’©‘Ì" w:hAnsi="Cambria Math" w:cs="Arial"/>
                    </w:rPr>
                    <m:t>40, for 60 kHz SCS</m:t>
                  </m:r>
                </m:e>
                <m:e>
                  <m:r>
                    <w:rPr>
                      <w:rFonts w:ascii="Cambria Math" w:eastAsia="×–¾’©‘Ì" w:hAnsi="Cambria Math" w:cs="Arial"/>
                    </w:rPr>
                    <m:t>80, for 120 kHz SCS</m:t>
                  </m:r>
                </m:e>
              </m:eqArr>
            </m:e>
          </m:d>
        </m:oMath>
      </m:oMathPara>
    </w:p>
    <w:p w14:paraId="1AD0F8EF" w14:textId="77777777" w:rsidR="00842EF7" w:rsidRPr="00C04A08" w:rsidRDefault="00842EF7" w:rsidP="00842EF7">
      <w:r w:rsidRPr="00C04A08">
        <w:rPr>
          <w:rFonts w:eastAsia="×–¾’©‘Ì"/>
        </w:rPr>
        <w:t>for PUCCH, PUSCH.</w:t>
      </w:r>
    </w:p>
    <w:p w14:paraId="5DEAB9AC" w14:textId="77777777" w:rsidR="00842EF7" w:rsidRPr="00C04A08" w:rsidRDefault="00842EF7" w:rsidP="00842EF7">
      <w:r w:rsidRPr="00C04A08">
        <w:t>The EVM requirements shall be tested against the maximum of the RMS average at the window W extremities of the EVM measurements:</w:t>
      </w:r>
    </w:p>
    <w:p w14:paraId="10E1D4F4" w14:textId="77777777" w:rsidR="00842EF7" w:rsidRPr="00C04A08" w:rsidRDefault="00842EF7" w:rsidP="00842EF7">
      <w:r w:rsidRPr="00C04A08">
        <w:t xml:space="preserve">Thus </w:t>
      </w:r>
      <w:r w:rsidRPr="00C04A08">
        <w:rPr>
          <w:rFonts w:eastAsia="×–¾’©‘Ì"/>
          <w:position w:val="-6"/>
        </w:rPr>
        <w:object w:dxaOrig="660" w:dyaOrig="340" w14:anchorId="4043A7B1">
          <v:shape id="_x0000_i1105" type="#_x0000_t75" style="width:28.9pt;height:22.05pt" o:ole="">
            <v:imagedata r:id="rId161" o:title=""/>
          </v:shape>
          <o:OLEObject Type="Embed" ProgID="Equation.3" ShapeID="_x0000_i1105" DrawAspect="Content" ObjectID="_1734907220" r:id="rId162"/>
        </w:object>
      </w:r>
      <w:r w:rsidRPr="00C04A08">
        <w:rPr>
          <w:vertAlign w:val="subscript"/>
        </w:rPr>
        <w:t xml:space="preserve"> </w:t>
      </w:r>
      <w:r w:rsidRPr="00C04A08">
        <w:t xml:space="preserve">is calculated using </w:t>
      </w:r>
      <w:r w:rsidRPr="00C04A08">
        <w:rPr>
          <w:position w:val="-12"/>
        </w:rPr>
        <w:object w:dxaOrig="900" w:dyaOrig="360" w14:anchorId="5F69E634">
          <v:shape id="_x0000_i1106" type="#_x0000_t75" style="width:50.45pt;height:22.05pt" o:ole="" fillcolor="window">
            <v:imagedata r:id="rId163" o:title=""/>
          </v:shape>
          <o:OLEObject Type="Embed" ProgID="Equation.3" ShapeID="_x0000_i1106" DrawAspect="Content" ObjectID="_1734907221" r:id="rId164"/>
        </w:object>
      </w:r>
      <w:r w:rsidRPr="00C04A08">
        <w:t xml:space="preserve">in the expressions above and </w:t>
      </w:r>
      <w:r w:rsidRPr="00C04A08">
        <w:rPr>
          <w:rFonts w:eastAsia="×–¾’©‘Ì"/>
          <w:position w:val="-6"/>
        </w:rPr>
        <w:object w:dxaOrig="720" w:dyaOrig="340" w14:anchorId="4BC20AC3">
          <v:shape id="_x0000_i1107" type="#_x0000_t75" style="width:36.25pt;height:22.05pt" o:ole="">
            <v:imagedata r:id="rId165" o:title=""/>
          </v:shape>
          <o:OLEObject Type="Embed" ProgID="Equation.3" ShapeID="_x0000_i1107" DrawAspect="Content" ObjectID="_1734907222" r:id="rId166"/>
        </w:object>
      </w:r>
      <w:r w:rsidRPr="00C04A08">
        <w:t xml:space="preserve">is calculated using </w:t>
      </w:r>
      <w:r w:rsidRPr="00C04A08">
        <w:rPr>
          <w:position w:val="-12"/>
        </w:rPr>
        <w:object w:dxaOrig="900" w:dyaOrig="360" w14:anchorId="06768BB7">
          <v:shape id="_x0000_i1108" type="#_x0000_t75" style="width:50.45pt;height:22.05pt" o:ole="" fillcolor="window">
            <v:imagedata r:id="rId167" o:title=""/>
          </v:shape>
          <o:OLEObject Type="Embed" ProgID="Equation.3" ShapeID="_x0000_i1108" DrawAspect="Content" ObjectID="_1734907223" r:id="rId168"/>
        </w:object>
      </w:r>
      <w:r w:rsidRPr="00C04A08">
        <w:t>.</w:t>
      </w:r>
    </w:p>
    <w:p w14:paraId="3A27EDA4" w14:textId="77777777" w:rsidR="00842EF7" w:rsidRPr="00C04A08" w:rsidRDefault="00842EF7" w:rsidP="00842EF7">
      <w:r w:rsidRPr="00C04A08">
        <w:t>Thus we get:</w:t>
      </w:r>
    </w:p>
    <w:p w14:paraId="28D48B5D" w14:textId="77777777" w:rsidR="00842EF7" w:rsidRPr="00C04A08" w:rsidRDefault="00842EF7" w:rsidP="00842EF7">
      <w:pPr>
        <w:pStyle w:val="EQ"/>
        <w:rPr>
          <w:rFonts w:eastAsia="×–¾’©‘Ì"/>
          <w:noProof w:val="0"/>
        </w:rPr>
      </w:pPr>
      <w:r w:rsidRPr="00C04A08">
        <w:rPr>
          <w:rFonts w:eastAsia="×–¾’©‘Ì"/>
          <w:noProof w:val="0"/>
        </w:rPr>
        <w:tab/>
      </w:r>
      <w:r w:rsidRPr="00C04A08">
        <w:rPr>
          <w:rFonts w:eastAsia="×–¾’©‘Ì"/>
          <w:noProof w:val="0"/>
          <w:position w:val="-10"/>
        </w:rPr>
        <w:object w:dxaOrig="2840" w:dyaOrig="380" w14:anchorId="5D30A3C7">
          <v:shape id="_x0000_i1109" type="#_x0000_t75" style="width:2in;height:22.05pt" o:ole="">
            <v:imagedata r:id="rId169" o:title=""/>
          </v:shape>
          <o:OLEObject Type="Embed" ProgID="Equation.3" ShapeID="_x0000_i1109" DrawAspect="Content" ObjectID="_1734907224" r:id="rId170"/>
        </w:object>
      </w:r>
    </w:p>
    <w:p w14:paraId="0205A57B" w14:textId="77777777" w:rsidR="00842EF7" w:rsidRPr="00C04A08" w:rsidRDefault="00842EF7" w:rsidP="00842EF7">
      <w:pPr>
        <w:rPr>
          <w:rFonts w:eastAsia="×–¾’©‘Ì"/>
        </w:rPr>
      </w:pPr>
      <w:r w:rsidRPr="00C04A08">
        <w:rPr>
          <w:iCs/>
        </w:rPr>
        <w:t xml:space="preserve">The calculation of the EVM for the demodulation reference signal, </w:t>
      </w:r>
      <w:r w:rsidRPr="00C04A08">
        <w:rPr>
          <w:rFonts w:eastAsia="×–¾’©‘Ì"/>
          <w:position w:val="-12"/>
        </w:rPr>
        <w:object w:dxaOrig="999" w:dyaOrig="360" w14:anchorId="528593C5">
          <v:shape id="_x0000_i1110" type="#_x0000_t75" style="width:49.95pt;height:22.05pt" o:ole="">
            <v:imagedata r:id="rId171" o:title=""/>
          </v:shape>
          <o:OLEObject Type="Embed" ProgID="Equation.3" ShapeID="_x0000_i1110" DrawAspect="Content" ObjectID="_1734907225" r:id="rId172"/>
        </w:object>
      </w:r>
      <w:r w:rsidRPr="00C04A08">
        <w:rPr>
          <w:rFonts w:eastAsia="×–¾’©‘Ì"/>
        </w:rPr>
        <w:t xml:space="preserve">, follows the same procedure as calculating the general EVM, with the exception that the modulation symbol set </w:t>
      </w:r>
      <w:r w:rsidRPr="00C04A08">
        <w:rPr>
          <w:position w:val="-12"/>
        </w:rPr>
        <w:object w:dxaOrig="300" w:dyaOrig="360" w14:anchorId="256C71D9">
          <v:shape id="_x0000_i1111" type="#_x0000_t75" style="width:14.7pt;height:22.05pt" o:ole="">
            <v:imagedata r:id="rId44" o:title=""/>
          </v:shape>
          <o:OLEObject Type="Embed" ProgID="Equation.3" ShapeID="_x0000_i1111" DrawAspect="Content" ObjectID="_1734907226" r:id="rId173"/>
        </w:object>
      </w:r>
      <w:r w:rsidRPr="00C04A08">
        <w:rPr>
          <w:rFonts w:eastAsia="×–¾’©‘Ì"/>
        </w:rPr>
        <w:t xml:space="preserve"> defined in clause F.2 is restricted to symbols containing uplink demodulation reference signals.</w:t>
      </w:r>
    </w:p>
    <w:p w14:paraId="76867E65" w14:textId="77777777" w:rsidR="00842EF7" w:rsidRPr="00C04A08" w:rsidRDefault="00842EF7" w:rsidP="00842EF7">
      <w:pPr>
        <w:rPr>
          <w:rFonts w:eastAsia="×–¾’©‘Ì"/>
        </w:rPr>
      </w:pPr>
      <w:r w:rsidRPr="00C04A08">
        <w:rPr>
          <w:rFonts w:eastAsia="×–¾’©‘Ì"/>
        </w:rPr>
        <w:t xml:space="preserve">The basic </w:t>
      </w:r>
      <w:r w:rsidRPr="00C04A08">
        <w:rPr>
          <w:rFonts w:eastAsia="×–¾’©‘Ì"/>
          <w:position w:val="-12"/>
        </w:rPr>
        <w:object w:dxaOrig="999" w:dyaOrig="360" w14:anchorId="0F0F939A">
          <v:shape id="_x0000_i1112" type="#_x0000_t75" style="width:49.95pt;height:22.05pt" o:ole="">
            <v:imagedata r:id="rId171" o:title=""/>
          </v:shape>
          <o:OLEObject Type="Embed" ProgID="Equation.3" ShapeID="_x0000_i1112" DrawAspect="Content" ObjectID="_1734907227" r:id="rId174"/>
        </w:object>
      </w:r>
      <w:r w:rsidRPr="00C04A08">
        <w:rPr>
          <w:rFonts w:eastAsia="×–¾’©‘Ì"/>
        </w:rPr>
        <w:t xml:space="preserve"> measurements are first averaged over n slots in the time domain to obtain an intermediate average </w:t>
      </w:r>
      <w:r w:rsidRPr="00C04A08">
        <w:rPr>
          <w:rFonts w:eastAsia="×–¾’©‘Ì"/>
          <w:position w:val="-6"/>
        </w:rPr>
        <w:object w:dxaOrig="1020" w:dyaOrig="340" w14:anchorId="2B299C08">
          <v:shape id="_x0000_i1113" type="#_x0000_t75" style="width:49.95pt;height:22.05pt" o:ole="">
            <v:imagedata r:id="rId175" o:title=""/>
          </v:shape>
          <o:OLEObject Type="Embed" ProgID="Equation.3" ShapeID="_x0000_i1113" DrawAspect="Content" ObjectID="_1734907228" r:id="rId176"/>
        </w:object>
      </w:r>
      <w:r w:rsidRPr="00C04A08">
        <w:rPr>
          <w:rFonts w:eastAsia="×–¾’©‘Ì"/>
        </w:rPr>
        <w:t>.</w:t>
      </w:r>
    </w:p>
    <w:p w14:paraId="000F40AC" w14:textId="77777777" w:rsidR="00842EF7" w:rsidRPr="00C04A08" w:rsidRDefault="00000000" w:rsidP="00842EF7">
      <w:pPr>
        <w:pStyle w:val="EQ"/>
      </w:pPr>
      <m:oMathPara>
        <m:oMath>
          <m:sSub>
            <m:sSubPr>
              <m:ctrlPr>
                <w:rPr>
                  <w:rFonts w:ascii="Cambria Math" w:eastAsia="Calibri" w:hAnsi="Cambria Math"/>
                  <w:lang w:val="de-DE"/>
                </w:rPr>
              </m:ctrlPr>
            </m:sSubPr>
            <m:e>
              <m:bar>
                <m:barPr>
                  <m:pos m:val="top"/>
                  <m:ctrlPr>
                    <w:rPr>
                      <w:rFonts w:ascii="Cambria Math" w:eastAsia="Calibri" w:hAnsi="Cambria Math"/>
                      <w:lang w:val="de-DE"/>
                    </w:rPr>
                  </m:ctrlPr>
                </m:barPr>
                <m:e>
                  <m:r>
                    <w:rPr>
                      <w:rFonts w:ascii="Cambria Math" w:hAnsi="Cambria Math"/>
                    </w:rPr>
                    <m:t>EVM</m:t>
                  </m:r>
                </m:e>
              </m:bar>
            </m:e>
            <m:sub>
              <m:r>
                <w:rPr>
                  <w:rFonts w:ascii="Cambria Math" w:hAnsi="Cambria Math"/>
                </w:rPr>
                <m:t>DMRS</m:t>
              </m:r>
            </m:sub>
          </m:sSub>
          <m:r>
            <m:rPr>
              <m:sty m:val="p"/>
            </m:rPr>
            <w:rPr>
              <w:rFonts w:ascii="Cambria Math" w:hAnsi="Cambria Math"/>
            </w:rPr>
            <m:t>=</m:t>
          </m:r>
          <m:rad>
            <m:radPr>
              <m:degHide m:val="1"/>
              <m:ctrlPr>
                <w:rPr>
                  <w:rFonts w:ascii="Cambria Math" w:hAnsi="Cambria Math"/>
                  <w:lang w:val="de-DE"/>
                </w:rPr>
              </m:ctrlPr>
            </m:radPr>
            <m:deg/>
            <m:e>
              <m:f>
                <m:fPr>
                  <m:ctrlPr>
                    <w:rPr>
                      <w:rFonts w:ascii="Cambria Math" w:hAnsi="Cambria Math"/>
                      <w:lang w:val="de-DE"/>
                    </w:rPr>
                  </m:ctrlPr>
                </m:fPr>
                <m:num>
                  <m:r>
                    <m:rPr>
                      <m:sty m:val="p"/>
                    </m:rPr>
                    <w:rPr>
                      <w:rFonts w:ascii="Cambria Math" w:hAnsi="Cambria Math"/>
                    </w:rPr>
                    <m:t>1</m:t>
                  </m:r>
                </m:num>
                <m:den>
                  <m:r>
                    <w:rPr>
                      <w:rFonts w:ascii="Cambria Math" w:hAnsi="Cambria Math"/>
                    </w:rPr>
                    <m:t>n</m:t>
                  </m:r>
                </m:den>
              </m:f>
              <m:nary>
                <m:naryPr>
                  <m:chr m:val="∑"/>
                  <m:limLoc m:val="undOvr"/>
                  <m:ctrlPr>
                    <w:rPr>
                      <w:rFonts w:ascii="Cambria Math" w:hAnsi="Cambria Math"/>
                      <w:lang w:val="de-DE"/>
                    </w:rPr>
                  </m:ctrlPr>
                </m:naryPr>
                <m:sub>
                  <m:r>
                    <w:rPr>
                      <w:rFonts w:ascii="Cambria Math" w:hAnsi="Cambria Math"/>
                    </w:rPr>
                    <m:t>i</m:t>
                  </m:r>
                  <m:r>
                    <m:rPr>
                      <m:sty m:val="p"/>
                    </m:rPr>
                    <w:rPr>
                      <w:rFonts w:ascii="Cambria Math" w:hAnsi="Cambria Math"/>
                    </w:rPr>
                    <m:t>=1</m:t>
                  </m:r>
                </m:sub>
                <m:sup>
                  <m:r>
                    <w:rPr>
                      <w:rFonts w:ascii="Cambria Math" w:hAnsi="Cambria Math"/>
                    </w:rPr>
                    <m:t>n</m:t>
                  </m:r>
                </m:sup>
                <m:e>
                  <m:sSubSup>
                    <m:sSubSupPr>
                      <m:ctrlPr>
                        <w:rPr>
                          <w:rFonts w:ascii="Cambria Math" w:hAnsi="Cambria Math"/>
                          <w:lang w:val="de-DE"/>
                        </w:rPr>
                      </m:ctrlPr>
                    </m:sSubSupPr>
                    <m:e>
                      <m:r>
                        <w:rPr>
                          <w:rFonts w:ascii="Cambria Math" w:hAnsi="Cambria Math"/>
                        </w:rPr>
                        <m:t>EVM</m:t>
                      </m:r>
                    </m:e>
                    <m:sub>
                      <m:r>
                        <w:rPr>
                          <w:rFonts w:ascii="Cambria Math" w:hAnsi="Cambria Math"/>
                        </w:rPr>
                        <m:t>DMRS</m:t>
                      </m:r>
                      <m:r>
                        <m:rPr>
                          <m:sty m:val="p"/>
                        </m:rPr>
                        <w:rPr>
                          <w:rFonts w:ascii="Cambria Math" w:hAnsi="Cambria Math"/>
                        </w:rPr>
                        <m:t>,</m:t>
                      </m:r>
                      <m:r>
                        <w:rPr>
                          <w:rFonts w:ascii="Cambria Math" w:hAnsi="Cambria Math"/>
                        </w:rPr>
                        <m:t>i</m:t>
                      </m:r>
                    </m:sub>
                    <m:sup>
                      <m:r>
                        <m:rPr>
                          <m:sty m:val="p"/>
                        </m:rPr>
                        <w:rPr>
                          <w:rFonts w:ascii="Cambria Math" w:hAnsi="Cambria Math"/>
                        </w:rPr>
                        <m:t>2</m:t>
                      </m:r>
                    </m:sup>
                  </m:sSubSup>
                </m:e>
              </m:nary>
            </m:e>
          </m:rad>
        </m:oMath>
      </m:oMathPara>
    </w:p>
    <w:p w14:paraId="5E2EF51D" w14:textId="77777777" w:rsidR="00842EF7" w:rsidRPr="00C04A08" w:rsidRDefault="00842EF7" w:rsidP="00842EF7">
      <w:r w:rsidRPr="00C04A08">
        <w:rPr>
          <w:rFonts w:eastAsia="×–¾’©‘Ì"/>
        </w:rPr>
        <w:lastRenderedPageBreak/>
        <w:t xml:space="preserve">In the determination of each </w:t>
      </w:r>
      <w:r w:rsidR="009157C5" w:rsidRPr="00C04A08">
        <w:rPr>
          <w:rFonts w:eastAsia="×–¾’©‘Ì"/>
          <w:noProof/>
          <w:lang w:val="de-DE" w:eastAsia="de-DE"/>
        </w:rPr>
        <w:drawing>
          <wp:inline distT="0" distB="0" distL="0" distR="0" wp14:anchorId="5FAAFD5D" wp14:editId="3DC6BAA4">
            <wp:extent cx="685800" cy="238125"/>
            <wp:effectExtent l="0" t="0" r="0" b="0"/>
            <wp:docPr id="149"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685800" cy="238125"/>
                    </a:xfrm>
                    <a:prstGeom prst="rect">
                      <a:avLst/>
                    </a:prstGeom>
                    <a:noFill/>
                    <a:ln>
                      <a:noFill/>
                    </a:ln>
                  </pic:spPr>
                </pic:pic>
              </a:graphicData>
            </a:graphic>
          </wp:inline>
        </w:drawing>
      </w:r>
      <w:r w:rsidRPr="00C04A08">
        <w:rPr>
          <w:rFonts w:eastAsia="×–¾’©‘Ì"/>
        </w:rPr>
        <w:t xml:space="preserve">, the timing is set to </w:t>
      </w:r>
      <w:r w:rsidRPr="00C04A08">
        <w:rPr>
          <w:position w:val="-12"/>
        </w:rPr>
        <w:object w:dxaOrig="900" w:dyaOrig="360" w14:anchorId="30D71334">
          <v:shape id="_x0000_i1114" type="#_x0000_t75" style="width:50.45pt;height:22.05pt" o:ole="" fillcolor="window">
            <v:imagedata r:id="rId163" o:title=""/>
          </v:shape>
          <o:OLEObject Type="Embed" ProgID="Equation.3" ShapeID="_x0000_i1114" DrawAspect="Content" ObjectID="_1734907229" r:id="rId178"/>
        </w:object>
      </w:r>
      <w:r w:rsidRPr="00C04A08">
        <w:t xml:space="preserve"> if </w:t>
      </w:r>
      <w:r w:rsidRPr="00C04A08">
        <w:rPr>
          <w:rFonts w:eastAsia="×–¾’©‘Ì"/>
          <w:position w:val="-6"/>
        </w:rPr>
        <w:object w:dxaOrig="1320" w:dyaOrig="340" w14:anchorId="22C23C56">
          <v:shape id="_x0000_i1115" type="#_x0000_t75" style="width:64.1pt;height:22.05pt" o:ole="">
            <v:imagedata r:id="rId179" o:title=""/>
          </v:shape>
          <o:OLEObject Type="Embed" ProgID="Equation.DSMT4" ShapeID="_x0000_i1115" DrawAspect="Content" ObjectID="_1734907230" r:id="rId180"/>
        </w:object>
      </w:r>
      <w:r w:rsidRPr="00C04A08">
        <w:rPr>
          <w:rFonts w:eastAsia="×–¾’©‘Ì"/>
        </w:rPr>
        <w:t xml:space="preserve">, </w:t>
      </w:r>
      <w:r w:rsidRPr="00C04A08">
        <w:t xml:space="preserve">and it is set to </w:t>
      </w:r>
      <w:r w:rsidRPr="00C04A08">
        <w:rPr>
          <w:position w:val="-12"/>
        </w:rPr>
        <w:object w:dxaOrig="900" w:dyaOrig="360" w14:anchorId="02DCBDF1">
          <v:shape id="_x0000_i1116" type="#_x0000_t75" style="width:50.45pt;height:22.05pt" o:ole="" fillcolor="window">
            <v:imagedata r:id="rId167" o:title=""/>
          </v:shape>
          <o:OLEObject Type="Embed" ProgID="Equation.3" ShapeID="_x0000_i1116" DrawAspect="Content" ObjectID="_1734907231" r:id="rId181"/>
        </w:object>
      </w:r>
      <w:r w:rsidRPr="00C04A08">
        <w:t xml:space="preserve"> otherwise, where </w:t>
      </w:r>
      <w:r w:rsidRPr="00C04A08">
        <w:rPr>
          <w:rFonts w:eastAsia="×–¾’©‘Ì"/>
          <w:position w:val="-6"/>
        </w:rPr>
        <w:object w:dxaOrig="560" w:dyaOrig="340" w14:anchorId="2F3EA530">
          <v:shape id="_x0000_i1117" type="#_x0000_t75" style="width:29.45pt;height:22.05pt" o:ole="">
            <v:imagedata r:id="rId182" o:title=""/>
          </v:shape>
          <o:OLEObject Type="Embed" ProgID="Equation.DSMT4" ShapeID="_x0000_i1117" DrawAspect="Content" ObjectID="_1734907232" r:id="rId183"/>
        </w:object>
      </w:r>
      <w:r w:rsidRPr="00C04A08">
        <w:rPr>
          <w:rFonts w:eastAsia="×–¾’©‘Ì"/>
        </w:rPr>
        <w:t xml:space="preserve"> and</w:t>
      </w:r>
      <w:r w:rsidRPr="00C04A08">
        <w:t xml:space="preserve"> </w:t>
      </w:r>
      <w:r w:rsidRPr="00C04A08">
        <w:rPr>
          <w:rFonts w:eastAsia="×–¾’©‘Ì"/>
          <w:position w:val="-6"/>
        </w:rPr>
        <w:object w:dxaOrig="600" w:dyaOrig="340" w14:anchorId="203DE0C4">
          <v:shape id="_x0000_i1118" type="#_x0000_t75" style="width:29.45pt;height:22.05pt" o:ole="">
            <v:imagedata r:id="rId184" o:title=""/>
          </v:shape>
          <o:OLEObject Type="Embed" ProgID="Equation.DSMT4" ShapeID="_x0000_i1118" DrawAspect="Content" ObjectID="_1734907233" r:id="rId185"/>
        </w:object>
      </w:r>
      <w:r w:rsidRPr="00C04A08">
        <w:t xml:space="preserve"> are the general average EVM values calculated in the same n slots over which the intermediate average</w:t>
      </w:r>
      <w:r w:rsidRPr="00C04A08">
        <w:rPr>
          <w:rFonts w:eastAsia="×–¾’©‘Ì"/>
        </w:rPr>
        <w:t xml:space="preserve"> </w:t>
      </w:r>
      <w:r w:rsidRPr="00C04A08">
        <w:rPr>
          <w:rFonts w:eastAsia="×–¾’©‘Ì"/>
          <w:position w:val="-6"/>
        </w:rPr>
        <w:object w:dxaOrig="900" w:dyaOrig="340" w14:anchorId="26E030AA">
          <v:shape id="_x0000_i1119" type="#_x0000_t75" style="width:50.45pt;height:22.05pt" o:ole="">
            <v:imagedata r:id="rId186" o:title=""/>
          </v:shape>
          <o:OLEObject Type="Embed" ProgID="Equation.DSMT4" ShapeID="_x0000_i1119" DrawAspect="Content" ObjectID="_1734907234" r:id="rId187"/>
        </w:object>
      </w:r>
      <w:r w:rsidRPr="00C04A08">
        <w:rPr>
          <w:rFonts w:eastAsia="×–¾’©‘Ì"/>
        </w:rPr>
        <w:t xml:space="preserve"> is calculated. </w:t>
      </w:r>
      <w:r w:rsidRPr="00C04A08">
        <w:t xml:space="preserve">Note that in some cases, the general average EVM may be calculated only for the purpose of timing selection for the </w:t>
      </w:r>
      <w:r w:rsidRPr="00C04A08">
        <w:rPr>
          <w:iCs/>
        </w:rPr>
        <w:t>demodulation reference signal EVM</w:t>
      </w:r>
      <w:r w:rsidRPr="00C04A08">
        <w:t>.</w:t>
      </w:r>
    </w:p>
    <w:p w14:paraId="7F5C52D5" w14:textId="77777777" w:rsidR="00842EF7" w:rsidRPr="00C04A08" w:rsidRDefault="00842EF7" w:rsidP="00842EF7">
      <w:r w:rsidRPr="00C04A08">
        <w:t>Then the results</w:t>
      </w:r>
      <w:r w:rsidRPr="00C04A08">
        <w:rPr>
          <w:rFonts w:eastAsia="×–¾’©‘Ì"/>
        </w:rPr>
        <w:t xml:space="preserve"> are further averaged to get the </w:t>
      </w:r>
      <w:r w:rsidRPr="00C04A08">
        <w:rPr>
          <w:iCs/>
        </w:rPr>
        <w:t xml:space="preserve">EVM for the demodulation reference signal, </w:t>
      </w:r>
      <w:r w:rsidRPr="00C04A08">
        <w:rPr>
          <w:rFonts w:eastAsia="×–¾’©‘Ì"/>
          <w:position w:val="-12"/>
        </w:rPr>
        <w:object w:dxaOrig="900" w:dyaOrig="360" w14:anchorId="671ACE3E">
          <v:shape id="_x0000_i1120" type="#_x0000_t75" style="width:50.45pt;height:22.05pt" o:ole="">
            <v:imagedata r:id="rId188" o:title=""/>
          </v:shape>
          <o:OLEObject Type="Embed" ProgID="Equation.DSMT4" ShapeID="_x0000_i1120" DrawAspect="Content" ObjectID="_1734907235" r:id="rId189"/>
        </w:object>
      </w:r>
      <w:r w:rsidRPr="00C04A08">
        <w:rPr>
          <w:rFonts w:eastAsia="×–¾’©‘Ì"/>
        </w:rPr>
        <w:t>,</w:t>
      </w:r>
    </w:p>
    <w:p w14:paraId="30459DEB" w14:textId="77777777" w:rsidR="00842EF7" w:rsidRPr="00C04A08" w:rsidRDefault="00842EF7" w:rsidP="00842EF7">
      <w:pPr>
        <w:pStyle w:val="EQ"/>
        <w:rPr>
          <w:noProof w:val="0"/>
        </w:rPr>
      </w:pPr>
      <w:r w:rsidRPr="00C04A08">
        <w:rPr>
          <w:rFonts w:eastAsia="×–¾’©‘Ì"/>
          <w:noProof w:val="0"/>
        </w:rPr>
        <w:tab/>
      </w:r>
      <w:r w:rsidRPr="00C04A08">
        <w:rPr>
          <w:rFonts w:eastAsia="×–¾’©‘Ì"/>
          <w:noProof w:val="0"/>
          <w:position w:val="-32"/>
        </w:rPr>
        <w:object w:dxaOrig="2980" w:dyaOrig="780" w14:anchorId="71B99F34">
          <v:shape id="_x0000_i1121" type="#_x0000_t75" style="width:151.35pt;height:43.1pt" o:ole="">
            <v:imagedata r:id="rId190" o:title=""/>
          </v:shape>
          <o:OLEObject Type="Embed" ProgID="Equation.3" ShapeID="_x0000_i1121" DrawAspect="Content" ObjectID="_1734907236" r:id="rId191"/>
        </w:object>
      </w:r>
    </w:p>
    <w:p w14:paraId="796EB3AD" w14:textId="77777777" w:rsidR="00842EF7" w:rsidRPr="00C04A08" w:rsidRDefault="00842EF7" w:rsidP="00842EF7">
      <w:pPr>
        <w:rPr>
          <w:rFonts w:eastAsia="×–¾’©‘Ì"/>
        </w:rPr>
      </w:pPr>
      <w:r w:rsidRPr="00C04A08">
        <w:rPr>
          <w:rFonts w:eastAsia="×–¾’©‘Ì"/>
        </w:rPr>
        <w:t xml:space="preserve">The PRACH EVM, </w:t>
      </w:r>
      <w:r w:rsidRPr="00C04A08">
        <w:rPr>
          <w:rFonts w:eastAsia="×–¾’©‘Ì"/>
          <w:position w:val="-12"/>
        </w:rPr>
        <w:object w:dxaOrig="1080" w:dyaOrig="360" w14:anchorId="63DB95E7">
          <v:shape id="_x0000_i1122" type="#_x0000_t75" style="width:57.3pt;height:22.05pt" o:ole="">
            <v:imagedata r:id="rId192" o:title=""/>
          </v:shape>
          <o:OLEObject Type="Embed" ProgID="Equation.3" ShapeID="_x0000_i1122" DrawAspect="Content" ObjectID="_1734907237" r:id="rId193"/>
        </w:object>
      </w:r>
      <w:r w:rsidRPr="00C04A08">
        <w:rPr>
          <w:rFonts w:eastAsia="×–¾’©‘Ì"/>
        </w:rPr>
        <w:t xml:space="preserve">, is averaged over 2 preamble sequence measurements for long preamble formats as defined in </w:t>
      </w:r>
      <w:r w:rsidRPr="00C04A08">
        <w:rPr>
          <w:rFonts w:eastAsia="Yu Mincho"/>
        </w:rPr>
        <w:t xml:space="preserve">table 6.3.3.1-1 in [9] and </w:t>
      </w:r>
      <w:r w:rsidRPr="00C04A08">
        <w:rPr>
          <w:rFonts w:eastAsia="×–¾’©‘Ì"/>
        </w:rPr>
        <w:t xml:space="preserve">averaged over 10 preamble sequence measurements for short preamble formats as defined in </w:t>
      </w:r>
      <w:r w:rsidRPr="00C04A08">
        <w:rPr>
          <w:rFonts w:eastAsia="Yu Mincho"/>
        </w:rPr>
        <w:t>table 6.3.3.1-2 in [9].</w:t>
      </w:r>
      <w:r w:rsidRPr="00C04A08">
        <w:rPr>
          <w:rFonts w:eastAsia="×–¾’©‘Ì"/>
        </w:rPr>
        <w:t>.</w:t>
      </w:r>
    </w:p>
    <w:p w14:paraId="36B49990" w14:textId="77777777" w:rsidR="00842EF7" w:rsidRPr="00C04A08" w:rsidRDefault="00842EF7" w:rsidP="00842EF7">
      <w:r w:rsidRPr="00C04A08">
        <w:t xml:space="preserve">The EVM requirements shall be tested against the maximum of the RMS average at the window </w:t>
      </w:r>
      <w:r w:rsidRPr="00C04A08">
        <w:rPr>
          <w:i/>
        </w:rPr>
        <w:t>W</w:t>
      </w:r>
      <w:r w:rsidRPr="00C04A08">
        <w:t xml:space="preserve"> extremities of the EVM measurements:</w:t>
      </w:r>
    </w:p>
    <w:p w14:paraId="4973FD28" w14:textId="77777777" w:rsidR="00842EF7" w:rsidRPr="00C04A08" w:rsidRDefault="00842EF7" w:rsidP="00842EF7">
      <w:r w:rsidRPr="00C04A08">
        <w:t xml:space="preserve">Thus </w:t>
      </w:r>
      <w:r w:rsidRPr="00C04A08">
        <w:rPr>
          <w:rFonts w:eastAsia="×–¾’©‘Ì"/>
          <w:position w:val="-8"/>
        </w:rPr>
        <w:object w:dxaOrig="1040" w:dyaOrig="360" w14:anchorId="7F1313E3">
          <v:shape id="_x0000_i1123" type="#_x0000_t75" style="width:49.95pt;height:22.05pt" o:ole="">
            <v:imagedata r:id="rId194" o:title=""/>
          </v:shape>
          <o:OLEObject Type="Embed" ProgID="Equation.DSMT4" ShapeID="_x0000_i1123" DrawAspect="Content" ObjectID="_1734907238" r:id="rId195"/>
        </w:object>
      </w:r>
      <w:r w:rsidRPr="00C04A08">
        <w:rPr>
          <w:vertAlign w:val="subscript"/>
        </w:rPr>
        <w:t xml:space="preserve"> </w:t>
      </w:r>
      <w:r w:rsidRPr="00C04A08">
        <w:t xml:space="preserve">is calculated using </w:t>
      </w:r>
      <w:r w:rsidRPr="00C04A08">
        <w:rPr>
          <w:position w:val="-12"/>
        </w:rPr>
        <w:object w:dxaOrig="900" w:dyaOrig="360" w14:anchorId="0F8286C9">
          <v:shape id="_x0000_i1124" type="#_x0000_t75" style="width:50.45pt;height:22.05pt" o:ole="" fillcolor="window">
            <v:imagedata r:id="rId163" o:title=""/>
          </v:shape>
          <o:OLEObject Type="Embed" ProgID="Equation.3" ShapeID="_x0000_i1124" DrawAspect="Content" ObjectID="_1734907239" r:id="rId196"/>
        </w:object>
      </w:r>
      <w:r w:rsidRPr="00C04A08">
        <w:t xml:space="preserve"> and </w:t>
      </w:r>
      <w:r w:rsidRPr="00C04A08">
        <w:rPr>
          <w:rFonts w:eastAsia="×–¾’©‘Ì"/>
          <w:position w:val="-8"/>
        </w:rPr>
        <w:object w:dxaOrig="1080" w:dyaOrig="360" w14:anchorId="3BD18934">
          <v:shape id="_x0000_i1125" type="#_x0000_t75" style="width:65.15pt;height:22.05pt" o:ole="">
            <v:imagedata r:id="rId197" o:title=""/>
          </v:shape>
          <o:OLEObject Type="Embed" ProgID="Equation.DSMT4" ShapeID="_x0000_i1125" DrawAspect="Content" ObjectID="_1734907240" r:id="rId198"/>
        </w:object>
      </w:r>
      <w:r w:rsidRPr="00C04A08">
        <w:t xml:space="preserve">is calculated using </w:t>
      </w:r>
      <w:r w:rsidRPr="00C04A08">
        <w:rPr>
          <w:position w:val="-12"/>
        </w:rPr>
        <w:object w:dxaOrig="900" w:dyaOrig="360" w14:anchorId="5B4EFA09">
          <v:shape id="_x0000_i1126" type="#_x0000_t75" style="width:50.45pt;height:22.05pt" o:ole="" fillcolor="window">
            <v:imagedata r:id="rId167" o:title=""/>
          </v:shape>
          <o:OLEObject Type="Embed" ProgID="Equation.3" ShapeID="_x0000_i1126" DrawAspect="Content" ObjectID="_1734907241" r:id="rId199"/>
        </w:object>
      </w:r>
      <w:r w:rsidRPr="00C04A08">
        <w:t>.</w:t>
      </w:r>
    </w:p>
    <w:p w14:paraId="10D71F84" w14:textId="77777777" w:rsidR="00842EF7" w:rsidRPr="00C04A08" w:rsidRDefault="00842EF7" w:rsidP="00842EF7">
      <w:r w:rsidRPr="00C04A08">
        <w:t>Thus we get:</w:t>
      </w:r>
    </w:p>
    <w:p w14:paraId="27E0D668" w14:textId="77777777" w:rsidR="00842EF7" w:rsidRPr="00C04A08" w:rsidRDefault="00842EF7" w:rsidP="00842EF7">
      <w:pPr>
        <w:pStyle w:val="EQ"/>
        <w:rPr>
          <w:rFonts w:eastAsia="×–¾’©‘Ì"/>
          <w:noProof w:val="0"/>
        </w:rPr>
      </w:pPr>
      <w:r w:rsidRPr="00C04A08">
        <w:rPr>
          <w:rFonts w:eastAsia="×–¾’©‘Ì"/>
          <w:noProof w:val="0"/>
        </w:rPr>
        <w:tab/>
      </w:r>
      <w:r w:rsidRPr="00C04A08">
        <w:rPr>
          <w:rFonts w:eastAsia="×–¾’©‘Ì"/>
          <w:noProof w:val="0"/>
          <w:position w:val="-12"/>
        </w:rPr>
        <w:object w:dxaOrig="4300" w:dyaOrig="400" w14:anchorId="1F2314CB">
          <v:shape id="_x0000_i1127" type="#_x0000_t75" style="width:3in;height:22.05pt" o:ole="">
            <v:imagedata r:id="rId200" o:title=""/>
          </v:shape>
          <o:OLEObject Type="Embed" ProgID="Equation.3" ShapeID="_x0000_i1127" DrawAspect="Content" ObjectID="_1734907242" r:id="rId201"/>
        </w:object>
      </w:r>
    </w:p>
    <w:p w14:paraId="295CBD31" w14:textId="77777777" w:rsidR="00842EF7" w:rsidRPr="00C04A08" w:rsidRDefault="00842EF7" w:rsidP="00842EF7">
      <w:pPr>
        <w:pStyle w:val="Heading1"/>
      </w:pPr>
      <w:bookmarkStart w:id="9211" w:name="_Toc21341025"/>
      <w:bookmarkStart w:id="9212" w:name="_Toc29805473"/>
      <w:bookmarkStart w:id="9213" w:name="_Toc36456682"/>
      <w:bookmarkStart w:id="9214" w:name="_Toc36469780"/>
      <w:bookmarkStart w:id="9215" w:name="_Toc37254197"/>
      <w:bookmarkStart w:id="9216" w:name="_Toc37323055"/>
      <w:bookmarkStart w:id="9217" w:name="_Toc37324461"/>
      <w:bookmarkStart w:id="9218" w:name="_Toc45889986"/>
      <w:bookmarkStart w:id="9219" w:name="_Toc52196666"/>
      <w:bookmarkStart w:id="9220" w:name="_Toc52197646"/>
      <w:bookmarkStart w:id="9221" w:name="_Toc53173369"/>
      <w:bookmarkStart w:id="9222" w:name="_Toc53173738"/>
      <w:bookmarkStart w:id="9223" w:name="_Toc61119006"/>
      <w:bookmarkStart w:id="9224" w:name="_Toc61119388"/>
      <w:bookmarkStart w:id="9225" w:name="_Toc61119769"/>
      <w:bookmarkStart w:id="9226" w:name="_Toc67923960"/>
      <w:bookmarkStart w:id="9227" w:name="_Toc75294772"/>
      <w:bookmarkStart w:id="9228" w:name="_Toc76510535"/>
      <w:bookmarkStart w:id="9229" w:name="_Toc83130499"/>
      <w:bookmarkStart w:id="9230" w:name="_Toc90590084"/>
      <w:bookmarkStart w:id="9231" w:name="_Toc98869658"/>
      <w:bookmarkStart w:id="9232" w:name="_Toc106547402"/>
      <w:bookmarkStart w:id="9233" w:name="_Toc114500546"/>
      <w:bookmarkStart w:id="9234" w:name="_Toc115256097"/>
      <w:bookmarkStart w:id="9235" w:name="_Toc123060385"/>
      <w:bookmarkStart w:id="9236" w:name="_Toc124294435"/>
      <w:r w:rsidRPr="00C04A08">
        <w:t>F.7</w:t>
      </w:r>
      <w:r w:rsidRPr="00C04A08">
        <w:tab/>
        <w:t>Spectrum Flatness</w:t>
      </w:r>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p>
    <w:p w14:paraId="65D2D9D0" w14:textId="77777777" w:rsidR="00842EF7" w:rsidRPr="00C04A08" w:rsidRDefault="00842EF7" w:rsidP="00842EF7">
      <w:r w:rsidRPr="00C04A08">
        <w:t>The data shall be taken from FFT coded data symbols and the demodulation reference symbols of the allocated resource block.</w:t>
      </w:r>
    </w:p>
    <w:p w14:paraId="64FAF8AC" w14:textId="77777777" w:rsidR="00842EF7" w:rsidRPr="00C04A08" w:rsidRDefault="00842EF7" w:rsidP="00842EF7"/>
    <w:p w14:paraId="7E10754C" w14:textId="2ECC1745" w:rsidR="00B07603" w:rsidRDefault="00B07603" w:rsidP="006E1F26">
      <w:pPr>
        <w:pStyle w:val="Heading8"/>
        <w:rPr>
          <w:rFonts w:cs="Arial"/>
          <w:szCs w:val="36"/>
        </w:rPr>
      </w:pPr>
      <w:bookmarkStart w:id="9237" w:name="_Toc106547403"/>
      <w:bookmarkStart w:id="9238" w:name="_Toc114500547"/>
      <w:bookmarkStart w:id="9239" w:name="_Toc115256098"/>
      <w:bookmarkStart w:id="9240" w:name="_Toc123060386"/>
      <w:bookmarkStart w:id="9241" w:name="_Toc21341027"/>
      <w:bookmarkStart w:id="9242" w:name="_Toc29805475"/>
      <w:bookmarkStart w:id="9243" w:name="_Toc36456684"/>
      <w:bookmarkStart w:id="9244" w:name="_Toc36469782"/>
      <w:bookmarkStart w:id="9245" w:name="_Toc37254199"/>
      <w:bookmarkStart w:id="9246" w:name="_Toc37323057"/>
      <w:bookmarkStart w:id="9247" w:name="_Toc37324463"/>
      <w:bookmarkStart w:id="9248" w:name="_Toc45889988"/>
      <w:bookmarkStart w:id="9249" w:name="_Toc52196668"/>
      <w:bookmarkStart w:id="9250" w:name="_Toc52197648"/>
      <w:bookmarkStart w:id="9251" w:name="_Toc53173371"/>
      <w:bookmarkStart w:id="9252" w:name="_Toc53173740"/>
      <w:bookmarkStart w:id="9253" w:name="_Toc61119008"/>
      <w:bookmarkStart w:id="9254" w:name="_Toc61119390"/>
      <w:bookmarkStart w:id="9255" w:name="_Toc61119771"/>
      <w:bookmarkStart w:id="9256" w:name="_Toc67923962"/>
      <w:bookmarkStart w:id="9257" w:name="_Toc75294774"/>
      <w:bookmarkStart w:id="9258" w:name="_Toc76510537"/>
      <w:bookmarkStart w:id="9259" w:name="_Toc83130501"/>
      <w:bookmarkStart w:id="9260" w:name="_Toc90590086"/>
      <w:bookmarkStart w:id="9261" w:name="_Toc98869660"/>
      <w:bookmarkStart w:id="9262" w:name="_Toc124294436"/>
      <w:r>
        <w:t>Annex G</w:t>
      </w:r>
      <w:r>
        <w:tab/>
        <w:t>(normative):</w:t>
      </w:r>
      <w:bookmarkEnd w:id="9237"/>
      <w:bookmarkEnd w:id="9238"/>
      <w:bookmarkEnd w:id="9239"/>
      <w:bookmarkEnd w:id="9240"/>
      <w:r w:rsidR="006E1F26" w:rsidRPr="00C04A08">
        <w:br/>
      </w:r>
      <w:r>
        <w:rPr>
          <w:rFonts w:cs="Arial"/>
          <w:szCs w:val="36"/>
        </w:rPr>
        <w:t>Difference of relative phase and power errors</w:t>
      </w:r>
      <w:bookmarkEnd w:id="9262"/>
    </w:p>
    <w:p w14:paraId="5870D3CD" w14:textId="77777777" w:rsidR="00B07603" w:rsidRDefault="00B07603" w:rsidP="00B07603">
      <w:pPr>
        <w:pStyle w:val="Heading1"/>
      </w:pPr>
      <w:bookmarkStart w:id="9263" w:name="_Toc106547404"/>
      <w:bookmarkStart w:id="9264" w:name="_Toc114500548"/>
      <w:bookmarkStart w:id="9265" w:name="_Toc115256099"/>
      <w:bookmarkStart w:id="9266" w:name="_Toc123060387"/>
      <w:bookmarkStart w:id="9267" w:name="_Toc124294437"/>
      <w:r>
        <w:t>G.0</w:t>
      </w:r>
      <w:r>
        <w:tab/>
        <w:t>General</w:t>
      </w:r>
      <w:bookmarkEnd w:id="9263"/>
      <w:bookmarkEnd w:id="9264"/>
      <w:bookmarkEnd w:id="9265"/>
      <w:bookmarkEnd w:id="9266"/>
      <w:bookmarkEnd w:id="9267"/>
    </w:p>
    <w:p w14:paraId="7B7A4E97" w14:textId="77777777" w:rsidR="00B07603" w:rsidRDefault="00B07603" w:rsidP="00B07603">
      <w:r>
        <w:t>This annex gives further information needed for understanding and implementing 6.4D.4. The following terms should be understood as follows:</w:t>
      </w:r>
    </w:p>
    <w:p w14:paraId="362E5DD8" w14:textId="711E2B55" w:rsidR="00141E4C" w:rsidRDefault="00141E4C" w:rsidP="00141E4C">
      <w:pPr>
        <w:pStyle w:val="B10"/>
      </w:pPr>
      <w:r>
        <w:t>-</w:t>
      </w:r>
      <w:r>
        <w:tab/>
        <w:t>Relative phase error: refers to the phase difference between signals at different antenna ports, which should be ideally 0. It should be understood as for a slot i.e. (slot) relative phase. It is calculated based on DMRS symbols of that slot or on SRS symbols.</w:t>
      </w:r>
    </w:p>
    <w:p w14:paraId="2DE915C9" w14:textId="77777777" w:rsidR="00B07603" w:rsidRDefault="00B07603" w:rsidP="00B07603">
      <w:pPr>
        <w:pStyle w:val="B10"/>
      </w:pPr>
      <w:r>
        <w:t>-</w:t>
      </w:r>
      <w:r>
        <w:tab/>
        <w:t>Difference of relative phase error: refers to the difference between the relative phase error determined per slot and the relative phase error determined based on the SRS transmitted.</w:t>
      </w:r>
    </w:p>
    <w:p w14:paraId="61F5937D" w14:textId="77777777" w:rsidR="00B07603" w:rsidRDefault="00B07603" w:rsidP="00B07603">
      <w:pPr>
        <w:pStyle w:val="Heading1"/>
      </w:pPr>
      <w:bookmarkStart w:id="9268" w:name="_Toc106547405"/>
      <w:bookmarkStart w:id="9269" w:name="_Toc114500549"/>
      <w:bookmarkStart w:id="9270" w:name="_Toc115256100"/>
      <w:bookmarkStart w:id="9271" w:name="_Toc123060388"/>
      <w:bookmarkStart w:id="9272" w:name="_Toc124294438"/>
      <w:r>
        <w:lastRenderedPageBreak/>
        <w:t>G.1</w:t>
      </w:r>
      <w:r>
        <w:tab/>
        <w:t>Measurement Point</w:t>
      </w:r>
      <w:bookmarkEnd w:id="9268"/>
      <w:bookmarkEnd w:id="9269"/>
      <w:bookmarkEnd w:id="9270"/>
      <w:bookmarkEnd w:id="9271"/>
      <w:bookmarkEnd w:id="9272"/>
    </w:p>
    <w:p w14:paraId="37161F06" w14:textId="559048E0" w:rsidR="00ED4FB6" w:rsidRDefault="001C0060" w:rsidP="00ED4FB6">
      <w:pPr>
        <w:jc w:val="both"/>
      </w:pPr>
      <w:r>
        <w:t xml:space="preserve">Figure G.1-1 shows the measurement point for the difference of relative phase and power errors. To separate signals from the two transmitters, it is necessary for the test equipment to perform </w:t>
      </w:r>
      <w:r w:rsidRPr="00FC36C6">
        <w:t xml:space="preserve">joint demodulation by inverting </w:t>
      </w:r>
      <w:r>
        <w:t xml:space="preserve">the </w:t>
      </w:r>
      <w:r w:rsidRPr="00FC36C6">
        <w:t xml:space="preserve">2x2 </w:t>
      </w:r>
      <w:r>
        <w:t xml:space="preserve">composite </w:t>
      </w:r>
      <w:r w:rsidRPr="00FC36C6">
        <w:t>channel (‘HGW’)</w:t>
      </w:r>
      <w:r>
        <w:t xml:space="preserve"> resulting from DUT precoding ‘W’ and antenna virtualization ‘G’ and OTA channel between DUT and test equipment ‘H’. Post processing refers to the calculation of the phase/power errors, the averaging of phase and power errors per RB per slot per channel port and the calculation of difference between relative phases.</w:t>
      </w:r>
    </w:p>
    <w:p w14:paraId="3D0F8F58" w14:textId="77777777" w:rsidR="00A65F59" w:rsidRDefault="00A65F59" w:rsidP="00A65F59">
      <w:pPr>
        <w:jc w:val="both"/>
      </w:pPr>
      <w:bookmarkStart w:id="9273" w:name="_Toc106547406"/>
    </w:p>
    <w:p w14:paraId="18FAFDDC" w14:textId="75560AEC" w:rsidR="00A65F59" w:rsidRDefault="001C0060" w:rsidP="00A65F59">
      <w:pPr>
        <w:pStyle w:val="TH"/>
      </w:pPr>
      <w:r>
        <w:rPr>
          <w:noProof/>
        </w:rPr>
        <w:drawing>
          <wp:inline distT="0" distB="0" distL="0" distR="0" wp14:anchorId="183F14EB" wp14:editId="47122C99">
            <wp:extent cx="6120765" cy="2376170"/>
            <wp:effectExtent l="0" t="0" r="0" b="508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2"/>
                    <a:stretch>
                      <a:fillRect/>
                    </a:stretch>
                  </pic:blipFill>
                  <pic:spPr>
                    <a:xfrm>
                      <a:off x="0" y="0"/>
                      <a:ext cx="6120765" cy="2376170"/>
                    </a:xfrm>
                    <a:prstGeom prst="rect">
                      <a:avLst/>
                    </a:prstGeom>
                  </pic:spPr>
                </pic:pic>
              </a:graphicData>
            </a:graphic>
          </wp:inline>
        </w:drawing>
      </w:r>
    </w:p>
    <w:p w14:paraId="6FE9A10F" w14:textId="76C4F654" w:rsidR="00A65F59" w:rsidRDefault="00A65F59" w:rsidP="00A65F59">
      <w:pPr>
        <w:pStyle w:val="TF"/>
      </w:pPr>
      <w:r>
        <w:t>Figure G.1-1 - Measurement point for difference of relative phase/power error for UL coherent MIMO</w:t>
      </w:r>
    </w:p>
    <w:p w14:paraId="7D2AE594" w14:textId="77777777" w:rsidR="00812689" w:rsidRDefault="00812689" w:rsidP="00812689"/>
    <w:p w14:paraId="504CBEA1" w14:textId="77777777" w:rsidR="00B07603" w:rsidRDefault="00B07603" w:rsidP="00B07603">
      <w:pPr>
        <w:pStyle w:val="Heading1"/>
      </w:pPr>
      <w:bookmarkStart w:id="9274" w:name="_Toc114500550"/>
      <w:bookmarkStart w:id="9275" w:name="_Toc115256101"/>
      <w:bookmarkStart w:id="9276" w:name="_Toc123060389"/>
      <w:bookmarkStart w:id="9277" w:name="_Toc124294439"/>
      <w:r>
        <w:t>G.2</w:t>
      </w:r>
      <w:r>
        <w:tab/>
        <w:t>Relative Phase Error Measurement</w:t>
      </w:r>
      <w:bookmarkEnd w:id="9273"/>
      <w:bookmarkEnd w:id="9274"/>
      <w:bookmarkEnd w:id="9275"/>
      <w:bookmarkEnd w:id="9276"/>
      <w:bookmarkEnd w:id="9277"/>
    </w:p>
    <w:p w14:paraId="2B3A019B" w14:textId="77777777" w:rsidR="00B07603" w:rsidRDefault="00B07603" w:rsidP="00B07603">
      <w:r>
        <w:t>Here are listed the different aspects that may lead to different interpretations.</w:t>
      </w:r>
    </w:p>
    <w:p w14:paraId="6B5C5173" w14:textId="77777777" w:rsidR="00B07603" w:rsidRDefault="00B07603" w:rsidP="00B07603">
      <w:pPr>
        <w:pStyle w:val="Heading2"/>
      </w:pPr>
      <w:bookmarkStart w:id="9278" w:name="_Toc106547407"/>
      <w:bookmarkStart w:id="9279" w:name="_Toc114500551"/>
      <w:bookmarkStart w:id="9280" w:name="_Toc115256102"/>
      <w:bookmarkStart w:id="9281" w:name="_Toc123060390"/>
      <w:bookmarkStart w:id="9282" w:name="_Toc124294440"/>
      <w:r>
        <w:t>G.2.1</w:t>
      </w:r>
      <w:r>
        <w:tab/>
        <w:t>Symbols used</w:t>
      </w:r>
      <w:bookmarkEnd w:id="9278"/>
      <w:bookmarkEnd w:id="9279"/>
      <w:bookmarkEnd w:id="9280"/>
      <w:bookmarkEnd w:id="9281"/>
      <w:bookmarkEnd w:id="9282"/>
    </w:p>
    <w:p w14:paraId="4FADA72E" w14:textId="77777777" w:rsidR="00B07603" w:rsidRDefault="00B07603" w:rsidP="00B07603">
      <w:pPr>
        <w:jc w:val="both"/>
      </w:pPr>
      <w:r>
        <w:t>Phase error is determined based on DMRS REs (3 DMRS symbols per slot).</w:t>
      </w:r>
    </w:p>
    <w:p w14:paraId="53F37A09" w14:textId="77777777" w:rsidR="00B07603" w:rsidRDefault="00B07603" w:rsidP="00B07603">
      <w:pPr>
        <w:pStyle w:val="Heading2"/>
      </w:pPr>
      <w:bookmarkStart w:id="9283" w:name="_Toc106547408"/>
      <w:bookmarkStart w:id="9284" w:name="_Toc114500552"/>
      <w:bookmarkStart w:id="9285" w:name="_Toc115256103"/>
      <w:bookmarkStart w:id="9286" w:name="_Toc123060391"/>
      <w:bookmarkStart w:id="9287" w:name="_Toc124294441"/>
      <w:r>
        <w:t>G.2.2</w:t>
      </w:r>
      <w:r>
        <w:tab/>
        <w:t>CFO (carrier frequency offset) correction</w:t>
      </w:r>
      <w:bookmarkEnd w:id="9283"/>
      <w:bookmarkEnd w:id="9284"/>
      <w:bookmarkEnd w:id="9285"/>
      <w:bookmarkEnd w:id="9286"/>
      <w:bookmarkEnd w:id="9287"/>
    </w:p>
    <w:p w14:paraId="3E9D7B71" w14:textId="77777777" w:rsidR="00B07603" w:rsidRDefault="00B07603" w:rsidP="00B07603">
      <w:pPr>
        <w:jc w:val="both"/>
      </w:pPr>
      <w:r>
        <w:t>The TE performs a CFO correction on a slot-by-slot basis using a common frequency correction at the two uplink layers.</w:t>
      </w:r>
    </w:p>
    <w:p w14:paraId="3A958587" w14:textId="77777777" w:rsidR="00B07603" w:rsidRDefault="00B07603" w:rsidP="00B07603">
      <w:pPr>
        <w:pStyle w:val="Heading2"/>
      </w:pPr>
      <w:bookmarkStart w:id="9288" w:name="_Toc106547409"/>
      <w:bookmarkStart w:id="9289" w:name="_Toc114500553"/>
      <w:bookmarkStart w:id="9290" w:name="_Toc115256104"/>
      <w:bookmarkStart w:id="9291" w:name="_Toc123060392"/>
      <w:bookmarkStart w:id="9292" w:name="_Toc124294442"/>
      <w:r>
        <w:t>G.2.3</w:t>
      </w:r>
      <w:r>
        <w:tab/>
        <w:t>Steps of the measurement method</w:t>
      </w:r>
      <w:bookmarkEnd w:id="9288"/>
      <w:bookmarkEnd w:id="9289"/>
      <w:bookmarkEnd w:id="9290"/>
      <w:bookmarkEnd w:id="9291"/>
      <w:bookmarkEnd w:id="9292"/>
    </w:p>
    <w:p w14:paraId="15305FF7" w14:textId="77777777" w:rsidR="00B07603" w:rsidRDefault="00B07603" w:rsidP="00B07603">
      <w:r>
        <w:t>Below are detailed the steps necessary to obtain the maximum difference of relative phase error during the 20ms time window.</w:t>
      </w:r>
    </w:p>
    <w:p w14:paraId="02D3D95E" w14:textId="77777777" w:rsidR="00841316" w:rsidRDefault="00841316" w:rsidP="00841316">
      <w:pPr>
        <w:pStyle w:val="B10"/>
      </w:pPr>
      <w:r>
        <w:t>1</w:t>
      </w:r>
      <w:r>
        <w:tab/>
        <w:t>Determination for each subcarrier and at each antenna port, the SRS relative phase error based on the last SRS transmitted on Ant1 and Ant2, that relative phase error serves as a reference for the calculation of the difference of relative phase error for each slot inside the 20 ms time window.</w:t>
      </w:r>
    </w:p>
    <w:p w14:paraId="1446A226" w14:textId="77777777" w:rsidR="00841316" w:rsidRDefault="00841316" w:rsidP="00841316">
      <w:pPr>
        <w:pStyle w:val="B20"/>
      </w:pPr>
      <w:r>
        <w:tab/>
        <w:t xml:space="preserve">The output is the “SRS relative phase error” vector for the last SRS transmitted: </w:t>
      </w:r>
      <m:oMath>
        <m:d>
          <m:dPr>
            <m:begChr m:val="["/>
            <m:endChr m:val="]"/>
            <m:ctrlPr>
              <w:rPr>
                <w:rFonts w:ascii="Cambria Math" w:hAnsi="Cambria Math"/>
                <w:i/>
              </w:rPr>
            </m:ctrlPr>
          </m:dPr>
          <m:e>
            <m:r>
              <w:rPr>
                <w:rFonts w:ascii="Cambria Math" w:hAnsi="Cambria Math"/>
              </w:rPr>
              <m:t>1×number_of_subcarriers</m:t>
            </m:r>
          </m:e>
        </m:d>
      </m:oMath>
      <w:r>
        <w:t>.</w:t>
      </w:r>
    </w:p>
    <w:p w14:paraId="74C74BB8" w14:textId="77777777" w:rsidR="00841316" w:rsidRDefault="00841316" w:rsidP="00841316">
      <w:pPr>
        <w:pStyle w:val="B10"/>
      </w:pPr>
      <w:r>
        <w:t>2</w:t>
      </w:r>
      <w:r>
        <w:tab/>
        <w:t>Calculation for the last SRS transmitted, for each RB of the SRS relative phase errors based on the arithmetic mean of the subcarrier SRS relative phase errors determined in previous step.</w:t>
      </w:r>
    </w:p>
    <w:p w14:paraId="1CB0C05E" w14:textId="77777777" w:rsidR="00841316" w:rsidRDefault="00841316" w:rsidP="00841316">
      <w:pPr>
        <w:pStyle w:val="B20"/>
      </w:pPr>
      <w:r>
        <w:lastRenderedPageBreak/>
        <w:tab/>
        <w:t xml:space="preserve">The output is the “SRS relative phase error” vector for the last SRS transmitted: </w:t>
      </w:r>
      <m:oMath>
        <m:d>
          <m:dPr>
            <m:begChr m:val="["/>
            <m:endChr m:val="]"/>
            <m:ctrlPr>
              <w:rPr>
                <w:rFonts w:ascii="Cambria Math" w:hAnsi="Cambria Math"/>
                <w:i/>
              </w:rPr>
            </m:ctrlPr>
          </m:dPr>
          <m:e>
            <m:r>
              <w:rPr>
                <w:rFonts w:ascii="Cambria Math" w:hAnsi="Cambria Math"/>
              </w:rPr>
              <m:t>1×number_of_RBs</m:t>
            </m:r>
          </m:e>
        </m:d>
      </m:oMath>
      <w:r>
        <w:t>.</w:t>
      </w:r>
    </w:p>
    <w:p w14:paraId="43D086A1" w14:textId="2D7158B6" w:rsidR="00841316" w:rsidRDefault="00841316" w:rsidP="00841316">
      <w:pPr>
        <w:pStyle w:val="B10"/>
      </w:pPr>
      <w:r>
        <w:t>3</w:t>
      </w:r>
      <w:r>
        <w:tab/>
        <w:t xml:space="preserve">CFO correction on slot-by-slot basis using a common frequency correction for both antenna ports. </w:t>
      </w:r>
    </w:p>
    <w:p w14:paraId="31C995F9" w14:textId="77777777" w:rsidR="00841316" w:rsidRDefault="00841316" w:rsidP="00841316">
      <w:pPr>
        <w:pStyle w:val="B10"/>
      </w:pPr>
      <w:r>
        <w:t>4</w:t>
      </w:r>
      <w:r>
        <w:tab/>
        <w:t xml:space="preserve">Determination for each subcarrier and at each antenna port, the phase over the slot being analyzed. The phase is extracted from the channel estimate derived from the 3 DMRS symbols of the slot using the LSE technique. </w:t>
      </w:r>
    </w:p>
    <w:p w14:paraId="1D8B2FE0" w14:textId="77777777" w:rsidR="00841316" w:rsidRDefault="00841316" w:rsidP="00841316">
      <w:pPr>
        <w:pStyle w:val="B20"/>
      </w:pPr>
      <w:r>
        <w:tab/>
        <w:t xml:space="preserve">The output is one vector of dimension </w:t>
      </w:r>
      <m:oMath>
        <m:d>
          <m:dPr>
            <m:begChr m:val="["/>
            <m:endChr m:val="]"/>
            <m:ctrlPr>
              <w:rPr>
                <w:rFonts w:ascii="Cambria Math" w:hAnsi="Cambria Math"/>
                <w:i/>
              </w:rPr>
            </m:ctrlPr>
          </m:dPr>
          <m:e>
            <m:r>
              <w:rPr>
                <w:rFonts w:ascii="Cambria Math" w:hAnsi="Cambria Math"/>
              </w:rPr>
              <m:t>1×number_of_subcarriers</m:t>
            </m:r>
          </m:e>
        </m:d>
      </m:oMath>
      <w:r>
        <w:t xml:space="preserve"> for each antenna port.</w:t>
      </w:r>
    </w:p>
    <w:p w14:paraId="7FB8639C" w14:textId="77777777" w:rsidR="00841316" w:rsidRDefault="00841316" w:rsidP="00841316">
      <w:pPr>
        <w:pStyle w:val="B10"/>
      </w:pPr>
      <w:r>
        <w:t>5</w:t>
      </w:r>
      <w:r>
        <w:tab/>
        <w:t xml:space="preserve">Calculation for a slot for each subcarrier of the relative phase error (difference between the vectors determined in the previous step). </w:t>
      </w:r>
    </w:p>
    <w:p w14:paraId="5FD26390" w14:textId="77777777" w:rsidR="00841316" w:rsidRDefault="00841316" w:rsidP="00841316">
      <w:pPr>
        <w:pStyle w:val="B20"/>
      </w:pPr>
      <w:r>
        <w:tab/>
        <w:t xml:space="preserve">The output is subcarrier relative phase errors of a slot: </w:t>
      </w:r>
      <m:oMath>
        <m:d>
          <m:dPr>
            <m:begChr m:val="["/>
            <m:endChr m:val="]"/>
            <m:ctrlPr>
              <w:rPr>
                <w:rFonts w:ascii="Cambria Math" w:hAnsi="Cambria Math"/>
                <w:i/>
              </w:rPr>
            </m:ctrlPr>
          </m:dPr>
          <m:e>
            <m:r>
              <w:rPr>
                <w:rFonts w:ascii="Cambria Math" w:hAnsi="Cambria Math"/>
              </w:rPr>
              <m:t>1×number_of_subcarriers</m:t>
            </m:r>
          </m:e>
        </m:d>
      </m:oMath>
      <w:r>
        <w:t>.</w:t>
      </w:r>
    </w:p>
    <w:p w14:paraId="254269F3" w14:textId="77777777" w:rsidR="00841316" w:rsidRDefault="00841316" w:rsidP="00841316">
      <w:pPr>
        <w:pStyle w:val="B10"/>
      </w:pPr>
      <w:r>
        <w:t>6</w:t>
      </w:r>
      <w:r>
        <w:tab/>
        <w:t xml:space="preserve">Calculation for a slot, for each RB of the relative phase errors based on the arithmetic mean of the subcarrier relative phase errors determined in previous step. </w:t>
      </w:r>
    </w:p>
    <w:p w14:paraId="7FE7528F" w14:textId="77777777" w:rsidR="00841316" w:rsidRDefault="00841316" w:rsidP="00841316">
      <w:pPr>
        <w:pStyle w:val="B20"/>
      </w:pPr>
      <w:r>
        <w:tab/>
        <w:t>The output is a “slot relative phase error” vector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t>.</w:t>
      </w:r>
    </w:p>
    <w:p w14:paraId="68573C7F" w14:textId="77777777" w:rsidR="00841316" w:rsidRDefault="00841316" w:rsidP="00841316">
      <w:pPr>
        <w:pStyle w:val="B10"/>
      </w:pPr>
      <w:r>
        <w:t>7</w:t>
      </w:r>
      <w:r>
        <w:tab/>
        <w:t>Calculation for a slot of the difference of relative phase errors based on the “SRS relative phase error” (reference) determined in step 2 and the “slot relative phase error” determined in previous step.</w:t>
      </w:r>
    </w:p>
    <w:p w14:paraId="75B8BA69" w14:textId="77777777" w:rsidR="00841316" w:rsidRDefault="00841316" w:rsidP="00841316">
      <w:pPr>
        <w:pStyle w:val="B20"/>
      </w:pPr>
      <w:r>
        <w:tab/>
        <w:t>The output is a “difference of relative phase error” vector for a slot:</w:t>
      </w:r>
      <m:oMath>
        <m:r>
          <w:rPr>
            <w:rFonts w:ascii="Cambria Math" w:hAnsi="Cambria Math"/>
          </w:rPr>
          <m:t xml:space="preserve"> </m:t>
        </m:r>
        <m:d>
          <m:dPr>
            <m:begChr m:val="["/>
            <m:endChr m:val="]"/>
            <m:ctrlPr>
              <w:rPr>
                <w:rFonts w:ascii="Cambria Math" w:hAnsi="Cambria Math"/>
                <w:i/>
              </w:rPr>
            </m:ctrlPr>
          </m:dPr>
          <m:e>
            <m:r>
              <w:rPr>
                <w:rFonts w:ascii="Cambria Math" w:hAnsi="Cambria Math"/>
              </w:rPr>
              <m:t>1×number_of_RBs</m:t>
            </m:r>
          </m:e>
        </m:d>
      </m:oMath>
      <w:r>
        <w:t>.</w:t>
      </w:r>
    </w:p>
    <w:p w14:paraId="4AD44C06" w14:textId="77777777" w:rsidR="00841316" w:rsidRDefault="00841316" w:rsidP="00841316">
      <w:pPr>
        <w:pStyle w:val="B10"/>
      </w:pPr>
      <w:r>
        <w:t>8</w:t>
      </w:r>
      <w:r>
        <w:tab/>
        <w:t>Calculation for a slot of the arithmetic mean value of the “difference of relative phase error” vector determined in previous step, this value corresponds to an RB.</w:t>
      </w:r>
    </w:p>
    <w:p w14:paraId="4D756203" w14:textId="77777777" w:rsidR="00841316" w:rsidRDefault="00841316" w:rsidP="00841316">
      <w:pPr>
        <w:pStyle w:val="B20"/>
      </w:pPr>
      <w:r>
        <w:tab/>
        <w:t xml:space="preserve">The output is a “difference of relative phase error” value for a slot: </w:t>
      </w:r>
      <m:oMath>
        <m:d>
          <m:dPr>
            <m:begChr m:val="["/>
            <m:endChr m:val="]"/>
            <m:ctrlPr>
              <w:rPr>
                <w:rFonts w:ascii="Cambria Math" w:hAnsi="Cambria Math"/>
                <w:i/>
              </w:rPr>
            </m:ctrlPr>
          </m:dPr>
          <m:e>
            <m:r>
              <w:rPr>
                <w:rFonts w:ascii="Cambria Math" w:hAnsi="Cambria Math"/>
              </w:rPr>
              <m:t>1×1</m:t>
            </m:r>
          </m:e>
        </m:d>
        <m:r>
          <w:rPr>
            <w:rFonts w:ascii="Cambria Math" w:hAnsi="Cambria Math"/>
          </w:rPr>
          <m:t>.</m:t>
        </m:r>
      </m:oMath>
    </w:p>
    <w:p w14:paraId="2B3DF325" w14:textId="77777777" w:rsidR="00841316" w:rsidRDefault="00841316" w:rsidP="00841316">
      <w:pPr>
        <w:pStyle w:val="B10"/>
      </w:pPr>
      <w:r>
        <w:t>9</w:t>
      </w:r>
      <w:r>
        <w:tab/>
        <w:t>Perform for each slot of the 20ms time window, steps 3 to 8.</w:t>
      </w:r>
    </w:p>
    <w:p w14:paraId="02A5950F" w14:textId="77777777" w:rsidR="00841316" w:rsidRDefault="00841316" w:rsidP="00841316">
      <w:pPr>
        <w:pStyle w:val="B20"/>
      </w:pPr>
      <w:r>
        <w:tab/>
        <w:t xml:space="preserve">The output is a “difference of relative phase error” vector: </w:t>
      </w:r>
      <m:oMath>
        <m:d>
          <m:dPr>
            <m:begChr m:val="["/>
            <m:endChr m:val="]"/>
            <m:ctrlPr>
              <w:rPr>
                <w:rFonts w:ascii="Cambria Math" w:hAnsi="Cambria Math"/>
                <w:i/>
              </w:rPr>
            </m:ctrlPr>
          </m:dPr>
          <m:e>
            <m:r>
              <w:rPr>
                <w:rFonts w:ascii="Cambria Math" w:hAnsi="Cambria Math"/>
              </w:rPr>
              <m:t>1×number_of_slots</m:t>
            </m:r>
          </m:e>
        </m:d>
      </m:oMath>
      <w:r>
        <w:t>.</w:t>
      </w:r>
    </w:p>
    <w:p w14:paraId="2553FFEC" w14:textId="77777777" w:rsidR="00841316" w:rsidRDefault="00841316" w:rsidP="00841316">
      <w:pPr>
        <w:pStyle w:val="B10"/>
      </w:pPr>
      <w:r>
        <w:t>10</w:t>
      </w:r>
      <w:r>
        <w:tab/>
        <w:t>Calculation of the maximum value of the “difference of relative phase error”.</w:t>
      </w:r>
    </w:p>
    <w:p w14:paraId="228DBF4E" w14:textId="77777777" w:rsidR="00841316" w:rsidRDefault="00841316" w:rsidP="00841316">
      <w:pPr>
        <w:pStyle w:val="B20"/>
      </w:pPr>
      <w:r>
        <w:tab/>
        <w:t xml:space="preserve">The output is the “difference of relative phase error” that should be verified as complying with the 40° maximum allowable difference of relative phase error requirement: </w:t>
      </w:r>
      <m:oMath>
        <m:d>
          <m:dPr>
            <m:begChr m:val="["/>
            <m:endChr m:val="]"/>
            <m:ctrlPr>
              <w:rPr>
                <w:rFonts w:ascii="Cambria Math" w:hAnsi="Cambria Math"/>
                <w:i/>
              </w:rPr>
            </m:ctrlPr>
          </m:dPr>
          <m:e>
            <m:r>
              <w:rPr>
                <w:rFonts w:ascii="Cambria Math" w:hAnsi="Cambria Math"/>
              </w:rPr>
              <m:t>1×1</m:t>
            </m:r>
          </m:e>
        </m:d>
      </m:oMath>
      <w:r>
        <w:t>.</w:t>
      </w:r>
    </w:p>
    <w:p w14:paraId="0A448916" w14:textId="77777777" w:rsidR="00B07603" w:rsidRDefault="00B07603" w:rsidP="00ED4FB6">
      <w:pPr>
        <w:rPr>
          <w:noProof/>
        </w:rPr>
      </w:pPr>
    </w:p>
    <w:p w14:paraId="4081C3F9" w14:textId="6F672B5E" w:rsidR="003D79C0" w:rsidRPr="00C04A08" w:rsidRDefault="00842EF7" w:rsidP="00A84D8C">
      <w:pPr>
        <w:pStyle w:val="Heading8"/>
      </w:pPr>
      <w:bookmarkStart w:id="9293" w:name="_Toc106547410"/>
      <w:bookmarkStart w:id="9294" w:name="_Toc114500554"/>
      <w:bookmarkStart w:id="9295" w:name="_Toc115256105"/>
      <w:bookmarkStart w:id="9296" w:name="_Toc123060393"/>
      <w:bookmarkStart w:id="9297" w:name="_Toc124294443"/>
      <w:r w:rsidRPr="00C04A08">
        <w:t xml:space="preserve">Annex H </w:t>
      </w:r>
      <w:bookmarkEnd w:id="9241"/>
      <w:bookmarkEnd w:id="9242"/>
      <w:bookmarkEnd w:id="9243"/>
      <w:bookmarkEnd w:id="9244"/>
      <w:bookmarkEnd w:id="9245"/>
      <w:bookmarkEnd w:id="9246"/>
      <w:bookmarkEnd w:id="9247"/>
      <w:r w:rsidR="003D79C0" w:rsidRPr="00C04A08">
        <w:t>(Normative)</w:t>
      </w:r>
      <w:bookmarkStart w:id="9298" w:name="_Toc45889989"/>
      <w:bookmarkStart w:id="9299" w:name="_Toc52196669"/>
      <w:bookmarkStart w:id="9300" w:name="_Toc52197649"/>
      <w:bookmarkStart w:id="9301" w:name="_Toc53173372"/>
      <w:bookmarkStart w:id="9302" w:name="_Toc53173741"/>
      <w:bookmarkStart w:id="9303" w:name="_Toc61119009"/>
      <w:bookmarkStart w:id="9304" w:name="_Toc61119391"/>
      <w:bookmarkEnd w:id="9248"/>
      <w:bookmarkEnd w:id="9249"/>
      <w:bookmarkEnd w:id="9250"/>
      <w:bookmarkEnd w:id="9251"/>
      <w:bookmarkEnd w:id="9252"/>
      <w:bookmarkEnd w:id="9253"/>
      <w:bookmarkEnd w:id="9254"/>
      <w:r w:rsidR="00A84D8C">
        <w:t>:</w:t>
      </w:r>
      <w:r w:rsidR="006E1F26" w:rsidRPr="00C04A08">
        <w:br/>
      </w:r>
      <w:r w:rsidR="003D79C0" w:rsidRPr="00C04A08">
        <w:t>Modified MPR behavior</w:t>
      </w:r>
      <w:bookmarkEnd w:id="9255"/>
      <w:bookmarkEnd w:id="9256"/>
      <w:bookmarkEnd w:id="9257"/>
      <w:bookmarkEnd w:id="9258"/>
      <w:bookmarkEnd w:id="9259"/>
      <w:bookmarkEnd w:id="9260"/>
      <w:bookmarkEnd w:id="9261"/>
      <w:bookmarkEnd w:id="9293"/>
      <w:bookmarkEnd w:id="9294"/>
      <w:bookmarkEnd w:id="9295"/>
      <w:bookmarkEnd w:id="9296"/>
      <w:bookmarkEnd w:id="9297"/>
      <w:bookmarkEnd w:id="9298"/>
      <w:bookmarkEnd w:id="9299"/>
      <w:bookmarkEnd w:id="9300"/>
      <w:bookmarkEnd w:id="9301"/>
      <w:bookmarkEnd w:id="9302"/>
      <w:bookmarkEnd w:id="9303"/>
      <w:bookmarkEnd w:id="9304"/>
    </w:p>
    <w:p w14:paraId="4D4807BD" w14:textId="77777777" w:rsidR="003D79C0" w:rsidRPr="00C04A08" w:rsidRDefault="003D79C0" w:rsidP="003D79C0">
      <w:pPr>
        <w:pStyle w:val="Heading1"/>
      </w:pPr>
      <w:bookmarkStart w:id="9305" w:name="_Toc45889990"/>
      <w:bookmarkStart w:id="9306" w:name="_Toc52196670"/>
      <w:bookmarkStart w:id="9307" w:name="_Toc52197650"/>
      <w:bookmarkStart w:id="9308" w:name="_Toc53173373"/>
      <w:bookmarkStart w:id="9309" w:name="_Toc53173742"/>
      <w:bookmarkStart w:id="9310" w:name="_Toc61119010"/>
      <w:bookmarkStart w:id="9311" w:name="_Toc61119392"/>
      <w:bookmarkStart w:id="9312" w:name="_Toc61119772"/>
      <w:bookmarkStart w:id="9313" w:name="_Toc67923963"/>
      <w:bookmarkStart w:id="9314" w:name="_Toc75294775"/>
      <w:bookmarkStart w:id="9315" w:name="_Toc76510538"/>
      <w:bookmarkStart w:id="9316" w:name="_Toc83130502"/>
      <w:bookmarkStart w:id="9317" w:name="_Toc90590087"/>
      <w:bookmarkStart w:id="9318" w:name="_Toc98869661"/>
      <w:bookmarkStart w:id="9319" w:name="_Toc106547411"/>
      <w:bookmarkStart w:id="9320" w:name="_Toc114500555"/>
      <w:bookmarkStart w:id="9321" w:name="_Toc115256106"/>
      <w:bookmarkStart w:id="9322" w:name="_Toc123060394"/>
      <w:bookmarkStart w:id="9323" w:name="_Toc124294444"/>
      <w:r w:rsidRPr="00C04A08">
        <w:t>H.1</w:t>
      </w:r>
      <w:r w:rsidRPr="00C04A08">
        <w:tab/>
        <w:t>Indication of modified MPR behavior</w:t>
      </w:r>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p>
    <w:p w14:paraId="5F5DC728" w14:textId="519658F6" w:rsidR="003D79C0" w:rsidRPr="00C04A08" w:rsidRDefault="003D79C0" w:rsidP="003D79C0">
      <w:r w:rsidRPr="00C04A08">
        <w:t xml:space="preserve">This annex contains the definitions of the bits in the field </w:t>
      </w:r>
      <w:r w:rsidRPr="00C04A08">
        <w:rPr>
          <w:i/>
        </w:rPr>
        <w:t>modifiedMPR-Behavior</w:t>
      </w:r>
      <w:r w:rsidRPr="00C04A08">
        <w:t xml:space="preserve"> indicated per supported NR band in the IE </w:t>
      </w:r>
      <w:r w:rsidRPr="00C04A08">
        <w:rPr>
          <w:i/>
          <w:iCs/>
        </w:rPr>
        <w:t>RF-Parameters</w:t>
      </w:r>
      <w:r w:rsidRPr="00C04A08">
        <w:t xml:space="preserve"> </w:t>
      </w:r>
      <w:r w:rsidR="00B715D6" w:rsidRPr="00C04A08">
        <w:t xml:space="preserve">[13] </w:t>
      </w:r>
      <w:r w:rsidRPr="00C04A08">
        <w:t xml:space="preserve">by a UE supporting an MPR or A-MPR modified in a given version of this specification. A modified MPR or A-MPR behaviour can apply to a supported NR band in stand-alone operation (including CA and NN-DC operation) or in non-standalone operation with the said NR band as part of an EN-DC or NE-DC band combination. </w:t>
      </w:r>
      <w:r w:rsidR="00554860" w:rsidRPr="009253DE">
        <w:t>Moreover, the bits in the field can explicitly indicate NS value(s) supported by a UE.</w:t>
      </w:r>
    </w:p>
    <w:p w14:paraId="2BAE4025" w14:textId="399847DC" w:rsidR="003D79C0" w:rsidRPr="00C04A08" w:rsidRDefault="003D79C0" w:rsidP="00066261">
      <w:pPr>
        <w:pStyle w:val="NO"/>
      </w:pPr>
      <w:r w:rsidRPr="00C04A08">
        <w:t>NOTE 1:</w:t>
      </w:r>
      <w:r w:rsidRPr="00C04A08">
        <w:tab/>
        <w:t xml:space="preserve">In the present release, the </w:t>
      </w:r>
      <w:r w:rsidRPr="00C04A08">
        <w:rPr>
          <w:i/>
        </w:rPr>
        <w:t>modifiedMPR-Behavior</w:t>
      </w:r>
      <w:r w:rsidRPr="00C04A08">
        <w:t xml:space="preserve"> is indicated </w:t>
      </w:r>
      <w:r w:rsidR="00B715D6" w:rsidRPr="00C04A08">
        <w:t xml:space="preserve">[13] </w:t>
      </w:r>
      <w:r w:rsidRPr="00C04A08">
        <w:t>by an 8-bit bitmap per supported NR band.</w:t>
      </w:r>
    </w:p>
    <w:p w14:paraId="56DF9385" w14:textId="77777777" w:rsidR="003D79C0" w:rsidRPr="00C04A08" w:rsidRDefault="003D79C0" w:rsidP="003D79C0">
      <w:pPr>
        <w:pStyle w:val="TH"/>
      </w:pPr>
      <w:r w:rsidRPr="00C04A08">
        <w:lastRenderedPageBreak/>
        <w:t xml:space="preserve">Table H.1-1: Definitions of the bits in the field </w:t>
      </w:r>
      <w:r w:rsidRPr="00C04A08">
        <w:rPr>
          <w:i/>
        </w:rPr>
        <w:t>modifiedMPRbehavior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1576"/>
        <w:gridCol w:w="4218"/>
        <w:gridCol w:w="2439"/>
      </w:tblGrid>
      <w:tr w:rsidR="003D79C0" w:rsidRPr="00C04A08" w14:paraId="2CC9BD69" w14:textId="77777777" w:rsidTr="00554860">
        <w:trPr>
          <w:trHeight w:val="187"/>
          <w:jc w:val="center"/>
        </w:trPr>
        <w:tc>
          <w:tcPr>
            <w:tcW w:w="1396" w:type="dxa"/>
          </w:tcPr>
          <w:p w14:paraId="5A2B4B7A" w14:textId="77777777" w:rsidR="003D79C0" w:rsidRPr="00C04A08" w:rsidRDefault="003D79C0" w:rsidP="006E1F26">
            <w:pPr>
              <w:pStyle w:val="TAH"/>
            </w:pPr>
            <w:r w:rsidRPr="00C04A08">
              <w:t>NR Band</w:t>
            </w:r>
          </w:p>
        </w:tc>
        <w:tc>
          <w:tcPr>
            <w:tcW w:w="1576" w:type="dxa"/>
          </w:tcPr>
          <w:p w14:paraId="49FB7251" w14:textId="77777777" w:rsidR="003D79C0" w:rsidRPr="00C04A08" w:rsidRDefault="003D79C0" w:rsidP="006E1F26">
            <w:pPr>
              <w:pStyle w:val="TAH"/>
              <w:rPr>
                <w:i/>
              </w:rPr>
            </w:pPr>
            <w:r w:rsidRPr="00C04A08">
              <w:t>Index of field</w:t>
            </w:r>
          </w:p>
          <w:p w14:paraId="4E5D75F3" w14:textId="77777777" w:rsidR="003D79C0" w:rsidRPr="00C04A08" w:rsidRDefault="003D79C0" w:rsidP="006E1F26">
            <w:pPr>
              <w:pStyle w:val="TAH"/>
            </w:pPr>
            <w:r w:rsidRPr="00C04A08">
              <w:rPr>
                <w:bCs/>
              </w:rPr>
              <w:t>(bit number)</w:t>
            </w:r>
          </w:p>
        </w:tc>
        <w:tc>
          <w:tcPr>
            <w:tcW w:w="4218" w:type="dxa"/>
          </w:tcPr>
          <w:p w14:paraId="7282D406" w14:textId="77777777" w:rsidR="003D79C0" w:rsidRPr="00C04A08" w:rsidRDefault="003D79C0" w:rsidP="006E1F26">
            <w:pPr>
              <w:pStyle w:val="TAH"/>
            </w:pPr>
            <w:r w:rsidRPr="00C04A08">
              <w:t>Definition</w:t>
            </w:r>
          </w:p>
          <w:p w14:paraId="200CE7D6" w14:textId="77777777" w:rsidR="003D79C0" w:rsidRPr="00C04A08" w:rsidRDefault="003D79C0" w:rsidP="006E1F26">
            <w:pPr>
              <w:pStyle w:val="TAH"/>
              <w:rPr>
                <w:bCs/>
              </w:rPr>
            </w:pPr>
            <w:r w:rsidRPr="00C04A08">
              <w:rPr>
                <w:bCs/>
              </w:rPr>
              <w:t>(description of the supported functionality if indicator set to one)</w:t>
            </w:r>
          </w:p>
        </w:tc>
        <w:tc>
          <w:tcPr>
            <w:tcW w:w="2439" w:type="dxa"/>
          </w:tcPr>
          <w:p w14:paraId="2A26C7BF" w14:textId="77777777" w:rsidR="003D79C0" w:rsidRPr="00C04A08" w:rsidRDefault="003D79C0" w:rsidP="006E1F26">
            <w:pPr>
              <w:pStyle w:val="TAH"/>
            </w:pPr>
            <w:r w:rsidRPr="00C04A08">
              <w:t>Notes</w:t>
            </w:r>
          </w:p>
        </w:tc>
      </w:tr>
      <w:tr w:rsidR="002B1D99" w:rsidRPr="00C04A08" w14:paraId="5D536E36"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52742283" w14:textId="77777777" w:rsidR="002B1D99" w:rsidRPr="00C04A08" w:rsidRDefault="002B1D99" w:rsidP="002B1D99">
            <w:pPr>
              <w:pStyle w:val="TAC"/>
            </w:pPr>
            <w:r w:rsidRPr="00C04A08">
              <w:t>n257</w:t>
            </w:r>
          </w:p>
        </w:tc>
        <w:tc>
          <w:tcPr>
            <w:tcW w:w="1576" w:type="dxa"/>
          </w:tcPr>
          <w:p w14:paraId="4C5CCC5D" w14:textId="77777777" w:rsidR="002B1D99" w:rsidRPr="00C04A08" w:rsidRDefault="002B1D99" w:rsidP="002B1D99">
            <w:pPr>
              <w:pStyle w:val="TAC"/>
              <w:rPr>
                <w:rFonts w:cs="Arial"/>
              </w:rPr>
            </w:pPr>
            <w:r w:rsidRPr="00C04A08">
              <w:rPr>
                <w:rFonts w:cs="Arial"/>
              </w:rPr>
              <w:t>0 (leftmost bit)</w:t>
            </w:r>
          </w:p>
        </w:tc>
        <w:tc>
          <w:tcPr>
            <w:tcW w:w="4218" w:type="dxa"/>
          </w:tcPr>
          <w:p w14:paraId="1F18DE49" w14:textId="37072E72" w:rsidR="002B1D99" w:rsidRPr="00C04A08" w:rsidRDefault="002B1D99" w:rsidP="002B1D99">
            <w:pPr>
              <w:pStyle w:val="TAC"/>
              <w:rPr>
                <w:rFonts w:cs="Arial"/>
              </w:rPr>
            </w:pPr>
            <w:r w:rsidRPr="00C04A08">
              <w:rPr>
                <w:rFonts w:cs="Arial"/>
              </w:rPr>
              <w:t xml:space="preserve">- FR2 power class 3 MPR as defined in clause </w:t>
            </w:r>
            <w:r w:rsidRPr="00C04A08">
              <w:t>6.2.2.3</w:t>
            </w:r>
            <w:r w:rsidRPr="00C04A08">
              <w:rPr>
                <w:rFonts w:cs="Arial"/>
              </w:rPr>
              <w:t xml:space="preserve"> of 38.101-2 v16.2.0</w:t>
            </w:r>
            <w:r>
              <w:rPr>
                <w:rFonts w:cs="Arial"/>
              </w:rPr>
              <w:t xml:space="preserve"> onwards</w:t>
            </w:r>
          </w:p>
        </w:tc>
        <w:tc>
          <w:tcPr>
            <w:tcW w:w="2439" w:type="dxa"/>
          </w:tcPr>
          <w:p w14:paraId="18144979" w14:textId="77777777" w:rsidR="002B1D99" w:rsidRPr="00C04A08" w:rsidRDefault="002B1D99" w:rsidP="002B1D99">
            <w:pPr>
              <w:pStyle w:val="TAC"/>
              <w:rPr>
                <w:rFonts w:cs="Arial"/>
              </w:rPr>
            </w:pPr>
            <w:r w:rsidRPr="00C04A08">
              <w:rPr>
                <w:rFonts w:cs="Arial"/>
              </w:rPr>
              <w:t xml:space="preserve">- This bit may be set to 1 by a UE supporting </w:t>
            </w:r>
            <w:r w:rsidRPr="00C04A08">
              <w:t>n257</w:t>
            </w:r>
          </w:p>
        </w:tc>
      </w:tr>
      <w:tr w:rsidR="002B1D99" w:rsidRPr="00C04A08" w14:paraId="49D74812" w14:textId="77777777" w:rsidTr="00554860">
        <w:trPr>
          <w:trHeight w:val="187"/>
          <w:jc w:val="center"/>
        </w:trPr>
        <w:tc>
          <w:tcPr>
            <w:tcW w:w="1396" w:type="dxa"/>
            <w:tcBorders>
              <w:top w:val="single" w:sz="4" w:space="0" w:color="auto"/>
              <w:left w:val="single" w:sz="4" w:space="0" w:color="auto"/>
              <w:bottom w:val="nil"/>
              <w:right w:val="single" w:sz="4" w:space="0" w:color="auto"/>
            </w:tcBorders>
            <w:shd w:val="clear" w:color="auto" w:fill="auto"/>
          </w:tcPr>
          <w:p w14:paraId="64B803DA" w14:textId="77777777" w:rsidR="002B1D99" w:rsidRPr="00C04A08" w:rsidRDefault="002B1D99" w:rsidP="002B1D99">
            <w:pPr>
              <w:pStyle w:val="TAC"/>
            </w:pPr>
            <w:r w:rsidRPr="00C04A08">
              <w:t>n258</w:t>
            </w:r>
          </w:p>
        </w:tc>
        <w:tc>
          <w:tcPr>
            <w:tcW w:w="1576" w:type="dxa"/>
          </w:tcPr>
          <w:p w14:paraId="0278B42A" w14:textId="77777777" w:rsidR="002B1D99" w:rsidRPr="00C04A08" w:rsidRDefault="002B1D99" w:rsidP="002B1D99">
            <w:pPr>
              <w:pStyle w:val="TAC"/>
              <w:rPr>
                <w:rFonts w:cs="Arial"/>
              </w:rPr>
            </w:pPr>
            <w:r w:rsidRPr="00C04A08">
              <w:rPr>
                <w:rFonts w:cs="Arial"/>
              </w:rPr>
              <w:t>0 (leftmost bit)</w:t>
            </w:r>
          </w:p>
        </w:tc>
        <w:tc>
          <w:tcPr>
            <w:tcW w:w="4218" w:type="dxa"/>
          </w:tcPr>
          <w:p w14:paraId="6BA46D4C" w14:textId="3A6B3BE4" w:rsidR="002B1D99" w:rsidRPr="00C04A08" w:rsidRDefault="002B1D99" w:rsidP="002B1D99">
            <w:pPr>
              <w:pStyle w:val="TAC"/>
              <w:rPr>
                <w:rFonts w:cs="Arial"/>
              </w:rPr>
            </w:pPr>
            <w:r w:rsidRPr="00C04A08">
              <w:rPr>
                <w:rFonts w:cs="Arial"/>
              </w:rPr>
              <w:t xml:space="preserve">- FR2 power class 3 MPR as defined in clause </w:t>
            </w:r>
            <w:r w:rsidRPr="00C04A08">
              <w:t>6.2.2.3</w:t>
            </w:r>
            <w:r w:rsidRPr="00C04A08">
              <w:rPr>
                <w:rFonts w:cs="Arial"/>
              </w:rPr>
              <w:t xml:space="preserve"> of 38.101-2 v16.2.0</w:t>
            </w:r>
            <w:r>
              <w:rPr>
                <w:rFonts w:cs="Arial"/>
              </w:rPr>
              <w:t xml:space="preserve"> onwards</w:t>
            </w:r>
          </w:p>
        </w:tc>
        <w:tc>
          <w:tcPr>
            <w:tcW w:w="2439" w:type="dxa"/>
          </w:tcPr>
          <w:p w14:paraId="1E01E5BD" w14:textId="77777777" w:rsidR="002B1D99" w:rsidRPr="00C04A08" w:rsidRDefault="002B1D99" w:rsidP="002B1D99">
            <w:pPr>
              <w:pStyle w:val="TAC"/>
              <w:rPr>
                <w:rFonts w:cs="Arial"/>
              </w:rPr>
            </w:pPr>
            <w:r w:rsidRPr="00C04A08">
              <w:rPr>
                <w:rFonts w:cs="Arial"/>
              </w:rPr>
              <w:t xml:space="preserve">- This bit may be set to 1 by a UE supporting </w:t>
            </w:r>
            <w:r w:rsidRPr="00C04A08">
              <w:t>n258</w:t>
            </w:r>
          </w:p>
        </w:tc>
      </w:tr>
      <w:tr w:rsidR="002B1D99" w:rsidRPr="00C04A08" w14:paraId="68972FFD" w14:textId="77777777" w:rsidTr="00554860">
        <w:trPr>
          <w:trHeight w:val="187"/>
          <w:jc w:val="center"/>
        </w:trPr>
        <w:tc>
          <w:tcPr>
            <w:tcW w:w="1396" w:type="dxa"/>
            <w:tcBorders>
              <w:top w:val="nil"/>
              <w:left w:val="single" w:sz="4" w:space="0" w:color="auto"/>
              <w:bottom w:val="nil"/>
              <w:right w:val="single" w:sz="4" w:space="0" w:color="auto"/>
            </w:tcBorders>
            <w:shd w:val="clear" w:color="auto" w:fill="auto"/>
          </w:tcPr>
          <w:p w14:paraId="438BAF34" w14:textId="77777777" w:rsidR="002B1D99" w:rsidRPr="00C04A08" w:rsidRDefault="002B1D99" w:rsidP="002B1D99">
            <w:pPr>
              <w:pStyle w:val="TAC"/>
            </w:pPr>
          </w:p>
        </w:tc>
        <w:tc>
          <w:tcPr>
            <w:tcW w:w="1576" w:type="dxa"/>
          </w:tcPr>
          <w:p w14:paraId="60CD26FB" w14:textId="701EF870" w:rsidR="002B1D99" w:rsidRPr="00C04A08" w:rsidRDefault="002B1D99" w:rsidP="002B1D99">
            <w:pPr>
              <w:pStyle w:val="TAC"/>
              <w:rPr>
                <w:rFonts w:cs="Arial"/>
              </w:rPr>
            </w:pPr>
            <w:r w:rsidRPr="00C04A08">
              <w:rPr>
                <w:rFonts w:cs="Arial"/>
              </w:rPr>
              <w:t>1</w:t>
            </w:r>
          </w:p>
        </w:tc>
        <w:tc>
          <w:tcPr>
            <w:tcW w:w="4218" w:type="dxa"/>
          </w:tcPr>
          <w:p w14:paraId="395D5F79" w14:textId="7FC1E4C3" w:rsidR="002B1D99" w:rsidRPr="00C04A08" w:rsidRDefault="002B1D99" w:rsidP="002B1D99">
            <w:pPr>
              <w:pStyle w:val="TAC"/>
              <w:rPr>
                <w:rFonts w:cs="Arial"/>
              </w:rPr>
            </w:pPr>
            <w:r>
              <w:rPr>
                <w:rFonts w:cs="Arial"/>
              </w:rPr>
              <w:t>Void</w:t>
            </w:r>
          </w:p>
        </w:tc>
        <w:tc>
          <w:tcPr>
            <w:tcW w:w="2439" w:type="dxa"/>
          </w:tcPr>
          <w:p w14:paraId="4E247B33" w14:textId="1D586815" w:rsidR="002B1D99" w:rsidRPr="00C04A08" w:rsidRDefault="002B1D99" w:rsidP="002B1D99">
            <w:pPr>
              <w:pStyle w:val="TAC"/>
              <w:rPr>
                <w:rFonts w:cs="Arial"/>
              </w:rPr>
            </w:pPr>
          </w:p>
        </w:tc>
      </w:tr>
      <w:tr w:rsidR="002B1D99" w:rsidRPr="00C04A08" w14:paraId="7A8014D4" w14:textId="77777777" w:rsidTr="00554860">
        <w:trPr>
          <w:trHeight w:val="187"/>
          <w:jc w:val="center"/>
        </w:trPr>
        <w:tc>
          <w:tcPr>
            <w:tcW w:w="1396" w:type="dxa"/>
            <w:tcBorders>
              <w:top w:val="nil"/>
              <w:left w:val="single" w:sz="4" w:space="0" w:color="auto"/>
              <w:bottom w:val="single" w:sz="4" w:space="0" w:color="auto"/>
              <w:right w:val="single" w:sz="4" w:space="0" w:color="auto"/>
            </w:tcBorders>
            <w:shd w:val="clear" w:color="auto" w:fill="auto"/>
          </w:tcPr>
          <w:p w14:paraId="3119C141" w14:textId="77777777" w:rsidR="002B1D99" w:rsidRPr="00C04A08" w:rsidRDefault="002B1D99" w:rsidP="002B1D99">
            <w:pPr>
              <w:pStyle w:val="TAC"/>
            </w:pPr>
          </w:p>
        </w:tc>
        <w:tc>
          <w:tcPr>
            <w:tcW w:w="1576" w:type="dxa"/>
          </w:tcPr>
          <w:p w14:paraId="44179DE6" w14:textId="48A0FDE0" w:rsidR="002B1D99" w:rsidRPr="00C04A08" w:rsidRDefault="002B1D99" w:rsidP="002B1D99">
            <w:pPr>
              <w:pStyle w:val="TAC"/>
              <w:rPr>
                <w:rFonts w:cs="Arial"/>
              </w:rPr>
            </w:pPr>
            <w:r>
              <w:rPr>
                <w:rFonts w:cs="Arial"/>
              </w:rPr>
              <w:t>2</w:t>
            </w:r>
          </w:p>
        </w:tc>
        <w:tc>
          <w:tcPr>
            <w:tcW w:w="4218" w:type="dxa"/>
          </w:tcPr>
          <w:p w14:paraId="59115EBD" w14:textId="4B9C9113" w:rsidR="002B1D99" w:rsidRPr="00C04A08" w:rsidRDefault="002B1D99" w:rsidP="002B1D99">
            <w:pPr>
              <w:pStyle w:val="TAC"/>
              <w:rPr>
                <w:rFonts w:cs="Arial"/>
              </w:rPr>
            </w:pPr>
            <w:r w:rsidRPr="006E2459">
              <w:rPr>
                <w:rFonts w:cs="Arial"/>
              </w:rPr>
              <w:t xml:space="preserve">- </w:t>
            </w:r>
            <w:r>
              <w:rPr>
                <w:rFonts w:cs="Arial"/>
              </w:rPr>
              <w:t xml:space="preserve">NS_203 as </w:t>
            </w:r>
            <w:r w:rsidRPr="006E2459">
              <w:rPr>
                <w:rFonts w:cs="Arial"/>
              </w:rPr>
              <w:t xml:space="preserve">defined in clause </w:t>
            </w:r>
            <w:r w:rsidRPr="00886739">
              <w:t>6.5.3.2.</w:t>
            </w:r>
            <w:r>
              <w:t xml:space="preserve">4 </w:t>
            </w:r>
            <w:r>
              <w:rPr>
                <w:rFonts w:cs="Arial"/>
              </w:rPr>
              <w:t xml:space="preserve">or both NS_203 and CA_NS_203 as </w:t>
            </w:r>
            <w:r w:rsidRPr="006E2459">
              <w:rPr>
                <w:rFonts w:cs="Arial"/>
              </w:rPr>
              <w:t xml:space="preserve">defined in clause </w:t>
            </w:r>
            <w:r w:rsidRPr="00886739">
              <w:t>6.5</w:t>
            </w:r>
            <w:r>
              <w:t>A</w:t>
            </w:r>
            <w:r w:rsidRPr="00886739">
              <w:t>.3.2.</w:t>
            </w:r>
            <w:r>
              <w:t xml:space="preserve">4 </w:t>
            </w:r>
            <w:r w:rsidRPr="006E2459">
              <w:rPr>
                <w:rFonts w:cs="Arial"/>
              </w:rPr>
              <w:t>of 38.101-</w:t>
            </w:r>
            <w:r>
              <w:rPr>
                <w:rFonts w:cs="Arial"/>
              </w:rPr>
              <w:t>2</w:t>
            </w:r>
            <w:r w:rsidRPr="006E2459">
              <w:rPr>
                <w:rFonts w:cs="Arial"/>
              </w:rPr>
              <w:t xml:space="preserve"> v1</w:t>
            </w:r>
            <w:r>
              <w:rPr>
                <w:rFonts w:cs="Arial"/>
              </w:rPr>
              <w:t>5</w:t>
            </w:r>
            <w:r w:rsidRPr="006E2459">
              <w:rPr>
                <w:rFonts w:cs="Arial"/>
              </w:rPr>
              <w:t>.</w:t>
            </w:r>
            <w:r w:rsidRPr="008C771F">
              <w:rPr>
                <w:rFonts w:cs="Arial"/>
              </w:rPr>
              <w:t>1</w:t>
            </w:r>
            <w:r w:rsidRPr="003B782C">
              <w:rPr>
                <w:rFonts w:cs="Arial"/>
              </w:rPr>
              <w:t>1</w:t>
            </w:r>
            <w:r w:rsidRPr="008C771F">
              <w:rPr>
                <w:rFonts w:cs="Arial"/>
              </w:rPr>
              <w:t>.0</w:t>
            </w:r>
          </w:p>
        </w:tc>
        <w:tc>
          <w:tcPr>
            <w:tcW w:w="2439" w:type="dxa"/>
          </w:tcPr>
          <w:p w14:paraId="0A6C5EDE" w14:textId="4BBC3AF8" w:rsidR="002B1D99" w:rsidRPr="00C04A08" w:rsidRDefault="002B1D99" w:rsidP="002B1D99">
            <w:pPr>
              <w:pStyle w:val="TAC"/>
              <w:rPr>
                <w:rFonts w:cs="Arial"/>
              </w:rPr>
            </w:pPr>
            <w:r w:rsidRPr="006E2459">
              <w:rPr>
                <w:rFonts w:cs="Arial"/>
              </w:rPr>
              <w:t xml:space="preserve">- This bit </w:t>
            </w:r>
            <w:r>
              <w:rPr>
                <w:rFonts w:cs="Arial"/>
              </w:rPr>
              <w:t>shall</w:t>
            </w:r>
            <w:r w:rsidRPr="006E2459">
              <w:rPr>
                <w:rFonts w:cs="Arial"/>
              </w:rPr>
              <w:t xml:space="preserve"> be set to 1 by a UE supporting</w:t>
            </w:r>
            <w:r>
              <w:rPr>
                <w:rFonts w:cs="Arial"/>
              </w:rPr>
              <w:t xml:space="preserve"> </w:t>
            </w:r>
            <w:r>
              <w:t>n258 or both n258 and CA_n258</w:t>
            </w:r>
          </w:p>
        </w:tc>
      </w:tr>
      <w:tr w:rsidR="002B1D99" w:rsidRPr="00C04A08" w14:paraId="0D28C544"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62F4AE28" w14:textId="77777777" w:rsidR="002B1D99" w:rsidRPr="00C04A08" w:rsidRDefault="002B1D99" w:rsidP="002B1D99">
            <w:pPr>
              <w:pStyle w:val="TAC"/>
            </w:pPr>
            <w:r w:rsidRPr="00C04A08">
              <w:t>n260</w:t>
            </w:r>
          </w:p>
        </w:tc>
        <w:tc>
          <w:tcPr>
            <w:tcW w:w="1576" w:type="dxa"/>
          </w:tcPr>
          <w:p w14:paraId="5FCA29A4" w14:textId="77777777" w:rsidR="002B1D99" w:rsidRPr="00C04A08" w:rsidRDefault="002B1D99" w:rsidP="002B1D99">
            <w:pPr>
              <w:pStyle w:val="TAC"/>
              <w:rPr>
                <w:rFonts w:cs="Arial"/>
              </w:rPr>
            </w:pPr>
            <w:r w:rsidRPr="00C04A08">
              <w:rPr>
                <w:rFonts w:cs="Arial"/>
              </w:rPr>
              <w:t>0 (leftmost bit)</w:t>
            </w:r>
          </w:p>
        </w:tc>
        <w:tc>
          <w:tcPr>
            <w:tcW w:w="4218" w:type="dxa"/>
          </w:tcPr>
          <w:p w14:paraId="69AC751B" w14:textId="68692C03" w:rsidR="002B1D99" w:rsidRPr="00C04A08" w:rsidRDefault="002B1D99" w:rsidP="002B1D99">
            <w:pPr>
              <w:pStyle w:val="TAC"/>
              <w:rPr>
                <w:rFonts w:cs="Arial"/>
              </w:rPr>
            </w:pPr>
            <w:r w:rsidRPr="00C04A08">
              <w:rPr>
                <w:rFonts w:cs="Arial"/>
              </w:rPr>
              <w:t xml:space="preserve">- FR2 power class 3 MPR as defined in clause </w:t>
            </w:r>
            <w:r w:rsidRPr="00C04A08">
              <w:t>6.2.2.3</w:t>
            </w:r>
            <w:r w:rsidRPr="00C04A08">
              <w:rPr>
                <w:rFonts w:cs="Arial"/>
              </w:rPr>
              <w:t xml:space="preserve"> of 38.101-2 v16.2.0</w:t>
            </w:r>
            <w:r>
              <w:rPr>
                <w:rFonts w:cs="Arial"/>
              </w:rPr>
              <w:t xml:space="preserve"> onwards</w:t>
            </w:r>
          </w:p>
        </w:tc>
        <w:tc>
          <w:tcPr>
            <w:tcW w:w="2439" w:type="dxa"/>
          </w:tcPr>
          <w:p w14:paraId="181588AB" w14:textId="77777777" w:rsidR="002B1D99" w:rsidRPr="00C04A08" w:rsidRDefault="002B1D99" w:rsidP="002B1D99">
            <w:pPr>
              <w:pStyle w:val="TAC"/>
              <w:rPr>
                <w:rFonts w:cs="Arial"/>
              </w:rPr>
            </w:pPr>
            <w:r w:rsidRPr="00C04A08">
              <w:rPr>
                <w:rFonts w:cs="Arial"/>
              </w:rPr>
              <w:t xml:space="preserve">- This bit may be set to 1 by a UE supporting </w:t>
            </w:r>
            <w:r w:rsidRPr="00C04A08">
              <w:t>n260</w:t>
            </w:r>
          </w:p>
        </w:tc>
      </w:tr>
      <w:tr w:rsidR="002B1D99" w:rsidRPr="00C04A08" w14:paraId="28E8885D" w14:textId="77777777" w:rsidTr="00554860">
        <w:trPr>
          <w:trHeight w:val="187"/>
          <w:jc w:val="center"/>
        </w:trPr>
        <w:tc>
          <w:tcPr>
            <w:tcW w:w="1396" w:type="dxa"/>
            <w:tcBorders>
              <w:top w:val="single" w:sz="4" w:space="0" w:color="auto"/>
              <w:left w:val="single" w:sz="4" w:space="0" w:color="auto"/>
              <w:bottom w:val="single" w:sz="4" w:space="0" w:color="auto"/>
              <w:right w:val="single" w:sz="4" w:space="0" w:color="auto"/>
            </w:tcBorders>
          </w:tcPr>
          <w:p w14:paraId="70247D91" w14:textId="77777777" w:rsidR="002B1D99" w:rsidRPr="00C04A08" w:rsidRDefault="002B1D99" w:rsidP="002B1D99">
            <w:pPr>
              <w:pStyle w:val="TAC"/>
            </w:pPr>
            <w:r w:rsidRPr="00C04A08">
              <w:t>n261</w:t>
            </w:r>
          </w:p>
        </w:tc>
        <w:tc>
          <w:tcPr>
            <w:tcW w:w="1576" w:type="dxa"/>
          </w:tcPr>
          <w:p w14:paraId="42F228E6" w14:textId="77777777" w:rsidR="002B1D99" w:rsidRPr="00C04A08" w:rsidRDefault="002B1D99" w:rsidP="002B1D99">
            <w:pPr>
              <w:pStyle w:val="TAC"/>
              <w:rPr>
                <w:rFonts w:cs="Arial"/>
              </w:rPr>
            </w:pPr>
            <w:r w:rsidRPr="00C04A08">
              <w:rPr>
                <w:rFonts w:cs="Arial"/>
              </w:rPr>
              <w:t>0 (leftmost bit)</w:t>
            </w:r>
          </w:p>
        </w:tc>
        <w:tc>
          <w:tcPr>
            <w:tcW w:w="4218" w:type="dxa"/>
          </w:tcPr>
          <w:p w14:paraId="5F17D7E5" w14:textId="5FC39CF2" w:rsidR="002B1D99" w:rsidRPr="00C04A08" w:rsidRDefault="002B1D99" w:rsidP="002B1D99">
            <w:pPr>
              <w:pStyle w:val="TAC"/>
              <w:rPr>
                <w:rFonts w:cs="Arial"/>
              </w:rPr>
            </w:pPr>
            <w:r w:rsidRPr="00C04A08">
              <w:rPr>
                <w:rFonts w:cs="Arial"/>
              </w:rPr>
              <w:t xml:space="preserve">- FR2 power class 3 MPR as defined in clause </w:t>
            </w:r>
            <w:r w:rsidRPr="00C04A08">
              <w:t>6.2.2.3</w:t>
            </w:r>
            <w:r w:rsidRPr="00C04A08">
              <w:rPr>
                <w:rFonts w:cs="Arial"/>
              </w:rPr>
              <w:t xml:space="preserve"> of 38.101-2 v16.2.0</w:t>
            </w:r>
            <w:r>
              <w:rPr>
                <w:rFonts w:cs="Arial"/>
              </w:rPr>
              <w:t xml:space="preserve"> onwards</w:t>
            </w:r>
          </w:p>
        </w:tc>
        <w:tc>
          <w:tcPr>
            <w:tcW w:w="2439" w:type="dxa"/>
          </w:tcPr>
          <w:p w14:paraId="30C24BF3" w14:textId="77777777" w:rsidR="002B1D99" w:rsidRPr="00C04A08" w:rsidRDefault="002B1D99" w:rsidP="002B1D99">
            <w:pPr>
              <w:pStyle w:val="TAC"/>
              <w:rPr>
                <w:rFonts w:cs="Arial"/>
              </w:rPr>
            </w:pPr>
            <w:r w:rsidRPr="00C04A08">
              <w:rPr>
                <w:rFonts w:cs="Arial"/>
              </w:rPr>
              <w:t xml:space="preserve">- This bit may be set to 1 by a UE supporting </w:t>
            </w:r>
            <w:r w:rsidRPr="00C04A08">
              <w:t>n261</w:t>
            </w:r>
          </w:p>
        </w:tc>
      </w:tr>
    </w:tbl>
    <w:p w14:paraId="7BC41E84" w14:textId="228C893C" w:rsidR="003D79C0" w:rsidRPr="00C04A08" w:rsidRDefault="003D79C0" w:rsidP="003D79C0"/>
    <w:p w14:paraId="6C5F608F" w14:textId="77777777" w:rsidR="00842EF7" w:rsidRPr="00C04A08" w:rsidRDefault="00842EF7" w:rsidP="00842EF7">
      <w:pPr>
        <w:pStyle w:val="Heading8"/>
      </w:pPr>
      <w:bookmarkStart w:id="9324" w:name="_Toc21341028"/>
      <w:bookmarkStart w:id="9325" w:name="_Toc29805476"/>
      <w:bookmarkStart w:id="9326" w:name="_Toc36456685"/>
      <w:bookmarkStart w:id="9327" w:name="_Toc36469783"/>
      <w:bookmarkStart w:id="9328" w:name="_Toc37254200"/>
      <w:bookmarkStart w:id="9329" w:name="_Toc37323058"/>
      <w:bookmarkStart w:id="9330" w:name="_Toc37324464"/>
      <w:bookmarkStart w:id="9331" w:name="_Toc45889993"/>
      <w:bookmarkStart w:id="9332" w:name="_Toc52196671"/>
      <w:bookmarkStart w:id="9333" w:name="_Toc52197651"/>
      <w:bookmarkStart w:id="9334" w:name="_Toc53173374"/>
      <w:bookmarkStart w:id="9335" w:name="_Toc53173743"/>
      <w:bookmarkStart w:id="9336" w:name="_Toc61119011"/>
      <w:bookmarkStart w:id="9337" w:name="_Toc61119393"/>
      <w:bookmarkStart w:id="9338" w:name="_Toc61119773"/>
      <w:bookmarkStart w:id="9339" w:name="_Toc67923964"/>
      <w:bookmarkStart w:id="9340" w:name="_Toc75294776"/>
      <w:bookmarkStart w:id="9341" w:name="_Toc76510539"/>
      <w:bookmarkStart w:id="9342" w:name="_Toc83130503"/>
      <w:bookmarkStart w:id="9343" w:name="_Toc90590088"/>
      <w:bookmarkStart w:id="9344" w:name="_Toc98869662"/>
      <w:bookmarkStart w:id="9345" w:name="_Toc106547412"/>
      <w:bookmarkStart w:id="9346" w:name="_Toc114500556"/>
      <w:bookmarkStart w:id="9347" w:name="_Toc115256107"/>
      <w:bookmarkStart w:id="9348" w:name="_Toc123060395"/>
      <w:bookmarkStart w:id="9349" w:name="_Toc124294445"/>
      <w:r w:rsidRPr="00C04A08">
        <w:t>Annex I (informative): Void</w:t>
      </w:r>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p>
    <w:p w14:paraId="22084AB5" w14:textId="77777777" w:rsidR="00842EF7" w:rsidRPr="00C04A08" w:rsidRDefault="00842EF7" w:rsidP="00842EF7"/>
    <w:p w14:paraId="3326C5DD" w14:textId="77777777" w:rsidR="00842EF7" w:rsidRPr="00C04A08" w:rsidRDefault="00842EF7" w:rsidP="00842EF7">
      <w:pPr>
        <w:spacing w:after="0"/>
        <w:rPr>
          <w:rFonts w:ascii="Arial" w:hAnsi="Arial"/>
          <w:sz w:val="36"/>
        </w:rPr>
      </w:pPr>
      <w:r w:rsidRPr="00C04A08">
        <w:br w:type="page"/>
      </w:r>
    </w:p>
    <w:p w14:paraId="71818D64" w14:textId="77777777" w:rsidR="00842EF7" w:rsidRPr="00C04A08" w:rsidRDefault="00842EF7" w:rsidP="00842EF7">
      <w:pPr>
        <w:pStyle w:val="Heading8"/>
      </w:pPr>
      <w:bookmarkStart w:id="9350" w:name="_Toc21341029"/>
      <w:bookmarkStart w:id="9351" w:name="_Toc29805477"/>
      <w:bookmarkStart w:id="9352" w:name="_Toc36456686"/>
      <w:bookmarkStart w:id="9353" w:name="_Toc36469784"/>
      <w:bookmarkStart w:id="9354" w:name="_Toc37254201"/>
      <w:bookmarkStart w:id="9355" w:name="_Toc37323059"/>
      <w:bookmarkStart w:id="9356" w:name="_Toc37324465"/>
      <w:bookmarkStart w:id="9357" w:name="_Toc45889994"/>
      <w:bookmarkStart w:id="9358" w:name="_Toc52196672"/>
      <w:bookmarkStart w:id="9359" w:name="_Toc52197652"/>
      <w:bookmarkStart w:id="9360" w:name="_Toc53173375"/>
      <w:bookmarkStart w:id="9361" w:name="_Toc53173744"/>
      <w:bookmarkStart w:id="9362" w:name="_Toc61119012"/>
      <w:bookmarkStart w:id="9363" w:name="_Toc61119394"/>
      <w:bookmarkStart w:id="9364" w:name="_Toc61119774"/>
      <w:bookmarkStart w:id="9365" w:name="_Toc67923965"/>
      <w:bookmarkStart w:id="9366" w:name="_Toc75294777"/>
      <w:bookmarkStart w:id="9367" w:name="_Toc76510540"/>
      <w:bookmarkStart w:id="9368" w:name="_Toc83130504"/>
      <w:bookmarkStart w:id="9369" w:name="_Toc90590089"/>
      <w:bookmarkStart w:id="9370" w:name="_Toc98869663"/>
      <w:bookmarkStart w:id="9371" w:name="_Toc106547413"/>
      <w:bookmarkStart w:id="9372" w:name="_Toc114500557"/>
      <w:bookmarkStart w:id="9373" w:name="_Toc115256108"/>
      <w:bookmarkStart w:id="9374" w:name="_Toc123060396"/>
      <w:bookmarkStart w:id="9375" w:name="_Toc124294446"/>
      <w:r w:rsidRPr="00C04A08">
        <w:lastRenderedPageBreak/>
        <w:t>Annex J (normative):</w:t>
      </w:r>
      <w:r w:rsidRPr="00C04A08">
        <w:br/>
        <w:t>UE coordinate system</w:t>
      </w:r>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p>
    <w:p w14:paraId="121A3AEE" w14:textId="77777777" w:rsidR="00842EF7" w:rsidRPr="00C04A08" w:rsidRDefault="00842EF7" w:rsidP="00842EF7"/>
    <w:p w14:paraId="13536AD8" w14:textId="77777777" w:rsidR="00842EF7" w:rsidRPr="00C04A08" w:rsidRDefault="00842EF7" w:rsidP="00842EF7">
      <w:pPr>
        <w:pStyle w:val="Heading1"/>
      </w:pPr>
      <w:bookmarkStart w:id="9376" w:name="_Toc21341030"/>
      <w:bookmarkStart w:id="9377" w:name="_Toc29805478"/>
      <w:bookmarkStart w:id="9378" w:name="_Toc36456687"/>
      <w:bookmarkStart w:id="9379" w:name="_Toc36469785"/>
      <w:bookmarkStart w:id="9380" w:name="_Toc37254202"/>
      <w:bookmarkStart w:id="9381" w:name="_Toc37323060"/>
      <w:bookmarkStart w:id="9382" w:name="_Toc37324466"/>
      <w:bookmarkStart w:id="9383" w:name="_Toc45889995"/>
      <w:bookmarkStart w:id="9384" w:name="_Toc52196673"/>
      <w:bookmarkStart w:id="9385" w:name="_Toc52197653"/>
      <w:bookmarkStart w:id="9386" w:name="_Toc53173376"/>
      <w:bookmarkStart w:id="9387" w:name="_Toc53173745"/>
      <w:bookmarkStart w:id="9388" w:name="_Toc61119013"/>
      <w:bookmarkStart w:id="9389" w:name="_Toc61119395"/>
      <w:bookmarkStart w:id="9390" w:name="_Toc61119775"/>
      <w:bookmarkStart w:id="9391" w:name="_Toc67923966"/>
      <w:bookmarkStart w:id="9392" w:name="_Toc75294778"/>
      <w:bookmarkStart w:id="9393" w:name="_Toc76510541"/>
      <w:bookmarkStart w:id="9394" w:name="_Toc83130505"/>
      <w:bookmarkStart w:id="9395" w:name="_Toc90590090"/>
      <w:bookmarkStart w:id="9396" w:name="_Toc98869664"/>
      <w:bookmarkStart w:id="9397" w:name="_Toc106547414"/>
      <w:bookmarkStart w:id="9398" w:name="_Toc114500558"/>
      <w:bookmarkStart w:id="9399" w:name="_Toc115256109"/>
      <w:bookmarkStart w:id="9400" w:name="_Toc123060397"/>
      <w:bookmarkStart w:id="9401" w:name="_Toc124294447"/>
      <w:r w:rsidRPr="00C04A08">
        <w:t>J.1</w:t>
      </w:r>
      <w:r w:rsidRPr="00C04A08">
        <w:tab/>
        <w:t>Reference coordinate system</w:t>
      </w:r>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p>
    <w:p w14:paraId="0236A4A8" w14:textId="77777777" w:rsidR="00842EF7" w:rsidRPr="00C04A08" w:rsidRDefault="00842EF7" w:rsidP="00842EF7">
      <w:r w:rsidRPr="00C04A08">
        <w:t xml:space="preserve">This annex defines the measurement coordinate system for the NR UE. The reference coordinate system </w:t>
      </w:r>
      <w:r w:rsidRPr="00C04A08">
        <w:rPr>
          <w:lang w:eastAsia="zh-CN"/>
        </w:rPr>
        <w:t xml:space="preserve">as defined in IEEE Std 149 [15] </w:t>
      </w:r>
      <w:r w:rsidRPr="00C04A08">
        <w:t>is provided in Figure J.1-1 below</w:t>
      </w:r>
      <w:r w:rsidRPr="00C04A08">
        <w:rPr>
          <w:lang w:eastAsia="zh-CN"/>
        </w:rPr>
        <w:t xml:space="preserve"> while Figure J.1.-2 shows the DUT in the default alignment, i.e., the DUT and the reference coordinate systems are aligned with </w:t>
      </w:r>
      <w:r w:rsidRPr="00C04A08">
        <w:rPr>
          <w:lang w:eastAsia="ja-JP"/>
        </w:rPr>
        <w:t>α = 0</w:t>
      </w:r>
      <w:r w:rsidRPr="00C04A08">
        <w:rPr>
          <w:vertAlign w:val="superscript"/>
          <w:lang w:eastAsia="ja-JP"/>
        </w:rPr>
        <w:t>o</w:t>
      </w:r>
      <w:r w:rsidRPr="00C04A08">
        <w:rPr>
          <w:lang w:eastAsia="zh-CN"/>
        </w:rPr>
        <w:t xml:space="preserve"> and </w:t>
      </w:r>
      <w:r w:rsidRPr="00C04A08">
        <w:rPr>
          <w:lang w:eastAsia="ja-JP"/>
        </w:rPr>
        <w:t>β = 0</w:t>
      </w:r>
      <w:r w:rsidRPr="00C04A08">
        <w:rPr>
          <w:vertAlign w:val="superscript"/>
          <w:lang w:eastAsia="ja-JP"/>
        </w:rPr>
        <w:t>o</w:t>
      </w:r>
      <w:r w:rsidRPr="00C04A08">
        <w:rPr>
          <w:lang w:eastAsia="zh-CN"/>
        </w:rPr>
        <w:t xml:space="preserve"> and </w:t>
      </w:r>
      <w:r w:rsidRPr="00C04A08">
        <w:rPr>
          <w:lang w:eastAsia="ja-JP"/>
        </w:rPr>
        <w:t>γ = 0</w:t>
      </w:r>
      <w:r w:rsidRPr="00C04A08">
        <w:rPr>
          <w:vertAlign w:val="superscript"/>
          <w:lang w:eastAsia="ja-JP"/>
        </w:rPr>
        <w:t>o</w:t>
      </w:r>
      <w:r w:rsidRPr="00C04A08">
        <w:rPr>
          <w:lang w:eastAsia="zh-CN"/>
        </w:rPr>
        <w:t xml:space="preserve"> where </w:t>
      </w:r>
      <w:r w:rsidRPr="00C04A08">
        <w:rPr>
          <w:lang w:eastAsia="ja-JP"/>
        </w:rPr>
        <w:t>α, β, and γ describe the relative angles between the two coordinate systems</w:t>
      </w:r>
      <w:r w:rsidRPr="00C04A08">
        <w:t>.</w:t>
      </w:r>
    </w:p>
    <w:p w14:paraId="05577FC0" w14:textId="77777777" w:rsidR="00842EF7" w:rsidRPr="00C04A08" w:rsidRDefault="009157C5" w:rsidP="006E1F26">
      <w:pPr>
        <w:pStyle w:val="TH"/>
      </w:pPr>
      <w:r w:rsidRPr="00C04A08">
        <w:rPr>
          <w:noProof/>
          <w:lang w:val="en-US"/>
        </w:rPr>
        <w:drawing>
          <wp:inline distT="0" distB="0" distL="0" distR="0" wp14:anchorId="0BF307F6" wp14:editId="05852ECE">
            <wp:extent cx="4895850" cy="4695825"/>
            <wp:effectExtent l="0" t="0" r="0" b="0"/>
            <wp:docPr id="164" name="Picture 9" descr="Coordinate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ordinateSystem"/>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895850" cy="4695825"/>
                    </a:xfrm>
                    <a:prstGeom prst="rect">
                      <a:avLst/>
                    </a:prstGeom>
                    <a:noFill/>
                    <a:ln>
                      <a:noFill/>
                    </a:ln>
                  </pic:spPr>
                </pic:pic>
              </a:graphicData>
            </a:graphic>
          </wp:inline>
        </w:drawing>
      </w:r>
    </w:p>
    <w:p w14:paraId="08CC9D81" w14:textId="77777777" w:rsidR="00842EF7" w:rsidRPr="00C04A08" w:rsidRDefault="00842EF7" w:rsidP="00842EF7">
      <w:pPr>
        <w:pStyle w:val="TF"/>
      </w:pPr>
      <w:r w:rsidRPr="00C04A08">
        <w:t>Figure J.1-1: Reference coordinate system</w:t>
      </w:r>
    </w:p>
    <w:p w14:paraId="2CC3238A" w14:textId="77777777" w:rsidR="00842EF7" w:rsidRPr="00C04A08" w:rsidRDefault="009157C5" w:rsidP="006E1F26">
      <w:pPr>
        <w:pStyle w:val="TH"/>
      </w:pPr>
      <w:r w:rsidRPr="00C04A08">
        <w:rPr>
          <w:noProof/>
          <w:lang w:val="en-US"/>
        </w:rPr>
        <w:lastRenderedPageBreak/>
        <w:drawing>
          <wp:inline distT="0" distB="0" distL="0" distR="0" wp14:anchorId="61613E6B" wp14:editId="6AA487CE">
            <wp:extent cx="2438400" cy="2876550"/>
            <wp:effectExtent l="0" t="0" r="0" b="0"/>
            <wp:docPr id="165" name="Picture 1633"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descr="DUTalignment01_trimetric_Matricesv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438400" cy="2876550"/>
                    </a:xfrm>
                    <a:prstGeom prst="rect">
                      <a:avLst/>
                    </a:prstGeom>
                    <a:noFill/>
                    <a:ln>
                      <a:noFill/>
                    </a:ln>
                  </pic:spPr>
                </pic:pic>
              </a:graphicData>
            </a:graphic>
          </wp:inline>
        </w:drawing>
      </w:r>
    </w:p>
    <w:p w14:paraId="55372CDE" w14:textId="77777777" w:rsidR="00842EF7" w:rsidRPr="00C04A08" w:rsidRDefault="00842EF7" w:rsidP="006E1F26">
      <w:pPr>
        <w:pStyle w:val="TF"/>
      </w:pPr>
      <w:r w:rsidRPr="00C04A08">
        <w:t>Figure J.1-2: DUT default alignment to coordinate system</w:t>
      </w:r>
    </w:p>
    <w:p w14:paraId="40C11B63" w14:textId="77777777" w:rsidR="00842EF7" w:rsidRPr="00C04A08" w:rsidRDefault="00842EF7" w:rsidP="00842EF7">
      <w:r w:rsidRPr="00C04A08">
        <w:t>The following aspects are necessary:</w:t>
      </w:r>
    </w:p>
    <w:p w14:paraId="4B447D88" w14:textId="77777777" w:rsidR="00842EF7" w:rsidRPr="00C04A08" w:rsidRDefault="00842EF7" w:rsidP="00842EF7">
      <w:pPr>
        <w:pStyle w:val="B10"/>
      </w:pPr>
      <w:r w:rsidRPr="00C04A08">
        <w:t>-</w:t>
      </w:r>
      <w:r w:rsidRPr="00C04A08">
        <w:tab/>
        <w:t>A basic understanding of the top and bottom of the device is needed in order to define unambiguous DUT positioning requirements for the test, e.g., in the drawings used in this annex, the three buttons are on the bottom of the device (front) and the camera is on the top of the device (back).</w:t>
      </w:r>
    </w:p>
    <w:p w14:paraId="1D9098B5" w14:textId="77777777" w:rsidR="00842EF7" w:rsidRPr="00C04A08" w:rsidRDefault="00842EF7" w:rsidP="00842EF7">
      <w:pPr>
        <w:pStyle w:val="B10"/>
      </w:pPr>
      <w:r w:rsidRPr="00C04A08">
        <w:t>-</w:t>
      </w:r>
      <w:r w:rsidRPr="00C04A08">
        <w:tab/>
        <w:t>An understanding of the origin and alignment the coordinate system inside the test system i.e. the directions in which the x, y, z -axes points inside the test chamber is needed in order to define unambiguous DUT orientation, DUT beam, signal, interference, and measurement angles</w:t>
      </w:r>
    </w:p>
    <w:p w14:paraId="4F3F2A79" w14:textId="77777777" w:rsidR="00842EF7" w:rsidRPr="00C04A08" w:rsidRDefault="00842EF7" w:rsidP="00842EF7">
      <w:pPr>
        <w:pStyle w:val="Heading1"/>
      </w:pPr>
      <w:bookmarkStart w:id="9402" w:name="_Toc21341031"/>
      <w:bookmarkStart w:id="9403" w:name="_Toc29805479"/>
      <w:bookmarkStart w:id="9404" w:name="_Toc36456688"/>
      <w:bookmarkStart w:id="9405" w:name="_Toc36469786"/>
      <w:bookmarkStart w:id="9406" w:name="_Toc37254203"/>
      <w:bookmarkStart w:id="9407" w:name="_Toc37323061"/>
      <w:bookmarkStart w:id="9408" w:name="_Toc37324467"/>
      <w:bookmarkStart w:id="9409" w:name="_Toc45889996"/>
      <w:bookmarkStart w:id="9410" w:name="_Toc52196674"/>
      <w:bookmarkStart w:id="9411" w:name="_Toc52197654"/>
      <w:bookmarkStart w:id="9412" w:name="_Toc53173377"/>
      <w:bookmarkStart w:id="9413" w:name="_Toc53173746"/>
      <w:bookmarkStart w:id="9414" w:name="_Toc61119014"/>
      <w:bookmarkStart w:id="9415" w:name="_Toc61119396"/>
      <w:bookmarkStart w:id="9416" w:name="_Toc61119776"/>
      <w:bookmarkStart w:id="9417" w:name="_Toc67923967"/>
      <w:bookmarkStart w:id="9418" w:name="_Toc75294779"/>
      <w:bookmarkStart w:id="9419" w:name="_Toc76510542"/>
      <w:bookmarkStart w:id="9420" w:name="_Toc83130506"/>
      <w:bookmarkStart w:id="9421" w:name="_Toc90590091"/>
      <w:bookmarkStart w:id="9422" w:name="_Toc98869665"/>
      <w:bookmarkStart w:id="9423" w:name="_Toc106547415"/>
      <w:bookmarkStart w:id="9424" w:name="_Toc114500559"/>
      <w:bookmarkStart w:id="9425" w:name="_Toc115256110"/>
      <w:bookmarkStart w:id="9426" w:name="_Toc123060398"/>
      <w:bookmarkStart w:id="9427" w:name="_Toc124294448"/>
      <w:r w:rsidRPr="00C04A08">
        <w:t>J.2</w:t>
      </w:r>
      <w:r w:rsidRPr="00C04A08">
        <w:tab/>
        <w:t>Test conditions and angle definitions</w:t>
      </w:r>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p>
    <w:p w14:paraId="454D522D" w14:textId="77777777" w:rsidR="00842EF7" w:rsidRPr="00C04A08" w:rsidRDefault="00842EF7" w:rsidP="00842EF7">
      <w:pPr>
        <w:rPr>
          <w:lang w:val="en-US"/>
        </w:rPr>
      </w:pPr>
      <w:r w:rsidRPr="00C04A08">
        <w:rPr>
          <w:lang w:val="en-US"/>
        </w:rPr>
        <w:t xml:space="preserve">Tables J.2-1 through J.2-3 below provides the test conditions and angle definitions for </w:t>
      </w:r>
      <w:r w:rsidRPr="00C04A08">
        <w:t>three permitted device alignment for the default test condition, DUT orientation 1, and two different options for each permitted device alignment to re-position the device for DUT Orientation 2 as outlined in Figures J.2-1 and J.2-3</w:t>
      </w:r>
      <w:r w:rsidRPr="00C04A08">
        <w:rPr>
          <w:lang w:val="en-US"/>
        </w:rPr>
        <w:t>.</w:t>
      </w:r>
    </w:p>
    <w:p w14:paraId="4256699B" w14:textId="77777777" w:rsidR="00842EF7" w:rsidRPr="00C04A08" w:rsidRDefault="00842EF7" w:rsidP="00842EF7">
      <w:pPr>
        <w:pStyle w:val="TH"/>
        <w:rPr>
          <w:lang w:val="en-US"/>
        </w:rPr>
      </w:pPr>
      <w:r w:rsidRPr="00C04A08">
        <w:rPr>
          <w:lang w:val="en-US"/>
        </w:rPr>
        <w:lastRenderedPageBreak/>
        <w:t xml:space="preserve">Table J.2-1: </w:t>
      </w:r>
      <w:r w:rsidRPr="00C04A08">
        <w:t>Test conditions and angle definitions for Alignment Option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354"/>
        <w:gridCol w:w="1347"/>
        <w:gridCol w:w="1481"/>
        <w:gridCol w:w="4107"/>
      </w:tblGrid>
      <w:tr w:rsidR="00842EF7" w:rsidRPr="00C04A08" w14:paraId="31FFEE4D"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shd w:val="clear" w:color="auto" w:fill="auto"/>
            <w:hideMark/>
          </w:tcPr>
          <w:p w14:paraId="081E304F" w14:textId="77777777" w:rsidR="00842EF7" w:rsidRPr="00C04A08" w:rsidRDefault="00842EF7" w:rsidP="006E1F26">
            <w:pPr>
              <w:pStyle w:val="TAH"/>
            </w:pPr>
            <w:r w:rsidRPr="00C04A08">
              <w:t>Test condition</w:t>
            </w:r>
          </w:p>
        </w:tc>
        <w:tc>
          <w:tcPr>
            <w:tcW w:w="1354" w:type="dxa"/>
            <w:tcBorders>
              <w:top w:val="single" w:sz="4" w:space="0" w:color="auto"/>
              <w:left w:val="single" w:sz="4" w:space="0" w:color="auto"/>
              <w:bottom w:val="single" w:sz="4" w:space="0" w:color="auto"/>
              <w:right w:val="single" w:sz="4" w:space="0" w:color="auto"/>
            </w:tcBorders>
            <w:shd w:val="clear" w:color="auto" w:fill="auto"/>
            <w:hideMark/>
          </w:tcPr>
          <w:p w14:paraId="093007BE" w14:textId="77777777" w:rsidR="00842EF7" w:rsidRPr="00C04A08" w:rsidRDefault="00842EF7" w:rsidP="006E1F26">
            <w:pPr>
              <w:pStyle w:val="TAH"/>
            </w:pPr>
            <w:r w:rsidRPr="00C04A08">
              <w:t>DUT</w:t>
            </w:r>
            <w:r w:rsidRPr="00C04A08">
              <w:br/>
              <w:t>orientation</w:t>
            </w:r>
          </w:p>
        </w:tc>
        <w:tc>
          <w:tcPr>
            <w:tcW w:w="1347" w:type="dxa"/>
            <w:tcBorders>
              <w:top w:val="single" w:sz="4" w:space="0" w:color="auto"/>
              <w:left w:val="single" w:sz="4" w:space="0" w:color="auto"/>
              <w:bottom w:val="single" w:sz="4" w:space="0" w:color="auto"/>
              <w:right w:val="single" w:sz="4" w:space="0" w:color="auto"/>
            </w:tcBorders>
            <w:shd w:val="clear" w:color="auto" w:fill="auto"/>
            <w:hideMark/>
          </w:tcPr>
          <w:p w14:paraId="12A5AA9D" w14:textId="77777777" w:rsidR="00842EF7" w:rsidRPr="00C04A08" w:rsidRDefault="00842EF7" w:rsidP="006E1F26">
            <w:pPr>
              <w:pStyle w:val="TAH"/>
            </w:pPr>
            <w:r w:rsidRPr="00C04A08">
              <w:t>Link</w:t>
            </w:r>
            <w:r w:rsidRPr="00C04A08">
              <w:br/>
              <w:t>angle</w:t>
            </w:r>
          </w:p>
        </w:tc>
        <w:tc>
          <w:tcPr>
            <w:tcW w:w="1481" w:type="dxa"/>
            <w:tcBorders>
              <w:top w:val="single" w:sz="4" w:space="0" w:color="auto"/>
              <w:left w:val="single" w:sz="4" w:space="0" w:color="auto"/>
              <w:bottom w:val="single" w:sz="4" w:space="0" w:color="auto"/>
              <w:right w:val="single" w:sz="4" w:space="0" w:color="auto"/>
            </w:tcBorders>
            <w:shd w:val="clear" w:color="auto" w:fill="auto"/>
            <w:hideMark/>
          </w:tcPr>
          <w:p w14:paraId="788F116A" w14:textId="77777777" w:rsidR="00842EF7" w:rsidRPr="00C04A08" w:rsidRDefault="00842EF7" w:rsidP="006E1F26">
            <w:pPr>
              <w:pStyle w:val="TAH"/>
            </w:pPr>
            <w:r w:rsidRPr="00C04A08">
              <w:t>Measurement</w:t>
            </w:r>
            <w:r w:rsidRPr="00C04A08">
              <w:br/>
              <w:t>angle</w:t>
            </w:r>
          </w:p>
        </w:tc>
        <w:tc>
          <w:tcPr>
            <w:tcW w:w="4107" w:type="dxa"/>
            <w:tcBorders>
              <w:top w:val="single" w:sz="4" w:space="0" w:color="auto"/>
              <w:left w:val="single" w:sz="4" w:space="0" w:color="auto"/>
              <w:bottom w:val="single" w:sz="4" w:space="0" w:color="auto"/>
              <w:right w:val="single" w:sz="4" w:space="0" w:color="auto"/>
            </w:tcBorders>
            <w:shd w:val="clear" w:color="auto" w:fill="auto"/>
            <w:hideMark/>
          </w:tcPr>
          <w:p w14:paraId="239BFB2F" w14:textId="77777777" w:rsidR="00842EF7" w:rsidRPr="00C04A08" w:rsidRDefault="00842EF7" w:rsidP="006E1F26">
            <w:pPr>
              <w:pStyle w:val="TAH"/>
            </w:pPr>
            <w:r w:rsidRPr="00C04A08">
              <w:t>Diagram</w:t>
            </w:r>
          </w:p>
        </w:tc>
      </w:tr>
      <w:tr w:rsidR="00842EF7" w:rsidRPr="00C04A08" w14:paraId="37860747"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hideMark/>
          </w:tcPr>
          <w:p w14:paraId="4265CA9A" w14:textId="77777777" w:rsidR="00842EF7" w:rsidRPr="00C04A08" w:rsidRDefault="00842EF7" w:rsidP="00C71299">
            <w:pPr>
              <w:pStyle w:val="TAC"/>
            </w:pPr>
            <w:r w:rsidRPr="00C04A08">
              <w:t>Free space DUT Orientation 1 (default)</w:t>
            </w:r>
          </w:p>
        </w:tc>
        <w:tc>
          <w:tcPr>
            <w:tcW w:w="1354" w:type="dxa"/>
            <w:tcBorders>
              <w:top w:val="single" w:sz="4" w:space="0" w:color="auto"/>
              <w:left w:val="single" w:sz="4" w:space="0" w:color="auto"/>
              <w:bottom w:val="single" w:sz="4" w:space="0" w:color="auto"/>
              <w:right w:val="single" w:sz="4" w:space="0" w:color="auto"/>
            </w:tcBorders>
            <w:hideMark/>
          </w:tcPr>
          <w:p w14:paraId="561A4C7D" w14:textId="77777777" w:rsidR="00842EF7" w:rsidRPr="00C04A08" w:rsidRDefault="00842EF7" w:rsidP="00C71299">
            <w:pPr>
              <w:pStyle w:val="TAC"/>
            </w:pPr>
            <w:r w:rsidRPr="00C04A08">
              <w:t>α = 0º;</w:t>
            </w:r>
            <w:r w:rsidRPr="00C04A08">
              <w:br/>
              <w:t>β = 0º;</w:t>
            </w:r>
            <w:r w:rsidRPr="00C04A08">
              <w:br/>
              <w:t>γ = 0º</w:t>
            </w:r>
          </w:p>
        </w:tc>
        <w:tc>
          <w:tcPr>
            <w:tcW w:w="1347" w:type="dxa"/>
            <w:tcBorders>
              <w:top w:val="single" w:sz="4" w:space="0" w:color="auto"/>
              <w:left w:val="single" w:sz="4" w:space="0" w:color="auto"/>
              <w:bottom w:val="single" w:sz="4" w:space="0" w:color="auto"/>
              <w:right w:val="single" w:sz="4" w:space="0" w:color="auto"/>
            </w:tcBorders>
            <w:hideMark/>
          </w:tcPr>
          <w:p w14:paraId="49F52962"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5D416380" w14:textId="77777777" w:rsidR="00842EF7" w:rsidRPr="00C04A08" w:rsidRDefault="00842EF7" w:rsidP="00C71299">
            <w:pPr>
              <w:pStyle w:val="TAC"/>
            </w:pPr>
            <w:r w:rsidRPr="00C04A08">
              <w:t>with polarization reference 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hideMark/>
          </w:tcPr>
          <w:p w14:paraId="3093099B"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13E44C90"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hideMark/>
          </w:tcPr>
          <w:p w14:paraId="3859EE34" w14:textId="77777777" w:rsidR="00842EF7" w:rsidRPr="00C04A08" w:rsidRDefault="009157C5" w:rsidP="00C71299">
            <w:pPr>
              <w:pStyle w:val="TAC"/>
            </w:pPr>
            <w:r w:rsidRPr="00C04A08">
              <w:rPr>
                <w:noProof/>
                <w:lang w:val="en-US"/>
              </w:rPr>
              <w:drawing>
                <wp:inline distT="0" distB="0" distL="0" distR="0" wp14:anchorId="44FACA1E" wp14:editId="6428CA65">
                  <wp:extent cx="1838325" cy="2124075"/>
                  <wp:effectExtent l="0" t="0" r="0" b="0"/>
                  <wp:docPr id="166" name="Picture 1645"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descr="DUTalignment01_trimetric_Matricesv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838325" cy="2124075"/>
                          </a:xfrm>
                          <a:prstGeom prst="rect">
                            <a:avLst/>
                          </a:prstGeom>
                          <a:noFill/>
                          <a:ln>
                            <a:noFill/>
                          </a:ln>
                        </pic:spPr>
                      </pic:pic>
                    </a:graphicData>
                  </a:graphic>
                </wp:inline>
              </w:drawing>
            </w:r>
          </w:p>
          <w:p w14:paraId="6D141C13" w14:textId="77777777" w:rsidR="00842EF7" w:rsidRPr="00C04A08" w:rsidRDefault="00842EF7" w:rsidP="00C71299">
            <w:pPr>
              <w:pStyle w:val="TAC"/>
            </w:pPr>
          </w:p>
        </w:tc>
      </w:tr>
      <w:tr w:rsidR="00842EF7" w:rsidRPr="00C04A08" w14:paraId="4B19D770"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tcPr>
          <w:p w14:paraId="2BD20ABB" w14:textId="77777777" w:rsidR="00842EF7" w:rsidRPr="00C04A08" w:rsidRDefault="00842EF7" w:rsidP="00C71299">
            <w:pPr>
              <w:pStyle w:val="TAC"/>
            </w:pPr>
            <w:r w:rsidRPr="00C04A08">
              <w:t>Free space</w:t>
            </w:r>
          </w:p>
          <w:p w14:paraId="33F27CE7" w14:textId="1A688C71" w:rsidR="00842EF7" w:rsidRPr="00C04A08" w:rsidRDefault="00842EF7" w:rsidP="00C71299">
            <w:pPr>
              <w:pStyle w:val="TAC"/>
            </w:pPr>
            <w:r w:rsidRPr="00C04A08">
              <w:t>DUT Orientation 2 – Option 1</w:t>
            </w:r>
          </w:p>
          <w:p w14:paraId="78AE8301" w14:textId="77777777" w:rsidR="00842EF7" w:rsidRPr="00C04A08" w:rsidRDefault="00842EF7" w:rsidP="00C71299">
            <w:pPr>
              <w:pStyle w:val="TAC"/>
            </w:pPr>
            <w:r w:rsidRPr="00C04A08">
              <w:t>(based on re-positioning approach)</w:t>
            </w:r>
          </w:p>
        </w:tc>
        <w:tc>
          <w:tcPr>
            <w:tcW w:w="1354" w:type="dxa"/>
            <w:tcBorders>
              <w:top w:val="single" w:sz="4" w:space="0" w:color="auto"/>
              <w:left w:val="single" w:sz="4" w:space="0" w:color="auto"/>
              <w:bottom w:val="single" w:sz="4" w:space="0" w:color="auto"/>
              <w:right w:val="single" w:sz="4" w:space="0" w:color="auto"/>
            </w:tcBorders>
          </w:tcPr>
          <w:p w14:paraId="59E4BC71" w14:textId="77777777" w:rsidR="00842EF7" w:rsidRPr="00C04A08" w:rsidRDefault="00842EF7" w:rsidP="00C71299">
            <w:pPr>
              <w:pStyle w:val="TAC"/>
            </w:pPr>
            <w:r w:rsidRPr="00C04A08">
              <w:t>α = 180º;</w:t>
            </w:r>
            <w:r w:rsidRPr="00C04A08">
              <w:br/>
              <w:t>β = 0º;</w:t>
            </w:r>
            <w:r w:rsidRPr="00C04A08">
              <w:br/>
              <w:t>γ = 0º</w:t>
            </w:r>
          </w:p>
          <w:p w14:paraId="371E174A" w14:textId="77777777" w:rsidR="00842EF7" w:rsidRPr="00C04A08" w:rsidRDefault="00842EF7" w:rsidP="00C71299">
            <w:pPr>
              <w:pStyle w:val="TAC"/>
            </w:pPr>
          </w:p>
          <w:p w14:paraId="18703C5D" w14:textId="77777777" w:rsidR="00842EF7" w:rsidRPr="00C04A08" w:rsidRDefault="00842EF7" w:rsidP="00C71299">
            <w:pPr>
              <w:pStyle w:val="TAC"/>
            </w:pPr>
          </w:p>
        </w:tc>
        <w:tc>
          <w:tcPr>
            <w:tcW w:w="1347" w:type="dxa"/>
            <w:tcBorders>
              <w:top w:val="single" w:sz="4" w:space="0" w:color="auto"/>
              <w:left w:val="single" w:sz="4" w:space="0" w:color="auto"/>
              <w:bottom w:val="single" w:sz="4" w:space="0" w:color="auto"/>
              <w:right w:val="single" w:sz="4" w:space="0" w:color="auto"/>
            </w:tcBorders>
          </w:tcPr>
          <w:p w14:paraId="24C88465"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3B8BCA8B" w14:textId="37E07F0D" w:rsidR="00842EF7" w:rsidRPr="00C04A08" w:rsidRDefault="00842EF7" w:rsidP="00C71299">
            <w:pPr>
              <w:pStyle w:val="TAC"/>
            </w:pPr>
            <w:r w:rsidRPr="00C04A08">
              <w:t>with polarization reference</w:t>
            </w:r>
          </w:p>
          <w:p w14:paraId="7CE604A5"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tcPr>
          <w:p w14:paraId="1F4D1917"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6BC8579A"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tcPr>
          <w:p w14:paraId="7FD59D63" w14:textId="77777777" w:rsidR="00842EF7" w:rsidRPr="00C04A08" w:rsidRDefault="009157C5" w:rsidP="00C71299">
            <w:pPr>
              <w:pStyle w:val="TAC"/>
            </w:pPr>
            <w:r w:rsidRPr="00C04A08">
              <w:rPr>
                <w:noProof/>
                <w:lang w:val="en-US"/>
              </w:rPr>
              <w:drawing>
                <wp:inline distT="0" distB="0" distL="0" distR="0" wp14:anchorId="0BE97B4E" wp14:editId="172C276B">
                  <wp:extent cx="1819275" cy="2124075"/>
                  <wp:effectExtent l="0" t="0" r="0" b="0"/>
                  <wp:docPr id="167" name="Picture 1"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Talignment01_trimetric_Matricesv1"/>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1819275" cy="2124075"/>
                          </a:xfrm>
                          <a:prstGeom prst="rect">
                            <a:avLst/>
                          </a:prstGeom>
                          <a:noFill/>
                          <a:ln>
                            <a:noFill/>
                          </a:ln>
                        </pic:spPr>
                      </pic:pic>
                    </a:graphicData>
                  </a:graphic>
                </wp:inline>
              </w:drawing>
            </w:r>
          </w:p>
          <w:p w14:paraId="4103D547" w14:textId="77777777" w:rsidR="00842EF7" w:rsidRPr="00C04A08" w:rsidDel="007D2148" w:rsidRDefault="00842EF7" w:rsidP="00C71299">
            <w:pPr>
              <w:pStyle w:val="TAC"/>
              <w:rPr>
                <w:noProof/>
                <w:lang w:val="en-US"/>
              </w:rPr>
            </w:pPr>
          </w:p>
        </w:tc>
      </w:tr>
      <w:tr w:rsidR="00842EF7" w:rsidRPr="00C04A08" w14:paraId="215A6268" w14:textId="77777777" w:rsidTr="00C71299">
        <w:trPr>
          <w:cantSplit/>
          <w:jc w:val="center"/>
        </w:trPr>
        <w:tc>
          <w:tcPr>
            <w:tcW w:w="1342" w:type="dxa"/>
            <w:tcBorders>
              <w:top w:val="single" w:sz="4" w:space="0" w:color="auto"/>
              <w:left w:val="single" w:sz="4" w:space="0" w:color="auto"/>
              <w:bottom w:val="single" w:sz="4" w:space="0" w:color="auto"/>
              <w:right w:val="single" w:sz="4" w:space="0" w:color="auto"/>
            </w:tcBorders>
          </w:tcPr>
          <w:p w14:paraId="396ACAF0" w14:textId="77777777" w:rsidR="00842EF7" w:rsidRPr="00C04A08" w:rsidRDefault="00842EF7" w:rsidP="00C71299">
            <w:pPr>
              <w:pStyle w:val="TAC"/>
            </w:pPr>
            <w:r w:rsidRPr="00C04A08">
              <w:t>Free space</w:t>
            </w:r>
          </w:p>
          <w:p w14:paraId="50F83E91" w14:textId="3A76F1CF" w:rsidR="00842EF7" w:rsidRPr="00C04A08" w:rsidRDefault="00842EF7" w:rsidP="00C71299">
            <w:pPr>
              <w:pStyle w:val="TAC"/>
            </w:pPr>
            <w:r w:rsidRPr="00C04A08">
              <w:t>DUT Orientation 2 – Option 2</w:t>
            </w:r>
          </w:p>
          <w:p w14:paraId="5E85114C" w14:textId="77777777" w:rsidR="00842EF7" w:rsidRPr="00C04A08" w:rsidRDefault="00842EF7" w:rsidP="00C71299">
            <w:pPr>
              <w:pStyle w:val="TAC"/>
            </w:pPr>
            <w:r w:rsidRPr="00C04A08">
              <w:t>(based on re-positioning approach)</w:t>
            </w:r>
          </w:p>
        </w:tc>
        <w:tc>
          <w:tcPr>
            <w:tcW w:w="1354" w:type="dxa"/>
            <w:tcBorders>
              <w:top w:val="single" w:sz="4" w:space="0" w:color="auto"/>
              <w:left w:val="single" w:sz="4" w:space="0" w:color="auto"/>
              <w:bottom w:val="single" w:sz="4" w:space="0" w:color="auto"/>
              <w:right w:val="single" w:sz="4" w:space="0" w:color="auto"/>
            </w:tcBorders>
          </w:tcPr>
          <w:p w14:paraId="31F57B89" w14:textId="77777777" w:rsidR="00842EF7" w:rsidRPr="00C04A08" w:rsidRDefault="00842EF7" w:rsidP="00C71299">
            <w:pPr>
              <w:pStyle w:val="TAC"/>
            </w:pPr>
            <w:r w:rsidRPr="00C04A08">
              <w:t>α = 0º;</w:t>
            </w:r>
            <w:r w:rsidRPr="00C04A08">
              <w:br/>
              <w:t>β = 180º;</w:t>
            </w:r>
            <w:r w:rsidRPr="00C04A08">
              <w:br/>
              <w:t>γ = 0º</w:t>
            </w:r>
          </w:p>
          <w:p w14:paraId="3190F1F7" w14:textId="77777777" w:rsidR="00842EF7" w:rsidRPr="00C04A08" w:rsidRDefault="00842EF7" w:rsidP="00C71299">
            <w:pPr>
              <w:pStyle w:val="TAC"/>
            </w:pPr>
          </w:p>
          <w:p w14:paraId="209F573E" w14:textId="77777777" w:rsidR="00842EF7" w:rsidRPr="00C04A08" w:rsidRDefault="00842EF7" w:rsidP="00C71299">
            <w:pPr>
              <w:pStyle w:val="TAC"/>
            </w:pPr>
          </w:p>
        </w:tc>
        <w:tc>
          <w:tcPr>
            <w:tcW w:w="1347" w:type="dxa"/>
            <w:tcBorders>
              <w:top w:val="single" w:sz="4" w:space="0" w:color="auto"/>
              <w:left w:val="single" w:sz="4" w:space="0" w:color="auto"/>
              <w:bottom w:val="single" w:sz="4" w:space="0" w:color="auto"/>
              <w:right w:val="single" w:sz="4" w:space="0" w:color="auto"/>
            </w:tcBorders>
          </w:tcPr>
          <w:p w14:paraId="1BE29614"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5EA44BB7" w14:textId="0027751C" w:rsidR="00842EF7" w:rsidRPr="00C04A08" w:rsidRDefault="00842EF7" w:rsidP="00C71299">
            <w:pPr>
              <w:pStyle w:val="TAC"/>
            </w:pPr>
            <w:r w:rsidRPr="00C04A08">
              <w:t>with polarization reference</w:t>
            </w:r>
          </w:p>
          <w:p w14:paraId="5FF98C23"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81" w:type="dxa"/>
            <w:tcBorders>
              <w:top w:val="single" w:sz="4" w:space="0" w:color="auto"/>
              <w:left w:val="single" w:sz="4" w:space="0" w:color="auto"/>
              <w:bottom w:val="single" w:sz="4" w:space="0" w:color="auto"/>
              <w:right w:val="single" w:sz="4" w:space="0" w:color="auto"/>
            </w:tcBorders>
          </w:tcPr>
          <w:p w14:paraId="038200B2"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2D61684F"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07" w:type="dxa"/>
            <w:tcBorders>
              <w:top w:val="single" w:sz="4" w:space="0" w:color="auto"/>
              <w:left w:val="single" w:sz="4" w:space="0" w:color="auto"/>
              <w:bottom w:val="single" w:sz="4" w:space="0" w:color="auto"/>
              <w:right w:val="single" w:sz="4" w:space="0" w:color="auto"/>
            </w:tcBorders>
          </w:tcPr>
          <w:p w14:paraId="0CEB68A8" w14:textId="77777777" w:rsidR="00842EF7" w:rsidRPr="00C04A08" w:rsidRDefault="009157C5" w:rsidP="00C71299">
            <w:pPr>
              <w:pStyle w:val="TAC"/>
            </w:pPr>
            <w:r w:rsidRPr="00C04A08">
              <w:rPr>
                <w:noProof/>
                <w:lang w:val="en-US"/>
              </w:rPr>
              <w:drawing>
                <wp:inline distT="0" distB="0" distL="0" distR="0" wp14:anchorId="13F103AC" wp14:editId="2026A21F">
                  <wp:extent cx="1838325" cy="2124075"/>
                  <wp:effectExtent l="0" t="0" r="0" b="0"/>
                  <wp:docPr id="168" name="Picture 2" descr="DUTalignment01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Talignment01_trimetric_Matricesv1"/>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838325" cy="2124075"/>
                          </a:xfrm>
                          <a:prstGeom prst="rect">
                            <a:avLst/>
                          </a:prstGeom>
                          <a:noFill/>
                          <a:ln>
                            <a:noFill/>
                          </a:ln>
                        </pic:spPr>
                      </pic:pic>
                    </a:graphicData>
                  </a:graphic>
                </wp:inline>
              </w:drawing>
            </w:r>
          </w:p>
          <w:p w14:paraId="3E1AB339" w14:textId="77777777" w:rsidR="00842EF7" w:rsidRPr="00C04A08" w:rsidDel="007D2148" w:rsidRDefault="00842EF7" w:rsidP="00C71299">
            <w:pPr>
              <w:pStyle w:val="TAC"/>
              <w:rPr>
                <w:noProof/>
                <w:lang w:val="en-US"/>
              </w:rPr>
            </w:pPr>
          </w:p>
        </w:tc>
      </w:tr>
      <w:tr w:rsidR="00842EF7" w:rsidRPr="00C04A08" w14:paraId="42FC7C99" w14:textId="77777777" w:rsidTr="00C71299">
        <w:trPr>
          <w:cantSplit/>
          <w:jc w:val="center"/>
        </w:trPr>
        <w:tc>
          <w:tcPr>
            <w:tcW w:w="9631" w:type="dxa"/>
            <w:gridSpan w:val="5"/>
            <w:tcBorders>
              <w:top w:val="single" w:sz="4" w:space="0" w:color="auto"/>
              <w:left w:val="single" w:sz="4" w:space="0" w:color="auto"/>
              <w:bottom w:val="single" w:sz="4" w:space="0" w:color="auto"/>
              <w:right w:val="single" w:sz="4" w:space="0" w:color="auto"/>
            </w:tcBorders>
            <w:vAlign w:val="center"/>
            <w:hideMark/>
          </w:tcPr>
          <w:p w14:paraId="237DFB50" w14:textId="77777777" w:rsidR="00842EF7" w:rsidRPr="00C04A08" w:rsidRDefault="00842EF7" w:rsidP="006E1F26">
            <w:pPr>
              <w:pStyle w:val="TAN"/>
            </w:pPr>
            <w:r w:rsidRPr="00C04A08">
              <w:t>NOTE 1:</w:t>
            </w:r>
            <w:r w:rsidRPr="00C04A08">
              <w:tab/>
              <w:t>A polarization reference, as defined in relation to the reference coordinate system in J.1-1, is maintained for each signal angle, link or interferer angle, and measurement angle.</w:t>
            </w:r>
          </w:p>
          <w:p w14:paraId="331EE323" w14:textId="77777777" w:rsidR="00842EF7" w:rsidRPr="00C04A08" w:rsidRDefault="00842EF7" w:rsidP="006E1F26">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6B44CCFA" w14:textId="77777777" w:rsidR="00842EF7" w:rsidRPr="00C04A08" w:rsidRDefault="00842EF7" w:rsidP="00842EF7"/>
    <w:p w14:paraId="49787307" w14:textId="77777777" w:rsidR="00842EF7" w:rsidRPr="00C04A08" w:rsidRDefault="00842EF7" w:rsidP="00842EF7">
      <w:pPr>
        <w:pStyle w:val="TH"/>
        <w:rPr>
          <w:lang w:val="en-US"/>
        </w:rPr>
      </w:pPr>
      <w:r w:rsidRPr="00C04A08">
        <w:rPr>
          <w:lang w:val="en-US"/>
        </w:rPr>
        <w:lastRenderedPageBreak/>
        <w:t xml:space="preserve">Table J.2-2: </w:t>
      </w:r>
      <w:r w:rsidRPr="00C04A08">
        <w:t>Test conditions and angle definitions for Alignment Option 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385"/>
        <w:gridCol w:w="1383"/>
        <w:gridCol w:w="1414"/>
        <w:gridCol w:w="4070"/>
      </w:tblGrid>
      <w:tr w:rsidR="00842EF7" w:rsidRPr="00C04A08" w14:paraId="2E8FC1E1" w14:textId="77777777" w:rsidTr="00C71299">
        <w:trPr>
          <w:cantSplit/>
          <w:jc w:val="center"/>
        </w:trPr>
        <w:tc>
          <w:tcPr>
            <w:tcW w:w="1418" w:type="dxa"/>
            <w:shd w:val="clear" w:color="auto" w:fill="auto"/>
          </w:tcPr>
          <w:p w14:paraId="2CE1B613"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Test condition</w:t>
            </w:r>
          </w:p>
        </w:tc>
        <w:tc>
          <w:tcPr>
            <w:tcW w:w="1419" w:type="dxa"/>
            <w:shd w:val="clear" w:color="auto" w:fill="auto"/>
          </w:tcPr>
          <w:p w14:paraId="6A12CB45"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DUT</w:t>
            </w:r>
            <w:r w:rsidRPr="00C04A08">
              <w:rPr>
                <w:rFonts w:ascii="Arial" w:hAnsi="Arial" w:cs="Arial"/>
                <w:b/>
                <w:sz w:val="18"/>
              </w:rPr>
              <w:br/>
              <w:t>orientation</w:t>
            </w:r>
          </w:p>
        </w:tc>
        <w:tc>
          <w:tcPr>
            <w:tcW w:w="1418" w:type="dxa"/>
            <w:shd w:val="clear" w:color="auto" w:fill="auto"/>
          </w:tcPr>
          <w:p w14:paraId="6E0D0422"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Link</w:t>
            </w:r>
            <w:r w:rsidRPr="00C04A08">
              <w:rPr>
                <w:rFonts w:ascii="Arial" w:hAnsi="Arial" w:cs="Arial"/>
                <w:b/>
                <w:sz w:val="18"/>
              </w:rPr>
              <w:br/>
              <w:t>angle</w:t>
            </w:r>
          </w:p>
        </w:tc>
        <w:tc>
          <w:tcPr>
            <w:tcW w:w="1419" w:type="dxa"/>
            <w:shd w:val="clear" w:color="auto" w:fill="auto"/>
          </w:tcPr>
          <w:p w14:paraId="0464860A"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Measurement</w:t>
            </w:r>
            <w:r w:rsidRPr="00C04A08">
              <w:rPr>
                <w:rFonts w:ascii="Arial" w:hAnsi="Arial" w:cs="Arial"/>
                <w:b/>
                <w:sz w:val="18"/>
              </w:rPr>
              <w:br/>
              <w:t>angle</w:t>
            </w:r>
          </w:p>
        </w:tc>
        <w:tc>
          <w:tcPr>
            <w:tcW w:w="4185" w:type="dxa"/>
            <w:shd w:val="clear" w:color="auto" w:fill="auto"/>
          </w:tcPr>
          <w:p w14:paraId="1F76E083" w14:textId="77777777" w:rsidR="00842EF7" w:rsidRPr="00C04A08" w:rsidRDefault="00842EF7" w:rsidP="00C71299">
            <w:pPr>
              <w:keepNext/>
              <w:keepLines/>
              <w:spacing w:after="0"/>
              <w:jc w:val="center"/>
              <w:rPr>
                <w:rFonts w:ascii="Arial" w:hAnsi="Arial" w:cs="Arial"/>
                <w:b/>
                <w:sz w:val="18"/>
              </w:rPr>
            </w:pPr>
            <w:r w:rsidRPr="00C04A08">
              <w:rPr>
                <w:rFonts w:ascii="Arial" w:hAnsi="Arial" w:cs="Arial"/>
                <w:b/>
                <w:sz w:val="18"/>
              </w:rPr>
              <w:t>Diagram</w:t>
            </w:r>
          </w:p>
        </w:tc>
      </w:tr>
      <w:tr w:rsidR="00842EF7" w:rsidRPr="00C04A08" w:rsidDel="00356B77" w14:paraId="7762968A" w14:textId="77777777" w:rsidTr="00C71299">
        <w:trPr>
          <w:cantSplit/>
          <w:jc w:val="center"/>
        </w:trPr>
        <w:tc>
          <w:tcPr>
            <w:tcW w:w="1418" w:type="dxa"/>
            <w:shd w:val="clear" w:color="auto" w:fill="auto"/>
          </w:tcPr>
          <w:p w14:paraId="5C0DA8BB" w14:textId="77777777" w:rsidR="00842EF7" w:rsidRPr="00C04A08" w:rsidRDefault="00842EF7" w:rsidP="00C71299">
            <w:pPr>
              <w:pStyle w:val="TAC"/>
            </w:pPr>
            <w:r w:rsidRPr="00C04A08">
              <w:t>Free space</w:t>
            </w:r>
          </w:p>
          <w:p w14:paraId="130EFF87" w14:textId="77777777" w:rsidR="00842EF7" w:rsidRPr="00C04A08" w:rsidRDefault="00842EF7" w:rsidP="00C71299">
            <w:pPr>
              <w:pStyle w:val="TAC"/>
            </w:pPr>
            <w:r w:rsidRPr="00C04A08">
              <w:t>DUT Orientation 1 (default)</w:t>
            </w:r>
          </w:p>
        </w:tc>
        <w:tc>
          <w:tcPr>
            <w:tcW w:w="1419" w:type="dxa"/>
            <w:shd w:val="clear" w:color="auto" w:fill="auto"/>
          </w:tcPr>
          <w:p w14:paraId="416D9F9B" w14:textId="77777777" w:rsidR="00842EF7" w:rsidRPr="00C04A08" w:rsidRDefault="00842EF7" w:rsidP="00C71299">
            <w:pPr>
              <w:pStyle w:val="TAC"/>
            </w:pPr>
            <w:r w:rsidRPr="00C04A08">
              <w:t>α = 0º;</w:t>
            </w:r>
            <w:r w:rsidRPr="00C04A08">
              <w:br/>
              <w:t>β = -90º;</w:t>
            </w:r>
            <w:r w:rsidRPr="00C04A08">
              <w:br/>
              <w:t>γ = 0º</w:t>
            </w:r>
          </w:p>
          <w:p w14:paraId="2590D4AD" w14:textId="77777777" w:rsidR="00842EF7" w:rsidRPr="00C04A08" w:rsidRDefault="00842EF7" w:rsidP="00C71299">
            <w:pPr>
              <w:pStyle w:val="TAC"/>
            </w:pPr>
          </w:p>
          <w:p w14:paraId="403BC2BF" w14:textId="77777777" w:rsidR="00842EF7" w:rsidRPr="00C04A08" w:rsidRDefault="00842EF7" w:rsidP="00C71299">
            <w:pPr>
              <w:pStyle w:val="TAC"/>
            </w:pPr>
          </w:p>
        </w:tc>
        <w:tc>
          <w:tcPr>
            <w:tcW w:w="1418" w:type="dxa"/>
          </w:tcPr>
          <w:p w14:paraId="4FAAE151"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6992C8A6" w14:textId="20A799B7" w:rsidR="00842EF7" w:rsidRPr="00C04A08" w:rsidRDefault="00842EF7" w:rsidP="00C71299">
            <w:pPr>
              <w:pStyle w:val="TAC"/>
            </w:pPr>
            <w:r w:rsidRPr="00C04A08">
              <w:t>with polarization reference</w:t>
            </w:r>
          </w:p>
          <w:p w14:paraId="3F287B8B"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0F186B46"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36D825DC"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1D314310" w14:textId="77777777" w:rsidR="00842EF7" w:rsidRPr="00C04A08" w:rsidRDefault="009157C5" w:rsidP="00C71299">
            <w:pPr>
              <w:pStyle w:val="TAC"/>
            </w:pPr>
            <w:r w:rsidRPr="00C04A08">
              <w:rPr>
                <w:noProof/>
                <w:lang w:val="en-US"/>
              </w:rPr>
              <w:drawing>
                <wp:inline distT="0" distB="0" distL="0" distR="0" wp14:anchorId="0526416D" wp14:editId="27A8B4FC">
                  <wp:extent cx="1924050" cy="1276350"/>
                  <wp:effectExtent l="0" t="0" r="0" b="0"/>
                  <wp:docPr id="169" name="Picture 1648"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descr="DUTalignment02_trimetric_Matricesv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1924050" cy="1276350"/>
                          </a:xfrm>
                          <a:prstGeom prst="rect">
                            <a:avLst/>
                          </a:prstGeom>
                          <a:noFill/>
                          <a:ln>
                            <a:noFill/>
                          </a:ln>
                        </pic:spPr>
                      </pic:pic>
                    </a:graphicData>
                  </a:graphic>
                </wp:inline>
              </w:drawing>
            </w:r>
          </w:p>
          <w:p w14:paraId="05E68400" w14:textId="77777777" w:rsidR="00842EF7" w:rsidRPr="00C04A08" w:rsidDel="00356B77" w:rsidRDefault="00842EF7" w:rsidP="00C71299">
            <w:pPr>
              <w:pStyle w:val="TAC"/>
            </w:pPr>
          </w:p>
        </w:tc>
      </w:tr>
      <w:tr w:rsidR="00842EF7" w:rsidRPr="00C04A08" w:rsidDel="00356B77" w14:paraId="1CE2F8DE" w14:textId="77777777" w:rsidTr="00C71299">
        <w:trPr>
          <w:cantSplit/>
          <w:jc w:val="center"/>
        </w:trPr>
        <w:tc>
          <w:tcPr>
            <w:tcW w:w="1418" w:type="dxa"/>
            <w:shd w:val="clear" w:color="auto" w:fill="auto"/>
          </w:tcPr>
          <w:p w14:paraId="1C362239" w14:textId="77777777" w:rsidR="00842EF7" w:rsidRPr="00C04A08" w:rsidRDefault="00842EF7" w:rsidP="00C71299">
            <w:pPr>
              <w:pStyle w:val="TAC"/>
            </w:pPr>
            <w:r w:rsidRPr="00C04A08">
              <w:t>Free space</w:t>
            </w:r>
          </w:p>
          <w:p w14:paraId="63CBA25F" w14:textId="58C0CCB5" w:rsidR="00842EF7" w:rsidRPr="00C04A08" w:rsidRDefault="00842EF7" w:rsidP="00C71299">
            <w:pPr>
              <w:pStyle w:val="TAC"/>
            </w:pPr>
            <w:r w:rsidRPr="00C04A08">
              <w:t>DUT Orientation 2 – Option 1</w:t>
            </w:r>
          </w:p>
          <w:p w14:paraId="16210329" w14:textId="77777777" w:rsidR="00842EF7" w:rsidRPr="00C04A08" w:rsidRDefault="00842EF7" w:rsidP="00C71299">
            <w:pPr>
              <w:pStyle w:val="TAC"/>
            </w:pPr>
            <w:r w:rsidRPr="00C04A08">
              <w:t>(based on re-positioning approach)</w:t>
            </w:r>
          </w:p>
        </w:tc>
        <w:tc>
          <w:tcPr>
            <w:tcW w:w="1419" w:type="dxa"/>
            <w:shd w:val="clear" w:color="auto" w:fill="auto"/>
          </w:tcPr>
          <w:p w14:paraId="0B82FDE9" w14:textId="77777777" w:rsidR="00842EF7" w:rsidRPr="00C04A08" w:rsidRDefault="00842EF7" w:rsidP="00C71299">
            <w:pPr>
              <w:pStyle w:val="TAC"/>
            </w:pPr>
            <w:r w:rsidRPr="00C04A08">
              <w:t>α = 180º;</w:t>
            </w:r>
            <w:r w:rsidRPr="00C04A08">
              <w:br/>
              <w:t>β = 90º;</w:t>
            </w:r>
            <w:r w:rsidRPr="00C04A08">
              <w:br/>
              <w:t>γ = 0º</w:t>
            </w:r>
          </w:p>
          <w:p w14:paraId="3B538818" w14:textId="77777777" w:rsidR="00842EF7" w:rsidRPr="00C04A08" w:rsidRDefault="00842EF7" w:rsidP="00C71299">
            <w:pPr>
              <w:pStyle w:val="TAC"/>
            </w:pPr>
          </w:p>
          <w:p w14:paraId="0E98E041" w14:textId="77777777" w:rsidR="00842EF7" w:rsidRPr="00C04A08" w:rsidRDefault="00842EF7" w:rsidP="00C71299">
            <w:pPr>
              <w:pStyle w:val="TAC"/>
            </w:pPr>
          </w:p>
        </w:tc>
        <w:tc>
          <w:tcPr>
            <w:tcW w:w="1418" w:type="dxa"/>
          </w:tcPr>
          <w:p w14:paraId="19DFE7CC"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3DCC29D8" w14:textId="777A23AD" w:rsidR="00842EF7" w:rsidRPr="00C04A08" w:rsidRDefault="00842EF7" w:rsidP="00C71299">
            <w:pPr>
              <w:pStyle w:val="TAC"/>
            </w:pPr>
            <w:r w:rsidRPr="00C04A08">
              <w:t>with polarization reference</w:t>
            </w:r>
          </w:p>
          <w:p w14:paraId="5C6E07CD"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042E367E"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7BED2C47"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54C89BF3" w14:textId="77777777" w:rsidR="00842EF7" w:rsidRPr="00C04A08" w:rsidRDefault="009157C5" w:rsidP="00C71299">
            <w:pPr>
              <w:pStyle w:val="TAC"/>
            </w:pPr>
            <w:r w:rsidRPr="00C04A08">
              <w:rPr>
                <w:noProof/>
                <w:lang w:val="en-US"/>
              </w:rPr>
              <w:drawing>
                <wp:inline distT="0" distB="0" distL="0" distR="0" wp14:anchorId="0E33FED7" wp14:editId="7BC44908">
                  <wp:extent cx="1924050" cy="1276350"/>
                  <wp:effectExtent l="0" t="0" r="0" b="0"/>
                  <wp:docPr id="170" name="Picture 1649"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descr="DUTalignment02_trimetric_Matricesv1"/>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924050" cy="1276350"/>
                          </a:xfrm>
                          <a:prstGeom prst="rect">
                            <a:avLst/>
                          </a:prstGeom>
                          <a:noFill/>
                          <a:ln>
                            <a:noFill/>
                          </a:ln>
                        </pic:spPr>
                      </pic:pic>
                    </a:graphicData>
                  </a:graphic>
                </wp:inline>
              </w:drawing>
            </w:r>
          </w:p>
          <w:p w14:paraId="2F13925E" w14:textId="77777777" w:rsidR="00842EF7" w:rsidRPr="00C04A08" w:rsidRDefault="00842EF7" w:rsidP="00C71299">
            <w:pPr>
              <w:pStyle w:val="TAC"/>
            </w:pPr>
          </w:p>
        </w:tc>
      </w:tr>
      <w:tr w:rsidR="00842EF7" w:rsidRPr="00C04A08" w:rsidDel="00356B77" w14:paraId="686AA28C" w14:textId="77777777" w:rsidTr="00C71299">
        <w:trPr>
          <w:cantSplit/>
          <w:jc w:val="center"/>
        </w:trPr>
        <w:tc>
          <w:tcPr>
            <w:tcW w:w="1418" w:type="dxa"/>
            <w:shd w:val="clear" w:color="auto" w:fill="auto"/>
          </w:tcPr>
          <w:p w14:paraId="4A721286" w14:textId="77777777" w:rsidR="00842EF7" w:rsidRPr="00C04A08" w:rsidRDefault="00842EF7" w:rsidP="00C71299">
            <w:pPr>
              <w:pStyle w:val="TAC"/>
            </w:pPr>
            <w:r w:rsidRPr="00C04A08">
              <w:t>Free space</w:t>
            </w:r>
          </w:p>
          <w:p w14:paraId="153D6929" w14:textId="23B7A194" w:rsidR="00842EF7" w:rsidRPr="00C04A08" w:rsidRDefault="00842EF7" w:rsidP="00C71299">
            <w:pPr>
              <w:pStyle w:val="TAC"/>
            </w:pPr>
            <w:r w:rsidRPr="00C04A08">
              <w:t>DUT Orientation 2 – Option 2</w:t>
            </w:r>
          </w:p>
          <w:p w14:paraId="6FF8127F" w14:textId="77777777" w:rsidR="00842EF7" w:rsidRPr="00C04A08" w:rsidRDefault="00842EF7" w:rsidP="00C71299">
            <w:pPr>
              <w:pStyle w:val="TAC"/>
            </w:pPr>
            <w:r w:rsidRPr="00C04A08">
              <w:t>(based on re-positioning approach)</w:t>
            </w:r>
          </w:p>
        </w:tc>
        <w:tc>
          <w:tcPr>
            <w:tcW w:w="1419" w:type="dxa"/>
            <w:shd w:val="clear" w:color="auto" w:fill="auto"/>
          </w:tcPr>
          <w:p w14:paraId="1AEA92B7" w14:textId="77777777" w:rsidR="00842EF7" w:rsidRPr="00C04A08" w:rsidRDefault="00842EF7" w:rsidP="00C71299">
            <w:pPr>
              <w:pStyle w:val="TAC"/>
            </w:pPr>
            <w:r w:rsidRPr="00C04A08">
              <w:t>α = 0º;</w:t>
            </w:r>
            <w:r w:rsidRPr="00C04A08">
              <w:br/>
              <w:t>β = 90º;</w:t>
            </w:r>
            <w:r w:rsidRPr="00C04A08">
              <w:br/>
              <w:t>γ = 0º</w:t>
            </w:r>
          </w:p>
          <w:p w14:paraId="340B44A2" w14:textId="77777777" w:rsidR="00842EF7" w:rsidRPr="00C04A08" w:rsidRDefault="00842EF7" w:rsidP="00C71299">
            <w:pPr>
              <w:pStyle w:val="TAC"/>
            </w:pPr>
          </w:p>
          <w:p w14:paraId="2F54BFA3" w14:textId="77777777" w:rsidR="00842EF7" w:rsidRPr="00C04A08" w:rsidRDefault="00842EF7" w:rsidP="00C71299">
            <w:pPr>
              <w:pStyle w:val="TAC"/>
            </w:pPr>
          </w:p>
        </w:tc>
        <w:tc>
          <w:tcPr>
            <w:tcW w:w="1418" w:type="dxa"/>
          </w:tcPr>
          <w:p w14:paraId="6148A050"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3A3AFD92" w14:textId="56BE7CD0" w:rsidR="00842EF7" w:rsidRPr="00C04A08" w:rsidRDefault="00842EF7" w:rsidP="00C71299">
            <w:pPr>
              <w:pStyle w:val="TAC"/>
            </w:pPr>
            <w:r w:rsidRPr="00C04A08">
              <w:t>with polarization reference</w:t>
            </w:r>
          </w:p>
          <w:p w14:paraId="041EA215"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263CC384"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04256829"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5" w:type="dxa"/>
          </w:tcPr>
          <w:p w14:paraId="2A19B221" w14:textId="77777777" w:rsidR="00842EF7" w:rsidRPr="00C04A08" w:rsidRDefault="009157C5" w:rsidP="00C71299">
            <w:pPr>
              <w:pStyle w:val="TAC"/>
            </w:pPr>
            <w:r w:rsidRPr="00C04A08">
              <w:rPr>
                <w:noProof/>
                <w:lang w:val="en-US"/>
              </w:rPr>
              <w:drawing>
                <wp:inline distT="0" distB="0" distL="0" distR="0" wp14:anchorId="3432AA53" wp14:editId="16BCF3B8">
                  <wp:extent cx="1924050" cy="1276350"/>
                  <wp:effectExtent l="0" t="0" r="0" b="0"/>
                  <wp:docPr id="171" name="Picture 1650" descr="DUTalignment02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descr="DUTalignment02_trimetric_Matricesv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1924050" cy="1276350"/>
                          </a:xfrm>
                          <a:prstGeom prst="rect">
                            <a:avLst/>
                          </a:prstGeom>
                          <a:noFill/>
                          <a:ln>
                            <a:noFill/>
                          </a:ln>
                        </pic:spPr>
                      </pic:pic>
                    </a:graphicData>
                  </a:graphic>
                </wp:inline>
              </w:drawing>
            </w:r>
          </w:p>
          <w:p w14:paraId="36D36F89" w14:textId="77777777" w:rsidR="00842EF7" w:rsidRPr="00C04A08" w:rsidRDefault="00842EF7" w:rsidP="00C71299">
            <w:pPr>
              <w:pStyle w:val="TAC"/>
            </w:pPr>
          </w:p>
        </w:tc>
      </w:tr>
      <w:tr w:rsidR="00842EF7" w:rsidRPr="00C04A08" w:rsidDel="00356B77" w14:paraId="4F1921C8" w14:textId="77777777" w:rsidTr="00F91227">
        <w:trPr>
          <w:cantSplit/>
          <w:jc w:val="center"/>
        </w:trPr>
        <w:tc>
          <w:tcPr>
            <w:tcW w:w="4185" w:type="dxa"/>
            <w:gridSpan w:val="5"/>
            <w:shd w:val="clear" w:color="auto" w:fill="auto"/>
            <w:vAlign w:val="center"/>
          </w:tcPr>
          <w:p w14:paraId="5DEAD582" w14:textId="77777777" w:rsidR="00842EF7" w:rsidRPr="00C04A08" w:rsidRDefault="00842EF7" w:rsidP="006E1F26">
            <w:pPr>
              <w:pStyle w:val="TAN"/>
            </w:pPr>
            <w:r w:rsidRPr="00C04A08">
              <w:t>NOTE 1:</w:t>
            </w:r>
            <w:r w:rsidRPr="00C04A08">
              <w:tab/>
              <w:t xml:space="preserve">A polarization reference, as defined in relation to the reference coordinate system in </w:t>
            </w:r>
            <w:r w:rsidRPr="00C04A08">
              <w:rPr>
                <w:lang w:eastAsia="ja-JP"/>
              </w:rPr>
              <w:t>J.1-1</w:t>
            </w:r>
            <w:r w:rsidRPr="00C04A08">
              <w:t>, is maintained for each signal angle, link or interferer angle, and measurement angle.</w:t>
            </w:r>
          </w:p>
          <w:p w14:paraId="150DD7B6" w14:textId="77777777" w:rsidR="00842EF7" w:rsidRPr="00C04A08" w:rsidRDefault="00842EF7" w:rsidP="006E1F26">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1231C622" w14:textId="77777777" w:rsidR="00842EF7" w:rsidRPr="00C04A08" w:rsidRDefault="00842EF7" w:rsidP="00842EF7">
      <w:pPr>
        <w:rPr>
          <w:lang w:val="en-US"/>
        </w:rPr>
      </w:pPr>
    </w:p>
    <w:p w14:paraId="1A8ABCFA" w14:textId="77777777" w:rsidR="00842EF7" w:rsidRPr="00C04A08" w:rsidRDefault="00842EF7" w:rsidP="00842EF7">
      <w:pPr>
        <w:pStyle w:val="TH"/>
        <w:rPr>
          <w:lang w:val="en-US"/>
        </w:rPr>
      </w:pPr>
      <w:r w:rsidRPr="00C04A08">
        <w:rPr>
          <w:lang w:val="en-US"/>
        </w:rPr>
        <w:lastRenderedPageBreak/>
        <w:t xml:space="preserve">Table J.2-3: </w:t>
      </w:r>
      <w:r w:rsidRPr="00C04A08">
        <w:t>Test conditions and angle definitions for Alignment Option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1"/>
        <w:gridCol w:w="1380"/>
        <w:gridCol w:w="1378"/>
        <w:gridCol w:w="1413"/>
        <w:gridCol w:w="4089"/>
      </w:tblGrid>
      <w:tr w:rsidR="00842EF7" w:rsidRPr="00C04A08" w14:paraId="0373C839" w14:textId="77777777" w:rsidTr="00C71299">
        <w:trPr>
          <w:cantSplit/>
          <w:jc w:val="center"/>
        </w:trPr>
        <w:tc>
          <w:tcPr>
            <w:tcW w:w="1418" w:type="dxa"/>
            <w:shd w:val="clear" w:color="auto" w:fill="auto"/>
          </w:tcPr>
          <w:p w14:paraId="57808641" w14:textId="77777777" w:rsidR="00842EF7" w:rsidRPr="00C04A08" w:rsidRDefault="00842EF7" w:rsidP="00C71299">
            <w:pPr>
              <w:pStyle w:val="TAH"/>
            </w:pPr>
            <w:r w:rsidRPr="00C04A08">
              <w:t>Test condition</w:t>
            </w:r>
          </w:p>
        </w:tc>
        <w:tc>
          <w:tcPr>
            <w:tcW w:w="1419" w:type="dxa"/>
            <w:shd w:val="clear" w:color="auto" w:fill="auto"/>
          </w:tcPr>
          <w:p w14:paraId="78AB57BB" w14:textId="77777777" w:rsidR="00842EF7" w:rsidRPr="00C04A08" w:rsidRDefault="00842EF7" w:rsidP="00C71299">
            <w:pPr>
              <w:pStyle w:val="TAH"/>
            </w:pPr>
            <w:r w:rsidRPr="00C04A08">
              <w:t>DUT</w:t>
            </w:r>
            <w:r w:rsidRPr="00C04A08">
              <w:br/>
              <w:t>orientation</w:t>
            </w:r>
          </w:p>
        </w:tc>
        <w:tc>
          <w:tcPr>
            <w:tcW w:w="1418" w:type="dxa"/>
            <w:shd w:val="clear" w:color="auto" w:fill="auto"/>
          </w:tcPr>
          <w:p w14:paraId="6051A541" w14:textId="77777777" w:rsidR="00842EF7" w:rsidRPr="00C04A08" w:rsidRDefault="00842EF7" w:rsidP="00C71299">
            <w:pPr>
              <w:pStyle w:val="TAH"/>
            </w:pPr>
            <w:r w:rsidRPr="00C04A08">
              <w:t>Link</w:t>
            </w:r>
            <w:r w:rsidRPr="00C04A08">
              <w:br/>
              <w:t>angle</w:t>
            </w:r>
          </w:p>
        </w:tc>
        <w:tc>
          <w:tcPr>
            <w:tcW w:w="1419" w:type="dxa"/>
            <w:shd w:val="clear" w:color="auto" w:fill="auto"/>
          </w:tcPr>
          <w:p w14:paraId="373DA66D" w14:textId="77777777" w:rsidR="00842EF7" w:rsidRPr="00C04A08" w:rsidRDefault="00842EF7" w:rsidP="00C71299">
            <w:pPr>
              <w:pStyle w:val="TAH"/>
            </w:pPr>
            <w:r w:rsidRPr="00C04A08">
              <w:t>Measurement</w:t>
            </w:r>
            <w:r w:rsidRPr="00C04A08">
              <w:br/>
              <w:t>angle</w:t>
            </w:r>
          </w:p>
        </w:tc>
        <w:tc>
          <w:tcPr>
            <w:tcW w:w="4183" w:type="dxa"/>
            <w:shd w:val="clear" w:color="auto" w:fill="auto"/>
          </w:tcPr>
          <w:p w14:paraId="53266815" w14:textId="77777777" w:rsidR="00842EF7" w:rsidRPr="00C04A08" w:rsidRDefault="00842EF7" w:rsidP="00C71299">
            <w:pPr>
              <w:pStyle w:val="TAH"/>
            </w:pPr>
            <w:r w:rsidRPr="00C04A08">
              <w:t>Diagram</w:t>
            </w:r>
          </w:p>
        </w:tc>
      </w:tr>
      <w:tr w:rsidR="00842EF7" w:rsidRPr="00C04A08" w:rsidDel="00356B77" w14:paraId="4C4860F0" w14:textId="77777777" w:rsidTr="00C71299">
        <w:trPr>
          <w:cantSplit/>
          <w:jc w:val="center"/>
        </w:trPr>
        <w:tc>
          <w:tcPr>
            <w:tcW w:w="1418" w:type="dxa"/>
            <w:shd w:val="clear" w:color="auto" w:fill="auto"/>
          </w:tcPr>
          <w:p w14:paraId="0BD4D6FA" w14:textId="77777777" w:rsidR="00842EF7" w:rsidRPr="00C04A08" w:rsidRDefault="00842EF7" w:rsidP="00C71299">
            <w:pPr>
              <w:pStyle w:val="TAC"/>
            </w:pPr>
            <w:r w:rsidRPr="00C04A08">
              <w:t>Free space</w:t>
            </w:r>
          </w:p>
          <w:p w14:paraId="7F47E4FF" w14:textId="77777777" w:rsidR="00842EF7" w:rsidRPr="00C04A08" w:rsidRDefault="00842EF7" w:rsidP="00C71299">
            <w:pPr>
              <w:pStyle w:val="TAC"/>
            </w:pPr>
            <w:r w:rsidRPr="00C04A08">
              <w:t>DUT Orientation 1 (default)</w:t>
            </w:r>
          </w:p>
        </w:tc>
        <w:tc>
          <w:tcPr>
            <w:tcW w:w="1419" w:type="dxa"/>
            <w:shd w:val="clear" w:color="auto" w:fill="auto"/>
          </w:tcPr>
          <w:p w14:paraId="042902FA" w14:textId="77777777" w:rsidR="00842EF7" w:rsidRPr="00C04A08" w:rsidRDefault="00842EF7" w:rsidP="00C71299">
            <w:pPr>
              <w:pStyle w:val="TAC"/>
            </w:pPr>
            <w:r w:rsidRPr="00C04A08">
              <w:t>α = 90º;</w:t>
            </w:r>
            <w:r w:rsidRPr="00C04A08">
              <w:br/>
              <w:t>β = 0º;</w:t>
            </w:r>
            <w:r w:rsidRPr="00C04A08">
              <w:br/>
              <w:t>γ = 0º</w:t>
            </w:r>
          </w:p>
          <w:p w14:paraId="3463D982" w14:textId="77777777" w:rsidR="00842EF7" w:rsidRPr="00C04A08" w:rsidRDefault="00842EF7" w:rsidP="00C71299">
            <w:pPr>
              <w:pStyle w:val="TAC"/>
            </w:pPr>
          </w:p>
          <w:p w14:paraId="759C1BE7" w14:textId="77777777" w:rsidR="00842EF7" w:rsidRPr="00C04A08" w:rsidRDefault="00842EF7" w:rsidP="00C71299">
            <w:pPr>
              <w:pStyle w:val="TAC"/>
            </w:pPr>
          </w:p>
        </w:tc>
        <w:tc>
          <w:tcPr>
            <w:tcW w:w="1418" w:type="dxa"/>
          </w:tcPr>
          <w:p w14:paraId="00E7584B"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4632F3F6" w14:textId="6FC565DE" w:rsidR="00842EF7" w:rsidRPr="00C04A08" w:rsidRDefault="00842EF7" w:rsidP="00C71299">
            <w:pPr>
              <w:pStyle w:val="TAC"/>
            </w:pPr>
            <w:r w:rsidRPr="00C04A08">
              <w:t>with polarization reference</w:t>
            </w:r>
          </w:p>
          <w:p w14:paraId="2BC5FF7C"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65E6F230"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67E619D7"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017A375C" w14:textId="77777777" w:rsidR="00842EF7" w:rsidRPr="00C04A08" w:rsidRDefault="009157C5" w:rsidP="00C71299">
            <w:pPr>
              <w:pStyle w:val="TAC"/>
            </w:pPr>
            <w:r w:rsidRPr="00C04A08">
              <w:rPr>
                <w:noProof/>
                <w:lang w:val="en-US"/>
              </w:rPr>
              <w:drawing>
                <wp:inline distT="0" distB="0" distL="0" distR="0" wp14:anchorId="69DE8AD8" wp14:editId="198178BB">
                  <wp:extent cx="2105025" cy="1466850"/>
                  <wp:effectExtent l="0" t="0" r="0" b="0"/>
                  <wp:docPr id="172" name="Picture 1651"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descr="DUTalignment03_trimetric_Matricesv1"/>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p>
          <w:p w14:paraId="48AA6743" w14:textId="77777777" w:rsidR="00842EF7" w:rsidRPr="00C04A08" w:rsidDel="00356B77" w:rsidRDefault="00842EF7" w:rsidP="00C71299">
            <w:pPr>
              <w:pStyle w:val="TAC"/>
            </w:pPr>
          </w:p>
        </w:tc>
      </w:tr>
      <w:tr w:rsidR="00842EF7" w:rsidRPr="00C04A08" w:rsidDel="00356B77" w14:paraId="4274B9F5" w14:textId="77777777" w:rsidTr="00C71299">
        <w:trPr>
          <w:cantSplit/>
          <w:jc w:val="center"/>
        </w:trPr>
        <w:tc>
          <w:tcPr>
            <w:tcW w:w="1418" w:type="dxa"/>
            <w:shd w:val="clear" w:color="auto" w:fill="auto"/>
          </w:tcPr>
          <w:p w14:paraId="0FBBB633" w14:textId="77777777" w:rsidR="00842EF7" w:rsidRPr="00C04A08" w:rsidRDefault="00842EF7" w:rsidP="00C71299">
            <w:pPr>
              <w:pStyle w:val="TAC"/>
            </w:pPr>
            <w:r w:rsidRPr="00C04A08">
              <w:t>Free space</w:t>
            </w:r>
          </w:p>
          <w:p w14:paraId="2F49824B" w14:textId="02E1F70E" w:rsidR="00842EF7" w:rsidRPr="00C04A08" w:rsidRDefault="00842EF7" w:rsidP="00C71299">
            <w:pPr>
              <w:pStyle w:val="TAC"/>
            </w:pPr>
            <w:r w:rsidRPr="00C04A08">
              <w:t>DUT Orientation 2 – Option 1</w:t>
            </w:r>
          </w:p>
          <w:p w14:paraId="321840D4" w14:textId="77777777" w:rsidR="00842EF7" w:rsidRPr="00C04A08" w:rsidRDefault="00842EF7" w:rsidP="00C71299">
            <w:pPr>
              <w:pStyle w:val="TAC"/>
            </w:pPr>
            <w:r w:rsidRPr="00C04A08">
              <w:t>(based on re-positioning approach)</w:t>
            </w:r>
          </w:p>
        </w:tc>
        <w:tc>
          <w:tcPr>
            <w:tcW w:w="1419" w:type="dxa"/>
            <w:shd w:val="clear" w:color="auto" w:fill="auto"/>
          </w:tcPr>
          <w:p w14:paraId="677BC6BA" w14:textId="77777777" w:rsidR="00842EF7" w:rsidRPr="00C04A08" w:rsidRDefault="00842EF7" w:rsidP="00C71299">
            <w:pPr>
              <w:pStyle w:val="TAC"/>
            </w:pPr>
            <w:r w:rsidRPr="00C04A08">
              <w:t>α = -90º;</w:t>
            </w:r>
            <w:r w:rsidRPr="00C04A08">
              <w:br/>
              <w:t>β = 0º;</w:t>
            </w:r>
            <w:r w:rsidRPr="00C04A08">
              <w:br/>
              <w:t>γ = 0º</w:t>
            </w:r>
          </w:p>
          <w:p w14:paraId="1283B2E0" w14:textId="77777777" w:rsidR="00842EF7" w:rsidRPr="00C04A08" w:rsidRDefault="00842EF7" w:rsidP="00C71299">
            <w:pPr>
              <w:pStyle w:val="TAC"/>
            </w:pPr>
          </w:p>
          <w:p w14:paraId="61720507" w14:textId="77777777" w:rsidR="00842EF7" w:rsidRPr="00C04A08" w:rsidRDefault="00842EF7" w:rsidP="00C71299">
            <w:pPr>
              <w:pStyle w:val="TAC"/>
            </w:pPr>
          </w:p>
        </w:tc>
        <w:tc>
          <w:tcPr>
            <w:tcW w:w="1418" w:type="dxa"/>
          </w:tcPr>
          <w:p w14:paraId="6E37CC96"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6DB077AC" w14:textId="31CF7BE0" w:rsidR="00842EF7" w:rsidRPr="00C04A08" w:rsidRDefault="00842EF7" w:rsidP="00C71299">
            <w:pPr>
              <w:pStyle w:val="TAC"/>
            </w:pPr>
            <w:r w:rsidRPr="00C04A08">
              <w:t>with polarization reference</w:t>
            </w:r>
          </w:p>
          <w:p w14:paraId="25EBF1F4"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67ADE9D7"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15F0D2E5"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52D76359" w14:textId="77777777" w:rsidR="00842EF7" w:rsidRPr="00C04A08" w:rsidRDefault="009157C5" w:rsidP="00C71299">
            <w:pPr>
              <w:pStyle w:val="TAC"/>
            </w:pPr>
            <w:r w:rsidRPr="00C04A08">
              <w:rPr>
                <w:noProof/>
                <w:lang w:val="en-US"/>
              </w:rPr>
              <w:drawing>
                <wp:inline distT="0" distB="0" distL="0" distR="0" wp14:anchorId="170165DE" wp14:editId="2BADB783">
                  <wp:extent cx="2105025" cy="1466850"/>
                  <wp:effectExtent l="0" t="0" r="0" b="0"/>
                  <wp:docPr id="173" name="Picture 1652"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descr="DUTalignment03_trimetric_Matricesv1"/>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p>
          <w:p w14:paraId="2C0B241A" w14:textId="77777777" w:rsidR="00842EF7" w:rsidRPr="00C04A08" w:rsidRDefault="00842EF7" w:rsidP="00C71299">
            <w:pPr>
              <w:pStyle w:val="TAC"/>
            </w:pPr>
          </w:p>
        </w:tc>
      </w:tr>
      <w:tr w:rsidR="00842EF7" w:rsidRPr="00C04A08" w:rsidDel="00356B77" w14:paraId="0A757172" w14:textId="77777777" w:rsidTr="00C71299">
        <w:trPr>
          <w:cantSplit/>
          <w:jc w:val="center"/>
        </w:trPr>
        <w:tc>
          <w:tcPr>
            <w:tcW w:w="1418" w:type="dxa"/>
            <w:shd w:val="clear" w:color="auto" w:fill="auto"/>
          </w:tcPr>
          <w:p w14:paraId="130ED4E8" w14:textId="77777777" w:rsidR="00842EF7" w:rsidRPr="00C04A08" w:rsidRDefault="00842EF7" w:rsidP="00C71299">
            <w:pPr>
              <w:pStyle w:val="TAC"/>
            </w:pPr>
            <w:r w:rsidRPr="00C04A08">
              <w:t>Free space</w:t>
            </w:r>
          </w:p>
          <w:p w14:paraId="3B0A8726" w14:textId="7FD00528" w:rsidR="00842EF7" w:rsidRPr="00C04A08" w:rsidRDefault="00842EF7" w:rsidP="00C71299">
            <w:pPr>
              <w:pStyle w:val="TAC"/>
            </w:pPr>
            <w:r w:rsidRPr="00C04A08">
              <w:t>DUT Orientation 2 – Option 2</w:t>
            </w:r>
          </w:p>
          <w:p w14:paraId="1DEF7F7E" w14:textId="77777777" w:rsidR="00842EF7" w:rsidRPr="00C04A08" w:rsidRDefault="00842EF7" w:rsidP="00C71299">
            <w:pPr>
              <w:pStyle w:val="TAC"/>
            </w:pPr>
            <w:r w:rsidRPr="00C04A08">
              <w:t>(based on re-positioning approach)</w:t>
            </w:r>
          </w:p>
        </w:tc>
        <w:tc>
          <w:tcPr>
            <w:tcW w:w="1419" w:type="dxa"/>
            <w:shd w:val="clear" w:color="auto" w:fill="auto"/>
          </w:tcPr>
          <w:p w14:paraId="07FAD194" w14:textId="77777777" w:rsidR="00842EF7" w:rsidRPr="00C04A08" w:rsidRDefault="00842EF7" w:rsidP="00C71299">
            <w:pPr>
              <w:pStyle w:val="TAC"/>
            </w:pPr>
            <w:r w:rsidRPr="00C04A08">
              <w:t>α = 90º;</w:t>
            </w:r>
            <w:r w:rsidRPr="00C04A08">
              <w:br/>
              <w:t>β = 180º;</w:t>
            </w:r>
            <w:r w:rsidRPr="00C04A08">
              <w:br/>
              <w:t>γ = 0º</w:t>
            </w:r>
          </w:p>
          <w:p w14:paraId="3C46D536" w14:textId="77777777" w:rsidR="00842EF7" w:rsidRPr="00C04A08" w:rsidRDefault="00842EF7" w:rsidP="00C71299">
            <w:pPr>
              <w:pStyle w:val="TAC"/>
            </w:pPr>
          </w:p>
          <w:p w14:paraId="046E462C" w14:textId="77777777" w:rsidR="00842EF7" w:rsidRPr="00C04A08" w:rsidRDefault="00842EF7" w:rsidP="00C71299">
            <w:pPr>
              <w:pStyle w:val="TAC"/>
            </w:pPr>
          </w:p>
        </w:tc>
        <w:tc>
          <w:tcPr>
            <w:tcW w:w="1418" w:type="dxa"/>
          </w:tcPr>
          <w:p w14:paraId="1586B963" w14:textId="77777777" w:rsidR="00842EF7" w:rsidRPr="00C04A08" w:rsidRDefault="00842EF7" w:rsidP="00C71299">
            <w:pPr>
              <w:pStyle w:val="TAC"/>
              <w:rPr>
                <w:vertAlign w:val="subscript"/>
              </w:rPr>
            </w:pPr>
            <w:r w:rsidRPr="00C04A08">
              <w:t>θ</w:t>
            </w:r>
            <w:r w:rsidRPr="00C04A08">
              <w:rPr>
                <w:vertAlign w:val="subscript"/>
              </w:rPr>
              <w:t>Link;</w:t>
            </w:r>
            <w:r w:rsidRPr="00C04A08">
              <w:rPr>
                <w:vertAlign w:val="subscript"/>
              </w:rPr>
              <w:br/>
            </w:r>
            <w:r w:rsidRPr="00C04A08">
              <w:t>ϕ</w:t>
            </w:r>
            <w:r w:rsidRPr="00C04A08">
              <w:rPr>
                <w:vertAlign w:val="subscript"/>
              </w:rPr>
              <w:t>Link</w:t>
            </w:r>
          </w:p>
          <w:p w14:paraId="6C82D5AA" w14:textId="6A62DCFE" w:rsidR="00842EF7" w:rsidRPr="00C04A08" w:rsidRDefault="00842EF7" w:rsidP="00C71299">
            <w:pPr>
              <w:pStyle w:val="TAC"/>
            </w:pPr>
            <w:r w:rsidRPr="00C04A08">
              <w:t>with polarization reference</w:t>
            </w:r>
          </w:p>
          <w:p w14:paraId="724BDEA1" w14:textId="77777777" w:rsidR="00842EF7" w:rsidRPr="00C04A08" w:rsidRDefault="00842EF7" w:rsidP="00C71299">
            <w:pPr>
              <w:pStyle w:val="TAC"/>
            </w:pPr>
            <w:r w:rsidRPr="00C04A08">
              <w:t>Pol</w:t>
            </w:r>
            <w:r w:rsidRPr="00C04A08">
              <w:rPr>
                <w:vertAlign w:val="subscript"/>
              </w:rPr>
              <w:t>Link</w:t>
            </w:r>
            <w:r w:rsidRPr="00C04A08">
              <w:t xml:space="preserve"> = θ or </w:t>
            </w:r>
            <w:r w:rsidRPr="00C04A08">
              <w:rPr>
                <w:vertAlign w:val="subscript"/>
              </w:rPr>
              <w:br/>
            </w:r>
            <w:r w:rsidRPr="00C04A08">
              <w:t>ϕ</w:t>
            </w:r>
          </w:p>
        </w:tc>
        <w:tc>
          <w:tcPr>
            <w:tcW w:w="1419" w:type="dxa"/>
          </w:tcPr>
          <w:p w14:paraId="63A8BAB3" w14:textId="77777777" w:rsidR="00842EF7" w:rsidRPr="00C04A08" w:rsidRDefault="00842EF7" w:rsidP="00C71299">
            <w:pPr>
              <w:pStyle w:val="TAC"/>
              <w:rPr>
                <w:vertAlign w:val="subscript"/>
              </w:rPr>
            </w:pPr>
            <w:r w:rsidRPr="00C04A08">
              <w:t>θ</w:t>
            </w:r>
            <w:r w:rsidRPr="00C04A08">
              <w:rPr>
                <w:vertAlign w:val="subscript"/>
              </w:rPr>
              <w:t>Meas;</w:t>
            </w:r>
            <w:r w:rsidRPr="00C04A08">
              <w:rPr>
                <w:vertAlign w:val="subscript"/>
              </w:rPr>
              <w:br/>
            </w:r>
            <w:r w:rsidRPr="00C04A08">
              <w:t>ϕ</w:t>
            </w:r>
            <w:r w:rsidRPr="00C04A08">
              <w:rPr>
                <w:vertAlign w:val="subscript"/>
              </w:rPr>
              <w:t>Meas</w:t>
            </w:r>
          </w:p>
          <w:p w14:paraId="5B0F5ABD" w14:textId="77777777" w:rsidR="00842EF7" w:rsidRPr="00C04A08" w:rsidRDefault="00842EF7" w:rsidP="00C71299">
            <w:pPr>
              <w:pStyle w:val="TAC"/>
            </w:pPr>
            <w:r w:rsidRPr="00C04A08">
              <w:t xml:space="preserve">with polarization reference </w:t>
            </w:r>
            <w:r w:rsidRPr="00C04A08">
              <w:br/>
              <w:t>Pol</w:t>
            </w:r>
            <w:r w:rsidRPr="00C04A08">
              <w:rPr>
                <w:vertAlign w:val="subscript"/>
              </w:rPr>
              <w:t>Meas</w:t>
            </w:r>
            <w:r w:rsidRPr="00C04A08">
              <w:t xml:space="preserve"> = θ or </w:t>
            </w:r>
            <w:r w:rsidRPr="00C04A08">
              <w:rPr>
                <w:vertAlign w:val="subscript"/>
              </w:rPr>
              <w:br/>
            </w:r>
            <w:r w:rsidRPr="00C04A08">
              <w:t>ϕ</w:t>
            </w:r>
          </w:p>
        </w:tc>
        <w:tc>
          <w:tcPr>
            <w:tcW w:w="4183" w:type="dxa"/>
          </w:tcPr>
          <w:p w14:paraId="7718EC35" w14:textId="77777777" w:rsidR="00842EF7" w:rsidRPr="00C04A08" w:rsidRDefault="009157C5" w:rsidP="00C71299">
            <w:pPr>
              <w:pStyle w:val="TAC"/>
            </w:pPr>
            <w:r w:rsidRPr="00C04A08">
              <w:rPr>
                <w:noProof/>
                <w:lang w:val="en-US"/>
              </w:rPr>
              <w:drawing>
                <wp:inline distT="0" distB="0" distL="0" distR="0" wp14:anchorId="4265E977" wp14:editId="5ABA6201">
                  <wp:extent cx="2105025" cy="1466850"/>
                  <wp:effectExtent l="0" t="0" r="0" b="0"/>
                  <wp:docPr id="174" name="Picture 1653" descr="DUTalignment03_trimetric_Matrices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descr="DUTalignment03_trimetric_Matricesv1"/>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p>
          <w:p w14:paraId="122AAE82" w14:textId="77777777" w:rsidR="00842EF7" w:rsidRPr="00C04A08" w:rsidRDefault="00842EF7" w:rsidP="00C71299">
            <w:pPr>
              <w:pStyle w:val="TAC"/>
            </w:pPr>
          </w:p>
        </w:tc>
      </w:tr>
      <w:tr w:rsidR="00842EF7" w:rsidRPr="00C04A08" w:rsidDel="00356B77" w14:paraId="622E1596" w14:textId="77777777" w:rsidTr="00F91227">
        <w:trPr>
          <w:cantSplit/>
          <w:jc w:val="center"/>
        </w:trPr>
        <w:tc>
          <w:tcPr>
            <w:tcW w:w="9857" w:type="dxa"/>
            <w:gridSpan w:val="5"/>
            <w:shd w:val="clear" w:color="auto" w:fill="auto"/>
            <w:vAlign w:val="center"/>
          </w:tcPr>
          <w:p w14:paraId="568DC913" w14:textId="77777777" w:rsidR="00842EF7" w:rsidRPr="00C04A08" w:rsidRDefault="00842EF7" w:rsidP="00F91227">
            <w:pPr>
              <w:pStyle w:val="TAN"/>
            </w:pPr>
            <w:r w:rsidRPr="00C04A08">
              <w:t>NOTE 1:</w:t>
            </w:r>
            <w:r w:rsidRPr="00C04A08">
              <w:tab/>
              <w:t>A polarization reference, as defined in relation to the reference coordinate system in J.1-1, is maintained for each signal angle, link or interferer angle, and measurement angle.</w:t>
            </w:r>
          </w:p>
          <w:p w14:paraId="1867D39E" w14:textId="77777777" w:rsidR="00842EF7" w:rsidRPr="00C04A08" w:rsidRDefault="00842EF7" w:rsidP="00F91227">
            <w:pPr>
              <w:pStyle w:val="TAN"/>
            </w:pPr>
            <w:r w:rsidRPr="00C04A08">
              <w:t>NOTE 2:</w:t>
            </w:r>
            <w:r w:rsidRPr="00C04A08">
              <w:tab/>
              <w:t>The combination of rotations is captured by matrix M=</w:t>
            </w:r>
            <w:r w:rsidRPr="00C04A08">
              <w:rPr>
                <w:i/>
                <w:iCs/>
              </w:rPr>
              <w:t>R</w:t>
            </w:r>
            <w:r w:rsidRPr="00C04A08">
              <w:rPr>
                <w:i/>
                <w:iCs/>
                <w:vertAlign w:val="subscript"/>
              </w:rPr>
              <w:t>z</w:t>
            </w:r>
            <w:r w:rsidRPr="00C04A08">
              <w:t>(</w:t>
            </w:r>
            <w:r w:rsidRPr="00C04A08">
              <w:rPr>
                <w:rFonts w:ascii="Symbol" w:hAnsi="Symbol"/>
              </w:rPr>
              <w:t></w:t>
            </w:r>
            <w:r w:rsidRPr="00C04A08">
              <w:t>)•</w:t>
            </w:r>
            <w:r w:rsidRPr="00C04A08">
              <w:rPr>
                <w:i/>
                <w:iCs/>
              </w:rPr>
              <w:t>R</w:t>
            </w:r>
            <w:r w:rsidRPr="00C04A08">
              <w:rPr>
                <w:i/>
                <w:iCs/>
                <w:vertAlign w:val="subscript"/>
              </w:rPr>
              <w:t>y</w:t>
            </w:r>
            <w:r w:rsidRPr="00C04A08">
              <w:t>(</w:t>
            </w:r>
            <w:r w:rsidRPr="00C04A08">
              <w:rPr>
                <w:rFonts w:ascii="Symbol" w:hAnsi="Symbol"/>
              </w:rPr>
              <w:t></w:t>
            </w:r>
            <w:r w:rsidRPr="00C04A08">
              <w:t>)•</w:t>
            </w:r>
            <w:r w:rsidRPr="00C04A08">
              <w:rPr>
                <w:i/>
                <w:iCs/>
              </w:rPr>
              <w:t>R</w:t>
            </w:r>
            <w:r w:rsidRPr="00C04A08">
              <w:rPr>
                <w:i/>
                <w:iCs/>
                <w:vertAlign w:val="subscript"/>
              </w:rPr>
              <w:t>x</w:t>
            </w:r>
            <w:r w:rsidRPr="00C04A08">
              <w:t>(</w:t>
            </w:r>
            <w:r w:rsidRPr="00C04A08">
              <w:rPr>
                <w:rFonts w:ascii="Symbol" w:hAnsi="Symbol"/>
              </w:rPr>
              <w:t></w:t>
            </w:r>
            <w:r w:rsidRPr="00C04A08">
              <w:t>)</w:t>
            </w:r>
          </w:p>
        </w:tc>
      </w:tr>
    </w:tbl>
    <w:p w14:paraId="1CFEF662" w14:textId="77777777" w:rsidR="00842EF7" w:rsidRPr="00C04A08" w:rsidRDefault="00842EF7" w:rsidP="00842EF7">
      <w:pPr>
        <w:rPr>
          <w:lang w:val="en-US"/>
        </w:rPr>
      </w:pPr>
    </w:p>
    <w:p w14:paraId="7C3ECDBD" w14:textId="77777777" w:rsidR="00842EF7" w:rsidRPr="00C04A08" w:rsidRDefault="00842EF7" w:rsidP="00842EF7">
      <w:r w:rsidRPr="00C04A08">
        <w:t>For each UE requirement and test case, each of the parameters in Table J.2-1 through J.2-3 need to be recorded, such that DUT positioning, DUT beam direction, and angles of the signal, link/interferer, and measurement are specified</w:t>
      </w:r>
      <w:r w:rsidRPr="00C04A08">
        <w:rPr>
          <w:lang w:val="en-US"/>
        </w:rPr>
        <w:t xml:space="preserve"> in terms of the fixed coordinate system</w:t>
      </w:r>
      <w:r w:rsidRPr="00C04A08">
        <w:t>.</w:t>
      </w:r>
    </w:p>
    <w:p w14:paraId="1067B816" w14:textId="77777777" w:rsidR="00842EF7" w:rsidRPr="00C04A08" w:rsidRDefault="00842EF7" w:rsidP="00842EF7">
      <w:r w:rsidRPr="00C04A08">
        <w:t xml:space="preserve">Due to the non-commutative nature of rotations, the order of rotations is important and needs to be defined when multiple DUT orientations are tested. </w:t>
      </w:r>
    </w:p>
    <w:p w14:paraId="760DD12C" w14:textId="77777777" w:rsidR="00842EF7" w:rsidRPr="00C04A08" w:rsidRDefault="00842EF7" w:rsidP="00842EF7">
      <w:r w:rsidRPr="00C04A08">
        <w:t>The rotations around the x, y, and z axes can be defined with the following rotation matrices</w:t>
      </w:r>
    </w:p>
    <w:p w14:paraId="0B1E7322" w14:textId="77777777" w:rsidR="00842EF7" w:rsidRPr="00C04A08" w:rsidRDefault="009157C5" w:rsidP="00842EF7">
      <w:pPr>
        <w:pStyle w:val="EQ"/>
        <w:jc w:val="center"/>
        <w:rPr>
          <w:lang w:val="en-US"/>
        </w:rPr>
      </w:pPr>
      <w:r w:rsidRPr="00C04A08">
        <w:rPr>
          <w:lang w:val="en-US"/>
        </w:rPr>
        <w:drawing>
          <wp:inline distT="0" distB="0" distL="0" distR="0" wp14:anchorId="3B4EB028" wp14:editId="54C8C8AB">
            <wp:extent cx="2000250" cy="914400"/>
            <wp:effectExtent l="0" t="0" r="0" b="0"/>
            <wp:docPr id="175"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000250" cy="914400"/>
                    </a:xfrm>
                    <a:prstGeom prst="rect">
                      <a:avLst/>
                    </a:prstGeom>
                    <a:noFill/>
                    <a:ln>
                      <a:noFill/>
                    </a:ln>
                  </pic:spPr>
                </pic:pic>
              </a:graphicData>
            </a:graphic>
          </wp:inline>
        </w:drawing>
      </w:r>
    </w:p>
    <w:p w14:paraId="2A33936E" w14:textId="77777777" w:rsidR="00842EF7" w:rsidRPr="00C04A08" w:rsidRDefault="009157C5" w:rsidP="00842EF7">
      <w:pPr>
        <w:pStyle w:val="EQ"/>
        <w:jc w:val="center"/>
        <w:rPr>
          <w:lang w:val="en-US"/>
        </w:rPr>
      </w:pPr>
      <w:r w:rsidRPr="00C04A08">
        <w:rPr>
          <w:lang w:val="en-US"/>
        </w:rPr>
        <w:lastRenderedPageBreak/>
        <w:drawing>
          <wp:inline distT="0" distB="0" distL="0" distR="0" wp14:anchorId="35C735AB" wp14:editId="3662AA07">
            <wp:extent cx="2038350" cy="914400"/>
            <wp:effectExtent l="0" t="0" r="0" b="0"/>
            <wp:docPr id="176"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2038350" cy="914400"/>
                    </a:xfrm>
                    <a:prstGeom prst="rect">
                      <a:avLst/>
                    </a:prstGeom>
                    <a:noFill/>
                    <a:ln>
                      <a:noFill/>
                    </a:ln>
                  </pic:spPr>
                </pic:pic>
              </a:graphicData>
            </a:graphic>
          </wp:inline>
        </w:drawing>
      </w:r>
    </w:p>
    <w:p w14:paraId="17AB9FA8" w14:textId="77777777" w:rsidR="00842EF7" w:rsidRPr="00C04A08" w:rsidRDefault="00842EF7" w:rsidP="00842EF7">
      <w:pPr>
        <w:rPr>
          <w:lang w:val="en-US"/>
        </w:rPr>
      </w:pPr>
      <w:r w:rsidRPr="00C04A08">
        <w:rPr>
          <w:lang w:val="en-US"/>
        </w:rPr>
        <w:t>and</w:t>
      </w:r>
    </w:p>
    <w:p w14:paraId="2E18A874" w14:textId="77777777" w:rsidR="00842EF7" w:rsidRPr="00C04A08" w:rsidRDefault="009157C5" w:rsidP="00842EF7">
      <w:pPr>
        <w:pStyle w:val="EQ"/>
        <w:jc w:val="center"/>
        <w:rPr>
          <w:lang w:val="en-US"/>
        </w:rPr>
      </w:pPr>
      <w:r w:rsidRPr="00C04A08">
        <w:rPr>
          <w:lang w:val="en-US"/>
        </w:rPr>
        <w:drawing>
          <wp:inline distT="0" distB="0" distL="0" distR="0" wp14:anchorId="02219E45" wp14:editId="5EC17ABB">
            <wp:extent cx="1943100" cy="914400"/>
            <wp:effectExtent l="0" t="0" r="0" b="0"/>
            <wp:docPr id="177"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943100" cy="914400"/>
                    </a:xfrm>
                    <a:prstGeom prst="rect">
                      <a:avLst/>
                    </a:prstGeom>
                    <a:noFill/>
                    <a:ln>
                      <a:noFill/>
                    </a:ln>
                  </pic:spPr>
                </pic:pic>
              </a:graphicData>
            </a:graphic>
          </wp:inline>
        </w:drawing>
      </w:r>
      <w:r w:rsidR="00842EF7" w:rsidRPr="00C04A08">
        <w:rPr>
          <w:lang w:val="en-US"/>
        </w:rPr>
        <w:t>.</w:t>
      </w:r>
    </w:p>
    <w:p w14:paraId="03033B5E" w14:textId="77777777" w:rsidR="00842EF7" w:rsidRPr="00C04A08" w:rsidRDefault="00842EF7" w:rsidP="00842EF7">
      <w:pPr>
        <w:rPr>
          <w:lang w:val="en-US"/>
        </w:rPr>
      </w:pPr>
      <w:r w:rsidRPr="00C04A08">
        <w:rPr>
          <w:lang w:val="en-US"/>
        </w:rPr>
        <w:t xml:space="preserve">with the respective angles of rotation, </w:t>
      </w:r>
      <w:r w:rsidRPr="00C04A08">
        <w:rPr>
          <w:rFonts w:ascii="Symbol" w:hAnsi="Symbol"/>
          <w:i/>
          <w:lang w:val="en-US"/>
        </w:rPr>
        <w:t></w:t>
      </w:r>
      <w:r w:rsidRPr="00C04A08">
        <w:rPr>
          <w:rFonts w:ascii="Symbol" w:hAnsi="Symbol"/>
          <w:lang w:val="en-US"/>
        </w:rPr>
        <w:t></w:t>
      </w:r>
      <w:r w:rsidRPr="00C04A08">
        <w:rPr>
          <w:rFonts w:ascii="Symbol" w:hAnsi="Symbol"/>
          <w:lang w:val="en-US"/>
        </w:rPr>
        <w:t></w:t>
      </w:r>
      <w:r w:rsidRPr="00C04A08">
        <w:rPr>
          <w:rFonts w:ascii="Symbol" w:hAnsi="Symbol"/>
          <w:i/>
          <w:lang w:val="en-US"/>
        </w:rPr>
        <w:t></w:t>
      </w:r>
      <w:r w:rsidRPr="00C04A08">
        <w:rPr>
          <w:rFonts w:ascii="Symbol" w:hAnsi="Symbol"/>
          <w:lang w:val="en-US"/>
        </w:rPr>
        <w:t></w:t>
      </w:r>
      <w:r w:rsidRPr="00C04A08">
        <w:rPr>
          <w:rFonts w:ascii="Symbol" w:hAnsi="Symbol"/>
          <w:lang w:val="en-US"/>
        </w:rPr>
        <w:t></w:t>
      </w:r>
      <w:r w:rsidRPr="00C04A08">
        <w:rPr>
          <w:rFonts w:ascii="Symbol" w:hAnsi="Symbol"/>
          <w:i/>
          <w:lang w:val="en-US"/>
        </w:rPr>
        <w:t></w:t>
      </w:r>
      <w:r w:rsidRPr="00C04A08">
        <w:rPr>
          <w:rFonts w:ascii="Symbol" w:hAnsi="Symbol"/>
          <w:i/>
          <w:lang w:val="en-US"/>
        </w:rPr>
        <w:t></w:t>
      </w:r>
      <w:r w:rsidRPr="00C04A08">
        <w:rPr>
          <w:lang w:val="en-US"/>
        </w:rPr>
        <w:t xml:space="preserve"> and</w:t>
      </w:r>
    </w:p>
    <w:p w14:paraId="2E0934BB" w14:textId="77777777" w:rsidR="00842EF7" w:rsidRPr="00C04A08" w:rsidRDefault="009157C5" w:rsidP="00842EF7">
      <w:pPr>
        <w:pStyle w:val="EQ"/>
        <w:jc w:val="center"/>
        <w:rPr>
          <w:lang w:val="en-US"/>
        </w:rPr>
      </w:pPr>
      <w:r w:rsidRPr="00C04A08">
        <w:rPr>
          <w:lang w:val="en-US"/>
        </w:rPr>
        <w:drawing>
          <wp:inline distT="0" distB="0" distL="0" distR="0" wp14:anchorId="3F8E4495" wp14:editId="4FE9E125">
            <wp:extent cx="809625" cy="914400"/>
            <wp:effectExtent l="0" t="0" r="0" b="0"/>
            <wp:docPr id="178"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809625" cy="914400"/>
                    </a:xfrm>
                    <a:prstGeom prst="rect">
                      <a:avLst/>
                    </a:prstGeom>
                    <a:noFill/>
                    <a:ln>
                      <a:noFill/>
                    </a:ln>
                  </pic:spPr>
                </pic:pic>
              </a:graphicData>
            </a:graphic>
          </wp:inline>
        </w:drawing>
      </w:r>
    </w:p>
    <w:p w14:paraId="3238AA86" w14:textId="77777777" w:rsidR="00842EF7" w:rsidRPr="00C04A08" w:rsidRDefault="00842EF7" w:rsidP="00842EF7">
      <w:pPr>
        <w:rPr>
          <w:lang w:val="en-US"/>
        </w:rPr>
      </w:pPr>
      <w:r w:rsidRPr="00C04A08">
        <w:rPr>
          <w:lang w:val="en-US"/>
        </w:rPr>
        <w:t>Additionally, any translation of the DUT can be defined with the translation matrix</w:t>
      </w:r>
    </w:p>
    <w:p w14:paraId="42F2B730" w14:textId="77777777" w:rsidR="00842EF7" w:rsidRPr="00C04A08" w:rsidRDefault="009157C5" w:rsidP="00842EF7">
      <w:pPr>
        <w:pStyle w:val="EQ"/>
        <w:jc w:val="center"/>
        <w:rPr>
          <w:lang w:val="en-US"/>
        </w:rPr>
      </w:pPr>
      <w:r w:rsidRPr="00C04A08">
        <w:rPr>
          <w:lang w:val="en-US"/>
        </w:rPr>
        <w:drawing>
          <wp:inline distT="0" distB="0" distL="0" distR="0" wp14:anchorId="5A6F1A30" wp14:editId="734C83CB">
            <wp:extent cx="1714500" cy="914400"/>
            <wp:effectExtent l="0" t="0" r="0" b="0"/>
            <wp:docPr id="179"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714500" cy="914400"/>
                    </a:xfrm>
                    <a:prstGeom prst="rect">
                      <a:avLst/>
                    </a:prstGeom>
                    <a:noFill/>
                    <a:ln>
                      <a:noFill/>
                    </a:ln>
                  </pic:spPr>
                </pic:pic>
              </a:graphicData>
            </a:graphic>
          </wp:inline>
        </w:drawing>
      </w:r>
    </w:p>
    <w:p w14:paraId="746A847A" w14:textId="77777777" w:rsidR="00842EF7" w:rsidRPr="00C04A08" w:rsidRDefault="00842EF7" w:rsidP="00842EF7">
      <w:pPr>
        <w:rPr>
          <w:lang w:val="en-US"/>
        </w:rPr>
      </w:pPr>
      <w:r w:rsidRPr="00C04A08">
        <w:rPr>
          <w:lang w:val="en-US"/>
        </w:rPr>
        <w:t>with offsets t</w:t>
      </w:r>
      <w:r w:rsidRPr="00C04A08">
        <w:rPr>
          <w:vertAlign w:val="subscript"/>
          <w:lang w:val="en-US"/>
        </w:rPr>
        <w:t>x</w:t>
      </w:r>
      <w:r w:rsidRPr="00C04A08">
        <w:rPr>
          <w:lang w:val="en-US"/>
        </w:rPr>
        <w:t>, t</w:t>
      </w:r>
      <w:r w:rsidRPr="00C04A08">
        <w:rPr>
          <w:vertAlign w:val="subscript"/>
          <w:lang w:val="en-US"/>
        </w:rPr>
        <w:t>y</w:t>
      </w:r>
      <w:r w:rsidRPr="00C04A08">
        <w:rPr>
          <w:lang w:val="en-US"/>
        </w:rPr>
        <w:t>, t</w:t>
      </w:r>
      <w:r w:rsidRPr="00C04A08">
        <w:rPr>
          <w:vertAlign w:val="subscript"/>
          <w:lang w:val="en-US"/>
        </w:rPr>
        <w:t>z</w:t>
      </w:r>
      <w:r w:rsidRPr="00C04A08">
        <w:rPr>
          <w:lang w:val="en-US"/>
        </w:rPr>
        <w:t xml:space="preserve"> in x, y, and z, respectively and with </w:t>
      </w:r>
    </w:p>
    <w:p w14:paraId="35692692" w14:textId="77777777" w:rsidR="00842EF7" w:rsidRPr="00C04A08" w:rsidRDefault="009157C5" w:rsidP="00842EF7">
      <w:pPr>
        <w:pStyle w:val="EQ"/>
        <w:jc w:val="center"/>
        <w:rPr>
          <w:lang w:val="en-US"/>
        </w:rPr>
      </w:pPr>
      <w:r w:rsidRPr="00C04A08">
        <w:rPr>
          <w:lang w:val="en-US"/>
        </w:rPr>
        <w:drawing>
          <wp:inline distT="0" distB="0" distL="0" distR="0" wp14:anchorId="5968F336" wp14:editId="2A47512F">
            <wp:extent cx="800100" cy="914400"/>
            <wp:effectExtent l="0" t="0" r="0" b="0"/>
            <wp:docPr id="180"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800100" cy="914400"/>
                    </a:xfrm>
                    <a:prstGeom prst="rect">
                      <a:avLst/>
                    </a:prstGeom>
                    <a:noFill/>
                    <a:ln>
                      <a:noFill/>
                    </a:ln>
                  </pic:spPr>
                </pic:pic>
              </a:graphicData>
            </a:graphic>
          </wp:inline>
        </w:drawing>
      </w:r>
    </w:p>
    <w:p w14:paraId="1DF97865" w14:textId="77777777" w:rsidR="00842EF7" w:rsidRPr="00C04A08" w:rsidRDefault="00842EF7" w:rsidP="00842EF7">
      <w:pPr>
        <w:rPr>
          <w:lang w:val="en-US"/>
        </w:rPr>
      </w:pPr>
      <w:r w:rsidRPr="00C04A08">
        <w:rPr>
          <w:lang w:val="en-US"/>
        </w:rPr>
        <w:t xml:space="preserve">The combination of rotations and translation is captured by the multiplication of rotation and translation matrices. </w:t>
      </w:r>
    </w:p>
    <w:p w14:paraId="068C8DDE" w14:textId="77777777" w:rsidR="00842EF7" w:rsidRPr="00C04A08" w:rsidRDefault="00842EF7" w:rsidP="00842EF7">
      <w:pPr>
        <w:rPr>
          <w:lang w:val="en-US"/>
        </w:rPr>
      </w:pPr>
      <w:r w:rsidRPr="00C04A08">
        <w:rPr>
          <w:lang w:val="en-US"/>
        </w:rPr>
        <w:t xml:space="preserve">For instance, the matrix M </w:t>
      </w:r>
    </w:p>
    <w:p w14:paraId="592B2296" w14:textId="77777777" w:rsidR="00842EF7" w:rsidRPr="00C04A08" w:rsidRDefault="009157C5" w:rsidP="00842EF7">
      <w:pPr>
        <w:pStyle w:val="EQ"/>
        <w:jc w:val="center"/>
        <w:rPr>
          <w:lang w:val="en-US"/>
        </w:rPr>
      </w:pPr>
      <m:oMathPara>
        <m:oMath>
          <m:r>
            <w:rPr>
              <w:rFonts w:ascii="Cambria Math" w:hAnsi="Cambria Math"/>
              <w:sz w:val="24"/>
              <w:lang w:val="en-US"/>
            </w:rPr>
            <m:t xml:space="preserve"> M=T</m:t>
          </m:r>
          <m:d>
            <m:dPr>
              <m:ctrlPr>
                <w:rPr>
                  <w:rFonts w:ascii="Cambria Math" w:hAnsi="Cambria Math"/>
                  <w:i/>
                  <w:sz w:val="24"/>
                  <w:lang w:val="en-US"/>
                </w:rPr>
              </m:ctrlPr>
            </m:dPr>
            <m:e>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x</m:t>
                  </m:r>
                </m:sub>
              </m:sSub>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y</m:t>
                  </m:r>
                </m:sub>
              </m:sSub>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t</m:t>
                  </m:r>
                </m:e>
                <m:sub>
                  <m:r>
                    <w:rPr>
                      <w:rFonts w:ascii="Cambria Math" w:hAnsi="Cambria Math"/>
                      <w:sz w:val="24"/>
                      <w:lang w:val="en-US"/>
                    </w:rPr>
                    <m:t>z</m:t>
                  </m:r>
                </m:sub>
              </m:sSub>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z</m:t>
              </m:r>
            </m:sub>
          </m:sSub>
          <m:d>
            <m:dPr>
              <m:ctrlPr>
                <w:rPr>
                  <w:rFonts w:ascii="Cambria Math" w:hAnsi="Cambria Math"/>
                  <w:i/>
                  <w:sz w:val="24"/>
                  <w:lang w:val="en-US"/>
                </w:rPr>
              </m:ctrlPr>
            </m:dPr>
            <m:e>
              <m:r>
                <w:rPr>
                  <w:rFonts w:ascii="Cambria Math" w:hAnsi="Cambria Math"/>
                  <w:sz w:val="24"/>
                  <w:lang w:val="en-US"/>
                </w:rPr>
                <m:t>γ</m:t>
              </m:r>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y</m:t>
              </m:r>
            </m:sub>
          </m:sSub>
          <m:d>
            <m:dPr>
              <m:ctrlPr>
                <w:rPr>
                  <w:rFonts w:ascii="Cambria Math" w:hAnsi="Cambria Math"/>
                  <w:i/>
                  <w:sz w:val="24"/>
                  <w:lang w:val="en-US"/>
                </w:rPr>
              </m:ctrlPr>
            </m:dPr>
            <m:e>
              <m:r>
                <w:rPr>
                  <w:rFonts w:ascii="Cambria Math" w:hAnsi="Cambria Math"/>
                  <w:sz w:val="24"/>
                  <w:lang w:val="en-US"/>
                </w:rPr>
                <m:t>β</m:t>
              </m:r>
            </m:e>
          </m:d>
          <m:r>
            <w:rPr>
              <w:rFonts w:ascii="Cambria Math" w:hAnsi="Cambria Math"/>
              <w:sz w:val="24"/>
              <w:lang w:val="en-US"/>
            </w:rPr>
            <m:t>·</m:t>
          </m:r>
          <m:sSub>
            <m:sSubPr>
              <m:ctrlPr>
                <w:rPr>
                  <w:rFonts w:ascii="Cambria Math" w:hAnsi="Cambria Math"/>
                  <w:i/>
                  <w:sz w:val="24"/>
                  <w:lang w:val="en-US"/>
                </w:rPr>
              </m:ctrlPr>
            </m:sSubPr>
            <m:e>
              <m:r>
                <w:rPr>
                  <w:rFonts w:ascii="Cambria Math" w:hAnsi="Cambria Math"/>
                  <w:sz w:val="24"/>
                  <w:lang w:val="en-US"/>
                </w:rPr>
                <m:t>R</m:t>
              </m:r>
            </m:e>
            <m:sub>
              <m:r>
                <w:rPr>
                  <w:rFonts w:ascii="Cambria Math" w:hAnsi="Cambria Math"/>
                  <w:sz w:val="24"/>
                  <w:lang w:val="en-US"/>
                </w:rPr>
                <m:t>x</m:t>
              </m:r>
            </m:sub>
          </m:sSub>
          <m:d>
            <m:dPr>
              <m:ctrlPr>
                <w:rPr>
                  <w:rFonts w:ascii="Cambria Math" w:hAnsi="Cambria Math"/>
                  <w:i/>
                  <w:sz w:val="24"/>
                  <w:lang w:val="en-US"/>
                </w:rPr>
              </m:ctrlPr>
            </m:dPr>
            <m:e>
              <m:r>
                <w:rPr>
                  <w:rFonts w:ascii="Cambria Math" w:hAnsi="Cambria Math"/>
                  <w:sz w:val="24"/>
                  <w:lang w:val="en-US"/>
                </w:rPr>
                <m:t>α</m:t>
              </m:r>
            </m:e>
          </m:d>
        </m:oMath>
      </m:oMathPara>
    </w:p>
    <w:p w14:paraId="4CF8882E" w14:textId="77777777" w:rsidR="00842EF7" w:rsidRPr="00C04A08" w:rsidRDefault="00842EF7" w:rsidP="00842EF7">
      <w:pPr>
        <w:rPr>
          <w:lang w:val="en-US"/>
        </w:rPr>
      </w:pPr>
      <w:r w:rsidRPr="00C04A08">
        <w:rPr>
          <w:lang w:val="en-US"/>
        </w:rPr>
        <w:t xml:space="preserve">describes an initial rotation of the DUT around the x axis with angle </w:t>
      </w:r>
      <w:r w:rsidRPr="00C04A08">
        <w:rPr>
          <w:i/>
          <w:lang w:val="en-US"/>
        </w:rPr>
        <w:sym w:font="Symbol" w:char="F020"/>
      </w:r>
      <w:r w:rsidRPr="00C04A08">
        <w:rPr>
          <w:i/>
          <w:lang w:val="en-US"/>
        </w:rPr>
        <w:sym w:font="Symbol" w:char="F061"/>
      </w:r>
      <w:r w:rsidRPr="00C04A08">
        <w:rPr>
          <w:lang w:val="en-US"/>
        </w:rPr>
        <w:t xml:space="preserve">, a subsequent rotation around the y axis with angle </w:t>
      </w:r>
      <w:r w:rsidRPr="00C04A08">
        <w:rPr>
          <w:i/>
          <w:lang w:val="en-US"/>
        </w:rPr>
        <w:sym w:font="Symbol" w:char="F062"/>
      </w:r>
      <w:r w:rsidRPr="00C04A08">
        <w:rPr>
          <w:lang w:val="en-US"/>
        </w:rPr>
        <w:t xml:space="preserve">, and a final rotation around the z axis with angle </w:t>
      </w:r>
      <w:r w:rsidRPr="00C04A08">
        <w:rPr>
          <w:i/>
          <w:lang w:val="en-US"/>
        </w:rPr>
        <w:sym w:font="Symbol" w:char="F067"/>
      </w:r>
      <w:r w:rsidRPr="00C04A08">
        <w:rPr>
          <w:lang w:val="en-US"/>
        </w:rPr>
        <w:t>. After those rotations, the DUT is translated by t</w:t>
      </w:r>
      <w:r w:rsidRPr="00C04A08">
        <w:rPr>
          <w:vertAlign w:val="subscript"/>
          <w:lang w:val="en-US"/>
        </w:rPr>
        <w:t>x</w:t>
      </w:r>
      <w:r w:rsidRPr="00C04A08">
        <w:rPr>
          <w:lang w:val="en-US"/>
        </w:rPr>
        <w:t>, t</w:t>
      </w:r>
      <w:r w:rsidRPr="00C04A08">
        <w:rPr>
          <w:vertAlign w:val="subscript"/>
          <w:lang w:val="en-US"/>
        </w:rPr>
        <w:t>y</w:t>
      </w:r>
      <w:r w:rsidRPr="00C04A08">
        <w:rPr>
          <w:lang w:val="en-US"/>
        </w:rPr>
        <w:t>, t</w:t>
      </w:r>
      <w:r w:rsidRPr="00C04A08">
        <w:rPr>
          <w:vertAlign w:val="subscript"/>
          <w:lang w:val="en-US"/>
        </w:rPr>
        <w:t>z</w:t>
      </w:r>
      <w:r w:rsidRPr="00C04A08">
        <w:rPr>
          <w:lang w:val="en-US"/>
        </w:rPr>
        <w:t xml:space="preserve"> in x, y, and z, respectively.</w:t>
      </w:r>
    </w:p>
    <w:p w14:paraId="758D1FF4" w14:textId="77777777" w:rsidR="00842EF7" w:rsidRPr="00C04A08" w:rsidRDefault="00842EF7" w:rsidP="00842EF7">
      <w:pPr>
        <w:rPr>
          <w:lang w:val="en-US"/>
        </w:rPr>
      </w:pPr>
    </w:p>
    <w:p w14:paraId="420FCC46" w14:textId="77777777" w:rsidR="00842EF7" w:rsidRPr="00C04A08" w:rsidRDefault="00842EF7" w:rsidP="00842EF7">
      <w:pPr>
        <w:pStyle w:val="Heading1"/>
      </w:pPr>
      <w:bookmarkStart w:id="9428" w:name="_Toc21341032"/>
      <w:bookmarkStart w:id="9429" w:name="_Toc29805480"/>
      <w:bookmarkStart w:id="9430" w:name="_Toc36456689"/>
      <w:bookmarkStart w:id="9431" w:name="_Toc36469787"/>
      <w:bookmarkStart w:id="9432" w:name="_Toc37254204"/>
      <w:bookmarkStart w:id="9433" w:name="_Toc37323062"/>
      <w:bookmarkStart w:id="9434" w:name="_Toc37324468"/>
      <w:bookmarkStart w:id="9435" w:name="_Toc45889997"/>
      <w:bookmarkStart w:id="9436" w:name="_Toc52196675"/>
      <w:bookmarkStart w:id="9437" w:name="_Toc52197655"/>
      <w:bookmarkStart w:id="9438" w:name="_Toc53173378"/>
      <w:bookmarkStart w:id="9439" w:name="_Toc53173747"/>
      <w:bookmarkStart w:id="9440" w:name="_Toc61119015"/>
      <w:bookmarkStart w:id="9441" w:name="_Toc61119397"/>
      <w:bookmarkStart w:id="9442" w:name="_Toc61119777"/>
      <w:bookmarkStart w:id="9443" w:name="_Toc67923968"/>
      <w:bookmarkStart w:id="9444" w:name="_Toc75294780"/>
      <w:bookmarkStart w:id="9445" w:name="_Toc76510543"/>
      <w:bookmarkStart w:id="9446" w:name="_Toc83130507"/>
      <w:bookmarkStart w:id="9447" w:name="_Toc90590092"/>
      <w:bookmarkStart w:id="9448" w:name="_Toc98869666"/>
      <w:bookmarkStart w:id="9449" w:name="_Toc106547416"/>
      <w:bookmarkStart w:id="9450" w:name="_Toc114500560"/>
      <w:bookmarkStart w:id="9451" w:name="_Toc115256111"/>
      <w:bookmarkStart w:id="9452" w:name="_Toc123060399"/>
      <w:bookmarkStart w:id="9453" w:name="_Toc124294449"/>
      <w:r w:rsidRPr="00C04A08">
        <w:t>J.3</w:t>
      </w:r>
      <w:r w:rsidRPr="00C04A08">
        <w:tab/>
        <w:t>DUT positioning guidelines</w:t>
      </w:r>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p>
    <w:p w14:paraId="731C8459" w14:textId="77777777" w:rsidR="00842EF7" w:rsidRPr="00C04A08" w:rsidRDefault="00842EF7" w:rsidP="00842EF7">
      <w:r w:rsidRPr="00C04A08">
        <w:t>The centre of the reference coordinate system shall be aligned with the geometric centre of the DUT in order to minimize the offset between antenna arrays integrated at any position of the UE and the centre of the quiet zone.</w:t>
      </w:r>
    </w:p>
    <w:p w14:paraId="280E5241" w14:textId="77777777" w:rsidR="00842EF7" w:rsidRPr="00C04A08" w:rsidRDefault="00842EF7" w:rsidP="00842EF7">
      <w:r w:rsidRPr="00C04A08">
        <w:lastRenderedPageBreak/>
        <w:t>Near-field coupling effects between the antenna and the pedestals/positioners/fixtures generally cause increased signal ripples. Re-positioning the DUT by directing the beam peak away from those areas can reduce the effect of signal ripple on EIRP/EIS measurements. Figure J.3-1 and J.3-2 illustrate how to reposition the DUT in distributed axes and combined axes system, when the beam peak is directed to the DUTs upper hemisphere (DUT orientation 1) or the DUTs lower hemisphere (DUT orientation 2). While these figures are examples of different positioning systems and other implementations are not precluded, the relative orientation of the coordinate system with respect to the antennas/reflectors and the axes of rotation shall apply to any measurement setup.</w:t>
      </w:r>
    </w:p>
    <w:p w14:paraId="48764E45" w14:textId="77777777" w:rsidR="00842EF7" w:rsidRPr="00C04A08" w:rsidRDefault="009157C5" w:rsidP="00842EF7">
      <w:pPr>
        <w:pStyle w:val="TH"/>
      </w:pPr>
      <w:r w:rsidRPr="00C04A08">
        <w:rPr>
          <w:noProof/>
        </w:rPr>
        <w:drawing>
          <wp:inline distT="0" distB="0" distL="0" distR="0" wp14:anchorId="0D024780" wp14:editId="2B7DC1A8">
            <wp:extent cx="4114800" cy="2714625"/>
            <wp:effectExtent l="0" t="0" r="0" b="0"/>
            <wp:docPr id="182"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114800" cy="2714625"/>
                    </a:xfrm>
                    <a:prstGeom prst="rect">
                      <a:avLst/>
                    </a:prstGeom>
                    <a:noFill/>
                    <a:ln>
                      <a:noFill/>
                    </a:ln>
                  </pic:spPr>
                </pic:pic>
              </a:graphicData>
            </a:graphic>
          </wp:inline>
        </w:drawing>
      </w:r>
    </w:p>
    <w:p w14:paraId="7DA591EB" w14:textId="77777777" w:rsidR="00842EF7" w:rsidRPr="00C04A08" w:rsidRDefault="00842EF7" w:rsidP="00842EF7">
      <w:pPr>
        <w:pStyle w:val="TF"/>
      </w:pPr>
      <w:r w:rsidRPr="00C04A08">
        <w:t>Figure J.3-1: DUT re-positioning for an example of distributed-axes system</w:t>
      </w:r>
    </w:p>
    <w:p w14:paraId="53DBD0F1" w14:textId="77777777" w:rsidR="00842EF7" w:rsidRPr="00C04A08" w:rsidRDefault="00842EF7" w:rsidP="00842EF7"/>
    <w:p w14:paraId="32EB8F09" w14:textId="77777777" w:rsidR="00842EF7" w:rsidRPr="00C04A08" w:rsidRDefault="009157C5" w:rsidP="00842EF7">
      <w:pPr>
        <w:pStyle w:val="TH"/>
      </w:pPr>
      <w:bookmarkStart w:id="9454" w:name="_Ref521493134"/>
      <w:r w:rsidRPr="00C04A08">
        <w:rPr>
          <w:noProof/>
        </w:rPr>
        <w:drawing>
          <wp:inline distT="0" distB="0" distL="0" distR="0" wp14:anchorId="127B20CD" wp14:editId="18A618FD">
            <wp:extent cx="6115050" cy="2362200"/>
            <wp:effectExtent l="0" t="0" r="0" b="0"/>
            <wp:docPr id="183"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6115050" cy="2362200"/>
                    </a:xfrm>
                    <a:prstGeom prst="rect">
                      <a:avLst/>
                    </a:prstGeom>
                    <a:noFill/>
                    <a:ln>
                      <a:noFill/>
                    </a:ln>
                  </pic:spPr>
                </pic:pic>
              </a:graphicData>
            </a:graphic>
          </wp:inline>
        </w:drawing>
      </w:r>
    </w:p>
    <w:bookmarkEnd w:id="9454"/>
    <w:p w14:paraId="11DB0BD0" w14:textId="77777777" w:rsidR="00842EF7" w:rsidRPr="00C04A08" w:rsidRDefault="00842EF7" w:rsidP="00842EF7">
      <w:pPr>
        <w:pStyle w:val="TF"/>
      </w:pPr>
      <w:r w:rsidRPr="00C04A08">
        <w:t>Figure J.3-2: DUT re-positioning for an example of combined-axes system</w:t>
      </w:r>
    </w:p>
    <w:p w14:paraId="1B60DF3D" w14:textId="77777777" w:rsidR="00842EF7" w:rsidRPr="00C04A08" w:rsidRDefault="00842EF7" w:rsidP="00842EF7">
      <w:r w:rsidRPr="00C04A08">
        <w:t>For EIRP/EIS measurements, re-positioning the DUT makes sure the pedestal is not obstructing the beam path and that the pedestal is not in closer proximity to the measurement antenna/reflector than the DUT. For TRP measurements, re-positioning the DUT makes sure that the beam peak direction is not obstructed by the pedestal and the pedestal is in the measurement path only when measuring the back-hemisphere. No re-positioning during the TRP measurement is required.</w:t>
      </w:r>
    </w:p>
    <w:p w14:paraId="6E60F53C" w14:textId="77777777" w:rsidR="00842EF7" w:rsidRPr="00C04A08" w:rsidRDefault="00842EF7" w:rsidP="00842EF7">
      <w:pPr>
        <w:pStyle w:val="Heading8"/>
      </w:pPr>
      <w:bookmarkStart w:id="9455" w:name="_Toc21341033"/>
      <w:bookmarkStart w:id="9456" w:name="_Toc29805481"/>
      <w:bookmarkStart w:id="9457" w:name="_Toc36456690"/>
      <w:bookmarkStart w:id="9458" w:name="_Toc36469788"/>
      <w:bookmarkStart w:id="9459" w:name="_Toc37254205"/>
      <w:bookmarkStart w:id="9460" w:name="_Toc37323063"/>
      <w:bookmarkStart w:id="9461" w:name="_Toc37324469"/>
      <w:bookmarkStart w:id="9462" w:name="_Toc45889998"/>
      <w:bookmarkStart w:id="9463" w:name="_Toc52196676"/>
      <w:bookmarkStart w:id="9464" w:name="_Toc52197656"/>
      <w:bookmarkStart w:id="9465" w:name="_Toc53173379"/>
      <w:bookmarkStart w:id="9466" w:name="_Toc53173748"/>
      <w:bookmarkStart w:id="9467" w:name="_Toc61119016"/>
      <w:bookmarkStart w:id="9468" w:name="_Toc61119398"/>
      <w:bookmarkStart w:id="9469" w:name="_Toc61119778"/>
      <w:bookmarkStart w:id="9470" w:name="_Toc67923969"/>
      <w:bookmarkStart w:id="9471" w:name="_Toc75294781"/>
      <w:bookmarkStart w:id="9472" w:name="_Toc76510544"/>
      <w:bookmarkStart w:id="9473" w:name="_Toc83130508"/>
      <w:bookmarkStart w:id="9474" w:name="_Toc90590093"/>
      <w:bookmarkStart w:id="9475" w:name="_Toc98869667"/>
      <w:bookmarkStart w:id="9476" w:name="_Toc106547417"/>
      <w:bookmarkStart w:id="9477" w:name="_Toc114500561"/>
      <w:bookmarkStart w:id="9478" w:name="_Toc115256112"/>
      <w:bookmarkStart w:id="9479" w:name="_Toc123060400"/>
      <w:bookmarkStart w:id="9480" w:name="_Toc124294450"/>
      <w:r w:rsidRPr="00C04A08">
        <w:t>Annex K (informative): Void</w:t>
      </w:r>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p>
    <w:p w14:paraId="18ACE2FB" w14:textId="77777777" w:rsidR="00842EF7" w:rsidRPr="00C04A08" w:rsidRDefault="00842EF7" w:rsidP="00842EF7">
      <w:pPr>
        <w:spacing w:after="0"/>
        <w:rPr>
          <w:rFonts w:ascii="Arial" w:hAnsi="Arial"/>
          <w:sz w:val="36"/>
        </w:rPr>
      </w:pPr>
      <w:r w:rsidRPr="00C04A08">
        <w:br w:type="page"/>
      </w:r>
    </w:p>
    <w:p w14:paraId="3B8C651E" w14:textId="77777777" w:rsidR="00842EF7" w:rsidRPr="00C04A08" w:rsidRDefault="00842EF7" w:rsidP="00842EF7">
      <w:pPr>
        <w:pStyle w:val="Heading8"/>
      </w:pPr>
      <w:bookmarkStart w:id="9481" w:name="_Toc21341034"/>
      <w:bookmarkStart w:id="9482" w:name="_Toc29805482"/>
      <w:bookmarkStart w:id="9483" w:name="_Toc36456691"/>
      <w:bookmarkStart w:id="9484" w:name="_Toc36469789"/>
      <w:bookmarkStart w:id="9485" w:name="_Toc37254206"/>
      <w:bookmarkStart w:id="9486" w:name="_Toc37323064"/>
      <w:bookmarkStart w:id="9487" w:name="_Toc37324470"/>
      <w:bookmarkStart w:id="9488" w:name="_Toc45889999"/>
      <w:bookmarkStart w:id="9489" w:name="_Toc52196677"/>
      <w:bookmarkStart w:id="9490" w:name="_Toc52197657"/>
      <w:bookmarkStart w:id="9491" w:name="_Toc53173380"/>
      <w:bookmarkStart w:id="9492" w:name="_Toc53173749"/>
      <w:bookmarkStart w:id="9493" w:name="_Toc61119017"/>
      <w:bookmarkStart w:id="9494" w:name="_Toc61119399"/>
      <w:bookmarkStart w:id="9495" w:name="_Toc61119779"/>
      <w:bookmarkStart w:id="9496" w:name="_Toc67923970"/>
      <w:bookmarkStart w:id="9497" w:name="_Toc75294782"/>
      <w:bookmarkStart w:id="9498" w:name="_Toc76510545"/>
      <w:bookmarkStart w:id="9499" w:name="_Toc83130509"/>
      <w:bookmarkStart w:id="9500" w:name="_Toc90590094"/>
      <w:bookmarkStart w:id="9501" w:name="_Toc98869668"/>
      <w:bookmarkStart w:id="9502" w:name="_Toc106547418"/>
      <w:bookmarkStart w:id="9503" w:name="_Toc114500562"/>
      <w:bookmarkStart w:id="9504" w:name="_Toc115256113"/>
      <w:bookmarkStart w:id="9505" w:name="_Toc123060401"/>
      <w:bookmarkStart w:id="9506" w:name="_Toc124294451"/>
      <w:r w:rsidRPr="00C04A08">
        <w:lastRenderedPageBreak/>
        <w:t>Annex L (informative):</w:t>
      </w:r>
      <w:r w:rsidRPr="00C04A08">
        <w:br/>
        <w:t>Change history</w:t>
      </w:r>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p>
    <w:bookmarkEnd w:id="8818"/>
    <w:p w14:paraId="140FF0A4" w14:textId="77777777" w:rsidR="00842EF7" w:rsidRPr="00C04A08" w:rsidRDefault="00842EF7" w:rsidP="00842EF7">
      <w:pPr>
        <w:pStyle w:val="TH"/>
      </w:pP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952"/>
        <w:gridCol w:w="567"/>
        <w:gridCol w:w="425"/>
        <w:gridCol w:w="425"/>
        <w:gridCol w:w="4962"/>
        <w:gridCol w:w="708"/>
      </w:tblGrid>
      <w:tr w:rsidR="00842EF7" w:rsidRPr="00C04A08" w14:paraId="147B29E6" w14:textId="77777777" w:rsidTr="00F91227">
        <w:trPr>
          <w:jc w:val="center"/>
        </w:trPr>
        <w:tc>
          <w:tcPr>
            <w:tcW w:w="9639" w:type="dxa"/>
            <w:gridSpan w:val="8"/>
            <w:tcBorders>
              <w:bottom w:val="nil"/>
            </w:tcBorders>
            <w:shd w:val="solid" w:color="FFFFFF" w:fill="auto"/>
          </w:tcPr>
          <w:p w14:paraId="428F74A8" w14:textId="77777777" w:rsidR="00842EF7" w:rsidRPr="00C04A08" w:rsidRDefault="00842EF7" w:rsidP="00F91227">
            <w:pPr>
              <w:pStyle w:val="TAH"/>
              <w:keepNext w:val="0"/>
            </w:pPr>
            <w:r w:rsidRPr="00C04A08">
              <w:t>Change history</w:t>
            </w:r>
          </w:p>
        </w:tc>
      </w:tr>
      <w:tr w:rsidR="00842EF7" w:rsidRPr="00C04A08" w14:paraId="23652941" w14:textId="77777777" w:rsidTr="00F91227">
        <w:trPr>
          <w:jc w:val="center"/>
        </w:trPr>
        <w:tc>
          <w:tcPr>
            <w:tcW w:w="800" w:type="dxa"/>
            <w:shd w:val="pct10" w:color="auto" w:fill="FFFFFF"/>
          </w:tcPr>
          <w:p w14:paraId="5403205D" w14:textId="77777777" w:rsidR="00842EF7" w:rsidRPr="00C04A08" w:rsidRDefault="00842EF7" w:rsidP="00F91227">
            <w:pPr>
              <w:pStyle w:val="TAH"/>
              <w:keepNext w:val="0"/>
            </w:pPr>
            <w:r w:rsidRPr="00C04A08">
              <w:t>Date</w:t>
            </w:r>
          </w:p>
        </w:tc>
        <w:tc>
          <w:tcPr>
            <w:tcW w:w="800" w:type="dxa"/>
            <w:shd w:val="pct10" w:color="auto" w:fill="FFFFFF"/>
          </w:tcPr>
          <w:p w14:paraId="16FD7863" w14:textId="77777777" w:rsidR="00842EF7" w:rsidRPr="00C04A08" w:rsidRDefault="00842EF7" w:rsidP="00F91227">
            <w:pPr>
              <w:pStyle w:val="TAH"/>
              <w:keepNext w:val="0"/>
            </w:pPr>
            <w:r w:rsidRPr="00C04A08">
              <w:t>Meeting</w:t>
            </w:r>
          </w:p>
        </w:tc>
        <w:tc>
          <w:tcPr>
            <w:tcW w:w="952" w:type="dxa"/>
            <w:shd w:val="pct10" w:color="auto" w:fill="FFFFFF"/>
          </w:tcPr>
          <w:p w14:paraId="15003753" w14:textId="77777777" w:rsidR="00842EF7" w:rsidRPr="00C04A08" w:rsidRDefault="00842EF7" w:rsidP="00F91227">
            <w:pPr>
              <w:pStyle w:val="TAH"/>
              <w:keepNext w:val="0"/>
            </w:pPr>
            <w:r w:rsidRPr="00C04A08">
              <w:t>TDoc</w:t>
            </w:r>
          </w:p>
        </w:tc>
        <w:tc>
          <w:tcPr>
            <w:tcW w:w="567" w:type="dxa"/>
            <w:shd w:val="pct10" w:color="auto" w:fill="FFFFFF"/>
          </w:tcPr>
          <w:p w14:paraId="445717F6" w14:textId="77777777" w:rsidR="00842EF7" w:rsidRPr="00C04A08" w:rsidRDefault="00842EF7" w:rsidP="00F91227">
            <w:pPr>
              <w:pStyle w:val="TAH"/>
              <w:keepNext w:val="0"/>
            </w:pPr>
            <w:r w:rsidRPr="00C04A08">
              <w:t>CR</w:t>
            </w:r>
          </w:p>
        </w:tc>
        <w:tc>
          <w:tcPr>
            <w:tcW w:w="425" w:type="dxa"/>
            <w:shd w:val="pct10" w:color="auto" w:fill="FFFFFF"/>
          </w:tcPr>
          <w:p w14:paraId="5C3F03AB" w14:textId="77777777" w:rsidR="00842EF7" w:rsidRPr="00C04A08" w:rsidRDefault="00842EF7" w:rsidP="00F91227">
            <w:pPr>
              <w:pStyle w:val="TAH"/>
              <w:keepNext w:val="0"/>
            </w:pPr>
            <w:r w:rsidRPr="00C04A08">
              <w:t>Rev</w:t>
            </w:r>
          </w:p>
        </w:tc>
        <w:tc>
          <w:tcPr>
            <w:tcW w:w="425" w:type="dxa"/>
            <w:shd w:val="pct10" w:color="auto" w:fill="FFFFFF"/>
          </w:tcPr>
          <w:p w14:paraId="787CA603" w14:textId="77777777" w:rsidR="00842EF7" w:rsidRPr="00C04A08" w:rsidRDefault="00842EF7" w:rsidP="00F91227">
            <w:pPr>
              <w:pStyle w:val="TAH"/>
              <w:keepNext w:val="0"/>
            </w:pPr>
            <w:r w:rsidRPr="00C04A08">
              <w:t>Cat</w:t>
            </w:r>
          </w:p>
        </w:tc>
        <w:tc>
          <w:tcPr>
            <w:tcW w:w="4962" w:type="dxa"/>
            <w:shd w:val="pct10" w:color="auto" w:fill="FFFFFF"/>
          </w:tcPr>
          <w:p w14:paraId="60F9BAB2" w14:textId="77777777" w:rsidR="00842EF7" w:rsidRPr="00C04A08" w:rsidRDefault="00842EF7" w:rsidP="00F91227">
            <w:pPr>
              <w:pStyle w:val="TAH"/>
              <w:keepNext w:val="0"/>
            </w:pPr>
            <w:r w:rsidRPr="00C04A08">
              <w:t>Subject/Comment</w:t>
            </w:r>
          </w:p>
        </w:tc>
        <w:tc>
          <w:tcPr>
            <w:tcW w:w="708" w:type="dxa"/>
            <w:shd w:val="pct10" w:color="auto" w:fill="FFFFFF"/>
          </w:tcPr>
          <w:p w14:paraId="677C375F" w14:textId="77777777" w:rsidR="00842EF7" w:rsidRPr="00C04A08" w:rsidRDefault="00842EF7" w:rsidP="00F91227">
            <w:pPr>
              <w:pStyle w:val="TAH"/>
              <w:keepNext w:val="0"/>
            </w:pPr>
            <w:r w:rsidRPr="00C04A08">
              <w:t>New version</w:t>
            </w:r>
          </w:p>
        </w:tc>
      </w:tr>
      <w:tr w:rsidR="00842EF7" w:rsidRPr="00C04A08" w14:paraId="74070946" w14:textId="77777777" w:rsidTr="00F91227">
        <w:trPr>
          <w:jc w:val="center"/>
        </w:trPr>
        <w:tc>
          <w:tcPr>
            <w:tcW w:w="800" w:type="dxa"/>
            <w:shd w:val="solid" w:color="FFFFFF" w:fill="auto"/>
          </w:tcPr>
          <w:p w14:paraId="7AEC721C" w14:textId="77777777" w:rsidR="00842EF7" w:rsidRPr="00C04A08" w:rsidRDefault="00842EF7" w:rsidP="00F91227">
            <w:pPr>
              <w:pStyle w:val="TAC"/>
              <w:keepNext w:val="0"/>
              <w:rPr>
                <w:sz w:val="16"/>
                <w:szCs w:val="16"/>
              </w:rPr>
            </w:pPr>
            <w:r w:rsidRPr="00C04A08">
              <w:rPr>
                <w:sz w:val="16"/>
                <w:szCs w:val="16"/>
              </w:rPr>
              <w:t>2017-08</w:t>
            </w:r>
          </w:p>
        </w:tc>
        <w:tc>
          <w:tcPr>
            <w:tcW w:w="800" w:type="dxa"/>
            <w:shd w:val="solid" w:color="FFFFFF" w:fill="auto"/>
          </w:tcPr>
          <w:p w14:paraId="5BE291A8" w14:textId="77777777" w:rsidR="00842EF7" w:rsidRPr="00C04A08" w:rsidRDefault="00842EF7" w:rsidP="00F91227">
            <w:pPr>
              <w:pStyle w:val="TAC"/>
              <w:keepNext w:val="0"/>
              <w:rPr>
                <w:sz w:val="16"/>
                <w:szCs w:val="16"/>
              </w:rPr>
            </w:pPr>
            <w:r w:rsidRPr="00C04A08">
              <w:rPr>
                <w:sz w:val="16"/>
                <w:szCs w:val="16"/>
              </w:rPr>
              <w:t>RAN4#84</w:t>
            </w:r>
          </w:p>
        </w:tc>
        <w:tc>
          <w:tcPr>
            <w:tcW w:w="952" w:type="dxa"/>
            <w:shd w:val="solid" w:color="FFFFFF" w:fill="auto"/>
          </w:tcPr>
          <w:p w14:paraId="1DFAD30B" w14:textId="77777777" w:rsidR="00842EF7" w:rsidRPr="00C04A08" w:rsidRDefault="00842EF7" w:rsidP="00F91227">
            <w:pPr>
              <w:pStyle w:val="TAC"/>
              <w:keepNext w:val="0"/>
              <w:jc w:val="left"/>
              <w:rPr>
                <w:sz w:val="16"/>
                <w:szCs w:val="16"/>
              </w:rPr>
            </w:pPr>
          </w:p>
        </w:tc>
        <w:tc>
          <w:tcPr>
            <w:tcW w:w="567" w:type="dxa"/>
            <w:shd w:val="solid" w:color="FFFFFF" w:fill="auto"/>
          </w:tcPr>
          <w:p w14:paraId="3A7F0DE2" w14:textId="77777777" w:rsidR="00842EF7" w:rsidRPr="00C04A08" w:rsidRDefault="00842EF7" w:rsidP="00F91227">
            <w:pPr>
              <w:pStyle w:val="TAC"/>
              <w:keepNext w:val="0"/>
              <w:rPr>
                <w:sz w:val="16"/>
                <w:szCs w:val="16"/>
              </w:rPr>
            </w:pPr>
          </w:p>
        </w:tc>
        <w:tc>
          <w:tcPr>
            <w:tcW w:w="425" w:type="dxa"/>
            <w:shd w:val="solid" w:color="FFFFFF" w:fill="auto"/>
          </w:tcPr>
          <w:p w14:paraId="37447C7B" w14:textId="77777777" w:rsidR="00842EF7" w:rsidRPr="00C04A08" w:rsidRDefault="00842EF7" w:rsidP="00F91227">
            <w:pPr>
              <w:pStyle w:val="TAC"/>
              <w:keepNext w:val="0"/>
              <w:rPr>
                <w:sz w:val="16"/>
                <w:szCs w:val="16"/>
              </w:rPr>
            </w:pPr>
          </w:p>
        </w:tc>
        <w:tc>
          <w:tcPr>
            <w:tcW w:w="425" w:type="dxa"/>
            <w:shd w:val="solid" w:color="FFFFFF" w:fill="auto"/>
          </w:tcPr>
          <w:p w14:paraId="59684B4E" w14:textId="77777777" w:rsidR="00842EF7" w:rsidRPr="00C04A08" w:rsidRDefault="00842EF7" w:rsidP="00F91227">
            <w:pPr>
              <w:pStyle w:val="TAC"/>
              <w:keepNext w:val="0"/>
              <w:rPr>
                <w:sz w:val="16"/>
                <w:szCs w:val="16"/>
              </w:rPr>
            </w:pPr>
          </w:p>
        </w:tc>
        <w:tc>
          <w:tcPr>
            <w:tcW w:w="4962" w:type="dxa"/>
            <w:shd w:val="solid" w:color="FFFFFF" w:fill="auto"/>
          </w:tcPr>
          <w:p w14:paraId="111DDA43" w14:textId="77777777" w:rsidR="00842EF7" w:rsidRPr="00C04A08" w:rsidRDefault="00842EF7" w:rsidP="00F91227">
            <w:pPr>
              <w:pStyle w:val="TAC"/>
              <w:keepNext w:val="0"/>
              <w:rPr>
                <w:sz w:val="16"/>
                <w:szCs w:val="16"/>
              </w:rPr>
            </w:pPr>
            <w:r w:rsidRPr="00C04A08">
              <w:rPr>
                <w:sz w:val="16"/>
                <w:szCs w:val="16"/>
              </w:rPr>
              <w:t>Initial Skeleton</w:t>
            </w:r>
          </w:p>
        </w:tc>
        <w:tc>
          <w:tcPr>
            <w:tcW w:w="708" w:type="dxa"/>
            <w:shd w:val="solid" w:color="FFFFFF" w:fill="auto"/>
          </w:tcPr>
          <w:p w14:paraId="414AF789" w14:textId="77777777" w:rsidR="00842EF7" w:rsidRPr="00C04A08" w:rsidRDefault="00842EF7" w:rsidP="00F91227">
            <w:pPr>
              <w:pStyle w:val="TAC"/>
              <w:keepNext w:val="0"/>
              <w:rPr>
                <w:sz w:val="16"/>
                <w:szCs w:val="16"/>
              </w:rPr>
            </w:pPr>
            <w:r w:rsidRPr="00C04A08">
              <w:rPr>
                <w:sz w:val="16"/>
                <w:szCs w:val="16"/>
              </w:rPr>
              <w:t>0.0.1</w:t>
            </w:r>
          </w:p>
        </w:tc>
      </w:tr>
      <w:tr w:rsidR="00842EF7" w:rsidRPr="00C04A08" w14:paraId="67906001" w14:textId="77777777" w:rsidTr="00842EF7">
        <w:trPr>
          <w:jc w:val="center"/>
        </w:trPr>
        <w:tc>
          <w:tcPr>
            <w:tcW w:w="800" w:type="dxa"/>
            <w:shd w:val="solid" w:color="FFFFFF" w:fill="auto"/>
          </w:tcPr>
          <w:p w14:paraId="4CFBBFB6" w14:textId="77777777" w:rsidR="00842EF7" w:rsidRPr="00C04A08" w:rsidRDefault="00842EF7" w:rsidP="00F91227">
            <w:pPr>
              <w:pStyle w:val="TAC"/>
              <w:keepNext w:val="0"/>
              <w:rPr>
                <w:sz w:val="16"/>
                <w:szCs w:val="16"/>
              </w:rPr>
            </w:pPr>
            <w:r w:rsidRPr="00C04A08">
              <w:rPr>
                <w:sz w:val="16"/>
                <w:szCs w:val="16"/>
              </w:rPr>
              <w:t>2017-10</w:t>
            </w:r>
          </w:p>
        </w:tc>
        <w:tc>
          <w:tcPr>
            <w:tcW w:w="800" w:type="dxa"/>
            <w:shd w:val="solid" w:color="FFFFFF" w:fill="auto"/>
          </w:tcPr>
          <w:p w14:paraId="70F67790" w14:textId="77777777" w:rsidR="00842EF7" w:rsidRPr="00C04A08" w:rsidRDefault="00842EF7" w:rsidP="00F91227">
            <w:pPr>
              <w:pStyle w:val="TAC"/>
              <w:keepNext w:val="0"/>
              <w:rPr>
                <w:sz w:val="16"/>
                <w:szCs w:val="16"/>
              </w:rPr>
            </w:pPr>
            <w:r w:rsidRPr="00C04A08">
              <w:rPr>
                <w:sz w:val="16"/>
                <w:szCs w:val="16"/>
              </w:rPr>
              <w:t>RAN4#84Bis</w:t>
            </w:r>
          </w:p>
        </w:tc>
        <w:tc>
          <w:tcPr>
            <w:tcW w:w="952" w:type="dxa"/>
            <w:shd w:val="solid" w:color="FFFFFF" w:fill="auto"/>
          </w:tcPr>
          <w:p w14:paraId="3A55D655" w14:textId="77777777" w:rsidR="00842EF7" w:rsidRPr="00C04A08" w:rsidRDefault="00842EF7" w:rsidP="00F91227">
            <w:pPr>
              <w:pStyle w:val="TAC"/>
              <w:keepNext w:val="0"/>
              <w:jc w:val="left"/>
              <w:rPr>
                <w:sz w:val="16"/>
                <w:szCs w:val="16"/>
              </w:rPr>
            </w:pPr>
            <w:r w:rsidRPr="00C04A08">
              <w:rPr>
                <w:sz w:val="16"/>
                <w:szCs w:val="16"/>
              </w:rPr>
              <w:t>R4-1711979</w:t>
            </w:r>
          </w:p>
        </w:tc>
        <w:tc>
          <w:tcPr>
            <w:tcW w:w="567" w:type="dxa"/>
            <w:shd w:val="solid" w:color="FFFFFF" w:fill="auto"/>
          </w:tcPr>
          <w:p w14:paraId="0A0C6103" w14:textId="77777777" w:rsidR="00842EF7" w:rsidRPr="00C04A08" w:rsidRDefault="00842EF7" w:rsidP="00F91227">
            <w:pPr>
              <w:pStyle w:val="TAC"/>
              <w:keepNext w:val="0"/>
              <w:rPr>
                <w:sz w:val="16"/>
                <w:szCs w:val="16"/>
              </w:rPr>
            </w:pPr>
          </w:p>
        </w:tc>
        <w:tc>
          <w:tcPr>
            <w:tcW w:w="425" w:type="dxa"/>
            <w:shd w:val="solid" w:color="FFFFFF" w:fill="auto"/>
            <w:vAlign w:val="center"/>
          </w:tcPr>
          <w:p w14:paraId="17F2534F" w14:textId="77777777" w:rsidR="00842EF7" w:rsidRPr="00C04A08" w:rsidRDefault="00842EF7" w:rsidP="00842EF7">
            <w:pPr>
              <w:pStyle w:val="TAC"/>
              <w:keepNext w:val="0"/>
              <w:rPr>
                <w:sz w:val="16"/>
                <w:szCs w:val="16"/>
              </w:rPr>
            </w:pPr>
          </w:p>
        </w:tc>
        <w:tc>
          <w:tcPr>
            <w:tcW w:w="425" w:type="dxa"/>
            <w:shd w:val="solid" w:color="FFFFFF" w:fill="auto"/>
          </w:tcPr>
          <w:p w14:paraId="4672BF69" w14:textId="77777777" w:rsidR="00842EF7" w:rsidRPr="00C04A08" w:rsidRDefault="00842EF7" w:rsidP="00F91227">
            <w:pPr>
              <w:pStyle w:val="TAC"/>
              <w:keepNext w:val="0"/>
              <w:rPr>
                <w:sz w:val="16"/>
                <w:szCs w:val="16"/>
              </w:rPr>
            </w:pPr>
          </w:p>
        </w:tc>
        <w:tc>
          <w:tcPr>
            <w:tcW w:w="4962" w:type="dxa"/>
            <w:shd w:val="solid" w:color="FFFFFF" w:fill="auto"/>
          </w:tcPr>
          <w:p w14:paraId="3B260473" w14:textId="77777777" w:rsidR="00842EF7" w:rsidRPr="00C04A08" w:rsidRDefault="00842EF7" w:rsidP="00F91227">
            <w:pPr>
              <w:pStyle w:val="TAL"/>
              <w:keepNext w:val="0"/>
              <w:rPr>
                <w:sz w:val="16"/>
                <w:szCs w:val="16"/>
              </w:rPr>
            </w:pPr>
            <w:r w:rsidRPr="00C04A08">
              <w:rPr>
                <w:sz w:val="16"/>
                <w:szCs w:val="16"/>
              </w:rPr>
              <w:t>TPs from R4#84Bis by editors</w:t>
            </w:r>
          </w:p>
        </w:tc>
        <w:tc>
          <w:tcPr>
            <w:tcW w:w="708" w:type="dxa"/>
            <w:shd w:val="solid" w:color="FFFFFF" w:fill="auto"/>
          </w:tcPr>
          <w:p w14:paraId="3C85796F" w14:textId="77777777" w:rsidR="00842EF7" w:rsidRPr="00C04A08" w:rsidRDefault="00842EF7" w:rsidP="00F91227">
            <w:pPr>
              <w:pStyle w:val="TAC"/>
              <w:keepNext w:val="0"/>
              <w:rPr>
                <w:sz w:val="16"/>
                <w:szCs w:val="16"/>
              </w:rPr>
            </w:pPr>
            <w:r w:rsidRPr="00C04A08">
              <w:rPr>
                <w:sz w:val="16"/>
                <w:szCs w:val="16"/>
              </w:rPr>
              <w:t>0.1.0</w:t>
            </w:r>
          </w:p>
        </w:tc>
      </w:tr>
      <w:tr w:rsidR="00842EF7" w:rsidRPr="00C04A08" w14:paraId="0DD7F845" w14:textId="77777777" w:rsidTr="00842EF7">
        <w:trPr>
          <w:trHeight w:val="59"/>
          <w:jc w:val="center"/>
        </w:trPr>
        <w:tc>
          <w:tcPr>
            <w:tcW w:w="800" w:type="dxa"/>
            <w:shd w:val="solid" w:color="FFFFFF" w:fill="auto"/>
          </w:tcPr>
          <w:p w14:paraId="28BFE78C"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6522AFE3" w14:textId="77777777" w:rsidR="00842EF7" w:rsidRPr="00C04A08" w:rsidRDefault="00842EF7" w:rsidP="00F91227">
            <w:pPr>
              <w:pStyle w:val="TAC"/>
              <w:keepNext w:val="0"/>
              <w:rPr>
                <w:sz w:val="16"/>
                <w:szCs w:val="16"/>
              </w:rPr>
            </w:pPr>
            <w:r w:rsidRPr="00C04A08">
              <w:rPr>
                <w:sz w:val="16"/>
                <w:szCs w:val="16"/>
              </w:rPr>
              <w:t>RAN4#85</w:t>
            </w:r>
          </w:p>
        </w:tc>
        <w:tc>
          <w:tcPr>
            <w:tcW w:w="952" w:type="dxa"/>
            <w:shd w:val="solid" w:color="FFFFFF" w:fill="auto"/>
          </w:tcPr>
          <w:p w14:paraId="7EC282FC" w14:textId="77777777" w:rsidR="00842EF7" w:rsidRPr="00C04A08" w:rsidRDefault="00842EF7" w:rsidP="00F91227">
            <w:pPr>
              <w:pStyle w:val="TAC"/>
              <w:keepNext w:val="0"/>
              <w:jc w:val="left"/>
              <w:rPr>
                <w:sz w:val="16"/>
                <w:szCs w:val="16"/>
              </w:rPr>
            </w:pPr>
            <w:r w:rsidRPr="00C04A08">
              <w:rPr>
                <w:sz w:val="16"/>
                <w:szCs w:val="16"/>
              </w:rPr>
              <w:t>R4-1713806</w:t>
            </w:r>
          </w:p>
        </w:tc>
        <w:tc>
          <w:tcPr>
            <w:tcW w:w="567" w:type="dxa"/>
            <w:shd w:val="solid" w:color="FFFFFF" w:fill="auto"/>
          </w:tcPr>
          <w:p w14:paraId="0727F07E" w14:textId="77777777" w:rsidR="00842EF7" w:rsidRPr="00C04A08" w:rsidRDefault="00842EF7" w:rsidP="00F91227">
            <w:pPr>
              <w:pStyle w:val="TAC"/>
              <w:keepNext w:val="0"/>
              <w:rPr>
                <w:sz w:val="16"/>
                <w:szCs w:val="16"/>
              </w:rPr>
            </w:pPr>
          </w:p>
        </w:tc>
        <w:tc>
          <w:tcPr>
            <w:tcW w:w="425" w:type="dxa"/>
            <w:shd w:val="solid" w:color="FFFFFF" w:fill="auto"/>
            <w:vAlign w:val="center"/>
          </w:tcPr>
          <w:p w14:paraId="2241B777" w14:textId="77777777" w:rsidR="00842EF7" w:rsidRPr="00C04A08" w:rsidRDefault="00842EF7" w:rsidP="00842EF7">
            <w:pPr>
              <w:pStyle w:val="TAC"/>
              <w:keepNext w:val="0"/>
              <w:rPr>
                <w:sz w:val="16"/>
                <w:szCs w:val="16"/>
              </w:rPr>
            </w:pPr>
          </w:p>
        </w:tc>
        <w:tc>
          <w:tcPr>
            <w:tcW w:w="425" w:type="dxa"/>
            <w:shd w:val="solid" w:color="FFFFFF" w:fill="auto"/>
          </w:tcPr>
          <w:p w14:paraId="4E2811B8" w14:textId="77777777" w:rsidR="00842EF7" w:rsidRPr="00C04A08" w:rsidRDefault="00842EF7" w:rsidP="00F91227">
            <w:pPr>
              <w:pStyle w:val="TAC"/>
              <w:keepNext w:val="0"/>
              <w:rPr>
                <w:sz w:val="16"/>
                <w:szCs w:val="16"/>
              </w:rPr>
            </w:pPr>
          </w:p>
        </w:tc>
        <w:tc>
          <w:tcPr>
            <w:tcW w:w="4962" w:type="dxa"/>
            <w:shd w:val="solid" w:color="FFFFFF" w:fill="auto"/>
          </w:tcPr>
          <w:p w14:paraId="723C903D" w14:textId="77777777" w:rsidR="00842EF7" w:rsidRPr="00C04A08" w:rsidRDefault="00842EF7" w:rsidP="00F91227">
            <w:pPr>
              <w:pStyle w:val="TAL"/>
              <w:keepNext w:val="0"/>
              <w:rPr>
                <w:sz w:val="16"/>
                <w:szCs w:val="16"/>
              </w:rPr>
            </w:pPr>
            <w:r w:rsidRPr="00C04A08">
              <w:rPr>
                <w:sz w:val="16"/>
                <w:szCs w:val="16"/>
              </w:rPr>
              <w:t>Approved TPs from R4#85</w:t>
            </w:r>
          </w:p>
          <w:p w14:paraId="1876708B" w14:textId="77777777" w:rsidR="00842EF7" w:rsidRPr="00C04A08" w:rsidRDefault="00842EF7" w:rsidP="00F91227">
            <w:pPr>
              <w:pStyle w:val="TAL"/>
              <w:keepNext w:val="0"/>
              <w:rPr>
                <w:sz w:val="16"/>
                <w:szCs w:val="16"/>
              </w:rPr>
            </w:pPr>
            <w:r w:rsidRPr="00C04A08">
              <w:rPr>
                <w:sz w:val="16"/>
                <w:szCs w:val="16"/>
              </w:rPr>
              <w:t>R4-1714537, TP for TS 38.101-2: Channel Bandwidth Definition, Qualcomm Incorporated</w:t>
            </w:r>
          </w:p>
          <w:p w14:paraId="12C84C0E" w14:textId="77777777" w:rsidR="00842EF7" w:rsidRPr="00C04A08" w:rsidRDefault="00842EF7" w:rsidP="00F91227">
            <w:pPr>
              <w:pStyle w:val="TAL"/>
              <w:keepNext w:val="0"/>
              <w:rPr>
                <w:sz w:val="16"/>
                <w:szCs w:val="16"/>
              </w:rPr>
            </w:pPr>
            <w:r w:rsidRPr="00C04A08">
              <w:rPr>
                <w:sz w:val="16"/>
                <w:szCs w:val="16"/>
              </w:rPr>
              <w:t>R4-1714115, TP for TS 38.101-2: Channel Arrangement, : Qualcomm Incorporated (Note: this TP was further discussed and edited in the reflector)</w:t>
            </w:r>
          </w:p>
          <w:p w14:paraId="291A7A79" w14:textId="77777777" w:rsidR="00842EF7" w:rsidRPr="00C04A08" w:rsidRDefault="00842EF7" w:rsidP="00F91227">
            <w:pPr>
              <w:pStyle w:val="TAL"/>
              <w:keepNext w:val="0"/>
              <w:rPr>
                <w:sz w:val="16"/>
                <w:szCs w:val="16"/>
              </w:rPr>
            </w:pPr>
            <w:r w:rsidRPr="00C04A08">
              <w:rPr>
                <w:sz w:val="16"/>
                <w:szCs w:val="16"/>
              </w:rPr>
              <w:t>R4-1713205, TP on general parts for 38.101-2 NR FR, : Ericsson</w:t>
            </w:r>
          </w:p>
          <w:p w14:paraId="77D92F13" w14:textId="77777777" w:rsidR="00842EF7" w:rsidRPr="00C04A08" w:rsidRDefault="00842EF7" w:rsidP="00F91227">
            <w:pPr>
              <w:pStyle w:val="TAL"/>
              <w:keepNext w:val="0"/>
              <w:rPr>
                <w:sz w:val="16"/>
                <w:szCs w:val="16"/>
              </w:rPr>
            </w:pPr>
            <w:r w:rsidRPr="00C04A08">
              <w:rPr>
                <w:sz w:val="16"/>
                <w:szCs w:val="16"/>
              </w:rPr>
              <w:t>R4-1712884, TP to TS38.101-2 on environmental conditions, Intel Corporation</w:t>
            </w:r>
          </w:p>
          <w:p w14:paraId="61EFD1CE" w14:textId="77777777" w:rsidR="00842EF7" w:rsidRPr="00C04A08" w:rsidRDefault="00842EF7" w:rsidP="00F91227">
            <w:pPr>
              <w:pStyle w:val="TAL"/>
              <w:keepNext w:val="0"/>
              <w:rPr>
                <w:sz w:val="16"/>
                <w:szCs w:val="16"/>
              </w:rPr>
            </w:pPr>
            <w:r w:rsidRPr="00C04A08">
              <w:rPr>
                <w:sz w:val="16"/>
                <w:szCs w:val="16"/>
              </w:rPr>
              <w:t>R4-1714018, TP to TS 38.101-2 for definition of UE RF terminologies, Anritsu Corporation</w:t>
            </w:r>
          </w:p>
          <w:p w14:paraId="4850A6E0" w14:textId="77777777" w:rsidR="00842EF7" w:rsidRPr="00C04A08" w:rsidRDefault="00842EF7" w:rsidP="00F91227">
            <w:pPr>
              <w:pStyle w:val="TAL"/>
              <w:keepNext w:val="0"/>
              <w:rPr>
                <w:sz w:val="16"/>
                <w:szCs w:val="16"/>
              </w:rPr>
            </w:pPr>
            <w:r w:rsidRPr="00C04A08">
              <w:rPr>
                <w:sz w:val="16"/>
                <w:szCs w:val="16"/>
              </w:rPr>
              <w:t>R4-1714447, TP on UE power class for FR2, Intel Corporation</w:t>
            </w:r>
          </w:p>
          <w:p w14:paraId="591EAD73" w14:textId="77777777" w:rsidR="00842EF7" w:rsidRPr="00C04A08" w:rsidRDefault="00842EF7" w:rsidP="00F91227">
            <w:pPr>
              <w:pStyle w:val="TAL"/>
              <w:keepNext w:val="0"/>
              <w:rPr>
                <w:sz w:val="16"/>
                <w:szCs w:val="16"/>
              </w:rPr>
            </w:pPr>
            <w:r w:rsidRPr="00C04A08">
              <w:rPr>
                <w:sz w:val="16"/>
                <w:szCs w:val="16"/>
              </w:rPr>
              <w:t>R4-1714372, TP to TS38.101-2 on EVM equalizer spectrum flatness requirements, Intel Corporation</w:t>
            </w:r>
          </w:p>
          <w:p w14:paraId="08F0F8F6" w14:textId="77777777" w:rsidR="00842EF7" w:rsidRPr="00C04A08" w:rsidRDefault="00842EF7" w:rsidP="00F91227">
            <w:pPr>
              <w:pStyle w:val="TAL"/>
              <w:keepNext w:val="0"/>
              <w:rPr>
                <w:sz w:val="16"/>
                <w:szCs w:val="16"/>
              </w:rPr>
            </w:pPr>
            <w:r w:rsidRPr="00C04A08">
              <w:rPr>
                <w:sz w:val="16"/>
                <w:szCs w:val="16"/>
              </w:rPr>
              <w:t>R4-1714330, TP to TR 38.101-02 v0.1.0: ON/OFF mask design for NR UE transmissions for FR2, Ericsson</w:t>
            </w:r>
          </w:p>
          <w:p w14:paraId="1F8BA33A" w14:textId="77777777" w:rsidR="00842EF7" w:rsidRPr="00C04A08" w:rsidRDefault="00842EF7" w:rsidP="00F91227">
            <w:pPr>
              <w:pStyle w:val="TAL"/>
              <w:keepNext w:val="0"/>
              <w:rPr>
                <w:sz w:val="16"/>
                <w:szCs w:val="16"/>
              </w:rPr>
            </w:pPr>
            <w:r w:rsidRPr="00C04A08">
              <w:rPr>
                <w:sz w:val="16"/>
                <w:szCs w:val="16"/>
              </w:rPr>
              <w:t>R4-1714364, TP to TR 38.101: NR UE transmit OFF power for FR2, CATT</w:t>
            </w:r>
          </w:p>
          <w:p w14:paraId="4B01A1D7" w14:textId="77777777" w:rsidR="00842EF7" w:rsidRPr="00C04A08" w:rsidRDefault="00842EF7" w:rsidP="00F91227">
            <w:pPr>
              <w:pStyle w:val="TAL"/>
              <w:keepNext w:val="0"/>
              <w:rPr>
                <w:sz w:val="16"/>
                <w:szCs w:val="16"/>
              </w:rPr>
            </w:pPr>
            <w:r w:rsidRPr="00C04A08">
              <w:rPr>
                <w:sz w:val="16"/>
                <w:szCs w:val="16"/>
              </w:rPr>
              <w:t>R4-1714347, TP to TS38.101-2 on spurious emissions requirements for FR2, Intel Corporation (Note: this TP was further discussed and edited in the reflector)</w:t>
            </w:r>
          </w:p>
          <w:p w14:paraId="18AA90AC" w14:textId="77777777" w:rsidR="00842EF7" w:rsidRPr="00C04A08" w:rsidRDefault="00842EF7" w:rsidP="00F91227">
            <w:pPr>
              <w:pStyle w:val="TAL"/>
              <w:keepNext w:val="0"/>
              <w:rPr>
                <w:sz w:val="16"/>
                <w:szCs w:val="16"/>
              </w:rPr>
            </w:pPr>
            <w:r w:rsidRPr="00C04A08">
              <w:rPr>
                <w:sz w:val="16"/>
                <w:szCs w:val="16"/>
              </w:rPr>
              <w:t>R4-1714456, TP on REFSENS for FR2, Intel Corporation</w:t>
            </w:r>
          </w:p>
          <w:p w14:paraId="627CC89C" w14:textId="77777777" w:rsidR="00842EF7" w:rsidRPr="00C04A08" w:rsidRDefault="00842EF7" w:rsidP="00F91227">
            <w:pPr>
              <w:pStyle w:val="TAL"/>
              <w:keepNext w:val="0"/>
              <w:rPr>
                <w:sz w:val="16"/>
                <w:szCs w:val="16"/>
              </w:rPr>
            </w:pPr>
            <w:r w:rsidRPr="00C04A08">
              <w:rPr>
                <w:sz w:val="16"/>
                <w:szCs w:val="16"/>
              </w:rPr>
              <w:t>R4-1714337</w:t>
            </w:r>
            <w:r w:rsidRPr="00C04A08">
              <w:rPr>
                <w:sz w:val="16"/>
                <w:szCs w:val="16"/>
              </w:rPr>
              <w:tab/>
              <w:t>TP to TS 38.101-2 ACS requirement for mmW (section 7.5), Qualcomm Incorporated</w:t>
            </w:r>
          </w:p>
          <w:p w14:paraId="6828F65D" w14:textId="77777777" w:rsidR="00842EF7" w:rsidRPr="00C04A08" w:rsidRDefault="00842EF7" w:rsidP="00F91227">
            <w:pPr>
              <w:pStyle w:val="TAL"/>
              <w:keepNext w:val="0"/>
              <w:rPr>
                <w:sz w:val="16"/>
                <w:szCs w:val="16"/>
              </w:rPr>
            </w:pPr>
            <w:r w:rsidRPr="00C04A08">
              <w:rPr>
                <w:sz w:val="16"/>
                <w:szCs w:val="16"/>
              </w:rPr>
              <w:t>R4-1714338, TP to TS 38.101-2 IBB requirement for mmW (section 7.6.1), Qualcomm Incorporated</w:t>
            </w:r>
          </w:p>
          <w:p w14:paraId="06804AFF" w14:textId="77777777" w:rsidR="00842EF7" w:rsidRPr="00C04A08" w:rsidRDefault="00842EF7" w:rsidP="00F91227">
            <w:pPr>
              <w:pStyle w:val="TAL"/>
              <w:keepNext w:val="0"/>
              <w:rPr>
                <w:sz w:val="16"/>
                <w:szCs w:val="16"/>
              </w:rPr>
            </w:pPr>
            <w:r w:rsidRPr="00C04A08">
              <w:rPr>
                <w:sz w:val="16"/>
                <w:szCs w:val="16"/>
              </w:rPr>
              <w:t>R4-1714348, TP to TS38.101-2 on Rx spurious emissions for FR2, Intel Corporation</w:t>
            </w:r>
          </w:p>
          <w:p w14:paraId="02C9B9C2" w14:textId="77777777" w:rsidR="00842EF7" w:rsidRPr="00C04A08" w:rsidRDefault="00842EF7" w:rsidP="00F91227">
            <w:pPr>
              <w:pStyle w:val="TAL"/>
              <w:keepNext w:val="0"/>
              <w:rPr>
                <w:sz w:val="16"/>
                <w:szCs w:val="16"/>
              </w:rPr>
            </w:pPr>
            <w:r w:rsidRPr="00C04A08">
              <w:rPr>
                <w:sz w:val="16"/>
                <w:szCs w:val="16"/>
              </w:rPr>
              <w:t>Min power for EVM requirement according to R4-1711568, TP to TR 38.xxx - UE minimum transmit power for range 2, CATT</w:t>
            </w:r>
          </w:p>
          <w:p w14:paraId="0FE805E5" w14:textId="77777777" w:rsidR="00842EF7" w:rsidRPr="00C04A08" w:rsidRDefault="00842EF7" w:rsidP="00F91227">
            <w:pPr>
              <w:pStyle w:val="TAL"/>
              <w:keepNext w:val="0"/>
              <w:rPr>
                <w:sz w:val="16"/>
                <w:szCs w:val="16"/>
              </w:rPr>
            </w:pPr>
          </w:p>
          <w:p w14:paraId="5336E16F" w14:textId="77777777" w:rsidR="00842EF7" w:rsidRPr="00C04A08" w:rsidRDefault="00842EF7" w:rsidP="00F91227">
            <w:pPr>
              <w:pStyle w:val="TAL"/>
              <w:keepNext w:val="0"/>
              <w:rPr>
                <w:sz w:val="16"/>
                <w:szCs w:val="16"/>
              </w:rPr>
            </w:pPr>
            <w:r w:rsidRPr="00C04A08">
              <w:rPr>
                <w:sz w:val="16"/>
                <w:szCs w:val="16"/>
              </w:rPr>
              <w:t>Band list according to R4-1714542, List of bands and band combinations to be introduced into RAN4 NR core requirements by December 2017, RAN4 Chairmen</w:t>
            </w:r>
          </w:p>
        </w:tc>
        <w:tc>
          <w:tcPr>
            <w:tcW w:w="708" w:type="dxa"/>
            <w:shd w:val="solid" w:color="FFFFFF" w:fill="auto"/>
          </w:tcPr>
          <w:p w14:paraId="7B73357D" w14:textId="77777777" w:rsidR="00842EF7" w:rsidRPr="00C04A08" w:rsidRDefault="00842EF7" w:rsidP="00F91227">
            <w:pPr>
              <w:pStyle w:val="TAC"/>
              <w:keepNext w:val="0"/>
              <w:rPr>
                <w:sz w:val="16"/>
                <w:szCs w:val="16"/>
              </w:rPr>
            </w:pPr>
            <w:r w:rsidRPr="00C04A08">
              <w:rPr>
                <w:sz w:val="16"/>
                <w:szCs w:val="16"/>
              </w:rPr>
              <w:t>0.2.0</w:t>
            </w:r>
          </w:p>
        </w:tc>
      </w:tr>
      <w:tr w:rsidR="00842EF7" w:rsidRPr="00C04A08" w14:paraId="5E3431A7" w14:textId="77777777" w:rsidTr="00842EF7">
        <w:trPr>
          <w:trHeight w:val="59"/>
          <w:jc w:val="center"/>
        </w:trPr>
        <w:tc>
          <w:tcPr>
            <w:tcW w:w="800" w:type="dxa"/>
            <w:shd w:val="solid" w:color="FFFFFF" w:fill="auto"/>
          </w:tcPr>
          <w:p w14:paraId="315C2C49"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381BAF5B" w14:textId="77777777" w:rsidR="00842EF7" w:rsidRPr="00C04A08" w:rsidRDefault="00842EF7" w:rsidP="00F91227">
            <w:pPr>
              <w:pStyle w:val="TAC"/>
              <w:keepNext w:val="0"/>
              <w:rPr>
                <w:sz w:val="16"/>
                <w:szCs w:val="16"/>
              </w:rPr>
            </w:pPr>
            <w:r w:rsidRPr="00C04A08">
              <w:rPr>
                <w:sz w:val="16"/>
                <w:szCs w:val="16"/>
              </w:rPr>
              <w:t>RAN4#85</w:t>
            </w:r>
          </w:p>
        </w:tc>
        <w:tc>
          <w:tcPr>
            <w:tcW w:w="952" w:type="dxa"/>
            <w:shd w:val="solid" w:color="FFFFFF" w:fill="auto"/>
          </w:tcPr>
          <w:p w14:paraId="192310CD" w14:textId="77777777" w:rsidR="00842EF7" w:rsidRPr="00C04A08" w:rsidRDefault="00842EF7" w:rsidP="00F91227">
            <w:pPr>
              <w:pStyle w:val="TAC"/>
              <w:keepNext w:val="0"/>
              <w:jc w:val="left"/>
              <w:rPr>
                <w:sz w:val="16"/>
                <w:szCs w:val="16"/>
              </w:rPr>
            </w:pPr>
            <w:r w:rsidRPr="00C04A08">
              <w:rPr>
                <w:sz w:val="16"/>
                <w:szCs w:val="16"/>
              </w:rPr>
              <w:t>R4-1714570</w:t>
            </w:r>
          </w:p>
        </w:tc>
        <w:tc>
          <w:tcPr>
            <w:tcW w:w="567" w:type="dxa"/>
            <w:shd w:val="solid" w:color="FFFFFF" w:fill="auto"/>
          </w:tcPr>
          <w:p w14:paraId="71483AAC" w14:textId="77777777" w:rsidR="00842EF7" w:rsidRPr="00C04A08" w:rsidRDefault="00842EF7" w:rsidP="00F91227">
            <w:pPr>
              <w:pStyle w:val="TAC"/>
              <w:keepNext w:val="0"/>
              <w:rPr>
                <w:sz w:val="16"/>
                <w:szCs w:val="16"/>
              </w:rPr>
            </w:pPr>
          </w:p>
        </w:tc>
        <w:tc>
          <w:tcPr>
            <w:tcW w:w="425" w:type="dxa"/>
            <w:shd w:val="solid" w:color="FFFFFF" w:fill="auto"/>
            <w:vAlign w:val="center"/>
          </w:tcPr>
          <w:p w14:paraId="7AFFCD25" w14:textId="77777777" w:rsidR="00842EF7" w:rsidRPr="00C04A08" w:rsidRDefault="00842EF7" w:rsidP="00842EF7">
            <w:pPr>
              <w:pStyle w:val="TAC"/>
              <w:keepNext w:val="0"/>
              <w:rPr>
                <w:sz w:val="16"/>
                <w:szCs w:val="16"/>
              </w:rPr>
            </w:pPr>
          </w:p>
        </w:tc>
        <w:tc>
          <w:tcPr>
            <w:tcW w:w="425" w:type="dxa"/>
            <w:shd w:val="solid" w:color="FFFFFF" w:fill="auto"/>
          </w:tcPr>
          <w:p w14:paraId="426DFD9A" w14:textId="77777777" w:rsidR="00842EF7" w:rsidRPr="00C04A08" w:rsidRDefault="00842EF7" w:rsidP="00F91227">
            <w:pPr>
              <w:pStyle w:val="TAC"/>
              <w:keepNext w:val="0"/>
              <w:rPr>
                <w:sz w:val="16"/>
                <w:szCs w:val="16"/>
              </w:rPr>
            </w:pPr>
          </w:p>
        </w:tc>
        <w:tc>
          <w:tcPr>
            <w:tcW w:w="4962" w:type="dxa"/>
            <w:shd w:val="solid" w:color="FFFFFF" w:fill="auto"/>
          </w:tcPr>
          <w:p w14:paraId="10A6CBD9" w14:textId="77777777" w:rsidR="00842EF7" w:rsidRPr="00C04A08" w:rsidRDefault="00842EF7" w:rsidP="00F91227">
            <w:pPr>
              <w:pStyle w:val="TAL"/>
              <w:keepNext w:val="0"/>
              <w:rPr>
                <w:sz w:val="16"/>
                <w:szCs w:val="16"/>
              </w:rPr>
            </w:pPr>
            <w:r w:rsidRPr="00C04A08">
              <w:rPr>
                <w:sz w:val="16"/>
                <w:szCs w:val="16"/>
              </w:rPr>
              <w:t>Further corrections and alignments with 38.104 after email review</w:t>
            </w:r>
          </w:p>
        </w:tc>
        <w:tc>
          <w:tcPr>
            <w:tcW w:w="708" w:type="dxa"/>
            <w:shd w:val="solid" w:color="FFFFFF" w:fill="auto"/>
          </w:tcPr>
          <w:p w14:paraId="69E70192" w14:textId="77777777" w:rsidR="00842EF7" w:rsidRPr="00C04A08" w:rsidRDefault="00842EF7" w:rsidP="00F91227">
            <w:pPr>
              <w:pStyle w:val="TAC"/>
              <w:keepNext w:val="0"/>
              <w:rPr>
                <w:sz w:val="16"/>
                <w:szCs w:val="16"/>
              </w:rPr>
            </w:pPr>
            <w:r w:rsidRPr="00C04A08">
              <w:rPr>
                <w:sz w:val="16"/>
                <w:szCs w:val="16"/>
              </w:rPr>
              <w:t>0.3.0</w:t>
            </w:r>
          </w:p>
        </w:tc>
      </w:tr>
      <w:tr w:rsidR="00842EF7" w:rsidRPr="00C04A08" w14:paraId="48606387" w14:textId="77777777" w:rsidTr="00842EF7">
        <w:trPr>
          <w:trHeight w:val="59"/>
          <w:jc w:val="center"/>
        </w:trPr>
        <w:tc>
          <w:tcPr>
            <w:tcW w:w="800" w:type="dxa"/>
            <w:shd w:val="solid" w:color="FFFFFF" w:fill="auto"/>
          </w:tcPr>
          <w:p w14:paraId="1361B7ED" w14:textId="77777777" w:rsidR="00842EF7" w:rsidRPr="00C04A08" w:rsidRDefault="00842EF7" w:rsidP="00F91227">
            <w:pPr>
              <w:pStyle w:val="TAC"/>
              <w:keepNext w:val="0"/>
              <w:rPr>
                <w:sz w:val="16"/>
                <w:szCs w:val="16"/>
              </w:rPr>
            </w:pPr>
            <w:r w:rsidRPr="00C04A08">
              <w:rPr>
                <w:sz w:val="16"/>
                <w:szCs w:val="16"/>
              </w:rPr>
              <w:t>2017-12</w:t>
            </w:r>
          </w:p>
        </w:tc>
        <w:tc>
          <w:tcPr>
            <w:tcW w:w="800" w:type="dxa"/>
            <w:shd w:val="solid" w:color="FFFFFF" w:fill="auto"/>
          </w:tcPr>
          <w:p w14:paraId="26D9B3ED" w14:textId="77777777" w:rsidR="00842EF7" w:rsidRPr="00C04A08" w:rsidRDefault="00842EF7" w:rsidP="00F91227">
            <w:pPr>
              <w:pStyle w:val="TAC"/>
              <w:keepNext w:val="0"/>
              <w:rPr>
                <w:sz w:val="16"/>
                <w:szCs w:val="16"/>
              </w:rPr>
            </w:pPr>
            <w:r w:rsidRPr="00C04A08">
              <w:rPr>
                <w:sz w:val="16"/>
                <w:szCs w:val="16"/>
              </w:rPr>
              <w:t>RAN#78</w:t>
            </w:r>
          </w:p>
        </w:tc>
        <w:tc>
          <w:tcPr>
            <w:tcW w:w="952" w:type="dxa"/>
            <w:shd w:val="solid" w:color="FFFFFF" w:fill="auto"/>
          </w:tcPr>
          <w:p w14:paraId="08D840C0" w14:textId="77777777" w:rsidR="00842EF7" w:rsidRPr="00C04A08" w:rsidRDefault="00842EF7" w:rsidP="00F91227">
            <w:pPr>
              <w:pStyle w:val="TAL"/>
              <w:keepNext w:val="0"/>
              <w:rPr>
                <w:sz w:val="16"/>
                <w:szCs w:val="16"/>
              </w:rPr>
            </w:pPr>
            <w:r w:rsidRPr="00C04A08">
              <w:rPr>
                <w:sz w:val="16"/>
                <w:szCs w:val="16"/>
              </w:rPr>
              <w:t>RP-172476</w:t>
            </w:r>
          </w:p>
        </w:tc>
        <w:tc>
          <w:tcPr>
            <w:tcW w:w="567" w:type="dxa"/>
            <w:shd w:val="solid" w:color="FFFFFF" w:fill="auto"/>
          </w:tcPr>
          <w:p w14:paraId="6B38BB52" w14:textId="77777777" w:rsidR="00842EF7" w:rsidRPr="00C04A08" w:rsidRDefault="00842EF7" w:rsidP="00F91227">
            <w:pPr>
              <w:pStyle w:val="TAL"/>
              <w:keepNext w:val="0"/>
              <w:rPr>
                <w:sz w:val="16"/>
                <w:szCs w:val="16"/>
              </w:rPr>
            </w:pPr>
          </w:p>
        </w:tc>
        <w:tc>
          <w:tcPr>
            <w:tcW w:w="425" w:type="dxa"/>
            <w:shd w:val="solid" w:color="FFFFFF" w:fill="auto"/>
            <w:vAlign w:val="center"/>
          </w:tcPr>
          <w:p w14:paraId="7A77341E" w14:textId="77777777" w:rsidR="00842EF7" w:rsidRPr="00C04A08" w:rsidRDefault="00842EF7" w:rsidP="00842EF7">
            <w:pPr>
              <w:pStyle w:val="TAR"/>
              <w:keepNext w:val="0"/>
              <w:jc w:val="center"/>
              <w:rPr>
                <w:sz w:val="16"/>
                <w:szCs w:val="16"/>
              </w:rPr>
            </w:pPr>
          </w:p>
        </w:tc>
        <w:tc>
          <w:tcPr>
            <w:tcW w:w="425" w:type="dxa"/>
            <w:shd w:val="solid" w:color="FFFFFF" w:fill="auto"/>
          </w:tcPr>
          <w:p w14:paraId="4A176280" w14:textId="77777777" w:rsidR="00842EF7" w:rsidRPr="00C04A08" w:rsidRDefault="00842EF7" w:rsidP="00F91227">
            <w:pPr>
              <w:pStyle w:val="TAC"/>
              <w:keepNext w:val="0"/>
              <w:rPr>
                <w:sz w:val="16"/>
                <w:szCs w:val="16"/>
              </w:rPr>
            </w:pPr>
          </w:p>
        </w:tc>
        <w:tc>
          <w:tcPr>
            <w:tcW w:w="4962" w:type="dxa"/>
            <w:shd w:val="solid" w:color="FFFFFF" w:fill="auto"/>
          </w:tcPr>
          <w:p w14:paraId="7E2AAF39" w14:textId="77777777" w:rsidR="00842EF7" w:rsidRPr="00C04A08" w:rsidRDefault="00842EF7" w:rsidP="00F91227">
            <w:pPr>
              <w:pStyle w:val="TAL"/>
              <w:keepNext w:val="0"/>
              <w:rPr>
                <w:sz w:val="16"/>
                <w:szCs w:val="16"/>
              </w:rPr>
            </w:pPr>
            <w:r w:rsidRPr="00C04A08">
              <w:rPr>
                <w:sz w:val="16"/>
                <w:szCs w:val="16"/>
              </w:rPr>
              <w:t>v1.0.0 submitted for plenary approval. Contents same as 0.3.0</w:t>
            </w:r>
          </w:p>
        </w:tc>
        <w:tc>
          <w:tcPr>
            <w:tcW w:w="708" w:type="dxa"/>
            <w:shd w:val="solid" w:color="FFFFFF" w:fill="auto"/>
          </w:tcPr>
          <w:p w14:paraId="46911F08" w14:textId="77777777" w:rsidR="00842EF7" w:rsidRPr="00C04A08" w:rsidRDefault="00842EF7" w:rsidP="00F91227">
            <w:pPr>
              <w:pStyle w:val="TAC"/>
              <w:keepNext w:val="0"/>
              <w:rPr>
                <w:sz w:val="16"/>
                <w:szCs w:val="16"/>
              </w:rPr>
            </w:pPr>
            <w:r w:rsidRPr="00C04A08">
              <w:rPr>
                <w:sz w:val="16"/>
                <w:szCs w:val="16"/>
              </w:rPr>
              <w:t>1.0.0</w:t>
            </w:r>
          </w:p>
        </w:tc>
      </w:tr>
      <w:tr w:rsidR="00842EF7" w:rsidRPr="00C04A08" w14:paraId="60E4F456" w14:textId="77777777" w:rsidTr="00842EF7">
        <w:trPr>
          <w:trHeight w:val="59"/>
          <w:jc w:val="center"/>
        </w:trPr>
        <w:tc>
          <w:tcPr>
            <w:tcW w:w="800" w:type="dxa"/>
            <w:shd w:val="solid" w:color="FFFFFF" w:fill="auto"/>
          </w:tcPr>
          <w:p w14:paraId="34D701EB" w14:textId="77777777" w:rsidR="00842EF7" w:rsidRPr="00C04A08" w:rsidRDefault="00842EF7" w:rsidP="00F91227">
            <w:pPr>
              <w:pStyle w:val="TAC"/>
              <w:keepNext w:val="0"/>
              <w:rPr>
                <w:sz w:val="16"/>
                <w:szCs w:val="16"/>
                <w:lang w:eastAsia="ja-JP"/>
              </w:rPr>
            </w:pPr>
            <w:r w:rsidRPr="00C04A08">
              <w:rPr>
                <w:sz w:val="16"/>
                <w:szCs w:val="16"/>
                <w:lang w:eastAsia="ja-JP"/>
              </w:rPr>
              <w:t>2017-12</w:t>
            </w:r>
          </w:p>
        </w:tc>
        <w:tc>
          <w:tcPr>
            <w:tcW w:w="800" w:type="dxa"/>
            <w:shd w:val="solid" w:color="FFFFFF" w:fill="auto"/>
          </w:tcPr>
          <w:p w14:paraId="37715FF9" w14:textId="77777777" w:rsidR="00842EF7" w:rsidRPr="00C04A08" w:rsidRDefault="00842EF7" w:rsidP="00F91227">
            <w:pPr>
              <w:pStyle w:val="TAC"/>
              <w:keepNext w:val="0"/>
              <w:rPr>
                <w:sz w:val="16"/>
                <w:szCs w:val="16"/>
                <w:lang w:eastAsia="ja-JP"/>
              </w:rPr>
            </w:pPr>
            <w:r w:rsidRPr="00C04A08">
              <w:rPr>
                <w:rFonts w:hint="eastAsia"/>
                <w:sz w:val="16"/>
                <w:szCs w:val="16"/>
                <w:lang w:eastAsia="ja-JP"/>
              </w:rPr>
              <w:t>RAN#78</w:t>
            </w:r>
          </w:p>
        </w:tc>
        <w:tc>
          <w:tcPr>
            <w:tcW w:w="952" w:type="dxa"/>
            <w:shd w:val="solid" w:color="FFFFFF" w:fill="auto"/>
          </w:tcPr>
          <w:p w14:paraId="137BB7DD" w14:textId="77777777" w:rsidR="00842EF7" w:rsidRPr="00C04A08" w:rsidRDefault="00842EF7" w:rsidP="00F91227">
            <w:pPr>
              <w:pStyle w:val="TAC"/>
              <w:keepNext w:val="0"/>
              <w:rPr>
                <w:rFonts w:cs="Arial"/>
                <w:sz w:val="16"/>
                <w:szCs w:val="16"/>
                <w:lang w:eastAsia="ja-JP"/>
              </w:rPr>
            </w:pPr>
          </w:p>
        </w:tc>
        <w:tc>
          <w:tcPr>
            <w:tcW w:w="567" w:type="dxa"/>
            <w:shd w:val="solid" w:color="FFFFFF" w:fill="auto"/>
          </w:tcPr>
          <w:p w14:paraId="0C495C0D" w14:textId="77777777" w:rsidR="00842EF7" w:rsidRPr="00C04A08" w:rsidRDefault="00842EF7" w:rsidP="00F91227">
            <w:pPr>
              <w:pStyle w:val="TAL"/>
              <w:keepNext w:val="0"/>
              <w:rPr>
                <w:sz w:val="16"/>
                <w:szCs w:val="16"/>
              </w:rPr>
            </w:pPr>
          </w:p>
        </w:tc>
        <w:tc>
          <w:tcPr>
            <w:tcW w:w="425" w:type="dxa"/>
            <w:shd w:val="solid" w:color="FFFFFF" w:fill="auto"/>
            <w:vAlign w:val="center"/>
          </w:tcPr>
          <w:p w14:paraId="755D0C20" w14:textId="77777777" w:rsidR="00842EF7" w:rsidRPr="00C04A08" w:rsidRDefault="00842EF7" w:rsidP="00842EF7">
            <w:pPr>
              <w:pStyle w:val="TAR"/>
              <w:keepNext w:val="0"/>
              <w:jc w:val="center"/>
              <w:rPr>
                <w:sz w:val="16"/>
                <w:szCs w:val="16"/>
              </w:rPr>
            </w:pPr>
          </w:p>
        </w:tc>
        <w:tc>
          <w:tcPr>
            <w:tcW w:w="425" w:type="dxa"/>
            <w:shd w:val="solid" w:color="FFFFFF" w:fill="auto"/>
          </w:tcPr>
          <w:p w14:paraId="0DA72AAE" w14:textId="77777777" w:rsidR="00842EF7" w:rsidRPr="00C04A08" w:rsidRDefault="00842EF7" w:rsidP="00F91227">
            <w:pPr>
              <w:pStyle w:val="TAC"/>
              <w:keepNext w:val="0"/>
              <w:rPr>
                <w:sz w:val="16"/>
                <w:szCs w:val="16"/>
              </w:rPr>
            </w:pPr>
          </w:p>
        </w:tc>
        <w:tc>
          <w:tcPr>
            <w:tcW w:w="4962" w:type="dxa"/>
            <w:shd w:val="solid" w:color="FFFFFF" w:fill="auto"/>
          </w:tcPr>
          <w:p w14:paraId="611CFCD9" w14:textId="77777777" w:rsidR="00842EF7" w:rsidRPr="00C04A08" w:rsidRDefault="00842EF7" w:rsidP="00F91227">
            <w:pPr>
              <w:pStyle w:val="TAL"/>
              <w:keepNext w:val="0"/>
              <w:rPr>
                <w:sz w:val="16"/>
                <w:szCs w:val="16"/>
                <w:lang w:eastAsia="zh-CN"/>
              </w:rPr>
            </w:pPr>
            <w:r w:rsidRPr="00C04A08">
              <w:rPr>
                <w:sz w:val="16"/>
                <w:szCs w:val="16"/>
                <w:lang w:eastAsia="zh-CN"/>
              </w:rPr>
              <w:t>Approved by plenary – Rel-15 spec under change control</w:t>
            </w:r>
          </w:p>
        </w:tc>
        <w:tc>
          <w:tcPr>
            <w:tcW w:w="708" w:type="dxa"/>
            <w:shd w:val="solid" w:color="FFFFFF" w:fill="auto"/>
          </w:tcPr>
          <w:p w14:paraId="301CEE0B" w14:textId="77777777" w:rsidR="00842EF7" w:rsidRPr="00C04A08" w:rsidRDefault="00842EF7" w:rsidP="00F91227">
            <w:pPr>
              <w:pStyle w:val="TAC"/>
              <w:keepNext w:val="0"/>
              <w:rPr>
                <w:sz w:val="16"/>
                <w:szCs w:val="16"/>
                <w:lang w:eastAsia="zh-CN"/>
              </w:rPr>
            </w:pPr>
            <w:r w:rsidRPr="00C04A08">
              <w:rPr>
                <w:sz w:val="16"/>
                <w:szCs w:val="16"/>
                <w:lang w:eastAsia="zh-CN"/>
              </w:rPr>
              <w:t>15.0.0</w:t>
            </w:r>
          </w:p>
        </w:tc>
      </w:tr>
      <w:tr w:rsidR="00842EF7" w:rsidRPr="00C04A08" w14:paraId="56B69384" w14:textId="77777777" w:rsidTr="00842EF7">
        <w:trPr>
          <w:trHeight w:val="59"/>
          <w:jc w:val="center"/>
        </w:trPr>
        <w:tc>
          <w:tcPr>
            <w:tcW w:w="800" w:type="dxa"/>
            <w:shd w:val="solid" w:color="FFFFFF" w:fill="auto"/>
          </w:tcPr>
          <w:p w14:paraId="4A7E6700" w14:textId="77777777" w:rsidR="00842EF7" w:rsidRPr="00C04A08" w:rsidRDefault="00842EF7" w:rsidP="00F91227">
            <w:pPr>
              <w:pStyle w:val="TAC"/>
              <w:keepNext w:val="0"/>
              <w:rPr>
                <w:sz w:val="16"/>
                <w:szCs w:val="16"/>
                <w:lang w:eastAsia="ja-JP"/>
              </w:rPr>
            </w:pPr>
            <w:r w:rsidRPr="00C04A08">
              <w:rPr>
                <w:sz w:val="16"/>
                <w:szCs w:val="16"/>
                <w:lang w:eastAsia="ja-JP"/>
              </w:rPr>
              <w:t>2018-03</w:t>
            </w:r>
          </w:p>
        </w:tc>
        <w:tc>
          <w:tcPr>
            <w:tcW w:w="800" w:type="dxa"/>
            <w:shd w:val="solid" w:color="FFFFFF" w:fill="auto"/>
          </w:tcPr>
          <w:p w14:paraId="6E424A15" w14:textId="77777777" w:rsidR="00842EF7" w:rsidRPr="00C04A08" w:rsidRDefault="00842EF7" w:rsidP="00F91227">
            <w:pPr>
              <w:pStyle w:val="TAC"/>
              <w:keepNext w:val="0"/>
              <w:rPr>
                <w:sz w:val="16"/>
                <w:szCs w:val="16"/>
                <w:lang w:eastAsia="ja-JP"/>
              </w:rPr>
            </w:pPr>
            <w:r w:rsidRPr="00C04A08">
              <w:rPr>
                <w:sz w:val="16"/>
                <w:szCs w:val="16"/>
                <w:lang w:eastAsia="ja-JP"/>
              </w:rPr>
              <w:t>RAN#79</w:t>
            </w:r>
          </w:p>
        </w:tc>
        <w:tc>
          <w:tcPr>
            <w:tcW w:w="952" w:type="dxa"/>
            <w:shd w:val="solid" w:color="FFFFFF" w:fill="auto"/>
          </w:tcPr>
          <w:p w14:paraId="0020F4BB" w14:textId="77777777" w:rsidR="00842EF7" w:rsidRPr="00C04A08" w:rsidRDefault="00842EF7" w:rsidP="00F91227">
            <w:pPr>
              <w:pStyle w:val="TAC"/>
              <w:keepNext w:val="0"/>
              <w:rPr>
                <w:sz w:val="16"/>
                <w:szCs w:val="16"/>
              </w:rPr>
            </w:pPr>
            <w:r w:rsidRPr="00C04A08">
              <w:rPr>
                <w:sz w:val="16"/>
                <w:szCs w:val="16"/>
              </w:rPr>
              <w:t>RP-180264</w:t>
            </w:r>
          </w:p>
        </w:tc>
        <w:tc>
          <w:tcPr>
            <w:tcW w:w="567" w:type="dxa"/>
            <w:shd w:val="solid" w:color="FFFFFF" w:fill="auto"/>
          </w:tcPr>
          <w:p w14:paraId="0B594908" w14:textId="77777777" w:rsidR="00842EF7" w:rsidRPr="00C04A08" w:rsidRDefault="00842EF7" w:rsidP="00F91227">
            <w:pPr>
              <w:pStyle w:val="TAL"/>
              <w:keepNext w:val="0"/>
              <w:rPr>
                <w:sz w:val="16"/>
                <w:szCs w:val="16"/>
              </w:rPr>
            </w:pPr>
            <w:r w:rsidRPr="00C04A08">
              <w:rPr>
                <w:sz w:val="16"/>
                <w:szCs w:val="16"/>
              </w:rPr>
              <w:t>0004</w:t>
            </w:r>
          </w:p>
        </w:tc>
        <w:tc>
          <w:tcPr>
            <w:tcW w:w="425" w:type="dxa"/>
            <w:shd w:val="solid" w:color="FFFFFF" w:fill="auto"/>
            <w:vAlign w:val="center"/>
          </w:tcPr>
          <w:p w14:paraId="7B5379FE" w14:textId="77777777" w:rsidR="00842EF7" w:rsidRPr="00C04A08" w:rsidRDefault="00842EF7" w:rsidP="00842EF7">
            <w:pPr>
              <w:pStyle w:val="TAR"/>
              <w:keepNext w:val="0"/>
              <w:jc w:val="center"/>
              <w:rPr>
                <w:sz w:val="16"/>
                <w:szCs w:val="16"/>
              </w:rPr>
            </w:pPr>
          </w:p>
        </w:tc>
        <w:tc>
          <w:tcPr>
            <w:tcW w:w="425" w:type="dxa"/>
            <w:shd w:val="solid" w:color="FFFFFF" w:fill="auto"/>
          </w:tcPr>
          <w:p w14:paraId="4C7BF56E"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4A836ABB" w14:textId="77777777" w:rsidR="00842EF7" w:rsidRPr="00C04A08" w:rsidRDefault="00842EF7" w:rsidP="00F91227">
            <w:pPr>
              <w:pStyle w:val="TAL"/>
              <w:keepNext w:val="0"/>
              <w:rPr>
                <w:sz w:val="16"/>
                <w:szCs w:val="16"/>
                <w:lang w:eastAsia="zh-CN"/>
              </w:rPr>
            </w:pPr>
            <w:r w:rsidRPr="00C04A08">
              <w:rPr>
                <w:sz w:val="16"/>
                <w:szCs w:val="16"/>
                <w:lang w:eastAsia="zh-CN"/>
              </w:rPr>
              <w:t>Implementation of endorsed CR on to 38.101-2</w:t>
            </w:r>
          </w:p>
          <w:p w14:paraId="2EA265BF" w14:textId="77777777" w:rsidR="00842EF7" w:rsidRPr="00C04A08" w:rsidRDefault="00842EF7" w:rsidP="00F91227">
            <w:pPr>
              <w:pStyle w:val="TAL"/>
              <w:keepNext w:val="0"/>
              <w:rPr>
                <w:sz w:val="16"/>
                <w:szCs w:val="16"/>
                <w:lang w:eastAsia="zh-CN"/>
              </w:rPr>
            </w:pPr>
            <w:r w:rsidRPr="00C04A08">
              <w:rPr>
                <w:sz w:val="16"/>
                <w:szCs w:val="16"/>
                <w:lang w:eastAsia="zh-CN"/>
              </w:rPr>
              <w:t>Endorsed draft CRs in RAN4-NR-AH#1801</w:t>
            </w:r>
          </w:p>
          <w:p w14:paraId="272613C0" w14:textId="77777777" w:rsidR="00842EF7" w:rsidRPr="00C04A08" w:rsidRDefault="00842EF7" w:rsidP="00F91227">
            <w:pPr>
              <w:pStyle w:val="TAL"/>
              <w:keepNext w:val="0"/>
              <w:rPr>
                <w:sz w:val="16"/>
                <w:szCs w:val="16"/>
                <w:lang w:eastAsia="zh-CN"/>
              </w:rPr>
            </w:pPr>
            <w:r w:rsidRPr="00C04A08">
              <w:rPr>
                <w:sz w:val="16"/>
                <w:szCs w:val="16"/>
                <w:lang w:eastAsia="zh-CN"/>
              </w:rPr>
              <w:t>F: R4-1800918, Draft CR to 38.101-2 on channel bandwidth corrections (5.3.5), Nokia</w:t>
            </w:r>
          </w:p>
          <w:p w14:paraId="7AD06B89" w14:textId="77777777" w:rsidR="00842EF7" w:rsidRPr="00C04A08" w:rsidRDefault="00842EF7" w:rsidP="00F91227">
            <w:pPr>
              <w:pStyle w:val="TAL"/>
              <w:keepNext w:val="0"/>
              <w:rPr>
                <w:sz w:val="16"/>
                <w:szCs w:val="16"/>
                <w:lang w:eastAsia="zh-CN"/>
              </w:rPr>
            </w:pPr>
            <w:r w:rsidRPr="00C04A08">
              <w:rPr>
                <w:sz w:val="16"/>
                <w:szCs w:val="16"/>
                <w:lang w:eastAsia="zh-CN"/>
              </w:rPr>
              <w:t>F: R4-1801097, Modification for TS38.101-2, CATT</w:t>
            </w:r>
          </w:p>
          <w:p w14:paraId="28BA6F37" w14:textId="77777777" w:rsidR="00842EF7" w:rsidRPr="00C04A08" w:rsidRDefault="00842EF7" w:rsidP="00F91227">
            <w:pPr>
              <w:pStyle w:val="TAL"/>
              <w:keepNext w:val="0"/>
              <w:rPr>
                <w:sz w:val="16"/>
                <w:szCs w:val="16"/>
                <w:lang w:eastAsia="zh-CN"/>
              </w:rPr>
            </w:pPr>
            <w:r w:rsidRPr="00C04A08">
              <w:rPr>
                <w:sz w:val="16"/>
                <w:szCs w:val="16"/>
                <w:lang w:eastAsia="zh-CN"/>
              </w:rPr>
              <w:t>F: R4-1801098</w:t>
            </w:r>
            <w:r w:rsidRPr="00C04A08">
              <w:rPr>
                <w:sz w:val="16"/>
                <w:szCs w:val="16"/>
                <w:lang w:eastAsia="zh-CN"/>
              </w:rPr>
              <w:tab/>
              <w:t>Draft CR for TS38.101-2:  On requirement metrics. Sumitomo Elec. Industries, Ltd</w:t>
            </w:r>
          </w:p>
          <w:p w14:paraId="134961FB" w14:textId="77777777" w:rsidR="00842EF7" w:rsidRPr="00C04A08" w:rsidRDefault="00842EF7" w:rsidP="00F91227">
            <w:pPr>
              <w:pStyle w:val="TAL"/>
              <w:keepNext w:val="0"/>
              <w:rPr>
                <w:sz w:val="16"/>
                <w:szCs w:val="16"/>
                <w:lang w:eastAsia="zh-CN"/>
              </w:rPr>
            </w:pPr>
            <w:r w:rsidRPr="00C04A08">
              <w:rPr>
                <w:sz w:val="16"/>
                <w:szCs w:val="16"/>
                <w:lang w:eastAsia="zh-CN"/>
              </w:rPr>
              <w:t>F: R4-1800401, Editorial corections to 38.101-2, Qualcomm</w:t>
            </w:r>
          </w:p>
          <w:p w14:paraId="01409B3A" w14:textId="77777777" w:rsidR="00842EF7" w:rsidRPr="00C04A08" w:rsidRDefault="00842EF7" w:rsidP="00F91227">
            <w:pPr>
              <w:pStyle w:val="TAL"/>
              <w:keepNext w:val="0"/>
              <w:rPr>
                <w:sz w:val="16"/>
                <w:szCs w:val="16"/>
                <w:lang w:eastAsia="zh-CN"/>
              </w:rPr>
            </w:pPr>
            <w:r w:rsidRPr="00C04A08">
              <w:rPr>
                <w:sz w:val="16"/>
                <w:szCs w:val="16"/>
                <w:lang w:eastAsia="zh-CN"/>
              </w:rPr>
              <w:t>F: R4-1801122: Draft pCR for TS 38.101-2 version 15.0.0: Remaining ON/OFF masks for FR2 NR UE transmissions, Ericsson</w:t>
            </w:r>
          </w:p>
          <w:p w14:paraId="268FA6A9" w14:textId="77777777" w:rsidR="00842EF7" w:rsidRPr="00C04A08" w:rsidRDefault="00842EF7" w:rsidP="00F91227">
            <w:pPr>
              <w:pStyle w:val="TAL"/>
              <w:keepNext w:val="0"/>
              <w:rPr>
                <w:sz w:val="16"/>
                <w:szCs w:val="16"/>
                <w:lang w:eastAsia="zh-CN"/>
              </w:rPr>
            </w:pPr>
            <w:r w:rsidRPr="00C04A08">
              <w:rPr>
                <w:sz w:val="16"/>
                <w:szCs w:val="16"/>
                <w:lang w:eastAsia="zh-CN"/>
              </w:rPr>
              <w:t>F: R4-1800418, Correction of NR SEM for FR2 table, vivo</w:t>
            </w:r>
          </w:p>
          <w:p w14:paraId="6FF969C6" w14:textId="77777777" w:rsidR="00842EF7" w:rsidRPr="00C04A08" w:rsidRDefault="00842EF7" w:rsidP="00F91227">
            <w:pPr>
              <w:pStyle w:val="TAL"/>
              <w:keepNext w:val="0"/>
              <w:rPr>
                <w:sz w:val="16"/>
                <w:szCs w:val="16"/>
                <w:lang w:eastAsia="zh-CN"/>
              </w:rPr>
            </w:pPr>
            <w:r w:rsidRPr="00C04A08">
              <w:rPr>
                <w:sz w:val="16"/>
                <w:szCs w:val="16"/>
                <w:lang w:eastAsia="zh-CN"/>
              </w:rPr>
              <w:t>F: R4-1800316</w:t>
            </w:r>
            <w:r w:rsidRPr="00C04A08">
              <w:rPr>
                <w:sz w:val="16"/>
                <w:szCs w:val="16"/>
                <w:lang w:eastAsia="zh-CN"/>
              </w:rPr>
              <w:tab/>
              <w:t>Draft CR to 38.101-2: Tx spurious emission for NR FR2 (section 6.5.3 ), ZTE Corporation</w:t>
            </w:r>
          </w:p>
          <w:p w14:paraId="4E5BC81A" w14:textId="77777777" w:rsidR="00842EF7" w:rsidRPr="00C04A08" w:rsidRDefault="00842EF7" w:rsidP="00F91227">
            <w:pPr>
              <w:pStyle w:val="TAL"/>
              <w:keepNext w:val="0"/>
              <w:rPr>
                <w:sz w:val="16"/>
                <w:szCs w:val="16"/>
                <w:lang w:eastAsia="zh-CN"/>
              </w:rPr>
            </w:pPr>
            <w:r w:rsidRPr="00C04A08">
              <w:rPr>
                <w:sz w:val="16"/>
                <w:szCs w:val="16"/>
                <w:lang w:eastAsia="zh-CN"/>
              </w:rPr>
              <w:t>F: R4-1800918</w:t>
            </w:r>
            <w:r w:rsidRPr="00C04A08">
              <w:rPr>
                <w:sz w:val="16"/>
                <w:szCs w:val="16"/>
                <w:lang w:eastAsia="zh-CN"/>
              </w:rPr>
              <w:tab/>
              <w:t>Draft CR to 38.101-2 on channel bandwidth corrections (5.3.5), Nokia</w:t>
            </w:r>
          </w:p>
          <w:p w14:paraId="321876B9" w14:textId="77777777" w:rsidR="00842EF7" w:rsidRPr="00C04A08" w:rsidRDefault="00842EF7" w:rsidP="00F91227">
            <w:pPr>
              <w:pStyle w:val="TAL"/>
              <w:keepNext w:val="0"/>
              <w:rPr>
                <w:sz w:val="16"/>
                <w:szCs w:val="16"/>
                <w:lang w:eastAsia="zh-CN"/>
              </w:rPr>
            </w:pPr>
            <w:r w:rsidRPr="00C04A08">
              <w:rPr>
                <w:sz w:val="16"/>
                <w:szCs w:val="16"/>
                <w:lang w:eastAsia="zh-CN"/>
              </w:rPr>
              <w:t>F: R4-1801013, Draft CR to 38.101-2: Clarifications to UE spectrum utilization section 5.3, Ericsson</w:t>
            </w:r>
          </w:p>
          <w:p w14:paraId="6F8F528C" w14:textId="77777777" w:rsidR="00842EF7" w:rsidRPr="00C04A08" w:rsidRDefault="00842EF7" w:rsidP="00F91227">
            <w:pPr>
              <w:pStyle w:val="TAL"/>
              <w:keepNext w:val="0"/>
              <w:rPr>
                <w:sz w:val="16"/>
                <w:szCs w:val="16"/>
                <w:lang w:eastAsia="zh-CN"/>
              </w:rPr>
            </w:pPr>
            <w:r w:rsidRPr="00C04A08">
              <w:rPr>
                <w:sz w:val="16"/>
                <w:szCs w:val="16"/>
                <w:lang w:eastAsia="zh-CN"/>
              </w:rPr>
              <w:t>F: R4-1801229, Draft CR to 38.101-2: Channel spacing for CA for NR FR2(section 5.4.1.2), ZTE Corporation</w:t>
            </w:r>
          </w:p>
          <w:p w14:paraId="685EBFAA" w14:textId="77777777" w:rsidR="00842EF7" w:rsidRPr="00C04A08" w:rsidRDefault="00842EF7" w:rsidP="00F91227">
            <w:pPr>
              <w:pStyle w:val="TAL"/>
              <w:keepNext w:val="0"/>
              <w:rPr>
                <w:sz w:val="16"/>
                <w:szCs w:val="16"/>
                <w:lang w:eastAsia="zh-CN"/>
              </w:rPr>
            </w:pPr>
            <w:r w:rsidRPr="00C04A08">
              <w:rPr>
                <w:sz w:val="16"/>
                <w:szCs w:val="16"/>
                <w:lang w:eastAsia="zh-CN"/>
              </w:rPr>
              <w:t>F: R4-1801232, Correction CR for channel spacing:38.101-2, Samsung</w:t>
            </w:r>
          </w:p>
          <w:p w14:paraId="15EBD1E0"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F: R4-1801325, Draft CR to TS 38.101-2: Corrections on channel raster calculation in section 5.4.2, ZTE Corporation</w:t>
            </w:r>
          </w:p>
          <w:p w14:paraId="12DF2E2F" w14:textId="77777777" w:rsidR="00842EF7" w:rsidRPr="00C04A08" w:rsidRDefault="00842EF7" w:rsidP="00F91227">
            <w:pPr>
              <w:pStyle w:val="TAL"/>
              <w:keepNext w:val="0"/>
              <w:rPr>
                <w:sz w:val="16"/>
                <w:szCs w:val="16"/>
                <w:lang w:eastAsia="zh-CN"/>
              </w:rPr>
            </w:pPr>
            <w:r w:rsidRPr="00C04A08">
              <w:rPr>
                <w:sz w:val="16"/>
                <w:szCs w:val="16"/>
                <w:lang w:eastAsia="zh-CN"/>
              </w:rPr>
              <w:t>F: R4-1800860, Corrections of GSCN, Nokia</w:t>
            </w:r>
          </w:p>
          <w:p w14:paraId="16FB7035" w14:textId="77777777" w:rsidR="00842EF7" w:rsidRPr="00C04A08" w:rsidRDefault="00842EF7" w:rsidP="00F91227">
            <w:pPr>
              <w:pStyle w:val="TAL"/>
              <w:keepNext w:val="0"/>
              <w:rPr>
                <w:sz w:val="16"/>
                <w:szCs w:val="16"/>
                <w:lang w:eastAsia="zh-CN"/>
              </w:rPr>
            </w:pPr>
          </w:p>
          <w:p w14:paraId="470C5E65" w14:textId="77777777" w:rsidR="00842EF7" w:rsidRPr="00C04A08" w:rsidRDefault="00842EF7" w:rsidP="00F91227">
            <w:pPr>
              <w:pStyle w:val="TAL"/>
              <w:keepNext w:val="0"/>
              <w:rPr>
                <w:sz w:val="16"/>
                <w:szCs w:val="16"/>
                <w:lang w:eastAsia="zh-CN"/>
              </w:rPr>
            </w:pPr>
            <w:r w:rsidRPr="00C04A08">
              <w:rPr>
                <w:sz w:val="16"/>
                <w:szCs w:val="16"/>
                <w:lang w:eastAsia="zh-CN"/>
              </w:rPr>
              <w:t>Endorsed draft CRs in RAN4#86</w:t>
            </w:r>
          </w:p>
          <w:p w14:paraId="408E2AEC" w14:textId="77777777" w:rsidR="00842EF7" w:rsidRPr="00C04A08" w:rsidRDefault="00842EF7" w:rsidP="00F91227">
            <w:pPr>
              <w:pStyle w:val="TAL"/>
              <w:keepNext w:val="0"/>
              <w:rPr>
                <w:sz w:val="16"/>
                <w:szCs w:val="16"/>
                <w:lang w:eastAsia="zh-CN"/>
              </w:rPr>
            </w:pPr>
          </w:p>
          <w:p w14:paraId="29117E98" w14:textId="77777777" w:rsidR="00842EF7" w:rsidRPr="00C04A08" w:rsidRDefault="00842EF7" w:rsidP="00F91227">
            <w:pPr>
              <w:pStyle w:val="TAL"/>
              <w:keepNext w:val="0"/>
              <w:rPr>
                <w:sz w:val="16"/>
                <w:szCs w:val="16"/>
                <w:lang w:eastAsia="zh-CN"/>
              </w:rPr>
            </w:pPr>
            <w:r w:rsidRPr="00C04A08">
              <w:rPr>
                <w:sz w:val="16"/>
                <w:szCs w:val="16"/>
                <w:lang w:eastAsia="zh-CN"/>
              </w:rPr>
              <w:t>R4-1803054, Draft CR for new spec structure of 38.101-2, Ericsson</w:t>
            </w:r>
          </w:p>
          <w:p w14:paraId="1F326569" w14:textId="77777777" w:rsidR="00842EF7" w:rsidRPr="00C04A08" w:rsidRDefault="00842EF7" w:rsidP="00F91227">
            <w:pPr>
              <w:pStyle w:val="TAL"/>
              <w:keepNext w:val="0"/>
              <w:rPr>
                <w:sz w:val="16"/>
                <w:szCs w:val="16"/>
                <w:lang w:eastAsia="zh-CN"/>
              </w:rPr>
            </w:pPr>
            <w:r w:rsidRPr="00C04A08">
              <w:rPr>
                <w:sz w:val="16"/>
                <w:szCs w:val="16"/>
                <w:lang w:eastAsia="zh-CN"/>
              </w:rPr>
              <w:t>R4-1801446, Modification for NR UE time mask requirement for FR2, CATT</w:t>
            </w:r>
          </w:p>
          <w:p w14:paraId="6B693EF7" w14:textId="77777777" w:rsidR="00842EF7" w:rsidRPr="00C04A08" w:rsidRDefault="00842EF7" w:rsidP="00F91227">
            <w:pPr>
              <w:pStyle w:val="TAL"/>
              <w:keepNext w:val="0"/>
              <w:rPr>
                <w:sz w:val="16"/>
                <w:szCs w:val="16"/>
                <w:lang w:eastAsia="zh-CN"/>
              </w:rPr>
            </w:pPr>
            <w:r w:rsidRPr="00C04A08">
              <w:rPr>
                <w:sz w:val="16"/>
                <w:szCs w:val="16"/>
                <w:lang w:eastAsia="zh-CN"/>
              </w:rPr>
              <w:t>R4-1801729, Draft CR to 38.101-2: Corrections to In-band blocking requirements, Rohde &amp; Schwarz</w:t>
            </w:r>
          </w:p>
          <w:p w14:paraId="3FA1710F" w14:textId="77777777" w:rsidR="00842EF7" w:rsidRPr="00C04A08" w:rsidRDefault="00842EF7" w:rsidP="00F91227">
            <w:pPr>
              <w:pStyle w:val="TAL"/>
              <w:keepNext w:val="0"/>
              <w:rPr>
                <w:sz w:val="16"/>
                <w:szCs w:val="16"/>
                <w:lang w:eastAsia="zh-CN"/>
              </w:rPr>
            </w:pPr>
            <w:r w:rsidRPr="00C04A08">
              <w:rPr>
                <w:sz w:val="16"/>
                <w:szCs w:val="16"/>
                <w:lang w:eastAsia="zh-CN"/>
              </w:rPr>
              <w:t>R4-1801967, CR on EVM spectrum flatness for FR2, Huawei</w:t>
            </w:r>
          </w:p>
          <w:p w14:paraId="2F7B1282" w14:textId="77777777" w:rsidR="00842EF7" w:rsidRPr="00C04A08" w:rsidRDefault="00842EF7" w:rsidP="00F91227">
            <w:pPr>
              <w:pStyle w:val="TAL"/>
              <w:keepNext w:val="0"/>
              <w:rPr>
                <w:sz w:val="16"/>
                <w:szCs w:val="16"/>
                <w:lang w:eastAsia="zh-CN"/>
              </w:rPr>
            </w:pPr>
            <w:r w:rsidRPr="00C04A08">
              <w:rPr>
                <w:sz w:val="16"/>
                <w:szCs w:val="16"/>
                <w:lang w:eastAsia="zh-CN"/>
              </w:rPr>
              <w:t>R4-1802339, Draft CR to 38.101-2: Clarifications on peak directions and REFSENS, ROHDE &amp; SCHWARZ</w:t>
            </w:r>
          </w:p>
          <w:p w14:paraId="1F81D8B3" w14:textId="77777777" w:rsidR="00842EF7" w:rsidRPr="00C04A08" w:rsidRDefault="00842EF7" w:rsidP="00F91227">
            <w:pPr>
              <w:pStyle w:val="TAL"/>
              <w:keepNext w:val="0"/>
              <w:rPr>
                <w:sz w:val="16"/>
                <w:szCs w:val="16"/>
                <w:lang w:eastAsia="zh-CN"/>
              </w:rPr>
            </w:pPr>
            <w:r w:rsidRPr="00C04A08">
              <w:rPr>
                <w:sz w:val="16"/>
                <w:szCs w:val="16"/>
                <w:lang w:eastAsia="zh-CN"/>
              </w:rPr>
              <w:t>R4-1802567, Draft CR to TS 38.101-2: Clarification of mixed numerology guardband size, Ericsson</w:t>
            </w:r>
          </w:p>
          <w:p w14:paraId="53630BD7" w14:textId="77777777" w:rsidR="00842EF7" w:rsidRPr="00C04A08" w:rsidRDefault="00842EF7" w:rsidP="00F91227">
            <w:pPr>
              <w:pStyle w:val="TAL"/>
              <w:keepNext w:val="0"/>
              <w:rPr>
                <w:sz w:val="16"/>
                <w:szCs w:val="16"/>
                <w:lang w:eastAsia="zh-CN"/>
              </w:rPr>
            </w:pPr>
            <w:r w:rsidRPr="00C04A08">
              <w:rPr>
                <w:sz w:val="16"/>
                <w:szCs w:val="16"/>
                <w:lang w:eastAsia="zh-CN"/>
              </w:rPr>
              <w:t>R4-1803238, Draft CR for TS 38.101-2: ACLR requirement clarification, Huawei</w:t>
            </w:r>
          </w:p>
          <w:p w14:paraId="19CA1585" w14:textId="77777777" w:rsidR="00842EF7" w:rsidRPr="00C04A08" w:rsidRDefault="00842EF7" w:rsidP="00F91227">
            <w:pPr>
              <w:pStyle w:val="TAL"/>
              <w:keepNext w:val="0"/>
              <w:rPr>
                <w:sz w:val="16"/>
                <w:szCs w:val="16"/>
                <w:lang w:eastAsia="zh-CN"/>
              </w:rPr>
            </w:pPr>
            <w:r w:rsidRPr="00C04A08">
              <w:rPr>
                <w:sz w:val="16"/>
                <w:szCs w:val="16"/>
                <w:lang w:eastAsia="zh-CN"/>
              </w:rPr>
              <w:t>R4-1803365, Draft CR to 38.101-2: Clarification on REFSENS Definition, ROHDE &amp; SCHWARZ</w:t>
            </w:r>
          </w:p>
          <w:p w14:paraId="78A83DB2" w14:textId="77777777" w:rsidR="00842EF7" w:rsidRPr="00C04A08" w:rsidRDefault="00842EF7" w:rsidP="00F91227">
            <w:pPr>
              <w:pStyle w:val="TAL"/>
              <w:keepNext w:val="0"/>
              <w:rPr>
                <w:sz w:val="16"/>
                <w:szCs w:val="16"/>
                <w:lang w:eastAsia="zh-CN"/>
              </w:rPr>
            </w:pPr>
            <w:r w:rsidRPr="00C04A08">
              <w:rPr>
                <w:sz w:val="16"/>
                <w:szCs w:val="16"/>
                <w:lang w:eastAsia="zh-CN"/>
              </w:rPr>
              <w:t>R4-1803453, draft CR for introduction of completed band combinations from 37.865-01-01 into 38.101-2, Ericsson</w:t>
            </w:r>
          </w:p>
          <w:p w14:paraId="6953C036" w14:textId="77777777" w:rsidR="00842EF7" w:rsidRPr="00C04A08" w:rsidRDefault="00842EF7" w:rsidP="00F91227">
            <w:pPr>
              <w:pStyle w:val="TAL"/>
              <w:keepNext w:val="0"/>
              <w:rPr>
                <w:sz w:val="16"/>
                <w:szCs w:val="16"/>
                <w:lang w:eastAsia="zh-CN"/>
              </w:rPr>
            </w:pPr>
            <w:r w:rsidRPr="00C04A08">
              <w:rPr>
                <w:sz w:val="16"/>
                <w:szCs w:val="16"/>
                <w:lang w:eastAsia="zh-CN"/>
              </w:rPr>
              <w:t>R4-1803566, Draft CR for TS 38.101-2: Sync raster offset in re-farming bands (5.4.3), Ericsson</w:t>
            </w:r>
          </w:p>
        </w:tc>
        <w:tc>
          <w:tcPr>
            <w:tcW w:w="708" w:type="dxa"/>
            <w:shd w:val="solid" w:color="FFFFFF" w:fill="auto"/>
          </w:tcPr>
          <w:p w14:paraId="4D01BCD8"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15.1.0</w:t>
            </w:r>
          </w:p>
        </w:tc>
      </w:tr>
      <w:tr w:rsidR="00842EF7" w:rsidRPr="00C04A08" w14:paraId="4FD08145" w14:textId="77777777" w:rsidTr="00842EF7">
        <w:trPr>
          <w:trHeight w:val="59"/>
          <w:jc w:val="center"/>
        </w:trPr>
        <w:tc>
          <w:tcPr>
            <w:tcW w:w="800" w:type="dxa"/>
            <w:shd w:val="solid" w:color="FFFFFF" w:fill="auto"/>
          </w:tcPr>
          <w:p w14:paraId="3546221E" w14:textId="77777777" w:rsidR="00842EF7" w:rsidRPr="00C04A08" w:rsidRDefault="00842EF7" w:rsidP="00F91227">
            <w:pPr>
              <w:pStyle w:val="TAC"/>
              <w:keepNext w:val="0"/>
              <w:rPr>
                <w:sz w:val="16"/>
                <w:szCs w:val="16"/>
                <w:lang w:eastAsia="ja-JP"/>
              </w:rPr>
            </w:pPr>
            <w:r w:rsidRPr="00C04A08">
              <w:rPr>
                <w:sz w:val="16"/>
                <w:szCs w:val="16"/>
                <w:lang w:eastAsia="ja-JP"/>
              </w:rPr>
              <w:t>2018-06</w:t>
            </w:r>
          </w:p>
        </w:tc>
        <w:tc>
          <w:tcPr>
            <w:tcW w:w="800" w:type="dxa"/>
            <w:shd w:val="solid" w:color="FFFFFF" w:fill="auto"/>
          </w:tcPr>
          <w:p w14:paraId="5E97B9B4" w14:textId="77777777" w:rsidR="00842EF7" w:rsidRPr="00C04A08" w:rsidRDefault="00842EF7" w:rsidP="00F91227">
            <w:pPr>
              <w:pStyle w:val="TAC"/>
              <w:keepNext w:val="0"/>
              <w:rPr>
                <w:sz w:val="16"/>
                <w:szCs w:val="16"/>
                <w:lang w:eastAsia="ja-JP"/>
              </w:rPr>
            </w:pPr>
            <w:r w:rsidRPr="00C04A08">
              <w:rPr>
                <w:sz w:val="16"/>
                <w:szCs w:val="16"/>
                <w:lang w:eastAsia="ja-JP"/>
              </w:rPr>
              <w:t>RAN#80</w:t>
            </w:r>
          </w:p>
        </w:tc>
        <w:tc>
          <w:tcPr>
            <w:tcW w:w="952" w:type="dxa"/>
            <w:shd w:val="solid" w:color="FFFFFF" w:fill="auto"/>
          </w:tcPr>
          <w:p w14:paraId="7DBC224D" w14:textId="77777777" w:rsidR="00842EF7" w:rsidRPr="00C04A08" w:rsidRDefault="00842EF7" w:rsidP="00F91227">
            <w:pPr>
              <w:pStyle w:val="TAC"/>
              <w:keepNext w:val="0"/>
              <w:rPr>
                <w:sz w:val="16"/>
                <w:szCs w:val="16"/>
              </w:rPr>
            </w:pPr>
            <w:r w:rsidRPr="00C04A08">
              <w:rPr>
                <w:sz w:val="16"/>
                <w:szCs w:val="16"/>
              </w:rPr>
              <w:t>RP-181262</w:t>
            </w:r>
          </w:p>
        </w:tc>
        <w:tc>
          <w:tcPr>
            <w:tcW w:w="567" w:type="dxa"/>
            <w:shd w:val="solid" w:color="FFFFFF" w:fill="auto"/>
          </w:tcPr>
          <w:p w14:paraId="357CE41A" w14:textId="77777777" w:rsidR="00842EF7" w:rsidRPr="00C04A08" w:rsidRDefault="00842EF7" w:rsidP="00F91227">
            <w:pPr>
              <w:pStyle w:val="TAL"/>
              <w:keepNext w:val="0"/>
              <w:rPr>
                <w:sz w:val="16"/>
                <w:szCs w:val="16"/>
              </w:rPr>
            </w:pPr>
            <w:r w:rsidRPr="00C04A08">
              <w:rPr>
                <w:sz w:val="16"/>
                <w:szCs w:val="16"/>
              </w:rPr>
              <w:t>0010</w:t>
            </w:r>
          </w:p>
        </w:tc>
        <w:tc>
          <w:tcPr>
            <w:tcW w:w="425" w:type="dxa"/>
            <w:shd w:val="solid" w:color="FFFFFF" w:fill="auto"/>
            <w:vAlign w:val="center"/>
          </w:tcPr>
          <w:p w14:paraId="1347844D" w14:textId="77777777" w:rsidR="00842EF7" w:rsidRPr="00C04A08" w:rsidRDefault="00842EF7" w:rsidP="00842EF7">
            <w:pPr>
              <w:pStyle w:val="TAR"/>
              <w:keepNext w:val="0"/>
              <w:jc w:val="center"/>
              <w:rPr>
                <w:sz w:val="16"/>
                <w:szCs w:val="16"/>
              </w:rPr>
            </w:pPr>
          </w:p>
        </w:tc>
        <w:tc>
          <w:tcPr>
            <w:tcW w:w="425" w:type="dxa"/>
            <w:shd w:val="solid" w:color="FFFFFF" w:fill="auto"/>
          </w:tcPr>
          <w:p w14:paraId="39AB430F"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7A385C0E"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 #86bis and RAN4 #87</w:t>
            </w:r>
          </w:p>
          <w:p w14:paraId="5F307B79" w14:textId="77777777" w:rsidR="00842EF7" w:rsidRPr="00C04A08" w:rsidRDefault="00842EF7" w:rsidP="00F91227">
            <w:pPr>
              <w:pStyle w:val="TAL"/>
              <w:keepNext w:val="0"/>
              <w:rPr>
                <w:sz w:val="16"/>
                <w:szCs w:val="16"/>
                <w:lang w:eastAsia="zh-CN"/>
              </w:rPr>
            </w:pPr>
          </w:p>
          <w:p w14:paraId="61FDAA7F"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RAN4#86Bis</w:t>
            </w:r>
          </w:p>
          <w:p w14:paraId="5B82A64C" w14:textId="77777777" w:rsidR="00842EF7" w:rsidRPr="00C04A08" w:rsidRDefault="00842EF7" w:rsidP="00F91227">
            <w:pPr>
              <w:pStyle w:val="TAL"/>
              <w:keepNext w:val="0"/>
              <w:rPr>
                <w:sz w:val="16"/>
                <w:szCs w:val="16"/>
                <w:lang w:eastAsia="zh-CN"/>
              </w:rPr>
            </w:pPr>
            <w:r w:rsidRPr="00C04A08">
              <w:rPr>
                <w:sz w:val="16"/>
                <w:szCs w:val="16"/>
                <w:lang w:eastAsia="zh-CN"/>
              </w:rPr>
              <w:t>R4-1803736, Draft CR on channel raster entry of band n258 for TS 38.101-2, ZTE Wistron Telecom AB</w:t>
            </w:r>
          </w:p>
          <w:p w14:paraId="3E329B7C" w14:textId="77777777" w:rsidR="00842EF7" w:rsidRPr="00C04A08" w:rsidRDefault="00842EF7" w:rsidP="00F91227">
            <w:pPr>
              <w:pStyle w:val="TAL"/>
              <w:keepNext w:val="0"/>
              <w:rPr>
                <w:sz w:val="16"/>
                <w:szCs w:val="16"/>
                <w:lang w:eastAsia="zh-CN"/>
              </w:rPr>
            </w:pPr>
            <w:r w:rsidRPr="00C04A08">
              <w:rPr>
                <w:sz w:val="16"/>
                <w:szCs w:val="16"/>
                <w:lang w:eastAsia="zh-CN"/>
              </w:rPr>
              <w:t>R4-1804022, CR for modifications and clarifications for NR FR2 CA BW Classes, Nokia</w:t>
            </w:r>
          </w:p>
          <w:p w14:paraId="3683B0C6" w14:textId="77777777" w:rsidR="00842EF7" w:rsidRPr="00C04A08" w:rsidRDefault="00842EF7" w:rsidP="00F91227">
            <w:pPr>
              <w:pStyle w:val="TAL"/>
              <w:keepNext w:val="0"/>
              <w:rPr>
                <w:sz w:val="16"/>
                <w:szCs w:val="16"/>
                <w:lang w:eastAsia="zh-CN"/>
              </w:rPr>
            </w:pPr>
            <w:r w:rsidRPr="00C04A08">
              <w:rPr>
                <w:sz w:val="16"/>
                <w:szCs w:val="16"/>
                <w:lang w:eastAsia="zh-CN"/>
              </w:rPr>
              <w:t>R4-1804585, Draft CR to 38.101-2: IBE Section Update, Qualcomm, Inc.</w:t>
            </w:r>
          </w:p>
          <w:p w14:paraId="752175C4" w14:textId="77777777" w:rsidR="00842EF7" w:rsidRPr="00C04A08" w:rsidRDefault="00842EF7" w:rsidP="00F91227">
            <w:pPr>
              <w:pStyle w:val="TAL"/>
              <w:keepNext w:val="0"/>
              <w:rPr>
                <w:sz w:val="16"/>
                <w:szCs w:val="16"/>
                <w:lang w:eastAsia="zh-CN"/>
              </w:rPr>
            </w:pPr>
            <w:r w:rsidRPr="00C04A08">
              <w:rPr>
                <w:sz w:val="16"/>
                <w:szCs w:val="16"/>
                <w:lang w:eastAsia="zh-CN"/>
              </w:rPr>
              <w:t>R4-1804657, Introduction of UE to UE coexistence requirements requirements for FR2, Qualcomm Incorporated</w:t>
            </w:r>
          </w:p>
          <w:p w14:paraId="1FAFD83E" w14:textId="77777777" w:rsidR="00842EF7" w:rsidRPr="00C04A08" w:rsidRDefault="00842EF7" w:rsidP="00F91227">
            <w:pPr>
              <w:pStyle w:val="TAL"/>
              <w:keepNext w:val="0"/>
              <w:rPr>
                <w:sz w:val="16"/>
                <w:szCs w:val="16"/>
                <w:lang w:eastAsia="zh-CN"/>
              </w:rPr>
            </w:pPr>
            <w:r w:rsidRPr="00C04A08">
              <w:rPr>
                <w:sz w:val="16"/>
                <w:szCs w:val="16"/>
                <w:lang w:eastAsia="zh-CN"/>
              </w:rPr>
              <w:t>R4-1804949, Corrections to 5.3.3 in TS 38.101-2, Nokia</w:t>
            </w:r>
          </w:p>
          <w:p w14:paraId="380775B3" w14:textId="77777777" w:rsidR="00842EF7" w:rsidRPr="00C04A08" w:rsidRDefault="00842EF7" w:rsidP="00F91227">
            <w:pPr>
              <w:pStyle w:val="TAL"/>
              <w:keepNext w:val="0"/>
              <w:rPr>
                <w:sz w:val="16"/>
                <w:szCs w:val="16"/>
                <w:lang w:eastAsia="zh-CN"/>
              </w:rPr>
            </w:pPr>
            <w:r w:rsidRPr="00C04A08">
              <w:rPr>
                <w:sz w:val="16"/>
                <w:szCs w:val="16"/>
                <w:lang w:eastAsia="zh-CN"/>
              </w:rPr>
              <w:t>R4-1805641, Corrections of BCS for n257 intraband contiguous CA in 38.101-2, Nokia</w:t>
            </w:r>
          </w:p>
          <w:p w14:paraId="113B3031" w14:textId="77777777" w:rsidR="00842EF7" w:rsidRPr="00C04A08" w:rsidRDefault="00842EF7" w:rsidP="00F91227">
            <w:pPr>
              <w:pStyle w:val="TAL"/>
              <w:keepNext w:val="0"/>
              <w:rPr>
                <w:sz w:val="16"/>
                <w:szCs w:val="16"/>
                <w:lang w:eastAsia="zh-CN"/>
              </w:rPr>
            </w:pPr>
            <w:r w:rsidRPr="00C04A08">
              <w:rPr>
                <w:sz w:val="16"/>
                <w:szCs w:val="16"/>
                <w:lang w:eastAsia="zh-CN"/>
              </w:rPr>
              <w:t>R4-1805685, Draft CR to TS38.101-2: Channel Raster to Resource Element Mapping (Section 5.4.2.2) and RB alignment with different numerologies (Section 5.3.4), ZTE Corporation</w:t>
            </w:r>
          </w:p>
          <w:p w14:paraId="26B48B50" w14:textId="77777777" w:rsidR="00842EF7" w:rsidRPr="00C04A08" w:rsidRDefault="00842EF7" w:rsidP="00F91227">
            <w:pPr>
              <w:pStyle w:val="TAL"/>
              <w:keepNext w:val="0"/>
              <w:rPr>
                <w:sz w:val="16"/>
                <w:szCs w:val="16"/>
                <w:lang w:eastAsia="zh-CN"/>
              </w:rPr>
            </w:pPr>
            <w:r w:rsidRPr="00C04A08">
              <w:rPr>
                <w:sz w:val="16"/>
                <w:szCs w:val="16"/>
                <w:lang w:eastAsia="zh-CN"/>
              </w:rPr>
              <w:t>R4-1805704, Update of UE emission requirements for FR2, Qualcomm Incorporated</w:t>
            </w:r>
          </w:p>
          <w:p w14:paraId="775148C9" w14:textId="77777777" w:rsidR="00842EF7" w:rsidRPr="00C04A08" w:rsidRDefault="00842EF7" w:rsidP="00F91227">
            <w:pPr>
              <w:pStyle w:val="TAL"/>
              <w:keepNext w:val="0"/>
              <w:rPr>
                <w:sz w:val="16"/>
                <w:szCs w:val="16"/>
                <w:lang w:eastAsia="zh-CN"/>
              </w:rPr>
            </w:pPr>
            <w:r w:rsidRPr="00C04A08">
              <w:rPr>
                <w:sz w:val="16"/>
                <w:szCs w:val="16"/>
                <w:lang w:eastAsia="zh-CN"/>
              </w:rPr>
              <w:t>R4-1805705, Draft CR to 38.101-2: Update of section 7.1, Rohde &amp; Schwarz</w:t>
            </w:r>
          </w:p>
          <w:p w14:paraId="0462473A" w14:textId="77777777" w:rsidR="00842EF7" w:rsidRPr="00C04A08" w:rsidRDefault="00842EF7" w:rsidP="00F91227">
            <w:pPr>
              <w:pStyle w:val="TAL"/>
              <w:keepNext w:val="0"/>
              <w:rPr>
                <w:sz w:val="16"/>
                <w:szCs w:val="16"/>
                <w:lang w:eastAsia="zh-CN"/>
              </w:rPr>
            </w:pPr>
            <w:r w:rsidRPr="00C04A08">
              <w:rPr>
                <w:sz w:val="16"/>
                <w:szCs w:val="16"/>
                <w:lang w:eastAsia="zh-CN"/>
              </w:rPr>
              <w:t>R4-1805757, Update of ACS requirement for FR2, Qualcomm Incorporated</w:t>
            </w:r>
          </w:p>
          <w:p w14:paraId="49532774" w14:textId="77777777" w:rsidR="00842EF7" w:rsidRPr="00C04A08" w:rsidRDefault="00842EF7" w:rsidP="00F91227">
            <w:pPr>
              <w:pStyle w:val="TAL"/>
              <w:keepNext w:val="0"/>
              <w:rPr>
                <w:sz w:val="16"/>
                <w:szCs w:val="16"/>
                <w:lang w:eastAsia="zh-CN"/>
              </w:rPr>
            </w:pPr>
            <w:r w:rsidRPr="00C04A08">
              <w:rPr>
                <w:sz w:val="16"/>
                <w:szCs w:val="16"/>
                <w:lang w:eastAsia="zh-CN"/>
              </w:rPr>
              <w:t>R4-1805771, Update of IBB requirement for FR2, Qualcomm Incorporated</w:t>
            </w:r>
          </w:p>
          <w:p w14:paraId="161D6D80" w14:textId="77777777" w:rsidR="00842EF7" w:rsidRPr="00C04A08" w:rsidRDefault="00842EF7" w:rsidP="00F91227">
            <w:pPr>
              <w:pStyle w:val="TAL"/>
              <w:keepNext w:val="0"/>
              <w:rPr>
                <w:sz w:val="16"/>
                <w:szCs w:val="16"/>
                <w:lang w:eastAsia="zh-CN"/>
              </w:rPr>
            </w:pPr>
            <w:r w:rsidRPr="00C04A08">
              <w:rPr>
                <w:sz w:val="16"/>
                <w:szCs w:val="16"/>
                <w:lang w:eastAsia="zh-CN"/>
              </w:rPr>
              <w:t>R4-1805775, draft CR for TS 38.101-2 on US 28 GHz band number, Qualcomm Incorporated</w:t>
            </w:r>
          </w:p>
          <w:p w14:paraId="01FE919C" w14:textId="77777777" w:rsidR="00842EF7" w:rsidRPr="00C04A08" w:rsidRDefault="00842EF7" w:rsidP="00F91227">
            <w:pPr>
              <w:pStyle w:val="TAL"/>
              <w:keepNext w:val="0"/>
              <w:rPr>
                <w:sz w:val="16"/>
                <w:szCs w:val="16"/>
                <w:lang w:eastAsia="zh-CN"/>
              </w:rPr>
            </w:pPr>
            <w:r w:rsidRPr="00C04A08">
              <w:rPr>
                <w:sz w:val="16"/>
                <w:szCs w:val="16"/>
                <w:lang w:eastAsia="zh-CN"/>
              </w:rPr>
              <w:t>R4-1805949, Draft CR on minimum guardband of SCS 240 kHz SSB for TS 38.101-2, ZTE Wistron Telecom AB</w:t>
            </w:r>
          </w:p>
          <w:p w14:paraId="1E24B370" w14:textId="77777777" w:rsidR="00842EF7" w:rsidRPr="00C04A08" w:rsidRDefault="00842EF7" w:rsidP="00F91227">
            <w:pPr>
              <w:pStyle w:val="TAL"/>
              <w:keepNext w:val="0"/>
              <w:rPr>
                <w:sz w:val="16"/>
                <w:szCs w:val="16"/>
                <w:lang w:val="sv-FI" w:eastAsia="zh-CN"/>
              </w:rPr>
            </w:pPr>
            <w:r w:rsidRPr="00C04A08">
              <w:rPr>
                <w:sz w:val="16"/>
                <w:szCs w:val="16"/>
                <w:lang w:val="sv-FI" w:eastAsia="zh-CN"/>
              </w:rPr>
              <w:t>R4-1805982, draft CR for 38.101-2: sync raster, Samsung</w:t>
            </w:r>
          </w:p>
          <w:p w14:paraId="01049826" w14:textId="77777777" w:rsidR="00842EF7" w:rsidRPr="00C04A08" w:rsidRDefault="00842EF7" w:rsidP="00F91227">
            <w:pPr>
              <w:pStyle w:val="TAL"/>
              <w:keepNext w:val="0"/>
              <w:rPr>
                <w:sz w:val="16"/>
                <w:szCs w:val="16"/>
                <w:lang w:eastAsia="zh-CN"/>
              </w:rPr>
            </w:pPr>
            <w:r w:rsidRPr="00C04A08">
              <w:rPr>
                <w:sz w:val="16"/>
                <w:szCs w:val="16"/>
                <w:lang w:eastAsia="zh-CN"/>
              </w:rPr>
              <w:t>R4-1804878, draft CR introduction completed band combinations 37.865-01-01 -&gt; 38.101-2, Ericsson</w:t>
            </w:r>
          </w:p>
          <w:p w14:paraId="284DA6B9" w14:textId="77777777" w:rsidR="00842EF7" w:rsidRPr="00C04A08" w:rsidRDefault="00842EF7" w:rsidP="00F91227">
            <w:pPr>
              <w:pStyle w:val="TAL"/>
              <w:keepNext w:val="0"/>
              <w:rPr>
                <w:sz w:val="16"/>
                <w:szCs w:val="16"/>
                <w:lang w:eastAsia="zh-CN"/>
              </w:rPr>
            </w:pPr>
            <w:r w:rsidRPr="00C04A08">
              <w:rPr>
                <w:sz w:val="16"/>
                <w:szCs w:val="16"/>
                <w:lang w:eastAsia="zh-CN"/>
              </w:rPr>
              <w:t>R4-1803628, pi/2 BPSK related CR, IITH</w:t>
            </w:r>
          </w:p>
          <w:p w14:paraId="4601D489" w14:textId="77777777" w:rsidR="00842EF7" w:rsidRPr="00C04A08" w:rsidRDefault="00842EF7" w:rsidP="00F91227">
            <w:pPr>
              <w:pStyle w:val="TAL"/>
              <w:keepNext w:val="0"/>
              <w:rPr>
                <w:sz w:val="16"/>
                <w:szCs w:val="16"/>
                <w:lang w:eastAsia="zh-CN"/>
              </w:rPr>
            </w:pPr>
          </w:p>
          <w:p w14:paraId="4F435C21"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RAN#87</w:t>
            </w:r>
          </w:p>
          <w:p w14:paraId="663243BD" w14:textId="77777777" w:rsidR="00842EF7" w:rsidRPr="00C04A08" w:rsidRDefault="00842EF7" w:rsidP="00F91227">
            <w:pPr>
              <w:pStyle w:val="TAL"/>
              <w:keepNext w:val="0"/>
              <w:rPr>
                <w:sz w:val="16"/>
                <w:szCs w:val="16"/>
                <w:lang w:eastAsia="zh-CN"/>
              </w:rPr>
            </w:pPr>
          </w:p>
          <w:p w14:paraId="315D9D20" w14:textId="77777777" w:rsidR="00842EF7" w:rsidRPr="00C04A08" w:rsidRDefault="00842EF7" w:rsidP="00F91227">
            <w:pPr>
              <w:pStyle w:val="TAL"/>
              <w:keepNext w:val="0"/>
              <w:rPr>
                <w:sz w:val="16"/>
                <w:szCs w:val="16"/>
                <w:lang w:eastAsia="zh-CN"/>
              </w:rPr>
            </w:pPr>
            <w:r w:rsidRPr="00C04A08">
              <w:rPr>
                <w:sz w:val="16"/>
                <w:szCs w:val="16"/>
                <w:lang w:eastAsia="zh-CN"/>
              </w:rPr>
              <w:t>R4-1806167, Draft CR on channel raster entry of band n261 for TS 38.101-2, ZTE Corporation</w:t>
            </w:r>
          </w:p>
          <w:p w14:paraId="6F61AAF1" w14:textId="77777777" w:rsidR="00842EF7" w:rsidRPr="00C04A08" w:rsidRDefault="00842EF7" w:rsidP="00F91227">
            <w:pPr>
              <w:pStyle w:val="TAL"/>
              <w:keepNext w:val="0"/>
              <w:rPr>
                <w:sz w:val="16"/>
                <w:szCs w:val="16"/>
                <w:lang w:eastAsia="zh-CN"/>
              </w:rPr>
            </w:pPr>
            <w:r w:rsidRPr="00C04A08">
              <w:rPr>
                <w:sz w:val="16"/>
                <w:szCs w:val="16"/>
                <w:lang w:eastAsia="zh-CN"/>
              </w:rPr>
              <w:t>R4-1806169, Draft CR on SSB clarification for TS 38.101-2, ZTE Corporation</w:t>
            </w:r>
          </w:p>
          <w:p w14:paraId="10E7C2FC" w14:textId="77777777" w:rsidR="00842EF7" w:rsidRPr="00C04A08" w:rsidRDefault="00842EF7" w:rsidP="00F91227">
            <w:pPr>
              <w:pStyle w:val="TAL"/>
              <w:keepNext w:val="0"/>
              <w:rPr>
                <w:sz w:val="16"/>
                <w:szCs w:val="16"/>
                <w:lang w:eastAsia="zh-CN"/>
              </w:rPr>
            </w:pPr>
            <w:r w:rsidRPr="00C04A08">
              <w:rPr>
                <w:sz w:val="16"/>
                <w:szCs w:val="16"/>
                <w:lang w:eastAsia="zh-CN"/>
              </w:rPr>
              <w:t>R4-1806383, Draft CR of clarifications on TRx RF test metrics for mmWave, Anritsu Corporation</w:t>
            </w:r>
          </w:p>
          <w:p w14:paraId="262FF286" w14:textId="77777777" w:rsidR="00842EF7" w:rsidRPr="00C04A08" w:rsidRDefault="00842EF7" w:rsidP="00F91227">
            <w:pPr>
              <w:pStyle w:val="TAL"/>
              <w:keepNext w:val="0"/>
              <w:rPr>
                <w:sz w:val="16"/>
                <w:szCs w:val="16"/>
                <w:lang w:eastAsia="zh-CN"/>
              </w:rPr>
            </w:pPr>
            <w:r w:rsidRPr="00C04A08">
              <w:rPr>
                <w:sz w:val="16"/>
                <w:szCs w:val="16"/>
                <w:lang w:eastAsia="zh-CN"/>
              </w:rPr>
              <w:t>R4-1806946, Draft CR for TS 38.101-2: Channel raster and NR-ARFCN clarification (5.4.2), Ericsson</w:t>
            </w:r>
          </w:p>
          <w:p w14:paraId="1877C245" w14:textId="77777777" w:rsidR="00842EF7" w:rsidRPr="00C04A08" w:rsidRDefault="00842EF7" w:rsidP="00F91227">
            <w:pPr>
              <w:pStyle w:val="TAL"/>
              <w:keepNext w:val="0"/>
              <w:rPr>
                <w:sz w:val="16"/>
                <w:szCs w:val="16"/>
                <w:lang w:eastAsia="zh-CN"/>
              </w:rPr>
            </w:pPr>
            <w:r w:rsidRPr="00C04A08">
              <w:rPr>
                <w:sz w:val="16"/>
                <w:szCs w:val="16"/>
                <w:lang w:eastAsia="zh-CN"/>
              </w:rPr>
              <w:t>R4-1807652, FR2 UE ACLR requirement for CA, Qualcomm</w:t>
            </w:r>
          </w:p>
          <w:p w14:paraId="45647E66" w14:textId="77777777" w:rsidR="00842EF7" w:rsidRPr="00C04A08" w:rsidRDefault="00842EF7" w:rsidP="00F91227">
            <w:pPr>
              <w:pStyle w:val="TAL"/>
              <w:keepNext w:val="0"/>
              <w:rPr>
                <w:sz w:val="16"/>
                <w:szCs w:val="16"/>
                <w:lang w:eastAsia="zh-CN"/>
              </w:rPr>
            </w:pPr>
            <w:r w:rsidRPr="00C04A08">
              <w:rPr>
                <w:sz w:val="16"/>
                <w:szCs w:val="16"/>
                <w:lang w:eastAsia="zh-CN"/>
              </w:rPr>
              <w:t>R4-1807655, Further refinements for UE Rx requirements in FR2, Qualcomm</w:t>
            </w:r>
          </w:p>
          <w:p w14:paraId="3B51E4C6" w14:textId="77777777" w:rsidR="00842EF7" w:rsidRPr="00C04A08" w:rsidRDefault="00842EF7" w:rsidP="00F91227">
            <w:pPr>
              <w:pStyle w:val="TAL"/>
              <w:keepNext w:val="0"/>
              <w:rPr>
                <w:sz w:val="16"/>
                <w:szCs w:val="16"/>
                <w:lang w:eastAsia="zh-CN"/>
              </w:rPr>
            </w:pPr>
            <w:r w:rsidRPr="00C04A08">
              <w:rPr>
                <w:sz w:val="16"/>
                <w:szCs w:val="16"/>
                <w:lang w:eastAsia="zh-CN"/>
              </w:rPr>
              <w:t>R4-1807681, Draft CR on 38.101-2 on channel raster to achieve alignment of data and SSB subcarrier grids, Nokia</w:t>
            </w:r>
          </w:p>
          <w:p w14:paraId="4FC251FA" w14:textId="77777777" w:rsidR="00842EF7" w:rsidRPr="00C04A08" w:rsidRDefault="00842EF7" w:rsidP="00F91227">
            <w:pPr>
              <w:pStyle w:val="TAL"/>
              <w:keepNext w:val="0"/>
              <w:rPr>
                <w:sz w:val="16"/>
                <w:szCs w:val="16"/>
                <w:lang w:eastAsia="zh-CN"/>
              </w:rPr>
            </w:pPr>
            <w:r w:rsidRPr="00C04A08">
              <w:rPr>
                <w:sz w:val="16"/>
                <w:szCs w:val="16"/>
                <w:lang w:eastAsia="zh-CN"/>
              </w:rPr>
              <w:t>R4-1807853, Draft CR to TS 38.101-2: UE maximum output power for UL CA, Nokia</w:t>
            </w:r>
          </w:p>
          <w:p w14:paraId="6CCFB9B0"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R4-1807855, Draft CR on 38.101-2: Transmit ON/OFF time mask for UL CA, Nokia</w:t>
            </w:r>
          </w:p>
          <w:p w14:paraId="781374EB" w14:textId="77777777" w:rsidR="00842EF7" w:rsidRPr="00C04A08" w:rsidRDefault="00842EF7" w:rsidP="00F91227">
            <w:pPr>
              <w:pStyle w:val="TAL"/>
              <w:keepNext w:val="0"/>
              <w:rPr>
                <w:sz w:val="16"/>
                <w:szCs w:val="16"/>
                <w:lang w:eastAsia="zh-CN"/>
              </w:rPr>
            </w:pPr>
            <w:r w:rsidRPr="00C04A08">
              <w:rPr>
                <w:sz w:val="16"/>
                <w:szCs w:val="16"/>
                <w:lang w:eastAsia="zh-CN"/>
              </w:rPr>
              <w:t>R4-1807857, Draft CR on 38.101-2: Occupied BW for UL CA, Nokia</w:t>
            </w:r>
          </w:p>
          <w:p w14:paraId="1D794F70" w14:textId="77777777" w:rsidR="00842EF7" w:rsidRPr="00C04A08" w:rsidRDefault="00842EF7" w:rsidP="00F91227">
            <w:pPr>
              <w:pStyle w:val="TAL"/>
              <w:keepNext w:val="0"/>
              <w:rPr>
                <w:sz w:val="16"/>
                <w:szCs w:val="16"/>
                <w:lang w:eastAsia="zh-CN"/>
              </w:rPr>
            </w:pPr>
            <w:r w:rsidRPr="00C04A08">
              <w:rPr>
                <w:sz w:val="16"/>
                <w:szCs w:val="16"/>
                <w:lang w:eastAsia="zh-CN"/>
              </w:rPr>
              <w:t>R4-1808101, Draft CR to 38.101-2: On EVM Averaging Length, Wording, Qualcomm Incorporated</w:t>
            </w:r>
          </w:p>
          <w:p w14:paraId="51E93D19" w14:textId="77777777" w:rsidR="00842EF7" w:rsidRPr="00C04A08" w:rsidRDefault="00842EF7" w:rsidP="00F91227">
            <w:pPr>
              <w:pStyle w:val="TAL"/>
              <w:keepNext w:val="0"/>
              <w:rPr>
                <w:sz w:val="16"/>
                <w:szCs w:val="16"/>
                <w:lang w:eastAsia="zh-CN"/>
              </w:rPr>
            </w:pPr>
            <w:r w:rsidRPr="00C04A08">
              <w:rPr>
                <w:sz w:val="16"/>
                <w:szCs w:val="16"/>
                <w:lang w:eastAsia="zh-CN"/>
              </w:rPr>
              <w:t>R4-1808105, Configured maximum output power for FR2, Ericsson</w:t>
            </w:r>
          </w:p>
          <w:p w14:paraId="7BD9D7DF" w14:textId="77777777" w:rsidR="00842EF7" w:rsidRPr="00C04A08" w:rsidRDefault="00842EF7" w:rsidP="00F91227">
            <w:pPr>
              <w:pStyle w:val="TAL"/>
              <w:keepNext w:val="0"/>
              <w:rPr>
                <w:sz w:val="16"/>
                <w:szCs w:val="16"/>
                <w:lang w:eastAsia="zh-CN"/>
              </w:rPr>
            </w:pPr>
            <w:r w:rsidRPr="00C04A08">
              <w:rPr>
                <w:sz w:val="16"/>
                <w:szCs w:val="16"/>
                <w:lang w:eastAsia="zh-CN"/>
              </w:rPr>
              <w:t>R4-1808124, draft CR on UE RF requirement for UE type 2 in FR2, LG Electronics</w:t>
            </w:r>
          </w:p>
          <w:p w14:paraId="6F3B8683" w14:textId="77777777" w:rsidR="00842EF7" w:rsidRPr="00C04A08" w:rsidRDefault="00842EF7" w:rsidP="00F91227">
            <w:pPr>
              <w:pStyle w:val="TAL"/>
              <w:keepNext w:val="0"/>
              <w:rPr>
                <w:sz w:val="16"/>
                <w:szCs w:val="16"/>
                <w:lang w:eastAsia="zh-CN"/>
              </w:rPr>
            </w:pPr>
            <w:r w:rsidRPr="00C04A08">
              <w:rPr>
                <w:sz w:val="16"/>
                <w:szCs w:val="16"/>
                <w:lang w:eastAsia="zh-CN"/>
              </w:rPr>
              <w:t>R4-1808125, Draft CR to TS 38.101-2: Minimum output and OFF Power, Nokia</w:t>
            </w:r>
          </w:p>
          <w:p w14:paraId="59A43D35" w14:textId="77777777" w:rsidR="00842EF7" w:rsidRPr="00C04A08" w:rsidRDefault="00842EF7" w:rsidP="00F91227">
            <w:pPr>
              <w:pStyle w:val="TAL"/>
              <w:keepNext w:val="0"/>
              <w:rPr>
                <w:sz w:val="16"/>
                <w:szCs w:val="16"/>
                <w:lang w:eastAsia="zh-CN"/>
              </w:rPr>
            </w:pPr>
            <w:r w:rsidRPr="00C04A08">
              <w:rPr>
                <w:sz w:val="16"/>
                <w:szCs w:val="16"/>
                <w:lang w:eastAsia="zh-CN"/>
              </w:rPr>
              <w:t>R4-1808147, Draft CR for NR FR2 CA BW class modifications, MediaTek Inc.</w:t>
            </w:r>
          </w:p>
          <w:p w14:paraId="0CCD1092" w14:textId="77777777" w:rsidR="00842EF7" w:rsidRPr="00C04A08" w:rsidRDefault="00842EF7" w:rsidP="00F91227">
            <w:pPr>
              <w:pStyle w:val="TAL"/>
              <w:keepNext w:val="0"/>
              <w:rPr>
                <w:sz w:val="16"/>
                <w:szCs w:val="16"/>
                <w:lang w:eastAsia="zh-CN"/>
              </w:rPr>
            </w:pPr>
            <w:r w:rsidRPr="00C04A08">
              <w:rPr>
                <w:sz w:val="16"/>
                <w:szCs w:val="16"/>
                <w:lang w:eastAsia="zh-CN"/>
              </w:rPr>
              <w:t>R4-1808148, EVM equaliser spectral flatness for FR2, Ericsson</w:t>
            </w:r>
          </w:p>
          <w:p w14:paraId="32015D3F" w14:textId="77777777" w:rsidR="00842EF7" w:rsidRPr="00C04A08" w:rsidRDefault="00842EF7" w:rsidP="00F91227">
            <w:pPr>
              <w:pStyle w:val="TAL"/>
              <w:keepNext w:val="0"/>
              <w:rPr>
                <w:sz w:val="16"/>
                <w:szCs w:val="16"/>
                <w:lang w:eastAsia="zh-CN"/>
              </w:rPr>
            </w:pPr>
            <w:r w:rsidRPr="00C04A08">
              <w:rPr>
                <w:sz w:val="16"/>
                <w:szCs w:val="16"/>
                <w:lang w:eastAsia="zh-CN"/>
              </w:rPr>
              <w:t>R4-1808149, UE Shaping Filter Requirement for pi/2 BPSK, Indian Institute of Tech (M)</w:t>
            </w:r>
          </w:p>
          <w:p w14:paraId="79631A2B" w14:textId="77777777" w:rsidR="00842EF7" w:rsidRPr="00C04A08" w:rsidRDefault="00842EF7" w:rsidP="00F91227">
            <w:pPr>
              <w:pStyle w:val="TAL"/>
              <w:keepNext w:val="0"/>
              <w:rPr>
                <w:sz w:val="16"/>
                <w:szCs w:val="16"/>
                <w:lang w:eastAsia="zh-CN"/>
              </w:rPr>
            </w:pPr>
            <w:r w:rsidRPr="00C04A08">
              <w:rPr>
                <w:sz w:val="16"/>
                <w:szCs w:val="16"/>
                <w:lang w:eastAsia="zh-CN"/>
              </w:rPr>
              <w:t>R4-1808152, Draft CR for Finalizing UE RF Requirement for FWA, Samsung</w:t>
            </w:r>
          </w:p>
          <w:p w14:paraId="69EFCD1E" w14:textId="77777777" w:rsidR="00842EF7" w:rsidRPr="00C04A08" w:rsidRDefault="00842EF7" w:rsidP="00F91227">
            <w:pPr>
              <w:pStyle w:val="TAL"/>
              <w:keepNext w:val="0"/>
              <w:rPr>
                <w:sz w:val="16"/>
                <w:szCs w:val="16"/>
                <w:lang w:eastAsia="zh-CN"/>
              </w:rPr>
            </w:pPr>
            <w:r w:rsidRPr="00C04A08">
              <w:rPr>
                <w:sz w:val="16"/>
                <w:szCs w:val="16"/>
                <w:lang w:eastAsia="zh-CN"/>
              </w:rPr>
              <w:t>R4-1808266, Draft CR for TS 38.101-2: Channel and sync raster corrections (5.4), Ericsson</w:t>
            </w:r>
          </w:p>
          <w:p w14:paraId="2F9CEE83" w14:textId="77777777" w:rsidR="00842EF7" w:rsidRPr="00C04A08" w:rsidRDefault="00842EF7" w:rsidP="00F91227">
            <w:pPr>
              <w:pStyle w:val="TAL"/>
              <w:keepNext w:val="0"/>
              <w:rPr>
                <w:sz w:val="16"/>
                <w:szCs w:val="16"/>
                <w:lang w:eastAsia="zh-CN"/>
              </w:rPr>
            </w:pPr>
            <w:r w:rsidRPr="00C04A08">
              <w:rPr>
                <w:sz w:val="16"/>
                <w:szCs w:val="16"/>
                <w:lang w:eastAsia="zh-CN"/>
              </w:rPr>
              <w:t>R4-1808545, Draft CR on UE RF requirement for UE type 3 in FR2, Verizon</w:t>
            </w:r>
          </w:p>
          <w:p w14:paraId="3276DFAC" w14:textId="77777777" w:rsidR="00842EF7" w:rsidRPr="00C04A08" w:rsidRDefault="00842EF7" w:rsidP="00F91227">
            <w:pPr>
              <w:pStyle w:val="TAL"/>
              <w:keepNext w:val="0"/>
              <w:rPr>
                <w:sz w:val="16"/>
                <w:szCs w:val="16"/>
                <w:lang w:eastAsia="zh-CN"/>
              </w:rPr>
            </w:pPr>
            <w:r w:rsidRPr="00C04A08">
              <w:rPr>
                <w:sz w:val="16"/>
                <w:szCs w:val="16"/>
                <w:lang w:eastAsia="zh-CN"/>
              </w:rPr>
              <w:t>R4-1808546, Power class 3 Spherical coverage introduction and peak EIRP requirement update, Qualcomm</w:t>
            </w:r>
          </w:p>
          <w:p w14:paraId="156F9949" w14:textId="77777777" w:rsidR="00842EF7" w:rsidRPr="00C04A08" w:rsidRDefault="00842EF7" w:rsidP="00F91227">
            <w:pPr>
              <w:pStyle w:val="TAL"/>
              <w:keepNext w:val="0"/>
              <w:rPr>
                <w:sz w:val="16"/>
                <w:szCs w:val="16"/>
                <w:lang w:eastAsia="zh-CN"/>
              </w:rPr>
            </w:pPr>
            <w:r w:rsidRPr="00C04A08">
              <w:rPr>
                <w:sz w:val="16"/>
                <w:szCs w:val="16"/>
                <w:lang w:eastAsia="zh-CN"/>
              </w:rPr>
              <w:t>R4-1808206, Draft CR to 38.101-2: FR2 Type 1 UE Power Control, Qualcomm</w:t>
            </w:r>
          </w:p>
          <w:p w14:paraId="75584A27" w14:textId="77777777" w:rsidR="00842EF7" w:rsidRPr="00C04A08" w:rsidRDefault="00842EF7" w:rsidP="00F91227">
            <w:pPr>
              <w:pStyle w:val="TAL"/>
              <w:keepNext w:val="0"/>
              <w:rPr>
                <w:sz w:val="16"/>
                <w:szCs w:val="16"/>
                <w:lang w:eastAsia="zh-CN"/>
              </w:rPr>
            </w:pPr>
            <w:r w:rsidRPr="00C04A08">
              <w:rPr>
                <w:sz w:val="16"/>
                <w:szCs w:val="16"/>
                <w:lang w:eastAsia="zh-CN"/>
              </w:rPr>
              <w:t>R4-1808208, Draft CR to 38.101-2: FR2 Type 1 UE CA EIS update, Qualcomm</w:t>
            </w:r>
          </w:p>
          <w:p w14:paraId="5721A2B1" w14:textId="77777777" w:rsidR="00842EF7" w:rsidRPr="00C04A08" w:rsidRDefault="00842EF7" w:rsidP="00F91227">
            <w:pPr>
              <w:pStyle w:val="TAL"/>
              <w:keepNext w:val="0"/>
              <w:rPr>
                <w:sz w:val="16"/>
                <w:szCs w:val="16"/>
                <w:lang w:eastAsia="zh-CN"/>
              </w:rPr>
            </w:pPr>
            <w:r w:rsidRPr="00C04A08">
              <w:rPr>
                <w:sz w:val="16"/>
                <w:szCs w:val="16"/>
                <w:lang w:eastAsia="zh-CN"/>
              </w:rPr>
              <w:t>R4-1808191, TP to TS38.101-2 - UE ON/OFF masks, Ericsson</w:t>
            </w:r>
          </w:p>
          <w:p w14:paraId="406B4920" w14:textId="77777777" w:rsidR="00842EF7" w:rsidRPr="00C04A08" w:rsidRDefault="00842EF7" w:rsidP="00F91227">
            <w:pPr>
              <w:pStyle w:val="TAL"/>
              <w:keepNext w:val="0"/>
              <w:rPr>
                <w:sz w:val="16"/>
                <w:szCs w:val="16"/>
                <w:lang w:eastAsia="zh-CN"/>
              </w:rPr>
            </w:pPr>
            <w:r w:rsidRPr="00C04A08">
              <w:rPr>
                <w:sz w:val="16"/>
                <w:szCs w:val="16"/>
                <w:lang w:eastAsia="zh-CN"/>
              </w:rPr>
              <w:t>R4-1807102, draft CR introduction completed band combinations 37.865-01-01 -&gt; 38.101-2, Ericsson</w:t>
            </w:r>
          </w:p>
        </w:tc>
        <w:tc>
          <w:tcPr>
            <w:tcW w:w="708" w:type="dxa"/>
            <w:shd w:val="solid" w:color="FFFFFF" w:fill="auto"/>
          </w:tcPr>
          <w:p w14:paraId="6EE12EE2"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15.2.0</w:t>
            </w:r>
          </w:p>
        </w:tc>
      </w:tr>
      <w:tr w:rsidR="00842EF7" w:rsidRPr="00C04A08" w14:paraId="2CFD9DB6" w14:textId="77777777" w:rsidTr="00842EF7">
        <w:trPr>
          <w:trHeight w:val="59"/>
          <w:jc w:val="center"/>
        </w:trPr>
        <w:tc>
          <w:tcPr>
            <w:tcW w:w="800" w:type="dxa"/>
            <w:shd w:val="solid" w:color="FFFFFF" w:fill="auto"/>
          </w:tcPr>
          <w:p w14:paraId="0CFC26EF" w14:textId="77777777" w:rsidR="00842EF7" w:rsidRPr="00C04A08" w:rsidRDefault="00842EF7" w:rsidP="00F91227">
            <w:pPr>
              <w:pStyle w:val="TAC"/>
              <w:keepNext w:val="0"/>
              <w:rPr>
                <w:sz w:val="16"/>
                <w:szCs w:val="16"/>
                <w:lang w:eastAsia="ja-JP"/>
              </w:rPr>
            </w:pPr>
            <w:r w:rsidRPr="00C04A08">
              <w:rPr>
                <w:sz w:val="16"/>
                <w:szCs w:val="16"/>
                <w:lang w:eastAsia="ja-JP"/>
              </w:rPr>
              <w:t>2018-09</w:t>
            </w:r>
          </w:p>
        </w:tc>
        <w:tc>
          <w:tcPr>
            <w:tcW w:w="800" w:type="dxa"/>
            <w:shd w:val="solid" w:color="FFFFFF" w:fill="auto"/>
          </w:tcPr>
          <w:p w14:paraId="406E63C2" w14:textId="77777777" w:rsidR="00842EF7" w:rsidRPr="00C04A08" w:rsidRDefault="00842EF7" w:rsidP="00F91227">
            <w:pPr>
              <w:pStyle w:val="TAC"/>
              <w:keepNext w:val="0"/>
              <w:rPr>
                <w:sz w:val="16"/>
                <w:szCs w:val="16"/>
                <w:lang w:eastAsia="ja-JP"/>
              </w:rPr>
            </w:pPr>
            <w:r w:rsidRPr="00C04A08">
              <w:rPr>
                <w:sz w:val="16"/>
                <w:szCs w:val="16"/>
                <w:lang w:eastAsia="ja-JP"/>
              </w:rPr>
              <w:t>RAN#81</w:t>
            </w:r>
          </w:p>
        </w:tc>
        <w:tc>
          <w:tcPr>
            <w:tcW w:w="952" w:type="dxa"/>
            <w:shd w:val="solid" w:color="FFFFFF" w:fill="auto"/>
          </w:tcPr>
          <w:p w14:paraId="65F5E782" w14:textId="77777777" w:rsidR="00842EF7" w:rsidRPr="00C04A08" w:rsidRDefault="00842EF7" w:rsidP="00F91227">
            <w:pPr>
              <w:pStyle w:val="TAC"/>
              <w:keepNext w:val="0"/>
              <w:rPr>
                <w:sz w:val="16"/>
                <w:szCs w:val="16"/>
              </w:rPr>
            </w:pPr>
            <w:r w:rsidRPr="00C04A08">
              <w:rPr>
                <w:sz w:val="16"/>
                <w:szCs w:val="16"/>
              </w:rPr>
              <w:t>RP-181896</w:t>
            </w:r>
          </w:p>
        </w:tc>
        <w:tc>
          <w:tcPr>
            <w:tcW w:w="567" w:type="dxa"/>
            <w:shd w:val="solid" w:color="FFFFFF" w:fill="auto"/>
          </w:tcPr>
          <w:p w14:paraId="25BF64DB" w14:textId="77777777" w:rsidR="00842EF7" w:rsidRPr="00C04A08" w:rsidRDefault="00842EF7" w:rsidP="00F91227">
            <w:pPr>
              <w:pStyle w:val="TAL"/>
              <w:keepNext w:val="0"/>
              <w:rPr>
                <w:sz w:val="16"/>
                <w:szCs w:val="16"/>
              </w:rPr>
            </w:pPr>
            <w:r w:rsidRPr="00C04A08">
              <w:rPr>
                <w:sz w:val="16"/>
                <w:szCs w:val="16"/>
              </w:rPr>
              <w:t>0015</w:t>
            </w:r>
          </w:p>
        </w:tc>
        <w:tc>
          <w:tcPr>
            <w:tcW w:w="425" w:type="dxa"/>
            <w:shd w:val="solid" w:color="FFFFFF" w:fill="auto"/>
            <w:vAlign w:val="center"/>
          </w:tcPr>
          <w:p w14:paraId="3A8CFE59" w14:textId="77777777" w:rsidR="00842EF7" w:rsidRPr="00C04A08" w:rsidRDefault="00842EF7" w:rsidP="00842EF7">
            <w:pPr>
              <w:pStyle w:val="TAR"/>
              <w:keepNext w:val="0"/>
              <w:jc w:val="center"/>
              <w:rPr>
                <w:sz w:val="16"/>
                <w:szCs w:val="16"/>
              </w:rPr>
            </w:pPr>
          </w:p>
        </w:tc>
        <w:tc>
          <w:tcPr>
            <w:tcW w:w="425" w:type="dxa"/>
            <w:shd w:val="solid" w:color="FFFFFF" w:fill="auto"/>
          </w:tcPr>
          <w:p w14:paraId="4E067F89"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6A57977D" w14:textId="77777777" w:rsidR="00842EF7" w:rsidRPr="00C04A08" w:rsidRDefault="00842EF7" w:rsidP="00F91227">
            <w:pPr>
              <w:pStyle w:val="TAL"/>
              <w:keepNext w:val="0"/>
              <w:rPr>
                <w:sz w:val="16"/>
                <w:szCs w:val="16"/>
                <w:lang w:eastAsia="zh-CN"/>
              </w:rPr>
            </w:pPr>
            <w:r w:rsidRPr="00C04A08">
              <w:rPr>
                <w:sz w:val="16"/>
                <w:szCs w:val="16"/>
                <w:lang w:eastAsia="zh-CN"/>
              </w:rPr>
              <w:t>Big CR for 38.101-2</w:t>
            </w:r>
          </w:p>
          <w:p w14:paraId="3D5B85C1" w14:textId="77777777" w:rsidR="00842EF7" w:rsidRPr="00C04A08" w:rsidRDefault="00842EF7" w:rsidP="00F91227">
            <w:pPr>
              <w:pStyle w:val="TAL"/>
              <w:keepNext w:val="0"/>
              <w:rPr>
                <w:sz w:val="16"/>
                <w:szCs w:val="16"/>
                <w:lang w:eastAsia="zh-CN"/>
              </w:rPr>
            </w:pPr>
          </w:p>
          <w:p w14:paraId="7B2713CD" w14:textId="77777777" w:rsidR="00842EF7" w:rsidRPr="00C04A08" w:rsidRDefault="00842EF7" w:rsidP="00F91227">
            <w:pPr>
              <w:pStyle w:val="TAL"/>
              <w:keepNext w:val="0"/>
              <w:rPr>
                <w:sz w:val="16"/>
                <w:szCs w:val="16"/>
                <w:lang w:eastAsia="zh-CN"/>
              </w:rPr>
            </w:pPr>
            <w:r w:rsidRPr="00C04A08">
              <w:rPr>
                <w:sz w:val="16"/>
                <w:szCs w:val="16"/>
                <w:lang w:eastAsia="zh-CN"/>
              </w:rPr>
              <w:t>Endorced draft CRs from RAN4#NR-AH-1807</w:t>
            </w:r>
          </w:p>
          <w:p w14:paraId="252FA5BF" w14:textId="77777777" w:rsidR="00842EF7" w:rsidRPr="00C04A08" w:rsidRDefault="00842EF7" w:rsidP="00F91227">
            <w:pPr>
              <w:pStyle w:val="TAL"/>
              <w:keepNext w:val="0"/>
              <w:rPr>
                <w:sz w:val="16"/>
                <w:szCs w:val="16"/>
                <w:lang w:eastAsia="zh-CN"/>
              </w:rPr>
            </w:pPr>
            <w:r w:rsidRPr="00C04A08">
              <w:rPr>
                <w:sz w:val="16"/>
                <w:szCs w:val="16"/>
                <w:lang w:eastAsia="zh-CN"/>
              </w:rPr>
              <w:t>R4-1809336, Draft CR on UL RMC for FR2 RF tests, Qualcomm Incorporated</w:t>
            </w:r>
          </w:p>
          <w:p w14:paraId="2FF6570C" w14:textId="77777777" w:rsidR="00842EF7" w:rsidRPr="00C04A08" w:rsidRDefault="00842EF7" w:rsidP="00F91227">
            <w:pPr>
              <w:pStyle w:val="TAL"/>
              <w:keepNext w:val="0"/>
              <w:rPr>
                <w:sz w:val="16"/>
                <w:szCs w:val="16"/>
                <w:lang w:eastAsia="zh-CN"/>
              </w:rPr>
            </w:pPr>
            <w:r w:rsidRPr="00C04A08">
              <w:rPr>
                <w:sz w:val="16"/>
                <w:szCs w:val="16"/>
                <w:lang w:eastAsia="zh-CN"/>
              </w:rPr>
              <w:t>R4-1809338, Draft CR on NR UE REFSENS SNR FRC for FR2, Intel Corporation</w:t>
            </w:r>
          </w:p>
          <w:p w14:paraId="187625DA" w14:textId="77777777" w:rsidR="00842EF7" w:rsidRPr="00C04A08" w:rsidRDefault="00842EF7" w:rsidP="00F91227">
            <w:pPr>
              <w:pStyle w:val="TAL"/>
              <w:keepNext w:val="0"/>
              <w:rPr>
                <w:sz w:val="16"/>
                <w:szCs w:val="16"/>
                <w:lang w:eastAsia="zh-CN"/>
              </w:rPr>
            </w:pPr>
            <w:r w:rsidRPr="00C04A08">
              <w:rPr>
                <w:sz w:val="16"/>
                <w:szCs w:val="16"/>
                <w:lang w:eastAsia="zh-CN"/>
              </w:rPr>
              <w:t>R4-1809397, Draft CR on measurement of receiver characteristics for FR2 RF Tests, Qualcomm Incorporated</w:t>
            </w:r>
          </w:p>
          <w:p w14:paraId="0796E268" w14:textId="77777777" w:rsidR="00842EF7" w:rsidRPr="00C04A08" w:rsidRDefault="00842EF7" w:rsidP="00F91227">
            <w:pPr>
              <w:pStyle w:val="TAL"/>
              <w:keepNext w:val="0"/>
              <w:rPr>
                <w:sz w:val="16"/>
                <w:szCs w:val="16"/>
                <w:lang w:eastAsia="zh-CN"/>
              </w:rPr>
            </w:pPr>
            <w:r w:rsidRPr="00C04A08">
              <w:rPr>
                <w:sz w:val="16"/>
                <w:szCs w:val="16"/>
                <w:lang w:eastAsia="zh-CN"/>
              </w:rPr>
              <w:t>R4-1809566, Draft CR on OCNG pattern for FR2 REFSENS test, Qualcomm Incorporated</w:t>
            </w:r>
          </w:p>
          <w:p w14:paraId="42786AD3" w14:textId="77777777" w:rsidR="00842EF7" w:rsidRPr="00C04A08" w:rsidRDefault="00842EF7" w:rsidP="00F91227">
            <w:pPr>
              <w:pStyle w:val="TAL"/>
              <w:keepNext w:val="0"/>
              <w:rPr>
                <w:sz w:val="16"/>
                <w:szCs w:val="16"/>
                <w:lang w:eastAsia="zh-CN"/>
              </w:rPr>
            </w:pPr>
          </w:p>
          <w:p w14:paraId="20A6FF97" w14:textId="77777777" w:rsidR="00842EF7" w:rsidRPr="00C04A08" w:rsidRDefault="00842EF7" w:rsidP="00F91227">
            <w:pPr>
              <w:pStyle w:val="TAL"/>
              <w:keepNext w:val="0"/>
              <w:rPr>
                <w:sz w:val="16"/>
                <w:szCs w:val="16"/>
                <w:lang w:eastAsia="zh-CN"/>
              </w:rPr>
            </w:pPr>
            <w:r w:rsidRPr="00C04A08">
              <w:rPr>
                <w:sz w:val="16"/>
                <w:szCs w:val="16"/>
                <w:lang w:eastAsia="zh-CN"/>
              </w:rPr>
              <w:t>Endorced draft CR s from RAN4#88</w:t>
            </w:r>
          </w:p>
          <w:p w14:paraId="41A7FCA7" w14:textId="77777777" w:rsidR="00842EF7" w:rsidRPr="00C04A08" w:rsidRDefault="00842EF7" w:rsidP="00F91227">
            <w:pPr>
              <w:pStyle w:val="TAL"/>
              <w:keepNext w:val="0"/>
              <w:rPr>
                <w:sz w:val="16"/>
                <w:szCs w:val="16"/>
                <w:lang w:eastAsia="zh-CN"/>
              </w:rPr>
            </w:pPr>
          </w:p>
          <w:p w14:paraId="6494605E" w14:textId="77777777" w:rsidR="00842EF7" w:rsidRPr="00C04A08" w:rsidRDefault="00842EF7" w:rsidP="00F91227">
            <w:pPr>
              <w:pStyle w:val="TAL"/>
              <w:keepNext w:val="0"/>
              <w:rPr>
                <w:sz w:val="16"/>
                <w:szCs w:val="16"/>
                <w:lang w:eastAsia="zh-CN"/>
              </w:rPr>
            </w:pPr>
            <w:r w:rsidRPr="00C04A08">
              <w:rPr>
                <w:sz w:val="16"/>
                <w:szCs w:val="16"/>
                <w:lang w:eastAsia="zh-CN"/>
              </w:rPr>
              <w:t>R4-1809817, TP to TS 38.101-2 on ON/OFF time mask, Intel Corporation</w:t>
            </w:r>
          </w:p>
          <w:p w14:paraId="2B41DDDA" w14:textId="77777777" w:rsidR="00842EF7" w:rsidRPr="00C04A08" w:rsidRDefault="00842EF7" w:rsidP="00F91227">
            <w:pPr>
              <w:pStyle w:val="TAL"/>
              <w:keepNext w:val="0"/>
              <w:rPr>
                <w:sz w:val="16"/>
                <w:szCs w:val="16"/>
                <w:lang w:eastAsia="zh-CN"/>
              </w:rPr>
            </w:pPr>
            <w:r w:rsidRPr="00C04A08">
              <w:rPr>
                <w:sz w:val="16"/>
                <w:szCs w:val="16"/>
                <w:lang w:eastAsia="zh-CN"/>
              </w:rPr>
              <w:t>R4-1809976, Draft CR for TS 38.101-2: Channel raster corrections (5.4.2), Ericsson</w:t>
            </w:r>
          </w:p>
          <w:p w14:paraId="18E8B6A9" w14:textId="77777777" w:rsidR="00842EF7" w:rsidRPr="00C04A08" w:rsidRDefault="00842EF7" w:rsidP="00F91227">
            <w:pPr>
              <w:pStyle w:val="TAL"/>
              <w:keepNext w:val="0"/>
              <w:rPr>
                <w:sz w:val="16"/>
                <w:szCs w:val="16"/>
                <w:lang w:eastAsia="zh-CN"/>
              </w:rPr>
            </w:pPr>
            <w:r w:rsidRPr="00C04A08">
              <w:rPr>
                <w:sz w:val="16"/>
                <w:szCs w:val="16"/>
                <w:lang w:eastAsia="zh-CN"/>
              </w:rPr>
              <w:t>R4-1810092, Draft CR TS 38.101-2 - UE ON-OFF mask clean up, Ericsson</w:t>
            </w:r>
          </w:p>
          <w:p w14:paraId="32B4294B" w14:textId="77777777" w:rsidR="00842EF7" w:rsidRPr="00C04A08" w:rsidRDefault="00842EF7" w:rsidP="00F91227">
            <w:pPr>
              <w:pStyle w:val="TAL"/>
              <w:keepNext w:val="0"/>
              <w:rPr>
                <w:sz w:val="16"/>
                <w:szCs w:val="16"/>
                <w:lang w:eastAsia="zh-CN"/>
              </w:rPr>
            </w:pPr>
            <w:r w:rsidRPr="00C04A08">
              <w:rPr>
                <w:sz w:val="16"/>
                <w:szCs w:val="16"/>
                <w:lang w:eastAsia="zh-CN"/>
              </w:rPr>
              <w:t>R4-1810211, Draft CR for TS 38.101-2: MPR inner and outer RB allocations formula correction, MediaTek Inc.</w:t>
            </w:r>
          </w:p>
          <w:p w14:paraId="44A0E90E" w14:textId="77777777" w:rsidR="00842EF7" w:rsidRPr="00C04A08" w:rsidRDefault="00842EF7" w:rsidP="00F91227">
            <w:pPr>
              <w:pStyle w:val="TAL"/>
              <w:keepNext w:val="0"/>
              <w:rPr>
                <w:sz w:val="16"/>
                <w:szCs w:val="16"/>
                <w:lang w:eastAsia="zh-CN"/>
              </w:rPr>
            </w:pPr>
            <w:r w:rsidRPr="00C04A08">
              <w:rPr>
                <w:sz w:val="16"/>
                <w:szCs w:val="16"/>
                <w:lang w:eastAsia="zh-CN"/>
              </w:rPr>
              <w:t>R4-1810228, draft CR on UL-MIMO requirement for Power Class 2 in FR2, LG Electronics Inc</w:t>
            </w:r>
          </w:p>
          <w:p w14:paraId="6C198A83" w14:textId="77777777" w:rsidR="00842EF7" w:rsidRPr="00C04A08" w:rsidRDefault="00842EF7" w:rsidP="00F91227">
            <w:pPr>
              <w:pStyle w:val="TAL"/>
              <w:keepNext w:val="0"/>
              <w:rPr>
                <w:sz w:val="16"/>
                <w:szCs w:val="16"/>
                <w:lang w:eastAsia="zh-CN"/>
              </w:rPr>
            </w:pPr>
            <w:r w:rsidRPr="00C04A08">
              <w:rPr>
                <w:sz w:val="16"/>
                <w:szCs w:val="16"/>
                <w:lang w:eastAsia="zh-CN"/>
              </w:rPr>
              <w:t>R4-1810373, Draft CR to 38.101-2: Corrections on symbols and abbreviations in section 3, ZTE Corporation</w:t>
            </w:r>
          </w:p>
          <w:p w14:paraId="2AE3A7EC" w14:textId="77777777" w:rsidR="00842EF7" w:rsidRPr="00C04A08" w:rsidRDefault="00842EF7" w:rsidP="00F91227">
            <w:pPr>
              <w:pStyle w:val="TAL"/>
              <w:keepNext w:val="0"/>
              <w:rPr>
                <w:sz w:val="16"/>
                <w:szCs w:val="16"/>
                <w:lang w:eastAsia="zh-CN"/>
              </w:rPr>
            </w:pPr>
            <w:r w:rsidRPr="00C04A08">
              <w:rPr>
                <w:sz w:val="16"/>
                <w:szCs w:val="16"/>
                <w:lang w:eastAsia="zh-CN"/>
              </w:rPr>
              <w:t>R4-1810805, Draft CR to TS 38.101-2: Spurious emissions, Nokia</w:t>
            </w:r>
          </w:p>
          <w:p w14:paraId="7AADC499" w14:textId="77777777" w:rsidR="00842EF7" w:rsidRPr="00C04A08" w:rsidRDefault="00842EF7" w:rsidP="00F91227">
            <w:pPr>
              <w:pStyle w:val="TAL"/>
              <w:keepNext w:val="0"/>
              <w:rPr>
                <w:sz w:val="16"/>
                <w:szCs w:val="16"/>
                <w:lang w:eastAsia="zh-CN"/>
              </w:rPr>
            </w:pPr>
            <w:r w:rsidRPr="00C04A08">
              <w:rPr>
                <w:sz w:val="16"/>
                <w:szCs w:val="16"/>
                <w:lang w:eastAsia="zh-CN"/>
              </w:rPr>
              <w:t>R4-1810863, Draft CR to 38.101-2: Addition of Transmit Modulation Annex, Rohde &amp; Schwarz</w:t>
            </w:r>
          </w:p>
          <w:p w14:paraId="775C26CD" w14:textId="77777777" w:rsidR="00842EF7" w:rsidRPr="00C04A08" w:rsidRDefault="00842EF7" w:rsidP="00F91227">
            <w:pPr>
              <w:pStyle w:val="TAL"/>
              <w:keepNext w:val="0"/>
              <w:rPr>
                <w:sz w:val="16"/>
                <w:szCs w:val="16"/>
                <w:lang w:eastAsia="zh-CN"/>
              </w:rPr>
            </w:pPr>
            <w:r w:rsidRPr="00C04A08">
              <w:rPr>
                <w:sz w:val="16"/>
                <w:szCs w:val="16"/>
                <w:lang w:eastAsia="zh-CN"/>
              </w:rPr>
              <w:t>R4-1811026, Draft CR to 38.101-2: FR2 UE CA Transmit Signal Quality update, Qualcomm Incorporated</w:t>
            </w:r>
          </w:p>
          <w:p w14:paraId="2549852E" w14:textId="77777777" w:rsidR="00842EF7" w:rsidRPr="00C04A08" w:rsidRDefault="00842EF7" w:rsidP="00F91227">
            <w:pPr>
              <w:pStyle w:val="TAL"/>
              <w:keepNext w:val="0"/>
              <w:rPr>
                <w:sz w:val="16"/>
                <w:szCs w:val="16"/>
                <w:lang w:eastAsia="zh-CN"/>
              </w:rPr>
            </w:pPr>
            <w:r w:rsidRPr="00C04A08">
              <w:rPr>
                <w:sz w:val="16"/>
                <w:szCs w:val="16"/>
                <w:lang w:eastAsia="zh-CN"/>
              </w:rPr>
              <w:t>R4-1811104, Finalization of SEM requirements in FR2, Qualcomm Incorporated</w:t>
            </w:r>
          </w:p>
          <w:p w14:paraId="1086EF2F" w14:textId="77777777" w:rsidR="00842EF7" w:rsidRPr="00C04A08" w:rsidRDefault="00842EF7" w:rsidP="00F91227">
            <w:pPr>
              <w:pStyle w:val="TAL"/>
              <w:keepNext w:val="0"/>
              <w:rPr>
                <w:sz w:val="16"/>
                <w:szCs w:val="16"/>
                <w:lang w:eastAsia="zh-CN"/>
              </w:rPr>
            </w:pPr>
            <w:r w:rsidRPr="00C04A08">
              <w:rPr>
                <w:sz w:val="16"/>
                <w:szCs w:val="16"/>
                <w:lang w:eastAsia="zh-CN"/>
              </w:rPr>
              <w:t>R4-1811140, FR2 ULMIMO Updates and enhancements, Qualcomm Incorporated</w:t>
            </w:r>
          </w:p>
          <w:p w14:paraId="23929DC4" w14:textId="77777777" w:rsidR="00842EF7" w:rsidRPr="00C04A08" w:rsidRDefault="00842EF7" w:rsidP="00F91227">
            <w:pPr>
              <w:pStyle w:val="TAL"/>
              <w:keepNext w:val="0"/>
              <w:rPr>
                <w:sz w:val="16"/>
                <w:szCs w:val="16"/>
                <w:lang w:eastAsia="zh-CN"/>
              </w:rPr>
            </w:pPr>
            <w:r w:rsidRPr="00C04A08">
              <w:rPr>
                <w:sz w:val="16"/>
                <w:szCs w:val="16"/>
                <w:lang w:eastAsia="zh-CN"/>
              </w:rPr>
              <w:t>R4-1811322, Draft CR to 38.101-2: REFSENS of power class 1, Intel Corporation</w:t>
            </w:r>
          </w:p>
          <w:p w14:paraId="4ABB2AD0" w14:textId="77777777" w:rsidR="00842EF7" w:rsidRPr="00C04A08" w:rsidRDefault="00842EF7" w:rsidP="00F91227">
            <w:pPr>
              <w:pStyle w:val="TAL"/>
              <w:keepNext w:val="0"/>
              <w:rPr>
                <w:sz w:val="16"/>
                <w:szCs w:val="16"/>
                <w:lang w:eastAsia="zh-CN"/>
              </w:rPr>
            </w:pPr>
            <w:r w:rsidRPr="00C04A08">
              <w:rPr>
                <w:sz w:val="16"/>
                <w:szCs w:val="16"/>
                <w:lang w:eastAsia="zh-CN"/>
              </w:rPr>
              <w:t>R4-1811456, Draft CR on DL Physical Channel for FR2 RF tests, Qualcomm Inc</w:t>
            </w:r>
          </w:p>
          <w:p w14:paraId="096659C3" w14:textId="77777777" w:rsidR="00842EF7" w:rsidRPr="00C04A08" w:rsidRDefault="00842EF7" w:rsidP="00F91227">
            <w:pPr>
              <w:pStyle w:val="TAL"/>
              <w:keepNext w:val="0"/>
              <w:rPr>
                <w:sz w:val="16"/>
                <w:szCs w:val="16"/>
                <w:lang w:eastAsia="zh-CN"/>
              </w:rPr>
            </w:pPr>
            <w:r w:rsidRPr="00C04A08">
              <w:rPr>
                <w:sz w:val="16"/>
                <w:szCs w:val="16"/>
                <w:lang w:eastAsia="zh-CN"/>
              </w:rPr>
              <w:t>R4-1811460, Draft CR to 38.101-2: Correct both Table 5.5A.2-1 and Table 5.5A.2-2, Verizon</w:t>
            </w:r>
          </w:p>
          <w:p w14:paraId="368E4C68" w14:textId="77777777" w:rsidR="00842EF7" w:rsidRPr="00C04A08" w:rsidRDefault="00842EF7" w:rsidP="00F91227">
            <w:pPr>
              <w:pStyle w:val="TAL"/>
              <w:keepNext w:val="0"/>
              <w:rPr>
                <w:sz w:val="16"/>
                <w:szCs w:val="16"/>
                <w:lang w:eastAsia="zh-CN"/>
              </w:rPr>
            </w:pPr>
            <w:r w:rsidRPr="00C04A08">
              <w:rPr>
                <w:sz w:val="16"/>
                <w:szCs w:val="16"/>
                <w:lang w:eastAsia="zh-CN"/>
              </w:rPr>
              <w:t>R4-1811489, Draft CR to 38.101-2: FR2 Power Control, Qualcomm Incorporated</w:t>
            </w:r>
          </w:p>
          <w:p w14:paraId="0C15FEF6" w14:textId="77777777" w:rsidR="00842EF7" w:rsidRPr="00C04A08" w:rsidRDefault="00842EF7" w:rsidP="00F91227">
            <w:pPr>
              <w:pStyle w:val="TAL"/>
              <w:keepNext w:val="0"/>
              <w:rPr>
                <w:sz w:val="16"/>
                <w:szCs w:val="16"/>
                <w:lang w:eastAsia="zh-CN"/>
              </w:rPr>
            </w:pPr>
            <w:r w:rsidRPr="00C04A08">
              <w:rPr>
                <w:sz w:val="16"/>
                <w:szCs w:val="16"/>
                <w:lang w:eastAsia="zh-CN"/>
              </w:rPr>
              <w:t>R4-1811499, Implementation of additional requirement to protect passive EESS in 23.6-24GHz, Qualcomm Incorporated</w:t>
            </w:r>
          </w:p>
          <w:p w14:paraId="42E2DA4A" w14:textId="77777777" w:rsidR="00842EF7" w:rsidRPr="00C04A08" w:rsidRDefault="00842EF7" w:rsidP="00F91227">
            <w:pPr>
              <w:pStyle w:val="TAL"/>
              <w:keepNext w:val="0"/>
              <w:rPr>
                <w:sz w:val="16"/>
                <w:szCs w:val="16"/>
                <w:lang w:eastAsia="zh-CN"/>
              </w:rPr>
            </w:pPr>
            <w:r w:rsidRPr="00C04A08">
              <w:rPr>
                <w:sz w:val="16"/>
                <w:szCs w:val="16"/>
                <w:lang w:eastAsia="zh-CN"/>
              </w:rPr>
              <w:t>R4-1811515, Draft CR to TS 38.101-2: Clarification on OCNG, Keysight Technologies UK Ltd</w:t>
            </w:r>
          </w:p>
          <w:p w14:paraId="13DD2832"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R4-1811517, Draft CR on NR DL FRCs for FR2 UE RF requirements, Intel Corporation</w:t>
            </w:r>
          </w:p>
          <w:p w14:paraId="265BBB71" w14:textId="77777777" w:rsidR="00842EF7" w:rsidRPr="00C04A08" w:rsidRDefault="00842EF7" w:rsidP="00F91227">
            <w:pPr>
              <w:pStyle w:val="TAL"/>
              <w:keepNext w:val="0"/>
              <w:rPr>
                <w:sz w:val="16"/>
                <w:szCs w:val="16"/>
                <w:lang w:eastAsia="zh-CN"/>
              </w:rPr>
            </w:pPr>
            <w:r w:rsidRPr="00C04A08">
              <w:rPr>
                <w:sz w:val="16"/>
                <w:szCs w:val="16"/>
                <w:lang w:eastAsia="zh-CN"/>
              </w:rPr>
              <w:t>R4-1811519, Draft CR to 38.101-2: On FR2 MPR for single CC PC1 and PC3, Qualcomm</w:t>
            </w:r>
          </w:p>
          <w:p w14:paraId="28329726" w14:textId="77777777" w:rsidR="00842EF7" w:rsidRPr="00C04A08" w:rsidRDefault="00842EF7" w:rsidP="00F91227">
            <w:pPr>
              <w:pStyle w:val="TAL"/>
              <w:keepNext w:val="0"/>
              <w:rPr>
                <w:sz w:val="16"/>
                <w:szCs w:val="16"/>
                <w:lang w:eastAsia="zh-CN"/>
              </w:rPr>
            </w:pPr>
            <w:r w:rsidRPr="00C04A08">
              <w:rPr>
                <w:sz w:val="16"/>
                <w:szCs w:val="16"/>
                <w:lang w:eastAsia="zh-CN"/>
              </w:rPr>
              <w:t>R4-1811520, Draft CR to 38.101-2: FR2 Max. Input Power, Qualcomm Incorporated</w:t>
            </w:r>
          </w:p>
          <w:p w14:paraId="37DD5004" w14:textId="77777777" w:rsidR="00842EF7" w:rsidRPr="00C04A08" w:rsidRDefault="00842EF7" w:rsidP="00F91227">
            <w:pPr>
              <w:pStyle w:val="TAL"/>
              <w:keepNext w:val="0"/>
              <w:rPr>
                <w:sz w:val="16"/>
                <w:szCs w:val="16"/>
                <w:lang w:eastAsia="zh-CN"/>
              </w:rPr>
            </w:pPr>
            <w:r w:rsidRPr="00C04A08">
              <w:rPr>
                <w:sz w:val="16"/>
                <w:szCs w:val="16"/>
                <w:lang w:eastAsia="zh-CN"/>
              </w:rPr>
              <w:t>R4-1811524, Clearification of UL MIMO for FR2, OPPO</w:t>
            </w:r>
          </w:p>
          <w:p w14:paraId="405380AC" w14:textId="77777777" w:rsidR="00842EF7" w:rsidRPr="00C04A08" w:rsidRDefault="00842EF7" w:rsidP="00F91227">
            <w:pPr>
              <w:pStyle w:val="TAL"/>
              <w:keepNext w:val="0"/>
              <w:rPr>
                <w:sz w:val="16"/>
                <w:szCs w:val="16"/>
                <w:lang w:eastAsia="zh-CN"/>
              </w:rPr>
            </w:pPr>
            <w:r w:rsidRPr="00C04A08">
              <w:rPr>
                <w:sz w:val="16"/>
                <w:szCs w:val="16"/>
                <w:lang w:eastAsia="zh-CN"/>
              </w:rPr>
              <w:t>R4-1811551, Draft CR to TS 38.101-2 on channel bandwidth and spacing descriptions, Ericsson</w:t>
            </w:r>
          </w:p>
          <w:p w14:paraId="5E7C0A71" w14:textId="77777777" w:rsidR="00842EF7" w:rsidRPr="00C04A08" w:rsidRDefault="00842EF7" w:rsidP="00F91227">
            <w:pPr>
              <w:pStyle w:val="TAL"/>
              <w:keepNext w:val="0"/>
              <w:rPr>
                <w:sz w:val="16"/>
                <w:szCs w:val="16"/>
                <w:lang w:eastAsia="zh-CN"/>
              </w:rPr>
            </w:pPr>
            <w:r w:rsidRPr="00C04A08">
              <w:rPr>
                <w:sz w:val="16"/>
                <w:szCs w:val="16"/>
                <w:lang w:eastAsia="zh-CN"/>
              </w:rPr>
              <w:t>R4-1811554, Draft CR to 38.101-2: Corrections on description of channel raster entries, ZTE Corporation</w:t>
            </w:r>
          </w:p>
          <w:p w14:paraId="57A98796" w14:textId="77777777" w:rsidR="00842EF7" w:rsidRPr="00C04A08" w:rsidRDefault="00842EF7" w:rsidP="00F91227">
            <w:pPr>
              <w:pStyle w:val="TAL"/>
              <w:keepNext w:val="0"/>
              <w:rPr>
                <w:sz w:val="16"/>
                <w:szCs w:val="16"/>
                <w:lang w:eastAsia="zh-CN"/>
              </w:rPr>
            </w:pPr>
            <w:r w:rsidRPr="00C04A08">
              <w:rPr>
                <w:sz w:val="16"/>
                <w:szCs w:val="16"/>
                <w:lang w:eastAsia="zh-CN"/>
              </w:rPr>
              <w:t>R4-1811802, Draft CR to TS 38.101-2 update the Pumax tolerance table for configured transmitted power, Intel Corporation</w:t>
            </w:r>
          </w:p>
          <w:p w14:paraId="1DC36CF8" w14:textId="77777777" w:rsidR="00842EF7" w:rsidRPr="00C04A08" w:rsidRDefault="00842EF7" w:rsidP="00F91227">
            <w:pPr>
              <w:pStyle w:val="TAL"/>
              <w:keepNext w:val="0"/>
              <w:rPr>
                <w:sz w:val="16"/>
                <w:szCs w:val="16"/>
                <w:lang w:eastAsia="zh-CN"/>
              </w:rPr>
            </w:pPr>
            <w:r w:rsidRPr="00C04A08">
              <w:rPr>
                <w:sz w:val="16"/>
                <w:szCs w:val="16"/>
                <w:lang w:eastAsia="zh-CN"/>
              </w:rPr>
              <w:t>R4-1811807, Draft CR to 38.101-2: FR2 UE Transmit Signal Quality update, Qualcomm Incorporated</w:t>
            </w:r>
          </w:p>
          <w:p w14:paraId="6D383A03" w14:textId="77777777" w:rsidR="00842EF7" w:rsidRPr="00C04A08" w:rsidRDefault="00842EF7" w:rsidP="00F91227">
            <w:pPr>
              <w:pStyle w:val="TAL"/>
              <w:keepNext w:val="0"/>
              <w:rPr>
                <w:sz w:val="16"/>
                <w:szCs w:val="16"/>
                <w:lang w:eastAsia="zh-CN"/>
              </w:rPr>
            </w:pPr>
            <w:r w:rsidRPr="00C04A08">
              <w:rPr>
                <w:sz w:val="16"/>
                <w:szCs w:val="16"/>
                <w:lang w:eastAsia="zh-CN"/>
              </w:rPr>
              <w:t>R4-1811813, Correction on UE transmitter requirement for FR2, CATT</w:t>
            </w:r>
          </w:p>
          <w:p w14:paraId="21166FB7" w14:textId="77777777" w:rsidR="00842EF7" w:rsidRPr="00C04A08" w:rsidRDefault="00842EF7" w:rsidP="00F91227">
            <w:pPr>
              <w:pStyle w:val="TAL"/>
              <w:keepNext w:val="0"/>
              <w:rPr>
                <w:sz w:val="16"/>
                <w:szCs w:val="16"/>
                <w:lang w:eastAsia="zh-CN"/>
              </w:rPr>
            </w:pPr>
            <w:r w:rsidRPr="00C04A08">
              <w:rPr>
                <w:sz w:val="16"/>
                <w:szCs w:val="16"/>
                <w:lang w:eastAsia="zh-CN"/>
              </w:rPr>
              <w:t>R4-1811817, Updated ON/OFF mask for FR2, vivo</w:t>
            </w:r>
          </w:p>
          <w:p w14:paraId="74C8853C" w14:textId="77777777" w:rsidR="00842EF7" w:rsidRPr="00C04A08" w:rsidRDefault="00842EF7" w:rsidP="00F91227">
            <w:pPr>
              <w:pStyle w:val="TAL"/>
              <w:keepNext w:val="0"/>
              <w:rPr>
                <w:sz w:val="16"/>
                <w:szCs w:val="16"/>
                <w:lang w:eastAsia="zh-CN"/>
              </w:rPr>
            </w:pPr>
            <w:r w:rsidRPr="00C04A08">
              <w:rPr>
                <w:sz w:val="16"/>
                <w:szCs w:val="16"/>
                <w:lang w:eastAsia="zh-CN"/>
              </w:rPr>
              <w:t>R4-1811800, DRAFT CR for PCmax FR2 correction, Qualcomm Incorporated</w:t>
            </w:r>
          </w:p>
        </w:tc>
        <w:tc>
          <w:tcPr>
            <w:tcW w:w="708" w:type="dxa"/>
            <w:shd w:val="solid" w:color="FFFFFF" w:fill="auto"/>
          </w:tcPr>
          <w:p w14:paraId="4BAC531F"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15.3.0</w:t>
            </w:r>
          </w:p>
        </w:tc>
      </w:tr>
      <w:tr w:rsidR="00842EF7" w:rsidRPr="00C04A08" w14:paraId="687C8415" w14:textId="77777777" w:rsidTr="00842EF7">
        <w:trPr>
          <w:trHeight w:val="59"/>
          <w:jc w:val="center"/>
        </w:trPr>
        <w:tc>
          <w:tcPr>
            <w:tcW w:w="800" w:type="dxa"/>
            <w:shd w:val="solid" w:color="FFFFFF" w:fill="auto"/>
          </w:tcPr>
          <w:p w14:paraId="1898139B" w14:textId="77777777" w:rsidR="00842EF7" w:rsidRPr="00C04A08" w:rsidRDefault="00842EF7" w:rsidP="00F91227">
            <w:pPr>
              <w:pStyle w:val="TAC"/>
              <w:keepNext w:val="0"/>
              <w:rPr>
                <w:sz w:val="16"/>
                <w:szCs w:val="16"/>
                <w:lang w:eastAsia="ja-JP"/>
              </w:rPr>
            </w:pPr>
            <w:r w:rsidRPr="00C04A08">
              <w:rPr>
                <w:sz w:val="16"/>
                <w:szCs w:val="16"/>
                <w:lang w:eastAsia="ja-JP"/>
              </w:rPr>
              <w:t>2018-12</w:t>
            </w:r>
          </w:p>
        </w:tc>
        <w:tc>
          <w:tcPr>
            <w:tcW w:w="800" w:type="dxa"/>
            <w:shd w:val="solid" w:color="FFFFFF" w:fill="auto"/>
          </w:tcPr>
          <w:p w14:paraId="1D34D589" w14:textId="77777777" w:rsidR="00842EF7" w:rsidRPr="00C04A08" w:rsidRDefault="00842EF7" w:rsidP="00F91227">
            <w:pPr>
              <w:pStyle w:val="TAC"/>
              <w:keepNext w:val="0"/>
              <w:rPr>
                <w:sz w:val="16"/>
                <w:szCs w:val="16"/>
                <w:lang w:eastAsia="ja-JP"/>
              </w:rPr>
            </w:pPr>
            <w:r w:rsidRPr="00C04A08">
              <w:rPr>
                <w:sz w:val="16"/>
                <w:szCs w:val="16"/>
                <w:lang w:eastAsia="ja-JP"/>
              </w:rPr>
              <w:t>RAN#82</w:t>
            </w:r>
          </w:p>
        </w:tc>
        <w:tc>
          <w:tcPr>
            <w:tcW w:w="952" w:type="dxa"/>
            <w:shd w:val="solid" w:color="FFFFFF" w:fill="auto"/>
          </w:tcPr>
          <w:p w14:paraId="0EF0B367" w14:textId="77777777" w:rsidR="00842EF7" w:rsidRPr="00C04A08" w:rsidRDefault="00842EF7" w:rsidP="00F91227">
            <w:pPr>
              <w:pStyle w:val="TAC"/>
              <w:keepNext w:val="0"/>
              <w:rPr>
                <w:sz w:val="16"/>
                <w:szCs w:val="16"/>
              </w:rPr>
            </w:pPr>
            <w:r w:rsidRPr="00C04A08">
              <w:rPr>
                <w:sz w:val="16"/>
                <w:szCs w:val="16"/>
              </w:rPr>
              <w:t>RP-182899</w:t>
            </w:r>
          </w:p>
        </w:tc>
        <w:tc>
          <w:tcPr>
            <w:tcW w:w="567" w:type="dxa"/>
            <w:shd w:val="solid" w:color="FFFFFF" w:fill="auto"/>
          </w:tcPr>
          <w:p w14:paraId="431F2699" w14:textId="77777777" w:rsidR="00842EF7" w:rsidRPr="00C04A08" w:rsidRDefault="00842EF7" w:rsidP="00F91227">
            <w:pPr>
              <w:pStyle w:val="TAL"/>
              <w:keepNext w:val="0"/>
              <w:rPr>
                <w:sz w:val="16"/>
                <w:szCs w:val="16"/>
              </w:rPr>
            </w:pPr>
            <w:r w:rsidRPr="00C04A08">
              <w:rPr>
                <w:sz w:val="16"/>
                <w:szCs w:val="16"/>
              </w:rPr>
              <w:t>0016</w:t>
            </w:r>
          </w:p>
        </w:tc>
        <w:tc>
          <w:tcPr>
            <w:tcW w:w="425" w:type="dxa"/>
            <w:shd w:val="solid" w:color="FFFFFF" w:fill="auto"/>
            <w:vAlign w:val="center"/>
          </w:tcPr>
          <w:p w14:paraId="1D188D8E" w14:textId="77777777" w:rsidR="00842EF7" w:rsidRPr="00C04A08" w:rsidRDefault="00842EF7" w:rsidP="00842EF7">
            <w:pPr>
              <w:pStyle w:val="TAR"/>
              <w:keepNext w:val="0"/>
              <w:jc w:val="center"/>
              <w:rPr>
                <w:sz w:val="16"/>
                <w:szCs w:val="16"/>
              </w:rPr>
            </w:pPr>
            <w:r w:rsidRPr="00C04A08">
              <w:rPr>
                <w:sz w:val="16"/>
                <w:szCs w:val="16"/>
              </w:rPr>
              <w:t>2</w:t>
            </w:r>
          </w:p>
        </w:tc>
        <w:tc>
          <w:tcPr>
            <w:tcW w:w="425" w:type="dxa"/>
            <w:shd w:val="solid" w:color="FFFFFF" w:fill="auto"/>
          </w:tcPr>
          <w:p w14:paraId="51FB4F7C"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31252C27" w14:textId="77777777" w:rsidR="00842EF7" w:rsidRPr="00C04A08" w:rsidRDefault="00842EF7" w:rsidP="00F91227">
            <w:pPr>
              <w:pStyle w:val="TAL"/>
              <w:keepNext w:val="0"/>
              <w:rPr>
                <w:sz w:val="16"/>
                <w:szCs w:val="16"/>
                <w:lang w:eastAsia="zh-CN"/>
              </w:rPr>
            </w:pPr>
            <w:r w:rsidRPr="00C04A08">
              <w:rPr>
                <w:sz w:val="16"/>
                <w:szCs w:val="16"/>
                <w:lang w:eastAsia="zh-CN"/>
              </w:rPr>
              <w:t>Endorced draft CR s from RAN4#88Bis:</w:t>
            </w:r>
          </w:p>
          <w:p w14:paraId="7A1BA16A" w14:textId="77777777" w:rsidR="00842EF7" w:rsidRPr="00C04A08" w:rsidRDefault="00842EF7" w:rsidP="00F91227">
            <w:pPr>
              <w:pStyle w:val="TAL"/>
              <w:keepNext w:val="0"/>
              <w:rPr>
                <w:sz w:val="16"/>
                <w:szCs w:val="16"/>
                <w:lang w:eastAsia="zh-CN"/>
              </w:rPr>
            </w:pPr>
            <w:r w:rsidRPr="00C04A08">
              <w:rPr>
                <w:sz w:val="16"/>
                <w:szCs w:val="16"/>
                <w:lang w:eastAsia="zh-CN"/>
              </w:rPr>
              <w:t>R4-1812122, Draft CR for FR2 ACLR Measurement BW</w:t>
            </w:r>
            <w:r w:rsidRPr="00C04A08">
              <w:rPr>
                <w:sz w:val="16"/>
                <w:szCs w:val="16"/>
                <w:lang w:eastAsia="zh-CN"/>
              </w:rPr>
              <w:tab/>
              <w:t>, Qualcomm</w:t>
            </w:r>
          </w:p>
          <w:p w14:paraId="110C6A21" w14:textId="77777777" w:rsidR="00842EF7" w:rsidRPr="00C04A08" w:rsidRDefault="00842EF7" w:rsidP="00F91227">
            <w:pPr>
              <w:pStyle w:val="TAL"/>
              <w:keepNext w:val="0"/>
              <w:rPr>
                <w:sz w:val="16"/>
                <w:szCs w:val="16"/>
                <w:lang w:eastAsia="zh-CN"/>
              </w:rPr>
            </w:pPr>
            <w:r w:rsidRPr="00C04A08">
              <w:rPr>
                <w:sz w:val="16"/>
                <w:szCs w:val="16"/>
                <w:lang w:eastAsia="zh-CN"/>
              </w:rPr>
              <w:t xml:space="preserve">R4-1812134, CR on Out of Band Blocking for FR2, Intel Corporation </w:t>
            </w:r>
            <w:r w:rsidRPr="00C04A08">
              <w:rPr>
                <w:sz w:val="16"/>
                <w:szCs w:val="16"/>
                <w:lang w:eastAsia="zh-CN"/>
              </w:rPr>
              <w:br/>
              <w:t>R4-1812426, draft CR of MPR for Power Class 2 in FR2</w:t>
            </w:r>
            <w:r w:rsidRPr="00C04A08">
              <w:rPr>
                <w:sz w:val="16"/>
                <w:szCs w:val="16"/>
                <w:lang w:eastAsia="zh-CN"/>
              </w:rPr>
              <w:tab/>
              <w:t>, LG Electronics</w:t>
            </w:r>
          </w:p>
          <w:p w14:paraId="245028F7" w14:textId="77777777" w:rsidR="00842EF7" w:rsidRPr="00C04A08" w:rsidRDefault="00842EF7" w:rsidP="00F91227">
            <w:pPr>
              <w:pStyle w:val="TAL"/>
              <w:keepNext w:val="0"/>
              <w:rPr>
                <w:sz w:val="16"/>
                <w:szCs w:val="16"/>
                <w:lang w:eastAsia="zh-CN"/>
              </w:rPr>
            </w:pPr>
            <w:r w:rsidRPr="00C04A08">
              <w:rPr>
                <w:sz w:val="16"/>
                <w:szCs w:val="16"/>
                <w:lang w:eastAsia="zh-CN"/>
              </w:rPr>
              <w:t>R4-1812428, draft CR of transmit signal quality for Power Class 2 in FR2, LG Electronics</w:t>
            </w:r>
          </w:p>
          <w:p w14:paraId="32404F51" w14:textId="77777777" w:rsidR="00842EF7" w:rsidRPr="00C04A08" w:rsidRDefault="00842EF7" w:rsidP="00F91227">
            <w:pPr>
              <w:pStyle w:val="TAL"/>
              <w:keepNext w:val="0"/>
              <w:rPr>
                <w:sz w:val="16"/>
                <w:szCs w:val="16"/>
                <w:lang w:eastAsia="zh-CN"/>
              </w:rPr>
            </w:pPr>
            <w:r w:rsidRPr="00C04A08">
              <w:rPr>
                <w:sz w:val="16"/>
                <w:szCs w:val="16"/>
                <w:lang w:eastAsia="zh-CN"/>
              </w:rPr>
              <w:t>R4-1812453, Draft CR to TS 38.101-2 Adjust placement of 0dB MPR reference waveform, Intel Corporation</w:t>
            </w:r>
          </w:p>
          <w:p w14:paraId="682FAA1E" w14:textId="77777777" w:rsidR="00842EF7" w:rsidRPr="00C04A08" w:rsidRDefault="00842EF7" w:rsidP="00F91227">
            <w:pPr>
              <w:pStyle w:val="TAL"/>
              <w:keepNext w:val="0"/>
              <w:rPr>
                <w:sz w:val="16"/>
                <w:szCs w:val="16"/>
                <w:lang w:eastAsia="zh-CN"/>
              </w:rPr>
            </w:pPr>
            <w:r w:rsidRPr="00C04A08">
              <w:rPr>
                <w:sz w:val="16"/>
                <w:szCs w:val="16"/>
                <w:lang w:eastAsia="zh-CN"/>
              </w:rPr>
              <w:t>R4-1812495, Draft CR to 38.101-2: Corrections on channel raster &amp; SS raster, ZTE Corporation</w:t>
            </w:r>
          </w:p>
          <w:p w14:paraId="079E3CFC" w14:textId="77777777" w:rsidR="00842EF7" w:rsidRPr="00C04A08" w:rsidRDefault="00842EF7" w:rsidP="00F91227">
            <w:pPr>
              <w:pStyle w:val="TAL"/>
              <w:keepNext w:val="0"/>
              <w:rPr>
                <w:sz w:val="16"/>
                <w:szCs w:val="16"/>
                <w:lang w:eastAsia="zh-CN"/>
              </w:rPr>
            </w:pPr>
            <w:r w:rsidRPr="00C04A08">
              <w:rPr>
                <w:sz w:val="16"/>
                <w:szCs w:val="16"/>
                <w:lang w:eastAsia="zh-CN"/>
              </w:rPr>
              <w:t>R4-1813470, draftCR on applicability of TDD configuratiin for CA in TS 38.101-2, Huawei</w:t>
            </w:r>
          </w:p>
          <w:p w14:paraId="5C963B3B" w14:textId="77777777" w:rsidR="00842EF7" w:rsidRPr="00C04A08" w:rsidRDefault="00842EF7" w:rsidP="00F91227">
            <w:pPr>
              <w:pStyle w:val="TAL"/>
              <w:keepNext w:val="0"/>
              <w:rPr>
                <w:sz w:val="16"/>
                <w:szCs w:val="16"/>
                <w:lang w:eastAsia="zh-CN"/>
              </w:rPr>
            </w:pPr>
            <w:r w:rsidRPr="00C04A08">
              <w:rPr>
                <w:sz w:val="16"/>
                <w:szCs w:val="16"/>
                <w:lang w:eastAsia="zh-CN"/>
              </w:rPr>
              <w:t>R4-1813472, draftCR on CA spectrum Emission for TS 38.101-2, Huawei</w:t>
            </w:r>
          </w:p>
          <w:p w14:paraId="0A6B1C4E" w14:textId="77777777" w:rsidR="00842EF7" w:rsidRPr="00C04A08" w:rsidRDefault="00842EF7" w:rsidP="00F91227">
            <w:pPr>
              <w:pStyle w:val="TAL"/>
              <w:keepNext w:val="0"/>
              <w:rPr>
                <w:sz w:val="16"/>
                <w:szCs w:val="16"/>
                <w:lang w:eastAsia="zh-CN"/>
              </w:rPr>
            </w:pPr>
            <w:r w:rsidRPr="00C04A08">
              <w:rPr>
                <w:sz w:val="16"/>
                <w:szCs w:val="16"/>
                <w:lang w:eastAsia="zh-CN"/>
              </w:rPr>
              <w:t>R4-1813473, draftCR on coherent UL MIMO for TS 38.101-2, Huawei</w:t>
            </w:r>
          </w:p>
          <w:p w14:paraId="4A2995F5" w14:textId="77777777" w:rsidR="00842EF7" w:rsidRPr="00C04A08" w:rsidRDefault="00842EF7" w:rsidP="00F91227">
            <w:pPr>
              <w:pStyle w:val="TAL"/>
              <w:keepNext w:val="0"/>
              <w:rPr>
                <w:sz w:val="16"/>
                <w:szCs w:val="16"/>
                <w:lang w:eastAsia="zh-CN"/>
              </w:rPr>
            </w:pPr>
            <w:r w:rsidRPr="00C04A08">
              <w:rPr>
                <w:sz w:val="16"/>
                <w:szCs w:val="16"/>
                <w:lang w:eastAsia="zh-CN"/>
              </w:rPr>
              <w:t>R4-1813527, Correction to FR2 spurious emission requirement, Nokia</w:t>
            </w:r>
          </w:p>
          <w:p w14:paraId="386AA5A1" w14:textId="77777777" w:rsidR="00842EF7" w:rsidRPr="00C04A08" w:rsidRDefault="00842EF7" w:rsidP="00F91227">
            <w:pPr>
              <w:pStyle w:val="TAL"/>
              <w:keepNext w:val="0"/>
              <w:rPr>
                <w:sz w:val="16"/>
                <w:szCs w:val="16"/>
                <w:lang w:eastAsia="zh-CN"/>
              </w:rPr>
            </w:pPr>
            <w:r w:rsidRPr="00C04A08">
              <w:rPr>
                <w:sz w:val="16"/>
                <w:szCs w:val="16"/>
                <w:lang w:eastAsia="zh-CN"/>
              </w:rPr>
              <w:t>R4-1813585, Draft CR to Specify UL Power for FR2 REFSENS Test Cases, Keysight</w:t>
            </w:r>
          </w:p>
          <w:p w14:paraId="6E60F238" w14:textId="77777777" w:rsidR="00842EF7" w:rsidRPr="00C04A08" w:rsidRDefault="00842EF7" w:rsidP="00F91227">
            <w:pPr>
              <w:pStyle w:val="TAL"/>
              <w:keepNext w:val="0"/>
              <w:rPr>
                <w:sz w:val="16"/>
                <w:szCs w:val="16"/>
                <w:lang w:eastAsia="zh-CN"/>
              </w:rPr>
            </w:pPr>
            <w:r w:rsidRPr="00C04A08">
              <w:rPr>
                <w:sz w:val="16"/>
                <w:szCs w:val="16"/>
                <w:lang w:eastAsia="zh-CN"/>
              </w:rPr>
              <w:t>R4-1813815, Draft CR to 38.101-2: Corrections on configurations for intra-band non-contiguous CA, ZTE Corporation</w:t>
            </w:r>
            <w:r w:rsidRPr="00C04A08">
              <w:rPr>
                <w:sz w:val="16"/>
                <w:szCs w:val="16"/>
                <w:lang w:eastAsia="zh-CN"/>
              </w:rPr>
              <w:br/>
              <w:t>R4-1814149, Changes to FR2 UL MIMO, OPPO</w:t>
            </w:r>
          </w:p>
          <w:p w14:paraId="18393B4B" w14:textId="77777777" w:rsidR="00842EF7" w:rsidRPr="00C04A08" w:rsidRDefault="00842EF7" w:rsidP="00F91227">
            <w:pPr>
              <w:pStyle w:val="TAL"/>
              <w:keepNext w:val="0"/>
              <w:rPr>
                <w:sz w:val="16"/>
                <w:szCs w:val="16"/>
                <w:lang w:eastAsia="zh-CN"/>
              </w:rPr>
            </w:pPr>
            <w:r w:rsidRPr="00C04A08">
              <w:rPr>
                <w:sz w:val="16"/>
                <w:szCs w:val="16"/>
                <w:lang w:eastAsia="zh-CN"/>
              </w:rPr>
              <w:t>R4-1814180, Draft CR to TS 38.101-2 on channel arrangement descriptions, LG Electronics Inc.</w:t>
            </w:r>
          </w:p>
          <w:p w14:paraId="66A463EA" w14:textId="77777777" w:rsidR="00842EF7" w:rsidRPr="00C04A08" w:rsidRDefault="00842EF7" w:rsidP="00F91227">
            <w:pPr>
              <w:pStyle w:val="TAL"/>
              <w:keepNext w:val="0"/>
              <w:rPr>
                <w:sz w:val="16"/>
                <w:szCs w:val="16"/>
                <w:lang w:eastAsia="zh-CN"/>
              </w:rPr>
            </w:pPr>
            <w:r w:rsidRPr="00C04A08">
              <w:rPr>
                <w:sz w:val="16"/>
                <w:szCs w:val="16"/>
                <w:lang w:eastAsia="zh-CN"/>
              </w:rPr>
              <w:t>R4-1814181, Draft CR to 38.101-2: Corrections on the descriptions of UE channel bandwidth for CA, ZTE Corporation</w:t>
            </w:r>
          </w:p>
          <w:p w14:paraId="4B9A06A3" w14:textId="77777777" w:rsidR="00842EF7" w:rsidRPr="00C04A08" w:rsidRDefault="00842EF7" w:rsidP="00F91227">
            <w:pPr>
              <w:pStyle w:val="TAL"/>
              <w:keepNext w:val="0"/>
              <w:rPr>
                <w:sz w:val="16"/>
                <w:szCs w:val="16"/>
                <w:lang w:eastAsia="zh-CN"/>
              </w:rPr>
            </w:pPr>
            <w:r w:rsidRPr="00C04A08">
              <w:rPr>
                <w:sz w:val="16"/>
                <w:szCs w:val="16"/>
                <w:lang w:eastAsia="zh-CN"/>
              </w:rPr>
              <w:t>R4-1814163, draft CR of operating band for Power Class 2 in FR2, LG Electronics</w:t>
            </w:r>
          </w:p>
          <w:p w14:paraId="6EFD7401" w14:textId="77777777" w:rsidR="00842EF7" w:rsidRPr="00C04A08" w:rsidRDefault="00842EF7" w:rsidP="00F91227">
            <w:pPr>
              <w:pStyle w:val="TAL"/>
              <w:keepNext w:val="0"/>
              <w:rPr>
                <w:sz w:val="16"/>
                <w:szCs w:val="16"/>
                <w:lang w:eastAsia="zh-CN"/>
              </w:rPr>
            </w:pPr>
            <w:r w:rsidRPr="00C04A08">
              <w:rPr>
                <w:sz w:val="16"/>
                <w:szCs w:val="16"/>
                <w:lang w:eastAsia="zh-CN"/>
              </w:rPr>
              <w:t>R4-1813834, Draft CR to 38.101-2: Update of Annex F, Rohde &amp; Schwarz</w:t>
            </w:r>
          </w:p>
          <w:p w14:paraId="0C582D92" w14:textId="77777777" w:rsidR="00842EF7" w:rsidRPr="00C04A08" w:rsidRDefault="00842EF7" w:rsidP="00F91227">
            <w:pPr>
              <w:pStyle w:val="TAL"/>
              <w:keepNext w:val="0"/>
              <w:rPr>
                <w:sz w:val="16"/>
                <w:szCs w:val="16"/>
                <w:lang w:eastAsia="zh-CN"/>
              </w:rPr>
            </w:pPr>
            <w:r w:rsidRPr="00C04A08">
              <w:rPr>
                <w:sz w:val="16"/>
                <w:szCs w:val="16"/>
                <w:lang w:eastAsia="zh-CN"/>
              </w:rPr>
              <w:t xml:space="preserve">R4-1814164, draftCR on MPR  for TS 38.101-2, Huawei </w:t>
            </w:r>
          </w:p>
          <w:p w14:paraId="2DD90066" w14:textId="77777777" w:rsidR="00842EF7" w:rsidRPr="00C04A08" w:rsidRDefault="00842EF7" w:rsidP="00F91227">
            <w:pPr>
              <w:pStyle w:val="TAL"/>
              <w:keepNext w:val="0"/>
              <w:rPr>
                <w:sz w:val="16"/>
                <w:szCs w:val="16"/>
                <w:lang w:eastAsia="zh-CN"/>
              </w:rPr>
            </w:pPr>
            <w:r w:rsidRPr="00C04A08">
              <w:rPr>
                <w:sz w:val="16"/>
                <w:szCs w:val="16"/>
                <w:lang w:eastAsia="zh-CN"/>
              </w:rPr>
              <w:t>R4-1814165, Draft CR to 38.101-2: FR2 Power Control for CA, Qualcomm Incorporated</w:t>
            </w:r>
          </w:p>
          <w:p w14:paraId="78F11208" w14:textId="77777777" w:rsidR="00842EF7" w:rsidRPr="00C04A08" w:rsidRDefault="00842EF7" w:rsidP="00F91227">
            <w:pPr>
              <w:pStyle w:val="TAL"/>
              <w:keepNext w:val="0"/>
              <w:rPr>
                <w:sz w:val="16"/>
                <w:szCs w:val="16"/>
                <w:lang w:eastAsia="zh-CN"/>
              </w:rPr>
            </w:pPr>
            <w:r w:rsidRPr="00C04A08">
              <w:rPr>
                <w:sz w:val="16"/>
                <w:szCs w:val="16"/>
                <w:lang w:eastAsia="zh-CN"/>
              </w:rPr>
              <w:t>R4-1814170, Draft CR to 38.101-2: FR2 UL Config for EIS Testing, Qualcomm Incorporated</w:t>
            </w:r>
          </w:p>
          <w:p w14:paraId="534DB9F6" w14:textId="77777777" w:rsidR="00842EF7" w:rsidRPr="00C04A08" w:rsidRDefault="00842EF7" w:rsidP="00F91227">
            <w:pPr>
              <w:pStyle w:val="TAL"/>
              <w:keepNext w:val="0"/>
              <w:rPr>
                <w:sz w:val="16"/>
                <w:szCs w:val="16"/>
                <w:lang w:eastAsia="zh-CN"/>
              </w:rPr>
            </w:pPr>
          </w:p>
          <w:p w14:paraId="67E3F259"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RAN4#89</w:t>
            </w:r>
          </w:p>
          <w:p w14:paraId="2ED53453" w14:textId="77777777" w:rsidR="00842EF7" w:rsidRPr="00C04A08" w:rsidRDefault="00842EF7" w:rsidP="00F91227">
            <w:pPr>
              <w:pStyle w:val="TAL"/>
              <w:keepNext w:val="0"/>
              <w:rPr>
                <w:sz w:val="16"/>
                <w:szCs w:val="16"/>
                <w:lang w:eastAsia="zh-CN"/>
              </w:rPr>
            </w:pPr>
            <w:r w:rsidRPr="00C04A08">
              <w:rPr>
                <w:sz w:val="16"/>
                <w:szCs w:val="16"/>
                <w:lang w:eastAsia="zh-CN"/>
              </w:rPr>
              <w:t>R4-1815951, dCR on TS38.101-2 merging draft CRs from RAN4#89, Qualcomm Incorporated</w:t>
            </w:r>
          </w:p>
          <w:p w14:paraId="44450E86" w14:textId="77777777" w:rsidR="00842EF7" w:rsidRPr="00C04A08" w:rsidRDefault="00842EF7" w:rsidP="00F91227">
            <w:pPr>
              <w:pStyle w:val="TAL"/>
              <w:keepNext w:val="0"/>
              <w:rPr>
                <w:sz w:val="16"/>
                <w:szCs w:val="16"/>
                <w:lang w:eastAsia="zh-CN"/>
              </w:rPr>
            </w:pPr>
            <w:r w:rsidRPr="00C04A08">
              <w:rPr>
                <w:sz w:val="16"/>
                <w:szCs w:val="16"/>
                <w:lang w:eastAsia="zh-CN"/>
              </w:rPr>
              <w:t>R4-1814497, Correction on UL MIMO requirement for PC1 UE, Samsung</w:t>
            </w:r>
          </w:p>
          <w:p w14:paraId="284AF144" w14:textId="77777777" w:rsidR="00842EF7" w:rsidRPr="00C04A08" w:rsidRDefault="00842EF7" w:rsidP="00F91227">
            <w:pPr>
              <w:pStyle w:val="TAL"/>
              <w:keepNext w:val="0"/>
              <w:rPr>
                <w:sz w:val="16"/>
                <w:szCs w:val="16"/>
                <w:lang w:eastAsia="zh-CN"/>
              </w:rPr>
            </w:pPr>
            <w:r w:rsidRPr="00C04A08">
              <w:rPr>
                <w:sz w:val="16"/>
                <w:szCs w:val="16"/>
                <w:lang w:eastAsia="zh-CN"/>
              </w:rPr>
              <w:t>R4-1814585, Draft CR to TS 38.101-2 UL CA power control in FR2, Intel Corporation</w:t>
            </w:r>
          </w:p>
          <w:p w14:paraId="5E167539" w14:textId="77777777" w:rsidR="00842EF7" w:rsidRPr="00C04A08" w:rsidRDefault="00842EF7" w:rsidP="00F91227">
            <w:pPr>
              <w:pStyle w:val="TAL"/>
              <w:keepNext w:val="0"/>
              <w:rPr>
                <w:sz w:val="16"/>
                <w:szCs w:val="16"/>
                <w:lang w:eastAsia="zh-CN"/>
              </w:rPr>
            </w:pPr>
            <w:r w:rsidRPr="00C04A08">
              <w:rPr>
                <w:sz w:val="16"/>
                <w:szCs w:val="16"/>
                <w:lang w:eastAsia="zh-CN"/>
              </w:rPr>
              <w:t>R4-1814698, Draft CR to TS38.101-2 updating references, Apple Inc.</w:t>
            </w:r>
          </w:p>
          <w:p w14:paraId="1E9BFC67" w14:textId="77777777" w:rsidR="00842EF7" w:rsidRPr="00C04A08" w:rsidRDefault="00842EF7" w:rsidP="00F91227">
            <w:pPr>
              <w:pStyle w:val="TAL"/>
              <w:keepNext w:val="0"/>
              <w:rPr>
                <w:sz w:val="16"/>
                <w:szCs w:val="16"/>
                <w:lang w:eastAsia="zh-CN"/>
              </w:rPr>
            </w:pPr>
            <w:r w:rsidRPr="00C04A08">
              <w:rPr>
                <w:sz w:val="16"/>
                <w:szCs w:val="16"/>
                <w:lang w:eastAsia="zh-CN"/>
              </w:rPr>
              <w:t>R4-1815623, Draft CR to 38.101-2: FR2 Max. Input Power UL Configuration, Qualcomm Incorporated</w:t>
            </w:r>
          </w:p>
          <w:p w14:paraId="612EB616" w14:textId="77777777" w:rsidR="00842EF7" w:rsidRPr="00C04A08" w:rsidRDefault="00842EF7" w:rsidP="00F91227">
            <w:pPr>
              <w:pStyle w:val="TAL"/>
              <w:keepNext w:val="0"/>
              <w:rPr>
                <w:sz w:val="16"/>
                <w:szCs w:val="16"/>
                <w:lang w:eastAsia="zh-CN"/>
              </w:rPr>
            </w:pPr>
            <w:r w:rsidRPr="00C04A08">
              <w:rPr>
                <w:sz w:val="16"/>
                <w:szCs w:val="16"/>
                <w:lang w:eastAsia="zh-CN"/>
              </w:rPr>
              <w:t>R4-1815801, draft CR editorial correction in 38.101-2, Ericsson</w:t>
            </w:r>
          </w:p>
          <w:p w14:paraId="580C4C72" w14:textId="77777777" w:rsidR="00842EF7" w:rsidRPr="00C04A08" w:rsidRDefault="00842EF7" w:rsidP="00F91227">
            <w:pPr>
              <w:pStyle w:val="TAL"/>
              <w:keepNext w:val="0"/>
              <w:rPr>
                <w:sz w:val="16"/>
                <w:szCs w:val="16"/>
                <w:lang w:eastAsia="zh-CN"/>
              </w:rPr>
            </w:pPr>
            <w:r w:rsidRPr="00C04A08">
              <w:rPr>
                <w:sz w:val="16"/>
                <w:szCs w:val="16"/>
                <w:lang w:eastAsia="zh-CN"/>
              </w:rPr>
              <w:t>R4-1815810, draft Rel-15 CR to 38.101-2 to include n260 fallbacks needed, Ericsson</w:t>
            </w:r>
          </w:p>
          <w:p w14:paraId="6ADDA52D" w14:textId="77777777" w:rsidR="00842EF7" w:rsidRPr="00C04A08" w:rsidRDefault="00842EF7" w:rsidP="00F91227">
            <w:pPr>
              <w:pStyle w:val="TAL"/>
              <w:keepNext w:val="0"/>
              <w:rPr>
                <w:sz w:val="16"/>
                <w:szCs w:val="16"/>
                <w:lang w:eastAsia="zh-CN"/>
              </w:rPr>
            </w:pPr>
            <w:r w:rsidRPr="00C04A08">
              <w:rPr>
                <w:sz w:val="16"/>
                <w:szCs w:val="16"/>
                <w:lang w:eastAsia="zh-CN"/>
              </w:rPr>
              <w:t>R4-1815942, dCR on P-MPR for FR2, Qualcomm Incorporated</w:t>
            </w:r>
          </w:p>
          <w:p w14:paraId="5416A18A" w14:textId="77777777" w:rsidR="00842EF7" w:rsidRPr="00C04A08" w:rsidRDefault="00842EF7" w:rsidP="00F91227">
            <w:pPr>
              <w:pStyle w:val="TAL"/>
              <w:keepNext w:val="0"/>
              <w:rPr>
                <w:sz w:val="16"/>
                <w:szCs w:val="16"/>
                <w:lang w:eastAsia="zh-CN"/>
              </w:rPr>
            </w:pPr>
            <w:r w:rsidRPr="00C04A08">
              <w:rPr>
                <w:sz w:val="16"/>
                <w:szCs w:val="16"/>
                <w:lang w:eastAsia="zh-CN"/>
              </w:rPr>
              <w:t>R4-1815943, dCD Coherent UL MIMO parameters for FR2, Qualcomm Incorporated</w:t>
            </w:r>
          </w:p>
          <w:p w14:paraId="033FFE15" w14:textId="77777777" w:rsidR="00842EF7" w:rsidRPr="00C04A08" w:rsidRDefault="00842EF7" w:rsidP="00F91227">
            <w:pPr>
              <w:pStyle w:val="TAL"/>
              <w:keepNext w:val="0"/>
              <w:rPr>
                <w:sz w:val="16"/>
                <w:szCs w:val="16"/>
                <w:lang w:eastAsia="zh-CN"/>
              </w:rPr>
            </w:pPr>
            <w:r w:rsidRPr="00C04A08">
              <w:rPr>
                <w:sz w:val="16"/>
                <w:szCs w:val="16"/>
                <w:lang w:eastAsia="zh-CN"/>
              </w:rPr>
              <w:t>R4-1816205, Draft CR to TS38.101-2 correcting the Pcmax requirement, Apple Inc.</w:t>
            </w:r>
          </w:p>
          <w:p w14:paraId="49032207"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R4-1816206, draft CR on Pcmax for ULCA and limitation on max aggregated ULCA BW, Qualcomm Incorporated</w:t>
            </w:r>
          </w:p>
          <w:p w14:paraId="183D3B71" w14:textId="77777777" w:rsidR="00842EF7" w:rsidRPr="00C04A08" w:rsidRDefault="00842EF7" w:rsidP="00F91227">
            <w:pPr>
              <w:pStyle w:val="TAL"/>
              <w:keepNext w:val="0"/>
              <w:rPr>
                <w:sz w:val="16"/>
                <w:szCs w:val="16"/>
                <w:lang w:eastAsia="zh-CN"/>
              </w:rPr>
            </w:pPr>
            <w:r w:rsidRPr="00C04A08">
              <w:rPr>
                <w:sz w:val="16"/>
                <w:szCs w:val="16"/>
                <w:lang w:eastAsia="zh-CN"/>
              </w:rPr>
              <w:t>R4-1816217, Draft CR to 38.101-2 on UE maximum output power with additional requirements, ZTE Corporation</w:t>
            </w:r>
          </w:p>
          <w:p w14:paraId="001E20D1" w14:textId="77777777" w:rsidR="00842EF7" w:rsidRPr="00C04A08" w:rsidRDefault="00842EF7" w:rsidP="00F91227">
            <w:pPr>
              <w:pStyle w:val="TAL"/>
              <w:keepNext w:val="0"/>
              <w:rPr>
                <w:sz w:val="16"/>
                <w:szCs w:val="16"/>
                <w:lang w:eastAsia="zh-CN"/>
              </w:rPr>
            </w:pPr>
            <w:r w:rsidRPr="00C04A08">
              <w:rPr>
                <w:sz w:val="16"/>
                <w:szCs w:val="16"/>
                <w:lang w:eastAsia="zh-CN"/>
              </w:rPr>
              <w:t>R4-1816218, Draft CR for Introducing missing requirement for power class 4 in FR2 for TS 38.101-2, NTT DOCOMO, INC.</w:t>
            </w:r>
          </w:p>
          <w:p w14:paraId="1EDD9F56" w14:textId="77777777" w:rsidR="00842EF7" w:rsidRPr="00C04A08" w:rsidRDefault="00842EF7" w:rsidP="00F91227">
            <w:pPr>
              <w:pStyle w:val="TAL"/>
              <w:keepNext w:val="0"/>
              <w:rPr>
                <w:sz w:val="16"/>
                <w:szCs w:val="16"/>
                <w:lang w:eastAsia="zh-CN"/>
              </w:rPr>
            </w:pPr>
            <w:r w:rsidRPr="00C04A08">
              <w:rPr>
                <w:sz w:val="16"/>
                <w:szCs w:val="16"/>
                <w:lang w:eastAsia="zh-CN"/>
              </w:rPr>
              <w:t>R4-1816219, draft CR of MPR for Power Class 2 in FR2, LG Electronics</w:t>
            </w:r>
          </w:p>
          <w:p w14:paraId="37365C91" w14:textId="77777777" w:rsidR="00842EF7" w:rsidRPr="00C04A08" w:rsidRDefault="00842EF7" w:rsidP="00F91227">
            <w:pPr>
              <w:pStyle w:val="TAL"/>
              <w:keepNext w:val="0"/>
              <w:rPr>
                <w:sz w:val="16"/>
                <w:szCs w:val="16"/>
                <w:lang w:eastAsia="zh-CN"/>
              </w:rPr>
            </w:pPr>
            <w:r w:rsidRPr="00C04A08">
              <w:rPr>
                <w:sz w:val="16"/>
                <w:szCs w:val="16"/>
                <w:lang w:eastAsia="zh-CN"/>
              </w:rPr>
              <w:t>R4-1816220, Draft CR to 38.101-2: On FR2 CA MPR v2, Qualcomm Incorporated</w:t>
            </w:r>
          </w:p>
          <w:p w14:paraId="3B8A02FD" w14:textId="77777777" w:rsidR="00842EF7" w:rsidRPr="00C04A08" w:rsidRDefault="00842EF7" w:rsidP="00F91227">
            <w:pPr>
              <w:pStyle w:val="TAL"/>
              <w:keepNext w:val="0"/>
              <w:rPr>
                <w:sz w:val="16"/>
                <w:szCs w:val="16"/>
                <w:lang w:eastAsia="zh-CN"/>
              </w:rPr>
            </w:pPr>
            <w:r w:rsidRPr="00C04A08">
              <w:rPr>
                <w:sz w:val="16"/>
                <w:szCs w:val="16"/>
                <w:lang w:eastAsia="zh-CN"/>
              </w:rPr>
              <w:t>R4-1816239, Draft CR to 38.101-2: On FR2 EESS A-MPR for n258, Qualcomm Incorporated</w:t>
            </w:r>
          </w:p>
          <w:p w14:paraId="38A1755C" w14:textId="77777777" w:rsidR="00842EF7" w:rsidRPr="00C04A08" w:rsidRDefault="00842EF7" w:rsidP="00F91227">
            <w:pPr>
              <w:pStyle w:val="TAL"/>
              <w:keepNext w:val="0"/>
              <w:rPr>
                <w:sz w:val="16"/>
                <w:szCs w:val="16"/>
                <w:lang w:eastAsia="zh-CN"/>
              </w:rPr>
            </w:pPr>
            <w:r w:rsidRPr="00C04A08">
              <w:rPr>
                <w:sz w:val="16"/>
                <w:szCs w:val="16"/>
                <w:lang w:eastAsia="zh-CN"/>
              </w:rPr>
              <w:t>R4-1816245, Draft CR to 38.101-2: FR2 EIS DL Signal Polarization Clarification</w:t>
            </w:r>
            <w:r w:rsidRPr="00C04A08">
              <w:rPr>
                <w:sz w:val="16"/>
                <w:szCs w:val="16"/>
                <w:lang w:eastAsia="zh-CN"/>
              </w:rPr>
              <w:tab/>
              <w:t>, Qualcomm Incorporated</w:t>
            </w:r>
          </w:p>
          <w:p w14:paraId="25200EE9" w14:textId="77777777" w:rsidR="00842EF7" w:rsidRPr="00C04A08" w:rsidRDefault="00842EF7" w:rsidP="00F91227">
            <w:pPr>
              <w:pStyle w:val="TAL"/>
              <w:keepNext w:val="0"/>
              <w:rPr>
                <w:sz w:val="16"/>
                <w:szCs w:val="16"/>
                <w:lang w:eastAsia="zh-CN"/>
              </w:rPr>
            </w:pPr>
            <w:r w:rsidRPr="00C04A08">
              <w:rPr>
                <w:sz w:val="16"/>
                <w:szCs w:val="16"/>
                <w:lang w:eastAsia="zh-CN"/>
              </w:rPr>
              <w:t>R4-1816257, Draft CR to TS38.101-2 to correct UL CA scope for FR2 in Rel-15, Apple Inc.</w:t>
            </w:r>
          </w:p>
          <w:p w14:paraId="59E8B4DE" w14:textId="77777777" w:rsidR="00842EF7" w:rsidRPr="00C04A08" w:rsidRDefault="00842EF7" w:rsidP="00F91227">
            <w:pPr>
              <w:pStyle w:val="TAL"/>
              <w:keepNext w:val="0"/>
              <w:rPr>
                <w:sz w:val="16"/>
                <w:szCs w:val="16"/>
                <w:lang w:eastAsia="zh-CN"/>
              </w:rPr>
            </w:pPr>
            <w:r w:rsidRPr="00C04A08">
              <w:rPr>
                <w:sz w:val="16"/>
                <w:szCs w:val="16"/>
                <w:lang w:eastAsia="zh-CN"/>
              </w:rPr>
              <w:t>R4-1816605, TDD configuration for UE Tx test in FR2, Ericsson</w:t>
            </w:r>
          </w:p>
          <w:p w14:paraId="4F6F99A4" w14:textId="77777777" w:rsidR="00842EF7" w:rsidRPr="00C04A08" w:rsidRDefault="00842EF7" w:rsidP="00F91227">
            <w:pPr>
              <w:pStyle w:val="TAL"/>
              <w:keepNext w:val="0"/>
              <w:rPr>
                <w:sz w:val="16"/>
                <w:szCs w:val="16"/>
                <w:lang w:eastAsia="zh-CN"/>
              </w:rPr>
            </w:pPr>
            <w:r w:rsidRPr="00C04A08">
              <w:rPr>
                <w:sz w:val="16"/>
                <w:szCs w:val="16"/>
                <w:lang w:eastAsia="zh-CN"/>
              </w:rPr>
              <w:t>R4-1816664, Draft CR to 38.101-2 (5.3.4) RB alignment, Huawei</w:t>
            </w:r>
          </w:p>
          <w:p w14:paraId="0765FF20" w14:textId="77777777" w:rsidR="00842EF7" w:rsidRPr="00C04A08" w:rsidRDefault="00842EF7" w:rsidP="00F91227">
            <w:pPr>
              <w:pStyle w:val="TAL"/>
              <w:keepNext w:val="0"/>
              <w:rPr>
                <w:sz w:val="16"/>
                <w:szCs w:val="16"/>
                <w:lang w:eastAsia="zh-CN"/>
              </w:rPr>
            </w:pPr>
            <w:r w:rsidRPr="00C04A08">
              <w:rPr>
                <w:sz w:val="16"/>
                <w:szCs w:val="16"/>
                <w:lang w:eastAsia="zh-CN"/>
              </w:rPr>
              <w:t>R4-1816751, Draft CR for RF exposure compliance in TS38.101-2, LG Electronics France</w:t>
            </w:r>
          </w:p>
          <w:p w14:paraId="6EF91A3B" w14:textId="77777777" w:rsidR="00842EF7" w:rsidRPr="00C04A08" w:rsidRDefault="00842EF7" w:rsidP="00F91227">
            <w:pPr>
              <w:pStyle w:val="TAL"/>
              <w:keepNext w:val="0"/>
              <w:rPr>
                <w:sz w:val="16"/>
                <w:szCs w:val="16"/>
                <w:lang w:eastAsia="zh-CN"/>
              </w:rPr>
            </w:pPr>
            <w:r w:rsidRPr="00C04A08">
              <w:rPr>
                <w:sz w:val="16"/>
                <w:szCs w:val="16"/>
                <w:lang w:eastAsia="zh-CN"/>
              </w:rPr>
              <w:t>R4-1816626, Draft CR to TS 38.101-2: Introducing multi-band applicability for PC3</w:t>
            </w:r>
            <w:r w:rsidRPr="00C04A08">
              <w:rPr>
                <w:sz w:val="16"/>
                <w:szCs w:val="16"/>
                <w:lang w:eastAsia="zh-CN"/>
              </w:rPr>
              <w:tab/>
              <w:t>, Apple Inc.</w:t>
            </w:r>
          </w:p>
          <w:p w14:paraId="65703EB2" w14:textId="77777777" w:rsidR="00842EF7" w:rsidRPr="00C04A08" w:rsidRDefault="00842EF7" w:rsidP="00F91227">
            <w:pPr>
              <w:pStyle w:val="TAL"/>
              <w:keepNext w:val="0"/>
              <w:rPr>
                <w:sz w:val="16"/>
                <w:szCs w:val="16"/>
                <w:lang w:eastAsia="zh-CN"/>
              </w:rPr>
            </w:pPr>
            <w:r w:rsidRPr="00C04A08">
              <w:rPr>
                <w:sz w:val="16"/>
                <w:szCs w:val="16"/>
                <w:lang w:eastAsia="zh-CN"/>
              </w:rPr>
              <w:t>R4-1816634, Draft CR to 38.101-2: FR2 EIS Spherical Coverage Requirement, Qualcomm Incorporated</w:t>
            </w:r>
          </w:p>
          <w:p w14:paraId="1E2216D8" w14:textId="77777777" w:rsidR="00842EF7" w:rsidRPr="00C04A08" w:rsidRDefault="00842EF7" w:rsidP="00F91227">
            <w:pPr>
              <w:pStyle w:val="TAL"/>
              <w:keepNext w:val="0"/>
              <w:rPr>
                <w:sz w:val="16"/>
                <w:szCs w:val="16"/>
                <w:lang w:eastAsia="zh-CN"/>
              </w:rPr>
            </w:pPr>
            <w:r w:rsidRPr="00C04A08">
              <w:rPr>
                <w:sz w:val="16"/>
                <w:szCs w:val="16"/>
                <w:lang w:eastAsia="zh-CN"/>
              </w:rPr>
              <w:t>R4-1816639, Verification of beam correspondence, Ericsson, Sony</w:t>
            </w:r>
          </w:p>
          <w:p w14:paraId="1CD330B1" w14:textId="77777777" w:rsidR="00842EF7" w:rsidRPr="00C04A08" w:rsidRDefault="00842EF7" w:rsidP="00F91227">
            <w:pPr>
              <w:pStyle w:val="TAL"/>
              <w:keepNext w:val="0"/>
              <w:rPr>
                <w:sz w:val="16"/>
                <w:szCs w:val="16"/>
                <w:lang w:eastAsia="zh-CN"/>
              </w:rPr>
            </w:pPr>
            <w:r w:rsidRPr="00C04A08">
              <w:rPr>
                <w:sz w:val="16"/>
                <w:szCs w:val="16"/>
                <w:lang w:eastAsia="zh-CN"/>
              </w:rPr>
              <w:t>R4-1816633, draft CR on UE type for Power Class 2 in FR2, LG Electronics</w:t>
            </w:r>
          </w:p>
          <w:p w14:paraId="6CFFB011" w14:textId="77777777" w:rsidR="00842EF7" w:rsidRPr="00C04A08" w:rsidRDefault="00842EF7" w:rsidP="00F91227">
            <w:pPr>
              <w:pStyle w:val="TAL"/>
              <w:keepNext w:val="0"/>
              <w:rPr>
                <w:sz w:val="16"/>
                <w:szCs w:val="16"/>
                <w:lang w:eastAsia="zh-CN"/>
              </w:rPr>
            </w:pPr>
            <w:r w:rsidRPr="00C04A08">
              <w:rPr>
                <w:sz w:val="16"/>
                <w:szCs w:val="16"/>
                <w:lang w:eastAsia="zh-CN"/>
              </w:rPr>
              <w:t>R4-1816644, Draft CR to TS 38.101-2: Temperature Condition for testing EIRP Spherical Coverage requirement, Apple Inc.</w:t>
            </w:r>
          </w:p>
        </w:tc>
        <w:tc>
          <w:tcPr>
            <w:tcW w:w="708" w:type="dxa"/>
            <w:shd w:val="solid" w:color="FFFFFF" w:fill="auto"/>
          </w:tcPr>
          <w:p w14:paraId="28127E1A"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15.4.0</w:t>
            </w:r>
          </w:p>
        </w:tc>
      </w:tr>
      <w:tr w:rsidR="00842EF7" w:rsidRPr="00C04A08" w14:paraId="010D31C7" w14:textId="77777777" w:rsidTr="00842EF7">
        <w:trPr>
          <w:trHeight w:val="59"/>
          <w:jc w:val="center"/>
        </w:trPr>
        <w:tc>
          <w:tcPr>
            <w:tcW w:w="800" w:type="dxa"/>
            <w:shd w:val="solid" w:color="FFFFFF" w:fill="auto"/>
          </w:tcPr>
          <w:p w14:paraId="0BE41544" w14:textId="77777777" w:rsidR="00842EF7" w:rsidRPr="00C04A08" w:rsidRDefault="00842EF7" w:rsidP="00F91227">
            <w:pPr>
              <w:pStyle w:val="TAC"/>
              <w:keepNext w:val="0"/>
              <w:rPr>
                <w:sz w:val="16"/>
                <w:szCs w:val="16"/>
                <w:lang w:eastAsia="ja-JP"/>
              </w:rPr>
            </w:pPr>
            <w:r w:rsidRPr="00C04A08">
              <w:rPr>
                <w:sz w:val="16"/>
                <w:szCs w:val="16"/>
                <w:lang w:eastAsia="ja-JP"/>
              </w:rPr>
              <w:t>2019-03</w:t>
            </w:r>
          </w:p>
        </w:tc>
        <w:tc>
          <w:tcPr>
            <w:tcW w:w="800" w:type="dxa"/>
            <w:shd w:val="solid" w:color="FFFFFF" w:fill="auto"/>
          </w:tcPr>
          <w:p w14:paraId="481079F1" w14:textId="77777777" w:rsidR="00842EF7" w:rsidRPr="00C04A08" w:rsidRDefault="00842EF7" w:rsidP="00F91227">
            <w:pPr>
              <w:pStyle w:val="TAC"/>
              <w:keepNext w:val="0"/>
              <w:rPr>
                <w:sz w:val="16"/>
                <w:szCs w:val="16"/>
                <w:lang w:eastAsia="ja-JP"/>
              </w:rPr>
            </w:pPr>
            <w:r w:rsidRPr="00C04A08">
              <w:rPr>
                <w:sz w:val="16"/>
                <w:szCs w:val="16"/>
                <w:lang w:eastAsia="ja-JP"/>
              </w:rPr>
              <w:t>RAN#83</w:t>
            </w:r>
          </w:p>
        </w:tc>
        <w:tc>
          <w:tcPr>
            <w:tcW w:w="952" w:type="dxa"/>
            <w:shd w:val="solid" w:color="FFFFFF" w:fill="auto"/>
          </w:tcPr>
          <w:p w14:paraId="3B22DAC8" w14:textId="77777777" w:rsidR="00842EF7" w:rsidRPr="00C04A08" w:rsidRDefault="00842EF7" w:rsidP="00F91227">
            <w:pPr>
              <w:pStyle w:val="TAC"/>
              <w:keepNext w:val="0"/>
              <w:rPr>
                <w:sz w:val="16"/>
                <w:szCs w:val="16"/>
              </w:rPr>
            </w:pPr>
            <w:r w:rsidRPr="00C04A08">
              <w:rPr>
                <w:sz w:val="16"/>
                <w:szCs w:val="16"/>
              </w:rPr>
              <w:t>RP-190747</w:t>
            </w:r>
          </w:p>
        </w:tc>
        <w:tc>
          <w:tcPr>
            <w:tcW w:w="567" w:type="dxa"/>
            <w:shd w:val="solid" w:color="FFFFFF" w:fill="auto"/>
          </w:tcPr>
          <w:p w14:paraId="43300864" w14:textId="77777777" w:rsidR="00842EF7" w:rsidRPr="00C04A08" w:rsidRDefault="00842EF7" w:rsidP="00F91227">
            <w:pPr>
              <w:pStyle w:val="TAL"/>
              <w:keepNext w:val="0"/>
              <w:rPr>
                <w:sz w:val="16"/>
                <w:szCs w:val="16"/>
              </w:rPr>
            </w:pPr>
            <w:r w:rsidRPr="00C04A08">
              <w:rPr>
                <w:sz w:val="16"/>
                <w:szCs w:val="16"/>
              </w:rPr>
              <w:t>0018</w:t>
            </w:r>
          </w:p>
        </w:tc>
        <w:tc>
          <w:tcPr>
            <w:tcW w:w="425" w:type="dxa"/>
            <w:shd w:val="solid" w:color="FFFFFF" w:fill="auto"/>
            <w:vAlign w:val="center"/>
          </w:tcPr>
          <w:p w14:paraId="24BEC716"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45E859E7"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7DCDD49F"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RAN4#90 plus PC3 MPR changes to accommodate FR2 OBW</w:t>
            </w:r>
          </w:p>
          <w:p w14:paraId="5C62D291" w14:textId="77777777" w:rsidR="00842EF7" w:rsidRPr="00C04A08" w:rsidRDefault="00842EF7" w:rsidP="00F91227">
            <w:pPr>
              <w:pStyle w:val="TAL"/>
              <w:keepNext w:val="0"/>
              <w:rPr>
                <w:sz w:val="16"/>
                <w:szCs w:val="16"/>
                <w:lang w:eastAsia="zh-CN"/>
              </w:rPr>
            </w:pPr>
          </w:p>
          <w:p w14:paraId="5634F9CA" w14:textId="77777777" w:rsidR="00842EF7" w:rsidRPr="00C04A08" w:rsidRDefault="00842EF7" w:rsidP="00F91227">
            <w:pPr>
              <w:pStyle w:val="TAL"/>
              <w:keepNext w:val="0"/>
              <w:rPr>
                <w:sz w:val="16"/>
                <w:szCs w:val="16"/>
                <w:lang w:eastAsia="zh-CN"/>
              </w:rPr>
            </w:pPr>
            <w:r w:rsidRPr="00C04A08">
              <w:rPr>
                <w:sz w:val="16"/>
                <w:szCs w:val="16"/>
                <w:lang w:eastAsia="zh-CN"/>
              </w:rPr>
              <w:t>Endorced draft CRs from RAN4#90</w:t>
            </w:r>
          </w:p>
          <w:p w14:paraId="495F908D" w14:textId="77777777" w:rsidR="00842EF7" w:rsidRPr="00C04A08" w:rsidRDefault="00842EF7" w:rsidP="00F91227">
            <w:pPr>
              <w:pStyle w:val="TAL"/>
              <w:keepNext w:val="0"/>
              <w:rPr>
                <w:sz w:val="16"/>
                <w:szCs w:val="16"/>
                <w:lang w:eastAsia="zh-CN"/>
              </w:rPr>
            </w:pPr>
            <w:r w:rsidRPr="00C04A08">
              <w:rPr>
                <w:sz w:val="16"/>
                <w:szCs w:val="16"/>
                <w:lang w:eastAsia="zh-CN"/>
              </w:rPr>
              <w:t>R4-1900049, Draft CR on UL RMC for FR2 UE RF Tests, Qualcomm Incorporated</w:t>
            </w:r>
          </w:p>
          <w:p w14:paraId="723946B7" w14:textId="77777777" w:rsidR="00842EF7" w:rsidRPr="00C04A08" w:rsidRDefault="00842EF7" w:rsidP="00F91227">
            <w:pPr>
              <w:pStyle w:val="TAL"/>
              <w:keepNext w:val="0"/>
              <w:rPr>
                <w:sz w:val="16"/>
                <w:szCs w:val="16"/>
                <w:lang w:eastAsia="zh-CN"/>
              </w:rPr>
            </w:pPr>
            <w:r w:rsidRPr="00C04A08">
              <w:rPr>
                <w:sz w:val="16"/>
                <w:szCs w:val="16"/>
                <w:lang w:eastAsia="zh-CN"/>
              </w:rPr>
              <w:t>R4-1900050, Draft CR on DL RMC for FR2 UE RF Tests, Qualcomm Incorporated</w:t>
            </w:r>
          </w:p>
          <w:p w14:paraId="1A5ABDFD" w14:textId="77777777" w:rsidR="00842EF7" w:rsidRPr="00C04A08" w:rsidRDefault="00842EF7" w:rsidP="00F91227">
            <w:pPr>
              <w:pStyle w:val="TAL"/>
              <w:keepNext w:val="0"/>
              <w:rPr>
                <w:sz w:val="16"/>
                <w:szCs w:val="16"/>
                <w:lang w:eastAsia="zh-CN"/>
              </w:rPr>
            </w:pPr>
            <w:r w:rsidRPr="00C04A08">
              <w:rPr>
                <w:sz w:val="16"/>
                <w:szCs w:val="16"/>
                <w:lang w:eastAsia="zh-CN"/>
              </w:rPr>
              <w:t>R4-1900131, draft CR to 38101-2 Correction to EVM equalizer spectrum flatness for Pi2 BPSK, Intel Corporation</w:t>
            </w:r>
          </w:p>
          <w:p w14:paraId="26374EC8" w14:textId="77777777" w:rsidR="00842EF7" w:rsidRPr="00C04A08" w:rsidRDefault="00842EF7" w:rsidP="00F91227">
            <w:pPr>
              <w:pStyle w:val="TAL"/>
              <w:keepNext w:val="0"/>
              <w:rPr>
                <w:sz w:val="16"/>
                <w:szCs w:val="16"/>
                <w:lang w:eastAsia="zh-CN"/>
              </w:rPr>
            </w:pPr>
            <w:r w:rsidRPr="00C04A08">
              <w:rPr>
                <w:sz w:val="16"/>
                <w:szCs w:val="16"/>
                <w:lang w:eastAsia="zh-CN"/>
              </w:rPr>
              <w:t>R4-1900132, draft CR to 38101-2 FR2 transmit modulation quality for CA, Intel Corporation</w:t>
            </w:r>
          </w:p>
          <w:p w14:paraId="32D60727" w14:textId="77777777" w:rsidR="00842EF7" w:rsidRPr="00C04A08" w:rsidRDefault="00842EF7" w:rsidP="00F91227">
            <w:pPr>
              <w:pStyle w:val="TAL"/>
              <w:keepNext w:val="0"/>
              <w:rPr>
                <w:sz w:val="16"/>
                <w:szCs w:val="16"/>
                <w:lang w:eastAsia="zh-CN"/>
              </w:rPr>
            </w:pPr>
            <w:r w:rsidRPr="00C04A08">
              <w:rPr>
                <w:sz w:val="16"/>
                <w:szCs w:val="16"/>
                <w:lang w:eastAsia="zh-CN"/>
              </w:rPr>
              <w:t>R4-1900254, Draft CR on clarification of maxUplinkDutyCycle in FR2, OPPO</w:t>
            </w:r>
          </w:p>
          <w:p w14:paraId="57DD3B5C" w14:textId="77777777" w:rsidR="00842EF7" w:rsidRPr="00C04A08" w:rsidRDefault="00842EF7" w:rsidP="00F91227">
            <w:pPr>
              <w:pStyle w:val="TAL"/>
              <w:keepNext w:val="0"/>
              <w:rPr>
                <w:sz w:val="16"/>
                <w:szCs w:val="16"/>
                <w:lang w:eastAsia="zh-CN"/>
              </w:rPr>
            </w:pPr>
            <w:r w:rsidRPr="00C04A08">
              <w:rPr>
                <w:sz w:val="16"/>
                <w:szCs w:val="16"/>
                <w:lang w:eastAsia="zh-CN"/>
              </w:rPr>
              <w:t>R4-1900301, Draft CR: Introduction of Annex on Characteristics of the Interfering Signal, Samsung</w:t>
            </w:r>
          </w:p>
          <w:p w14:paraId="5D3B0A3E" w14:textId="77777777" w:rsidR="00842EF7" w:rsidRPr="00C04A08" w:rsidRDefault="00842EF7" w:rsidP="00F91227">
            <w:pPr>
              <w:pStyle w:val="TAL"/>
              <w:keepNext w:val="0"/>
              <w:rPr>
                <w:sz w:val="16"/>
                <w:szCs w:val="16"/>
                <w:lang w:eastAsia="zh-CN"/>
              </w:rPr>
            </w:pPr>
            <w:r w:rsidRPr="00C04A08">
              <w:rPr>
                <w:sz w:val="16"/>
                <w:szCs w:val="16"/>
                <w:lang w:eastAsia="zh-CN"/>
              </w:rPr>
              <w:t>R4-1900386, CR to 38.101-2 on CA BW Classes fallback groups, Intel Corporation</w:t>
            </w:r>
          </w:p>
          <w:p w14:paraId="3D04D3DA" w14:textId="77777777" w:rsidR="00842EF7" w:rsidRPr="00C04A08" w:rsidRDefault="00842EF7" w:rsidP="00F91227">
            <w:pPr>
              <w:pStyle w:val="TAL"/>
              <w:keepNext w:val="0"/>
              <w:rPr>
                <w:sz w:val="16"/>
                <w:szCs w:val="16"/>
                <w:lang w:eastAsia="zh-CN"/>
              </w:rPr>
            </w:pPr>
            <w:r w:rsidRPr="00C04A08">
              <w:rPr>
                <w:sz w:val="16"/>
                <w:szCs w:val="16"/>
                <w:lang w:eastAsia="zh-CN"/>
              </w:rPr>
              <w:t>R4-1900443, CR to chance Annex E2.1, Qualcomm Incorporated</w:t>
            </w:r>
          </w:p>
          <w:p w14:paraId="7D40182D" w14:textId="77777777" w:rsidR="00842EF7" w:rsidRPr="00C04A08" w:rsidRDefault="00842EF7" w:rsidP="00F91227">
            <w:pPr>
              <w:pStyle w:val="TAL"/>
              <w:keepNext w:val="0"/>
              <w:rPr>
                <w:sz w:val="16"/>
                <w:szCs w:val="16"/>
                <w:lang w:eastAsia="zh-CN"/>
              </w:rPr>
            </w:pPr>
            <w:r w:rsidRPr="00C04A08">
              <w:rPr>
                <w:sz w:val="16"/>
                <w:szCs w:val="16"/>
                <w:lang w:eastAsia="zh-CN"/>
              </w:rPr>
              <w:t>R4-1900509, Draft CR to TS 38.101-2 on BCS definition for intra-band non-contiguous CA, ZTE Corporation</w:t>
            </w:r>
          </w:p>
          <w:p w14:paraId="1EEC6937" w14:textId="77777777" w:rsidR="00842EF7" w:rsidRPr="00C04A08" w:rsidRDefault="00842EF7" w:rsidP="00F91227">
            <w:pPr>
              <w:pStyle w:val="TAL"/>
              <w:keepNext w:val="0"/>
              <w:rPr>
                <w:sz w:val="16"/>
                <w:szCs w:val="16"/>
                <w:lang w:eastAsia="zh-CN"/>
              </w:rPr>
            </w:pPr>
            <w:r w:rsidRPr="00C04A08">
              <w:rPr>
                <w:sz w:val="16"/>
                <w:szCs w:val="16"/>
                <w:lang w:eastAsia="zh-CN"/>
              </w:rPr>
              <w:t>R4-1900531, draft CR on A-MPR for power class 2 in FR2, LG Electronics</w:t>
            </w:r>
          </w:p>
          <w:p w14:paraId="6E8D27FD" w14:textId="77777777" w:rsidR="00842EF7" w:rsidRPr="00C04A08" w:rsidRDefault="00842EF7" w:rsidP="00F91227">
            <w:pPr>
              <w:pStyle w:val="TAL"/>
              <w:keepNext w:val="0"/>
              <w:rPr>
                <w:sz w:val="16"/>
                <w:szCs w:val="16"/>
                <w:lang w:eastAsia="zh-CN"/>
              </w:rPr>
            </w:pPr>
            <w:r w:rsidRPr="00C04A08">
              <w:rPr>
                <w:sz w:val="16"/>
                <w:szCs w:val="16"/>
                <w:lang w:eastAsia="zh-CN"/>
              </w:rPr>
              <w:t>R4-1900533, draft CR on maximum output power reduction for CA for power class 2 in FR2, LG Electronics</w:t>
            </w:r>
          </w:p>
          <w:p w14:paraId="3843F9EA" w14:textId="77777777" w:rsidR="00842EF7" w:rsidRPr="00C04A08" w:rsidRDefault="00842EF7" w:rsidP="00F91227">
            <w:pPr>
              <w:pStyle w:val="TAL"/>
              <w:keepNext w:val="0"/>
              <w:rPr>
                <w:sz w:val="16"/>
                <w:szCs w:val="16"/>
                <w:lang w:eastAsia="zh-CN"/>
              </w:rPr>
            </w:pPr>
            <w:r w:rsidRPr="00C04A08">
              <w:rPr>
                <w:sz w:val="16"/>
                <w:szCs w:val="16"/>
                <w:lang w:eastAsia="zh-CN"/>
              </w:rPr>
              <w:t>R4-1900535, draft CR on A-MPR for CA for power class 2 in FR2, LG Electronics</w:t>
            </w:r>
          </w:p>
          <w:p w14:paraId="22D75A28" w14:textId="77777777" w:rsidR="00842EF7" w:rsidRPr="00C04A08" w:rsidRDefault="00842EF7" w:rsidP="00F91227">
            <w:pPr>
              <w:pStyle w:val="TAL"/>
              <w:keepNext w:val="0"/>
              <w:rPr>
                <w:sz w:val="16"/>
                <w:szCs w:val="16"/>
                <w:lang w:eastAsia="zh-CN"/>
              </w:rPr>
            </w:pPr>
            <w:r w:rsidRPr="00C04A08">
              <w:rPr>
                <w:sz w:val="16"/>
                <w:szCs w:val="16"/>
                <w:lang w:eastAsia="zh-CN"/>
              </w:rPr>
              <w:t>R4-1900542, Draft CR on Measurement period of PRACH time mask, Qualcomm Incorporated</w:t>
            </w:r>
          </w:p>
          <w:p w14:paraId="3AAA6355" w14:textId="77777777" w:rsidR="00842EF7" w:rsidRPr="00C04A08" w:rsidRDefault="00842EF7" w:rsidP="00F91227">
            <w:pPr>
              <w:pStyle w:val="TAL"/>
              <w:keepNext w:val="0"/>
              <w:rPr>
                <w:sz w:val="16"/>
                <w:szCs w:val="16"/>
                <w:lang w:eastAsia="zh-CN"/>
              </w:rPr>
            </w:pPr>
            <w:r w:rsidRPr="00C04A08">
              <w:rPr>
                <w:sz w:val="16"/>
                <w:szCs w:val="16"/>
                <w:lang w:eastAsia="zh-CN"/>
              </w:rPr>
              <w:t>R4-1900677, Draft CR to 38.101-2: FR2 ULMIMO max. output power, Qualcomm Incorporated</w:t>
            </w:r>
          </w:p>
          <w:p w14:paraId="35B19390" w14:textId="77777777" w:rsidR="00842EF7" w:rsidRPr="00C04A08" w:rsidRDefault="00842EF7" w:rsidP="00F91227">
            <w:pPr>
              <w:pStyle w:val="TAL"/>
              <w:keepNext w:val="0"/>
              <w:rPr>
                <w:sz w:val="16"/>
                <w:szCs w:val="16"/>
                <w:lang w:eastAsia="zh-CN"/>
              </w:rPr>
            </w:pPr>
            <w:r w:rsidRPr="00C04A08">
              <w:rPr>
                <w:sz w:val="16"/>
                <w:szCs w:val="16"/>
                <w:lang w:eastAsia="zh-CN"/>
              </w:rPr>
              <w:t>R4-1900674, Draft CR to 38.101-2: UL config for DL NC CA, Qualcomm Incorporated</w:t>
            </w:r>
          </w:p>
          <w:p w14:paraId="7876D36D" w14:textId="77777777" w:rsidR="00842EF7" w:rsidRPr="00C04A08" w:rsidRDefault="00842EF7" w:rsidP="00F91227">
            <w:pPr>
              <w:pStyle w:val="TAL"/>
              <w:keepNext w:val="0"/>
              <w:rPr>
                <w:sz w:val="16"/>
                <w:szCs w:val="16"/>
                <w:lang w:eastAsia="zh-CN"/>
              </w:rPr>
            </w:pPr>
            <w:r w:rsidRPr="00C04A08">
              <w:rPr>
                <w:sz w:val="16"/>
                <w:szCs w:val="16"/>
                <w:lang w:eastAsia="zh-CN"/>
              </w:rPr>
              <w:t>R4-1900678, Draft CR to 38.101-2: EVM Requirement for PRACH, Qualcomm Incorporated</w:t>
            </w:r>
          </w:p>
          <w:p w14:paraId="0199EDD2" w14:textId="77777777" w:rsidR="00842EF7" w:rsidRPr="00C04A08" w:rsidRDefault="00842EF7" w:rsidP="00F91227">
            <w:pPr>
              <w:pStyle w:val="TAL"/>
              <w:keepNext w:val="0"/>
              <w:rPr>
                <w:sz w:val="16"/>
                <w:szCs w:val="16"/>
                <w:lang w:eastAsia="zh-CN"/>
              </w:rPr>
            </w:pPr>
            <w:r w:rsidRPr="00C04A08">
              <w:rPr>
                <w:sz w:val="16"/>
                <w:szCs w:val="16"/>
                <w:lang w:eastAsia="zh-CN"/>
              </w:rPr>
              <w:t>R4-1900679,Draft CR to 38.101-2: IBB requirement update, Qualcomm Incorporated</w:t>
            </w:r>
          </w:p>
          <w:p w14:paraId="09453017" w14:textId="77777777" w:rsidR="00842EF7" w:rsidRPr="00C04A08" w:rsidRDefault="00842EF7" w:rsidP="00F91227">
            <w:pPr>
              <w:pStyle w:val="TAL"/>
              <w:keepNext w:val="0"/>
              <w:rPr>
                <w:sz w:val="16"/>
                <w:szCs w:val="16"/>
                <w:lang w:eastAsia="zh-CN"/>
              </w:rPr>
            </w:pPr>
            <w:r w:rsidRPr="00C04A08">
              <w:rPr>
                <w:sz w:val="16"/>
                <w:szCs w:val="16"/>
                <w:lang w:eastAsia="zh-CN"/>
              </w:rPr>
              <w:t>R4-1900680, Draft CR to 38.101-2: Complete Pmin requirement for CA, Qualcomm Incorporated</w:t>
            </w:r>
          </w:p>
          <w:p w14:paraId="3E528892" w14:textId="77777777" w:rsidR="00842EF7" w:rsidRPr="00C04A08" w:rsidRDefault="00842EF7" w:rsidP="00F91227">
            <w:pPr>
              <w:pStyle w:val="TAL"/>
              <w:keepNext w:val="0"/>
              <w:rPr>
                <w:sz w:val="16"/>
                <w:szCs w:val="16"/>
                <w:lang w:eastAsia="zh-CN"/>
              </w:rPr>
            </w:pPr>
            <w:r w:rsidRPr="00C04A08">
              <w:rPr>
                <w:sz w:val="16"/>
                <w:szCs w:val="16"/>
                <w:lang w:eastAsia="zh-CN"/>
              </w:rPr>
              <w:t>R4-1900728, Update to PRACH EVM window length for FR2, Rohde &amp; Schwarz</w:t>
            </w:r>
          </w:p>
          <w:p w14:paraId="7F4E2070" w14:textId="77777777" w:rsidR="00842EF7" w:rsidRPr="00C04A08" w:rsidRDefault="00842EF7" w:rsidP="00F91227">
            <w:pPr>
              <w:pStyle w:val="TAL"/>
              <w:keepNext w:val="0"/>
              <w:rPr>
                <w:sz w:val="16"/>
                <w:szCs w:val="16"/>
                <w:lang w:eastAsia="zh-CN"/>
              </w:rPr>
            </w:pPr>
            <w:r w:rsidRPr="00C04A08">
              <w:rPr>
                <w:sz w:val="16"/>
                <w:szCs w:val="16"/>
                <w:lang w:eastAsia="zh-CN"/>
              </w:rPr>
              <w:t>R4-1900736, Draft CR on editorial error of TS38.101-2, LG Electronics Inc.</w:t>
            </w:r>
          </w:p>
          <w:p w14:paraId="733F77A6" w14:textId="77777777" w:rsidR="00842EF7" w:rsidRPr="00C04A08" w:rsidRDefault="00842EF7" w:rsidP="00F91227">
            <w:pPr>
              <w:pStyle w:val="TAL"/>
              <w:keepNext w:val="0"/>
              <w:rPr>
                <w:sz w:val="16"/>
                <w:szCs w:val="16"/>
                <w:lang w:eastAsia="zh-CN"/>
              </w:rPr>
            </w:pPr>
            <w:r w:rsidRPr="00C04A08">
              <w:rPr>
                <w:sz w:val="16"/>
                <w:szCs w:val="16"/>
                <w:lang w:eastAsia="zh-CN"/>
              </w:rPr>
              <w:t>R4-1900755, Draft CR on spurious emission limit in 38.101-2, Qualcomm Incorporated</w:t>
            </w:r>
          </w:p>
          <w:p w14:paraId="64DE0B05" w14:textId="77777777" w:rsidR="00842EF7" w:rsidRPr="00C04A08" w:rsidRDefault="00842EF7" w:rsidP="00F91227">
            <w:pPr>
              <w:pStyle w:val="TAL"/>
              <w:keepNext w:val="0"/>
              <w:rPr>
                <w:sz w:val="16"/>
                <w:szCs w:val="16"/>
                <w:lang w:eastAsia="zh-CN"/>
              </w:rPr>
            </w:pPr>
            <w:r w:rsidRPr="00C04A08">
              <w:rPr>
                <w:sz w:val="16"/>
                <w:szCs w:val="16"/>
                <w:lang w:eastAsia="zh-CN"/>
              </w:rPr>
              <w:t>R4-1902005, Draft CR to 38.101-2: Add annex for UE coordinate system, Qualcomm Incorporated</w:t>
            </w:r>
          </w:p>
          <w:p w14:paraId="3559B86D"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R4-1902152, Editorial corrections for 38.101-2, Qualcomm Incorporated</w:t>
            </w:r>
          </w:p>
          <w:p w14:paraId="4E04FFDE" w14:textId="77777777" w:rsidR="00842EF7" w:rsidRPr="00C04A08" w:rsidRDefault="00842EF7" w:rsidP="00F91227">
            <w:pPr>
              <w:pStyle w:val="TAL"/>
              <w:keepNext w:val="0"/>
              <w:rPr>
                <w:sz w:val="16"/>
                <w:szCs w:val="16"/>
                <w:lang w:eastAsia="zh-CN"/>
              </w:rPr>
            </w:pPr>
            <w:r w:rsidRPr="00C04A08">
              <w:rPr>
                <w:sz w:val="16"/>
                <w:szCs w:val="16"/>
                <w:lang w:eastAsia="zh-CN"/>
              </w:rPr>
              <w:t>R4-1902180, Draft CR to 38.101-2: correction of the relationship between minimum requirements and test requirements, Apple Inc.</w:t>
            </w:r>
          </w:p>
          <w:p w14:paraId="30D8D26C" w14:textId="77777777" w:rsidR="00842EF7" w:rsidRPr="00C04A08" w:rsidRDefault="00842EF7" w:rsidP="00F91227">
            <w:pPr>
              <w:pStyle w:val="TAL"/>
              <w:keepNext w:val="0"/>
              <w:rPr>
                <w:sz w:val="16"/>
                <w:szCs w:val="16"/>
                <w:lang w:eastAsia="zh-CN"/>
              </w:rPr>
            </w:pPr>
            <w:r w:rsidRPr="00C04A08">
              <w:rPr>
                <w:sz w:val="16"/>
                <w:szCs w:val="16"/>
                <w:lang w:eastAsia="zh-CN"/>
              </w:rPr>
              <w:t>R4-1902345, draft_CR TS 38.101-2 FR1 frequency range extension, Skyworks Solutions Inc.</w:t>
            </w:r>
          </w:p>
          <w:p w14:paraId="090D4CDC" w14:textId="77777777" w:rsidR="00842EF7" w:rsidRPr="00C04A08" w:rsidRDefault="00842EF7" w:rsidP="00F91227">
            <w:pPr>
              <w:pStyle w:val="TAL"/>
              <w:keepNext w:val="0"/>
              <w:rPr>
                <w:sz w:val="16"/>
                <w:szCs w:val="16"/>
                <w:lang w:eastAsia="zh-CN"/>
              </w:rPr>
            </w:pPr>
            <w:r w:rsidRPr="00C04A08">
              <w:rPr>
                <w:sz w:val="16"/>
                <w:szCs w:val="16"/>
                <w:lang w:eastAsia="zh-CN"/>
              </w:rPr>
              <w:t>R4-1902474, Draft CR to 38.101-2: correction of multi-band aspects in REFSENS for PC3, Apple Inc.</w:t>
            </w:r>
          </w:p>
          <w:p w14:paraId="5E4A3C4F" w14:textId="77777777" w:rsidR="00842EF7" w:rsidRPr="00C04A08" w:rsidRDefault="00842EF7" w:rsidP="00F91227">
            <w:pPr>
              <w:pStyle w:val="TAL"/>
              <w:keepNext w:val="0"/>
              <w:rPr>
                <w:sz w:val="16"/>
                <w:szCs w:val="16"/>
                <w:lang w:eastAsia="zh-CN"/>
              </w:rPr>
            </w:pPr>
            <w:r w:rsidRPr="00C04A08">
              <w:rPr>
                <w:sz w:val="16"/>
                <w:szCs w:val="16"/>
                <w:lang w:eastAsia="zh-CN"/>
              </w:rPr>
              <w:t>R4-1902490, draftCR on maximum output power for TS 38.101-2, Huawei</w:t>
            </w:r>
          </w:p>
          <w:p w14:paraId="60F878DD" w14:textId="77777777" w:rsidR="00842EF7" w:rsidRPr="00C04A08" w:rsidRDefault="00842EF7" w:rsidP="00F91227">
            <w:pPr>
              <w:pStyle w:val="TAL"/>
              <w:keepNext w:val="0"/>
              <w:rPr>
                <w:sz w:val="16"/>
                <w:szCs w:val="16"/>
                <w:lang w:eastAsia="zh-CN"/>
              </w:rPr>
            </w:pPr>
            <w:r w:rsidRPr="00C04A08">
              <w:rPr>
                <w:sz w:val="16"/>
                <w:szCs w:val="16"/>
                <w:lang w:eastAsia="zh-CN"/>
              </w:rPr>
              <w:t>R4-1902491, Draft CR for Multi-band relaxation to TS 38.101-2, NTT DOCOMO, INC.</w:t>
            </w:r>
          </w:p>
          <w:p w14:paraId="3741B224" w14:textId="77777777" w:rsidR="00842EF7" w:rsidRPr="00C04A08" w:rsidRDefault="00842EF7" w:rsidP="00F91227">
            <w:pPr>
              <w:pStyle w:val="TAL"/>
              <w:keepNext w:val="0"/>
              <w:rPr>
                <w:sz w:val="16"/>
                <w:szCs w:val="16"/>
                <w:lang w:eastAsia="zh-CN"/>
              </w:rPr>
            </w:pPr>
            <w:r w:rsidRPr="00C04A08">
              <w:rPr>
                <w:sz w:val="16"/>
                <w:szCs w:val="16"/>
                <w:lang w:eastAsia="zh-CN"/>
              </w:rPr>
              <w:t>R4-1902492, Draft CR on max input power in FR2, OPPO</w:t>
            </w:r>
          </w:p>
          <w:p w14:paraId="6E5BF295" w14:textId="77777777" w:rsidR="00842EF7" w:rsidRPr="00C04A08" w:rsidRDefault="00842EF7" w:rsidP="00F91227">
            <w:pPr>
              <w:pStyle w:val="TAL"/>
              <w:keepNext w:val="0"/>
              <w:rPr>
                <w:sz w:val="16"/>
                <w:szCs w:val="16"/>
                <w:lang w:eastAsia="zh-CN"/>
              </w:rPr>
            </w:pPr>
            <w:r w:rsidRPr="00C04A08">
              <w:rPr>
                <w:sz w:val="16"/>
                <w:szCs w:val="16"/>
                <w:lang w:eastAsia="zh-CN"/>
              </w:rPr>
              <w:t>R4-1902590, Draft CR to TS 38.101-2: Introduction of the requirement on beam correspondence, Apple Inc</w:t>
            </w:r>
          </w:p>
          <w:p w14:paraId="5876205C" w14:textId="77777777" w:rsidR="00842EF7" w:rsidRPr="00C04A08" w:rsidRDefault="00842EF7" w:rsidP="00F91227">
            <w:pPr>
              <w:pStyle w:val="TAL"/>
              <w:keepNext w:val="0"/>
              <w:rPr>
                <w:sz w:val="16"/>
                <w:szCs w:val="16"/>
                <w:lang w:eastAsia="zh-CN"/>
              </w:rPr>
            </w:pPr>
          </w:p>
          <w:p w14:paraId="46C4485B" w14:textId="77777777" w:rsidR="00842EF7" w:rsidRPr="00C04A08" w:rsidRDefault="00842EF7" w:rsidP="00F91227">
            <w:pPr>
              <w:pStyle w:val="TAL"/>
              <w:keepNext w:val="0"/>
              <w:rPr>
                <w:sz w:val="16"/>
                <w:szCs w:val="16"/>
                <w:lang w:eastAsia="zh-CN"/>
              </w:rPr>
            </w:pPr>
            <w:r w:rsidRPr="00C04A08">
              <w:rPr>
                <w:sz w:val="16"/>
                <w:szCs w:val="16"/>
                <w:lang w:eastAsia="zh-CN"/>
              </w:rPr>
              <w:t>Further changes in RAN#83:</w:t>
            </w:r>
          </w:p>
          <w:p w14:paraId="7318AA37" w14:textId="77777777" w:rsidR="00842EF7" w:rsidRPr="00C04A08" w:rsidRDefault="00842EF7" w:rsidP="00F91227">
            <w:pPr>
              <w:pStyle w:val="TAL"/>
              <w:keepNext w:val="0"/>
              <w:rPr>
                <w:sz w:val="16"/>
                <w:szCs w:val="16"/>
                <w:lang w:eastAsia="zh-CN"/>
              </w:rPr>
            </w:pPr>
            <w:r w:rsidRPr="00C04A08">
              <w:rPr>
                <w:sz w:val="16"/>
                <w:szCs w:val="16"/>
                <w:lang w:eastAsia="zh-CN"/>
              </w:rPr>
              <w:t>Changes in Section 6.2.2.0 to modify the MPR=0dB waveform and Section 6.2.2.3 to modify the MPR tables to accommodate the OBW requirements</w:t>
            </w:r>
          </w:p>
        </w:tc>
        <w:tc>
          <w:tcPr>
            <w:tcW w:w="708" w:type="dxa"/>
            <w:shd w:val="solid" w:color="FFFFFF" w:fill="auto"/>
          </w:tcPr>
          <w:p w14:paraId="1446F40C"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15.5.0</w:t>
            </w:r>
          </w:p>
        </w:tc>
      </w:tr>
      <w:tr w:rsidR="00842EF7" w:rsidRPr="00C04A08" w14:paraId="4EF8E6EC" w14:textId="77777777" w:rsidTr="00842EF7">
        <w:trPr>
          <w:trHeight w:val="59"/>
          <w:jc w:val="center"/>
        </w:trPr>
        <w:tc>
          <w:tcPr>
            <w:tcW w:w="800" w:type="dxa"/>
            <w:shd w:val="solid" w:color="FFFFFF" w:fill="auto"/>
          </w:tcPr>
          <w:p w14:paraId="723B425B"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666D9D8F"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1642701C" w14:textId="77777777" w:rsidR="00842EF7" w:rsidRPr="00C04A08" w:rsidRDefault="00842EF7" w:rsidP="00F91227">
            <w:pPr>
              <w:pStyle w:val="TAC"/>
              <w:keepNext w:val="0"/>
              <w:rPr>
                <w:sz w:val="16"/>
                <w:szCs w:val="16"/>
              </w:rPr>
            </w:pPr>
            <w:r w:rsidRPr="00C04A08">
              <w:rPr>
                <w:sz w:val="16"/>
                <w:szCs w:val="16"/>
              </w:rPr>
              <w:t>RP-191240</w:t>
            </w:r>
          </w:p>
        </w:tc>
        <w:tc>
          <w:tcPr>
            <w:tcW w:w="567" w:type="dxa"/>
            <w:shd w:val="solid" w:color="FFFFFF" w:fill="auto"/>
          </w:tcPr>
          <w:p w14:paraId="0DD3B100" w14:textId="77777777" w:rsidR="00842EF7" w:rsidRPr="00C04A08" w:rsidRDefault="00842EF7" w:rsidP="00F91227">
            <w:pPr>
              <w:pStyle w:val="TAL"/>
              <w:keepNext w:val="0"/>
              <w:rPr>
                <w:sz w:val="16"/>
                <w:szCs w:val="16"/>
              </w:rPr>
            </w:pPr>
            <w:r w:rsidRPr="00C04A08">
              <w:rPr>
                <w:sz w:val="16"/>
                <w:szCs w:val="16"/>
              </w:rPr>
              <w:t>0021</w:t>
            </w:r>
          </w:p>
        </w:tc>
        <w:tc>
          <w:tcPr>
            <w:tcW w:w="425" w:type="dxa"/>
            <w:shd w:val="solid" w:color="FFFFFF" w:fill="auto"/>
            <w:vAlign w:val="center"/>
          </w:tcPr>
          <w:p w14:paraId="0D3A03C7" w14:textId="77777777" w:rsidR="00842EF7" w:rsidRPr="00C04A08" w:rsidRDefault="00842EF7" w:rsidP="00842EF7">
            <w:pPr>
              <w:pStyle w:val="TAR"/>
              <w:keepNext w:val="0"/>
              <w:jc w:val="center"/>
              <w:rPr>
                <w:sz w:val="16"/>
                <w:szCs w:val="16"/>
              </w:rPr>
            </w:pPr>
          </w:p>
        </w:tc>
        <w:tc>
          <w:tcPr>
            <w:tcW w:w="425" w:type="dxa"/>
            <w:shd w:val="solid" w:color="FFFFFF" w:fill="auto"/>
          </w:tcPr>
          <w:p w14:paraId="05AF944E"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3BD931DA"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RAN4#90bis and RAN4#91</w:t>
            </w:r>
          </w:p>
          <w:p w14:paraId="165A56E8" w14:textId="77777777" w:rsidR="00842EF7" w:rsidRPr="00C04A08" w:rsidRDefault="00842EF7" w:rsidP="00F91227">
            <w:pPr>
              <w:pStyle w:val="TAL"/>
              <w:keepNext w:val="0"/>
              <w:rPr>
                <w:sz w:val="16"/>
                <w:szCs w:val="16"/>
                <w:lang w:eastAsia="zh-CN"/>
              </w:rPr>
            </w:pPr>
          </w:p>
          <w:p w14:paraId="22C4CC8A"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RAN4#90Bis:</w:t>
            </w:r>
          </w:p>
          <w:p w14:paraId="72E77DD5" w14:textId="77777777" w:rsidR="00842EF7" w:rsidRPr="00C04A08" w:rsidRDefault="00842EF7" w:rsidP="00F91227">
            <w:pPr>
              <w:pStyle w:val="TAL"/>
              <w:keepNext w:val="0"/>
              <w:ind w:left="1199" w:hanging="1170"/>
            </w:pPr>
            <w:r w:rsidRPr="00C04A08">
              <w:rPr>
                <w:sz w:val="16"/>
                <w:szCs w:val="16"/>
                <w:lang w:eastAsia="zh-CN"/>
              </w:rPr>
              <w:t xml:space="preserve">R4-1902932: </w:t>
            </w:r>
            <w:r w:rsidRPr="00C04A08">
              <w:t>Draft CR to TS 38.101-2 Correction to Pcmax, Intel Corporation</w:t>
            </w:r>
          </w:p>
          <w:p w14:paraId="35D33AF5"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R4-1902976</w:t>
            </w:r>
            <w:r w:rsidRPr="00C04A08">
              <w:rPr>
                <w:sz w:val="16"/>
                <w:szCs w:val="16"/>
                <w:lang w:eastAsia="zh-CN"/>
              </w:rPr>
              <w:tab/>
              <w:t>Draft CR on PRACH and PUCCH format description for EVM in FR2</w:t>
            </w:r>
            <w:r w:rsidRPr="00C04A08">
              <w:rPr>
                <w:sz w:val="16"/>
                <w:szCs w:val="16"/>
                <w:lang w:eastAsia="zh-CN"/>
              </w:rPr>
              <w:tab/>
              <w:t>Anritsu corporation</w:t>
            </w:r>
            <w:r w:rsidRPr="00C04A08">
              <w:rPr>
                <w:sz w:val="16"/>
                <w:szCs w:val="16"/>
                <w:lang w:eastAsia="zh-CN"/>
              </w:rPr>
              <w:tab/>
            </w:r>
          </w:p>
          <w:p w14:paraId="0389961C"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R4-1903121</w:t>
            </w:r>
            <w:r w:rsidRPr="00C04A08">
              <w:rPr>
                <w:sz w:val="16"/>
                <w:szCs w:val="16"/>
                <w:lang w:eastAsia="zh-CN"/>
              </w:rPr>
              <w:tab/>
              <w:t>Draft CR on DL power allocation for TS 38.101-2</w:t>
            </w:r>
            <w:r w:rsidRPr="00C04A08">
              <w:rPr>
                <w:sz w:val="16"/>
                <w:szCs w:val="16"/>
                <w:lang w:eastAsia="zh-CN"/>
              </w:rPr>
              <w:tab/>
              <w:t>Intel Corporation</w:t>
            </w:r>
          </w:p>
          <w:p w14:paraId="50506020"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R4-1903242</w:t>
            </w:r>
            <w:r w:rsidRPr="00C04A08">
              <w:rPr>
                <w:sz w:val="16"/>
                <w:szCs w:val="16"/>
                <w:lang w:eastAsia="zh-CN"/>
              </w:rPr>
              <w:tab/>
              <w:t>Adding BCS definition in TS38.101-2</w:t>
            </w:r>
            <w:r w:rsidRPr="00C04A08">
              <w:rPr>
                <w:sz w:val="16"/>
                <w:szCs w:val="16"/>
                <w:lang w:eastAsia="zh-CN"/>
              </w:rPr>
              <w:tab/>
              <w:t>CATT</w:t>
            </w:r>
          </w:p>
          <w:p w14:paraId="36848F0E"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R4-1903474</w:t>
            </w:r>
            <w:r w:rsidRPr="00C04A08">
              <w:rPr>
                <w:sz w:val="16"/>
                <w:szCs w:val="16"/>
                <w:lang w:eastAsia="zh-CN"/>
              </w:rPr>
              <w:tab/>
              <w:t>draft CR of in-band emission for FR2 PC2</w:t>
            </w:r>
            <w:r w:rsidRPr="00C04A08">
              <w:rPr>
                <w:sz w:val="16"/>
                <w:szCs w:val="16"/>
                <w:lang w:eastAsia="zh-CN"/>
              </w:rPr>
              <w:tab/>
              <w:t>LG Electronics</w:t>
            </w:r>
          </w:p>
          <w:p w14:paraId="1670E75A"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R4-1903888</w:t>
            </w:r>
            <w:r w:rsidRPr="00C04A08">
              <w:rPr>
                <w:sz w:val="16"/>
                <w:szCs w:val="16"/>
                <w:lang w:eastAsia="zh-CN"/>
              </w:rPr>
              <w:tab/>
              <w:t>Draft CR: Alignment of FR2 DL scheduling of DL RMC with UL RMC</w:t>
            </w:r>
            <w:r w:rsidRPr="00C04A08">
              <w:rPr>
                <w:sz w:val="16"/>
                <w:szCs w:val="16"/>
                <w:lang w:eastAsia="zh-CN"/>
              </w:rPr>
              <w:tab/>
              <w:t>Ericsson</w:t>
            </w:r>
          </w:p>
          <w:p w14:paraId="04682451"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R4-1904001</w:t>
            </w:r>
            <w:r w:rsidRPr="00C04A08">
              <w:rPr>
                <w:sz w:val="16"/>
                <w:szCs w:val="16"/>
                <w:lang w:eastAsia="zh-CN"/>
              </w:rPr>
              <w:tab/>
              <w:t>Draft CR for TS 38.101-2 – UE coordinate system</w:t>
            </w:r>
            <w:r w:rsidRPr="00C04A08">
              <w:rPr>
                <w:sz w:val="16"/>
                <w:szCs w:val="16"/>
                <w:lang w:eastAsia="zh-CN"/>
              </w:rPr>
              <w:tab/>
              <w:t>Rohde &amp; Schwarz</w:t>
            </w:r>
          </w:p>
          <w:p w14:paraId="2A45E8E1"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R4-1904411</w:t>
            </w:r>
            <w:r w:rsidRPr="00C04A08">
              <w:rPr>
                <w:sz w:val="16"/>
                <w:szCs w:val="16"/>
                <w:lang w:eastAsia="zh-CN"/>
              </w:rPr>
              <w:tab/>
              <w:t>draft Rel-15 CR for editorial corrections in 38.101-2</w:t>
            </w:r>
            <w:r w:rsidRPr="00C04A08">
              <w:rPr>
                <w:sz w:val="16"/>
                <w:szCs w:val="16"/>
                <w:lang w:eastAsia="zh-CN"/>
              </w:rPr>
              <w:tab/>
              <w:t>Ericsson</w:t>
            </w:r>
          </w:p>
          <w:p w14:paraId="5703D515"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R4-1904553</w:t>
            </w:r>
            <w:r w:rsidRPr="00C04A08">
              <w:rPr>
                <w:sz w:val="16"/>
                <w:szCs w:val="16"/>
                <w:lang w:eastAsia="zh-CN"/>
              </w:rPr>
              <w:tab/>
              <w:t>Draft CR to 38.101-2: FR2 power dynamics DTX removal</w:t>
            </w:r>
            <w:r w:rsidRPr="00C04A08">
              <w:rPr>
                <w:sz w:val="16"/>
                <w:szCs w:val="16"/>
                <w:lang w:eastAsia="zh-CN"/>
              </w:rPr>
              <w:tab/>
              <w:t>Qualcomm Incorporated</w:t>
            </w:r>
          </w:p>
          <w:p w14:paraId="49125C32"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R4-1904930</w:t>
            </w:r>
            <w:r w:rsidRPr="00C04A08">
              <w:rPr>
                <w:sz w:val="16"/>
                <w:szCs w:val="16"/>
                <w:lang w:eastAsia="zh-CN"/>
              </w:rPr>
              <w:tab/>
              <w:t>Draft CR to 38.101-2: Updating MPR wording in ULMIMO section</w:t>
            </w:r>
            <w:r w:rsidRPr="00C04A08">
              <w:rPr>
                <w:sz w:val="16"/>
                <w:szCs w:val="16"/>
                <w:lang w:eastAsia="zh-CN"/>
              </w:rPr>
              <w:tab/>
              <w:t>Qualcomm Incorporated</w:t>
            </w:r>
          </w:p>
          <w:p w14:paraId="6067D4A3"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R4-1904931</w:t>
            </w:r>
            <w:r w:rsidRPr="00C04A08">
              <w:rPr>
                <w:sz w:val="16"/>
                <w:szCs w:val="16"/>
                <w:lang w:eastAsia="zh-CN"/>
              </w:rPr>
              <w:tab/>
              <w:t>Draft CR to clarify frequency of carrier leakage in RBs for FR2</w:t>
            </w:r>
            <w:r w:rsidRPr="00C04A08">
              <w:rPr>
                <w:sz w:val="16"/>
                <w:szCs w:val="16"/>
                <w:lang w:eastAsia="zh-CN"/>
              </w:rPr>
              <w:tab/>
              <w:t>Anritsu corporation</w:t>
            </w:r>
          </w:p>
          <w:p w14:paraId="0A554F54"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R4-1904932</w:t>
            </w:r>
            <w:r w:rsidRPr="00C04A08">
              <w:rPr>
                <w:sz w:val="16"/>
                <w:szCs w:val="16"/>
                <w:lang w:eastAsia="zh-CN"/>
              </w:rPr>
              <w:tab/>
              <w:t>Draft CR on editorial error of TS38.101-2</w:t>
            </w:r>
            <w:r w:rsidRPr="00C04A08">
              <w:rPr>
                <w:sz w:val="16"/>
                <w:szCs w:val="16"/>
                <w:lang w:eastAsia="zh-CN"/>
              </w:rPr>
              <w:tab/>
              <w:t>LG Electronics France</w:t>
            </w:r>
          </w:p>
          <w:p w14:paraId="05D10264"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R4-1904933</w:t>
            </w:r>
            <w:r w:rsidRPr="00C04A08">
              <w:rPr>
                <w:sz w:val="16"/>
                <w:szCs w:val="16"/>
                <w:lang w:eastAsia="zh-CN"/>
              </w:rPr>
              <w:tab/>
              <w:t>Draft CR on UE optional bandwidth for FR2</w:t>
            </w:r>
            <w:r w:rsidRPr="00C04A08">
              <w:rPr>
                <w:sz w:val="16"/>
                <w:szCs w:val="16"/>
                <w:lang w:eastAsia="zh-CN"/>
              </w:rPr>
              <w:tab/>
              <w:t>Huawei, HiSilicon</w:t>
            </w:r>
          </w:p>
          <w:p w14:paraId="3E5564A2"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R4-1904956</w:t>
            </w:r>
            <w:r w:rsidRPr="00C04A08">
              <w:rPr>
                <w:sz w:val="16"/>
                <w:szCs w:val="16"/>
                <w:lang w:eastAsia="zh-CN"/>
              </w:rPr>
              <w:tab/>
              <w:t>Draft CR for TS 38.101-2: Corrections to configurations for intra-band non-contiguous CA</w:t>
            </w:r>
            <w:r w:rsidRPr="00C04A08">
              <w:rPr>
                <w:sz w:val="16"/>
                <w:szCs w:val="16"/>
                <w:lang w:eastAsia="zh-CN"/>
              </w:rPr>
              <w:tab/>
              <w:t>MediaTek Inc.</w:t>
            </w:r>
          </w:p>
          <w:p w14:paraId="6D027E6E"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R4-1904961</w:t>
            </w:r>
            <w:r w:rsidRPr="00C04A08">
              <w:rPr>
                <w:sz w:val="16"/>
                <w:szCs w:val="16"/>
                <w:lang w:eastAsia="zh-CN"/>
              </w:rPr>
              <w:tab/>
              <w:t>Draft CR for TR38.101-2 – Update to EVM averaging</w:t>
            </w:r>
            <w:r w:rsidRPr="00C04A08">
              <w:rPr>
                <w:sz w:val="16"/>
                <w:szCs w:val="16"/>
                <w:lang w:eastAsia="zh-CN"/>
              </w:rPr>
              <w:tab/>
              <w:t>Rohde &amp; Schwarz</w:t>
            </w:r>
          </w:p>
          <w:p w14:paraId="13B92B2A"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R4-1904962</w:t>
            </w:r>
            <w:r w:rsidRPr="00C04A08">
              <w:rPr>
                <w:sz w:val="16"/>
                <w:szCs w:val="16"/>
                <w:lang w:eastAsia="zh-CN"/>
              </w:rPr>
              <w:tab/>
              <w:t>Draft CR to 38.101-2: FR2 ULMIMO EVM</w:t>
            </w:r>
            <w:r w:rsidRPr="00C04A08">
              <w:rPr>
                <w:sz w:val="16"/>
                <w:szCs w:val="16"/>
                <w:lang w:eastAsia="zh-CN"/>
              </w:rPr>
              <w:tab/>
              <w:t>Qualcomm Incorporated</w:t>
            </w:r>
          </w:p>
          <w:p w14:paraId="41B99EA2"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R4-1904966</w:t>
            </w:r>
            <w:r w:rsidRPr="00C04A08">
              <w:rPr>
                <w:sz w:val="16"/>
                <w:szCs w:val="16"/>
                <w:lang w:eastAsia="zh-CN"/>
              </w:rPr>
              <w:tab/>
              <w:t>Draft CR to TS 38.101-2 CA maximum input level</w:t>
            </w:r>
            <w:r w:rsidRPr="00C04A08">
              <w:rPr>
                <w:sz w:val="16"/>
                <w:szCs w:val="16"/>
                <w:lang w:eastAsia="zh-CN"/>
              </w:rPr>
              <w:tab/>
              <w:t>Intel Corporation</w:t>
            </w:r>
          </w:p>
          <w:p w14:paraId="0907856C"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R4-1904986</w:t>
            </w:r>
            <w:r w:rsidRPr="00C04A08">
              <w:rPr>
                <w:sz w:val="16"/>
                <w:szCs w:val="16"/>
                <w:lang w:eastAsia="zh-CN"/>
              </w:rPr>
              <w:tab/>
              <w:t>Draft CR for TS 38.101-2: Corrections to EVM equalizer spectrum flatness requirements</w:t>
            </w:r>
            <w:r w:rsidRPr="00C04A08">
              <w:rPr>
                <w:sz w:val="16"/>
                <w:szCs w:val="16"/>
                <w:lang w:eastAsia="zh-CN"/>
              </w:rPr>
              <w:tab/>
              <w:t>MediaTek Inc.</w:t>
            </w:r>
          </w:p>
          <w:p w14:paraId="0096282D"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R4-1904994</w:t>
            </w:r>
            <w:r w:rsidRPr="00C04A08">
              <w:rPr>
                <w:sz w:val="16"/>
                <w:szCs w:val="16"/>
                <w:lang w:eastAsia="zh-CN"/>
              </w:rPr>
              <w:tab/>
              <w:t>draft CR to 38.101-2 Correction to ACS and In-band Blocking notes</w:t>
            </w:r>
            <w:r w:rsidRPr="00C04A08">
              <w:rPr>
                <w:sz w:val="16"/>
                <w:szCs w:val="16"/>
                <w:lang w:eastAsia="zh-CN"/>
              </w:rPr>
              <w:tab/>
              <w:t>Intel Corporation</w:t>
            </w:r>
          </w:p>
          <w:p w14:paraId="1B8FF2B5"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R4-1905003</w:t>
            </w:r>
            <w:r w:rsidRPr="00C04A08">
              <w:rPr>
                <w:sz w:val="16"/>
                <w:szCs w:val="16"/>
                <w:lang w:eastAsia="zh-CN"/>
              </w:rPr>
              <w:tab/>
              <w:t>Draft CR to 38.101-2: FR2 PC3 and PC1 MPR</w:t>
            </w:r>
            <w:r w:rsidRPr="00C04A08">
              <w:rPr>
                <w:sz w:val="16"/>
                <w:szCs w:val="16"/>
                <w:lang w:eastAsia="zh-CN"/>
              </w:rPr>
              <w:tab/>
              <w:t>Qualcomm Incorporated</w:t>
            </w:r>
          </w:p>
          <w:p w14:paraId="7C5ED19C" w14:textId="77777777" w:rsidR="00842EF7" w:rsidRPr="00C04A08" w:rsidRDefault="00842EF7" w:rsidP="00F91227">
            <w:pPr>
              <w:pStyle w:val="TAL"/>
              <w:keepNext w:val="0"/>
              <w:ind w:left="1199" w:hanging="1170"/>
              <w:rPr>
                <w:sz w:val="16"/>
                <w:szCs w:val="16"/>
                <w:lang w:eastAsia="zh-CN"/>
              </w:rPr>
            </w:pPr>
            <w:r w:rsidRPr="00C04A08">
              <w:rPr>
                <w:sz w:val="16"/>
                <w:szCs w:val="16"/>
                <w:lang w:eastAsia="zh-CN"/>
              </w:rPr>
              <w:t>R4-1905005</w:t>
            </w:r>
            <w:r w:rsidRPr="00C04A08">
              <w:rPr>
                <w:sz w:val="16"/>
                <w:szCs w:val="16"/>
                <w:lang w:eastAsia="zh-CN"/>
              </w:rPr>
              <w:tab/>
              <w:t>Draft CR for 38.101-2 frequency separation class</w:t>
            </w:r>
            <w:r w:rsidRPr="00C04A08">
              <w:rPr>
                <w:sz w:val="16"/>
                <w:szCs w:val="16"/>
                <w:lang w:eastAsia="zh-CN"/>
              </w:rPr>
              <w:tab/>
              <w:t>Huawei, HiSilicon</w:t>
            </w:r>
          </w:p>
          <w:p w14:paraId="5C9C3A6E" w14:textId="77777777" w:rsidR="00842EF7" w:rsidRPr="00C04A08" w:rsidRDefault="00842EF7" w:rsidP="00F91227">
            <w:pPr>
              <w:pStyle w:val="TAL"/>
              <w:keepNext w:val="0"/>
              <w:rPr>
                <w:sz w:val="16"/>
                <w:szCs w:val="16"/>
                <w:lang w:eastAsia="zh-CN"/>
              </w:rPr>
            </w:pPr>
          </w:p>
          <w:p w14:paraId="707A6DA4"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RAN4#91:</w:t>
            </w:r>
          </w:p>
          <w:p w14:paraId="23CD2B0F"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R4-1905504</w:t>
            </w:r>
            <w:r w:rsidRPr="00C04A08">
              <w:rPr>
                <w:sz w:val="16"/>
                <w:szCs w:val="16"/>
                <w:lang w:eastAsia="zh-CN"/>
              </w:rPr>
              <w:tab/>
              <w:t>Change description 4.2(d) in Applicability of minimum requirements for TS 38.101-2</w:t>
            </w:r>
            <w:r w:rsidRPr="00C04A08">
              <w:rPr>
                <w:sz w:val="16"/>
                <w:szCs w:val="16"/>
                <w:lang w:eastAsia="zh-CN"/>
              </w:rPr>
              <w:tab/>
              <w:t>vivo</w:t>
            </w:r>
          </w:p>
          <w:p w14:paraId="10F9A94E"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R4-1905685</w:t>
            </w:r>
            <w:r w:rsidRPr="00C04A08">
              <w:rPr>
                <w:sz w:val="16"/>
                <w:szCs w:val="16"/>
                <w:lang w:eastAsia="zh-CN"/>
              </w:rPr>
              <w:tab/>
              <w:t>Draft CR to 38.101-2: FR2 Sensitivity</w:t>
            </w:r>
            <w:r w:rsidRPr="00C04A08">
              <w:rPr>
                <w:sz w:val="16"/>
                <w:szCs w:val="16"/>
                <w:lang w:eastAsia="zh-CN"/>
              </w:rPr>
              <w:tab/>
              <w:t>Qualcomm Incorporated</w:t>
            </w:r>
          </w:p>
          <w:p w14:paraId="54E0DA6B"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R4-1905764</w:t>
            </w:r>
            <w:r w:rsidRPr="00C04A08">
              <w:rPr>
                <w:sz w:val="16"/>
                <w:szCs w:val="16"/>
                <w:lang w:eastAsia="zh-CN"/>
              </w:rPr>
              <w:tab/>
              <w:t>draft CR to 38.101-2 UE maximum output power reduction for UL-MIMO</w:t>
            </w:r>
            <w:r w:rsidRPr="00C04A08">
              <w:rPr>
                <w:sz w:val="16"/>
                <w:szCs w:val="16"/>
                <w:lang w:eastAsia="zh-CN"/>
              </w:rPr>
              <w:tab/>
              <w:t>Intel Corporation</w:t>
            </w:r>
          </w:p>
          <w:p w14:paraId="512826D8"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R4-1905765</w:t>
            </w:r>
            <w:r w:rsidRPr="00C04A08">
              <w:rPr>
                <w:sz w:val="16"/>
                <w:szCs w:val="16"/>
                <w:lang w:eastAsia="zh-CN"/>
              </w:rPr>
              <w:tab/>
              <w:t>draft CR to 38.101-2 UE maximum output power for UL-MIMO</w:t>
            </w:r>
            <w:r w:rsidRPr="00C04A08">
              <w:rPr>
                <w:sz w:val="16"/>
                <w:szCs w:val="16"/>
                <w:lang w:eastAsia="zh-CN"/>
              </w:rPr>
              <w:tab/>
              <w:t>Intel Corporation</w:t>
            </w:r>
          </w:p>
          <w:p w14:paraId="0C66FC7F"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lastRenderedPageBreak/>
              <w:t>R4-1905796</w:t>
            </w:r>
            <w:r w:rsidRPr="00C04A08">
              <w:rPr>
                <w:sz w:val="16"/>
                <w:szCs w:val="16"/>
                <w:lang w:eastAsia="zh-CN"/>
              </w:rPr>
              <w:tab/>
              <w:t>Correction to a description of PRB for in-band emission in FR2</w:t>
            </w:r>
            <w:r w:rsidRPr="00C04A08">
              <w:rPr>
                <w:sz w:val="16"/>
                <w:szCs w:val="16"/>
                <w:lang w:eastAsia="zh-CN"/>
              </w:rPr>
              <w:tab/>
              <w:t>Anritsu Corporation</w:t>
            </w:r>
          </w:p>
          <w:p w14:paraId="65F14750"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R4-1905798</w:t>
            </w:r>
            <w:r w:rsidRPr="00C04A08">
              <w:rPr>
                <w:sz w:val="16"/>
                <w:szCs w:val="16"/>
                <w:lang w:eastAsia="zh-CN"/>
              </w:rPr>
              <w:tab/>
              <w:t>Correction to power control in FR2</w:t>
            </w:r>
            <w:r w:rsidRPr="00C04A08">
              <w:rPr>
                <w:sz w:val="16"/>
                <w:szCs w:val="16"/>
                <w:lang w:eastAsia="zh-CN"/>
              </w:rPr>
              <w:tab/>
              <w:t>Anritsu Corporation</w:t>
            </w:r>
          </w:p>
          <w:p w14:paraId="7449A439"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R4-1905821</w:t>
            </w:r>
            <w:r w:rsidRPr="00C04A08">
              <w:rPr>
                <w:sz w:val="16"/>
                <w:szCs w:val="16"/>
                <w:lang w:eastAsia="zh-CN"/>
              </w:rPr>
              <w:tab/>
              <w:t>draft CR of loosening EIS for FR2 PC2</w:t>
            </w:r>
            <w:r w:rsidRPr="00C04A08">
              <w:rPr>
                <w:sz w:val="16"/>
                <w:szCs w:val="16"/>
                <w:lang w:eastAsia="zh-CN"/>
              </w:rPr>
              <w:tab/>
              <w:t>LG Electronics Inc.</w:t>
            </w:r>
          </w:p>
          <w:p w14:paraId="482E0895"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R4-1907003</w:t>
            </w:r>
            <w:r w:rsidRPr="00C04A08">
              <w:rPr>
                <w:sz w:val="16"/>
                <w:szCs w:val="16"/>
                <w:lang w:eastAsia="zh-CN"/>
              </w:rPr>
              <w:tab/>
              <w:t>Draft CR for editorial corrections in TS 38.101-2</w:t>
            </w:r>
            <w:r w:rsidRPr="00C04A08">
              <w:rPr>
                <w:sz w:val="16"/>
                <w:szCs w:val="16"/>
                <w:lang w:eastAsia="zh-CN"/>
              </w:rPr>
              <w:tab/>
              <w:t>Google Inc.</w:t>
            </w:r>
          </w:p>
          <w:p w14:paraId="290C08EF"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R4-1907420</w:t>
            </w:r>
            <w:r w:rsidRPr="00C04A08">
              <w:rPr>
                <w:sz w:val="16"/>
                <w:szCs w:val="16"/>
                <w:lang w:eastAsia="zh-CN"/>
              </w:rPr>
              <w:tab/>
              <w:t>draft CR of simple application for FR2 PC2 and 4 requirements with PC3 same requirements</w:t>
            </w:r>
            <w:r w:rsidRPr="00C04A08">
              <w:rPr>
                <w:sz w:val="16"/>
                <w:szCs w:val="16"/>
                <w:lang w:eastAsia="zh-CN"/>
              </w:rPr>
              <w:tab/>
              <w:t>LG Electronics Inc.</w:t>
            </w:r>
          </w:p>
          <w:p w14:paraId="4DBF7345"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R4-1907423</w:t>
            </w:r>
            <w:r w:rsidRPr="00C04A08">
              <w:rPr>
                <w:sz w:val="16"/>
                <w:szCs w:val="16"/>
                <w:lang w:eastAsia="zh-CN"/>
              </w:rPr>
              <w:tab/>
              <w:t>Draft CR for TS 38.101-2 Correction of channel bandwidth set for NR CA</w:t>
            </w:r>
            <w:r w:rsidRPr="00C04A08">
              <w:rPr>
                <w:sz w:val="16"/>
                <w:szCs w:val="16"/>
                <w:lang w:eastAsia="zh-CN"/>
              </w:rPr>
              <w:tab/>
              <w:t>Huawei, HiSilicon, CMCC</w:t>
            </w:r>
            <w:r w:rsidRPr="00C04A08">
              <w:rPr>
                <w:sz w:val="16"/>
                <w:szCs w:val="16"/>
                <w:lang w:eastAsia="zh-CN"/>
              </w:rPr>
              <w:tab/>
            </w:r>
          </w:p>
          <w:p w14:paraId="44B5EB9E"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R4-1907437</w:t>
            </w:r>
            <w:r w:rsidRPr="00C04A08">
              <w:rPr>
                <w:sz w:val="16"/>
                <w:szCs w:val="16"/>
                <w:lang w:eastAsia="zh-CN"/>
              </w:rPr>
              <w:tab/>
              <w:t>Draft CR to 38.101-2: Insert definitions</w:t>
            </w:r>
            <w:r w:rsidRPr="00C04A08">
              <w:rPr>
                <w:sz w:val="16"/>
                <w:szCs w:val="16"/>
                <w:lang w:eastAsia="zh-CN"/>
              </w:rPr>
              <w:tab/>
              <w:t>Qualcomm Incorporated</w:t>
            </w:r>
          </w:p>
          <w:p w14:paraId="121CE62A"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R4-1907443</w:t>
            </w:r>
            <w:r w:rsidRPr="00C04A08">
              <w:rPr>
                <w:sz w:val="16"/>
                <w:szCs w:val="16"/>
                <w:lang w:eastAsia="zh-CN"/>
              </w:rPr>
              <w:tab/>
              <w:t>Draft CR to TS38.101-2 Complete FR2 MPR/A-MPR</w:t>
            </w:r>
            <w:r w:rsidRPr="00C04A08">
              <w:rPr>
                <w:sz w:val="16"/>
                <w:szCs w:val="16"/>
                <w:lang w:eastAsia="zh-CN"/>
              </w:rPr>
              <w:tab/>
              <w:t>Intel Corporation</w:t>
            </w:r>
          </w:p>
          <w:p w14:paraId="79B6A3F5"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R4-1907444</w:t>
            </w:r>
            <w:r w:rsidRPr="00C04A08">
              <w:rPr>
                <w:sz w:val="16"/>
                <w:szCs w:val="16"/>
                <w:lang w:eastAsia="zh-CN"/>
              </w:rPr>
              <w:tab/>
              <w:t>Amendment of the relative power tolerance requirement</w:t>
            </w:r>
            <w:r w:rsidRPr="00C04A08">
              <w:rPr>
                <w:sz w:val="16"/>
                <w:szCs w:val="16"/>
                <w:lang w:eastAsia="zh-CN"/>
              </w:rPr>
              <w:tab/>
              <w:t>Ericsson, Qualcomm Incorporated</w:t>
            </w:r>
          </w:p>
          <w:p w14:paraId="6EBCF1E0"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R4-1907446</w:t>
            </w:r>
            <w:r w:rsidRPr="00C04A08">
              <w:rPr>
                <w:sz w:val="16"/>
                <w:szCs w:val="16"/>
                <w:lang w:eastAsia="zh-CN"/>
              </w:rPr>
              <w:tab/>
              <w:t>Draft CR to 38.101-2: FR2 CA REFESNS</w:t>
            </w:r>
            <w:r w:rsidRPr="00C04A08">
              <w:rPr>
                <w:sz w:val="16"/>
                <w:szCs w:val="16"/>
                <w:lang w:eastAsia="zh-CN"/>
              </w:rPr>
              <w:tab/>
              <w:t>Qualcomm Incorporated</w:t>
            </w:r>
          </w:p>
          <w:p w14:paraId="61981296"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R4-1907447</w:t>
            </w:r>
            <w:r w:rsidRPr="00C04A08">
              <w:rPr>
                <w:sz w:val="16"/>
                <w:szCs w:val="16"/>
                <w:lang w:eastAsia="zh-CN"/>
              </w:rPr>
              <w:tab/>
              <w:t>Draft CR to 38.101-2 on UL RMC slot patterns</w:t>
            </w:r>
            <w:r w:rsidRPr="00C04A08">
              <w:rPr>
                <w:sz w:val="16"/>
                <w:szCs w:val="16"/>
                <w:lang w:eastAsia="zh-CN"/>
              </w:rPr>
              <w:tab/>
              <w:t>Apple Inc.</w:t>
            </w:r>
          </w:p>
          <w:p w14:paraId="220DFA35"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R4-1907466</w:t>
            </w:r>
            <w:r w:rsidRPr="00C04A08">
              <w:rPr>
                <w:sz w:val="16"/>
                <w:szCs w:val="16"/>
                <w:lang w:eastAsia="zh-CN"/>
              </w:rPr>
              <w:tab/>
              <w:t>Draft CR to 38.101-2: FR2 CA MPR enhancement</w:t>
            </w:r>
            <w:r w:rsidRPr="00C04A08">
              <w:rPr>
                <w:sz w:val="16"/>
                <w:szCs w:val="16"/>
                <w:lang w:eastAsia="zh-CN"/>
              </w:rPr>
              <w:tab/>
              <w:t>Qualcomm Incorporated</w:t>
            </w:r>
          </w:p>
          <w:p w14:paraId="0D448472"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R4-1907468</w:t>
            </w:r>
            <w:r w:rsidRPr="00C04A08">
              <w:rPr>
                <w:sz w:val="16"/>
                <w:szCs w:val="16"/>
                <w:lang w:eastAsia="zh-CN"/>
              </w:rPr>
              <w:tab/>
              <w:t>Draft CR to 38.101-2: FR2 MPR Wording CleanUp</w:t>
            </w:r>
            <w:r w:rsidRPr="00C04A08">
              <w:rPr>
                <w:sz w:val="16"/>
                <w:szCs w:val="16"/>
                <w:lang w:eastAsia="zh-CN"/>
              </w:rPr>
              <w:tab/>
              <w:t>Qualcomm Incorporated</w:t>
            </w:r>
          </w:p>
          <w:p w14:paraId="1899BDF1"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R4-1907473</w:t>
            </w:r>
            <w:r w:rsidRPr="00C04A08">
              <w:rPr>
                <w:sz w:val="16"/>
                <w:szCs w:val="16"/>
                <w:lang w:eastAsia="zh-CN"/>
              </w:rPr>
              <w:tab/>
              <w:t>Draft CR to TS38.101-2 on FR2 PC3 UE maxUplinkDutyCycle</w:t>
            </w:r>
            <w:r w:rsidRPr="00C04A08">
              <w:rPr>
                <w:sz w:val="16"/>
                <w:szCs w:val="16"/>
                <w:lang w:eastAsia="zh-CN"/>
              </w:rPr>
              <w:tab/>
              <w:t>Nokia, Nokia Shanghai Bell</w:t>
            </w:r>
          </w:p>
          <w:p w14:paraId="5D1886B0"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R4-1907478</w:t>
            </w:r>
            <w:r w:rsidRPr="00C04A08">
              <w:rPr>
                <w:sz w:val="16"/>
                <w:szCs w:val="16"/>
                <w:lang w:eastAsia="zh-CN"/>
              </w:rPr>
              <w:tab/>
              <w:t>Draft CR to TS 38.101-2 on configurations for intra-band contiguous CA</w:t>
            </w:r>
            <w:r w:rsidRPr="00C04A08">
              <w:rPr>
                <w:sz w:val="16"/>
                <w:szCs w:val="16"/>
                <w:lang w:eastAsia="zh-CN"/>
              </w:rPr>
              <w:tab/>
              <w:t>ZTE Corporation</w:t>
            </w:r>
          </w:p>
          <w:p w14:paraId="10F3FA5D"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R4-1907493</w:t>
            </w:r>
            <w:r w:rsidRPr="00C04A08">
              <w:rPr>
                <w:sz w:val="16"/>
                <w:szCs w:val="16"/>
                <w:lang w:eastAsia="zh-CN"/>
              </w:rPr>
              <w:tab/>
              <w:t>Correction to Pcmax and Pumax for CA</w:t>
            </w:r>
            <w:r w:rsidRPr="00C04A08">
              <w:rPr>
                <w:sz w:val="16"/>
                <w:szCs w:val="16"/>
                <w:lang w:eastAsia="zh-CN"/>
              </w:rPr>
              <w:tab/>
              <w:t>Ericsson</w:t>
            </w:r>
          </w:p>
          <w:p w14:paraId="7AD86EE4"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R4-1907611</w:t>
            </w:r>
            <w:r w:rsidRPr="00C04A08">
              <w:rPr>
                <w:sz w:val="16"/>
                <w:szCs w:val="16"/>
                <w:lang w:eastAsia="zh-CN"/>
              </w:rPr>
              <w:tab/>
              <w:t>Draft CR to TS38.101-2 on beam correspondence</w:t>
            </w:r>
            <w:r w:rsidRPr="00C04A08">
              <w:rPr>
                <w:sz w:val="16"/>
                <w:szCs w:val="16"/>
                <w:lang w:eastAsia="zh-CN"/>
              </w:rPr>
              <w:tab/>
              <w:t>Samsung, Apple, Verizon</w:t>
            </w:r>
          </w:p>
          <w:p w14:paraId="5C230801" w14:textId="77777777" w:rsidR="00842EF7" w:rsidRPr="00C04A08" w:rsidRDefault="00842EF7" w:rsidP="00F91227">
            <w:pPr>
              <w:pStyle w:val="TAL"/>
              <w:keepNext w:val="0"/>
              <w:ind w:left="1199" w:hanging="1199"/>
              <w:rPr>
                <w:sz w:val="16"/>
                <w:szCs w:val="16"/>
                <w:lang w:eastAsia="zh-CN"/>
              </w:rPr>
            </w:pPr>
            <w:r w:rsidRPr="00C04A08">
              <w:rPr>
                <w:sz w:val="16"/>
                <w:szCs w:val="16"/>
                <w:lang w:eastAsia="zh-CN"/>
              </w:rPr>
              <w:t>R4-1907688</w:t>
            </w:r>
            <w:r w:rsidRPr="00C04A08">
              <w:rPr>
                <w:sz w:val="16"/>
                <w:szCs w:val="16"/>
                <w:lang w:eastAsia="zh-CN"/>
              </w:rPr>
              <w:tab/>
              <w:t>Correction to CA carrier spacing</w:t>
            </w:r>
            <w:r w:rsidRPr="00C04A08">
              <w:rPr>
                <w:sz w:val="16"/>
                <w:szCs w:val="16"/>
                <w:lang w:eastAsia="zh-CN"/>
              </w:rPr>
              <w:tab/>
              <w:t>Ericsson</w:t>
            </w:r>
          </w:p>
          <w:p w14:paraId="46F6ECD9" w14:textId="77777777" w:rsidR="00842EF7" w:rsidRPr="00C04A08" w:rsidRDefault="00842EF7" w:rsidP="00F91227">
            <w:pPr>
              <w:pStyle w:val="TAL"/>
              <w:keepNext w:val="0"/>
              <w:rPr>
                <w:sz w:val="16"/>
                <w:szCs w:val="16"/>
                <w:lang w:eastAsia="zh-CN"/>
              </w:rPr>
            </w:pPr>
          </w:p>
        </w:tc>
        <w:tc>
          <w:tcPr>
            <w:tcW w:w="708" w:type="dxa"/>
            <w:shd w:val="solid" w:color="FFFFFF" w:fill="auto"/>
          </w:tcPr>
          <w:p w14:paraId="09E91C8C"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15.6.0</w:t>
            </w:r>
          </w:p>
        </w:tc>
      </w:tr>
      <w:tr w:rsidR="00842EF7" w:rsidRPr="00C04A08" w14:paraId="429676D2" w14:textId="77777777" w:rsidTr="00842EF7">
        <w:trPr>
          <w:trHeight w:val="59"/>
          <w:jc w:val="center"/>
        </w:trPr>
        <w:tc>
          <w:tcPr>
            <w:tcW w:w="800" w:type="dxa"/>
            <w:shd w:val="solid" w:color="FFFFFF" w:fill="auto"/>
          </w:tcPr>
          <w:p w14:paraId="3DBFD130"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02C8F608"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72935158" w14:textId="77777777" w:rsidR="00842EF7" w:rsidRPr="00C04A08" w:rsidRDefault="00842EF7" w:rsidP="00F91227">
            <w:pPr>
              <w:pStyle w:val="TAC"/>
              <w:keepNext w:val="0"/>
              <w:rPr>
                <w:sz w:val="16"/>
                <w:szCs w:val="16"/>
              </w:rPr>
            </w:pPr>
            <w:r w:rsidRPr="00C04A08">
              <w:rPr>
                <w:sz w:val="16"/>
                <w:szCs w:val="16"/>
              </w:rPr>
              <w:t>RP-191241</w:t>
            </w:r>
          </w:p>
        </w:tc>
        <w:tc>
          <w:tcPr>
            <w:tcW w:w="567" w:type="dxa"/>
            <w:shd w:val="solid" w:color="FFFFFF" w:fill="auto"/>
          </w:tcPr>
          <w:p w14:paraId="18A47EE8" w14:textId="77777777" w:rsidR="00842EF7" w:rsidRPr="00C04A08" w:rsidRDefault="00842EF7" w:rsidP="00F91227">
            <w:pPr>
              <w:pStyle w:val="TAL"/>
              <w:keepNext w:val="0"/>
              <w:rPr>
                <w:sz w:val="16"/>
                <w:szCs w:val="16"/>
              </w:rPr>
            </w:pPr>
            <w:r w:rsidRPr="00C04A08">
              <w:rPr>
                <w:sz w:val="16"/>
                <w:szCs w:val="16"/>
              </w:rPr>
              <w:t>0020</w:t>
            </w:r>
          </w:p>
        </w:tc>
        <w:tc>
          <w:tcPr>
            <w:tcW w:w="425" w:type="dxa"/>
            <w:shd w:val="solid" w:color="FFFFFF" w:fill="auto"/>
            <w:vAlign w:val="center"/>
          </w:tcPr>
          <w:p w14:paraId="79A53DE7" w14:textId="77777777" w:rsidR="00842EF7" w:rsidRPr="00C04A08" w:rsidRDefault="00842EF7" w:rsidP="00842EF7">
            <w:pPr>
              <w:pStyle w:val="TAR"/>
              <w:keepNext w:val="0"/>
              <w:jc w:val="center"/>
              <w:rPr>
                <w:sz w:val="16"/>
                <w:szCs w:val="16"/>
              </w:rPr>
            </w:pPr>
          </w:p>
        </w:tc>
        <w:tc>
          <w:tcPr>
            <w:tcW w:w="425" w:type="dxa"/>
            <w:shd w:val="solid" w:color="FFFFFF" w:fill="auto"/>
          </w:tcPr>
          <w:p w14:paraId="5344CCE4"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117517FB" w14:textId="77777777" w:rsidR="00842EF7" w:rsidRPr="00C04A08" w:rsidRDefault="00842EF7" w:rsidP="00F91227">
            <w:pPr>
              <w:pStyle w:val="TAL"/>
              <w:keepNext w:val="0"/>
              <w:rPr>
                <w:sz w:val="16"/>
                <w:szCs w:val="16"/>
                <w:lang w:eastAsia="zh-CN"/>
              </w:rPr>
            </w:pPr>
            <w:r w:rsidRPr="00C04A08">
              <w:rPr>
                <w:sz w:val="16"/>
                <w:szCs w:val="16"/>
                <w:lang w:eastAsia="zh-CN"/>
              </w:rPr>
              <w:t>CR to REL-16 TS 38.101-2: Implementation of endorsed draft CRs on NR combinations and dual Connectivity combinations</w:t>
            </w:r>
          </w:p>
        </w:tc>
        <w:tc>
          <w:tcPr>
            <w:tcW w:w="708" w:type="dxa"/>
            <w:shd w:val="solid" w:color="FFFFFF" w:fill="auto"/>
          </w:tcPr>
          <w:p w14:paraId="5425A0CB" w14:textId="77777777" w:rsidR="00842EF7" w:rsidRPr="00C04A08" w:rsidRDefault="00842EF7" w:rsidP="00F91227">
            <w:pPr>
              <w:pStyle w:val="TAC"/>
              <w:keepNext w:val="0"/>
              <w:rPr>
                <w:sz w:val="16"/>
                <w:szCs w:val="16"/>
                <w:lang w:eastAsia="zh-CN"/>
              </w:rPr>
            </w:pPr>
            <w:r w:rsidRPr="00C04A08">
              <w:rPr>
                <w:sz w:val="16"/>
                <w:szCs w:val="16"/>
                <w:lang w:eastAsia="zh-CN"/>
              </w:rPr>
              <w:t>16.0.0</w:t>
            </w:r>
          </w:p>
        </w:tc>
      </w:tr>
      <w:tr w:rsidR="00842EF7" w:rsidRPr="00C04A08" w14:paraId="78883682" w14:textId="77777777" w:rsidTr="00842EF7">
        <w:trPr>
          <w:trHeight w:val="59"/>
          <w:jc w:val="center"/>
        </w:trPr>
        <w:tc>
          <w:tcPr>
            <w:tcW w:w="800" w:type="dxa"/>
            <w:shd w:val="solid" w:color="FFFFFF" w:fill="auto"/>
          </w:tcPr>
          <w:p w14:paraId="21591F6C" w14:textId="77777777" w:rsidR="00842EF7" w:rsidRPr="00C04A08" w:rsidRDefault="00842EF7" w:rsidP="00F91227">
            <w:pPr>
              <w:pStyle w:val="TAC"/>
              <w:keepNext w:val="0"/>
              <w:rPr>
                <w:sz w:val="16"/>
                <w:szCs w:val="16"/>
                <w:lang w:eastAsia="ja-JP"/>
              </w:rPr>
            </w:pPr>
            <w:r w:rsidRPr="00C04A08">
              <w:rPr>
                <w:sz w:val="16"/>
                <w:szCs w:val="16"/>
                <w:lang w:eastAsia="ja-JP"/>
              </w:rPr>
              <w:t>2019-06</w:t>
            </w:r>
          </w:p>
        </w:tc>
        <w:tc>
          <w:tcPr>
            <w:tcW w:w="800" w:type="dxa"/>
            <w:shd w:val="solid" w:color="FFFFFF" w:fill="auto"/>
          </w:tcPr>
          <w:p w14:paraId="7317307F" w14:textId="77777777" w:rsidR="00842EF7" w:rsidRPr="00C04A08" w:rsidRDefault="00842EF7" w:rsidP="00F91227">
            <w:pPr>
              <w:pStyle w:val="TAC"/>
              <w:keepNext w:val="0"/>
              <w:rPr>
                <w:sz w:val="16"/>
                <w:szCs w:val="16"/>
                <w:lang w:eastAsia="ja-JP"/>
              </w:rPr>
            </w:pPr>
            <w:r w:rsidRPr="00C04A08">
              <w:rPr>
                <w:sz w:val="16"/>
                <w:szCs w:val="16"/>
                <w:lang w:eastAsia="ja-JP"/>
              </w:rPr>
              <w:t>RAN#84</w:t>
            </w:r>
          </w:p>
        </w:tc>
        <w:tc>
          <w:tcPr>
            <w:tcW w:w="952" w:type="dxa"/>
            <w:shd w:val="solid" w:color="FFFFFF" w:fill="auto"/>
          </w:tcPr>
          <w:p w14:paraId="5BAC762A" w14:textId="77777777" w:rsidR="00842EF7" w:rsidRPr="00C04A08" w:rsidRDefault="00842EF7" w:rsidP="00F91227">
            <w:pPr>
              <w:pStyle w:val="TAC"/>
              <w:keepNext w:val="0"/>
              <w:rPr>
                <w:sz w:val="16"/>
                <w:szCs w:val="16"/>
              </w:rPr>
            </w:pPr>
            <w:r w:rsidRPr="00C04A08">
              <w:rPr>
                <w:sz w:val="16"/>
                <w:szCs w:val="16"/>
              </w:rPr>
              <w:t>RP-191241</w:t>
            </w:r>
          </w:p>
        </w:tc>
        <w:tc>
          <w:tcPr>
            <w:tcW w:w="567" w:type="dxa"/>
            <w:shd w:val="solid" w:color="FFFFFF" w:fill="auto"/>
          </w:tcPr>
          <w:p w14:paraId="023E172F" w14:textId="77777777" w:rsidR="00842EF7" w:rsidRPr="00C04A08" w:rsidRDefault="00842EF7" w:rsidP="00F91227">
            <w:pPr>
              <w:pStyle w:val="TAL"/>
              <w:keepNext w:val="0"/>
              <w:rPr>
                <w:sz w:val="16"/>
                <w:szCs w:val="16"/>
              </w:rPr>
            </w:pPr>
            <w:r w:rsidRPr="00C04A08">
              <w:rPr>
                <w:sz w:val="16"/>
                <w:szCs w:val="16"/>
              </w:rPr>
              <w:t>0022</w:t>
            </w:r>
          </w:p>
        </w:tc>
        <w:tc>
          <w:tcPr>
            <w:tcW w:w="425" w:type="dxa"/>
            <w:shd w:val="solid" w:color="FFFFFF" w:fill="auto"/>
            <w:vAlign w:val="center"/>
          </w:tcPr>
          <w:p w14:paraId="230C0519"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1F2C4B35"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014DE070" w14:textId="77777777" w:rsidR="00842EF7" w:rsidRPr="00C04A08" w:rsidRDefault="00842EF7" w:rsidP="00F91227">
            <w:pPr>
              <w:pStyle w:val="TAL"/>
              <w:keepNext w:val="0"/>
              <w:rPr>
                <w:sz w:val="16"/>
                <w:szCs w:val="16"/>
                <w:lang w:eastAsia="zh-CN"/>
              </w:rPr>
            </w:pPr>
            <w:r w:rsidRPr="00C04A08">
              <w:rPr>
                <w:sz w:val="16"/>
                <w:szCs w:val="16"/>
                <w:lang w:eastAsia="zh-CN"/>
              </w:rPr>
              <w:t>CR introduction completed band combinations 38.716-01-01 -&gt; 38.101-2</w:t>
            </w:r>
          </w:p>
        </w:tc>
        <w:tc>
          <w:tcPr>
            <w:tcW w:w="708" w:type="dxa"/>
            <w:shd w:val="solid" w:color="FFFFFF" w:fill="auto"/>
          </w:tcPr>
          <w:p w14:paraId="23A7D44C" w14:textId="77777777" w:rsidR="00842EF7" w:rsidRPr="00C04A08" w:rsidRDefault="00842EF7" w:rsidP="00F91227">
            <w:pPr>
              <w:pStyle w:val="TAC"/>
              <w:keepNext w:val="0"/>
              <w:rPr>
                <w:sz w:val="16"/>
                <w:szCs w:val="16"/>
                <w:lang w:eastAsia="zh-CN"/>
              </w:rPr>
            </w:pPr>
            <w:r w:rsidRPr="00C04A08">
              <w:rPr>
                <w:sz w:val="16"/>
                <w:szCs w:val="16"/>
                <w:lang w:eastAsia="zh-CN"/>
              </w:rPr>
              <w:t>16.0.0</w:t>
            </w:r>
          </w:p>
        </w:tc>
      </w:tr>
      <w:tr w:rsidR="00842EF7" w:rsidRPr="00C04A08" w14:paraId="03DD4A1B" w14:textId="77777777" w:rsidTr="00842EF7">
        <w:trPr>
          <w:jc w:val="center"/>
        </w:trPr>
        <w:tc>
          <w:tcPr>
            <w:tcW w:w="800" w:type="dxa"/>
            <w:shd w:val="solid" w:color="FFFFFF" w:fill="auto"/>
          </w:tcPr>
          <w:p w14:paraId="1CA008D6"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427FAF51"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37758B65" w14:textId="77777777" w:rsidR="00842EF7" w:rsidRPr="00C04A08" w:rsidRDefault="00842EF7" w:rsidP="00F91227">
            <w:pPr>
              <w:pStyle w:val="TAC"/>
              <w:keepNext w:val="0"/>
              <w:rPr>
                <w:sz w:val="16"/>
                <w:szCs w:val="16"/>
              </w:rPr>
            </w:pPr>
            <w:r w:rsidRPr="00C04A08">
              <w:rPr>
                <w:sz w:val="16"/>
                <w:szCs w:val="16"/>
              </w:rPr>
              <w:t>RP-192049</w:t>
            </w:r>
          </w:p>
        </w:tc>
        <w:tc>
          <w:tcPr>
            <w:tcW w:w="567" w:type="dxa"/>
            <w:shd w:val="solid" w:color="FFFFFF" w:fill="auto"/>
          </w:tcPr>
          <w:p w14:paraId="33717AC8" w14:textId="77777777" w:rsidR="00842EF7" w:rsidRPr="00C04A08" w:rsidRDefault="00842EF7" w:rsidP="00F91227">
            <w:pPr>
              <w:pStyle w:val="TAL"/>
              <w:keepNext w:val="0"/>
              <w:rPr>
                <w:sz w:val="16"/>
                <w:szCs w:val="16"/>
              </w:rPr>
            </w:pPr>
            <w:r w:rsidRPr="00C04A08">
              <w:rPr>
                <w:sz w:val="16"/>
                <w:szCs w:val="16"/>
              </w:rPr>
              <w:t>0028</w:t>
            </w:r>
          </w:p>
        </w:tc>
        <w:tc>
          <w:tcPr>
            <w:tcW w:w="425" w:type="dxa"/>
            <w:shd w:val="solid" w:color="FFFFFF" w:fill="auto"/>
            <w:vAlign w:val="center"/>
          </w:tcPr>
          <w:p w14:paraId="23802360" w14:textId="77777777" w:rsidR="00842EF7" w:rsidRPr="00C04A08" w:rsidRDefault="00842EF7" w:rsidP="00842EF7">
            <w:pPr>
              <w:pStyle w:val="TAR"/>
              <w:keepNext w:val="0"/>
              <w:jc w:val="center"/>
              <w:rPr>
                <w:sz w:val="16"/>
                <w:szCs w:val="16"/>
              </w:rPr>
            </w:pPr>
          </w:p>
        </w:tc>
        <w:tc>
          <w:tcPr>
            <w:tcW w:w="425" w:type="dxa"/>
            <w:shd w:val="solid" w:color="FFFFFF" w:fill="auto"/>
          </w:tcPr>
          <w:p w14:paraId="05D9CFC1"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1003C33B" w14:textId="77777777" w:rsidR="00842EF7" w:rsidRPr="00C04A08" w:rsidRDefault="00842EF7" w:rsidP="00F91227">
            <w:pPr>
              <w:pStyle w:val="TAL"/>
              <w:keepNext w:val="0"/>
              <w:rPr>
                <w:sz w:val="16"/>
                <w:szCs w:val="16"/>
                <w:lang w:eastAsia="zh-CN"/>
              </w:rPr>
            </w:pPr>
            <w:r w:rsidRPr="00C04A08">
              <w:rPr>
                <w:sz w:val="16"/>
                <w:szCs w:val="16"/>
                <w:lang w:eastAsia="zh-CN"/>
              </w:rPr>
              <w:t>CR to TS 38.101-2: Implementation of endorsed draft CRs from RAN4#92 (Rel-16)</w:t>
            </w:r>
          </w:p>
          <w:p w14:paraId="7B657709" w14:textId="77777777" w:rsidR="00842EF7" w:rsidRPr="00C04A08" w:rsidRDefault="00842EF7" w:rsidP="00F91227">
            <w:pPr>
              <w:pStyle w:val="TAL"/>
              <w:keepNext w:val="0"/>
              <w:rPr>
                <w:sz w:val="16"/>
                <w:szCs w:val="16"/>
              </w:rPr>
            </w:pPr>
            <w:r w:rsidRPr="00C04A08">
              <w:rPr>
                <w:sz w:val="16"/>
                <w:szCs w:val="16"/>
                <w:lang w:eastAsia="zh-CN"/>
              </w:rPr>
              <w:t xml:space="preserve">- </w:t>
            </w:r>
            <w:r w:rsidRPr="00C04A08">
              <w:rPr>
                <w:noProof/>
                <w:sz w:val="16"/>
                <w:szCs w:val="16"/>
              </w:rPr>
              <w:t xml:space="preserve">Mirrors changes in R4-1910352 for Rel-15 TS </w:t>
            </w:r>
            <w:r w:rsidRPr="00C04A08">
              <w:rPr>
                <w:sz w:val="16"/>
                <w:szCs w:val="16"/>
              </w:rPr>
              <w:t>38.101-2</w:t>
            </w:r>
          </w:p>
          <w:p w14:paraId="7E9494D8" w14:textId="77777777" w:rsidR="00842EF7" w:rsidRPr="00C04A08" w:rsidRDefault="00842EF7" w:rsidP="00F91227">
            <w:pPr>
              <w:pStyle w:val="TAL"/>
              <w:keepNext w:val="0"/>
              <w:rPr>
                <w:sz w:val="16"/>
                <w:szCs w:val="16"/>
                <w:lang w:eastAsia="zh-CN"/>
              </w:rPr>
            </w:pPr>
          </w:p>
          <w:p w14:paraId="251F16FC" w14:textId="77777777" w:rsidR="00842EF7" w:rsidRPr="00C04A08" w:rsidRDefault="00842EF7" w:rsidP="00F91227">
            <w:pPr>
              <w:pStyle w:val="TAL"/>
              <w:keepNext w:val="0"/>
              <w:rPr>
                <w:sz w:val="16"/>
                <w:szCs w:val="16"/>
                <w:lang w:eastAsia="zh-CN"/>
              </w:rPr>
            </w:pPr>
            <w:r w:rsidRPr="00C04A08">
              <w:rPr>
                <w:sz w:val="16"/>
                <w:szCs w:val="16"/>
                <w:lang w:eastAsia="zh-CN"/>
              </w:rPr>
              <w:t>Endorsed draft CRs from RAN4#92</w:t>
            </w:r>
          </w:p>
          <w:p w14:paraId="34C18668" w14:textId="77777777" w:rsidR="00842EF7" w:rsidRPr="00C04A08" w:rsidRDefault="00842EF7" w:rsidP="00F91227">
            <w:pPr>
              <w:pStyle w:val="TAL"/>
              <w:keepNext w:val="0"/>
              <w:rPr>
                <w:sz w:val="16"/>
                <w:szCs w:val="16"/>
                <w:lang w:eastAsia="zh-CN"/>
              </w:rPr>
            </w:pPr>
            <w:r w:rsidRPr="00C04A08">
              <w:rPr>
                <w:sz w:val="16"/>
                <w:szCs w:val="16"/>
                <w:lang w:eastAsia="zh-CN"/>
              </w:rPr>
              <w:t>R4-1907999</w:t>
            </w:r>
            <w:r w:rsidRPr="00C04A08">
              <w:rPr>
                <w:sz w:val="16"/>
                <w:szCs w:val="16"/>
                <w:lang w:eastAsia="zh-CN"/>
              </w:rPr>
              <w:tab/>
              <w:t>Draft CR for NR non-contiguous CA configuration</w:t>
            </w:r>
            <w:r w:rsidRPr="00C04A08">
              <w:rPr>
                <w:sz w:val="16"/>
                <w:szCs w:val="16"/>
                <w:lang w:eastAsia="zh-CN"/>
              </w:rPr>
              <w:tab/>
              <w:t>Verizon, Nokia, Ericsson, Qualcomm</w:t>
            </w:r>
          </w:p>
          <w:p w14:paraId="7F4E1AD8" w14:textId="77777777" w:rsidR="00842EF7" w:rsidRPr="00C04A08" w:rsidRDefault="00842EF7" w:rsidP="00F91227">
            <w:pPr>
              <w:pStyle w:val="TAL"/>
              <w:keepNext w:val="0"/>
              <w:rPr>
                <w:sz w:val="16"/>
                <w:szCs w:val="16"/>
                <w:lang w:eastAsia="zh-CN"/>
              </w:rPr>
            </w:pPr>
            <w:r w:rsidRPr="00C04A08">
              <w:rPr>
                <w:sz w:val="16"/>
                <w:szCs w:val="16"/>
                <w:lang w:eastAsia="zh-CN"/>
              </w:rPr>
              <w:t>R4-1908082</w:t>
            </w:r>
            <w:r w:rsidRPr="00C04A08">
              <w:rPr>
                <w:sz w:val="16"/>
                <w:szCs w:val="16"/>
                <w:lang w:eastAsia="zh-CN"/>
              </w:rPr>
              <w:tab/>
              <w:t>draft CR to TS 38.101-2 on channel spacing for CA</w:t>
            </w:r>
            <w:r w:rsidRPr="00C04A08">
              <w:rPr>
                <w:sz w:val="16"/>
                <w:szCs w:val="16"/>
                <w:lang w:eastAsia="zh-CN"/>
              </w:rPr>
              <w:tab/>
              <w:t>Samsung, ZTE</w:t>
            </w:r>
          </w:p>
          <w:p w14:paraId="7268D337" w14:textId="77777777" w:rsidR="00842EF7" w:rsidRPr="00C04A08" w:rsidRDefault="00842EF7" w:rsidP="00F91227">
            <w:pPr>
              <w:pStyle w:val="TAL"/>
              <w:keepNext w:val="0"/>
              <w:rPr>
                <w:sz w:val="16"/>
                <w:szCs w:val="16"/>
                <w:lang w:eastAsia="zh-CN"/>
              </w:rPr>
            </w:pPr>
            <w:r w:rsidRPr="00C04A08">
              <w:rPr>
                <w:sz w:val="16"/>
                <w:szCs w:val="16"/>
                <w:lang w:eastAsia="zh-CN"/>
              </w:rPr>
              <w:t>R4-1908137</w:t>
            </w:r>
            <w:r w:rsidRPr="00C04A08">
              <w:rPr>
                <w:sz w:val="16"/>
                <w:szCs w:val="16"/>
                <w:lang w:eastAsia="zh-CN"/>
              </w:rPr>
              <w:tab/>
              <w:t>Update to FR2 EVM definition</w:t>
            </w:r>
            <w:r w:rsidRPr="00C04A08">
              <w:rPr>
                <w:sz w:val="16"/>
                <w:szCs w:val="16"/>
                <w:lang w:eastAsia="zh-CN"/>
              </w:rPr>
              <w:tab/>
              <w:t>ROHDE &amp; SCHWARZ</w:t>
            </w:r>
          </w:p>
          <w:p w14:paraId="3A7BE3D6" w14:textId="77777777" w:rsidR="00842EF7" w:rsidRPr="00C04A08" w:rsidRDefault="00842EF7" w:rsidP="00F91227">
            <w:pPr>
              <w:pStyle w:val="TAL"/>
              <w:keepNext w:val="0"/>
              <w:rPr>
                <w:sz w:val="16"/>
                <w:szCs w:val="16"/>
                <w:lang w:eastAsia="zh-CN"/>
              </w:rPr>
            </w:pPr>
            <w:r w:rsidRPr="00C04A08">
              <w:rPr>
                <w:sz w:val="16"/>
                <w:szCs w:val="16"/>
                <w:lang w:eastAsia="zh-CN"/>
              </w:rPr>
              <w:t>R4-1908153</w:t>
            </w:r>
            <w:r w:rsidRPr="00C04A08">
              <w:rPr>
                <w:sz w:val="16"/>
                <w:szCs w:val="16"/>
                <w:lang w:eastAsia="zh-CN"/>
              </w:rPr>
              <w:tab/>
              <w:t>dCR to 38.101-2: Editorial corrections for 38.101-2</w:t>
            </w:r>
            <w:r w:rsidRPr="00C04A08">
              <w:rPr>
                <w:sz w:val="16"/>
                <w:szCs w:val="16"/>
                <w:lang w:eastAsia="zh-CN"/>
              </w:rPr>
              <w:tab/>
              <w:t>Qualcomm Incorporated</w:t>
            </w:r>
          </w:p>
          <w:p w14:paraId="3DE05026" w14:textId="77777777" w:rsidR="00842EF7" w:rsidRPr="00C04A08" w:rsidRDefault="00842EF7" w:rsidP="00F91227">
            <w:pPr>
              <w:pStyle w:val="TAL"/>
              <w:keepNext w:val="0"/>
              <w:rPr>
                <w:sz w:val="16"/>
                <w:szCs w:val="16"/>
                <w:lang w:eastAsia="zh-CN"/>
              </w:rPr>
            </w:pPr>
            <w:r w:rsidRPr="00C04A08">
              <w:rPr>
                <w:sz w:val="16"/>
                <w:szCs w:val="16"/>
                <w:lang w:eastAsia="zh-CN"/>
              </w:rPr>
              <w:t>R4-1908573</w:t>
            </w:r>
            <w:r w:rsidRPr="00C04A08">
              <w:rPr>
                <w:sz w:val="16"/>
                <w:szCs w:val="16"/>
                <w:lang w:eastAsia="zh-CN"/>
              </w:rPr>
              <w:tab/>
              <w:t>Draft CR to TS 38.101-2:  corrections on Rx requirements for intra-band CA</w:t>
            </w:r>
            <w:r w:rsidRPr="00C04A08">
              <w:rPr>
                <w:sz w:val="16"/>
                <w:szCs w:val="16"/>
                <w:lang w:eastAsia="zh-CN"/>
              </w:rPr>
              <w:tab/>
              <w:t>ZTE Corporation</w:t>
            </w:r>
          </w:p>
          <w:p w14:paraId="616F9F9D" w14:textId="77777777" w:rsidR="00842EF7" w:rsidRPr="00C04A08" w:rsidRDefault="00842EF7" w:rsidP="00F91227">
            <w:pPr>
              <w:pStyle w:val="TAL"/>
              <w:keepNext w:val="0"/>
              <w:rPr>
                <w:sz w:val="16"/>
                <w:szCs w:val="16"/>
                <w:lang w:eastAsia="zh-CN"/>
              </w:rPr>
            </w:pPr>
            <w:r w:rsidRPr="00C04A08">
              <w:rPr>
                <w:sz w:val="16"/>
                <w:szCs w:val="16"/>
                <w:lang w:eastAsia="zh-CN"/>
              </w:rPr>
              <w:t>R4-1908633</w:t>
            </w:r>
            <w:r w:rsidRPr="00C04A08">
              <w:rPr>
                <w:sz w:val="16"/>
                <w:szCs w:val="16"/>
                <w:lang w:eastAsia="zh-CN"/>
              </w:rPr>
              <w:tab/>
              <w:t>Draft CR to TS38.101-2: Corrections on EVM window length (Section F.5)</w:t>
            </w:r>
            <w:r w:rsidRPr="00C04A08">
              <w:rPr>
                <w:sz w:val="16"/>
                <w:szCs w:val="16"/>
                <w:lang w:eastAsia="zh-CN"/>
              </w:rPr>
              <w:tab/>
              <w:t>ZTE Corporation</w:t>
            </w:r>
          </w:p>
          <w:p w14:paraId="124B33C3" w14:textId="77777777" w:rsidR="00842EF7" w:rsidRPr="00C04A08" w:rsidRDefault="00842EF7" w:rsidP="00F91227">
            <w:pPr>
              <w:pStyle w:val="TAL"/>
              <w:keepNext w:val="0"/>
              <w:rPr>
                <w:sz w:val="16"/>
                <w:szCs w:val="16"/>
                <w:lang w:eastAsia="zh-CN"/>
              </w:rPr>
            </w:pPr>
            <w:r w:rsidRPr="00C04A08">
              <w:rPr>
                <w:sz w:val="16"/>
                <w:szCs w:val="16"/>
                <w:lang w:eastAsia="zh-CN"/>
              </w:rPr>
              <w:t>R4-1908708</w:t>
            </w:r>
            <w:r w:rsidRPr="00C04A08">
              <w:rPr>
                <w:sz w:val="16"/>
                <w:szCs w:val="16"/>
                <w:lang w:eastAsia="zh-CN"/>
              </w:rPr>
              <w:tab/>
              <w:t>Draft CR to TS38.101-2: corrections on the receiver spurious emission (section 7.9)</w:t>
            </w:r>
            <w:r w:rsidRPr="00C04A08">
              <w:rPr>
                <w:sz w:val="16"/>
                <w:szCs w:val="16"/>
                <w:lang w:eastAsia="zh-CN"/>
              </w:rPr>
              <w:tab/>
              <w:t>ZTE Corporation</w:t>
            </w:r>
          </w:p>
          <w:p w14:paraId="6A0D7EA1" w14:textId="77777777" w:rsidR="00842EF7" w:rsidRPr="00C04A08" w:rsidRDefault="00842EF7" w:rsidP="00F91227">
            <w:pPr>
              <w:pStyle w:val="TAL"/>
              <w:keepNext w:val="0"/>
              <w:rPr>
                <w:sz w:val="16"/>
                <w:szCs w:val="16"/>
                <w:lang w:eastAsia="zh-CN"/>
              </w:rPr>
            </w:pPr>
            <w:r w:rsidRPr="00C04A08">
              <w:rPr>
                <w:sz w:val="16"/>
                <w:szCs w:val="16"/>
                <w:lang w:eastAsia="zh-CN"/>
              </w:rPr>
              <w:t>R4-1909117</w:t>
            </w:r>
            <w:r w:rsidRPr="00C04A08">
              <w:rPr>
                <w:sz w:val="16"/>
                <w:szCs w:val="16"/>
                <w:lang w:eastAsia="zh-CN"/>
              </w:rPr>
              <w:tab/>
              <w:t>Draft CR for 38.101-2 applicability for intra-band CA</w:t>
            </w:r>
            <w:r w:rsidRPr="00C04A08">
              <w:rPr>
                <w:sz w:val="16"/>
                <w:szCs w:val="16"/>
                <w:lang w:eastAsia="zh-CN"/>
              </w:rPr>
              <w:tab/>
              <w:t>Huawei</w:t>
            </w:r>
          </w:p>
          <w:p w14:paraId="22BFC892" w14:textId="77777777" w:rsidR="00842EF7" w:rsidRPr="00C04A08" w:rsidRDefault="00842EF7" w:rsidP="00F91227">
            <w:pPr>
              <w:pStyle w:val="TAL"/>
              <w:keepNext w:val="0"/>
              <w:rPr>
                <w:sz w:val="16"/>
                <w:szCs w:val="16"/>
                <w:lang w:eastAsia="zh-CN"/>
              </w:rPr>
            </w:pPr>
            <w:r w:rsidRPr="00C04A08">
              <w:rPr>
                <w:sz w:val="16"/>
                <w:szCs w:val="16"/>
                <w:lang w:eastAsia="zh-CN"/>
              </w:rPr>
              <w:t>R4-1909316</w:t>
            </w:r>
            <w:r w:rsidRPr="00C04A08">
              <w:rPr>
                <w:sz w:val="16"/>
                <w:szCs w:val="16"/>
                <w:lang w:eastAsia="zh-CN"/>
              </w:rPr>
              <w:tab/>
              <w:t>Draft CR to TS 38.101-2 on symbols correction</w:t>
            </w:r>
            <w:r w:rsidRPr="00C04A08">
              <w:rPr>
                <w:sz w:val="16"/>
                <w:szCs w:val="16"/>
                <w:lang w:eastAsia="zh-CN"/>
              </w:rPr>
              <w:tab/>
              <w:t>ZTE Corporation</w:t>
            </w:r>
          </w:p>
          <w:p w14:paraId="327E59F6" w14:textId="77777777" w:rsidR="00842EF7" w:rsidRPr="00C04A08" w:rsidRDefault="00842EF7" w:rsidP="00F91227">
            <w:pPr>
              <w:pStyle w:val="TAL"/>
              <w:keepNext w:val="0"/>
              <w:rPr>
                <w:sz w:val="16"/>
                <w:szCs w:val="16"/>
                <w:lang w:eastAsia="zh-CN"/>
              </w:rPr>
            </w:pPr>
            <w:r w:rsidRPr="00C04A08">
              <w:rPr>
                <w:sz w:val="16"/>
                <w:szCs w:val="16"/>
                <w:lang w:eastAsia="zh-CN"/>
              </w:rPr>
              <w:t>R4-1910235</w:t>
            </w:r>
            <w:r w:rsidRPr="00C04A08">
              <w:rPr>
                <w:sz w:val="16"/>
                <w:szCs w:val="16"/>
                <w:lang w:eastAsia="zh-CN"/>
              </w:rPr>
              <w:tab/>
              <w:t>Draft CR to TS38.101-2 for Rx RF requirements</w:t>
            </w:r>
            <w:r w:rsidRPr="00C04A08">
              <w:rPr>
                <w:sz w:val="16"/>
                <w:szCs w:val="16"/>
                <w:lang w:eastAsia="zh-CN"/>
              </w:rPr>
              <w:tab/>
              <w:t>LG Electronics Finland</w:t>
            </w:r>
          </w:p>
          <w:p w14:paraId="344E12CD" w14:textId="77777777" w:rsidR="00842EF7" w:rsidRPr="00C04A08" w:rsidRDefault="00842EF7" w:rsidP="00F91227">
            <w:pPr>
              <w:pStyle w:val="TAL"/>
              <w:keepNext w:val="0"/>
              <w:rPr>
                <w:sz w:val="16"/>
                <w:szCs w:val="16"/>
                <w:lang w:eastAsia="zh-CN"/>
              </w:rPr>
            </w:pPr>
            <w:r w:rsidRPr="00C04A08">
              <w:rPr>
                <w:sz w:val="16"/>
                <w:szCs w:val="16"/>
                <w:lang w:eastAsia="zh-CN"/>
              </w:rPr>
              <w:t>R4-1910238</w:t>
            </w:r>
            <w:r w:rsidRPr="00C04A08">
              <w:rPr>
                <w:sz w:val="16"/>
                <w:szCs w:val="16"/>
                <w:lang w:eastAsia="zh-CN"/>
              </w:rPr>
              <w:tab/>
              <w:t>CR for Handling of fallbacks for combined contiguous and non-contiguous CA in FR2</w:t>
            </w:r>
            <w:r w:rsidRPr="00C04A08">
              <w:rPr>
                <w:sz w:val="16"/>
                <w:szCs w:val="16"/>
                <w:lang w:eastAsia="zh-CN"/>
              </w:rPr>
              <w:tab/>
              <w:t>Apple</w:t>
            </w:r>
          </w:p>
          <w:p w14:paraId="3234138C" w14:textId="77777777" w:rsidR="00842EF7" w:rsidRPr="00C04A08" w:rsidRDefault="00842EF7" w:rsidP="00F91227">
            <w:pPr>
              <w:pStyle w:val="TAL"/>
              <w:keepNext w:val="0"/>
              <w:rPr>
                <w:sz w:val="16"/>
                <w:szCs w:val="16"/>
                <w:lang w:eastAsia="zh-CN"/>
              </w:rPr>
            </w:pPr>
            <w:r w:rsidRPr="00C04A08">
              <w:rPr>
                <w:sz w:val="16"/>
                <w:szCs w:val="16"/>
                <w:lang w:eastAsia="zh-CN"/>
              </w:rPr>
              <w:t>R4-1910241</w:t>
            </w:r>
            <w:r w:rsidRPr="00C04A08">
              <w:rPr>
                <w:sz w:val="16"/>
                <w:szCs w:val="16"/>
                <w:lang w:eastAsia="zh-CN"/>
              </w:rPr>
              <w:tab/>
              <w:t>Draft CR to TS 38.101-2 on NR CA configurations for FR2</w:t>
            </w:r>
            <w:r w:rsidRPr="00C04A08">
              <w:rPr>
                <w:sz w:val="16"/>
                <w:szCs w:val="16"/>
                <w:lang w:eastAsia="zh-CN"/>
              </w:rPr>
              <w:tab/>
              <w:t>ZTE Corporation</w:t>
            </w:r>
          </w:p>
          <w:p w14:paraId="12DEA9DE" w14:textId="77777777" w:rsidR="00842EF7" w:rsidRPr="00C04A08" w:rsidRDefault="00842EF7" w:rsidP="00F91227">
            <w:pPr>
              <w:pStyle w:val="TAL"/>
              <w:keepNext w:val="0"/>
              <w:rPr>
                <w:sz w:val="16"/>
                <w:szCs w:val="16"/>
                <w:lang w:eastAsia="zh-CN"/>
              </w:rPr>
            </w:pPr>
            <w:r w:rsidRPr="00C04A08">
              <w:rPr>
                <w:sz w:val="16"/>
                <w:szCs w:val="16"/>
                <w:lang w:eastAsia="zh-CN"/>
              </w:rPr>
              <w:t>R4-1910259</w:t>
            </w:r>
            <w:r w:rsidRPr="00C04A08">
              <w:rPr>
                <w:sz w:val="16"/>
                <w:szCs w:val="16"/>
                <w:lang w:eastAsia="zh-CN"/>
              </w:rPr>
              <w:tab/>
              <w:t>dCR to 38.101-2: Reference signal clarifications</w:t>
            </w:r>
            <w:r w:rsidRPr="00C04A08">
              <w:rPr>
                <w:sz w:val="16"/>
                <w:szCs w:val="16"/>
                <w:lang w:eastAsia="zh-CN"/>
              </w:rPr>
              <w:tab/>
              <w:t>Qualcomm Incorporated</w:t>
            </w:r>
          </w:p>
          <w:p w14:paraId="0327727C" w14:textId="77777777" w:rsidR="00842EF7" w:rsidRPr="00C04A08" w:rsidRDefault="00842EF7" w:rsidP="00F91227">
            <w:pPr>
              <w:pStyle w:val="TAL"/>
              <w:keepNext w:val="0"/>
              <w:rPr>
                <w:sz w:val="16"/>
                <w:szCs w:val="16"/>
                <w:lang w:eastAsia="zh-CN"/>
              </w:rPr>
            </w:pPr>
            <w:r w:rsidRPr="00C04A08">
              <w:rPr>
                <w:sz w:val="16"/>
                <w:szCs w:val="16"/>
                <w:lang w:eastAsia="zh-CN"/>
              </w:rPr>
              <w:t>R4-1910261</w:t>
            </w:r>
            <w:r w:rsidRPr="00C04A08">
              <w:rPr>
                <w:sz w:val="16"/>
                <w:szCs w:val="16"/>
                <w:lang w:eastAsia="zh-CN"/>
              </w:rPr>
              <w:tab/>
              <w:t>dCR to 38.101-2: FR2 AMPR updates, including ERC 74-01 changes</w:t>
            </w:r>
            <w:r w:rsidRPr="00C04A08">
              <w:rPr>
                <w:sz w:val="16"/>
                <w:szCs w:val="16"/>
                <w:lang w:eastAsia="zh-CN"/>
              </w:rPr>
              <w:tab/>
              <w:t>Qualcomm Incorporated</w:t>
            </w:r>
          </w:p>
          <w:p w14:paraId="1B5FA171" w14:textId="77777777" w:rsidR="00842EF7" w:rsidRPr="00C04A08" w:rsidRDefault="00842EF7" w:rsidP="00F91227">
            <w:pPr>
              <w:pStyle w:val="TAL"/>
              <w:keepNext w:val="0"/>
              <w:rPr>
                <w:sz w:val="16"/>
                <w:szCs w:val="16"/>
                <w:lang w:eastAsia="zh-CN"/>
              </w:rPr>
            </w:pPr>
            <w:r w:rsidRPr="00C04A08">
              <w:rPr>
                <w:sz w:val="16"/>
                <w:szCs w:val="16"/>
                <w:lang w:eastAsia="zh-CN"/>
              </w:rPr>
              <w:t>R4-1910287</w:t>
            </w:r>
            <w:r w:rsidRPr="00C04A08">
              <w:rPr>
                <w:sz w:val="16"/>
                <w:szCs w:val="16"/>
                <w:lang w:eastAsia="zh-CN"/>
              </w:rPr>
              <w:tab/>
              <w:t>dCR to 38.101-2: FR2 CA MPR refinement</w:t>
            </w:r>
            <w:r w:rsidRPr="00C04A08">
              <w:rPr>
                <w:sz w:val="16"/>
                <w:szCs w:val="16"/>
                <w:lang w:eastAsia="zh-CN"/>
              </w:rPr>
              <w:tab/>
              <w:t>Qualcomm Incorporated</w:t>
            </w:r>
          </w:p>
          <w:p w14:paraId="3EC12DD7" w14:textId="77777777" w:rsidR="00842EF7" w:rsidRPr="00C04A08" w:rsidRDefault="00842EF7" w:rsidP="00F91227">
            <w:pPr>
              <w:pStyle w:val="TAL"/>
              <w:keepNext w:val="0"/>
              <w:rPr>
                <w:sz w:val="16"/>
                <w:szCs w:val="16"/>
                <w:lang w:eastAsia="zh-CN"/>
              </w:rPr>
            </w:pPr>
            <w:r w:rsidRPr="00C04A08">
              <w:rPr>
                <w:sz w:val="16"/>
                <w:szCs w:val="16"/>
                <w:lang w:eastAsia="zh-CN"/>
              </w:rPr>
              <w:lastRenderedPageBreak/>
              <w:t>R4-1910328</w:t>
            </w:r>
            <w:r w:rsidRPr="00C04A08">
              <w:rPr>
                <w:sz w:val="16"/>
                <w:szCs w:val="16"/>
                <w:lang w:eastAsia="zh-CN"/>
              </w:rPr>
              <w:tab/>
              <w:t>Draft CR to TS 38.101-2: Corrections for UL and DL RMC for FR2 tests</w:t>
            </w:r>
            <w:r w:rsidRPr="00C04A08">
              <w:rPr>
                <w:sz w:val="16"/>
                <w:szCs w:val="16"/>
                <w:lang w:eastAsia="zh-CN"/>
              </w:rPr>
              <w:tab/>
              <w:t>Intel Corporation</w:t>
            </w:r>
          </w:p>
          <w:p w14:paraId="14086E05" w14:textId="77777777" w:rsidR="00842EF7" w:rsidRPr="00C04A08" w:rsidRDefault="00842EF7" w:rsidP="00F91227">
            <w:pPr>
              <w:pStyle w:val="TAL"/>
              <w:keepNext w:val="0"/>
              <w:rPr>
                <w:sz w:val="16"/>
                <w:szCs w:val="16"/>
                <w:lang w:eastAsia="zh-CN"/>
              </w:rPr>
            </w:pPr>
            <w:r w:rsidRPr="00C04A08">
              <w:rPr>
                <w:sz w:val="16"/>
                <w:szCs w:val="16"/>
                <w:lang w:eastAsia="zh-CN"/>
              </w:rPr>
              <w:t>R4-1910333</w:t>
            </w:r>
            <w:r w:rsidRPr="00C04A08">
              <w:rPr>
                <w:sz w:val="16"/>
                <w:szCs w:val="16"/>
                <w:lang w:eastAsia="zh-CN"/>
              </w:rPr>
              <w:tab/>
              <w:t>Draft CR for 38.101-2 reference measurement channel for beam correspondence</w:t>
            </w:r>
            <w:r w:rsidRPr="00C04A08">
              <w:rPr>
                <w:sz w:val="16"/>
                <w:szCs w:val="16"/>
                <w:lang w:eastAsia="zh-CN"/>
              </w:rPr>
              <w:tab/>
              <w:t>Huawei</w:t>
            </w:r>
          </w:p>
          <w:p w14:paraId="22717249" w14:textId="77777777" w:rsidR="00842EF7" w:rsidRPr="00C04A08" w:rsidRDefault="00842EF7" w:rsidP="00F91227">
            <w:pPr>
              <w:pStyle w:val="TAL"/>
              <w:keepNext w:val="0"/>
              <w:rPr>
                <w:sz w:val="16"/>
                <w:szCs w:val="16"/>
                <w:lang w:eastAsia="zh-CN"/>
              </w:rPr>
            </w:pPr>
            <w:r w:rsidRPr="00C04A08">
              <w:rPr>
                <w:sz w:val="16"/>
                <w:szCs w:val="16"/>
                <w:lang w:eastAsia="zh-CN"/>
              </w:rPr>
              <w:t>R4-1910334</w:t>
            </w:r>
            <w:r w:rsidRPr="00C04A08">
              <w:rPr>
                <w:sz w:val="16"/>
                <w:szCs w:val="16"/>
                <w:lang w:eastAsia="zh-CN"/>
              </w:rPr>
              <w:tab/>
              <w:t>Draft CR for TS38.101-2, Editorial corrections</w:t>
            </w:r>
            <w:r w:rsidRPr="00C04A08">
              <w:rPr>
                <w:sz w:val="16"/>
                <w:szCs w:val="16"/>
                <w:lang w:eastAsia="zh-CN"/>
              </w:rPr>
              <w:tab/>
              <w:t>CATT</w:t>
            </w:r>
          </w:p>
          <w:p w14:paraId="753A2465" w14:textId="77777777" w:rsidR="00842EF7" w:rsidRPr="00C04A08" w:rsidRDefault="00842EF7" w:rsidP="00F91227">
            <w:pPr>
              <w:pStyle w:val="TAL"/>
              <w:keepNext w:val="0"/>
              <w:rPr>
                <w:sz w:val="16"/>
                <w:szCs w:val="16"/>
                <w:lang w:eastAsia="zh-CN"/>
              </w:rPr>
            </w:pPr>
            <w:r w:rsidRPr="00C04A08">
              <w:rPr>
                <w:sz w:val="16"/>
                <w:szCs w:val="16"/>
                <w:lang w:eastAsia="zh-CN"/>
              </w:rPr>
              <w:t>R4-1910412</w:t>
            </w:r>
            <w:r w:rsidRPr="00C04A08">
              <w:rPr>
                <w:sz w:val="16"/>
                <w:szCs w:val="16"/>
                <w:lang w:eastAsia="zh-CN"/>
              </w:rPr>
              <w:tab/>
              <w:t>Draft CR for 38.101-2 correction for channel raster</w:t>
            </w:r>
            <w:r w:rsidRPr="00C04A08">
              <w:rPr>
                <w:sz w:val="16"/>
                <w:szCs w:val="16"/>
                <w:lang w:eastAsia="zh-CN"/>
              </w:rPr>
              <w:tab/>
              <w:t>Huawei</w:t>
            </w:r>
          </w:p>
          <w:p w14:paraId="52933AA4" w14:textId="77777777" w:rsidR="00842EF7" w:rsidRPr="00C04A08" w:rsidRDefault="00842EF7" w:rsidP="00F91227">
            <w:pPr>
              <w:pStyle w:val="TAL"/>
              <w:keepNext w:val="0"/>
              <w:rPr>
                <w:sz w:val="16"/>
                <w:szCs w:val="16"/>
                <w:lang w:eastAsia="zh-CN"/>
              </w:rPr>
            </w:pPr>
            <w:r w:rsidRPr="00C04A08">
              <w:rPr>
                <w:sz w:val="16"/>
                <w:szCs w:val="16"/>
                <w:lang w:eastAsia="zh-CN"/>
              </w:rPr>
              <w:t>R4-1910614</w:t>
            </w:r>
            <w:r w:rsidRPr="00C04A08">
              <w:rPr>
                <w:sz w:val="16"/>
                <w:szCs w:val="16"/>
                <w:lang w:eastAsia="zh-CN"/>
              </w:rPr>
              <w:tab/>
              <w:t>Draft CR for TS 38.101-2: Channel spacing for adjacent NR carriers</w:t>
            </w:r>
            <w:r w:rsidRPr="00C04A08">
              <w:rPr>
                <w:sz w:val="16"/>
                <w:szCs w:val="16"/>
                <w:lang w:eastAsia="zh-CN"/>
              </w:rPr>
              <w:tab/>
              <w:t>ZTE</w:t>
            </w:r>
          </w:p>
          <w:p w14:paraId="753D7A78" w14:textId="77777777" w:rsidR="00842EF7" w:rsidRPr="00C04A08" w:rsidRDefault="00842EF7" w:rsidP="00F91227">
            <w:pPr>
              <w:pStyle w:val="TAL"/>
              <w:keepNext w:val="0"/>
              <w:rPr>
                <w:sz w:val="16"/>
                <w:szCs w:val="16"/>
                <w:lang w:eastAsia="zh-CN"/>
              </w:rPr>
            </w:pPr>
            <w:r w:rsidRPr="00C04A08">
              <w:rPr>
                <w:sz w:val="16"/>
                <w:szCs w:val="16"/>
                <w:lang w:eastAsia="zh-CN"/>
              </w:rPr>
              <w:t>Conditional agreements for BC for PC1/2/4 from R4-1</w:t>
            </w:r>
            <w:r w:rsidRPr="00C04A08">
              <w:rPr>
                <w:rFonts w:hint="eastAsia"/>
                <w:sz w:val="16"/>
                <w:szCs w:val="16"/>
                <w:lang w:eastAsia="zh-CN"/>
              </w:rPr>
              <w:t>902252</w:t>
            </w:r>
          </w:p>
        </w:tc>
        <w:tc>
          <w:tcPr>
            <w:tcW w:w="708" w:type="dxa"/>
            <w:shd w:val="solid" w:color="FFFFFF" w:fill="auto"/>
          </w:tcPr>
          <w:p w14:paraId="52904614" w14:textId="77777777" w:rsidR="00842EF7" w:rsidRPr="00C04A08" w:rsidRDefault="00842EF7" w:rsidP="00F91227">
            <w:pPr>
              <w:pStyle w:val="TAC"/>
              <w:keepNext w:val="0"/>
              <w:rPr>
                <w:sz w:val="16"/>
                <w:szCs w:val="16"/>
                <w:lang w:eastAsia="zh-CN"/>
              </w:rPr>
            </w:pPr>
            <w:r w:rsidRPr="00C04A08">
              <w:rPr>
                <w:sz w:val="16"/>
                <w:szCs w:val="16"/>
                <w:lang w:eastAsia="zh-CN"/>
              </w:rPr>
              <w:lastRenderedPageBreak/>
              <w:t>16.1.0</w:t>
            </w:r>
          </w:p>
        </w:tc>
      </w:tr>
      <w:tr w:rsidR="00842EF7" w:rsidRPr="00C04A08" w14:paraId="616971C4" w14:textId="77777777" w:rsidTr="00842EF7">
        <w:trPr>
          <w:jc w:val="center"/>
        </w:trPr>
        <w:tc>
          <w:tcPr>
            <w:tcW w:w="800" w:type="dxa"/>
            <w:shd w:val="solid" w:color="FFFFFF" w:fill="auto"/>
          </w:tcPr>
          <w:p w14:paraId="5B70A34E"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0B35DBB4"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2C3A3F3D" w14:textId="77777777" w:rsidR="00842EF7" w:rsidRPr="00C04A08" w:rsidRDefault="00842EF7" w:rsidP="00F91227">
            <w:pPr>
              <w:pStyle w:val="TAC"/>
              <w:keepNext w:val="0"/>
              <w:rPr>
                <w:sz w:val="16"/>
                <w:szCs w:val="16"/>
              </w:rPr>
            </w:pPr>
            <w:r w:rsidRPr="00C04A08">
              <w:rPr>
                <w:sz w:val="16"/>
                <w:szCs w:val="16"/>
              </w:rPr>
              <w:t>RP-192027</w:t>
            </w:r>
          </w:p>
        </w:tc>
        <w:tc>
          <w:tcPr>
            <w:tcW w:w="567" w:type="dxa"/>
            <w:shd w:val="solid" w:color="FFFFFF" w:fill="auto"/>
          </w:tcPr>
          <w:p w14:paraId="5198DF80" w14:textId="77777777" w:rsidR="00842EF7" w:rsidRPr="00C04A08" w:rsidRDefault="00842EF7" w:rsidP="00F91227">
            <w:pPr>
              <w:pStyle w:val="TAL"/>
              <w:keepNext w:val="0"/>
              <w:rPr>
                <w:sz w:val="16"/>
                <w:szCs w:val="16"/>
              </w:rPr>
            </w:pPr>
            <w:r w:rsidRPr="00C04A08">
              <w:rPr>
                <w:sz w:val="16"/>
                <w:szCs w:val="16"/>
              </w:rPr>
              <w:t>0025</w:t>
            </w:r>
          </w:p>
        </w:tc>
        <w:tc>
          <w:tcPr>
            <w:tcW w:w="425" w:type="dxa"/>
            <w:shd w:val="solid" w:color="FFFFFF" w:fill="auto"/>
            <w:vAlign w:val="center"/>
          </w:tcPr>
          <w:p w14:paraId="70C31141"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0679F010"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0EFB5CA0" w14:textId="77777777" w:rsidR="00842EF7" w:rsidRPr="00C04A08" w:rsidRDefault="00842EF7" w:rsidP="00F91227">
            <w:pPr>
              <w:pStyle w:val="TAL"/>
              <w:keepNext w:val="0"/>
              <w:rPr>
                <w:sz w:val="16"/>
                <w:szCs w:val="16"/>
                <w:lang w:eastAsia="zh-CN"/>
              </w:rPr>
            </w:pPr>
            <w:r w:rsidRPr="00C04A08">
              <w:rPr>
                <w:sz w:val="16"/>
                <w:szCs w:val="16"/>
                <w:lang w:eastAsia="zh-CN"/>
              </w:rPr>
              <w:t>Minor corrections of intra-band non-contiguous CA operating bands in TS 38.101-2</w:t>
            </w:r>
          </w:p>
        </w:tc>
        <w:tc>
          <w:tcPr>
            <w:tcW w:w="708" w:type="dxa"/>
            <w:shd w:val="solid" w:color="FFFFFF" w:fill="auto"/>
          </w:tcPr>
          <w:p w14:paraId="5C1D0C30" w14:textId="77777777" w:rsidR="00842EF7" w:rsidRPr="00C04A08" w:rsidRDefault="00842EF7" w:rsidP="00F91227">
            <w:pPr>
              <w:pStyle w:val="TAC"/>
              <w:keepNext w:val="0"/>
              <w:rPr>
                <w:sz w:val="16"/>
                <w:szCs w:val="16"/>
                <w:lang w:eastAsia="zh-CN"/>
              </w:rPr>
            </w:pPr>
            <w:r w:rsidRPr="00C04A08">
              <w:rPr>
                <w:sz w:val="16"/>
                <w:szCs w:val="16"/>
                <w:lang w:eastAsia="zh-CN"/>
              </w:rPr>
              <w:t>16.1.0</w:t>
            </w:r>
          </w:p>
        </w:tc>
      </w:tr>
      <w:tr w:rsidR="00842EF7" w:rsidRPr="00C04A08" w14:paraId="2468BCFA" w14:textId="77777777" w:rsidTr="00842EF7">
        <w:trPr>
          <w:trHeight w:val="59"/>
          <w:jc w:val="center"/>
        </w:trPr>
        <w:tc>
          <w:tcPr>
            <w:tcW w:w="800" w:type="dxa"/>
            <w:shd w:val="solid" w:color="FFFFFF" w:fill="auto"/>
          </w:tcPr>
          <w:p w14:paraId="253E4E5C" w14:textId="77777777" w:rsidR="00842EF7" w:rsidRPr="00C04A08" w:rsidRDefault="00842EF7" w:rsidP="00F91227">
            <w:pPr>
              <w:pStyle w:val="TAC"/>
              <w:keepNext w:val="0"/>
              <w:rPr>
                <w:sz w:val="16"/>
                <w:szCs w:val="16"/>
                <w:lang w:eastAsia="ja-JP"/>
              </w:rPr>
            </w:pPr>
            <w:r w:rsidRPr="00C04A08">
              <w:rPr>
                <w:sz w:val="16"/>
                <w:szCs w:val="16"/>
                <w:lang w:eastAsia="ja-JP"/>
              </w:rPr>
              <w:t>2019-09</w:t>
            </w:r>
          </w:p>
        </w:tc>
        <w:tc>
          <w:tcPr>
            <w:tcW w:w="800" w:type="dxa"/>
            <w:shd w:val="solid" w:color="FFFFFF" w:fill="auto"/>
          </w:tcPr>
          <w:p w14:paraId="6250F750" w14:textId="77777777" w:rsidR="00842EF7" w:rsidRPr="00C04A08" w:rsidRDefault="00842EF7" w:rsidP="00F91227">
            <w:pPr>
              <w:pStyle w:val="TAC"/>
              <w:keepNext w:val="0"/>
              <w:rPr>
                <w:sz w:val="16"/>
                <w:szCs w:val="16"/>
                <w:lang w:eastAsia="ja-JP"/>
              </w:rPr>
            </w:pPr>
            <w:r w:rsidRPr="00C04A08">
              <w:rPr>
                <w:sz w:val="16"/>
                <w:szCs w:val="16"/>
                <w:lang w:eastAsia="ja-JP"/>
              </w:rPr>
              <w:t>RAN#85</w:t>
            </w:r>
          </w:p>
        </w:tc>
        <w:tc>
          <w:tcPr>
            <w:tcW w:w="952" w:type="dxa"/>
            <w:shd w:val="solid" w:color="FFFFFF" w:fill="auto"/>
          </w:tcPr>
          <w:p w14:paraId="572C9460" w14:textId="77777777" w:rsidR="00842EF7" w:rsidRPr="00C04A08" w:rsidRDefault="00842EF7" w:rsidP="00F91227">
            <w:pPr>
              <w:pStyle w:val="TAC"/>
              <w:keepNext w:val="0"/>
              <w:rPr>
                <w:sz w:val="16"/>
                <w:szCs w:val="16"/>
              </w:rPr>
            </w:pPr>
            <w:r w:rsidRPr="00C04A08">
              <w:rPr>
                <w:sz w:val="16"/>
                <w:szCs w:val="16"/>
              </w:rPr>
              <w:t>RP-192027</w:t>
            </w:r>
          </w:p>
        </w:tc>
        <w:tc>
          <w:tcPr>
            <w:tcW w:w="567" w:type="dxa"/>
            <w:shd w:val="solid" w:color="FFFFFF" w:fill="auto"/>
          </w:tcPr>
          <w:p w14:paraId="6444F852" w14:textId="77777777" w:rsidR="00842EF7" w:rsidRPr="00C04A08" w:rsidRDefault="00842EF7" w:rsidP="00F91227">
            <w:pPr>
              <w:pStyle w:val="TAL"/>
              <w:keepNext w:val="0"/>
              <w:rPr>
                <w:sz w:val="16"/>
                <w:szCs w:val="16"/>
              </w:rPr>
            </w:pPr>
            <w:r w:rsidRPr="00C04A08">
              <w:rPr>
                <w:sz w:val="16"/>
                <w:szCs w:val="16"/>
              </w:rPr>
              <w:t>0026</w:t>
            </w:r>
          </w:p>
        </w:tc>
        <w:tc>
          <w:tcPr>
            <w:tcW w:w="425" w:type="dxa"/>
            <w:shd w:val="solid" w:color="FFFFFF" w:fill="auto"/>
            <w:vAlign w:val="center"/>
          </w:tcPr>
          <w:p w14:paraId="44F74CA3" w14:textId="77777777" w:rsidR="00842EF7" w:rsidRPr="00C04A08" w:rsidRDefault="00842EF7" w:rsidP="00842EF7">
            <w:pPr>
              <w:pStyle w:val="TAR"/>
              <w:keepNext w:val="0"/>
              <w:jc w:val="center"/>
              <w:rPr>
                <w:sz w:val="16"/>
                <w:szCs w:val="16"/>
              </w:rPr>
            </w:pPr>
          </w:p>
        </w:tc>
        <w:tc>
          <w:tcPr>
            <w:tcW w:w="425" w:type="dxa"/>
            <w:shd w:val="solid" w:color="FFFFFF" w:fill="auto"/>
          </w:tcPr>
          <w:p w14:paraId="5E43E3CD" w14:textId="77777777" w:rsidR="00842EF7" w:rsidRPr="00C04A08" w:rsidRDefault="00842EF7" w:rsidP="00F91227">
            <w:pPr>
              <w:pStyle w:val="TAC"/>
              <w:keepNext w:val="0"/>
              <w:rPr>
                <w:sz w:val="16"/>
                <w:szCs w:val="16"/>
              </w:rPr>
            </w:pPr>
            <w:r w:rsidRPr="00C04A08">
              <w:rPr>
                <w:sz w:val="16"/>
                <w:szCs w:val="16"/>
              </w:rPr>
              <w:t>D</w:t>
            </w:r>
          </w:p>
        </w:tc>
        <w:tc>
          <w:tcPr>
            <w:tcW w:w="4962" w:type="dxa"/>
            <w:shd w:val="solid" w:color="FFFFFF" w:fill="auto"/>
          </w:tcPr>
          <w:p w14:paraId="6D872076" w14:textId="77777777" w:rsidR="00842EF7" w:rsidRPr="00C04A08" w:rsidRDefault="00842EF7" w:rsidP="00F91227">
            <w:pPr>
              <w:pStyle w:val="TAL"/>
              <w:keepNext w:val="0"/>
              <w:rPr>
                <w:sz w:val="16"/>
                <w:szCs w:val="16"/>
                <w:lang w:eastAsia="zh-CN"/>
              </w:rPr>
            </w:pPr>
            <w:r w:rsidRPr="00C04A08">
              <w:rPr>
                <w:sz w:val="16"/>
                <w:szCs w:val="16"/>
                <w:lang w:eastAsia="zh-CN"/>
              </w:rPr>
              <w:t>Rel-16 CR for further simplification of 38.101-2  Table 5.5A.2-2</w:t>
            </w:r>
          </w:p>
        </w:tc>
        <w:tc>
          <w:tcPr>
            <w:tcW w:w="708" w:type="dxa"/>
            <w:shd w:val="solid" w:color="FFFFFF" w:fill="auto"/>
          </w:tcPr>
          <w:p w14:paraId="73F54BC5" w14:textId="77777777" w:rsidR="00842EF7" w:rsidRPr="00C04A08" w:rsidRDefault="00842EF7" w:rsidP="00F91227">
            <w:pPr>
              <w:pStyle w:val="TAC"/>
              <w:keepNext w:val="0"/>
              <w:rPr>
                <w:sz w:val="16"/>
                <w:szCs w:val="16"/>
                <w:lang w:eastAsia="zh-CN"/>
              </w:rPr>
            </w:pPr>
            <w:r w:rsidRPr="00C04A08">
              <w:rPr>
                <w:sz w:val="16"/>
                <w:szCs w:val="16"/>
                <w:lang w:eastAsia="zh-CN"/>
              </w:rPr>
              <w:t>16.1.0</w:t>
            </w:r>
          </w:p>
        </w:tc>
      </w:tr>
      <w:tr w:rsidR="00842EF7" w:rsidRPr="00C04A08" w14:paraId="1664353A" w14:textId="77777777" w:rsidTr="00842EF7">
        <w:trPr>
          <w:trHeight w:val="59"/>
          <w:jc w:val="center"/>
        </w:trPr>
        <w:tc>
          <w:tcPr>
            <w:tcW w:w="800" w:type="dxa"/>
            <w:shd w:val="solid" w:color="FFFFFF" w:fill="auto"/>
          </w:tcPr>
          <w:p w14:paraId="612698C3"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20BF57CB"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797D040" w14:textId="77777777" w:rsidR="00842EF7" w:rsidRPr="00C04A08" w:rsidRDefault="00842EF7" w:rsidP="00F91227">
            <w:pPr>
              <w:pStyle w:val="TAC"/>
              <w:rPr>
                <w:sz w:val="16"/>
                <w:szCs w:val="16"/>
              </w:rPr>
            </w:pPr>
            <w:r w:rsidRPr="00C04A08">
              <w:rPr>
                <w:sz w:val="16"/>
                <w:szCs w:val="16"/>
              </w:rPr>
              <w:t>RP-193030</w:t>
            </w:r>
          </w:p>
        </w:tc>
        <w:tc>
          <w:tcPr>
            <w:tcW w:w="567" w:type="dxa"/>
            <w:shd w:val="solid" w:color="FFFFFF" w:fill="auto"/>
          </w:tcPr>
          <w:p w14:paraId="461D085B" w14:textId="77777777" w:rsidR="00842EF7" w:rsidRPr="00C04A08" w:rsidRDefault="00842EF7" w:rsidP="00F91227">
            <w:pPr>
              <w:pStyle w:val="TAL"/>
              <w:keepNext w:val="0"/>
              <w:rPr>
                <w:sz w:val="16"/>
                <w:szCs w:val="16"/>
              </w:rPr>
            </w:pPr>
            <w:r w:rsidRPr="00C04A08">
              <w:rPr>
                <w:sz w:val="16"/>
                <w:szCs w:val="16"/>
              </w:rPr>
              <w:t>0032</w:t>
            </w:r>
          </w:p>
        </w:tc>
        <w:tc>
          <w:tcPr>
            <w:tcW w:w="425" w:type="dxa"/>
            <w:shd w:val="solid" w:color="FFFFFF" w:fill="auto"/>
            <w:vAlign w:val="center"/>
          </w:tcPr>
          <w:p w14:paraId="62D6747B" w14:textId="77777777" w:rsidR="00842EF7" w:rsidRPr="00C04A08" w:rsidRDefault="00842EF7" w:rsidP="00842EF7">
            <w:pPr>
              <w:pStyle w:val="TAR"/>
              <w:keepNext w:val="0"/>
              <w:jc w:val="center"/>
              <w:rPr>
                <w:sz w:val="16"/>
                <w:szCs w:val="16"/>
              </w:rPr>
            </w:pPr>
          </w:p>
        </w:tc>
        <w:tc>
          <w:tcPr>
            <w:tcW w:w="425" w:type="dxa"/>
            <w:shd w:val="solid" w:color="FFFFFF" w:fill="auto"/>
          </w:tcPr>
          <w:p w14:paraId="583F8253"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17779CB8" w14:textId="77777777" w:rsidR="00842EF7" w:rsidRPr="00C04A08" w:rsidRDefault="00842EF7" w:rsidP="00F91227">
            <w:pPr>
              <w:pStyle w:val="TAL"/>
              <w:rPr>
                <w:sz w:val="16"/>
                <w:szCs w:val="16"/>
                <w:lang w:eastAsia="zh-CN"/>
              </w:rPr>
            </w:pPr>
            <w:r w:rsidRPr="00C04A08">
              <w:rPr>
                <w:sz w:val="16"/>
                <w:szCs w:val="16"/>
                <w:lang w:eastAsia="zh-CN"/>
              </w:rPr>
              <w:t>CR to 38.101-2: DMRS exceptions</w:t>
            </w:r>
          </w:p>
        </w:tc>
        <w:tc>
          <w:tcPr>
            <w:tcW w:w="708" w:type="dxa"/>
            <w:shd w:val="solid" w:color="FFFFFF" w:fill="auto"/>
          </w:tcPr>
          <w:p w14:paraId="62C40E44"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A8633C2" w14:textId="77777777" w:rsidTr="00842EF7">
        <w:trPr>
          <w:trHeight w:val="59"/>
          <w:jc w:val="center"/>
        </w:trPr>
        <w:tc>
          <w:tcPr>
            <w:tcW w:w="800" w:type="dxa"/>
            <w:shd w:val="solid" w:color="FFFFFF" w:fill="auto"/>
          </w:tcPr>
          <w:p w14:paraId="1D5AA27A"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3917E2D6"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465EE47"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3572FF06" w14:textId="77777777" w:rsidR="00842EF7" w:rsidRPr="00C04A08" w:rsidRDefault="00842EF7" w:rsidP="00F91227">
            <w:pPr>
              <w:pStyle w:val="TAL"/>
              <w:keepNext w:val="0"/>
              <w:rPr>
                <w:sz w:val="16"/>
                <w:szCs w:val="16"/>
              </w:rPr>
            </w:pPr>
            <w:r w:rsidRPr="00C04A08">
              <w:rPr>
                <w:sz w:val="16"/>
                <w:szCs w:val="16"/>
              </w:rPr>
              <w:t>0036</w:t>
            </w:r>
          </w:p>
        </w:tc>
        <w:tc>
          <w:tcPr>
            <w:tcW w:w="425" w:type="dxa"/>
            <w:shd w:val="solid" w:color="FFFFFF" w:fill="auto"/>
            <w:vAlign w:val="center"/>
          </w:tcPr>
          <w:p w14:paraId="17AE4BDE" w14:textId="77777777" w:rsidR="00842EF7" w:rsidRPr="00C04A08" w:rsidRDefault="00842EF7" w:rsidP="00842EF7">
            <w:pPr>
              <w:pStyle w:val="TAR"/>
              <w:keepNext w:val="0"/>
              <w:jc w:val="center"/>
              <w:rPr>
                <w:sz w:val="16"/>
                <w:szCs w:val="16"/>
              </w:rPr>
            </w:pPr>
          </w:p>
        </w:tc>
        <w:tc>
          <w:tcPr>
            <w:tcW w:w="425" w:type="dxa"/>
            <w:shd w:val="solid" w:color="FFFFFF" w:fill="auto"/>
          </w:tcPr>
          <w:p w14:paraId="14A15074"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0B982C97" w14:textId="77777777" w:rsidR="00842EF7" w:rsidRPr="00C04A08" w:rsidRDefault="00842EF7" w:rsidP="00F91227">
            <w:pPr>
              <w:pStyle w:val="TAL"/>
              <w:keepNext w:val="0"/>
              <w:rPr>
                <w:sz w:val="16"/>
                <w:szCs w:val="16"/>
                <w:lang w:eastAsia="zh-CN"/>
              </w:rPr>
            </w:pPr>
            <w:r w:rsidRPr="00C04A08">
              <w:rPr>
                <w:sz w:val="16"/>
                <w:szCs w:val="16"/>
                <w:lang w:eastAsia="zh-CN"/>
              </w:rPr>
              <w:t>Sync raster to SSB resource element mapping</w:t>
            </w:r>
          </w:p>
        </w:tc>
        <w:tc>
          <w:tcPr>
            <w:tcW w:w="708" w:type="dxa"/>
            <w:shd w:val="solid" w:color="FFFFFF" w:fill="auto"/>
          </w:tcPr>
          <w:p w14:paraId="67F3440A"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185294B2" w14:textId="77777777" w:rsidTr="00842EF7">
        <w:trPr>
          <w:trHeight w:val="59"/>
          <w:jc w:val="center"/>
        </w:trPr>
        <w:tc>
          <w:tcPr>
            <w:tcW w:w="800" w:type="dxa"/>
            <w:shd w:val="solid" w:color="FFFFFF" w:fill="auto"/>
          </w:tcPr>
          <w:p w14:paraId="097C8A8C"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09DBD416"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5163FE72"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04254CEF" w14:textId="77777777" w:rsidR="00842EF7" w:rsidRPr="00C04A08" w:rsidRDefault="00842EF7" w:rsidP="00F91227">
            <w:pPr>
              <w:pStyle w:val="TAL"/>
              <w:keepNext w:val="0"/>
              <w:rPr>
                <w:sz w:val="16"/>
                <w:szCs w:val="16"/>
              </w:rPr>
            </w:pPr>
            <w:r w:rsidRPr="00C04A08">
              <w:rPr>
                <w:sz w:val="16"/>
                <w:szCs w:val="16"/>
              </w:rPr>
              <w:t>0039</w:t>
            </w:r>
          </w:p>
        </w:tc>
        <w:tc>
          <w:tcPr>
            <w:tcW w:w="425" w:type="dxa"/>
            <w:shd w:val="solid" w:color="FFFFFF" w:fill="auto"/>
            <w:vAlign w:val="center"/>
          </w:tcPr>
          <w:p w14:paraId="2605276C" w14:textId="77777777" w:rsidR="00842EF7" w:rsidRPr="00C04A08" w:rsidRDefault="00842EF7" w:rsidP="00842EF7">
            <w:pPr>
              <w:pStyle w:val="TAR"/>
              <w:keepNext w:val="0"/>
              <w:jc w:val="center"/>
              <w:rPr>
                <w:sz w:val="16"/>
                <w:szCs w:val="16"/>
              </w:rPr>
            </w:pPr>
          </w:p>
        </w:tc>
        <w:tc>
          <w:tcPr>
            <w:tcW w:w="425" w:type="dxa"/>
            <w:shd w:val="solid" w:color="FFFFFF" w:fill="auto"/>
          </w:tcPr>
          <w:p w14:paraId="2EC60F5C"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7F480DF1" w14:textId="77777777" w:rsidR="00842EF7" w:rsidRPr="00C04A08" w:rsidRDefault="00842EF7" w:rsidP="00F91227">
            <w:pPr>
              <w:pStyle w:val="TAL"/>
              <w:keepNext w:val="0"/>
              <w:rPr>
                <w:sz w:val="16"/>
                <w:szCs w:val="16"/>
                <w:lang w:eastAsia="zh-CN"/>
              </w:rPr>
            </w:pPr>
            <w:r w:rsidRPr="00C04A08">
              <w:rPr>
                <w:sz w:val="16"/>
                <w:szCs w:val="16"/>
                <w:lang w:eastAsia="zh-CN"/>
              </w:rPr>
              <w:t>CR to 38.101-2 (Rel-16) to clarify measurement interval and observation window on frequency error</w:t>
            </w:r>
          </w:p>
        </w:tc>
        <w:tc>
          <w:tcPr>
            <w:tcW w:w="708" w:type="dxa"/>
            <w:shd w:val="solid" w:color="FFFFFF" w:fill="auto"/>
          </w:tcPr>
          <w:p w14:paraId="0A4BC85F"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49889E5E" w14:textId="77777777" w:rsidTr="00842EF7">
        <w:trPr>
          <w:trHeight w:val="59"/>
          <w:jc w:val="center"/>
        </w:trPr>
        <w:tc>
          <w:tcPr>
            <w:tcW w:w="800" w:type="dxa"/>
            <w:shd w:val="solid" w:color="FFFFFF" w:fill="auto"/>
          </w:tcPr>
          <w:p w14:paraId="331F1C46"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4B8C7854"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6F1129E"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49642B03" w14:textId="77777777" w:rsidR="00842EF7" w:rsidRPr="00C04A08" w:rsidRDefault="00842EF7" w:rsidP="00F91227">
            <w:pPr>
              <w:pStyle w:val="TAL"/>
              <w:keepNext w:val="0"/>
              <w:rPr>
                <w:sz w:val="16"/>
                <w:szCs w:val="16"/>
              </w:rPr>
            </w:pPr>
            <w:r w:rsidRPr="00C04A08">
              <w:rPr>
                <w:sz w:val="16"/>
                <w:szCs w:val="16"/>
              </w:rPr>
              <w:t>0041</w:t>
            </w:r>
          </w:p>
        </w:tc>
        <w:tc>
          <w:tcPr>
            <w:tcW w:w="425" w:type="dxa"/>
            <w:shd w:val="solid" w:color="FFFFFF" w:fill="auto"/>
            <w:vAlign w:val="center"/>
          </w:tcPr>
          <w:p w14:paraId="22D2F659" w14:textId="77777777" w:rsidR="00842EF7" w:rsidRPr="00C04A08" w:rsidRDefault="00842EF7" w:rsidP="00842EF7">
            <w:pPr>
              <w:pStyle w:val="TAR"/>
              <w:keepNext w:val="0"/>
              <w:jc w:val="center"/>
              <w:rPr>
                <w:sz w:val="16"/>
                <w:szCs w:val="16"/>
              </w:rPr>
            </w:pPr>
          </w:p>
        </w:tc>
        <w:tc>
          <w:tcPr>
            <w:tcW w:w="425" w:type="dxa"/>
            <w:shd w:val="solid" w:color="FFFFFF" w:fill="auto"/>
          </w:tcPr>
          <w:p w14:paraId="12416929"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726BFF8A" w14:textId="77777777" w:rsidR="00842EF7" w:rsidRPr="00C04A08" w:rsidRDefault="00842EF7" w:rsidP="00F91227">
            <w:pPr>
              <w:pStyle w:val="TAL"/>
              <w:keepNext w:val="0"/>
              <w:rPr>
                <w:sz w:val="16"/>
                <w:szCs w:val="16"/>
                <w:lang w:eastAsia="zh-CN"/>
              </w:rPr>
            </w:pPr>
            <w:r w:rsidRPr="00C04A08">
              <w:rPr>
                <w:sz w:val="16"/>
                <w:szCs w:val="16"/>
                <w:lang w:eastAsia="zh-CN"/>
              </w:rPr>
              <w:t>CR to TS 38.101-2 on beam correspondence side condition applicability</w:t>
            </w:r>
          </w:p>
        </w:tc>
        <w:tc>
          <w:tcPr>
            <w:tcW w:w="708" w:type="dxa"/>
            <w:shd w:val="solid" w:color="FFFFFF" w:fill="auto"/>
          </w:tcPr>
          <w:p w14:paraId="3437536F"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C11D1C1" w14:textId="77777777" w:rsidTr="00842EF7">
        <w:trPr>
          <w:trHeight w:val="59"/>
          <w:jc w:val="center"/>
        </w:trPr>
        <w:tc>
          <w:tcPr>
            <w:tcW w:w="800" w:type="dxa"/>
            <w:shd w:val="solid" w:color="FFFFFF" w:fill="auto"/>
          </w:tcPr>
          <w:p w14:paraId="19305C36"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6F4E31D8"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25DB2E72"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6491925F" w14:textId="77777777" w:rsidR="00842EF7" w:rsidRPr="00C04A08" w:rsidRDefault="00842EF7" w:rsidP="00F91227">
            <w:pPr>
              <w:pStyle w:val="TAL"/>
              <w:keepNext w:val="0"/>
              <w:rPr>
                <w:sz w:val="16"/>
                <w:szCs w:val="16"/>
              </w:rPr>
            </w:pPr>
            <w:r w:rsidRPr="00C04A08">
              <w:rPr>
                <w:sz w:val="16"/>
                <w:szCs w:val="16"/>
              </w:rPr>
              <w:t>0044</w:t>
            </w:r>
          </w:p>
        </w:tc>
        <w:tc>
          <w:tcPr>
            <w:tcW w:w="425" w:type="dxa"/>
            <w:shd w:val="solid" w:color="FFFFFF" w:fill="auto"/>
            <w:vAlign w:val="center"/>
          </w:tcPr>
          <w:p w14:paraId="3FA920E0" w14:textId="77777777" w:rsidR="00842EF7" w:rsidRPr="00C04A08" w:rsidRDefault="00842EF7" w:rsidP="00842EF7">
            <w:pPr>
              <w:pStyle w:val="TAR"/>
              <w:keepNext w:val="0"/>
              <w:jc w:val="center"/>
              <w:rPr>
                <w:sz w:val="16"/>
                <w:szCs w:val="16"/>
              </w:rPr>
            </w:pPr>
          </w:p>
        </w:tc>
        <w:tc>
          <w:tcPr>
            <w:tcW w:w="425" w:type="dxa"/>
            <w:shd w:val="solid" w:color="FFFFFF" w:fill="auto"/>
          </w:tcPr>
          <w:p w14:paraId="565F0D76"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17944AC6" w14:textId="77777777" w:rsidR="00842EF7" w:rsidRPr="00C04A08" w:rsidRDefault="00842EF7" w:rsidP="00F91227">
            <w:pPr>
              <w:pStyle w:val="TAL"/>
              <w:keepNext w:val="0"/>
              <w:rPr>
                <w:sz w:val="16"/>
                <w:szCs w:val="16"/>
                <w:lang w:eastAsia="zh-CN"/>
              </w:rPr>
            </w:pPr>
            <w:r w:rsidRPr="00C04A08">
              <w:rPr>
                <w:sz w:val="16"/>
                <w:szCs w:val="16"/>
                <w:lang w:eastAsia="zh-CN"/>
              </w:rPr>
              <w:t>CR to TS 38.101-2: Correctin on FInterferer (offset) for CA ACS</w:t>
            </w:r>
          </w:p>
        </w:tc>
        <w:tc>
          <w:tcPr>
            <w:tcW w:w="708" w:type="dxa"/>
            <w:shd w:val="solid" w:color="FFFFFF" w:fill="auto"/>
          </w:tcPr>
          <w:p w14:paraId="2F055EC7"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2250CDD3" w14:textId="77777777" w:rsidTr="00842EF7">
        <w:trPr>
          <w:trHeight w:val="59"/>
          <w:jc w:val="center"/>
        </w:trPr>
        <w:tc>
          <w:tcPr>
            <w:tcW w:w="800" w:type="dxa"/>
            <w:shd w:val="solid" w:color="FFFFFF" w:fill="auto"/>
          </w:tcPr>
          <w:p w14:paraId="52A8D4AB"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31F39231"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83C351E"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68CEBF80" w14:textId="77777777" w:rsidR="00842EF7" w:rsidRPr="00C04A08" w:rsidRDefault="00842EF7" w:rsidP="00F91227">
            <w:pPr>
              <w:pStyle w:val="TAL"/>
              <w:keepNext w:val="0"/>
              <w:rPr>
                <w:sz w:val="16"/>
                <w:szCs w:val="16"/>
              </w:rPr>
            </w:pPr>
            <w:r w:rsidRPr="00C04A08">
              <w:rPr>
                <w:sz w:val="16"/>
                <w:szCs w:val="16"/>
              </w:rPr>
              <w:t>0048</w:t>
            </w:r>
          </w:p>
        </w:tc>
        <w:tc>
          <w:tcPr>
            <w:tcW w:w="425" w:type="dxa"/>
            <w:shd w:val="solid" w:color="FFFFFF" w:fill="auto"/>
            <w:vAlign w:val="center"/>
          </w:tcPr>
          <w:p w14:paraId="5E957826" w14:textId="77777777" w:rsidR="00842EF7" w:rsidRPr="00C04A08" w:rsidRDefault="00842EF7" w:rsidP="00842EF7">
            <w:pPr>
              <w:pStyle w:val="TAR"/>
              <w:keepNext w:val="0"/>
              <w:jc w:val="center"/>
              <w:rPr>
                <w:sz w:val="16"/>
                <w:szCs w:val="16"/>
              </w:rPr>
            </w:pPr>
          </w:p>
        </w:tc>
        <w:tc>
          <w:tcPr>
            <w:tcW w:w="425" w:type="dxa"/>
            <w:shd w:val="solid" w:color="FFFFFF" w:fill="auto"/>
          </w:tcPr>
          <w:p w14:paraId="272F442A"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5B56CA7C" w14:textId="77777777" w:rsidR="00842EF7" w:rsidRPr="00C04A08" w:rsidRDefault="00842EF7" w:rsidP="00F91227">
            <w:pPr>
              <w:pStyle w:val="TAL"/>
              <w:keepNext w:val="0"/>
              <w:rPr>
                <w:sz w:val="16"/>
                <w:szCs w:val="16"/>
                <w:lang w:eastAsia="zh-CN"/>
              </w:rPr>
            </w:pPr>
            <w:r w:rsidRPr="00C04A08">
              <w:rPr>
                <w:sz w:val="16"/>
                <w:szCs w:val="16"/>
                <w:lang w:eastAsia="zh-CN"/>
              </w:rPr>
              <w:t>CR for TS 38.101-2: Editorial correction on MPR for contiguous CA notation</w:t>
            </w:r>
          </w:p>
        </w:tc>
        <w:tc>
          <w:tcPr>
            <w:tcW w:w="708" w:type="dxa"/>
            <w:shd w:val="solid" w:color="FFFFFF" w:fill="auto"/>
          </w:tcPr>
          <w:p w14:paraId="2BA2DEF9"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1717CD5" w14:textId="77777777" w:rsidTr="00842EF7">
        <w:trPr>
          <w:trHeight w:val="59"/>
          <w:jc w:val="center"/>
        </w:trPr>
        <w:tc>
          <w:tcPr>
            <w:tcW w:w="800" w:type="dxa"/>
            <w:shd w:val="solid" w:color="FFFFFF" w:fill="auto"/>
          </w:tcPr>
          <w:p w14:paraId="10F4E98D"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1EB08E28"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764A5664"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1CE12D92" w14:textId="77777777" w:rsidR="00842EF7" w:rsidRPr="00C04A08" w:rsidRDefault="00842EF7" w:rsidP="00F91227">
            <w:pPr>
              <w:pStyle w:val="TAL"/>
              <w:keepNext w:val="0"/>
              <w:rPr>
                <w:sz w:val="16"/>
                <w:szCs w:val="16"/>
              </w:rPr>
            </w:pPr>
            <w:r w:rsidRPr="00C04A08">
              <w:rPr>
                <w:sz w:val="16"/>
                <w:szCs w:val="16"/>
              </w:rPr>
              <w:t>0050</w:t>
            </w:r>
          </w:p>
        </w:tc>
        <w:tc>
          <w:tcPr>
            <w:tcW w:w="425" w:type="dxa"/>
            <w:shd w:val="solid" w:color="FFFFFF" w:fill="auto"/>
            <w:vAlign w:val="center"/>
          </w:tcPr>
          <w:p w14:paraId="059DFB9B" w14:textId="77777777" w:rsidR="00842EF7" w:rsidRPr="00C04A08" w:rsidRDefault="00842EF7" w:rsidP="00842EF7">
            <w:pPr>
              <w:pStyle w:val="TAR"/>
              <w:keepNext w:val="0"/>
              <w:jc w:val="center"/>
              <w:rPr>
                <w:sz w:val="16"/>
                <w:szCs w:val="16"/>
              </w:rPr>
            </w:pPr>
          </w:p>
        </w:tc>
        <w:tc>
          <w:tcPr>
            <w:tcW w:w="425" w:type="dxa"/>
            <w:shd w:val="solid" w:color="FFFFFF" w:fill="auto"/>
          </w:tcPr>
          <w:p w14:paraId="18CA1A50"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1C6040F6" w14:textId="77777777" w:rsidR="00842EF7" w:rsidRPr="00C04A08" w:rsidRDefault="00842EF7" w:rsidP="00F91227">
            <w:pPr>
              <w:pStyle w:val="TAL"/>
              <w:keepNext w:val="0"/>
              <w:rPr>
                <w:sz w:val="16"/>
                <w:szCs w:val="16"/>
                <w:lang w:eastAsia="zh-CN"/>
              </w:rPr>
            </w:pPr>
            <w:r w:rsidRPr="00C04A08">
              <w:rPr>
                <w:sz w:val="16"/>
                <w:szCs w:val="16"/>
                <w:lang w:eastAsia="zh-CN"/>
              </w:rPr>
              <w:t>CR for TS 38.101-2: CA bandwidth class definition amendment</w:t>
            </w:r>
          </w:p>
        </w:tc>
        <w:tc>
          <w:tcPr>
            <w:tcW w:w="708" w:type="dxa"/>
            <w:shd w:val="solid" w:color="FFFFFF" w:fill="auto"/>
          </w:tcPr>
          <w:p w14:paraId="33A8E54D"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A21863D" w14:textId="77777777" w:rsidTr="00842EF7">
        <w:trPr>
          <w:trHeight w:val="59"/>
          <w:jc w:val="center"/>
        </w:trPr>
        <w:tc>
          <w:tcPr>
            <w:tcW w:w="800" w:type="dxa"/>
            <w:shd w:val="solid" w:color="FFFFFF" w:fill="auto"/>
          </w:tcPr>
          <w:p w14:paraId="29CEEA9F"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020B9754"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11B92286"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066E1A38" w14:textId="77777777" w:rsidR="00842EF7" w:rsidRPr="00C04A08" w:rsidRDefault="00842EF7" w:rsidP="00F91227">
            <w:pPr>
              <w:pStyle w:val="TAL"/>
              <w:keepNext w:val="0"/>
              <w:rPr>
                <w:sz w:val="16"/>
                <w:szCs w:val="16"/>
              </w:rPr>
            </w:pPr>
            <w:r w:rsidRPr="00C04A08">
              <w:rPr>
                <w:sz w:val="16"/>
                <w:szCs w:val="16"/>
              </w:rPr>
              <w:t>0052</w:t>
            </w:r>
          </w:p>
        </w:tc>
        <w:tc>
          <w:tcPr>
            <w:tcW w:w="425" w:type="dxa"/>
            <w:shd w:val="solid" w:color="FFFFFF" w:fill="auto"/>
            <w:vAlign w:val="center"/>
          </w:tcPr>
          <w:p w14:paraId="48F08EEA" w14:textId="77777777" w:rsidR="00842EF7" w:rsidRPr="00C04A08" w:rsidRDefault="00842EF7" w:rsidP="00842EF7">
            <w:pPr>
              <w:pStyle w:val="TAR"/>
              <w:keepNext w:val="0"/>
              <w:jc w:val="center"/>
              <w:rPr>
                <w:sz w:val="16"/>
                <w:szCs w:val="16"/>
              </w:rPr>
            </w:pPr>
          </w:p>
        </w:tc>
        <w:tc>
          <w:tcPr>
            <w:tcW w:w="425" w:type="dxa"/>
            <w:shd w:val="solid" w:color="FFFFFF" w:fill="auto"/>
          </w:tcPr>
          <w:p w14:paraId="4FA7862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68D2ED52" w14:textId="77777777" w:rsidR="00842EF7" w:rsidRPr="00C04A08" w:rsidRDefault="00842EF7" w:rsidP="00F91227">
            <w:pPr>
              <w:pStyle w:val="TAL"/>
              <w:keepNext w:val="0"/>
              <w:rPr>
                <w:sz w:val="16"/>
                <w:szCs w:val="16"/>
                <w:lang w:eastAsia="zh-CN"/>
              </w:rPr>
            </w:pPr>
            <w:r w:rsidRPr="00C04A08">
              <w:rPr>
                <w:sz w:val="16"/>
                <w:szCs w:val="16"/>
                <w:lang w:eastAsia="zh-CN"/>
              </w:rPr>
              <w:t>CR to TS 38.101-2 on corrections to channel raster entries for NR band (Rel-16)</w:t>
            </w:r>
          </w:p>
        </w:tc>
        <w:tc>
          <w:tcPr>
            <w:tcW w:w="708" w:type="dxa"/>
            <w:shd w:val="solid" w:color="FFFFFF" w:fill="auto"/>
          </w:tcPr>
          <w:p w14:paraId="7EE74A7C"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B1833CE" w14:textId="77777777" w:rsidTr="00842EF7">
        <w:trPr>
          <w:trHeight w:val="59"/>
          <w:jc w:val="center"/>
        </w:trPr>
        <w:tc>
          <w:tcPr>
            <w:tcW w:w="800" w:type="dxa"/>
            <w:shd w:val="solid" w:color="FFFFFF" w:fill="auto"/>
          </w:tcPr>
          <w:p w14:paraId="43278A22"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EEB0820"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79A3A24A"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1595FBF4" w14:textId="77777777" w:rsidR="00842EF7" w:rsidRPr="00C04A08" w:rsidRDefault="00842EF7" w:rsidP="00F91227">
            <w:pPr>
              <w:pStyle w:val="TAL"/>
              <w:keepNext w:val="0"/>
              <w:rPr>
                <w:sz w:val="16"/>
                <w:szCs w:val="16"/>
              </w:rPr>
            </w:pPr>
            <w:r w:rsidRPr="00C04A08">
              <w:rPr>
                <w:sz w:val="16"/>
                <w:szCs w:val="16"/>
              </w:rPr>
              <w:t>0056</w:t>
            </w:r>
          </w:p>
        </w:tc>
        <w:tc>
          <w:tcPr>
            <w:tcW w:w="425" w:type="dxa"/>
            <w:shd w:val="solid" w:color="FFFFFF" w:fill="auto"/>
            <w:vAlign w:val="center"/>
          </w:tcPr>
          <w:p w14:paraId="35EF77EA" w14:textId="77777777" w:rsidR="00842EF7" w:rsidRPr="00C04A08" w:rsidRDefault="00842EF7" w:rsidP="00842EF7">
            <w:pPr>
              <w:pStyle w:val="TAR"/>
              <w:keepNext w:val="0"/>
              <w:jc w:val="center"/>
              <w:rPr>
                <w:sz w:val="16"/>
                <w:szCs w:val="16"/>
              </w:rPr>
            </w:pPr>
          </w:p>
        </w:tc>
        <w:tc>
          <w:tcPr>
            <w:tcW w:w="425" w:type="dxa"/>
            <w:shd w:val="solid" w:color="FFFFFF" w:fill="auto"/>
          </w:tcPr>
          <w:p w14:paraId="3ED80F4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01CF8E6F" w14:textId="77777777" w:rsidR="00842EF7" w:rsidRPr="00C04A08" w:rsidRDefault="00842EF7" w:rsidP="00F91227">
            <w:pPr>
              <w:pStyle w:val="TAL"/>
              <w:keepNext w:val="0"/>
              <w:rPr>
                <w:sz w:val="16"/>
                <w:szCs w:val="16"/>
                <w:lang w:eastAsia="zh-CN"/>
              </w:rPr>
            </w:pPr>
            <w:r w:rsidRPr="00C04A08">
              <w:rPr>
                <w:sz w:val="16"/>
                <w:szCs w:val="16"/>
                <w:lang w:eastAsia="zh-CN"/>
              </w:rPr>
              <w:t>CR to transmit modulation quality in FR2</w:t>
            </w:r>
          </w:p>
        </w:tc>
        <w:tc>
          <w:tcPr>
            <w:tcW w:w="708" w:type="dxa"/>
            <w:shd w:val="solid" w:color="FFFFFF" w:fill="auto"/>
          </w:tcPr>
          <w:p w14:paraId="1297F82B"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50E37CB" w14:textId="77777777" w:rsidTr="00842EF7">
        <w:trPr>
          <w:trHeight w:val="59"/>
          <w:jc w:val="center"/>
        </w:trPr>
        <w:tc>
          <w:tcPr>
            <w:tcW w:w="800" w:type="dxa"/>
            <w:shd w:val="solid" w:color="FFFFFF" w:fill="auto"/>
          </w:tcPr>
          <w:p w14:paraId="1A8860CC"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7CF6286E"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0A79F841"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0435857F" w14:textId="77777777" w:rsidR="00842EF7" w:rsidRPr="00C04A08" w:rsidRDefault="00842EF7" w:rsidP="00F91227">
            <w:pPr>
              <w:pStyle w:val="TAL"/>
              <w:keepNext w:val="0"/>
              <w:rPr>
                <w:sz w:val="16"/>
                <w:szCs w:val="16"/>
              </w:rPr>
            </w:pPr>
            <w:r w:rsidRPr="00C04A08">
              <w:rPr>
                <w:sz w:val="16"/>
                <w:szCs w:val="16"/>
              </w:rPr>
              <w:t>0058</w:t>
            </w:r>
          </w:p>
        </w:tc>
        <w:tc>
          <w:tcPr>
            <w:tcW w:w="425" w:type="dxa"/>
            <w:shd w:val="solid" w:color="FFFFFF" w:fill="auto"/>
            <w:vAlign w:val="center"/>
          </w:tcPr>
          <w:p w14:paraId="144F0F3D" w14:textId="77777777" w:rsidR="00842EF7" w:rsidRPr="00C04A08" w:rsidRDefault="00842EF7" w:rsidP="00842EF7">
            <w:pPr>
              <w:pStyle w:val="TAR"/>
              <w:keepNext w:val="0"/>
              <w:jc w:val="center"/>
              <w:rPr>
                <w:sz w:val="16"/>
                <w:szCs w:val="16"/>
              </w:rPr>
            </w:pPr>
          </w:p>
        </w:tc>
        <w:tc>
          <w:tcPr>
            <w:tcW w:w="425" w:type="dxa"/>
            <w:shd w:val="solid" w:color="FFFFFF" w:fill="auto"/>
          </w:tcPr>
          <w:p w14:paraId="3808502E"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31F8D751" w14:textId="77777777" w:rsidR="00842EF7" w:rsidRPr="00C04A08" w:rsidRDefault="00842EF7" w:rsidP="00F91227">
            <w:pPr>
              <w:pStyle w:val="TAL"/>
              <w:keepNext w:val="0"/>
              <w:rPr>
                <w:sz w:val="16"/>
                <w:szCs w:val="16"/>
                <w:lang w:eastAsia="zh-CN"/>
              </w:rPr>
            </w:pPr>
            <w:r w:rsidRPr="00C04A08">
              <w:rPr>
                <w:sz w:val="16"/>
                <w:szCs w:val="16"/>
                <w:lang w:eastAsia="zh-CN"/>
              </w:rPr>
              <w:t>Frequency separation class clarification REL-16</w:t>
            </w:r>
          </w:p>
        </w:tc>
        <w:tc>
          <w:tcPr>
            <w:tcW w:w="708" w:type="dxa"/>
            <w:shd w:val="solid" w:color="FFFFFF" w:fill="auto"/>
          </w:tcPr>
          <w:p w14:paraId="326919C4"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6029BED9" w14:textId="77777777" w:rsidTr="00842EF7">
        <w:trPr>
          <w:trHeight w:val="59"/>
          <w:jc w:val="center"/>
        </w:trPr>
        <w:tc>
          <w:tcPr>
            <w:tcW w:w="800" w:type="dxa"/>
            <w:shd w:val="solid" w:color="FFFFFF" w:fill="auto"/>
          </w:tcPr>
          <w:p w14:paraId="0D7F1415"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5F3218FB"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1FF54D98" w14:textId="77777777" w:rsidR="00842EF7" w:rsidRPr="00C04A08" w:rsidRDefault="00842EF7" w:rsidP="00F91227">
            <w:pPr>
              <w:pStyle w:val="TAC"/>
              <w:keepNext w:val="0"/>
              <w:rPr>
                <w:sz w:val="16"/>
                <w:szCs w:val="16"/>
              </w:rPr>
            </w:pPr>
            <w:r w:rsidRPr="00C04A08">
              <w:rPr>
                <w:sz w:val="16"/>
                <w:szCs w:val="16"/>
              </w:rPr>
              <w:t>RP-193012</w:t>
            </w:r>
          </w:p>
        </w:tc>
        <w:tc>
          <w:tcPr>
            <w:tcW w:w="567" w:type="dxa"/>
            <w:shd w:val="solid" w:color="FFFFFF" w:fill="auto"/>
          </w:tcPr>
          <w:p w14:paraId="20AE9617" w14:textId="77777777" w:rsidR="00842EF7" w:rsidRPr="00C04A08" w:rsidRDefault="00842EF7" w:rsidP="00F91227">
            <w:pPr>
              <w:pStyle w:val="TAL"/>
              <w:keepNext w:val="0"/>
              <w:rPr>
                <w:sz w:val="16"/>
                <w:szCs w:val="16"/>
              </w:rPr>
            </w:pPr>
            <w:r w:rsidRPr="00C04A08">
              <w:rPr>
                <w:sz w:val="16"/>
                <w:szCs w:val="16"/>
              </w:rPr>
              <w:t>0064</w:t>
            </w:r>
          </w:p>
        </w:tc>
        <w:tc>
          <w:tcPr>
            <w:tcW w:w="425" w:type="dxa"/>
            <w:shd w:val="solid" w:color="FFFFFF" w:fill="auto"/>
            <w:vAlign w:val="center"/>
          </w:tcPr>
          <w:p w14:paraId="64C0A9F9" w14:textId="77777777" w:rsidR="00842EF7" w:rsidRPr="00C04A08" w:rsidRDefault="00842EF7" w:rsidP="00842EF7">
            <w:pPr>
              <w:pStyle w:val="TAR"/>
              <w:keepNext w:val="0"/>
              <w:jc w:val="center"/>
              <w:rPr>
                <w:sz w:val="16"/>
                <w:szCs w:val="16"/>
              </w:rPr>
            </w:pPr>
          </w:p>
        </w:tc>
        <w:tc>
          <w:tcPr>
            <w:tcW w:w="425" w:type="dxa"/>
            <w:shd w:val="solid" w:color="FFFFFF" w:fill="auto"/>
          </w:tcPr>
          <w:p w14:paraId="4E45A972" w14:textId="77777777" w:rsidR="00842EF7" w:rsidRPr="00C04A08" w:rsidRDefault="00842EF7" w:rsidP="00F91227">
            <w:pPr>
              <w:pStyle w:val="TAC"/>
              <w:keepNext w:val="0"/>
              <w:rPr>
                <w:sz w:val="16"/>
                <w:szCs w:val="16"/>
              </w:rPr>
            </w:pPr>
            <w:r w:rsidRPr="00C04A08">
              <w:rPr>
                <w:sz w:val="16"/>
                <w:szCs w:val="16"/>
              </w:rPr>
              <w:t>B</w:t>
            </w:r>
          </w:p>
        </w:tc>
        <w:tc>
          <w:tcPr>
            <w:tcW w:w="4962" w:type="dxa"/>
            <w:shd w:val="solid" w:color="FFFFFF" w:fill="auto"/>
          </w:tcPr>
          <w:p w14:paraId="61825B25" w14:textId="77777777" w:rsidR="00842EF7" w:rsidRPr="00C04A08" w:rsidRDefault="00842EF7" w:rsidP="00F91227">
            <w:pPr>
              <w:pStyle w:val="TAL"/>
              <w:keepNext w:val="0"/>
              <w:rPr>
                <w:sz w:val="16"/>
                <w:szCs w:val="16"/>
                <w:lang w:eastAsia="zh-CN"/>
              </w:rPr>
            </w:pPr>
            <w:r w:rsidRPr="00C04A08">
              <w:rPr>
                <w:sz w:val="16"/>
                <w:szCs w:val="16"/>
                <w:lang w:eastAsia="zh-CN"/>
              </w:rPr>
              <w:t>CR introduction completed band combinations 38.716-01-01 -&gt; 38.101-2</w:t>
            </w:r>
          </w:p>
        </w:tc>
        <w:tc>
          <w:tcPr>
            <w:tcW w:w="708" w:type="dxa"/>
            <w:shd w:val="solid" w:color="FFFFFF" w:fill="auto"/>
          </w:tcPr>
          <w:p w14:paraId="60EF8763"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791FFCEE" w14:textId="77777777" w:rsidTr="00842EF7">
        <w:trPr>
          <w:trHeight w:val="59"/>
          <w:jc w:val="center"/>
        </w:trPr>
        <w:tc>
          <w:tcPr>
            <w:tcW w:w="800" w:type="dxa"/>
            <w:shd w:val="solid" w:color="FFFFFF" w:fill="auto"/>
          </w:tcPr>
          <w:p w14:paraId="3C8B7B86"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4E0EA4B6"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22D1BC93" w14:textId="77777777" w:rsidR="00842EF7" w:rsidRPr="00C04A08" w:rsidRDefault="00842EF7" w:rsidP="00F91227">
            <w:pPr>
              <w:pStyle w:val="TAC"/>
              <w:keepNext w:val="0"/>
              <w:rPr>
                <w:sz w:val="16"/>
                <w:szCs w:val="16"/>
              </w:rPr>
            </w:pPr>
            <w:r w:rsidRPr="00C04A08">
              <w:rPr>
                <w:sz w:val="16"/>
                <w:szCs w:val="16"/>
              </w:rPr>
              <w:t>RP-193011</w:t>
            </w:r>
          </w:p>
        </w:tc>
        <w:tc>
          <w:tcPr>
            <w:tcW w:w="567" w:type="dxa"/>
            <w:shd w:val="solid" w:color="FFFFFF" w:fill="auto"/>
          </w:tcPr>
          <w:p w14:paraId="633C20CD" w14:textId="77777777" w:rsidR="00842EF7" w:rsidRPr="00C04A08" w:rsidRDefault="00842EF7" w:rsidP="00F91227">
            <w:pPr>
              <w:pStyle w:val="TAL"/>
              <w:keepNext w:val="0"/>
              <w:rPr>
                <w:sz w:val="16"/>
                <w:szCs w:val="16"/>
              </w:rPr>
            </w:pPr>
            <w:r w:rsidRPr="00C04A08">
              <w:rPr>
                <w:sz w:val="16"/>
                <w:szCs w:val="16"/>
              </w:rPr>
              <w:t>0065</w:t>
            </w:r>
          </w:p>
        </w:tc>
        <w:tc>
          <w:tcPr>
            <w:tcW w:w="425" w:type="dxa"/>
            <w:shd w:val="solid" w:color="FFFFFF" w:fill="auto"/>
            <w:vAlign w:val="center"/>
          </w:tcPr>
          <w:p w14:paraId="14C34AAB"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23142EB5" w14:textId="77777777" w:rsidR="00842EF7" w:rsidRPr="00C04A08" w:rsidRDefault="00842EF7" w:rsidP="00F91227">
            <w:pPr>
              <w:pStyle w:val="TAC"/>
              <w:keepNext w:val="0"/>
              <w:rPr>
                <w:sz w:val="16"/>
                <w:szCs w:val="16"/>
              </w:rPr>
            </w:pPr>
            <w:r w:rsidRPr="00C04A08">
              <w:rPr>
                <w:sz w:val="16"/>
                <w:szCs w:val="16"/>
              </w:rPr>
              <w:t>F</w:t>
            </w:r>
          </w:p>
        </w:tc>
        <w:tc>
          <w:tcPr>
            <w:tcW w:w="4962" w:type="dxa"/>
            <w:shd w:val="solid" w:color="FFFFFF" w:fill="auto"/>
          </w:tcPr>
          <w:p w14:paraId="58508C27" w14:textId="77777777" w:rsidR="00842EF7" w:rsidRPr="00C04A08" w:rsidRDefault="00842EF7" w:rsidP="00F91227">
            <w:pPr>
              <w:pStyle w:val="TAL"/>
              <w:keepNext w:val="0"/>
              <w:rPr>
                <w:sz w:val="16"/>
                <w:szCs w:val="16"/>
                <w:lang w:eastAsia="zh-CN"/>
              </w:rPr>
            </w:pPr>
            <w:r w:rsidRPr="00C04A08">
              <w:rPr>
                <w:sz w:val="16"/>
                <w:szCs w:val="16"/>
                <w:lang w:eastAsia="zh-CN"/>
              </w:rPr>
              <w:t>CR to 38.101-2-g10 Corrections to maximum output power reduction for power class 3</w:t>
            </w:r>
          </w:p>
        </w:tc>
        <w:tc>
          <w:tcPr>
            <w:tcW w:w="708" w:type="dxa"/>
            <w:shd w:val="solid" w:color="FFFFFF" w:fill="auto"/>
          </w:tcPr>
          <w:p w14:paraId="251D8910"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11A419E2" w14:textId="77777777" w:rsidTr="00842EF7">
        <w:trPr>
          <w:trHeight w:val="59"/>
          <w:jc w:val="center"/>
        </w:trPr>
        <w:tc>
          <w:tcPr>
            <w:tcW w:w="800" w:type="dxa"/>
            <w:shd w:val="solid" w:color="FFFFFF" w:fill="auto"/>
          </w:tcPr>
          <w:p w14:paraId="5B3739A9"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70ABE454"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0D6365DA" w14:textId="77777777" w:rsidR="00842EF7" w:rsidRPr="00C04A08" w:rsidRDefault="00842EF7" w:rsidP="00F91227">
            <w:pPr>
              <w:pStyle w:val="TAC"/>
              <w:keepNext w:val="0"/>
              <w:rPr>
                <w:sz w:val="16"/>
                <w:szCs w:val="16"/>
              </w:rPr>
            </w:pPr>
            <w:r w:rsidRPr="00C04A08">
              <w:rPr>
                <w:sz w:val="16"/>
                <w:szCs w:val="16"/>
              </w:rPr>
              <w:t>RP-193030</w:t>
            </w:r>
          </w:p>
        </w:tc>
        <w:tc>
          <w:tcPr>
            <w:tcW w:w="567" w:type="dxa"/>
            <w:shd w:val="solid" w:color="FFFFFF" w:fill="auto"/>
          </w:tcPr>
          <w:p w14:paraId="39470F13" w14:textId="77777777" w:rsidR="00842EF7" w:rsidRPr="00C04A08" w:rsidRDefault="00842EF7" w:rsidP="00F91227">
            <w:pPr>
              <w:pStyle w:val="TAL"/>
              <w:keepNext w:val="0"/>
              <w:rPr>
                <w:sz w:val="16"/>
                <w:szCs w:val="16"/>
              </w:rPr>
            </w:pPr>
            <w:r w:rsidRPr="00C04A08">
              <w:rPr>
                <w:sz w:val="16"/>
                <w:szCs w:val="16"/>
              </w:rPr>
              <w:t>0067</w:t>
            </w:r>
          </w:p>
        </w:tc>
        <w:tc>
          <w:tcPr>
            <w:tcW w:w="425" w:type="dxa"/>
            <w:shd w:val="solid" w:color="FFFFFF" w:fill="auto"/>
            <w:vAlign w:val="center"/>
          </w:tcPr>
          <w:p w14:paraId="761A0C30" w14:textId="77777777" w:rsidR="00842EF7" w:rsidRPr="00C04A08" w:rsidRDefault="00842EF7" w:rsidP="00842EF7">
            <w:pPr>
              <w:pStyle w:val="TAR"/>
              <w:keepNext w:val="0"/>
              <w:jc w:val="center"/>
              <w:rPr>
                <w:sz w:val="16"/>
                <w:szCs w:val="16"/>
              </w:rPr>
            </w:pPr>
          </w:p>
        </w:tc>
        <w:tc>
          <w:tcPr>
            <w:tcW w:w="425" w:type="dxa"/>
            <w:shd w:val="solid" w:color="FFFFFF" w:fill="auto"/>
          </w:tcPr>
          <w:p w14:paraId="605287CB"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59306869" w14:textId="77777777" w:rsidR="00842EF7" w:rsidRPr="00C04A08" w:rsidRDefault="00842EF7" w:rsidP="00F91227">
            <w:pPr>
              <w:pStyle w:val="TAL"/>
              <w:keepNext w:val="0"/>
              <w:rPr>
                <w:sz w:val="16"/>
                <w:szCs w:val="16"/>
                <w:lang w:eastAsia="zh-CN"/>
              </w:rPr>
            </w:pPr>
            <w:r w:rsidRPr="00C04A08">
              <w:rPr>
                <w:sz w:val="16"/>
                <w:szCs w:val="16"/>
                <w:lang w:eastAsia="zh-CN"/>
              </w:rPr>
              <w:t>CR for TS 38.101-2: power classes and maxUplinkDutyCycle-FR2</w:t>
            </w:r>
          </w:p>
        </w:tc>
        <w:tc>
          <w:tcPr>
            <w:tcW w:w="708" w:type="dxa"/>
            <w:shd w:val="solid" w:color="FFFFFF" w:fill="auto"/>
          </w:tcPr>
          <w:p w14:paraId="3122730A"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22875E54" w14:textId="77777777" w:rsidTr="00842EF7">
        <w:trPr>
          <w:trHeight w:val="59"/>
          <w:jc w:val="center"/>
        </w:trPr>
        <w:tc>
          <w:tcPr>
            <w:tcW w:w="800" w:type="dxa"/>
            <w:shd w:val="solid" w:color="FFFFFF" w:fill="auto"/>
          </w:tcPr>
          <w:p w14:paraId="5F819F02"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0ABDFA81"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353FD41F"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6CB97802" w14:textId="77777777" w:rsidR="00842EF7" w:rsidRPr="00C04A08" w:rsidRDefault="00842EF7" w:rsidP="00F91227">
            <w:pPr>
              <w:pStyle w:val="TAL"/>
              <w:keepNext w:val="0"/>
              <w:rPr>
                <w:sz w:val="16"/>
                <w:szCs w:val="16"/>
              </w:rPr>
            </w:pPr>
            <w:r w:rsidRPr="00C04A08">
              <w:rPr>
                <w:sz w:val="16"/>
                <w:szCs w:val="16"/>
              </w:rPr>
              <w:t>0074</w:t>
            </w:r>
          </w:p>
        </w:tc>
        <w:tc>
          <w:tcPr>
            <w:tcW w:w="425" w:type="dxa"/>
            <w:shd w:val="solid" w:color="FFFFFF" w:fill="auto"/>
            <w:vAlign w:val="center"/>
          </w:tcPr>
          <w:p w14:paraId="223DE142" w14:textId="77777777" w:rsidR="00842EF7" w:rsidRPr="00C04A08" w:rsidRDefault="00842EF7" w:rsidP="00842EF7">
            <w:pPr>
              <w:pStyle w:val="TAR"/>
              <w:keepNext w:val="0"/>
              <w:jc w:val="center"/>
              <w:rPr>
                <w:sz w:val="16"/>
                <w:szCs w:val="16"/>
              </w:rPr>
            </w:pPr>
          </w:p>
        </w:tc>
        <w:tc>
          <w:tcPr>
            <w:tcW w:w="425" w:type="dxa"/>
            <w:shd w:val="solid" w:color="FFFFFF" w:fill="auto"/>
          </w:tcPr>
          <w:p w14:paraId="3AF7769F"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428E7CD7" w14:textId="77777777" w:rsidR="00842EF7" w:rsidRPr="00C04A08" w:rsidRDefault="00842EF7" w:rsidP="00F91227">
            <w:pPr>
              <w:pStyle w:val="TAL"/>
              <w:keepNext w:val="0"/>
              <w:rPr>
                <w:sz w:val="16"/>
                <w:szCs w:val="16"/>
                <w:lang w:eastAsia="zh-CN"/>
              </w:rPr>
            </w:pPr>
            <w:r w:rsidRPr="00C04A08">
              <w:rPr>
                <w:sz w:val="16"/>
                <w:szCs w:val="16"/>
                <w:lang w:eastAsia="zh-CN"/>
              </w:rPr>
              <w:t>CR for agreed MPR CA for FR2 intra-band contiguous</w:t>
            </w:r>
          </w:p>
        </w:tc>
        <w:tc>
          <w:tcPr>
            <w:tcW w:w="708" w:type="dxa"/>
            <w:shd w:val="solid" w:color="FFFFFF" w:fill="auto"/>
          </w:tcPr>
          <w:p w14:paraId="6F581E17"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42088710" w14:textId="77777777" w:rsidTr="00842EF7">
        <w:trPr>
          <w:trHeight w:val="59"/>
          <w:jc w:val="center"/>
        </w:trPr>
        <w:tc>
          <w:tcPr>
            <w:tcW w:w="800" w:type="dxa"/>
            <w:shd w:val="solid" w:color="FFFFFF" w:fill="auto"/>
          </w:tcPr>
          <w:p w14:paraId="3E3A8DAA"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675981BB"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FD2CE01"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0535EBDC" w14:textId="77777777" w:rsidR="00842EF7" w:rsidRPr="00C04A08" w:rsidRDefault="00842EF7" w:rsidP="00F91227">
            <w:pPr>
              <w:pStyle w:val="TAL"/>
              <w:keepNext w:val="0"/>
              <w:rPr>
                <w:sz w:val="16"/>
                <w:szCs w:val="16"/>
              </w:rPr>
            </w:pPr>
            <w:r w:rsidRPr="00C04A08">
              <w:rPr>
                <w:sz w:val="16"/>
                <w:szCs w:val="16"/>
              </w:rPr>
              <w:t>0075</w:t>
            </w:r>
          </w:p>
        </w:tc>
        <w:tc>
          <w:tcPr>
            <w:tcW w:w="425" w:type="dxa"/>
            <w:shd w:val="solid" w:color="FFFFFF" w:fill="auto"/>
            <w:vAlign w:val="center"/>
          </w:tcPr>
          <w:p w14:paraId="00A61531" w14:textId="77777777" w:rsidR="00842EF7" w:rsidRPr="00C04A08" w:rsidRDefault="00842EF7" w:rsidP="00842EF7">
            <w:pPr>
              <w:pStyle w:val="TAR"/>
              <w:keepNext w:val="0"/>
              <w:jc w:val="center"/>
              <w:rPr>
                <w:sz w:val="16"/>
                <w:szCs w:val="16"/>
              </w:rPr>
            </w:pPr>
            <w:r w:rsidRPr="00C04A08">
              <w:rPr>
                <w:sz w:val="16"/>
                <w:szCs w:val="16"/>
              </w:rPr>
              <w:t>1</w:t>
            </w:r>
          </w:p>
        </w:tc>
        <w:tc>
          <w:tcPr>
            <w:tcW w:w="425" w:type="dxa"/>
            <w:shd w:val="solid" w:color="FFFFFF" w:fill="auto"/>
          </w:tcPr>
          <w:p w14:paraId="7E87AA1A"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35959538" w14:textId="77777777" w:rsidR="00842EF7" w:rsidRPr="00C04A08" w:rsidRDefault="00842EF7" w:rsidP="00F91227">
            <w:pPr>
              <w:pStyle w:val="TAL"/>
              <w:keepNext w:val="0"/>
              <w:rPr>
                <w:sz w:val="16"/>
                <w:szCs w:val="16"/>
                <w:lang w:eastAsia="zh-CN"/>
              </w:rPr>
            </w:pPr>
            <w:r w:rsidRPr="00C04A08">
              <w:rPr>
                <w:sz w:val="16"/>
                <w:szCs w:val="16"/>
                <w:lang w:eastAsia="zh-CN"/>
              </w:rPr>
              <w:t>CR for 38.101-2  on NS_202 band defintion</w:t>
            </w:r>
          </w:p>
        </w:tc>
        <w:tc>
          <w:tcPr>
            <w:tcW w:w="708" w:type="dxa"/>
            <w:shd w:val="solid" w:color="FFFFFF" w:fill="auto"/>
          </w:tcPr>
          <w:p w14:paraId="468A4868"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36F89073" w14:textId="77777777" w:rsidTr="00842EF7">
        <w:trPr>
          <w:trHeight w:val="59"/>
          <w:jc w:val="center"/>
        </w:trPr>
        <w:tc>
          <w:tcPr>
            <w:tcW w:w="800" w:type="dxa"/>
            <w:shd w:val="solid" w:color="FFFFFF" w:fill="auto"/>
          </w:tcPr>
          <w:p w14:paraId="5C323D03" w14:textId="77777777" w:rsidR="00842EF7" w:rsidRPr="00C04A08" w:rsidRDefault="00842EF7" w:rsidP="00F91227">
            <w:pPr>
              <w:pStyle w:val="TAC"/>
              <w:keepNext w:val="0"/>
              <w:rPr>
                <w:sz w:val="16"/>
                <w:szCs w:val="16"/>
                <w:lang w:eastAsia="ja-JP"/>
              </w:rPr>
            </w:pPr>
            <w:r w:rsidRPr="00C04A08">
              <w:rPr>
                <w:sz w:val="16"/>
                <w:szCs w:val="16"/>
                <w:lang w:eastAsia="ja-JP"/>
              </w:rPr>
              <w:t>2019-12</w:t>
            </w:r>
          </w:p>
        </w:tc>
        <w:tc>
          <w:tcPr>
            <w:tcW w:w="800" w:type="dxa"/>
            <w:shd w:val="solid" w:color="FFFFFF" w:fill="auto"/>
          </w:tcPr>
          <w:p w14:paraId="0E5B91E1" w14:textId="77777777" w:rsidR="00842EF7" w:rsidRPr="00C04A08" w:rsidRDefault="00842EF7" w:rsidP="00F91227">
            <w:pPr>
              <w:pStyle w:val="TAC"/>
              <w:keepNext w:val="0"/>
              <w:rPr>
                <w:sz w:val="16"/>
                <w:szCs w:val="16"/>
                <w:lang w:eastAsia="ja-JP"/>
              </w:rPr>
            </w:pPr>
            <w:r w:rsidRPr="00C04A08">
              <w:rPr>
                <w:sz w:val="16"/>
                <w:szCs w:val="16"/>
                <w:lang w:eastAsia="ja-JP"/>
              </w:rPr>
              <w:t>RAN#86</w:t>
            </w:r>
          </w:p>
        </w:tc>
        <w:tc>
          <w:tcPr>
            <w:tcW w:w="952" w:type="dxa"/>
            <w:shd w:val="solid" w:color="FFFFFF" w:fill="auto"/>
          </w:tcPr>
          <w:p w14:paraId="69F82CE4" w14:textId="77777777" w:rsidR="00842EF7" w:rsidRPr="00C04A08" w:rsidRDefault="00842EF7" w:rsidP="00F91227">
            <w:pPr>
              <w:pStyle w:val="TAC"/>
              <w:keepNext w:val="0"/>
              <w:rPr>
                <w:sz w:val="16"/>
                <w:szCs w:val="16"/>
              </w:rPr>
            </w:pPr>
            <w:r w:rsidRPr="00C04A08">
              <w:rPr>
                <w:sz w:val="16"/>
                <w:szCs w:val="16"/>
              </w:rPr>
              <w:t>RP-193031</w:t>
            </w:r>
          </w:p>
        </w:tc>
        <w:tc>
          <w:tcPr>
            <w:tcW w:w="567" w:type="dxa"/>
            <w:shd w:val="solid" w:color="FFFFFF" w:fill="auto"/>
          </w:tcPr>
          <w:p w14:paraId="70DF23F5" w14:textId="77777777" w:rsidR="00842EF7" w:rsidRPr="00C04A08" w:rsidRDefault="00842EF7" w:rsidP="00F91227">
            <w:pPr>
              <w:pStyle w:val="TAL"/>
              <w:keepNext w:val="0"/>
              <w:rPr>
                <w:sz w:val="16"/>
                <w:szCs w:val="16"/>
              </w:rPr>
            </w:pPr>
            <w:r w:rsidRPr="00C04A08">
              <w:rPr>
                <w:sz w:val="16"/>
                <w:szCs w:val="16"/>
              </w:rPr>
              <w:t>0077</w:t>
            </w:r>
          </w:p>
        </w:tc>
        <w:tc>
          <w:tcPr>
            <w:tcW w:w="425" w:type="dxa"/>
            <w:shd w:val="solid" w:color="FFFFFF" w:fill="auto"/>
            <w:vAlign w:val="center"/>
          </w:tcPr>
          <w:p w14:paraId="3B7354E2" w14:textId="77777777" w:rsidR="00842EF7" w:rsidRPr="00C04A08" w:rsidRDefault="00842EF7" w:rsidP="00842EF7">
            <w:pPr>
              <w:pStyle w:val="TAR"/>
              <w:keepNext w:val="0"/>
              <w:jc w:val="center"/>
              <w:rPr>
                <w:sz w:val="16"/>
                <w:szCs w:val="16"/>
              </w:rPr>
            </w:pPr>
          </w:p>
        </w:tc>
        <w:tc>
          <w:tcPr>
            <w:tcW w:w="425" w:type="dxa"/>
            <w:shd w:val="solid" w:color="FFFFFF" w:fill="auto"/>
          </w:tcPr>
          <w:p w14:paraId="528C24B6" w14:textId="77777777" w:rsidR="00842EF7" w:rsidRPr="00C04A08" w:rsidRDefault="00842EF7" w:rsidP="00F91227">
            <w:pPr>
              <w:pStyle w:val="TAC"/>
              <w:keepNext w:val="0"/>
              <w:rPr>
                <w:sz w:val="16"/>
                <w:szCs w:val="16"/>
              </w:rPr>
            </w:pPr>
            <w:r w:rsidRPr="00C04A08">
              <w:rPr>
                <w:sz w:val="16"/>
                <w:szCs w:val="16"/>
              </w:rPr>
              <w:t>A</w:t>
            </w:r>
          </w:p>
        </w:tc>
        <w:tc>
          <w:tcPr>
            <w:tcW w:w="4962" w:type="dxa"/>
            <w:shd w:val="solid" w:color="FFFFFF" w:fill="auto"/>
          </w:tcPr>
          <w:p w14:paraId="65694650" w14:textId="77777777" w:rsidR="00842EF7" w:rsidRPr="00C04A08" w:rsidRDefault="00842EF7" w:rsidP="00F91227">
            <w:pPr>
              <w:pStyle w:val="TAL"/>
              <w:keepNext w:val="0"/>
              <w:rPr>
                <w:sz w:val="16"/>
                <w:szCs w:val="16"/>
                <w:lang w:eastAsia="zh-CN"/>
              </w:rPr>
            </w:pPr>
            <w:r w:rsidRPr="00C04A08">
              <w:rPr>
                <w:sz w:val="16"/>
                <w:szCs w:val="16"/>
                <w:lang w:eastAsia="zh-CN"/>
              </w:rPr>
              <w:t>CR to TS 38.101-2: Correctin on CA NRACLR</w:t>
            </w:r>
          </w:p>
        </w:tc>
        <w:tc>
          <w:tcPr>
            <w:tcW w:w="708" w:type="dxa"/>
            <w:shd w:val="solid" w:color="FFFFFF" w:fill="auto"/>
          </w:tcPr>
          <w:p w14:paraId="12BB4FFE" w14:textId="77777777" w:rsidR="00842EF7" w:rsidRPr="00C04A08" w:rsidRDefault="00842EF7" w:rsidP="00F91227">
            <w:pPr>
              <w:pStyle w:val="TAC"/>
              <w:keepNext w:val="0"/>
              <w:rPr>
                <w:sz w:val="16"/>
                <w:szCs w:val="16"/>
                <w:lang w:eastAsia="zh-CN"/>
              </w:rPr>
            </w:pPr>
            <w:r w:rsidRPr="00C04A08">
              <w:rPr>
                <w:sz w:val="16"/>
                <w:szCs w:val="16"/>
                <w:lang w:eastAsia="zh-CN"/>
              </w:rPr>
              <w:t>16.2.0</w:t>
            </w:r>
          </w:p>
        </w:tc>
      </w:tr>
      <w:tr w:rsidR="00842EF7" w:rsidRPr="00C04A08" w14:paraId="01B1477F" w14:textId="77777777" w:rsidTr="00842EF7">
        <w:trPr>
          <w:trHeight w:val="59"/>
          <w:jc w:val="center"/>
        </w:trPr>
        <w:tc>
          <w:tcPr>
            <w:tcW w:w="800" w:type="dxa"/>
            <w:shd w:val="solid" w:color="FFFFFF" w:fill="auto"/>
          </w:tcPr>
          <w:p w14:paraId="78CA690F" w14:textId="77777777" w:rsidR="00842EF7" w:rsidRPr="00C04A08" w:rsidRDefault="00EA5ABD"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082D6A20" w14:textId="77777777" w:rsidR="00842EF7" w:rsidRPr="00C04A08" w:rsidRDefault="00EA5ABD"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514D02E6" w14:textId="77777777" w:rsidR="00842EF7" w:rsidRPr="00C04A08" w:rsidRDefault="00EA5ABD" w:rsidP="00EA5ABD">
            <w:pPr>
              <w:spacing w:after="0"/>
              <w:jc w:val="center"/>
              <w:rPr>
                <w:rFonts w:ascii="Arial" w:hAnsi="Arial" w:cs="Arial"/>
                <w:sz w:val="16"/>
                <w:szCs w:val="16"/>
                <w:lang w:eastAsia="en-GB"/>
              </w:rPr>
            </w:pPr>
            <w:r w:rsidRPr="00C04A08">
              <w:rPr>
                <w:rFonts w:ascii="Arial" w:hAnsi="Arial" w:cs="Arial"/>
                <w:sz w:val="16"/>
                <w:szCs w:val="16"/>
              </w:rPr>
              <w:t>RP-200395</w:t>
            </w:r>
          </w:p>
        </w:tc>
        <w:tc>
          <w:tcPr>
            <w:tcW w:w="567" w:type="dxa"/>
            <w:shd w:val="solid" w:color="FFFFFF" w:fill="auto"/>
          </w:tcPr>
          <w:p w14:paraId="12751104" w14:textId="77777777" w:rsidR="00842EF7" w:rsidRPr="00C04A08" w:rsidRDefault="00EA5ABD" w:rsidP="00F91227">
            <w:pPr>
              <w:pStyle w:val="TAL"/>
              <w:keepNext w:val="0"/>
              <w:rPr>
                <w:sz w:val="16"/>
                <w:szCs w:val="16"/>
              </w:rPr>
            </w:pPr>
            <w:r w:rsidRPr="00C04A08">
              <w:rPr>
                <w:sz w:val="16"/>
                <w:szCs w:val="16"/>
              </w:rPr>
              <w:t>0080</w:t>
            </w:r>
          </w:p>
        </w:tc>
        <w:tc>
          <w:tcPr>
            <w:tcW w:w="425" w:type="dxa"/>
            <w:shd w:val="solid" w:color="FFFFFF" w:fill="auto"/>
            <w:vAlign w:val="center"/>
          </w:tcPr>
          <w:p w14:paraId="301A89AA" w14:textId="77777777" w:rsidR="00842EF7" w:rsidRPr="00C04A08" w:rsidRDefault="00842EF7" w:rsidP="00842EF7">
            <w:pPr>
              <w:pStyle w:val="TAR"/>
              <w:keepNext w:val="0"/>
              <w:jc w:val="center"/>
              <w:rPr>
                <w:sz w:val="16"/>
                <w:szCs w:val="16"/>
              </w:rPr>
            </w:pPr>
          </w:p>
        </w:tc>
        <w:tc>
          <w:tcPr>
            <w:tcW w:w="425" w:type="dxa"/>
            <w:shd w:val="solid" w:color="FFFFFF" w:fill="auto"/>
          </w:tcPr>
          <w:p w14:paraId="052015FA" w14:textId="77777777" w:rsidR="00842EF7" w:rsidRPr="00C04A08" w:rsidRDefault="00EA5ABD" w:rsidP="00F91227">
            <w:pPr>
              <w:pStyle w:val="TAC"/>
              <w:keepNext w:val="0"/>
              <w:rPr>
                <w:sz w:val="16"/>
                <w:szCs w:val="16"/>
              </w:rPr>
            </w:pPr>
            <w:r w:rsidRPr="00C04A08">
              <w:rPr>
                <w:sz w:val="16"/>
                <w:szCs w:val="16"/>
              </w:rPr>
              <w:t>A</w:t>
            </w:r>
          </w:p>
        </w:tc>
        <w:tc>
          <w:tcPr>
            <w:tcW w:w="4962" w:type="dxa"/>
            <w:shd w:val="solid" w:color="FFFFFF" w:fill="auto"/>
          </w:tcPr>
          <w:p w14:paraId="3AF7DBC8" w14:textId="77777777" w:rsidR="00842EF7" w:rsidRPr="00C04A08" w:rsidRDefault="00EA5ABD" w:rsidP="00EA5ABD">
            <w:pPr>
              <w:pStyle w:val="TAL"/>
              <w:rPr>
                <w:sz w:val="16"/>
                <w:szCs w:val="16"/>
                <w:lang w:eastAsia="zh-CN"/>
              </w:rPr>
            </w:pPr>
            <w:r w:rsidRPr="00C04A08">
              <w:rPr>
                <w:sz w:val="16"/>
                <w:szCs w:val="16"/>
                <w:lang w:eastAsia="zh-CN"/>
              </w:rPr>
              <w:t>Correction of the FR2 RMC slot patterns for MOP test cases</w:t>
            </w:r>
          </w:p>
        </w:tc>
        <w:tc>
          <w:tcPr>
            <w:tcW w:w="708" w:type="dxa"/>
            <w:shd w:val="solid" w:color="FFFFFF" w:fill="auto"/>
          </w:tcPr>
          <w:p w14:paraId="51B757D4" w14:textId="77777777" w:rsidR="00842EF7" w:rsidRPr="00C04A08" w:rsidRDefault="00EA5ABD" w:rsidP="00F91227">
            <w:pPr>
              <w:pStyle w:val="TAC"/>
              <w:keepNext w:val="0"/>
              <w:rPr>
                <w:sz w:val="16"/>
                <w:szCs w:val="16"/>
                <w:lang w:eastAsia="zh-CN"/>
              </w:rPr>
            </w:pPr>
            <w:r w:rsidRPr="00C04A08">
              <w:rPr>
                <w:sz w:val="16"/>
                <w:szCs w:val="16"/>
                <w:lang w:eastAsia="zh-CN"/>
              </w:rPr>
              <w:t>16.3.0</w:t>
            </w:r>
          </w:p>
        </w:tc>
      </w:tr>
      <w:tr w:rsidR="00842EF7" w:rsidRPr="00C04A08" w14:paraId="2D477972" w14:textId="77777777" w:rsidTr="00842EF7">
        <w:trPr>
          <w:trHeight w:val="59"/>
          <w:jc w:val="center"/>
        </w:trPr>
        <w:tc>
          <w:tcPr>
            <w:tcW w:w="800" w:type="dxa"/>
            <w:shd w:val="solid" w:color="FFFFFF" w:fill="auto"/>
          </w:tcPr>
          <w:p w14:paraId="091080B2" w14:textId="77777777" w:rsidR="00842EF7" w:rsidRPr="00C04A08" w:rsidRDefault="002E5AD2"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5925F0ED" w14:textId="77777777" w:rsidR="00842EF7" w:rsidRPr="00C04A08" w:rsidRDefault="002E5AD2"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1F9890C7" w14:textId="77777777" w:rsidR="00842EF7" w:rsidRPr="00C04A08" w:rsidRDefault="002E5AD2" w:rsidP="00F91227">
            <w:pPr>
              <w:pStyle w:val="TAC"/>
              <w:keepNext w:val="0"/>
              <w:rPr>
                <w:sz w:val="16"/>
                <w:szCs w:val="16"/>
              </w:rPr>
            </w:pPr>
            <w:r w:rsidRPr="00C04A08">
              <w:rPr>
                <w:rFonts w:cs="Arial"/>
                <w:sz w:val="16"/>
                <w:szCs w:val="16"/>
              </w:rPr>
              <w:t>RP-200395</w:t>
            </w:r>
          </w:p>
        </w:tc>
        <w:tc>
          <w:tcPr>
            <w:tcW w:w="567" w:type="dxa"/>
            <w:shd w:val="solid" w:color="FFFFFF" w:fill="auto"/>
          </w:tcPr>
          <w:p w14:paraId="3AF6E0EF" w14:textId="77777777" w:rsidR="00842EF7" w:rsidRPr="00C04A08" w:rsidRDefault="002E5AD2" w:rsidP="00F91227">
            <w:pPr>
              <w:pStyle w:val="TAL"/>
              <w:keepNext w:val="0"/>
              <w:rPr>
                <w:sz w:val="16"/>
                <w:szCs w:val="16"/>
              </w:rPr>
            </w:pPr>
            <w:r w:rsidRPr="00C04A08">
              <w:rPr>
                <w:sz w:val="16"/>
                <w:szCs w:val="16"/>
              </w:rPr>
              <w:t>0099</w:t>
            </w:r>
          </w:p>
        </w:tc>
        <w:tc>
          <w:tcPr>
            <w:tcW w:w="425" w:type="dxa"/>
            <w:shd w:val="solid" w:color="FFFFFF" w:fill="auto"/>
            <w:vAlign w:val="center"/>
          </w:tcPr>
          <w:p w14:paraId="2C2004F8" w14:textId="77777777" w:rsidR="00842EF7" w:rsidRPr="00C04A08" w:rsidRDefault="00842EF7" w:rsidP="00842EF7">
            <w:pPr>
              <w:pStyle w:val="TAR"/>
              <w:keepNext w:val="0"/>
              <w:jc w:val="center"/>
              <w:rPr>
                <w:sz w:val="16"/>
                <w:szCs w:val="16"/>
              </w:rPr>
            </w:pPr>
          </w:p>
        </w:tc>
        <w:tc>
          <w:tcPr>
            <w:tcW w:w="425" w:type="dxa"/>
            <w:shd w:val="solid" w:color="FFFFFF" w:fill="auto"/>
          </w:tcPr>
          <w:p w14:paraId="636B7742" w14:textId="77777777" w:rsidR="00842EF7" w:rsidRPr="00C04A08" w:rsidRDefault="002E5AD2" w:rsidP="00F91227">
            <w:pPr>
              <w:pStyle w:val="TAC"/>
              <w:keepNext w:val="0"/>
              <w:rPr>
                <w:sz w:val="16"/>
                <w:szCs w:val="16"/>
              </w:rPr>
            </w:pPr>
            <w:r w:rsidRPr="00C04A08">
              <w:rPr>
                <w:sz w:val="16"/>
                <w:szCs w:val="16"/>
              </w:rPr>
              <w:t>A</w:t>
            </w:r>
          </w:p>
        </w:tc>
        <w:tc>
          <w:tcPr>
            <w:tcW w:w="4962" w:type="dxa"/>
            <w:shd w:val="solid" w:color="FFFFFF" w:fill="auto"/>
          </w:tcPr>
          <w:p w14:paraId="2CCAFEA9" w14:textId="77777777" w:rsidR="00842EF7" w:rsidRPr="00C04A08" w:rsidRDefault="002E5AD2" w:rsidP="00F91227">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CR to 38.101-2 (Rel-16) MPR for CA</w:t>
            </w:r>
            <w:r w:rsidRPr="00C04A08">
              <w:rPr>
                <w:sz w:val="16"/>
                <w:szCs w:val="16"/>
                <w:lang w:eastAsia="zh-CN"/>
              </w:rPr>
              <w:fldChar w:fldCharType="end"/>
            </w:r>
          </w:p>
        </w:tc>
        <w:tc>
          <w:tcPr>
            <w:tcW w:w="708" w:type="dxa"/>
            <w:shd w:val="solid" w:color="FFFFFF" w:fill="auto"/>
          </w:tcPr>
          <w:p w14:paraId="02987184" w14:textId="77777777" w:rsidR="00842EF7" w:rsidRPr="00C04A08" w:rsidRDefault="002E5AD2" w:rsidP="00F91227">
            <w:pPr>
              <w:pStyle w:val="TAC"/>
              <w:keepNext w:val="0"/>
              <w:rPr>
                <w:sz w:val="16"/>
                <w:szCs w:val="16"/>
                <w:lang w:eastAsia="zh-CN"/>
              </w:rPr>
            </w:pPr>
            <w:r w:rsidRPr="00C04A08">
              <w:rPr>
                <w:sz w:val="16"/>
                <w:szCs w:val="16"/>
                <w:lang w:eastAsia="zh-CN"/>
              </w:rPr>
              <w:t>16.3.0</w:t>
            </w:r>
          </w:p>
        </w:tc>
      </w:tr>
      <w:tr w:rsidR="00263719" w:rsidRPr="00C04A08" w14:paraId="38C2259B" w14:textId="77777777" w:rsidTr="00842EF7">
        <w:trPr>
          <w:trHeight w:val="59"/>
          <w:jc w:val="center"/>
        </w:trPr>
        <w:tc>
          <w:tcPr>
            <w:tcW w:w="800" w:type="dxa"/>
            <w:shd w:val="solid" w:color="FFFFFF" w:fill="auto"/>
          </w:tcPr>
          <w:p w14:paraId="2A0ACF81"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7BC73E1C"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25A6A57F" w14:textId="77777777" w:rsidR="00263719" w:rsidRPr="00C04A08" w:rsidRDefault="00263719" w:rsidP="00263719">
            <w:pPr>
              <w:pStyle w:val="TAC"/>
              <w:rPr>
                <w:rFonts w:cs="Arial"/>
                <w:sz w:val="16"/>
                <w:szCs w:val="16"/>
              </w:rPr>
            </w:pPr>
            <w:r w:rsidRPr="00C04A08">
              <w:rPr>
                <w:rFonts w:cs="Arial"/>
                <w:sz w:val="16"/>
                <w:szCs w:val="16"/>
              </w:rPr>
              <w:t>RP-200395</w:t>
            </w:r>
          </w:p>
        </w:tc>
        <w:tc>
          <w:tcPr>
            <w:tcW w:w="567" w:type="dxa"/>
            <w:shd w:val="solid" w:color="FFFFFF" w:fill="auto"/>
          </w:tcPr>
          <w:p w14:paraId="0527AD37" w14:textId="77777777" w:rsidR="00263719" w:rsidRPr="00C04A08" w:rsidRDefault="00263719" w:rsidP="00263719">
            <w:pPr>
              <w:pStyle w:val="TAL"/>
              <w:keepNext w:val="0"/>
              <w:rPr>
                <w:sz w:val="16"/>
                <w:szCs w:val="16"/>
              </w:rPr>
            </w:pPr>
            <w:r w:rsidRPr="00C04A08">
              <w:rPr>
                <w:sz w:val="16"/>
                <w:szCs w:val="16"/>
              </w:rPr>
              <w:t>0106</w:t>
            </w:r>
          </w:p>
        </w:tc>
        <w:tc>
          <w:tcPr>
            <w:tcW w:w="425" w:type="dxa"/>
            <w:shd w:val="solid" w:color="FFFFFF" w:fill="auto"/>
            <w:vAlign w:val="center"/>
          </w:tcPr>
          <w:p w14:paraId="5E2CD3AC" w14:textId="77777777" w:rsidR="00263719" w:rsidRPr="00C04A08" w:rsidRDefault="00263719" w:rsidP="00263719">
            <w:pPr>
              <w:pStyle w:val="TAR"/>
              <w:keepNext w:val="0"/>
              <w:jc w:val="center"/>
              <w:rPr>
                <w:sz w:val="16"/>
                <w:szCs w:val="16"/>
              </w:rPr>
            </w:pPr>
          </w:p>
        </w:tc>
        <w:tc>
          <w:tcPr>
            <w:tcW w:w="425" w:type="dxa"/>
            <w:shd w:val="solid" w:color="FFFFFF" w:fill="auto"/>
          </w:tcPr>
          <w:p w14:paraId="78C14C44" w14:textId="77777777" w:rsidR="00263719" w:rsidRPr="00C04A08" w:rsidRDefault="00263719" w:rsidP="00263719">
            <w:pPr>
              <w:pStyle w:val="TAC"/>
              <w:keepNext w:val="0"/>
              <w:rPr>
                <w:sz w:val="16"/>
                <w:szCs w:val="16"/>
              </w:rPr>
            </w:pPr>
            <w:r w:rsidRPr="00C04A08">
              <w:rPr>
                <w:sz w:val="16"/>
                <w:szCs w:val="16"/>
              </w:rPr>
              <w:t>F</w:t>
            </w:r>
          </w:p>
        </w:tc>
        <w:tc>
          <w:tcPr>
            <w:tcW w:w="4962" w:type="dxa"/>
            <w:shd w:val="solid" w:color="FFFFFF" w:fill="auto"/>
          </w:tcPr>
          <w:p w14:paraId="2A97C44A" w14:textId="77777777" w:rsidR="00263719" w:rsidRPr="00C04A08" w:rsidRDefault="00263719" w:rsidP="00263719">
            <w:pPr>
              <w:pStyle w:val="TAL"/>
              <w:rPr>
                <w:sz w:val="16"/>
                <w:szCs w:val="16"/>
                <w:lang w:eastAsia="zh-CN"/>
              </w:rPr>
            </w:pPr>
            <w:r w:rsidRPr="00C04A08">
              <w:rPr>
                <w:sz w:val="16"/>
                <w:szCs w:val="16"/>
                <w:lang w:eastAsia="zh-CN"/>
              </w:rPr>
              <w:t>CR FR2 CA tables REL16</w:t>
            </w:r>
          </w:p>
        </w:tc>
        <w:tc>
          <w:tcPr>
            <w:tcW w:w="708" w:type="dxa"/>
            <w:shd w:val="solid" w:color="FFFFFF" w:fill="auto"/>
          </w:tcPr>
          <w:p w14:paraId="1B5220D4" w14:textId="77777777" w:rsidR="00263719" w:rsidRPr="00C04A08" w:rsidRDefault="00263719" w:rsidP="00263719">
            <w:pPr>
              <w:pStyle w:val="TAC"/>
              <w:rPr>
                <w:sz w:val="16"/>
                <w:szCs w:val="16"/>
              </w:rPr>
            </w:pPr>
            <w:r w:rsidRPr="00C04A08">
              <w:rPr>
                <w:sz w:val="16"/>
                <w:szCs w:val="16"/>
                <w:lang w:eastAsia="zh-CN"/>
              </w:rPr>
              <w:t>16.3.0</w:t>
            </w:r>
          </w:p>
        </w:tc>
      </w:tr>
      <w:tr w:rsidR="00842EF7" w:rsidRPr="00C04A08" w14:paraId="2DDB9023" w14:textId="77777777" w:rsidTr="00842EF7">
        <w:trPr>
          <w:trHeight w:val="59"/>
          <w:jc w:val="center"/>
        </w:trPr>
        <w:tc>
          <w:tcPr>
            <w:tcW w:w="800" w:type="dxa"/>
            <w:shd w:val="solid" w:color="FFFFFF" w:fill="auto"/>
          </w:tcPr>
          <w:p w14:paraId="0B2974D1" w14:textId="77777777" w:rsidR="00842EF7" w:rsidRPr="00C04A08" w:rsidRDefault="00D45A6D"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507330AB" w14:textId="77777777" w:rsidR="00842EF7" w:rsidRPr="00C04A08" w:rsidRDefault="00D45A6D"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6E1EF98B" w14:textId="77777777" w:rsidR="00842EF7" w:rsidRPr="00C04A08" w:rsidRDefault="00D45A6D" w:rsidP="00F91227">
            <w:pPr>
              <w:pStyle w:val="TAC"/>
              <w:keepNext w:val="0"/>
              <w:rPr>
                <w:sz w:val="16"/>
                <w:szCs w:val="16"/>
              </w:rPr>
            </w:pPr>
            <w:r w:rsidRPr="00C04A08">
              <w:rPr>
                <w:rFonts w:cs="Arial"/>
                <w:sz w:val="16"/>
                <w:szCs w:val="16"/>
              </w:rPr>
              <w:t>RP-200395</w:t>
            </w:r>
          </w:p>
        </w:tc>
        <w:tc>
          <w:tcPr>
            <w:tcW w:w="567" w:type="dxa"/>
            <w:shd w:val="solid" w:color="FFFFFF" w:fill="auto"/>
          </w:tcPr>
          <w:p w14:paraId="35583924" w14:textId="77777777" w:rsidR="00842EF7" w:rsidRPr="00C04A08" w:rsidRDefault="00D45A6D" w:rsidP="00F91227">
            <w:pPr>
              <w:pStyle w:val="TAL"/>
              <w:keepNext w:val="0"/>
              <w:rPr>
                <w:sz w:val="16"/>
                <w:szCs w:val="16"/>
              </w:rPr>
            </w:pPr>
            <w:r w:rsidRPr="00C04A08">
              <w:rPr>
                <w:sz w:val="16"/>
                <w:szCs w:val="16"/>
              </w:rPr>
              <w:t>0108</w:t>
            </w:r>
          </w:p>
        </w:tc>
        <w:tc>
          <w:tcPr>
            <w:tcW w:w="425" w:type="dxa"/>
            <w:shd w:val="solid" w:color="FFFFFF" w:fill="auto"/>
            <w:vAlign w:val="center"/>
          </w:tcPr>
          <w:p w14:paraId="1494E66F" w14:textId="77777777" w:rsidR="00842EF7" w:rsidRPr="00C04A08" w:rsidRDefault="00842EF7" w:rsidP="00842EF7">
            <w:pPr>
              <w:pStyle w:val="TAR"/>
              <w:keepNext w:val="0"/>
              <w:jc w:val="center"/>
              <w:rPr>
                <w:sz w:val="16"/>
                <w:szCs w:val="16"/>
              </w:rPr>
            </w:pPr>
          </w:p>
        </w:tc>
        <w:tc>
          <w:tcPr>
            <w:tcW w:w="425" w:type="dxa"/>
            <w:shd w:val="solid" w:color="FFFFFF" w:fill="auto"/>
          </w:tcPr>
          <w:p w14:paraId="2F58E753" w14:textId="77777777" w:rsidR="00842EF7" w:rsidRPr="00C04A08" w:rsidRDefault="00D45A6D" w:rsidP="00F91227">
            <w:pPr>
              <w:pStyle w:val="TAC"/>
              <w:keepNext w:val="0"/>
              <w:rPr>
                <w:sz w:val="16"/>
                <w:szCs w:val="16"/>
              </w:rPr>
            </w:pPr>
            <w:r w:rsidRPr="00C04A08">
              <w:rPr>
                <w:sz w:val="16"/>
                <w:szCs w:val="16"/>
              </w:rPr>
              <w:t>A</w:t>
            </w:r>
          </w:p>
        </w:tc>
        <w:tc>
          <w:tcPr>
            <w:tcW w:w="4962" w:type="dxa"/>
            <w:shd w:val="solid" w:color="FFFFFF" w:fill="auto"/>
          </w:tcPr>
          <w:p w14:paraId="00AF1B12" w14:textId="77777777" w:rsidR="00842EF7" w:rsidRPr="00C04A08" w:rsidRDefault="00D45A6D" w:rsidP="00F91227">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CR to TS 38.101-2 on corrections to intra-band contiguous CA for FR2 bands (Rel-16)</w:t>
            </w:r>
            <w:r w:rsidRPr="00C04A08">
              <w:rPr>
                <w:sz w:val="16"/>
                <w:szCs w:val="16"/>
                <w:lang w:eastAsia="zh-CN"/>
              </w:rPr>
              <w:fldChar w:fldCharType="end"/>
            </w:r>
          </w:p>
        </w:tc>
        <w:tc>
          <w:tcPr>
            <w:tcW w:w="708" w:type="dxa"/>
            <w:shd w:val="solid" w:color="FFFFFF" w:fill="auto"/>
          </w:tcPr>
          <w:p w14:paraId="58AE32B1" w14:textId="77777777" w:rsidR="00842EF7" w:rsidRPr="00C04A08" w:rsidRDefault="00D45A6D" w:rsidP="00F91227">
            <w:pPr>
              <w:pStyle w:val="TAC"/>
              <w:keepNext w:val="0"/>
              <w:rPr>
                <w:sz w:val="16"/>
                <w:szCs w:val="16"/>
                <w:lang w:eastAsia="zh-CN"/>
              </w:rPr>
            </w:pPr>
            <w:r w:rsidRPr="00C04A08">
              <w:rPr>
                <w:sz w:val="16"/>
                <w:szCs w:val="16"/>
                <w:lang w:eastAsia="zh-CN"/>
              </w:rPr>
              <w:t>16.3.0</w:t>
            </w:r>
          </w:p>
        </w:tc>
      </w:tr>
      <w:tr w:rsidR="00842EF7" w:rsidRPr="00C04A08" w14:paraId="3F17655B" w14:textId="77777777" w:rsidTr="00842EF7">
        <w:trPr>
          <w:trHeight w:val="59"/>
          <w:jc w:val="center"/>
        </w:trPr>
        <w:tc>
          <w:tcPr>
            <w:tcW w:w="800" w:type="dxa"/>
            <w:shd w:val="solid" w:color="FFFFFF" w:fill="auto"/>
          </w:tcPr>
          <w:p w14:paraId="5B3559DE" w14:textId="77777777" w:rsidR="00842EF7" w:rsidRPr="00C04A08" w:rsidRDefault="00B33202"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28C57A9B" w14:textId="77777777" w:rsidR="00842EF7" w:rsidRPr="00C04A08" w:rsidRDefault="00B33202"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3AFD67CC" w14:textId="77777777" w:rsidR="00842EF7" w:rsidRPr="00C04A08" w:rsidRDefault="00B33202" w:rsidP="00F91227">
            <w:pPr>
              <w:pStyle w:val="TAC"/>
              <w:keepNext w:val="0"/>
              <w:rPr>
                <w:sz w:val="16"/>
                <w:szCs w:val="16"/>
              </w:rPr>
            </w:pPr>
            <w:r w:rsidRPr="00C04A08">
              <w:rPr>
                <w:rFonts w:cs="Arial"/>
                <w:sz w:val="16"/>
                <w:szCs w:val="16"/>
              </w:rPr>
              <w:t>RP-200395</w:t>
            </w:r>
          </w:p>
        </w:tc>
        <w:tc>
          <w:tcPr>
            <w:tcW w:w="567" w:type="dxa"/>
            <w:shd w:val="solid" w:color="FFFFFF" w:fill="auto"/>
          </w:tcPr>
          <w:p w14:paraId="2683CEA2" w14:textId="77777777" w:rsidR="00842EF7" w:rsidRPr="00C04A08" w:rsidRDefault="00263719" w:rsidP="00F91227">
            <w:pPr>
              <w:pStyle w:val="TAL"/>
              <w:keepNext w:val="0"/>
              <w:rPr>
                <w:sz w:val="16"/>
                <w:szCs w:val="16"/>
              </w:rPr>
            </w:pPr>
            <w:r w:rsidRPr="00C04A08">
              <w:rPr>
                <w:sz w:val="16"/>
                <w:szCs w:val="16"/>
              </w:rPr>
              <w:t>0</w:t>
            </w:r>
            <w:r w:rsidR="00B33202" w:rsidRPr="00C04A08">
              <w:rPr>
                <w:sz w:val="16"/>
                <w:szCs w:val="16"/>
              </w:rPr>
              <w:t>110</w:t>
            </w:r>
          </w:p>
        </w:tc>
        <w:tc>
          <w:tcPr>
            <w:tcW w:w="425" w:type="dxa"/>
            <w:shd w:val="solid" w:color="FFFFFF" w:fill="auto"/>
            <w:vAlign w:val="center"/>
          </w:tcPr>
          <w:p w14:paraId="299AE84E" w14:textId="77777777" w:rsidR="00842EF7" w:rsidRPr="00C04A08" w:rsidRDefault="00842EF7" w:rsidP="00842EF7">
            <w:pPr>
              <w:pStyle w:val="TAR"/>
              <w:keepNext w:val="0"/>
              <w:jc w:val="center"/>
              <w:rPr>
                <w:sz w:val="16"/>
                <w:szCs w:val="16"/>
              </w:rPr>
            </w:pPr>
          </w:p>
        </w:tc>
        <w:tc>
          <w:tcPr>
            <w:tcW w:w="425" w:type="dxa"/>
            <w:shd w:val="solid" w:color="FFFFFF" w:fill="auto"/>
          </w:tcPr>
          <w:p w14:paraId="36CECECE" w14:textId="77777777" w:rsidR="00842EF7" w:rsidRPr="00C04A08" w:rsidRDefault="00B33202" w:rsidP="00F91227">
            <w:pPr>
              <w:pStyle w:val="TAC"/>
              <w:keepNext w:val="0"/>
              <w:rPr>
                <w:sz w:val="16"/>
                <w:szCs w:val="16"/>
              </w:rPr>
            </w:pPr>
            <w:r w:rsidRPr="00C04A08">
              <w:rPr>
                <w:sz w:val="16"/>
                <w:szCs w:val="16"/>
              </w:rPr>
              <w:t>A</w:t>
            </w:r>
          </w:p>
        </w:tc>
        <w:tc>
          <w:tcPr>
            <w:tcW w:w="4962" w:type="dxa"/>
            <w:shd w:val="solid" w:color="FFFFFF" w:fill="auto"/>
          </w:tcPr>
          <w:p w14:paraId="36E07FD7" w14:textId="77777777" w:rsidR="00842EF7" w:rsidRPr="00C04A08" w:rsidRDefault="00B33202" w:rsidP="00B33202">
            <w:pPr>
              <w:pStyle w:val="TAL"/>
              <w:rPr>
                <w:sz w:val="16"/>
                <w:szCs w:val="16"/>
                <w:lang w:eastAsia="zh-CN"/>
              </w:rPr>
            </w:pPr>
            <w:r w:rsidRPr="00C04A08">
              <w:rPr>
                <w:sz w:val="16"/>
                <w:szCs w:val="16"/>
                <w:lang w:eastAsia="zh-CN"/>
              </w:rPr>
              <w:t>CR to 38.101-2: Align Rx CA requirements structure with TS38.101-1</w:t>
            </w:r>
          </w:p>
        </w:tc>
        <w:tc>
          <w:tcPr>
            <w:tcW w:w="708" w:type="dxa"/>
            <w:shd w:val="solid" w:color="FFFFFF" w:fill="auto"/>
          </w:tcPr>
          <w:p w14:paraId="5D952E20" w14:textId="77777777" w:rsidR="00842EF7" w:rsidRPr="00C04A08" w:rsidRDefault="00B33202" w:rsidP="00F91227">
            <w:pPr>
              <w:pStyle w:val="TAC"/>
              <w:keepNext w:val="0"/>
              <w:rPr>
                <w:sz w:val="16"/>
                <w:szCs w:val="16"/>
                <w:lang w:eastAsia="zh-CN"/>
              </w:rPr>
            </w:pPr>
            <w:r w:rsidRPr="00C04A08">
              <w:rPr>
                <w:sz w:val="16"/>
                <w:szCs w:val="16"/>
                <w:lang w:eastAsia="zh-CN"/>
              </w:rPr>
              <w:t>16.3.0</w:t>
            </w:r>
          </w:p>
        </w:tc>
      </w:tr>
      <w:tr w:rsidR="00842EF7" w:rsidRPr="00C04A08" w14:paraId="599BD4B0" w14:textId="77777777" w:rsidTr="00842EF7">
        <w:trPr>
          <w:trHeight w:val="59"/>
          <w:jc w:val="center"/>
        </w:trPr>
        <w:tc>
          <w:tcPr>
            <w:tcW w:w="800" w:type="dxa"/>
            <w:shd w:val="solid" w:color="FFFFFF" w:fill="auto"/>
          </w:tcPr>
          <w:p w14:paraId="7F9824D4" w14:textId="77777777" w:rsidR="00842EF7" w:rsidRPr="00C04A08" w:rsidRDefault="00263719" w:rsidP="00F91227">
            <w:pPr>
              <w:pStyle w:val="TAC"/>
              <w:keepNext w:val="0"/>
              <w:rPr>
                <w:sz w:val="16"/>
                <w:szCs w:val="16"/>
                <w:lang w:eastAsia="ja-JP"/>
              </w:rPr>
            </w:pPr>
            <w:r w:rsidRPr="00C04A08">
              <w:rPr>
                <w:sz w:val="16"/>
                <w:szCs w:val="16"/>
                <w:lang w:eastAsia="ja-JP"/>
              </w:rPr>
              <w:t>2020-03</w:t>
            </w:r>
          </w:p>
        </w:tc>
        <w:tc>
          <w:tcPr>
            <w:tcW w:w="800" w:type="dxa"/>
            <w:shd w:val="solid" w:color="FFFFFF" w:fill="auto"/>
          </w:tcPr>
          <w:p w14:paraId="0AC9D1E1" w14:textId="77777777" w:rsidR="00842EF7" w:rsidRPr="00C04A08" w:rsidRDefault="00263719" w:rsidP="00F91227">
            <w:pPr>
              <w:pStyle w:val="TAC"/>
              <w:keepNext w:val="0"/>
              <w:rPr>
                <w:sz w:val="16"/>
                <w:szCs w:val="16"/>
                <w:lang w:eastAsia="ja-JP"/>
              </w:rPr>
            </w:pPr>
            <w:r w:rsidRPr="00C04A08">
              <w:rPr>
                <w:sz w:val="16"/>
                <w:szCs w:val="16"/>
                <w:lang w:eastAsia="ja-JP"/>
              </w:rPr>
              <w:t>RAN#87</w:t>
            </w:r>
          </w:p>
        </w:tc>
        <w:tc>
          <w:tcPr>
            <w:tcW w:w="952" w:type="dxa"/>
            <w:shd w:val="solid" w:color="FFFFFF" w:fill="auto"/>
          </w:tcPr>
          <w:p w14:paraId="7B8557C3" w14:textId="77777777" w:rsidR="00842EF7" w:rsidRPr="00C04A08" w:rsidRDefault="00263719" w:rsidP="00F91227">
            <w:pPr>
              <w:pStyle w:val="TAC"/>
              <w:keepNext w:val="0"/>
              <w:rPr>
                <w:sz w:val="16"/>
                <w:szCs w:val="16"/>
              </w:rPr>
            </w:pPr>
            <w:r w:rsidRPr="00C04A08">
              <w:rPr>
                <w:rFonts w:cs="Arial"/>
                <w:sz w:val="16"/>
                <w:szCs w:val="16"/>
              </w:rPr>
              <w:t>RP-200395</w:t>
            </w:r>
          </w:p>
        </w:tc>
        <w:tc>
          <w:tcPr>
            <w:tcW w:w="567" w:type="dxa"/>
            <w:shd w:val="solid" w:color="FFFFFF" w:fill="auto"/>
          </w:tcPr>
          <w:p w14:paraId="4584C86E" w14:textId="77777777" w:rsidR="00842EF7" w:rsidRPr="00C04A08" w:rsidRDefault="00263719" w:rsidP="00F91227">
            <w:pPr>
              <w:pStyle w:val="TAL"/>
              <w:keepNext w:val="0"/>
              <w:rPr>
                <w:sz w:val="16"/>
                <w:szCs w:val="16"/>
              </w:rPr>
            </w:pPr>
            <w:r w:rsidRPr="00C04A08">
              <w:rPr>
                <w:sz w:val="16"/>
                <w:szCs w:val="16"/>
              </w:rPr>
              <w:t>0114</w:t>
            </w:r>
          </w:p>
        </w:tc>
        <w:tc>
          <w:tcPr>
            <w:tcW w:w="425" w:type="dxa"/>
            <w:shd w:val="solid" w:color="FFFFFF" w:fill="auto"/>
            <w:vAlign w:val="center"/>
          </w:tcPr>
          <w:p w14:paraId="1209EFB7" w14:textId="77777777" w:rsidR="00842EF7" w:rsidRPr="00C04A08" w:rsidRDefault="00842EF7" w:rsidP="00842EF7">
            <w:pPr>
              <w:pStyle w:val="TAR"/>
              <w:keepNext w:val="0"/>
              <w:jc w:val="center"/>
              <w:rPr>
                <w:sz w:val="16"/>
                <w:szCs w:val="16"/>
              </w:rPr>
            </w:pPr>
          </w:p>
        </w:tc>
        <w:tc>
          <w:tcPr>
            <w:tcW w:w="425" w:type="dxa"/>
            <w:shd w:val="solid" w:color="FFFFFF" w:fill="auto"/>
          </w:tcPr>
          <w:p w14:paraId="223E0B76" w14:textId="77777777" w:rsidR="00842EF7" w:rsidRPr="00C04A08" w:rsidRDefault="00263719" w:rsidP="00F91227">
            <w:pPr>
              <w:pStyle w:val="TAC"/>
              <w:keepNext w:val="0"/>
              <w:rPr>
                <w:sz w:val="16"/>
                <w:szCs w:val="16"/>
              </w:rPr>
            </w:pPr>
            <w:r w:rsidRPr="00C04A08">
              <w:rPr>
                <w:sz w:val="16"/>
                <w:szCs w:val="16"/>
              </w:rPr>
              <w:t>A</w:t>
            </w:r>
          </w:p>
        </w:tc>
        <w:tc>
          <w:tcPr>
            <w:tcW w:w="4962" w:type="dxa"/>
            <w:shd w:val="solid" w:color="FFFFFF" w:fill="auto"/>
          </w:tcPr>
          <w:p w14:paraId="414A6863" w14:textId="77777777" w:rsidR="00842EF7" w:rsidRPr="00C04A08" w:rsidRDefault="00263719" w:rsidP="00263719">
            <w:pPr>
              <w:pStyle w:val="TAL"/>
              <w:rPr>
                <w:sz w:val="16"/>
                <w:szCs w:val="16"/>
                <w:lang w:eastAsia="zh-CN"/>
              </w:rPr>
            </w:pPr>
            <w:r w:rsidRPr="00C04A08">
              <w:rPr>
                <w:sz w:val="16"/>
                <w:szCs w:val="16"/>
                <w:lang w:eastAsia="zh-CN"/>
              </w:rPr>
              <w:t>CR for TS 38.101-2: Editorial addition of CBW and CABW definitions in Abbreviations section</w:t>
            </w:r>
          </w:p>
        </w:tc>
        <w:tc>
          <w:tcPr>
            <w:tcW w:w="708" w:type="dxa"/>
            <w:shd w:val="solid" w:color="FFFFFF" w:fill="auto"/>
          </w:tcPr>
          <w:p w14:paraId="5E93727B" w14:textId="77777777" w:rsidR="00842EF7" w:rsidRPr="00C04A08" w:rsidRDefault="00263719" w:rsidP="00F91227">
            <w:pPr>
              <w:pStyle w:val="TAC"/>
              <w:keepNext w:val="0"/>
              <w:rPr>
                <w:sz w:val="16"/>
                <w:szCs w:val="16"/>
                <w:lang w:eastAsia="zh-CN"/>
              </w:rPr>
            </w:pPr>
            <w:r w:rsidRPr="00C04A08">
              <w:rPr>
                <w:sz w:val="16"/>
                <w:szCs w:val="16"/>
                <w:lang w:eastAsia="zh-CN"/>
              </w:rPr>
              <w:t>16.3.0</w:t>
            </w:r>
          </w:p>
        </w:tc>
      </w:tr>
      <w:tr w:rsidR="00263719" w:rsidRPr="00C04A08" w14:paraId="1530B2C9" w14:textId="77777777" w:rsidTr="00842EF7">
        <w:trPr>
          <w:trHeight w:val="59"/>
          <w:jc w:val="center"/>
        </w:trPr>
        <w:tc>
          <w:tcPr>
            <w:tcW w:w="800" w:type="dxa"/>
            <w:shd w:val="solid" w:color="FFFFFF" w:fill="auto"/>
          </w:tcPr>
          <w:p w14:paraId="4A3B5561"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6147443A"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061144AF" w14:textId="77777777" w:rsidR="00263719" w:rsidRPr="00C04A08" w:rsidRDefault="00263719" w:rsidP="00263719">
            <w:pPr>
              <w:pStyle w:val="TAC"/>
              <w:keepNext w:val="0"/>
              <w:rPr>
                <w:sz w:val="16"/>
                <w:szCs w:val="16"/>
              </w:rPr>
            </w:pPr>
            <w:r w:rsidRPr="00C04A08">
              <w:rPr>
                <w:rFonts w:cs="Arial"/>
                <w:sz w:val="16"/>
                <w:szCs w:val="16"/>
              </w:rPr>
              <w:t>RP-200395</w:t>
            </w:r>
          </w:p>
        </w:tc>
        <w:tc>
          <w:tcPr>
            <w:tcW w:w="567" w:type="dxa"/>
            <w:shd w:val="solid" w:color="FFFFFF" w:fill="auto"/>
          </w:tcPr>
          <w:p w14:paraId="5F84985B" w14:textId="77777777" w:rsidR="00263719" w:rsidRPr="00C04A08" w:rsidRDefault="00263719" w:rsidP="00263719">
            <w:pPr>
              <w:pStyle w:val="TAL"/>
              <w:keepNext w:val="0"/>
              <w:rPr>
                <w:sz w:val="16"/>
                <w:szCs w:val="16"/>
              </w:rPr>
            </w:pPr>
            <w:r w:rsidRPr="00C04A08">
              <w:rPr>
                <w:sz w:val="16"/>
                <w:szCs w:val="16"/>
              </w:rPr>
              <w:t>0118</w:t>
            </w:r>
          </w:p>
        </w:tc>
        <w:tc>
          <w:tcPr>
            <w:tcW w:w="425" w:type="dxa"/>
            <w:shd w:val="solid" w:color="FFFFFF" w:fill="auto"/>
            <w:vAlign w:val="center"/>
          </w:tcPr>
          <w:p w14:paraId="7CD5D065" w14:textId="77777777" w:rsidR="00263719" w:rsidRPr="00C04A08" w:rsidRDefault="00263719" w:rsidP="00263719">
            <w:pPr>
              <w:pStyle w:val="TAR"/>
              <w:keepNext w:val="0"/>
              <w:jc w:val="center"/>
              <w:rPr>
                <w:sz w:val="16"/>
                <w:szCs w:val="16"/>
              </w:rPr>
            </w:pPr>
          </w:p>
        </w:tc>
        <w:tc>
          <w:tcPr>
            <w:tcW w:w="425" w:type="dxa"/>
            <w:shd w:val="solid" w:color="FFFFFF" w:fill="auto"/>
          </w:tcPr>
          <w:p w14:paraId="31A89DC4" w14:textId="77777777" w:rsidR="00263719" w:rsidRPr="00C04A08" w:rsidRDefault="00263719" w:rsidP="00263719">
            <w:pPr>
              <w:pStyle w:val="TAC"/>
              <w:keepNext w:val="0"/>
              <w:rPr>
                <w:sz w:val="16"/>
                <w:szCs w:val="16"/>
              </w:rPr>
            </w:pPr>
            <w:r w:rsidRPr="00C04A08">
              <w:rPr>
                <w:sz w:val="16"/>
                <w:szCs w:val="16"/>
              </w:rPr>
              <w:t>A</w:t>
            </w:r>
          </w:p>
        </w:tc>
        <w:tc>
          <w:tcPr>
            <w:tcW w:w="4962" w:type="dxa"/>
            <w:shd w:val="solid" w:color="FFFFFF" w:fill="auto"/>
          </w:tcPr>
          <w:p w14:paraId="2CB93169" w14:textId="77777777" w:rsidR="00263719" w:rsidRPr="00C04A08" w:rsidRDefault="00263719" w:rsidP="00263719">
            <w:pPr>
              <w:pStyle w:val="TAL"/>
              <w:keepNext w:val="0"/>
              <w:rPr>
                <w:sz w:val="16"/>
                <w:szCs w:val="16"/>
                <w:lang w:eastAsia="zh-CN"/>
              </w:rPr>
            </w:pPr>
            <w:r w:rsidRPr="00C04A08">
              <w:rPr>
                <w:sz w:val="16"/>
                <w:szCs w:val="16"/>
                <w:lang w:eastAsia="zh-CN"/>
              </w:rPr>
              <w:fldChar w:fldCharType="begin"/>
            </w:r>
            <w:r w:rsidRPr="00C04A08">
              <w:rPr>
                <w:sz w:val="16"/>
                <w:szCs w:val="16"/>
                <w:lang w:eastAsia="zh-CN"/>
              </w:rPr>
              <w:instrText xml:space="preserve"> DOCPROPERTY  CrTitle  \* MERGEFORMAT </w:instrText>
            </w:r>
            <w:r w:rsidRPr="00C04A08">
              <w:rPr>
                <w:sz w:val="16"/>
                <w:szCs w:val="16"/>
                <w:lang w:eastAsia="zh-CN"/>
              </w:rPr>
              <w:fldChar w:fldCharType="separate"/>
            </w:r>
            <w:r w:rsidRPr="00C04A08">
              <w:rPr>
                <w:sz w:val="16"/>
                <w:szCs w:val="16"/>
                <w:lang w:eastAsia="zh-CN"/>
              </w:rPr>
              <w:t xml:space="preserve">CR to TS 38.101-2: </w:t>
            </w:r>
            <w:r w:rsidRPr="00C04A08">
              <w:rPr>
                <w:bCs/>
                <w:sz w:val="16"/>
                <w:szCs w:val="16"/>
                <w:lang w:eastAsia="zh-CN"/>
              </w:rPr>
              <w:t>Correction on FRC table for FR2 DL 64QAM</w:t>
            </w:r>
            <w:r w:rsidRPr="00C04A08">
              <w:rPr>
                <w:sz w:val="16"/>
                <w:szCs w:val="16"/>
                <w:lang w:eastAsia="zh-CN"/>
              </w:rPr>
              <w:fldChar w:fldCharType="end"/>
            </w:r>
          </w:p>
        </w:tc>
        <w:tc>
          <w:tcPr>
            <w:tcW w:w="708" w:type="dxa"/>
            <w:shd w:val="solid" w:color="FFFFFF" w:fill="auto"/>
          </w:tcPr>
          <w:p w14:paraId="57A94E61" w14:textId="77777777" w:rsidR="00263719" w:rsidRPr="00C04A08" w:rsidRDefault="00263719" w:rsidP="00263719">
            <w:pPr>
              <w:pStyle w:val="TAC"/>
              <w:keepNext w:val="0"/>
              <w:rPr>
                <w:sz w:val="16"/>
                <w:szCs w:val="16"/>
                <w:lang w:eastAsia="zh-CN"/>
              </w:rPr>
            </w:pPr>
            <w:r w:rsidRPr="00C04A08">
              <w:rPr>
                <w:sz w:val="16"/>
                <w:szCs w:val="16"/>
                <w:lang w:eastAsia="zh-CN"/>
              </w:rPr>
              <w:t>16.3.0</w:t>
            </w:r>
          </w:p>
        </w:tc>
      </w:tr>
      <w:tr w:rsidR="006B73FF" w:rsidRPr="00C04A08" w14:paraId="31859E3F" w14:textId="77777777" w:rsidTr="00842EF7">
        <w:trPr>
          <w:trHeight w:val="59"/>
          <w:jc w:val="center"/>
        </w:trPr>
        <w:tc>
          <w:tcPr>
            <w:tcW w:w="800" w:type="dxa"/>
            <w:shd w:val="solid" w:color="FFFFFF" w:fill="auto"/>
          </w:tcPr>
          <w:p w14:paraId="104A468F" w14:textId="724090C5" w:rsidR="006B73FF" w:rsidRPr="00C04A08" w:rsidRDefault="006B73FF" w:rsidP="006B73FF">
            <w:pPr>
              <w:pStyle w:val="TAC"/>
              <w:keepNext w:val="0"/>
              <w:rPr>
                <w:sz w:val="16"/>
                <w:szCs w:val="16"/>
                <w:lang w:eastAsia="ja-JP"/>
              </w:rPr>
            </w:pPr>
            <w:r w:rsidRPr="00C04A08">
              <w:rPr>
                <w:sz w:val="16"/>
                <w:szCs w:val="16"/>
                <w:lang w:eastAsia="ja-JP"/>
              </w:rPr>
              <w:t>2020-03</w:t>
            </w:r>
          </w:p>
        </w:tc>
        <w:tc>
          <w:tcPr>
            <w:tcW w:w="800" w:type="dxa"/>
            <w:shd w:val="solid" w:color="FFFFFF" w:fill="auto"/>
          </w:tcPr>
          <w:p w14:paraId="0C81A2E9" w14:textId="31FECE80" w:rsidR="006B73FF" w:rsidRPr="00C04A08" w:rsidRDefault="006B73FF" w:rsidP="006B73FF">
            <w:pPr>
              <w:pStyle w:val="TAC"/>
              <w:keepNext w:val="0"/>
              <w:rPr>
                <w:sz w:val="16"/>
                <w:szCs w:val="16"/>
                <w:lang w:eastAsia="ja-JP"/>
              </w:rPr>
            </w:pPr>
            <w:r w:rsidRPr="00C04A08">
              <w:rPr>
                <w:sz w:val="16"/>
                <w:szCs w:val="16"/>
                <w:lang w:eastAsia="ja-JP"/>
              </w:rPr>
              <w:t>RAN#87</w:t>
            </w:r>
          </w:p>
        </w:tc>
        <w:tc>
          <w:tcPr>
            <w:tcW w:w="952" w:type="dxa"/>
            <w:shd w:val="solid" w:color="FFFFFF" w:fill="auto"/>
          </w:tcPr>
          <w:p w14:paraId="645378A5" w14:textId="74A92CD8" w:rsidR="006B73FF" w:rsidRPr="00C04A08" w:rsidRDefault="006B73FF" w:rsidP="006B73FF">
            <w:pPr>
              <w:pStyle w:val="TAC"/>
              <w:keepNext w:val="0"/>
              <w:rPr>
                <w:rFonts w:cs="Arial"/>
                <w:sz w:val="16"/>
                <w:szCs w:val="16"/>
              </w:rPr>
            </w:pPr>
            <w:r w:rsidRPr="00C04A08">
              <w:rPr>
                <w:rFonts w:cs="Arial"/>
                <w:sz w:val="16"/>
                <w:szCs w:val="16"/>
              </w:rPr>
              <w:t>RP-200469</w:t>
            </w:r>
          </w:p>
        </w:tc>
        <w:tc>
          <w:tcPr>
            <w:tcW w:w="567" w:type="dxa"/>
            <w:shd w:val="solid" w:color="FFFFFF" w:fill="auto"/>
          </w:tcPr>
          <w:p w14:paraId="71482E07" w14:textId="1FB4D2ED" w:rsidR="006B73FF" w:rsidRPr="00C04A08" w:rsidRDefault="006B73FF" w:rsidP="006B73FF">
            <w:pPr>
              <w:pStyle w:val="TAL"/>
              <w:keepNext w:val="0"/>
              <w:rPr>
                <w:sz w:val="16"/>
                <w:szCs w:val="16"/>
              </w:rPr>
            </w:pPr>
            <w:r w:rsidRPr="00C04A08">
              <w:rPr>
                <w:sz w:val="16"/>
                <w:szCs w:val="16"/>
              </w:rPr>
              <w:t>0126</w:t>
            </w:r>
          </w:p>
        </w:tc>
        <w:tc>
          <w:tcPr>
            <w:tcW w:w="425" w:type="dxa"/>
            <w:shd w:val="solid" w:color="FFFFFF" w:fill="auto"/>
            <w:vAlign w:val="center"/>
          </w:tcPr>
          <w:p w14:paraId="791AA572" w14:textId="770C93C7" w:rsidR="006B73FF" w:rsidRPr="00C04A08" w:rsidRDefault="006B73FF" w:rsidP="006B73FF">
            <w:pPr>
              <w:pStyle w:val="TAR"/>
              <w:keepNext w:val="0"/>
              <w:jc w:val="center"/>
              <w:rPr>
                <w:sz w:val="16"/>
                <w:szCs w:val="16"/>
              </w:rPr>
            </w:pPr>
            <w:r w:rsidRPr="00C04A08">
              <w:rPr>
                <w:sz w:val="16"/>
                <w:szCs w:val="16"/>
              </w:rPr>
              <w:t>2</w:t>
            </w:r>
          </w:p>
        </w:tc>
        <w:tc>
          <w:tcPr>
            <w:tcW w:w="425" w:type="dxa"/>
            <w:shd w:val="solid" w:color="FFFFFF" w:fill="auto"/>
          </w:tcPr>
          <w:p w14:paraId="0E49FDA1" w14:textId="388E36A6" w:rsidR="006B73FF" w:rsidRPr="00C04A08" w:rsidRDefault="006B73FF" w:rsidP="006B73FF">
            <w:pPr>
              <w:pStyle w:val="TAC"/>
              <w:keepNext w:val="0"/>
              <w:rPr>
                <w:sz w:val="16"/>
                <w:szCs w:val="16"/>
              </w:rPr>
            </w:pPr>
            <w:r w:rsidRPr="00C04A08">
              <w:rPr>
                <w:sz w:val="16"/>
                <w:szCs w:val="16"/>
              </w:rPr>
              <w:t>A</w:t>
            </w:r>
          </w:p>
        </w:tc>
        <w:tc>
          <w:tcPr>
            <w:tcW w:w="4962" w:type="dxa"/>
            <w:shd w:val="solid" w:color="FFFFFF" w:fill="auto"/>
          </w:tcPr>
          <w:p w14:paraId="4793BCAA" w14:textId="377A097C" w:rsidR="006B73FF" w:rsidRPr="00C04A08" w:rsidRDefault="006B73FF" w:rsidP="006B73FF">
            <w:pPr>
              <w:pStyle w:val="TAL"/>
              <w:keepNext w:val="0"/>
              <w:rPr>
                <w:sz w:val="16"/>
                <w:szCs w:val="16"/>
                <w:lang w:eastAsia="zh-CN"/>
              </w:rPr>
            </w:pPr>
            <w:r w:rsidRPr="00C04A08">
              <w:rPr>
                <w:sz w:val="16"/>
                <w:szCs w:val="16"/>
                <w:lang w:eastAsia="zh-CN"/>
              </w:rPr>
              <w:t>CR for 38.101-2 side condition for BC_Rel16</w:t>
            </w:r>
          </w:p>
        </w:tc>
        <w:tc>
          <w:tcPr>
            <w:tcW w:w="708" w:type="dxa"/>
            <w:shd w:val="solid" w:color="FFFFFF" w:fill="auto"/>
          </w:tcPr>
          <w:p w14:paraId="09B9A1EC" w14:textId="5E73E5B9" w:rsidR="006B73FF" w:rsidRPr="00C04A08" w:rsidRDefault="006B73FF" w:rsidP="006B73FF">
            <w:pPr>
              <w:pStyle w:val="TAC"/>
              <w:keepNext w:val="0"/>
              <w:rPr>
                <w:sz w:val="16"/>
                <w:szCs w:val="16"/>
                <w:lang w:eastAsia="zh-CN"/>
              </w:rPr>
            </w:pPr>
            <w:r w:rsidRPr="00C04A08">
              <w:rPr>
                <w:sz w:val="16"/>
                <w:szCs w:val="16"/>
                <w:lang w:eastAsia="zh-CN"/>
              </w:rPr>
              <w:t>16.3.0</w:t>
            </w:r>
          </w:p>
        </w:tc>
      </w:tr>
      <w:tr w:rsidR="00263719" w:rsidRPr="00C04A08" w14:paraId="67897B81" w14:textId="77777777" w:rsidTr="00842EF7">
        <w:trPr>
          <w:trHeight w:val="59"/>
          <w:jc w:val="center"/>
        </w:trPr>
        <w:tc>
          <w:tcPr>
            <w:tcW w:w="800" w:type="dxa"/>
            <w:shd w:val="solid" w:color="FFFFFF" w:fill="auto"/>
          </w:tcPr>
          <w:p w14:paraId="084790CE"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3C8AE2C3"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372A27F6" w14:textId="77777777" w:rsidR="00263719" w:rsidRPr="00C04A08" w:rsidRDefault="005B5532" w:rsidP="005B5532">
            <w:pPr>
              <w:pStyle w:val="TAC"/>
              <w:rPr>
                <w:rFonts w:cs="Arial"/>
                <w:sz w:val="16"/>
                <w:szCs w:val="16"/>
              </w:rPr>
            </w:pPr>
            <w:r w:rsidRPr="00C04A08">
              <w:rPr>
                <w:rFonts w:cs="Arial"/>
                <w:sz w:val="16"/>
                <w:szCs w:val="16"/>
              </w:rPr>
              <w:t>RP-200380</w:t>
            </w:r>
          </w:p>
        </w:tc>
        <w:tc>
          <w:tcPr>
            <w:tcW w:w="567" w:type="dxa"/>
            <w:shd w:val="solid" w:color="FFFFFF" w:fill="auto"/>
          </w:tcPr>
          <w:p w14:paraId="674BC907" w14:textId="77777777" w:rsidR="00263719" w:rsidRPr="00C04A08" w:rsidRDefault="005B5532" w:rsidP="00263719">
            <w:pPr>
              <w:pStyle w:val="TAL"/>
              <w:keepNext w:val="0"/>
              <w:rPr>
                <w:sz w:val="16"/>
                <w:szCs w:val="16"/>
              </w:rPr>
            </w:pPr>
            <w:r w:rsidRPr="00C04A08">
              <w:rPr>
                <w:sz w:val="16"/>
                <w:szCs w:val="16"/>
              </w:rPr>
              <w:t>0132</w:t>
            </w:r>
          </w:p>
        </w:tc>
        <w:tc>
          <w:tcPr>
            <w:tcW w:w="425" w:type="dxa"/>
            <w:shd w:val="solid" w:color="FFFFFF" w:fill="auto"/>
            <w:vAlign w:val="center"/>
          </w:tcPr>
          <w:p w14:paraId="616C0861" w14:textId="77777777" w:rsidR="00263719" w:rsidRPr="00C04A08" w:rsidRDefault="00263719" w:rsidP="00263719">
            <w:pPr>
              <w:pStyle w:val="TAR"/>
              <w:keepNext w:val="0"/>
              <w:jc w:val="center"/>
              <w:rPr>
                <w:sz w:val="16"/>
                <w:szCs w:val="16"/>
              </w:rPr>
            </w:pPr>
          </w:p>
        </w:tc>
        <w:tc>
          <w:tcPr>
            <w:tcW w:w="425" w:type="dxa"/>
            <w:shd w:val="solid" w:color="FFFFFF" w:fill="auto"/>
          </w:tcPr>
          <w:p w14:paraId="088A4E3A" w14:textId="77777777" w:rsidR="00263719" w:rsidRPr="00C04A08" w:rsidRDefault="005B5532" w:rsidP="00263719">
            <w:pPr>
              <w:pStyle w:val="TAC"/>
              <w:keepNext w:val="0"/>
              <w:rPr>
                <w:sz w:val="16"/>
                <w:szCs w:val="16"/>
              </w:rPr>
            </w:pPr>
            <w:r w:rsidRPr="00C04A08">
              <w:rPr>
                <w:sz w:val="16"/>
                <w:szCs w:val="16"/>
              </w:rPr>
              <w:t>F</w:t>
            </w:r>
          </w:p>
        </w:tc>
        <w:tc>
          <w:tcPr>
            <w:tcW w:w="4962" w:type="dxa"/>
            <w:shd w:val="solid" w:color="FFFFFF" w:fill="auto"/>
          </w:tcPr>
          <w:p w14:paraId="3CE7CA82" w14:textId="77777777" w:rsidR="00263719" w:rsidRPr="00C04A08" w:rsidRDefault="005B5532" w:rsidP="00263719">
            <w:pPr>
              <w:pStyle w:val="TAL"/>
              <w:keepNext w:val="0"/>
              <w:rPr>
                <w:sz w:val="16"/>
                <w:szCs w:val="16"/>
                <w:lang w:eastAsia="zh-CN"/>
              </w:rPr>
            </w:pPr>
            <w:r w:rsidRPr="00C04A08">
              <w:rPr>
                <w:sz w:val="16"/>
                <w:szCs w:val="16"/>
                <w:lang w:eastAsia="zh-CN"/>
              </w:rPr>
              <w:t>Editorial corrections</w:t>
            </w:r>
          </w:p>
        </w:tc>
        <w:tc>
          <w:tcPr>
            <w:tcW w:w="708" w:type="dxa"/>
            <w:shd w:val="solid" w:color="FFFFFF" w:fill="auto"/>
          </w:tcPr>
          <w:p w14:paraId="2350A2FD" w14:textId="77777777" w:rsidR="00263719" w:rsidRPr="00C04A08" w:rsidRDefault="00263719" w:rsidP="00263719">
            <w:pPr>
              <w:pStyle w:val="TAC"/>
              <w:rPr>
                <w:sz w:val="16"/>
                <w:szCs w:val="16"/>
              </w:rPr>
            </w:pPr>
            <w:r w:rsidRPr="00C04A08">
              <w:rPr>
                <w:sz w:val="16"/>
                <w:szCs w:val="16"/>
                <w:lang w:eastAsia="zh-CN"/>
              </w:rPr>
              <w:t>16.3.0</w:t>
            </w:r>
          </w:p>
        </w:tc>
      </w:tr>
      <w:tr w:rsidR="00263719" w:rsidRPr="00C04A08" w14:paraId="402E1166" w14:textId="77777777" w:rsidTr="00842EF7">
        <w:trPr>
          <w:trHeight w:val="59"/>
          <w:jc w:val="center"/>
        </w:trPr>
        <w:tc>
          <w:tcPr>
            <w:tcW w:w="800" w:type="dxa"/>
            <w:shd w:val="solid" w:color="FFFFFF" w:fill="auto"/>
          </w:tcPr>
          <w:p w14:paraId="2053FB87"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50E52097"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012023B1" w14:textId="77777777" w:rsidR="00263719" w:rsidRPr="00C04A08" w:rsidRDefault="005B5532" w:rsidP="005B5532">
            <w:pPr>
              <w:pStyle w:val="TAC"/>
              <w:rPr>
                <w:rFonts w:cs="Arial"/>
                <w:sz w:val="16"/>
                <w:szCs w:val="16"/>
              </w:rPr>
            </w:pPr>
            <w:r w:rsidRPr="00C04A08">
              <w:rPr>
                <w:rFonts w:cs="Arial"/>
                <w:sz w:val="16"/>
                <w:szCs w:val="16"/>
              </w:rPr>
              <w:t>RP-200378</w:t>
            </w:r>
          </w:p>
        </w:tc>
        <w:tc>
          <w:tcPr>
            <w:tcW w:w="567" w:type="dxa"/>
            <w:shd w:val="solid" w:color="FFFFFF" w:fill="auto"/>
          </w:tcPr>
          <w:p w14:paraId="4905E0D1" w14:textId="77777777" w:rsidR="00263719" w:rsidRPr="00C04A08" w:rsidRDefault="00513756" w:rsidP="00263719">
            <w:pPr>
              <w:pStyle w:val="TAL"/>
              <w:keepNext w:val="0"/>
              <w:rPr>
                <w:sz w:val="16"/>
                <w:szCs w:val="16"/>
              </w:rPr>
            </w:pPr>
            <w:r w:rsidRPr="00C04A08">
              <w:rPr>
                <w:sz w:val="16"/>
                <w:szCs w:val="16"/>
              </w:rPr>
              <w:t>0133</w:t>
            </w:r>
          </w:p>
        </w:tc>
        <w:tc>
          <w:tcPr>
            <w:tcW w:w="425" w:type="dxa"/>
            <w:shd w:val="solid" w:color="FFFFFF" w:fill="auto"/>
            <w:vAlign w:val="center"/>
          </w:tcPr>
          <w:p w14:paraId="018E8F84" w14:textId="77777777" w:rsidR="00263719" w:rsidRPr="00C04A08" w:rsidRDefault="00263719" w:rsidP="00263719">
            <w:pPr>
              <w:pStyle w:val="TAR"/>
              <w:keepNext w:val="0"/>
              <w:jc w:val="center"/>
              <w:rPr>
                <w:sz w:val="16"/>
                <w:szCs w:val="16"/>
              </w:rPr>
            </w:pPr>
          </w:p>
        </w:tc>
        <w:tc>
          <w:tcPr>
            <w:tcW w:w="425" w:type="dxa"/>
            <w:shd w:val="solid" w:color="FFFFFF" w:fill="auto"/>
          </w:tcPr>
          <w:p w14:paraId="552474DF" w14:textId="77777777" w:rsidR="00263719" w:rsidRPr="00C04A08" w:rsidRDefault="00513756" w:rsidP="00263719">
            <w:pPr>
              <w:pStyle w:val="TAC"/>
              <w:keepNext w:val="0"/>
              <w:rPr>
                <w:sz w:val="16"/>
                <w:szCs w:val="16"/>
              </w:rPr>
            </w:pPr>
            <w:r w:rsidRPr="00C04A08">
              <w:rPr>
                <w:sz w:val="16"/>
                <w:szCs w:val="16"/>
              </w:rPr>
              <w:t>F</w:t>
            </w:r>
          </w:p>
        </w:tc>
        <w:tc>
          <w:tcPr>
            <w:tcW w:w="4962" w:type="dxa"/>
            <w:shd w:val="solid" w:color="FFFFFF" w:fill="auto"/>
          </w:tcPr>
          <w:p w14:paraId="72A47882" w14:textId="77777777" w:rsidR="00263719" w:rsidRPr="00C04A08" w:rsidRDefault="00513756" w:rsidP="00263719">
            <w:pPr>
              <w:pStyle w:val="TAL"/>
              <w:keepNext w:val="0"/>
              <w:rPr>
                <w:sz w:val="16"/>
                <w:szCs w:val="16"/>
                <w:lang w:eastAsia="zh-CN"/>
              </w:rPr>
            </w:pPr>
            <w:r w:rsidRPr="00C04A08">
              <w:rPr>
                <w:sz w:val="16"/>
                <w:szCs w:val="16"/>
                <w:lang w:eastAsia="zh-CN"/>
              </w:rPr>
              <w:t>Correction of Inner Allocation Definition for Powerclass 3</w:t>
            </w:r>
          </w:p>
        </w:tc>
        <w:tc>
          <w:tcPr>
            <w:tcW w:w="708" w:type="dxa"/>
            <w:shd w:val="solid" w:color="FFFFFF" w:fill="auto"/>
          </w:tcPr>
          <w:p w14:paraId="2AB0154E" w14:textId="77777777" w:rsidR="00263719" w:rsidRPr="00C04A08" w:rsidRDefault="00263719" w:rsidP="00263719">
            <w:pPr>
              <w:pStyle w:val="TAC"/>
              <w:rPr>
                <w:sz w:val="16"/>
                <w:szCs w:val="16"/>
              </w:rPr>
            </w:pPr>
            <w:r w:rsidRPr="00C04A08">
              <w:rPr>
                <w:sz w:val="16"/>
                <w:szCs w:val="16"/>
                <w:lang w:eastAsia="zh-CN"/>
              </w:rPr>
              <w:t>16.3.0</w:t>
            </w:r>
          </w:p>
        </w:tc>
      </w:tr>
      <w:tr w:rsidR="00263719" w:rsidRPr="00C04A08" w14:paraId="0741357B" w14:textId="77777777" w:rsidTr="00842EF7">
        <w:trPr>
          <w:trHeight w:val="59"/>
          <w:jc w:val="center"/>
        </w:trPr>
        <w:tc>
          <w:tcPr>
            <w:tcW w:w="800" w:type="dxa"/>
            <w:shd w:val="solid" w:color="FFFFFF" w:fill="auto"/>
          </w:tcPr>
          <w:p w14:paraId="425E5B82" w14:textId="77777777" w:rsidR="00263719" w:rsidRPr="00C04A08" w:rsidRDefault="00263719" w:rsidP="00263719">
            <w:pPr>
              <w:pStyle w:val="TAC"/>
              <w:keepNext w:val="0"/>
              <w:rPr>
                <w:sz w:val="16"/>
                <w:szCs w:val="16"/>
                <w:lang w:eastAsia="ja-JP"/>
              </w:rPr>
            </w:pPr>
            <w:r w:rsidRPr="00C04A08">
              <w:rPr>
                <w:sz w:val="16"/>
                <w:szCs w:val="16"/>
                <w:lang w:eastAsia="ja-JP"/>
              </w:rPr>
              <w:t>2020-03</w:t>
            </w:r>
          </w:p>
        </w:tc>
        <w:tc>
          <w:tcPr>
            <w:tcW w:w="800" w:type="dxa"/>
            <w:shd w:val="solid" w:color="FFFFFF" w:fill="auto"/>
          </w:tcPr>
          <w:p w14:paraId="38E961D2" w14:textId="77777777" w:rsidR="00263719" w:rsidRPr="00C04A08" w:rsidRDefault="00263719" w:rsidP="00263719">
            <w:pPr>
              <w:pStyle w:val="TAC"/>
              <w:keepNext w:val="0"/>
              <w:rPr>
                <w:sz w:val="16"/>
                <w:szCs w:val="16"/>
                <w:lang w:eastAsia="ja-JP"/>
              </w:rPr>
            </w:pPr>
            <w:r w:rsidRPr="00C04A08">
              <w:rPr>
                <w:sz w:val="16"/>
                <w:szCs w:val="16"/>
                <w:lang w:eastAsia="ja-JP"/>
              </w:rPr>
              <w:t>RAN#87</w:t>
            </w:r>
          </w:p>
        </w:tc>
        <w:tc>
          <w:tcPr>
            <w:tcW w:w="952" w:type="dxa"/>
            <w:shd w:val="solid" w:color="FFFFFF" w:fill="auto"/>
          </w:tcPr>
          <w:p w14:paraId="6C5A75BA" w14:textId="77777777" w:rsidR="00263719" w:rsidRPr="00C04A08" w:rsidRDefault="00263719" w:rsidP="00263719">
            <w:pPr>
              <w:pStyle w:val="TAC"/>
              <w:keepNext w:val="0"/>
              <w:rPr>
                <w:sz w:val="16"/>
                <w:szCs w:val="16"/>
              </w:rPr>
            </w:pPr>
            <w:r w:rsidRPr="00C04A08">
              <w:rPr>
                <w:rFonts w:cs="Arial"/>
                <w:sz w:val="16"/>
                <w:szCs w:val="16"/>
              </w:rPr>
              <w:t>RP-200395</w:t>
            </w:r>
          </w:p>
        </w:tc>
        <w:tc>
          <w:tcPr>
            <w:tcW w:w="567" w:type="dxa"/>
            <w:shd w:val="solid" w:color="FFFFFF" w:fill="auto"/>
          </w:tcPr>
          <w:p w14:paraId="65634280" w14:textId="77777777" w:rsidR="00263719" w:rsidRPr="00C04A08" w:rsidRDefault="00263719" w:rsidP="00263719">
            <w:pPr>
              <w:pStyle w:val="TAL"/>
              <w:keepNext w:val="0"/>
              <w:rPr>
                <w:sz w:val="16"/>
                <w:szCs w:val="16"/>
              </w:rPr>
            </w:pPr>
            <w:r w:rsidRPr="00C04A08">
              <w:rPr>
                <w:sz w:val="16"/>
                <w:szCs w:val="16"/>
              </w:rPr>
              <w:t>0136</w:t>
            </w:r>
          </w:p>
        </w:tc>
        <w:tc>
          <w:tcPr>
            <w:tcW w:w="425" w:type="dxa"/>
            <w:shd w:val="solid" w:color="FFFFFF" w:fill="auto"/>
            <w:vAlign w:val="center"/>
          </w:tcPr>
          <w:p w14:paraId="2BFB11ED" w14:textId="77777777" w:rsidR="00263719" w:rsidRPr="00C04A08" w:rsidRDefault="00263719" w:rsidP="00263719">
            <w:pPr>
              <w:pStyle w:val="TAR"/>
              <w:keepNext w:val="0"/>
              <w:jc w:val="center"/>
              <w:rPr>
                <w:sz w:val="16"/>
                <w:szCs w:val="16"/>
              </w:rPr>
            </w:pPr>
          </w:p>
        </w:tc>
        <w:tc>
          <w:tcPr>
            <w:tcW w:w="425" w:type="dxa"/>
            <w:shd w:val="solid" w:color="FFFFFF" w:fill="auto"/>
          </w:tcPr>
          <w:p w14:paraId="59EB7A60" w14:textId="77777777" w:rsidR="00263719" w:rsidRPr="00C04A08" w:rsidRDefault="00263719" w:rsidP="00263719">
            <w:pPr>
              <w:pStyle w:val="TAC"/>
              <w:keepNext w:val="0"/>
              <w:rPr>
                <w:sz w:val="16"/>
                <w:szCs w:val="16"/>
              </w:rPr>
            </w:pPr>
            <w:r w:rsidRPr="00C04A08">
              <w:rPr>
                <w:sz w:val="16"/>
                <w:szCs w:val="16"/>
              </w:rPr>
              <w:t>A</w:t>
            </w:r>
          </w:p>
        </w:tc>
        <w:tc>
          <w:tcPr>
            <w:tcW w:w="4962" w:type="dxa"/>
            <w:shd w:val="solid" w:color="FFFFFF" w:fill="auto"/>
          </w:tcPr>
          <w:p w14:paraId="39C2A771" w14:textId="77777777" w:rsidR="00263719" w:rsidRPr="00C04A08" w:rsidRDefault="00263719" w:rsidP="00263719">
            <w:pPr>
              <w:pStyle w:val="TAL"/>
              <w:rPr>
                <w:sz w:val="16"/>
                <w:szCs w:val="16"/>
                <w:lang w:eastAsia="zh-CN"/>
              </w:rPr>
            </w:pPr>
            <w:r w:rsidRPr="00C04A08">
              <w:rPr>
                <w:sz w:val="16"/>
                <w:szCs w:val="16"/>
                <w:lang w:eastAsia="zh-CN"/>
              </w:rPr>
              <w:t>R16 CR to 38.101-2: TRS and SSB configurations in FR2</w:t>
            </w:r>
          </w:p>
        </w:tc>
        <w:tc>
          <w:tcPr>
            <w:tcW w:w="708" w:type="dxa"/>
            <w:shd w:val="solid" w:color="FFFFFF" w:fill="auto"/>
          </w:tcPr>
          <w:p w14:paraId="7B9E6979" w14:textId="77777777" w:rsidR="00263719" w:rsidRPr="00C04A08" w:rsidRDefault="00263719" w:rsidP="00263719">
            <w:pPr>
              <w:pStyle w:val="TAC"/>
              <w:keepNext w:val="0"/>
              <w:rPr>
                <w:sz w:val="16"/>
                <w:szCs w:val="16"/>
                <w:lang w:eastAsia="zh-CN"/>
              </w:rPr>
            </w:pPr>
            <w:r w:rsidRPr="00C04A08">
              <w:rPr>
                <w:sz w:val="16"/>
                <w:szCs w:val="16"/>
                <w:lang w:eastAsia="zh-CN"/>
              </w:rPr>
              <w:t>16.3.0</w:t>
            </w:r>
          </w:p>
        </w:tc>
      </w:tr>
      <w:tr w:rsidR="00670B64" w:rsidRPr="00C04A08" w14:paraId="779F970D" w14:textId="77777777" w:rsidTr="00822565">
        <w:trPr>
          <w:trHeight w:val="59"/>
          <w:jc w:val="center"/>
        </w:trPr>
        <w:tc>
          <w:tcPr>
            <w:tcW w:w="800" w:type="dxa"/>
            <w:shd w:val="solid" w:color="FFFFFF" w:fill="auto"/>
          </w:tcPr>
          <w:p w14:paraId="01CDBC31" w14:textId="1A5CC759" w:rsidR="00670B64" w:rsidRPr="00C04A08" w:rsidRDefault="00670B64" w:rsidP="00670B64">
            <w:pPr>
              <w:pStyle w:val="TAC"/>
              <w:keepNext w:val="0"/>
              <w:rPr>
                <w:sz w:val="16"/>
                <w:szCs w:val="16"/>
                <w:lang w:eastAsia="ja-JP"/>
              </w:rPr>
            </w:pPr>
            <w:r w:rsidRPr="00C04A08">
              <w:rPr>
                <w:sz w:val="16"/>
                <w:szCs w:val="16"/>
                <w:lang w:eastAsia="ja-JP"/>
              </w:rPr>
              <w:t>2020-04</w:t>
            </w:r>
          </w:p>
        </w:tc>
        <w:tc>
          <w:tcPr>
            <w:tcW w:w="800" w:type="dxa"/>
            <w:shd w:val="solid" w:color="FFFFFF" w:fill="auto"/>
          </w:tcPr>
          <w:p w14:paraId="4CB9521B" w14:textId="2689004E" w:rsidR="00670B64" w:rsidRPr="00C04A08" w:rsidRDefault="00670B64" w:rsidP="00670B64">
            <w:pPr>
              <w:pStyle w:val="TAC"/>
              <w:keepNext w:val="0"/>
              <w:rPr>
                <w:sz w:val="16"/>
                <w:szCs w:val="16"/>
                <w:lang w:eastAsia="ja-JP"/>
              </w:rPr>
            </w:pPr>
          </w:p>
        </w:tc>
        <w:tc>
          <w:tcPr>
            <w:tcW w:w="952" w:type="dxa"/>
            <w:shd w:val="solid" w:color="FFFFFF" w:fill="auto"/>
          </w:tcPr>
          <w:p w14:paraId="7C8FB963" w14:textId="77777777" w:rsidR="00670B64" w:rsidRPr="00C04A08" w:rsidRDefault="00670B64" w:rsidP="00670B64">
            <w:pPr>
              <w:pStyle w:val="TAC"/>
              <w:keepNext w:val="0"/>
              <w:rPr>
                <w:rFonts w:cs="Arial"/>
                <w:sz w:val="16"/>
                <w:szCs w:val="16"/>
              </w:rPr>
            </w:pPr>
          </w:p>
        </w:tc>
        <w:tc>
          <w:tcPr>
            <w:tcW w:w="567" w:type="dxa"/>
            <w:shd w:val="solid" w:color="FFFFFF" w:fill="auto"/>
          </w:tcPr>
          <w:p w14:paraId="30C80B2B" w14:textId="5B4A8EDA" w:rsidR="00670B64" w:rsidRPr="00C04A08" w:rsidRDefault="00670B64" w:rsidP="00670B64">
            <w:pPr>
              <w:pStyle w:val="TAL"/>
              <w:keepNext w:val="0"/>
              <w:rPr>
                <w:sz w:val="16"/>
                <w:szCs w:val="16"/>
              </w:rPr>
            </w:pPr>
            <w:r w:rsidRPr="00C04A08">
              <w:rPr>
                <w:rFonts w:cs="Arial"/>
                <w:sz w:val="16"/>
                <w:szCs w:val="16"/>
              </w:rPr>
              <w:t>0147</w:t>
            </w:r>
          </w:p>
        </w:tc>
        <w:tc>
          <w:tcPr>
            <w:tcW w:w="425" w:type="dxa"/>
            <w:shd w:val="solid" w:color="FFFFFF" w:fill="auto"/>
          </w:tcPr>
          <w:p w14:paraId="0561425F" w14:textId="56571ABC"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F3BF081" w14:textId="66A97A75"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39867555" w14:textId="39AA04BE" w:rsidR="00670B64" w:rsidRPr="00C04A08" w:rsidRDefault="00670B64" w:rsidP="00670B64">
            <w:pPr>
              <w:pStyle w:val="TAL"/>
              <w:rPr>
                <w:sz w:val="16"/>
                <w:szCs w:val="16"/>
                <w:lang w:eastAsia="zh-CN"/>
              </w:rPr>
            </w:pPr>
            <w:r w:rsidRPr="00C04A08">
              <w:rPr>
                <w:sz w:val="16"/>
                <w:szCs w:val="16"/>
                <w:lang w:eastAsia="zh-CN"/>
              </w:rPr>
              <w:t>Change history corrected</w:t>
            </w:r>
          </w:p>
        </w:tc>
        <w:tc>
          <w:tcPr>
            <w:tcW w:w="708" w:type="dxa"/>
            <w:shd w:val="solid" w:color="FFFFFF" w:fill="auto"/>
          </w:tcPr>
          <w:p w14:paraId="76500A14" w14:textId="559DD999" w:rsidR="00670B64" w:rsidRPr="00C04A08" w:rsidRDefault="00670B64" w:rsidP="00670B64">
            <w:pPr>
              <w:pStyle w:val="TAC"/>
              <w:keepNext w:val="0"/>
              <w:rPr>
                <w:sz w:val="16"/>
                <w:szCs w:val="16"/>
                <w:lang w:eastAsia="zh-CN"/>
              </w:rPr>
            </w:pPr>
            <w:r w:rsidRPr="00C04A08">
              <w:rPr>
                <w:sz w:val="16"/>
                <w:szCs w:val="16"/>
                <w:lang w:eastAsia="zh-CN"/>
              </w:rPr>
              <w:t>16.3.1</w:t>
            </w:r>
          </w:p>
        </w:tc>
      </w:tr>
      <w:tr w:rsidR="00670B64" w:rsidRPr="00C04A08" w14:paraId="2E779F98" w14:textId="77777777" w:rsidTr="00822565">
        <w:trPr>
          <w:trHeight w:val="59"/>
          <w:jc w:val="center"/>
        </w:trPr>
        <w:tc>
          <w:tcPr>
            <w:tcW w:w="800" w:type="dxa"/>
            <w:shd w:val="solid" w:color="FFFFFF" w:fill="auto"/>
          </w:tcPr>
          <w:p w14:paraId="64F1FA28" w14:textId="1569312F"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216C259" w14:textId="70DD6B60"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2E2AA6CD" w14:textId="18B1DB05"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354DD17A" w14:textId="0ECBC462" w:rsidR="00670B64" w:rsidRPr="00C04A08" w:rsidRDefault="00670B64" w:rsidP="00670B64">
            <w:pPr>
              <w:pStyle w:val="TAL"/>
              <w:keepNext w:val="0"/>
              <w:rPr>
                <w:sz w:val="16"/>
                <w:szCs w:val="16"/>
              </w:rPr>
            </w:pPr>
            <w:r w:rsidRPr="00C04A08">
              <w:rPr>
                <w:rFonts w:cs="Arial"/>
                <w:sz w:val="16"/>
                <w:szCs w:val="16"/>
              </w:rPr>
              <w:t>0148</w:t>
            </w:r>
          </w:p>
        </w:tc>
        <w:tc>
          <w:tcPr>
            <w:tcW w:w="425" w:type="dxa"/>
            <w:shd w:val="solid" w:color="FFFFFF" w:fill="auto"/>
          </w:tcPr>
          <w:p w14:paraId="056A0858" w14:textId="3A3989F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4FCED556" w14:textId="4C6EA292"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4CDB1504" w14:textId="344DD3F7" w:rsidR="00670B64" w:rsidRPr="00C04A08" w:rsidRDefault="00670B64" w:rsidP="00670B64">
            <w:pPr>
              <w:pStyle w:val="TAL"/>
              <w:rPr>
                <w:sz w:val="16"/>
                <w:szCs w:val="16"/>
                <w:lang w:eastAsia="zh-CN"/>
              </w:rPr>
            </w:pPr>
            <w:r w:rsidRPr="00C04A08">
              <w:rPr>
                <w:rFonts w:cs="Arial"/>
                <w:sz w:val="16"/>
                <w:szCs w:val="16"/>
              </w:rPr>
              <w:t>CR on ACLR MBW definition in FR2</w:t>
            </w:r>
          </w:p>
        </w:tc>
        <w:tc>
          <w:tcPr>
            <w:tcW w:w="708" w:type="dxa"/>
            <w:shd w:val="solid" w:color="FFFFFF" w:fill="auto"/>
          </w:tcPr>
          <w:p w14:paraId="0BC20CF4" w14:textId="3E73C976"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1060BC00" w14:textId="77777777" w:rsidTr="00822565">
        <w:trPr>
          <w:trHeight w:val="59"/>
          <w:jc w:val="center"/>
        </w:trPr>
        <w:tc>
          <w:tcPr>
            <w:tcW w:w="800" w:type="dxa"/>
            <w:shd w:val="solid" w:color="FFFFFF" w:fill="auto"/>
          </w:tcPr>
          <w:p w14:paraId="3E32517A" w14:textId="67ABB55F"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B6C8532" w14:textId="4159FEB0"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D3E9AC3" w14:textId="7A2C1DB6"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65C4359B" w14:textId="4B5F8CB6" w:rsidR="00670B64" w:rsidRPr="00C04A08" w:rsidRDefault="00670B64" w:rsidP="00670B64">
            <w:pPr>
              <w:pStyle w:val="TAL"/>
              <w:keepNext w:val="0"/>
              <w:rPr>
                <w:sz w:val="16"/>
                <w:szCs w:val="16"/>
              </w:rPr>
            </w:pPr>
            <w:r w:rsidRPr="00C04A08">
              <w:rPr>
                <w:rFonts w:cs="Arial"/>
                <w:sz w:val="16"/>
                <w:szCs w:val="16"/>
              </w:rPr>
              <w:t>0151</w:t>
            </w:r>
          </w:p>
        </w:tc>
        <w:tc>
          <w:tcPr>
            <w:tcW w:w="425" w:type="dxa"/>
            <w:shd w:val="solid" w:color="FFFFFF" w:fill="auto"/>
          </w:tcPr>
          <w:p w14:paraId="3349646F" w14:textId="2BA5FB82"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19ECA19" w14:textId="19AE7874"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63BBD767" w14:textId="28C97A62" w:rsidR="00670B64" w:rsidRPr="00C04A08" w:rsidRDefault="00670B64" w:rsidP="00670B64">
            <w:pPr>
              <w:pStyle w:val="TAL"/>
              <w:rPr>
                <w:sz w:val="16"/>
                <w:szCs w:val="16"/>
                <w:lang w:eastAsia="zh-CN"/>
              </w:rPr>
            </w:pPr>
            <w:r w:rsidRPr="00C04A08">
              <w:rPr>
                <w:rFonts w:cs="Arial"/>
                <w:sz w:val="16"/>
                <w:szCs w:val="16"/>
              </w:rPr>
              <w:t>CR to 38.101-2: Revision to Multiband Relaxations</w:t>
            </w:r>
          </w:p>
        </w:tc>
        <w:tc>
          <w:tcPr>
            <w:tcW w:w="708" w:type="dxa"/>
            <w:shd w:val="solid" w:color="FFFFFF" w:fill="auto"/>
          </w:tcPr>
          <w:p w14:paraId="38437EB5" w14:textId="2ED1162E"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B6FCB14" w14:textId="77777777" w:rsidTr="00822565">
        <w:trPr>
          <w:trHeight w:val="59"/>
          <w:jc w:val="center"/>
        </w:trPr>
        <w:tc>
          <w:tcPr>
            <w:tcW w:w="800" w:type="dxa"/>
            <w:shd w:val="solid" w:color="FFFFFF" w:fill="auto"/>
          </w:tcPr>
          <w:p w14:paraId="6A190219" w14:textId="348C8579"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C725877" w14:textId="0DE93D24"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29B8AFD6" w14:textId="097CD99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D3E8015" w14:textId="554FC5E4" w:rsidR="00670B64" w:rsidRPr="00C04A08" w:rsidRDefault="00670B64" w:rsidP="00670B64">
            <w:pPr>
              <w:pStyle w:val="TAL"/>
              <w:keepNext w:val="0"/>
              <w:rPr>
                <w:sz w:val="16"/>
                <w:szCs w:val="16"/>
              </w:rPr>
            </w:pPr>
            <w:r w:rsidRPr="00C04A08">
              <w:rPr>
                <w:rFonts w:cs="Arial"/>
                <w:sz w:val="16"/>
                <w:szCs w:val="16"/>
              </w:rPr>
              <w:t>0164</w:t>
            </w:r>
          </w:p>
        </w:tc>
        <w:tc>
          <w:tcPr>
            <w:tcW w:w="425" w:type="dxa"/>
            <w:shd w:val="solid" w:color="FFFFFF" w:fill="auto"/>
          </w:tcPr>
          <w:p w14:paraId="51C46937" w14:textId="7067AE2B"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70536AC" w14:textId="54918881"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E0F6091" w14:textId="5468B84C" w:rsidR="00670B64" w:rsidRPr="00C04A08" w:rsidRDefault="00670B64" w:rsidP="00670B64">
            <w:pPr>
              <w:pStyle w:val="TAL"/>
              <w:rPr>
                <w:sz w:val="16"/>
                <w:szCs w:val="16"/>
                <w:lang w:eastAsia="zh-CN"/>
              </w:rPr>
            </w:pPr>
            <w:r w:rsidRPr="00C04A08">
              <w:rPr>
                <w:rFonts w:cs="Arial"/>
                <w:sz w:val="16"/>
                <w:szCs w:val="16"/>
              </w:rPr>
              <w:t>CR to 38.101-2 on correction of reference point for beam correspondence side conditions R16</w:t>
            </w:r>
          </w:p>
        </w:tc>
        <w:tc>
          <w:tcPr>
            <w:tcW w:w="708" w:type="dxa"/>
            <w:shd w:val="solid" w:color="FFFFFF" w:fill="auto"/>
          </w:tcPr>
          <w:p w14:paraId="4EF86CB9" w14:textId="264CC0BF"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4A83857" w14:textId="77777777" w:rsidTr="00822565">
        <w:trPr>
          <w:trHeight w:val="59"/>
          <w:jc w:val="center"/>
        </w:trPr>
        <w:tc>
          <w:tcPr>
            <w:tcW w:w="800" w:type="dxa"/>
            <w:shd w:val="solid" w:color="FFFFFF" w:fill="auto"/>
          </w:tcPr>
          <w:p w14:paraId="7ACE77E2" w14:textId="47DB3ACF"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DDA0D17" w14:textId="406C01E6"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1350C17" w14:textId="15B41CBF"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3B1D94F0" w14:textId="6E2E9174" w:rsidR="00670B64" w:rsidRPr="00C04A08" w:rsidRDefault="00670B64" w:rsidP="00670B64">
            <w:pPr>
              <w:pStyle w:val="TAL"/>
              <w:keepNext w:val="0"/>
              <w:rPr>
                <w:sz w:val="16"/>
                <w:szCs w:val="16"/>
              </w:rPr>
            </w:pPr>
            <w:r w:rsidRPr="00C04A08">
              <w:rPr>
                <w:rFonts w:cs="Arial"/>
                <w:sz w:val="16"/>
                <w:szCs w:val="16"/>
              </w:rPr>
              <w:t>0168</w:t>
            </w:r>
          </w:p>
        </w:tc>
        <w:tc>
          <w:tcPr>
            <w:tcW w:w="425" w:type="dxa"/>
            <w:shd w:val="solid" w:color="FFFFFF" w:fill="auto"/>
          </w:tcPr>
          <w:p w14:paraId="78E79912" w14:textId="0B8F121E"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67E8383B" w14:textId="0AB6CFDC"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2C21077" w14:textId="50732C60" w:rsidR="00670B64" w:rsidRPr="00C04A08" w:rsidRDefault="00670B64" w:rsidP="00670B64">
            <w:pPr>
              <w:pStyle w:val="TAL"/>
              <w:rPr>
                <w:sz w:val="16"/>
                <w:szCs w:val="16"/>
                <w:lang w:eastAsia="zh-CN"/>
              </w:rPr>
            </w:pPr>
            <w:r w:rsidRPr="00C04A08">
              <w:rPr>
                <w:rFonts w:cs="Arial"/>
                <w:sz w:val="16"/>
                <w:szCs w:val="16"/>
              </w:rPr>
              <w:t>CR to 38.101-2 to correct Link and Meas Angles</w:t>
            </w:r>
          </w:p>
        </w:tc>
        <w:tc>
          <w:tcPr>
            <w:tcW w:w="708" w:type="dxa"/>
            <w:shd w:val="solid" w:color="FFFFFF" w:fill="auto"/>
          </w:tcPr>
          <w:p w14:paraId="79FE87AF" w14:textId="698B37A6"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7DC160B8" w14:textId="77777777" w:rsidTr="00822565">
        <w:trPr>
          <w:trHeight w:val="59"/>
          <w:jc w:val="center"/>
        </w:trPr>
        <w:tc>
          <w:tcPr>
            <w:tcW w:w="800" w:type="dxa"/>
            <w:shd w:val="solid" w:color="FFFFFF" w:fill="auto"/>
          </w:tcPr>
          <w:p w14:paraId="34862D82" w14:textId="0A91A136"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1A8CAE25" w14:textId="0FE24121"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220173B8" w14:textId="39BF8947"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CC12F1D" w14:textId="2250DEED" w:rsidR="00670B64" w:rsidRPr="00C04A08" w:rsidRDefault="00670B64" w:rsidP="00670B64">
            <w:pPr>
              <w:pStyle w:val="TAL"/>
              <w:keepNext w:val="0"/>
              <w:rPr>
                <w:sz w:val="16"/>
                <w:szCs w:val="16"/>
              </w:rPr>
            </w:pPr>
            <w:r w:rsidRPr="00C04A08">
              <w:rPr>
                <w:rFonts w:cs="Arial"/>
                <w:sz w:val="16"/>
                <w:szCs w:val="16"/>
              </w:rPr>
              <w:t>0170</w:t>
            </w:r>
          </w:p>
        </w:tc>
        <w:tc>
          <w:tcPr>
            <w:tcW w:w="425" w:type="dxa"/>
            <w:shd w:val="solid" w:color="FFFFFF" w:fill="auto"/>
          </w:tcPr>
          <w:p w14:paraId="0A393A23" w14:textId="1384DFD3"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07818F2" w14:textId="6B8B5E31"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2A61D9A7" w14:textId="6D7A46DF" w:rsidR="00670B64" w:rsidRPr="00C04A08" w:rsidRDefault="00670B64" w:rsidP="00670B64">
            <w:pPr>
              <w:pStyle w:val="TAL"/>
              <w:rPr>
                <w:sz w:val="16"/>
                <w:szCs w:val="16"/>
                <w:lang w:eastAsia="zh-CN"/>
              </w:rPr>
            </w:pPr>
            <w:r w:rsidRPr="00C04A08">
              <w:rPr>
                <w:rFonts w:cs="Arial"/>
                <w:sz w:val="16"/>
                <w:szCs w:val="16"/>
              </w:rPr>
              <w:t>CR to 38.101-2: NS_202 update after changes to EU regulations</w:t>
            </w:r>
          </w:p>
        </w:tc>
        <w:tc>
          <w:tcPr>
            <w:tcW w:w="708" w:type="dxa"/>
            <w:shd w:val="solid" w:color="FFFFFF" w:fill="auto"/>
          </w:tcPr>
          <w:p w14:paraId="06E79810" w14:textId="1CE2DA76"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0D36C26C" w14:textId="77777777" w:rsidTr="00822565">
        <w:trPr>
          <w:trHeight w:val="59"/>
          <w:jc w:val="center"/>
        </w:trPr>
        <w:tc>
          <w:tcPr>
            <w:tcW w:w="800" w:type="dxa"/>
            <w:shd w:val="solid" w:color="FFFFFF" w:fill="auto"/>
          </w:tcPr>
          <w:p w14:paraId="7EA87AE9" w14:textId="75E93E6A"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0803774" w14:textId="100C67E4"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1DC2BE3" w14:textId="040243FC"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68C9FFF" w14:textId="5CA97503" w:rsidR="00670B64" w:rsidRPr="00C04A08" w:rsidRDefault="00670B64" w:rsidP="00670B64">
            <w:pPr>
              <w:pStyle w:val="TAL"/>
              <w:keepNext w:val="0"/>
              <w:rPr>
                <w:sz w:val="16"/>
                <w:szCs w:val="16"/>
              </w:rPr>
            </w:pPr>
            <w:r w:rsidRPr="00C04A08">
              <w:rPr>
                <w:rFonts w:cs="Arial"/>
                <w:sz w:val="16"/>
                <w:szCs w:val="16"/>
              </w:rPr>
              <w:t>0172</w:t>
            </w:r>
          </w:p>
        </w:tc>
        <w:tc>
          <w:tcPr>
            <w:tcW w:w="425" w:type="dxa"/>
            <w:shd w:val="solid" w:color="FFFFFF" w:fill="auto"/>
          </w:tcPr>
          <w:p w14:paraId="7BE2CF47" w14:textId="6BFACDA0"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4736C83C" w14:textId="0FAF75A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BAC7FF0" w14:textId="06FDDDB7" w:rsidR="00670B64" w:rsidRPr="00C04A08" w:rsidRDefault="00670B64" w:rsidP="00670B64">
            <w:pPr>
              <w:pStyle w:val="TAL"/>
              <w:rPr>
                <w:sz w:val="16"/>
                <w:szCs w:val="16"/>
                <w:lang w:eastAsia="zh-CN"/>
              </w:rPr>
            </w:pPr>
            <w:r w:rsidRPr="00C04A08">
              <w:rPr>
                <w:rFonts w:cs="Arial"/>
                <w:sz w:val="16"/>
                <w:szCs w:val="16"/>
              </w:rPr>
              <w:t>CR for TS 38.101-2: Intra-band non-contiguous CA configuration clarifications</w:t>
            </w:r>
          </w:p>
        </w:tc>
        <w:tc>
          <w:tcPr>
            <w:tcW w:w="708" w:type="dxa"/>
            <w:shd w:val="solid" w:color="FFFFFF" w:fill="auto"/>
          </w:tcPr>
          <w:p w14:paraId="43B4E15F" w14:textId="45E39DB5"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0554B8C" w14:textId="77777777" w:rsidTr="00822565">
        <w:trPr>
          <w:trHeight w:val="59"/>
          <w:jc w:val="center"/>
        </w:trPr>
        <w:tc>
          <w:tcPr>
            <w:tcW w:w="800" w:type="dxa"/>
            <w:shd w:val="solid" w:color="FFFFFF" w:fill="auto"/>
          </w:tcPr>
          <w:p w14:paraId="08CD5299" w14:textId="46FA4136"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7E6753F" w14:textId="09A494FB"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F2CDE88" w14:textId="65F6D032"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2761EFC8" w14:textId="59414B54" w:rsidR="00670B64" w:rsidRPr="00C04A08" w:rsidRDefault="00670B64" w:rsidP="00670B64">
            <w:pPr>
              <w:pStyle w:val="TAL"/>
              <w:keepNext w:val="0"/>
              <w:rPr>
                <w:sz w:val="16"/>
                <w:szCs w:val="16"/>
              </w:rPr>
            </w:pPr>
            <w:r w:rsidRPr="00C04A08">
              <w:rPr>
                <w:rFonts w:cs="Arial"/>
                <w:sz w:val="16"/>
                <w:szCs w:val="16"/>
              </w:rPr>
              <w:t>0174</w:t>
            </w:r>
          </w:p>
        </w:tc>
        <w:tc>
          <w:tcPr>
            <w:tcW w:w="425" w:type="dxa"/>
            <w:shd w:val="solid" w:color="FFFFFF" w:fill="auto"/>
          </w:tcPr>
          <w:p w14:paraId="7338A68B" w14:textId="38F3B02E"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F5A08FF" w14:textId="77BAA64E"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C180B0F" w14:textId="542F5CF7" w:rsidR="00670B64" w:rsidRPr="00C04A08" w:rsidRDefault="00670B64" w:rsidP="00670B64">
            <w:pPr>
              <w:pStyle w:val="TAL"/>
              <w:rPr>
                <w:sz w:val="16"/>
                <w:szCs w:val="16"/>
                <w:lang w:eastAsia="zh-CN"/>
              </w:rPr>
            </w:pPr>
            <w:r w:rsidRPr="00C04A08">
              <w:rPr>
                <w:rFonts w:cs="Arial"/>
                <w:sz w:val="16"/>
                <w:szCs w:val="16"/>
              </w:rPr>
              <w:t>CR for TS 38.101-2: Correction for configured transmitted power for CA</w:t>
            </w:r>
          </w:p>
        </w:tc>
        <w:tc>
          <w:tcPr>
            <w:tcW w:w="708" w:type="dxa"/>
            <w:shd w:val="solid" w:color="FFFFFF" w:fill="auto"/>
          </w:tcPr>
          <w:p w14:paraId="616D11EB" w14:textId="4826157A"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38411950" w14:textId="77777777" w:rsidTr="00822565">
        <w:trPr>
          <w:trHeight w:val="59"/>
          <w:jc w:val="center"/>
        </w:trPr>
        <w:tc>
          <w:tcPr>
            <w:tcW w:w="800" w:type="dxa"/>
            <w:shd w:val="solid" w:color="FFFFFF" w:fill="auto"/>
          </w:tcPr>
          <w:p w14:paraId="53401845" w14:textId="09F404EE"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CEFE3CF" w14:textId="716DC439"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A0366BE" w14:textId="489DEA1A"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6F899276" w14:textId="4E8AF71F" w:rsidR="00670B64" w:rsidRPr="00C04A08" w:rsidRDefault="00670B64" w:rsidP="00670B64">
            <w:pPr>
              <w:pStyle w:val="TAL"/>
              <w:keepNext w:val="0"/>
              <w:rPr>
                <w:sz w:val="16"/>
                <w:szCs w:val="16"/>
              </w:rPr>
            </w:pPr>
            <w:r w:rsidRPr="00C04A08">
              <w:rPr>
                <w:rFonts w:cs="Arial"/>
                <w:sz w:val="16"/>
                <w:szCs w:val="16"/>
              </w:rPr>
              <w:t>0175</w:t>
            </w:r>
          </w:p>
        </w:tc>
        <w:tc>
          <w:tcPr>
            <w:tcW w:w="425" w:type="dxa"/>
            <w:shd w:val="solid" w:color="FFFFFF" w:fill="auto"/>
          </w:tcPr>
          <w:p w14:paraId="0BC4BA6C" w14:textId="4437329C"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153076F6" w14:textId="149D560D"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7F5077E8" w14:textId="380E655E" w:rsidR="00670B64" w:rsidRPr="00C04A08" w:rsidRDefault="00670B64" w:rsidP="00670B64">
            <w:pPr>
              <w:pStyle w:val="TAL"/>
              <w:rPr>
                <w:sz w:val="16"/>
                <w:szCs w:val="16"/>
                <w:lang w:eastAsia="zh-CN"/>
              </w:rPr>
            </w:pPr>
            <w:r w:rsidRPr="00C04A08">
              <w:rPr>
                <w:rFonts w:cs="Arial"/>
                <w:sz w:val="16"/>
                <w:szCs w:val="16"/>
              </w:rPr>
              <w:t>CR for TS 38.101-2: Clarifications on transmitter power for receiver requirements</w:t>
            </w:r>
          </w:p>
        </w:tc>
        <w:tc>
          <w:tcPr>
            <w:tcW w:w="708" w:type="dxa"/>
            <w:shd w:val="solid" w:color="FFFFFF" w:fill="auto"/>
          </w:tcPr>
          <w:p w14:paraId="4D14F67E" w14:textId="7812B24C"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022CDC70" w14:textId="77777777" w:rsidTr="00822565">
        <w:trPr>
          <w:trHeight w:val="59"/>
          <w:jc w:val="center"/>
        </w:trPr>
        <w:tc>
          <w:tcPr>
            <w:tcW w:w="800" w:type="dxa"/>
            <w:shd w:val="solid" w:color="FFFFFF" w:fill="auto"/>
          </w:tcPr>
          <w:p w14:paraId="3474EE3A" w14:textId="1B0DAD87"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4E3EA96" w14:textId="76C6E064"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6AB22DB" w14:textId="6D2ABC69" w:rsidR="00670B64" w:rsidRPr="00C04A08" w:rsidRDefault="00670B64" w:rsidP="00670B64">
            <w:pPr>
              <w:pStyle w:val="TAC"/>
              <w:keepNext w:val="0"/>
              <w:rPr>
                <w:rFonts w:cs="Arial"/>
                <w:sz w:val="16"/>
                <w:szCs w:val="16"/>
              </w:rPr>
            </w:pPr>
            <w:r w:rsidRPr="00C04A08">
              <w:rPr>
                <w:rFonts w:cs="Arial"/>
                <w:sz w:val="16"/>
                <w:szCs w:val="16"/>
              </w:rPr>
              <w:t>RP-200959</w:t>
            </w:r>
          </w:p>
        </w:tc>
        <w:tc>
          <w:tcPr>
            <w:tcW w:w="567" w:type="dxa"/>
            <w:shd w:val="solid" w:color="FFFFFF" w:fill="auto"/>
          </w:tcPr>
          <w:p w14:paraId="5E650565" w14:textId="72FB0038" w:rsidR="00670B64" w:rsidRPr="00C04A08" w:rsidRDefault="00670B64" w:rsidP="00670B64">
            <w:pPr>
              <w:pStyle w:val="TAL"/>
              <w:keepNext w:val="0"/>
              <w:rPr>
                <w:sz w:val="16"/>
                <w:szCs w:val="16"/>
              </w:rPr>
            </w:pPr>
            <w:r w:rsidRPr="00C04A08">
              <w:rPr>
                <w:rFonts w:cs="Arial"/>
                <w:sz w:val="16"/>
                <w:szCs w:val="16"/>
              </w:rPr>
              <w:t>0181</w:t>
            </w:r>
          </w:p>
        </w:tc>
        <w:tc>
          <w:tcPr>
            <w:tcW w:w="425" w:type="dxa"/>
            <w:shd w:val="solid" w:color="FFFFFF" w:fill="auto"/>
          </w:tcPr>
          <w:p w14:paraId="648CEBBA" w14:textId="224459D5"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0D3C17F7" w14:textId="33371307"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55700697" w14:textId="1B53A7BC" w:rsidR="00670B64" w:rsidRPr="00C04A08" w:rsidRDefault="00670B64" w:rsidP="00670B64">
            <w:pPr>
              <w:pStyle w:val="TAL"/>
              <w:rPr>
                <w:sz w:val="16"/>
                <w:szCs w:val="16"/>
                <w:lang w:eastAsia="zh-CN"/>
              </w:rPr>
            </w:pPr>
            <w:r w:rsidRPr="00C04A08">
              <w:rPr>
                <w:rFonts w:cs="Arial"/>
                <w:sz w:val="16"/>
                <w:szCs w:val="16"/>
              </w:rPr>
              <w:t>CR for TS 38.101-2: Intra-band non-contiguous CA configuration clarifications</w:t>
            </w:r>
          </w:p>
        </w:tc>
        <w:tc>
          <w:tcPr>
            <w:tcW w:w="708" w:type="dxa"/>
            <w:shd w:val="solid" w:color="FFFFFF" w:fill="auto"/>
          </w:tcPr>
          <w:p w14:paraId="45B9C0F9" w14:textId="004F0AAB"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F798741" w14:textId="77777777" w:rsidTr="00822565">
        <w:trPr>
          <w:trHeight w:val="59"/>
          <w:jc w:val="center"/>
        </w:trPr>
        <w:tc>
          <w:tcPr>
            <w:tcW w:w="800" w:type="dxa"/>
            <w:shd w:val="solid" w:color="FFFFFF" w:fill="auto"/>
          </w:tcPr>
          <w:p w14:paraId="0E116F36" w14:textId="469B600D"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DE418C6" w14:textId="51C0B926"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42975093" w14:textId="1B8B079A"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41FAFFC7" w14:textId="62E1B46E" w:rsidR="00670B64" w:rsidRPr="00C04A08" w:rsidRDefault="00670B64" w:rsidP="00670B64">
            <w:pPr>
              <w:pStyle w:val="TAL"/>
              <w:keepNext w:val="0"/>
              <w:rPr>
                <w:sz w:val="16"/>
                <w:szCs w:val="16"/>
              </w:rPr>
            </w:pPr>
            <w:r w:rsidRPr="00C04A08">
              <w:rPr>
                <w:rFonts w:cs="Arial"/>
                <w:sz w:val="16"/>
                <w:szCs w:val="16"/>
              </w:rPr>
              <w:t>0183</w:t>
            </w:r>
          </w:p>
        </w:tc>
        <w:tc>
          <w:tcPr>
            <w:tcW w:w="425" w:type="dxa"/>
            <w:shd w:val="solid" w:color="FFFFFF" w:fill="auto"/>
          </w:tcPr>
          <w:p w14:paraId="5533501B" w14:textId="07D3C558"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C94FB58" w14:textId="62466B3A"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6A7B2925" w14:textId="73568FF1" w:rsidR="00670B64" w:rsidRPr="00C04A08" w:rsidRDefault="00670B64" w:rsidP="00670B64">
            <w:pPr>
              <w:pStyle w:val="TAL"/>
              <w:rPr>
                <w:sz w:val="16"/>
                <w:szCs w:val="16"/>
                <w:lang w:eastAsia="zh-CN"/>
              </w:rPr>
            </w:pPr>
            <w:r w:rsidRPr="00C04A08">
              <w:rPr>
                <w:rFonts w:cs="Arial"/>
                <w:sz w:val="16"/>
                <w:szCs w:val="16"/>
              </w:rPr>
              <w:t>Update of CSI-RS definition for FR2 DL RMCs</w:t>
            </w:r>
          </w:p>
        </w:tc>
        <w:tc>
          <w:tcPr>
            <w:tcW w:w="708" w:type="dxa"/>
            <w:shd w:val="solid" w:color="FFFFFF" w:fill="auto"/>
          </w:tcPr>
          <w:p w14:paraId="11E669E7" w14:textId="7358FBBD"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893DEFC" w14:textId="77777777" w:rsidTr="00822565">
        <w:trPr>
          <w:trHeight w:val="59"/>
          <w:jc w:val="center"/>
        </w:trPr>
        <w:tc>
          <w:tcPr>
            <w:tcW w:w="800" w:type="dxa"/>
            <w:shd w:val="solid" w:color="FFFFFF" w:fill="auto"/>
          </w:tcPr>
          <w:p w14:paraId="7DFED2F5" w14:textId="698BCC41"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3EFF3A5" w14:textId="3327D792"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1762D77D" w14:textId="3FAF515F"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45F18205" w14:textId="428C7AFE" w:rsidR="00670B64" w:rsidRPr="00C04A08" w:rsidRDefault="00670B64" w:rsidP="00670B64">
            <w:pPr>
              <w:pStyle w:val="TAL"/>
              <w:keepNext w:val="0"/>
              <w:rPr>
                <w:sz w:val="16"/>
                <w:szCs w:val="16"/>
              </w:rPr>
            </w:pPr>
            <w:r w:rsidRPr="00C04A08">
              <w:rPr>
                <w:rFonts w:cs="Arial"/>
                <w:sz w:val="16"/>
                <w:szCs w:val="16"/>
              </w:rPr>
              <w:t>0184</w:t>
            </w:r>
          </w:p>
        </w:tc>
        <w:tc>
          <w:tcPr>
            <w:tcW w:w="425" w:type="dxa"/>
            <w:shd w:val="solid" w:color="FFFFFF" w:fill="auto"/>
          </w:tcPr>
          <w:p w14:paraId="5D15C8B7" w14:textId="225743D5"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7C1F896" w14:textId="08D208E4"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576A5FBE" w14:textId="5ADCF6AD" w:rsidR="00670B64" w:rsidRPr="00C04A08" w:rsidRDefault="00670B64" w:rsidP="00670B64">
            <w:pPr>
              <w:pStyle w:val="TAL"/>
              <w:rPr>
                <w:sz w:val="16"/>
                <w:szCs w:val="16"/>
                <w:lang w:eastAsia="zh-CN"/>
              </w:rPr>
            </w:pPr>
            <w:r w:rsidRPr="00C04A08">
              <w:rPr>
                <w:rFonts w:cs="Arial"/>
                <w:sz w:val="16"/>
                <w:szCs w:val="16"/>
              </w:rPr>
              <w:t>Correction to FR2 QPSK UL RMC</w:t>
            </w:r>
          </w:p>
        </w:tc>
        <w:tc>
          <w:tcPr>
            <w:tcW w:w="708" w:type="dxa"/>
            <w:shd w:val="solid" w:color="FFFFFF" w:fill="auto"/>
          </w:tcPr>
          <w:p w14:paraId="26E7E048" w14:textId="37BE75A7"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0D41D56" w14:textId="77777777" w:rsidTr="00822565">
        <w:trPr>
          <w:trHeight w:val="59"/>
          <w:jc w:val="center"/>
        </w:trPr>
        <w:tc>
          <w:tcPr>
            <w:tcW w:w="800" w:type="dxa"/>
            <w:shd w:val="solid" w:color="FFFFFF" w:fill="auto"/>
          </w:tcPr>
          <w:p w14:paraId="4BDE1F32" w14:textId="1A85BC7B"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235F9D1A" w14:textId="179C7641"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261AC36A" w14:textId="43D18CB8"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6BC79298" w14:textId="7CABC361" w:rsidR="00670B64" w:rsidRPr="00C04A08" w:rsidRDefault="00670B64" w:rsidP="00670B64">
            <w:pPr>
              <w:pStyle w:val="TAL"/>
              <w:keepNext w:val="0"/>
              <w:rPr>
                <w:sz w:val="16"/>
                <w:szCs w:val="16"/>
              </w:rPr>
            </w:pPr>
            <w:r w:rsidRPr="00C04A08">
              <w:rPr>
                <w:rFonts w:cs="Arial"/>
                <w:sz w:val="16"/>
                <w:szCs w:val="16"/>
              </w:rPr>
              <w:t>0188</w:t>
            </w:r>
          </w:p>
        </w:tc>
        <w:tc>
          <w:tcPr>
            <w:tcW w:w="425" w:type="dxa"/>
            <w:shd w:val="solid" w:color="FFFFFF" w:fill="auto"/>
          </w:tcPr>
          <w:p w14:paraId="624FD04C" w14:textId="6473550D"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2AF6CFD9" w14:textId="3792B475"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5990824F" w14:textId="69F03ADD" w:rsidR="00670B64" w:rsidRPr="00C04A08" w:rsidRDefault="00670B64" w:rsidP="00670B64">
            <w:pPr>
              <w:pStyle w:val="TAL"/>
              <w:rPr>
                <w:sz w:val="16"/>
                <w:szCs w:val="16"/>
                <w:lang w:eastAsia="zh-CN"/>
              </w:rPr>
            </w:pPr>
            <w:r w:rsidRPr="00C04A08">
              <w:rPr>
                <w:rFonts w:cs="Arial"/>
                <w:sz w:val="16"/>
                <w:szCs w:val="16"/>
              </w:rPr>
              <w:t>Correction of Rel-16 UL RMCs</w:t>
            </w:r>
          </w:p>
        </w:tc>
        <w:tc>
          <w:tcPr>
            <w:tcW w:w="708" w:type="dxa"/>
            <w:shd w:val="solid" w:color="FFFFFF" w:fill="auto"/>
          </w:tcPr>
          <w:p w14:paraId="17E3FFAC" w14:textId="20B4506D"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173F872C" w14:textId="77777777" w:rsidTr="00822565">
        <w:trPr>
          <w:trHeight w:val="59"/>
          <w:jc w:val="center"/>
        </w:trPr>
        <w:tc>
          <w:tcPr>
            <w:tcW w:w="800" w:type="dxa"/>
            <w:shd w:val="solid" w:color="FFFFFF" w:fill="auto"/>
          </w:tcPr>
          <w:p w14:paraId="04763A65" w14:textId="68715E99"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6AAF97A" w14:textId="6046FC41"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28318D6C" w14:textId="59103533" w:rsidR="00670B64" w:rsidRPr="00C04A08" w:rsidRDefault="00670B64" w:rsidP="00670B64">
            <w:pPr>
              <w:pStyle w:val="TAC"/>
              <w:keepNext w:val="0"/>
              <w:rPr>
                <w:rFonts w:cs="Arial"/>
                <w:sz w:val="16"/>
                <w:szCs w:val="16"/>
              </w:rPr>
            </w:pPr>
            <w:r w:rsidRPr="00C04A08">
              <w:rPr>
                <w:rFonts w:cs="Arial"/>
                <w:sz w:val="16"/>
                <w:szCs w:val="16"/>
              </w:rPr>
              <w:t>RP-200972</w:t>
            </w:r>
          </w:p>
        </w:tc>
        <w:tc>
          <w:tcPr>
            <w:tcW w:w="567" w:type="dxa"/>
            <w:shd w:val="solid" w:color="FFFFFF" w:fill="auto"/>
          </w:tcPr>
          <w:p w14:paraId="100B2262" w14:textId="1221B317" w:rsidR="00670B64" w:rsidRPr="00C04A08" w:rsidRDefault="00670B64" w:rsidP="00670B64">
            <w:pPr>
              <w:pStyle w:val="TAL"/>
              <w:keepNext w:val="0"/>
              <w:rPr>
                <w:sz w:val="16"/>
                <w:szCs w:val="16"/>
              </w:rPr>
            </w:pPr>
            <w:r w:rsidRPr="00C04A08">
              <w:rPr>
                <w:rFonts w:cs="Arial"/>
                <w:sz w:val="16"/>
                <w:szCs w:val="16"/>
              </w:rPr>
              <w:t>0193</w:t>
            </w:r>
          </w:p>
        </w:tc>
        <w:tc>
          <w:tcPr>
            <w:tcW w:w="425" w:type="dxa"/>
            <w:shd w:val="solid" w:color="FFFFFF" w:fill="auto"/>
          </w:tcPr>
          <w:p w14:paraId="1632BB48" w14:textId="31E030E1"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33477D0B" w14:textId="00BFF212" w:rsidR="00670B64" w:rsidRPr="00C04A08" w:rsidRDefault="00670B64" w:rsidP="00670B64">
            <w:pPr>
              <w:pStyle w:val="TAC"/>
              <w:keepNext w:val="0"/>
              <w:rPr>
                <w:sz w:val="16"/>
                <w:szCs w:val="16"/>
              </w:rPr>
            </w:pPr>
            <w:r w:rsidRPr="00C04A08">
              <w:rPr>
                <w:rFonts w:cs="Arial"/>
                <w:sz w:val="16"/>
                <w:szCs w:val="16"/>
              </w:rPr>
              <w:t>F</w:t>
            </w:r>
          </w:p>
        </w:tc>
        <w:tc>
          <w:tcPr>
            <w:tcW w:w="4962" w:type="dxa"/>
            <w:shd w:val="solid" w:color="FFFFFF" w:fill="auto"/>
          </w:tcPr>
          <w:p w14:paraId="5894D833" w14:textId="400F1F54" w:rsidR="00670B64" w:rsidRPr="00C04A08" w:rsidRDefault="00670B64" w:rsidP="00670B64">
            <w:pPr>
              <w:pStyle w:val="TAL"/>
              <w:rPr>
                <w:sz w:val="16"/>
                <w:szCs w:val="16"/>
                <w:lang w:eastAsia="zh-CN"/>
              </w:rPr>
            </w:pPr>
            <w:r w:rsidRPr="00C04A08">
              <w:rPr>
                <w:rFonts w:cs="Arial"/>
                <w:sz w:val="16"/>
                <w:szCs w:val="16"/>
              </w:rPr>
              <w:t>CR to TS 38.101-2: Introduction of FR2 DL 256QAM</w:t>
            </w:r>
          </w:p>
        </w:tc>
        <w:tc>
          <w:tcPr>
            <w:tcW w:w="708" w:type="dxa"/>
            <w:shd w:val="solid" w:color="FFFFFF" w:fill="auto"/>
          </w:tcPr>
          <w:p w14:paraId="6137081F" w14:textId="407E2763"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777B801" w14:textId="77777777" w:rsidTr="00822565">
        <w:trPr>
          <w:trHeight w:val="59"/>
          <w:jc w:val="center"/>
        </w:trPr>
        <w:tc>
          <w:tcPr>
            <w:tcW w:w="800" w:type="dxa"/>
            <w:shd w:val="solid" w:color="FFFFFF" w:fill="auto"/>
          </w:tcPr>
          <w:p w14:paraId="7B316AC3" w14:textId="1E48404D"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1D9BB7E" w14:textId="54D79905"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08FAA5F8" w14:textId="5DD5D4DF"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12BDE2BA" w14:textId="5EB65735" w:rsidR="00670B64" w:rsidRPr="00C04A08" w:rsidRDefault="00670B64" w:rsidP="00670B64">
            <w:pPr>
              <w:pStyle w:val="TAL"/>
              <w:keepNext w:val="0"/>
              <w:rPr>
                <w:sz w:val="16"/>
                <w:szCs w:val="16"/>
              </w:rPr>
            </w:pPr>
            <w:r w:rsidRPr="00C04A08">
              <w:rPr>
                <w:rFonts w:cs="Arial"/>
                <w:sz w:val="16"/>
                <w:szCs w:val="16"/>
              </w:rPr>
              <w:t>0198</w:t>
            </w:r>
          </w:p>
        </w:tc>
        <w:tc>
          <w:tcPr>
            <w:tcW w:w="425" w:type="dxa"/>
            <w:shd w:val="solid" w:color="FFFFFF" w:fill="auto"/>
          </w:tcPr>
          <w:p w14:paraId="19AFC5ED" w14:textId="143C6EB7"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0748CC19" w14:textId="6D7014FB"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0ECA9B00" w14:textId="1F31BAB3" w:rsidR="00670B64" w:rsidRPr="00C04A08" w:rsidRDefault="00670B64" w:rsidP="00670B64">
            <w:pPr>
              <w:pStyle w:val="TAL"/>
              <w:rPr>
                <w:sz w:val="16"/>
                <w:szCs w:val="16"/>
                <w:lang w:eastAsia="zh-CN"/>
              </w:rPr>
            </w:pPr>
            <w:r w:rsidRPr="00C04A08">
              <w:rPr>
                <w:rFonts w:cs="Arial"/>
                <w:sz w:val="16"/>
                <w:szCs w:val="16"/>
              </w:rPr>
              <w:t>ACS requirement correction</w:t>
            </w:r>
          </w:p>
        </w:tc>
        <w:tc>
          <w:tcPr>
            <w:tcW w:w="708" w:type="dxa"/>
            <w:shd w:val="solid" w:color="FFFFFF" w:fill="auto"/>
          </w:tcPr>
          <w:p w14:paraId="0DA90028" w14:textId="42B9C6E0"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56E9BBE1" w14:textId="77777777" w:rsidTr="00822565">
        <w:trPr>
          <w:trHeight w:val="59"/>
          <w:jc w:val="center"/>
        </w:trPr>
        <w:tc>
          <w:tcPr>
            <w:tcW w:w="800" w:type="dxa"/>
            <w:shd w:val="solid" w:color="FFFFFF" w:fill="auto"/>
          </w:tcPr>
          <w:p w14:paraId="36DABE0E" w14:textId="6E1646DB"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0B9E1B4" w14:textId="67A92AEE"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61455DC" w14:textId="6F5445B4"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052EBDDB" w14:textId="7FE1CB5A" w:rsidR="00670B64" w:rsidRPr="00C04A08" w:rsidRDefault="00670B64" w:rsidP="00670B64">
            <w:pPr>
              <w:pStyle w:val="TAL"/>
              <w:keepNext w:val="0"/>
              <w:rPr>
                <w:sz w:val="16"/>
                <w:szCs w:val="16"/>
              </w:rPr>
            </w:pPr>
            <w:r w:rsidRPr="00C04A08">
              <w:rPr>
                <w:rFonts w:cs="Arial"/>
                <w:sz w:val="16"/>
                <w:szCs w:val="16"/>
              </w:rPr>
              <w:t>0200</w:t>
            </w:r>
          </w:p>
        </w:tc>
        <w:tc>
          <w:tcPr>
            <w:tcW w:w="425" w:type="dxa"/>
            <w:shd w:val="solid" w:color="FFFFFF" w:fill="auto"/>
          </w:tcPr>
          <w:p w14:paraId="6D362CFC" w14:textId="14434ABD"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5268A2C0" w14:textId="7496DEB1"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13388C79" w14:textId="51D42F0E" w:rsidR="00670B64" w:rsidRPr="00C04A08" w:rsidRDefault="00670B64" w:rsidP="00670B64">
            <w:pPr>
              <w:pStyle w:val="TAL"/>
              <w:rPr>
                <w:sz w:val="16"/>
                <w:szCs w:val="16"/>
                <w:lang w:eastAsia="zh-CN"/>
              </w:rPr>
            </w:pPr>
            <w:r w:rsidRPr="00C04A08">
              <w:rPr>
                <w:rFonts w:cs="Arial"/>
                <w:sz w:val="16"/>
                <w:szCs w:val="16"/>
              </w:rPr>
              <w:t>CR for intra-band CA DL Rx requirement-FR2_Rel-16</w:t>
            </w:r>
          </w:p>
        </w:tc>
        <w:tc>
          <w:tcPr>
            <w:tcW w:w="708" w:type="dxa"/>
            <w:shd w:val="solid" w:color="FFFFFF" w:fill="auto"/>
          </w:tcPr>
          <w:p w14:paraId="7B71C6EF" w14:textId="6C0F44E8"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789FCCC" w14:textId="77777777" w:rsidTr="00822565">
        <w:trPr>
          <w:trHeight w:val="59"/>
          <w:jc w:val="center"/>
        </w:trPr>
        <w:tc>
          <w:tcPr>
            <w:tcW w:w="800" w:type="dxa"/>
            <w:shd w:val="solid" w:color="FFFFFF" w:fill="auto"/>
          </w:tcPr>
          <w:p w14:paraId="5FD986B8" w14:textId="5FE0D18A"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71234D5" w14:textId="4ED3763F"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081B01C" w14:textId="0F02EA4D"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1A4E0F1F" w14:textId="5AEA28AE" w:rsidR="00670B64" w:rsidRPr="00C04A08" w:rsidRDefault="00670B64" w:rsidP="00670B64">
            <w:pPr>
              <w:pStyle w:val="TAL"/>
              <w:keepNext w:val="0"/>
              <w:rPr>
                <w:sz w:val="16"/>
                <w:szCs w:val="16"/>
              </w:rPr>
            </w:pPr>
            <w:r w:rsidRPr="00C04A08">
              <w:rPr>
                <w:rFonts w:cs="Arial"/>
                <w:sz w:val="16"/>
                <w:szCs w:val="16"/>
              </w:rPr>
              <w:t>0208</w:t>
            </w:r>
          </w:p>
        </w:tc>
        <w:tc>
          <w:tcPr>
            <w:tcW w:w="425" w:type="dxa"/>
            <w:shd w:val="solid" w:color="FFFFFF" w:fill="auto"/>
          </w:tcPr>
          <w:p w14:paraId="3FA6CFC9" w14:textId="64278921"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D7E1C58" w14:textId="5BC4A2BC"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6A12635D" w14:textId="541E179B" w:rsidR="00670B64" w:rsidRPr="00C04A08" w:rsidRDefault="00670B64" w:rsidP="00670B64">
            <w:pPr>
              <w:pStyle w:val="TAL"/>
              <w:rPr>
                <w:sz w:val="16"/>
                <w:szCs w:val="16"/>
                <w:lang w:eastAsia="zh-CN"/>
              </w:rPr>
            </w:pPr>
            <w:r w:rsidRPr="00C04A08">
              <w:rPr>
                <w:rFonts w:cs="Arial"/>
                <w:sz w:val="16"/>
                <w:szCs w:val="16"/>
              </w:rPr>
              <w:t>CR for modified MPR_Rel-16</w:t>
            </w:r>
          </w:p>
        </w:tc>
        <w:tc>
          <w:tcPr>
            <w:tcW w:w="708" w:type="dxa"/>
            <w:shd w:val="solid" w:color="FFFFFF" w:fill="auto"/>
          </w:tcPr>
          <w:p w14:paraId="5E7AC950" w14:textId="20D367B4"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41B610C" w14:textId="77777777" w:rsidTr="00822565">
        <w:trPr>
          <w:trHeight w:val="59"/>
          <w:jc w:val="center"/>
        </w:trPr>
        <w:tc>
          <w:tcPr>
            <w:tcW w:w="800" w:type="dxa"/>
            <w:shd w:val="solid" w:color="FFFFFF" w:fill="auto"/>
          </w:tcPr>
          <w:p w14:paraId="73B3E5D0" w14:textId="216C23EF"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5784563F" w14:textId="4CAB4185"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0AED8821" w14:textId="7DE352A0"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558C1A47" w14:textId="21A3E7C8" w:rsidR="00670B64" w:rsidRPr="00C04A08" w:rsidRDefault="00670B64" w:rsidP="00670B64">
            <w:pPr>
              <w:pStyle w:val="TAL"/>
              <w:keepNext w:val="0"/>
              <w:rPr>
                <w:sz w:val="16"/>
                <w:szCs w:val="16"/>
              </w:rPr>
            </w:pPr>
            <w:r w:rsidRPr="00C04A08">
              <w:rPr>
                <w:rFonts w:cs="Arial"/>
                <w:sz w:val="16"/>
                <w:szCs w:val="16"/>
              </w:rPr>
              <w:t>0162</w:t>
            </w:r>
          </w:p>
        </w:tc>
        <w:tc>
          <w:tcPr>
            <w:tcW w:w="425" w:type="dxa"/>
            <w:shd w:val="solid" w:color="FFFFFF" w:fill="auto"/>
          </w:tcPr>
          <w:p w14:paraId="7AD8E9C9" w14:textId="27FFA332"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6E8DB59C" w14:textId="15249034"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4D7D0999" w14:textId="217C8840" w:rsidR="00670B64" w:rsidRPr="00C04A08" w:rsidRDefault="00670B64" w:rsidP="00670B64">
            <w:pPr>
              <w:pStyle w:val="TAL"/>
              <w:rPr>
                <w:sz w:val="16"/>
                <w:szCs w:val="16"/>
                <w:lang w:eastAsia="zh-CN"/>
              </w:rPr>
            </w:pPr>
            <w:r w:rsidRPr="00C04A08">
              <w:rPr>
                <w:rFonts w:cs="Arial"/>
                <w:sz w:val="16"/>
                <w:szCs w:val="16"/>
              </w:rPr>
              <w:t>CR to TS38.101-2 on Rel-15 beam correspondence</w:t>
            </w:r>
          </w:p>
        </w:tc>
        <w:tc>
          <w:tcPr>
            <w:tcW w:w="708" w:type="dxa"/>
            <w:shd w:val="solid" w:color="FFFFFF" w:fill="auto"/>
          </w:tcPr>
          <w:p w14:paraId="50E60A06" w14:textId="693E1BC3"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167DC6F1" w14:textId="77777777" w:rsidTr="00822565">
        <w:trPr>
          <w:trHeight w:val="59"/>
          <w:jc w:val="center"/>
        </w:trPr>
        <w:tc>
          <w:tcPr>
            <w:tcW w:w="800" w:type="dxa"/>
            <w:shd w:val="solid" w:color="FFFFFF" w:fill="auto"/>
          </w:tcPr>
          <w:p w14:paraId="4966CD2B" w14:textId="60FD5FE9" w:rsidR="00670B64" w:rsidRPr="00C04A08" w:rsidRDefault="00670B64" w:rsidP="00670B64">
            <w:pPr>
              <w:pStyle w:val="TAC"/>
              <w:keepNext w:val="0"/>
              <w:rPr>
                <w:sz w:val="16"/>
                <w:szCs w:val="16"/>
                <w:lang w:eastAsia="ja-JP"/>
              </w:rPr>
            </w:pPr>
            <w:r w:rsidRPr="00C04A08">
              <w:rPr>
                <w:sz w:val="16"/>
                <w:szCs w:val="16"/>
                <w:lang w:eastAsia="ja-JP"/>
              </w:rPr>
              <w:lastRenderedPageBreak/>
              <w:t>2020-06</w:t>
            </w:r>
          </w:p>
        </w:tc>
        <w:tc>
          <w:tcPr>
            <w:tcW w:w="800" w:type="dxa"/>
            <w:shd w:val="solid" w:color="FFFFFF" w:fill="auto"/>
          </w:tcPr>
          <w:p w14:paraId="07D9D33A" w14:textId="73554A41"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4A88FB10" w14:textId="14E5CF58" w:rsidR="00670B64" w:rsidRPr="00C04A08" w:rsidRDefault="00670B64" w:rsidP="00670B64">
            <w:pPr>
              <w:pStyle w:val="TAC"/>
              <w:keepNext w:val="0"/>
              <w:rPr>
                <w:rFonts w:cs="Arial"/>
                <w:sz w:val="16"/>
                <w:szCs w:val="16"/>
              </w:rPr>
            </w:pPr>
            <w:r w:rsidRPr="00C04A08">
              <w:rPr>
                <w:rFonts w:cs="Arial"/>
                <w:sz w:val="16"/>
                <w:szCs w:val="16"/>
              </w:rPr>
              <w:t>RP-200959</w:t>
            </w:r>
          </w:p>
        </w:tc>
        <w:tc>
          <w:tcPr>
            <w:tcW w:w="567" w:type="dxa"/>
            <w:shd w:val="solid" w:color="FFFFFF" w:fill="auto"/>
          </w:tcPr>
          <w:p w14:paraId="041467FD" w14:textId="36BCE8F8" w:rsidR="00670B64" w:rsidRPr="00C04A08" w:rsidRDefault="00670B64" w:rsidP="00670B64">
            <w:pPr>
              <w:pStyle w:val="TAL"/>
              <w:keepNext w:val="0"/>
              <w:rPr>
                <w:sz w:val="16"/>
                <w:szCs w:val="16"/>
              </w:rPr>
            </w:pPr>
            <w:r w:rsidRPr="00C04A08">
              <w:rPr>
                <w:rFonts w:cs="Arial"/>
                <w:sz w:val="16"/>
                <w:szCs w:val="16"/>
              </w:rPr>
              <w:t>0209</w:t>
            </w:r>
          </w:p>
        </w:tc>
        <w:tc>
          <w:tcPr>
            <w:tcW w:w="425" w:type="dxa"/>
            <w:shd w:val="solid" w:color="FFFFFF" w:fill="auto"/>
          </w:tcPr>
          <w:p w14:paraId="1DE5F9DA" w14:textId="08422FEA"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1AAEE8BA" w14:textId="6E34D1DD"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4322FAD1" w14:textId="4183CB27" w:rsidR="00670B64" w:rsidRPr="00C04A08" w:rsidRDefault="00670B64" w:rsidP="00670B64">
            <w:pPr>
              <w:pStyle w:val="TAL"/>
              <w:rPr>
                <w:sz w:val="16"/>
                <w:szCs w:val="16"/>
                <w:lang w:eastAsia="zh-CN"/>
              </w:rPr>
            </w:pPr>
            <w:r w:rsidRPr="00C04A08">
              <w:rPr>
                <w:rFonts w:cs="Arial"/>
                <w:sz w:val="16"/>
                <w:szCs w:val="16"/>
              </w:rPr>
              <w:t>CR to 38.101-2: Introduce mmWave intra-band uplink CA configurations</w:t>
            </w:r>
          </w:p>
        </w:tc>
        <w:tc>
          <w:tcPr>
            <w:tcW w:w="708" w:type="dxa"/>
            <w:shd w:val="solid" w:color="FFFFFF" w:fill="auto"/>
          </w:tcPr>
          <w:p w14:paraId="2FFCF633" w14:textId="0EBBEA99"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B8508E8" w14:textId="77777777" w:rsidTr="00822565">
        <w:trPr>
          <w:trHeight w:val="59"/>
          <w:jc w:val="center"/>
        </w:trPr>
        <w:tc>
          <w:tcPr>
            <w:tcW w:w="800" w:type="dxa"/>
            <w:shd w:val="solid" w:color="FFFFFF" w:fill="auto"/>
          </w:tcPr>
          <w:p w14:paraId="7245B8CE" w14:textId="2A0E8CEF"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77CFABF2" w14:textId="0B418744"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75045F84" w14:textId="4F502953"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43D14DDA" w14:textId="7B63EB6A" w:rsidR="00670B64" w:rsidRPr="00C04A08" w:rsidRDefault="00670B64" w:rsidP="00670B64">
            <w:pPr>
              <w:pStyle w:val="TAL"/>
              <w:keepNext w:val="0"/>
              <w:rPr>
                <w:sz w:val="16"/>
                <w:szCs w:val="16"/>
              </w:rPr>
            </w:pPr>
            <w:r w:rsidRPr="00C04A08">
              <w:rPr>
                <w:rFonts w:cs="Arial"/>
                <w:sz w:val="16"/>
                <w:szCs w:val="16"/>
              </w:rPr>
              <w:t>0161</w:t>
            </w:r>
          </w:p>
        </w:tc>
        <w:tc>
          <w:tcPr>
            <w:tcW w:w="425" w:type="dxa"/>
            <w:shd w:val="solid" w:color="FFFFFF" w:fill="auto"/>
          </w:tcPr>
          <w:p w14:paraId="4FA48A9F" w14:textId="434B4382"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7666DB36" w14:textId="3969B1C3"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62F4A492" w14:textId="78157114" w:rsidR="00670B64" w:rsidRPr="00C04A08" w:rsidRDefault="00670B64" w:rsidP="00670B64">
            <w:pPr>
              <w:pStyle w:val="TAL"/>
              <w:rPr>
                <w:sz w:val="16"/>
                <w:szCs w:val="16"/>
                <w:lang w:eastAsia="zh-CN"/>
              </w:rPr>
            </w:pPr>
            <w:r w:rsidRPr="00C04A08">
              <w:rPr>
                <w:rFonts w:cs="Arial"/>
                <w:sz w:val="16"/>
                <w:szCs w:val="16"/>
              </w:rPr>
              <w:t>CR to K1 value in Annex A.3.3 of 38.101-2</w:t>
            </w:r>
          </w:p>
        </w:tc>
        <w:tc>
          <w:tcPr>
            <w:tcW w:w="708" w:type="dxa"/>
            <w:shd w:val="solid" w:color="FFFFFF" w:fill="auto"/>
          </w:tcPr>
          <w:p w14:paraId="5E5A5BEA" w14:textId="5A23B27E"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1D5DC723" w14:textId="77777777" w:rsidTr="00822565">
        <w:trPr>
          <w:trHeight w:val="59"/>
          <w:jc w:val="center"/>
        </w:trPr>
        <w:tc>
          <w:tcPr>
            <w:tcW w:w="800" w:type="dxa"/>
            <w:shd w:val="solid" w:color="FFFFFF" w:fill="auto"/>
          </w:tcPr>
          <w:p w14:paraId="49B39182" w14:textId="6BEEF865"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08E21148" w14:textId="49BC197A"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3BD9D98" w14:textId="514E447F"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7C53B106" w14:textId="26D55005" w:rsidR="00670B64" w:rsidRPr="00C04A08" w:rsidRDefault="00670B64" w:rsidP="00670B64">
            <w:pPr>
              <w:pStyle w:val="TAL"/>
              <w:keepNext w:val="0"/>
              <w:rPr>
                <w:sz w:val="16"/>
                <w:szCs w:val="16"/>
              </w:rPr>
            </w:pPr>
            <w:r w:rsidRPr="00C04A08">
              <w:rPr>
                <w:rFonts w:cs="Arial"/>
                <w:sz w:val="16"/>
                <w:szCs w:val="16"/>
              </w:rPr>
              <w:t>0211</w:t>
            </w:r>
          </w:p>
        </w:tc>
        <w:tc>
          <w:tcPr>
            <w:tcW w:w="425" w:type="dxa"/>
            <w:shd w:val="solid" w:color="FFFFFF" w:fill="auto"/>
          </w:tcPr>
          <w:p w14:paraId="31BB2718" w14:textId="606BA2E9"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3D79D8E" w14:textId="1C55AF58"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31C4489F" w14:textId="69A00B44" w:rsidR="00670B64" w:rsidRPr="00C04A08" w:rsidRDefault="00670B64" w:rsidP="00670B64">
            <w:pPr>
              <w:pStyle w:val="TAL"/>
              <w:rPr>
                <w:sz w:val="16"/>
                <w:szCs w:val="16"/>
                <w:lang w:eastAsia="zh-CN"/>
              </w:rPr>
            </w:pPr>
            <w:r w:rsidRPr="00C04A08">
              <w:rPr>
                <w:rFonts w:cs="Arial"/>
                <w:sz w:val="16"/>
                <w:szCs w:val="16"/>
              </w:rPr>
              <w:t>CR to 38.101-2 on FR2 frequency separation class enhancement</w:t>
            </w:r>
          </w:p>
        </w:tc>
        <w:tc>
          <w:tcPr>
            <w:tcW w:w="708" w:type="dxa"/>
            <w:shd w:val="solid" w:color="FFFFFF" w:fill="auto"/>
          </w:tcPr>
          <w:p w14:paraId="5222D54D" w14:textId="26836D7B"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43FCE663" w14:textId="77777777" w:rsidTr="00822565">
        <w:trPr>
          <w:trHeight w:val="59"/>
          <w:jc w:val="center"/>
        </w:trPr>
        <w:tc>
          <w:tcPr>
            <w:tcW w:w="800" w:type="dxa"/>
            <w:shd w:val="solid" w:color="FFFFFF" w:fill="auto"/>
          </w:tcPr>
          <w:p w14:paraId="6A50B0FA" w14:textId="502A2E9E"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4A246D8" w14:textId="7D4B404E"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50848A5C" w14:textId="42A692D4" w:rsidR="00670B64" w:rsidRPr="00C04A08" w:rsidRDefault="00670B64" w:rsidP="00670B64">
            <w:pPr>
              <w:pStyle w:val="TAC"/>
              <w:keepNext w:val="0"/>
              <w:rPr>
                <w:rFonts w:cs="Arial"/>
                <w:sz w:val="16"/>
                <w:szCs w:val="16"/>
              </w:rPr>
            </w:pPr>
            <w:r w:rsidRPr="00C04A08">
              <w:rPr>
                <w:rFonts w:cs="Arial"/>
                <w:sz w:val="16"/>
                <w:szCs w:val="16"/>
              </w:rPr>
              <w:t>RP-200985</w:t>
            </w:r>
          </w:p>
        </w:tc>
        <w:tc>
          <w:tcPr>
            <w:tcW w:w="567" w:type="dxa"/>
            <w:shd w:val="solid" w:color="FFFFFF" w:fill="auto"/>
          </w:tcPr>
          <w:p w14:paraId="07BCC69D" w14:textId="1E348F9F" w:rsidR="00670B64" w:rsidRPr="00C04A08" w:rsidRDefault="00670B64" w:rsidP="00670B64">
            <w:pPr>
              <w:pStyle w:val="TAL"/>
              <w:keepNext w:val="0"/>
              <w:rPr>
                <w:sz w:val="16"/>
                <w:szCs w:val="16"/>
              </w:rPr>
            </w:pPr>
            <w:r w:rsidRPr="00C04A08">
              <w:rPr>
                <w:rFonts w:cs="Arial"/>
                <w:sz w:val="16"/>
                <w:szCs w:val="16"/>
              </w:rPr>
              <w:t>0191</w:t>
            </w:r>
          </w:p>
        </w:tc>
        <w:tc>
          <w:tcPr>
            <w:tcW w:w="425" w:type="dxa"/>
            <w:shd w:val="solid" w:color="FFFFFF" w:fill="auto"/>
          </w:tcPr>
          <w:p w14:paraId="701C2AAE" w14:textId="617699A1" w:rsidR="00670B64" w:rsidRPr="00C04A08" w:rsidRDefault="00670B64" w:rsidP="00670B64">
            <w:pPr>
              <w:pStyle w:val="TAR"/>
              <w:keepNext w:val="0"/>
              <w:jc w:val="center"/>
              <w:rPr>
                <w:sz w:val="16"/>
                <w:szCs w:val="16"/>
              </w:rPr>
            </w:pPr>
            <w:r w:rsidRPr="00C04A08">
              <w:rPr>
                <w:rFonts w:cs="Arial"/>
                <w:sz w:val="16"/>
                <w:szCs w:val="16"/>
              </w:rPr>
              <w:t>2</w:t>
            </w:r>
          </w:p>
        </w:tc>
        <w:tc>
          <w:tcPr>
            <w:tcW w:w="425" w:type="dxa"/>
            <w:shd w:val="solid" w:color="FFFFFF" w:fill="auto"/>
          </w:tcPr>
          <w:p w14:paraId="039E5784" w14:textId="1DF0B1A6"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6C9011A2" w14:textId="3BDD2B69" w:rsidR="00670B64" w:rsidRPr="00C04A08" w:rsidRDefault="00670B64" w:rsidP="00670B64">
            <w:pPr>
              <w:pStyle w:val="TAL"/>
              <w:rPr>
                <w:sz w:val="16"/>
                <w:szCs w:val="16"/>
                <w:lang w:eastAsia="zh-CN"/>
              </w:rPr>
            </w:pPr>
            <w:r w:rsidRPr="00C04A08">
              <w:rPr>
                <w:rFonts w:cs="Arial"/>
                <w:sz w:val="16"/>
                <w:szCs w:val="16"/>
              </w:rPr>
              <w:t>CR on Pcmax correction for CA</w:t>
            </w:r>
          </w:p>
        </w:tc>
        <w:tc>
          <w:tcPr>
            <w:tcW w:w="708" w:type="dxa"/>
            <w:shd w:val="solid" w:color="FFFFFF" w:fill="auto"/>
          </w:tcPr>
          <w:p w14:paraId="6E0153E8" w14:textId="1B0BDC21"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7909D5E4" w14:textId="77777777" w:rsidTr="00822565">
        <w:trPr>
          <w:trHeight w:val="59"/>
          <w:jc w:val="center"/>
        </w:trPr>
        <w:tc>
          <w:tcPr>
            <w:tcW w:w="800" w:type="dxa"/>
            <w:shd w:val="solid" w:color="FFFFFF" w:fill="auto"/>
          </w:tcPr>
          <w:p w14:paraId="581F4E96" w14:textId="4AEEF988"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4416BC8A" w14:textId="4CE7A05C"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374BD120" w14:textId="0B5BAEED" w:rsidR="00670B64" w:rsidRPr="00C04A08" w:rsidRDefault="00670B64" w:rsidP="00670B64">
            <w:pPr>
              <w:pStyle w:val="TAC"/>
              <w:keepNext w:val="0"/>
              <w:rPr>
                <w:rFonts w:cs="Arial"/>
                <w:sz w:val="16"/>
                <w:szCs w:val="16"/>
              </w:rPr>
            </w:pPr>
            <w:r w:rsidRPr="00C04A08">
              <w:rPr>
                <w:rFonts w:cs="Arial"/>
                <w:sz w:val="16"/>
                <w:szCs w:val="16"/>
              </w:rPr>
              <w:t>RP-200978</w:t>
            </w:r>
          </w:p>
        </w:tc>
        <w:tc>
          <w:tcPr>
            <w:tcW w:w="567" w:type="dxa"/>
            <w:shd w:val="solid" w:color="FFFFFF" w:fill="auto"/>
          </w:tcPr>
          <w:p w14:paraId="72A28E0A" w14:textId="35DBDFF5" w:rsidR="00670B64" w:rsidRPr="00C04A08" w:rsidRDefault="00670B64" w:rsidP="00670B64">
            <w:pPr>
              <w:pStyle w:val="TAL"/>
              <w:keepNext w:val="0"/>
              <w:rPr>
                <w:sz w:val="16"/>
                <w:szCs w:val="16"/>
              </w:rPr>
            </w:pPr>
            <w:r w:rsidRPr="00C04A08">
              <w:rPr>
                <w:rFonts w:cs="Arial"/>
                <w:sz w:val="16"/>
                <w:szCs w:val="16"/>
              </w:rPr>
              <w:t>0155</w:t>
            </w:r>
          </w:p>
        </w:tc>
        <w:tc>
          <w:tcPr>
            <w:tcW w:w="425" w:type="dxa"/>
            <w:shd w:val="solid" w:color="FFFFFF" w:fill="auto"/>
          </w:tcPr>
          <w:p w14:paraId="61301888" w14:textId="4F2B8BC0" w:rsidR="00670B64" w:rsidRPr="00C04A08" w:rsidRDefault="00670B64" w:rsidP="00670B64">
            <w:pPr>
              <w:pStyle w:val="TAR"/>
              <w:keepNext w:val="0"/>
              <w:jc w:val="center"/>
              <w:rPr>
                <w:sz w:val="16"/>
                <w:szCs w:val="16"/>
              </w:rPr>
            </w:pPr>
            <w:r w:rsidRPr="00C04A08">
              <w:rPr>
                <w:rFonts w:cs="Arial"/>
                <w:sz w:val="16"/>
                <w:szCs w:val="16"/>
              </w:rPr>
              <w:t>1</w:t>
            </w:r>
          </w:p>
        </w:tc>
        <w:tc>
          <w:tcPr>
            <w:tcW w:w="425" w:type="dxa"/>
            <w:shd w:val="solid" w:color="FFFFFF" w:fill="auto"/>
          </w:tcPr>
          <w:p w14:paraId="0D29FFD6" w14:textId="549D251B" w:rsidR="00670B64" w:rsidRPr="00C04A08" w:rsidRDefault="00670B64" w:rsidP="00670B64">
            <w:pPr>
              <w:pStyle w:val="TAC"/>
              <w:keepNext w:val="0"/>
              <w:rPr>
                <w:sz w:val="16"/>
                <w:szCs w:val="16"/>
              </w:rPr>
            </w:pPr>
            <w:r w:rsidRPr="00C04A08">
              <w:rPr>
                <w:rFonts w:cs="Arial"/>
                <w:sz w:val="16"/>
                <w:szCs w:val="16"/>
              </w:rPr>
              <w:t>B</w:t>
            </w:r>
          </w:p>
        </w:tc>
        <w:tc>
          <w:tcPr>
            <w:tcW w:w="4962" w:type="dxa"/>
            <w:shd w:val="solid" w:color="FFFFFF" w:fill="auto"/>
          </w:tcPr>
          <w:p w14:paraId="1F4873D6" w14:textId="2ED730B7" w:rsidR="00670B64" w:rsidRPr="00C04A08" w:rsidRDefault="00670B64" w:rsidP="00670B64">
            <w:pPr>
              <w:pStyle w:val="TAL"/>
              <w:rPr>
                <w:sz w:val="16"/>
                <w:szCs w:val="16"/>
                <w:lang w:eastAsia="zh-CN"/>
              </w:rPr>
            </w:pPr>
            <w:r w:rsidRPr="00C04A08">
              <w:rPr>
                <w:rFonts w:cs="Arial"/>
                <w:sz w:val="16"/>
                <w:szCs w:val="16"/>
              </w:rPr>
              <w:t>CR  to 38.101-2 for Introduction of band n259</w:t>
            </w:r>
          </w:p>
        </w:tc>
        <w:tc>
          <w:tcPr>
            <w:tcW w:w="708" w:type="dxa"/>
            <w:shd w:val="solid" w:color="FFFFFF" w:fill="auto"/>
          </w:tcPr>
          <w:p w14:paraId="399089F9" w14:textId="3108ACAA" w:rsidR="00670B64" w:rsidRPr="00C04A08" w:rsidRDefault="00670B64" w:rsidP="00670B64">
            <w:pPr>
              <w:pStyle w:val="TAC"/>
              <w:keepNext w:val="0"/>
              <w:rPr>
                <w:sz w:val="16"/>
                <w:szCs w:val="16"/>
                <w:lang w:eastAsia="zh-CN"/>
              </w:rPr>
            </w:pPr>
            <w:r w:rsidRPr="00C04A08">
              <w:rPr>
                <w:sz w:val="16"/>
                <w:szCs w:val="16"/>
                <w:lang w:eastAsia="zh-CN"/>
              </w:rPr>
              <w:t>16.4.0</w:t>
            </w:r>
          </w:p>
        </w:tc>
      </w:tr>
      <w:tr w:rsidR="00670B64" w:rsidRPr="00C04A08" w14:paraId="2A56F44A" w14:textId="77777777" w:rsidTr="00822565">
        <w:trPr>
          <w:trHeight w:val="59"/>
          <w:jc w:val="center"/>
        </w:trPr>
        <w:tc>
          <w:tcPr>
            <w:tcW w:w="800" w:type="dxa"/>
            <w:shd w:val="solid" w:color="FFFFFF" w:fill="auto"/>
          </w:tcPr>
          <w:p w14:paraId="095F9420" w14:textId="6CFFCDF9" w:rsidR="00670B64" w:rsidRPr="00C04A08" w:rsidRDefault="00670B64" w:rsidP="00670B64">
            <w:pPr>
              <w:pStyle w:val="TAC"/>
              <w:keepNext w:val="0"/>
              <w:rPr>
                <w:sz w:val="16"/>
                <w:szCs w:val="16"/>
                <w:lang w:eastAsia="ja-JP"/>
              </w:rPr>
            </w:pPr>
            <w:r w:rsidRPr="00C04A08">
              <w:rPr>
                <w:sz w:val="16"/>
                <w:szCs w:val="16"/>
                <w:lang w:eastAsia="ja-JP"/>
              </w:rPr>
              <w:t>2020-06</w:t>
            </w:r>
          </w:p>
        </w:tc>
        <w:tc>
          <w:tcPr>
            <w:tcW w:w="800" w:type="dxa"/>
            <w:shd w:val="solid" w:color="FFFFFF" w:fill="auto"/>
          </w:tcPr>
          <w:p w14:paraId="32C252B0" w14:textId="2C8DC085" w:rsidR="00670B64" w:rsidRPr="00C04A08" w:rsidRDefault="00670B64" w:rsidP="00670B64">
            <w:pPr>
              <w:pStyle w:val="TAC"/>
              <w:keepNext w:val="0"/>
              <w:rPr>
                <w:sz w:val="16"/>
                <w:szCs w:val="16"/>
                <w:lang w:eastAsia="ja-JP"/>
              </w:rPr>
            </w:pPr>
            <w:r w:rsidRPr="00C04A08">
              <w:rPr>
                <w:sz w:val="16"/>
                <w:szCs w:val="16"/>
                <w:lang w:eastAsia="ja-JP"/>
              </w:rPr>
              <w:t>RAN#88</w:t>
            </w:r>
          </w:p>
        </w:tc>
        <w:tc>
          <w:tcPr>
            <w:tcW w:w="952" w:type="dxa"/>
            <w:shd w:val="solid" w:color="FFFFFF" w:fill="auto"/>
          </w:tcPr>
          <w:p w14:paraId="63EAF337" w14:textId="575280C1" w:rsidR="00670B64" w:rsidRPr="00C04A08" w:rsidRDefault="00670B64" w:rsidP="00670B64">
            <w:pPr>
              <w:pStyle w:val="TAC"/>
              <w:keepNext w:val="0"/>
              <w:rPr>
                <w:rFonts w:cs="Arial"/>
                <w:sz w:val="16"/>
                <w:szCs w:val="16"/>
              </w:rPr>
            </w:pPr>
            <w:r w:rsidRPr="00C04A08">
              <w:rPr>
                <w:rFonts w:cs="Arial"/>
                <w:sz w:val="16"/>
                <w:szCs w:val="16"/>
              </w:rPr>
              <w:t>RP-201046</w:t>
            </w:r>
          </w:p>
        </w:tc>
        <w:tc>
          <w:tcPr>
            <w:tcW w:w="567" w:type="dxa"/>
            <w:shd w:val="solid" w:color="FFFFFF" w:fill="auto"/>
          </w:tcPr>
          <w:p w14:paraId="4781778C" w14:textId="2BA56D47" w:rsidR="00670B64" w:rsidRPr="00C04A08" w:rsidRDefault="00670B64" w:rsidP="00670B64">
            <w:pPr>
              <w:pStyle w:val="TAL"/>
              <w:keepNext w:val="0"/>
              <w:rPr>
                <w:sz w:val="16"/>
                <w:szCs w:val="16"/>
              </w:rPr>
            </w:pPr>
            <w:r w:rsidRPr="00C04A08">
              <w:rPr>
                <w:rFonts w:cs="Arial"/>
                <w:sz w:val="16"/>
                <w:szCs w:val="16"/>
              </w:rPr>
              <w:t>0147</w:t>
            </w:r>
          </w:p>
        </w:tc>
        <w:tc>
          <w:tcPr>
            <w:tcW w:w="425" w:type="dxa"/>
            <w:shd w:val="solid" w:color="FFFFFF" w:fill="auto"/>
          </w:tcPr>
          <w:p w14:paraId="4CD40548" w14:textId="045E08ED" w:rsidR="00670B64" w:rsidRPr="00C04A08" w:rsidRDefault="00670B64" w:rsidP="00670B64">
            <w:pPr>
              <w:pStyle w:val="TAR"/>
              <w:keepNext w:val="0"/>
              <w:jc w:val="center"/>
              <w:rPr>
                <w:sz w:val="16"/>
                <w:szCs w:val="16"/>
              </w:rPr>
            </w:pPr>
            <w:r w:rsidRPr="00C04A08">
              <w:rPr>
                <w:rFonts w:cs="Arial"/>
                <w:sz w:val="16"/>
                <w:szCs w:val="16"/>
              </w:rPr>
              <w:t> </w:t>
            </w:r>
          </w:p>
        </w:tc>
        <w:tc>
          <w:tcPr>
            <w:tcW w:w="425" w:type="dxa"/>
            <w:shd w:val="solid" w:color="FFFFFF" w:fill="auto"/>
          </w:tcPr>
          <w:p w14:paraId="7CDB89AC" w14:textId="26890E31" w:rsidR="00670B64" w:rsidRPr="00C04A08" w:rsidRDefault="00670B64" w:rsidP="00670B64">
            <w:pPr>
              <w:pStyle w:val="TAC"/>
              <w:keepNext w:val="0"/>
              <w:rPr>
                <w:sz w:val="16"/>
                <w:szCs w:val="16"/>
              </w:rPr>
            </w:pPr>
            <w:r w:rsidRPr="00C04A08">
              <w:rPr>
                <w:rFonts w:cs="Arial"/>
                <w:sz w:val="16"/>
                <w:szCs w:val="16"/>
              </w:rPr>
              <w:t>A</w:t>
            </w:r>
          </w:p>
        </w:tc>
        <w:tc>
          <w:tcPr>
            <w:tcW w:w="4962" w:type="dxa"/>
            <w:shd w:val="solid" w:color="FFFFFF" w:fill="auto"/>
          </w:tcPr>
          <w:p w14:paraId="0D3D889E" w14:textId="1074A098" w:rsidR="00670B64" w:rsidRPr="00C04A08" w:rsidRDefault="00670B64" w:rsidP="00670B64">
            <w:pPr>
              <w:pStyle w:val="TAL"/>
              <w:rPr>
                <w:sz w:val="16"/>
                <w:szCs w:val="16"/>
                <w:lang w:eastAsia="zh-CN"/>
              </w:rPr>
            </w:pPr>
            <w:r w:rsidRPr="00C04A08">
              <w:rPr>
                <w:rFonts w:cs="Arial"/>
                <w:sz w:val="16"/>
                <w:szCs w:val="16"/>
              </w:rPr>
              <w:t>FR2 new MPR and modifiedmpr</w:t>
            </w:r>
          </w:p>
        </w:tc>
        <w:tc>
          <w:tcPr>
            <w:tcW w:w="708" w:type="dxa"/>
            <w:shd w:val="solid" w:color="FFFFFF" w:fill="auto"/>
          </w:tcPr>
          <w:p w14:paraId="0CAED611" w14:textId="34D4C4F5" w:rsidR="00670B64" w:rsidRPr="00C04A08" w:rsidRDefault="00670B64" w:rsidP="00670B64">
            <w:pPr>
              <w:pStyle w:val="TAC"/>
              <w:keepNext w:val="0"/>
              <w:rPr>
                <w:sz w:val="16"/>
                <w:szCs w:val="16"/>
                <w:lang w:eastAsia="zh-CN"/>
              </w:rPr>
            </w:pPr>
            <w:r w:rsidRPr="00C04A08">
              <w:rPr>
                <w:sz w:val="16"/>
                <w:szCs w:val="16"/>
                <w:lang w:eastAsia="zh-CN"/>
              </w:rPr>
              <w:t>16.4.0</w:t>
            </w:r>
          </w:p>
        </w:tc>
      </w:tr>
      <w:tr w:rsidR="000D2ACB" w:rsidRPr="00C04A08" w14:paraId="6D753028" w14:textId="77777777" w:rsidTr="00822565">
        <w:trPr>
          <w:trHeight w:val="59"/>
          <w:jc w:val="center"/>
        </w:trPr>
        <w:tc>
          <w:tcPr>
            <w:tcW w:w="800" w:type="dxa"/>
            <w:shd w:val="solid" w:color="FFFFFF" w:fill="auto"/>
          </w:tcPr>
          <w:p w14:paraId="7AADADD6" w14:textId="0DEB53D2" w:rsidR="000D2ACB" w:rsidRPr="00C04A08" w:rsidRDefault="000D2ACB" w:rsidP="000D2ACB">
            <w:pPr>
              <w:pStyle w:val="TAC"/>
              <w:keepNext w:val="0"/>
              <w:rPr>
                <w:sz w:val="16"/>
                <w:szCs w:val="16"/>
                <w:lang w:eastAsia="ja-JP"/>
              </w:rPr>
            </w:pPr>
            <w:r w:rsidRPr="00C04A08">
              <w:rPr>
                <w:sz w:val="16"/>
                <w:szCs w:val="16"/>
                <w:lang w:eastAsia="ja-JP"/>
              </w:rPr>
              <w:t>2020-0</w:t>
            </w:r>
            <w:r w:rsidR="00C04A08">
              <w:rPr>
                <w:sz w:val="16"/>
                <w:szCs w:val="16"/>
                <w:lang w:eastAsia="ja-JP"/>
              </w:rPr>
              <w:t>9</w:t>
            </w:r>
          </w:p>
        </w:tc>
        <w:tc>
          <w:tcPr>
            <w:tcW w:w="800" w:type="dxa"/>
            <w:shd w:val="solid" w:color="FFFFFF" w:fill="auto"/>
          </w:tcPr>
          <w:p w14:paraId="73F2D6C9" w14:textId="55DDDB50" w:rsidR="000D2ACB" w:rsidRPr="00C04A08" w:rsidRDefault="000D2ACB" w:rsidP="000D2ACB">
            <w:pPr>
              <w:pStyle w:val="TAC"/>
              <w:keepNext w:val="0"/>
              <w:rPr>
                <w:sz w:val="16"/>
                <w:szCs w:val="16"/>
                <w:lang w:eastAsia="ja-JP"/>
              </w:rPr>
            </w:pPr>
            <w:r w:rsidRPr="00C04A08">
              <w:rPr>
                <w:sz w:val="16"/>
                <w:szCs w:val="16"/>
                <w:lang w:eastAsia="ja-JP"/>
              </w:rPr>
              <w:t>RAN#89</w:t>
            </w:r>
          </w:p>
        </w:tc>
        <w:tc>
          <w:tcPr>
            <w:tcW w:w="952" w:type="dxa"/>
            <w:shd w:val="solid" w:color="FFFFFF" w:fill="auto"/>
          </w:tcPr>
          <w:p w14:paraId="4626DA86" w14:textId="61B6CE9E" w:rsidR="000D2ACB" w:rsidRPr="00C04A08" w:rsidRDefault="000D2ACB" w:rsidP="000D2ACB">
            <w:pPr>
              <w:pStyle w:val="TAC"/>
              <w:keepNext w:val="0"/>
              <w:rPr>
                <w:rFonts w:cs="Arial"/>
                <w:sz w:val="16"/>
                <w:szCs w:val="16"/>
              </w:rPr>
            </w:pPr>
            <w:r w:rsidRPr="00C04A08">
              <w:rPr>
                <w:rFonts w:cs="Arial"/>
                <w:sz w:val="16"/>
                <w:szCs w:val="16"/>
              </w:rPr>
              <w:t>RP-201496</w:t>
            </w:r>
          </w:p>
        </w:tc>
        <w:tc>
          <w:tcPr>
            <w:tcW w:w="567" w:type="dxa"/>
            <w:shd w:val="solid" w:color="FFFFFF" w:fill="auto"/>
          </w:tcPr>
          <w:p w14:paraId="5B9A2A1C" w14:textId="3077F603" w:rsidR="000D2ACB" w:rsidRPr="00C04A08" w:rsidRDefault="000D2ACB" w:rsidP="000D2ACB">
            <w:pPr>
              <w:pStyle w:val="TAL"/>
              <w:keepNext w:val="0"/>
              <w:rPr>
                <w:rFonts w:cs="Arial"/>
                <w:sz w:val="16"/>
                <w:szCs w:val="16"/>
              </w:rPr>
            </w:pPr>
            <w:r w:rsidRPr="00C04A08">
              <w:rPr>
                <w:rFonts w:cs="Arial"/>
                <w:sz w:val="16"/>
                <w:szCs w:val="16"/>
              </w:rPr>
              <w:t>0216</w:t>
            </w:r>
          </w:p>
        </w:tc>
        <w:tc>
          <w:tcPr>
            <w:tcW w:w="425" w:type="dxa"/>
            <w:shd w:val="solid" w:color="FFFFFF" w:fill="auto"/>
          </w:tcPr>
          <w:p w14:paraId="444E4F6F" w14:textId="0525A9CF" w:rsidR="000D2ACB" w:rsidRPr="00C04A08" w:rsidRDefault="000D2ACB" w:rsidP="000D2ACB">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0B4A384F" w14:textId="10F02013" w:rsidR="000D2ACB" w:rsidRPr="00C04A08" w:rsidRDefault="000D2ACB" w:rsidP="000D2ACB">
            <w:pPr>
              <w:pStyle w:val="TAC"/>
              <w:keepNext w:val="0"/>
              <w:rPr>
                <w:rFonts w:cs="Arial"/>
                <w:sz w:val="16"/>
                <w:szCs w:val="16"/>
              </w:rPr>
            </w:pPr>
            <w:r w:rsidRPr="00C04A08">
              <w:rPr>
                <w:rFonts w:cs="Arial"/>
                <w:sz w:val="16"/>
                <w:szCs w:val="16"/>
              </w:rPr>
              <w:t>B</w:t>
            </w:r>
          </w:p>
        </w:tc>
        <w:tc>
          <w:tcPr>
            <w:tcW w:w="4962" w:type="dxa"/>
            <w:shd w:val="solid" w:color="FFFFFF" w:fill="auto"/>
          </w:tcPr>
          <w:p w14:paraId="395EE027" w14:textId="4FFE616E" w:rsidR="000D2ACB" w:rsidRPr="00C04A08" w:rsidRDefault="000D2ACB" w:rsidP="000D2ACB">
            <w:pPr>
              <w:pStyle w:val="TAL"/>
              <w:rPr>
                <w:rFonts w:cs="Arial"/>
                <w:sz w:val="16"/>
                <w:szCs w:val="16"/>
              </w:rPr>
            </w:pPr>
            <w:r w:rsidRPr="00C04A08">
              <w:rPr>
                <w:rFonts w:cs="Arial"/>
                <w:sz w:val="16"/>
                <w:szCs w:val="16"/>
              </w:rPr>
              <w:t>Introduction of MPE related P-MPR operation in sub-clause 6.2.4</w:t>
            </w:r>
          </w:p>
        </w:tc>
        <w:tc>
          <w:tcPr>
            <w:tcW w:w="708" w:type="dxa"/>
            <w:shd w:val="solid" w:color="FFFFFF" w:fill="auto"/>
          </w:tcPr>
          <w:p w14:paraId="07CA0D84" w14:textId="7CC629FC" w:rsidR="000D2ACB" w:rsidRPr="00C04A08" w:rsidRDefault="000D2ACB" w:rsidP="000D2ACB">
            <w:pPr>
              <w:pStyle w:val="TAC"/>
              <w:keepNext w:val="0"/>
              <w:rPr>
                <w:sz w:val="16"/>
                <w:szCs w:val="16"/>
                <w:lang w:eastAsia="zh-CN"/>
              </w:rPr>
            </w:pPr>
            <w:r w:rsidRPr="00C04A08">
              <w:rPr>
                <w:sz w:val="16"/>
                <w:szCs w:val="16"/>
                <w:lang w:eastAsia="zh-CN"/>
              </w:rPr>
              <w:t>16.5.0</w:t>
            </w:r>
          </w:p>
        </w:tc>
      </w:tr>
      <w:tr w:rsidR="00C04A08" w:rsidRPr="00C04A08" w14:paraId="17D36437" w14:textId="77777777" w:rsidTr="00822565">
        <w:trPr>
          <w:trHeight w:val="59"/>
          <w:jc w:val="center"/>
        </w:trPr>
        <w:tc>
          <w:tcPr>
            <w:tcW w:w="800" w:type="dxa"/>
            <w:shd w:val="solid" w:color="FFFFFF" w:fill="auto"/>
          </w:tcPr>
          <w:p w14:paraId="43C55901" w14:textId="5213F9F1"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04F4598D" w14:textId="72227830"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D1C3610" w14:textId="3D2162EF"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2E52D45D" w14:textId="670B4361" w:rsidR="00C04A08" w:rsidRPr="00C04A08" w:rsidRDefault="00C04A08" w:rsidP="00C04A08">
            <w:pPr>
              <w:pStyle w:val="TAL"/>
              <w:keepNext w:val="0"/>
              <w:rPr>
                <w:rFonts w:cs="Arial"/>
                <w:sz w:val="16"/>
                <w:szCs w:val="16"/>
              </w:rPr>
            </w:pPr>
            <w:r w:rsidRPr="00C04A08">
              <w:rPr>
                <w:rFonts w:cs="Arial"/>
                <w:sz w:val="16"/>
                <w:szCs w:val="16"/>
              </w:rPr>
              <w:t>0218</w:t>
            </w:r>
          </w:p>
        </w:tc>
        <w:tc>
          <w:tcPr>
            <w:tcW w:w="425" w:type="dxa"/>
            <w:shd w:val="solid" w:color="FFFFFF" w:fill="auto"/>
          </w:tcPr>
          <w:p w14:paraId="3AA9B160" w14:textId="3624CF35"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1B06958E" w14:textId="3D2DFE78"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66A42EB7" w14:textId="6CEC9618" w:rsidR="00C04A08" w:rsidRPr="00C04A08" w:rsidRDefault="00C04A08" w:rsidP="00C04A08">
            <w:pPr>
              <w:pStyle w:val="TAL"/>
              <w:rPr>
                <w:rFonts w:cs="Arial"/>
                <w:sz w:val="16"/>
                <w:szCs w:val="16"/>
              </w:rPr>
            </w:pPr>
            <w:r w:rsidRPr="00C04A08">
              <w:rPr>
                <w:rFonts w:cs="Arial"/>
                <w:sz w:val="16"/>
                <w:szCs w:val="16"/>
              </w:rPr>
              <w:t>CR on Minimum output power and Off power MBW definition in FR2</w:t>
            </w:r>
          </w:p>
        </w:tc>
        <w:tc>
          <w:tcPr>
            <w:tcW w:w="708" w:type="dxa"/>
            <w:shd w:val="solid" w:color="FFFFFF" w:fill="auto"/>
          </w:tcPr>
          <w:p w14:paraId="43A12348" w14:textId="2F69C67F"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73083F0" w14:textId="77777777" w:rsidTr="00822565">
        <w:trPr>
          <w:trHeight w:val="59"/>
          <w:jc w:val="center"/>
        </w:trPr>
        <w:tc>
          <w:tcPr>
            <w:tcW w:w="800" w:type="dxa"/>
            <w:shd w:val="solid" w:color="FFFFFF" w:fill="auto"/>
          </w:tcPr>
          <w:p w14:paraId="23B84A67" w14:textId="38666640"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700B22A3" w14:textId="3793731A"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763CC385" w14:textId="44DD3501"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1425AC59" w14:textId="28880FBF" w:rsidR="00C04A08" w:rsidRPr="00C04A08" w:rsidRDefault="00C04A08" w:rsidP="00C04A08">
            <w:pPr>
              <w:pStyle w:val="TAL"/>
              <w:keepNext w:val="0"/>
              <w:rPr>
                <w:rFonts w:cs="Arial"/>
                <w:sz w:val="16"/>
                <w:szCs w:val="16"/>
              </w:rPr>
            </w:pPr>
            <w:r w:rsidRPr="00C04A08">
              <w:rPr>
                <w:rFonts w:cs="Arial"/>
                <w:sz w:val="16"/>
                <w:szCs w:val="16"/>
              </w:rPr>
              <w:t>0221</w:t>
            </w:r>
          </w:p>
        </w:tc>
        <w:tc>
          <w:tcPr>
            <w:tcW w:w="425" w:type="dxa"/>
            <w:shd w:val="solid" w:color="FFFFFF" w:fill="auto"/>
          </w:tcPr>
          <w:p w14:paraId="04517C85" w14:textId="06D0D72D"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4522B7E8" w14:textId="14DB8316"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5FF624F5" w14:textId="4B470E74" w:rsidR="00C04A08" w:rsidRPr="00C04A08" w:rsidRDefault="00C04A08" w:rsidP="00C04A08">
            <w:pPr>
              <w:pStyle w:val="TAL"/>
              <w:rPr>
                <w:rFonts w:cs="Arial"/>
                <w:sz w:val="16"/>
                <w:szCs w:val="16"/>
              </w:rPr>
            </w:pPr>
            <w:r w:rsidRPr="00C04A08">
              <w:rPr>
                <w:rFonts w:cs="Arial"/>
                <w:sz w:val="16"/>
                <w:szCs w:val="16"/>
              </w:rPr>
              <w:t>CR to 38.101-2 (Rel-16) intra-band non-cont. DL CA</w:t>
            </w:r>
          </w:p>
        </w:tc>
        <w:tc>
          <w:tcPr>
            <w:tcW w:w="708" w:type="dxa"/>
            <w:shd w:val="solid" w:color="FFFFFF" w:fill="auto"/>
          </w:tcPr>
          <w:p w14:paraId="00F4B781" w14:textId="2EB38D2E"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1B90AEFA" w14:textId="77777777" w:rsidTr="00822565">
        <w:trPr>
          <w:trHeight w:val="59"/>
          <w:jc w:val="center"/>
        </w:trPr>
        <w:tc>
          <w:tcPr>
            <w:tcW w:w="800" w:type="dxa"/>
            <w:shd w:val="solid" w:color="FFFFFF" w:fill="auto"/>
          </w:tcPr>
          <w:p w14:paraId="2B42713F" w14:textId="41F68F6F"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EFF41C6" w14:textId="49B1EF22"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118B1223" w14:textId="75473A75"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1F438DF3" w14:textId="44409D23" w:rsidR="00C04A08" w:rsidRPr="00C04A08" w:rsidRDefault="00C04A08" w:rsidP="00C04A08">
            <w:pPr>
              <w:pStyle w:val="TAL"/>
              <w:keepNext w:val="0"/>
              <w:rPr>
                <w:rFonts w:cs="Arial"/>
                <w:sz w:val="16"/>
                <w:szCs w:val="16"/>
              </w:rPr>
            </w:pPr>
            <w:r w:rsidRPr="00C04A08">
              <w:rPr>
                <w:rFonts w:cs="Arial"/>
                <w:sz w:val="16"/>
                <w:szCs w:val="16"/>
              </w:rPr>
              <w:t>0224</w:t>
            </w:r>
          </w:p>
        </w:tc>
        <w:tc>
          <w:tcPr>
            <w:tcW w:w="425" w:type="dxa"/>
            <w:shd w:val="solid" w:color="FFFFFF" w:fill="auto"/>
          </w:tcPr>
          <w:p w14:paraId="7DA976D2" w14:textId="7DD91FC1"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6940446E" w14:textId="0DA4195D"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618E30C3" w14:textId="00025C2D" w:rsidR="00C04A08" w:rsidRPr="00C04A08" w:rsidRDefault="00C04A08" w:rsidP="00C04A08">
            <w:pPr>
              <w:pStyle w:val="TAL"/>
              <w:rPr>
                <w:rFonts w:cs="Arial"/>
                <w:sz w:val="16"/>
                <w:szCs w:val="16"/>
              </w:rPr>
            </w:pPr>
            <w:r w:rsidRPr="00C04A08">
              <w:rPr>
                <w:rFonts w:cs="Arial"/>
                <w:sz w:val="16"/>
                <w:szCs w:val="16"/>
              </w:rPr>
              <w:t>CR for R16 38.101-2: Correction of in-band emission tables</w:t>
            </w:r>
          </w:p>
        </w:tc>
        <w:tc>
          <w:tcPr>
            <w:tcW w:w="708" w:type="dxa"/>
            <w:shd w:val="solid" w:color="FFFFFF" w:fill="auto"/>
          </w:tcPr>
          <w:p w14:paraId="26F18BE6" w14:textId="4A2FB5AE"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63B8D1F5" w14:textId="77777777" w:rsidTr="00822565">
        <w:trPr>
          <w:trHeight w:val="59"/>
          <w:jc w:val="center"/>
        </w:trPr>
        <w:tc>
          <w:tcPr>
            <w:tcW w:w="800" w:type="dxa"/>
            <w:shd w:val="solid" w:color="FFFFFF" w:fill="auto"/>
          </w:tcPr>
          <w:p w14:paraId="18957E0C" w14:textId="582F51DE"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3A1141F1" w14:textId="438AEDFB"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431B7B24" w14:textId="489A8534"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104FDD96" w14:textId="6B6DCE23" w:rsidR="00C04A08" w:rsidRPr="00C04A08" w:rsidRDefault="00C04A08" w:rsidP="00C04A08">
            <w:pPr>
              <w:pStyle w:val="TAL"/>
              <w:keepNext w:val="0"/>
              <w:rPr>
                <w:rFonts w:cs="Arial"/>
                <w:sz w:val="16"/>
                <w:szCs w:val="16"/>
              </w:rPr>
            </w:pPr>
            <w:r w:rsidRPr="00C04A08">
              <w:rPr>
                <w:rFonts w:cs="Arial"/>
                <w:sz w:val="16"/>
                <w:szCs w:val="16"/>
              </w:rPr>
              <w:t>0226</w:t>
            </w:r>
          </w:p>
        </w:tc>
        <w:tc>
          <w:tcPr>
            <w:tcW w:w="425" w:type="dxa"/>
            <w:shd w:val="solid" w:color="FFFFFF" w:fill="auto"/>
          </w:tcPr>
          <w:p w14:paraId="62F47E3C" w14:textId="6E8A0E3F"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589BAD38" w14:textId="415178B4"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67512CFC" w14:textId="7596CA44" w:rsidR="00C04A08" w:rsidRPr="00C04A08" w:rsidRDefault="00C04A08" w:rsidP="00C04A08">
            <w:pPr>
              <w:pStyle w:val="TAL"/>
              <w:rPr>
                <w:rFonts w:cs="Arial"/>
                <w:sz w:val="16"/>
                <w:szCs w:val="16"/>
              </w:rPr>
            </w:pPr>
            <w:r w:rsidRPr="00C04A08">
              <w:rPr>
                <w:rFonts w:cs="Arial"/>
                <w:sz w:val="16"/>
                <w:szCs w:val="16"/>
              </w:rPr>
              <w:t>Correction for REL16 FR2 contiguous intra-band CA configuration table</w:t>
            </w:r>
          </w:p>
        </w:tc>
        <w:tc>
          <w:tcPr>
            <w:tcW w:w="708" w:type="dxa"/>
            <w:shd w:val="solid" w:color="FFFFFF" w:fill="auto"/>
          </w:tcPr>
          <w:p w14:paraId="3037B21D" w14:textId="43D88396"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A02E978" w14:textId="77777777" w:rsidTr="00822565">
        <w:trPr>
          <w:trHeight w:val="59"/>
          <w:jc w:val="center"/>
        </w:trPr>
        <w:tc>
          <w:tcPr>
            <w:tcW w:w="800" w:type="dxa"/>
            <w:shd w:val="solid" w:color="FFFFFF" w:fill="auto"/>
          </w:tcPr>
          <w:p w14:paraId="445B9286" w14:textId="71BA8460"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0810F573" w14:textId="0E0365BD"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0DA4FD4B" w14:textId="6AF4E88A"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0D95E8C9" w14:textId="6D9067EE" w:rsidR="00C04A08" w:rsidRPr="00C04A08" w:rsidRDefault="00C04A08" w:rsidP="00C04A08">
            <w:pPr>
              <w:pStyle w:val="TAL"/>
              <w:keepNext w:val="0"/>
              <w:rPr>
                <w:rFonts w:cs="Arial"/>
                <w:sz w:val="16"/>
                <w:szCs w:val="16"/>
              </w:rPr>
            </w:pPr>
            <w:r w:rsidRPr="00C04A08">
              <w:rPr>
                <w:rFonts w:cs="Arial"/>
                <w:sz w:val="16"/>
                <w:szCs w:val="16"/>
              </w:rPr>
              <w:t>0230</w:t>
            </w:r>
          </w:p>
        </w:tc>
        <w:tc>
          <w:tcPr>
            <w:tcW w:w="425" w:type="dxa"/>
            <w:shd w:val="solid" w:color="FFFFFF" w:fill="auto"/>
          </w:tcPr>
          <w:p w14:paraId="4B1025E2" w14:textId="57F00DCB"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458A3827" w14:textId="2F4E1A29"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6298FCF8" w14:textId="34DA7B15" w:rsidR="00C04A08" w:rsidRPr="00C04A08" w:rsidRDefault="00C04A08" w:rsidP="00C04A08">
            <w:pPr>
              <w:pStyle w:val="TAL"/>
              <w:rPr>
                <w:rFonts w:cs="Arial"/>
                <w:sz w:val="16"/>
                <w:szCs w:val="16"/>
              </w:rPr>
            </w:pPr>
            <w:r w:rsidRPr="00C04A08">
              <w:rPr>
                <w:rFonts w:cs="Arial"/>
                <w:sz w:val="16"/>
                <w:szCs w:val="16"/>
              </w:rPr>
              <w:t>modifiedMPR correction for FR2 REL16</w:t>
            </w:r>
          </w:p>
        </w:tc>
        <w:tc>
          <w:tcPr>
            <w:tcW w:w="708" w:type="dxa"/>
            <w:shd w:val="solid" w:color="FFFFFF" w:fill="auto"/>
          </w:tcPr>
          <w:p w14:paraId="222D96E7" w14:textId="3362BA0F"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28974697" w14:textId="77777777" w:rsidTr="00822565">
        <w:trPr>
          <w:trHeight w:val="59"/>
          <w:jc w:val="center"/>
        </w:trPr>
        <w:tc>
          <w:tcPr>
            <w:tcW w:w="800" w:type="dxa"/>
            <w:shd w:val="solid" w:color="FFFFFF" w:fill="auto"/>
          </w:tcPr>
          <w:p w14:paraId="6CC37A5B" w14:textId="7FA8CB4A"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239E621" w14:textId="2E62501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23E3736" w14:textId="5089EF5E"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47D8E770" w14:textId="624E6292" w:rsidR="00C04A08" w:rsidRPr="00C04A08" w:rsidRDefault="00C04A08" w:rsidP="00C04A08">
            <w:pPr>
              <w:pStyle w:val="TAL"/>
              <w:keepNext w:val="0"/>
              <w:rPr>
                <w:rFonts w:cs="Arial"/>
                <w:sz w:val="16"/>
                <w:szCs w:val="16"/>
              </w:rPr>
            </w:pPr>
            <w:r w:rsidRPr="00C04A08">
              <w:rPr>
                <w:rFonts w:cs="Arial"/>
                <w:sz w:val="16"/>
                <w:szCs w:val="16"/>
              </w:rPr>
              <w:t>0231</w:t>
            </w:r>
          </w:p>
        </w:tc>
        <w:tc>
          <w:tcPr>
            <w:tcW w:w="425" w:type="dxa"/>
            <w:shd w:val="solid" w:color="FFFFFF" w:fill="auto"/>
          </w:tcPr>
          <w:p w14:paraId="67337ED7" w14:textId="74286669"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3D95DF10" w14:textId="4CEDAF26"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399B444D" w14:textId="3CB096F1" w:rsidR="00C04A08" w:rsidRPr="00C04A08" w:rsidRDefault="00C04A08" w:rsidP="00C04A08">
            <w:pPr>
              <w:pStyle w:val="TAL"/>
              <w:rPr>
                <w:rFonts w:cs="Arial"/>
                <w:sz w:val="16"/>
                <w:szCs w:val="16"/>
              </w:rPr>
            </w:pPr>
            <w:r w:rsidRPr="00C04A08">
              <w:rPr>
                <w:rFonts w:cs="Arial"/>
                <w:sz w:val="16"/>
                <w:szCs w:val="16"/>
              </w:rPr>
              <w:t>Beam correspondence enhancement</w:t>
            </w:r>
          </w:p>
        </w:tc>
        <w:tc>
          <w:tcPr>
            <w:tcW w:w="708" w:type="dxa"/>
            <w:shd w:val="solid" w:color="FFFFFF" w:fill="auto"/>
          </w:tcPr>
          <w:p w14:paraId="14980F7F" w14:textId="0CA75F32"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830A60B" w14:textId="77777777" w:rsidTr="00822565">
        <w:trPr>
          <w:trHeight w:val="59"/>
          <w:jc w:val="center"/>
        </w:trPr>
        <w:tc>
          <w:tcPr>
            <w:tcW w:w="800" w:type="dxa"/>
            <w:shd w:val="solid" w:color="FFFFFF" w:fill="auto"/>
          </w:tcPr>
          <w:p w14:paraId="4E7BE552" w14:textId="5179202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02196C29" w14:textId="529B65C2"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4570D8E" w14:textId="56B0BF1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3AAFBDF5" w14:textId="556518F3" w:rsidR="00C04A08" w:rsidRPr="00C04A08" w:rsidRDefault="00C04A08" w:rsidP="00C04A08">
            <w:pPr>
              <w:pStyle w:val="TAL"/>
              <w:keepNext w:val="0"/>
              <w:rPr>
                <w:rFonts w:cs="Arial"/>
                <w:sz w:val="16"/>
                <w:szCs w:val="16"/>
              </w:rPr>
            </w:pPr>
            <w:r w:rsidRPr="00C04A08">
              <w:rPr>
                <w:rFonts w:cs="Arial"/>
                <w:sz w:val="16"/>
                <w:szCs w:val="16"/>
              </w:rPr>
              <w:t>0234</w:t>
            </w:r>
          </w:p>
        </w:tc>
        <w:tc>
          <w:tcPr>
            <w:tcW w:w="425" w:type="dxa"/>
            <w:shd w:val="solid" w:color="FFFFFF" w:fill="auto"/>
          </w:tcPr>
          <w:p w14:paraId="0317216C" w14:textId="227AFB72"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2969CF4D" w14:textId="630CFDBB"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B42971D" w14:textId="5D9B6BDF" w:rsidR="00C04A08" w:rsidRPr="00C04A08" w:rsidRDefault="00C04A08" w:rsidP="00C04A08">
            <w:pPr>
              <w:pStyle w:val="TAL"/>
              <w:rPr>
                <w:rFonts w:cs="Arial"/>
                <w:sz w:val="16"/>
                <w:szCs w:val="16"/>
              </w:rPr>
            </w:pPr>
            <w:r w:rsidRPr="00C04A08">
              <w:rPr>
                <w:rFonts w:cs="Arial"/>
                <w:sz w:val="16"/>
                <w:szCs w:val="16"/>
              </w:rPr>
              <w:t>CR to TS 38.101-2 on corrections to operating bands for intra-band CA (Rel-16)</w:t>
            </w:r>
          </w:p>
        </w:tc>
        <w:tc>
          <w:tcPr>
            <w:tcW w:w="708" w:type="dxa"/>
            <w:shd w:val="solid" w:color="FFFFFF" w:fill="auto"/>
          </w:tcPr>
          <w:p w14:paraId="24AC11B9" w14:textId="2E9BA0B0"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3F9CED8" w14:textId="77777777" w:rsidTr="00822565">
        <w:trPr>
          <w:trHeight w:val="59"/>
          <w:jc w:val="center"/>
        </w:trPr>
        <w:tc>
          <w:tcPr>
            <w:tcW w:w="800" w:type="dxa"/>
            <w:shd w:val="solid" w:color="FFFFFF" w:fill="auto"/>
          </w:tcPr>
          <w:p w14:paraId="7D5EEAE7" w14:textId="7F1464D5"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3D66AA50" w14:textId="27F77B8E"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6A0856C" w14:textId="559FBC4E" w:rsidR="00C04A08" w:rsidRPr="00C04A08" w:rsidRDefault="00C04A08" w:rsidP="00C04A08">
            <w:pPr>
              <w:pStyle w:val="TAC"/>
              <w:keepNext w:val="0"/>
              <w:rPr>
                <w:rFonts w:cs="Arial"/>
                <w:sz w:val="16"/>
                <w:szCs w:val="16"/>
              </w:rPr>
            </w:pPr>
            <w:r w:rsidRPr="00C04A08">
              <w:rPr>
                <w:rFonts w:cs="Arial"/>
                <w:sz w:val="16"/>
                <w:szCs w:val="16"/>
              </w:rPr>
              <w:t>RP-201506</w:t>
            </w:r>
          </w:p>
        </w:tc>
        <w:tc>
          <w:tcPr>
            <w:tcW w:w="567" w:type="dxa"/>
            <w:shd w:val="solid" w:color="FFFFFF" w:fill="auto"/>
          </w:tcPr>
          <w:p w14:paraId="772B4936" w14:textId="046EED6B" w:rsidR="00C04A08" w:rsidRPr="00C04A08" w:rsidRDefault="00C04A08" w:rsidP="00C04A08">
            <w:pPr>
              <w:pStyle w:val="TAL"/>
              <w:keepNext w:val="0"/>
              <w:rPr>
                <w:rFonts w:cs="Arial"/>
                <w:sz w:val="16"/>
                <w:szCs w:val="16"/>
              </w:rPr>
            </w:pPr>
            <w:r w:rsidRPr="00C04A08">
              <w:rPr>
                <w:rFonts w:cs="Arial"/>
                <w:sz w:val="16"/>
                <w:szCs w:val="16"/>
              </w:rPr>
              <w:t>0235</w:t>
            </w:r>
          </w:p>
        </w:tc>
        <w:tc>
          <w:tcPr>
            <w:tcW w:w="425" w:type="dxa"/>
            <w:shd w:val="solid" w:color="FFFFFF" w:fill="auto"/>
          </w:tcPr>
          <w:p w14:paraId="52A499AC" w14:textId="2E96C65D"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0FA83B79" w14:textId="6944A2DE"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43FE3838" w14:textId="2E863F6D" w:rsidR="00C04A08" w:rsidRPr="00C04A08" w:rsidRDefault="00C04A08" w:rsidP="00C04A08">
            <w:pPr>
              <w:pStyle w:val="TAL"/>
              <w:rPr>
                <w:rFonts w:cs="Arial"/>
                <w:sz w:val="16"/>
                <w:szCs w:val="16"/>
              </w:rPr>
            </w:pPr>
            <w:r w:rsidRPr="00C04A08">
              <w:rPr>
                <w:rFonts w:cs="Arial"/>
                <w:sz w:val="16"/>
                <w:szCs w:val="16"/>
              </w:rPr>
              <w:t>Correction of ACS requiremet for n259</w:t>
            </w:r>
          </w:p>
        </w:tc>
        <w:tc>
          <w:tcPr>
            <w:tcW w:w="708" w:type="dxa"/>
            <w:shd w:val="solid" w:color="FFFFFF" w:fill="auto"/>
          </w:tcPr>
          <w:p w14:paraId="0ABF9D14" w14:textId="5C4BAF4E"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DD08AC0" w14:textId="77777777" w:rsidTr="00822565">
        <w:trPr>
          <w:trHeight w:val="59"/>
          <w:jc w:val="center"/>
        </w:trPr>
        <w:tc>
          <w:tcPr>
            <w:tcW w:w="800" w:type="dxa"/>
            <w:shd w:val="solid" w:color="FFFFFF" w:fill="auto"/>
          </w:tcPr>
          <w:p w14:paraId="518138B7" w14:textId="12FF8D67"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6569B53F" w14:textId="02FBD7C9"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35B19E4" w14:textId="6C07EC34"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78FCF7CC" w14:textId="09290AA0" w:rsidR="00C04A08" w:rsidRPr="00C04A08" w:rsidRDefault="00C04A08" w:rsidP="00C04A08">
            <w:pPr>
              <w:pStyle w:val="TAL"/>
              <w:keepNext w:val="0"/>
              <w:rPr>
                <w:rFonts w:cs="Arial"/>
                <w:sz w:val="16"/>
                <w:szCs w:val="16"/>
              </w:rPr>
            </w:pPr>
            <w:r w:rsidRPr="00C04A08">
              <w:rPr>
                <w:rFonts w:cs="Arial"/>
                <w:sz w:val="16"/>
                <w:szCs w:val="16"/>
              </w:rPr>
              <w:t>0237</w:t>
            </w:r>
          </w:p>
        </w:tc>
        <w:tc>
          <w:tcPr>
            <w:tcW w:w="425" w:type="dxa"/>
            <w:shd w:val="solid" w:color="FFFFFF" w:fill="auto"/>
          </w:tcPr>
          <w:p w14:paraId="1BBB4140" w14:textId="068945CA"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79C2FCB4" w14:textId="5B47098F"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48657808" w14:textId="6F3C0446" w:rsidR="00C04A08" w:rsidRPr="00C04A08" w:rsidRDefault="00C04A08" w:rsidP="00C04A08">
            <w:pPr>
              <w:pStyle w:val="TAL"/>
              <w:rPr>
                <w:rFonts w:cs="Arial"/>
                <w:sz w:val="16"/>
                <w:szCs w:val="16"/>
              </w:rPr>
            </w:pPr>
            <w:r w:rsidRPr="00C04A08">
              <w:rPr>
                <w:rFonts w:cs="Arial"/>
                <w:sz w:val="16"/>
                <w:szCs w:val="16"/>
              </w:rPr>
              <w:t>Introduction of FR2 inter-band DL CA</w:t>
            </w:r>
          </w:p>
        </w:tc>
        <w:tc>
          <w:tcPr>
            <w:tcW w:w="708" w:type="dxa"/>
            <w:shd w:val="solid" w:color="FFFFFF" w:fill="auto"/>
          </w:tcPr>
          <w:p w14:paraId="77BAA172" w14:textId="1291FC1C"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0E0A980" w14:textId="77777777" w:rsidTr="00822565">
        <w:trPr>
          <w:trHeight w:val="59"/>
          <w:jc w:val="center"/>
        </w:trPr>
        <w:tc>
          <w:tcPr>
            <w:tcW w:w="800" w:type="dxa"/>
            <w:shd w:val="solid" w:color="FFFFFF" w:fill="auto"/>
          </w:tcPr>
          <w:p w14:paraId="5467B6CC" w14:textId="6C6E3820"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29DCA227" w14:textId="53228845"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1045772E" w14:textId="06FD6800"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53F9DE5A" w14:textId="4F468F1C" w:rsidR="00C04A08" w:rsidRPr="00C04A08" w:rsidRDefault="00C04A08" w:rsidP="00C04A08">
            <w:pPr>
              <w:pStyle w:val="TAL"/>
              <w:keepNext w:val="0"/>
              <w:rPr>
                <w:rFonts w:cs="Arial"/>
                <w:sz w:val="16"/>
                <w:szCs w:val="16"/>
              </w:rPr>
            </w:pPr>
            <w:r w:rsidRPr="00C04A08">
              <w:rPr>
                <w:rFonts w:cs="Arial"/>
                <w:sz w:val="16"/>
                <w:szCs w:val="16"/>
              </w:rPr>
              <w:t>0239</w:t>
            </w:r>
          </w:p>
        </w:tc>
        <w:tc>
          <w:tcPr>
            <w:tcW w:w="425" w:type="dxa"/>
            <w:shd w:val="solid" w:color="FFFFFF" w:fill="auto"/>
          </w:tcPr>
          <w:p w14:paraId="33D3F6D7" w14:textId="60ED0F0B"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65B16F45" w14:textId="01670C17"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630689BF" w14:textId="6C7CDCCD" w:rsidR="00C04A08" w:rsidRPr="00C04A08" w:rsidRDefault="00C04A08" w:rsidP="00C04A08">
            <w:pPr>
              <w:pStyle w:val="TAL"/>
              <w:rPr>
                <w:rFonts w:cs="Arial"/>
                <w:sz w:val="16"/>
                <w:szCs w:val="16"/>
              </w:rPr>
            </w:pPr>
            <w:r w:rsidRPr="00C04A08">
              <w:rPr>
                <w:rFonts w:cs="Arial"/>
                <w:sz w:val="16"/>
                <w:szCs w:val="16"/>
              </w:rPr>
              <w:t>CR for introduction of EESS protection for n257 into general spurious emission</w:t>
            </w:r>
          </w:p>
        </w:tc>
        <w:tc>
          <w:tcPr>
            <w:tcW w:w="708" w:type="dxa"/>
            <w:shd w:val="solid" w:color="FFFFFF" w:fill="auto"/>
          </w:tcPr>
          <w:p w14:paraId="0CDF62DE" w14:textId="6ED2A6EA"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50CC7F26" w14:textId="77777777" w:rsidTr="00822565">
        <w:trPr>
          <w:trHeight w:val="59"/>
          <w:jc w:val="center"/>
        </w:trPr>
        <w:tc>
          <w:tcPr>
            <w:tcW w:w="800" w:type="dxa"/>
            <w:shd w:val="solid" w:color="FFFFFF" w:fill="auto"/>
          </w:tcPr>
          <w:p w14:paraId="75D37EF2" w14:textId="5C6E275E"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DB9F609" w14:textId="7E993CA8"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7220954D" w14:textId="428B8B10"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670CA999" w14:textId="694781D4" w:rsidR="00C04A08" w:rsidRPr="00C04A08" w:rsidRDefault="00C04A08" w:rsidP="00C04A08">
            <w:pPr>
              <w:pStyle w:val="TAL"/>
              <w:keepNext w:val="0"/>
              <w:rPr>
                <w:rFonts w:cs="Arial"/>
                <w:sz w:val="16"/>
                <w:szCs w:val="16"/>
              </w:rPr>
            </w:pPr>
            <w:r w:rsidRPr="00C04A08">
              <w:rPr>
                <w:rFonts w:cs="Arial"/>
                <w:sz w:val="16"/>
                <w:szCs w:val="16"/>
              </w:rPr>
              <w:t>0241</w:t>
            </w:r>
          </w:p>
        </w:tc>
        <w:tc>
          <w:tcPr>
            <w:tcW w:w="425" w:type="dxa"/>
            <w:shd w:val="solid" w:color="FFFFFF" w:fill="auto"/>
          </w:tcPr>
          <w:p w14:paraId="6BD351E2" w14:textId="774C9A0D"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24F93C3F" w14:textId="50BEC993"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0888FB28" w14:textId="0D2F898E" w:rsidR="00C04A08" w:rsidRPr="00C04A08" w:rsidRDefault="00C04A08" w:rsidP="00C04A08">
            <w:pPr>
              <w:pStyle w:val="TAL"/>
              <w:rPr>
                <w:rFonts w:cs="Arial"/>
                <w:sz w:val="16"/>
                <w:szCs w:val="16"/>
              </w:rPr>
            </w:pPr>
            <w:r w:rsidRPr="00C04A08">
              <w:rPr>
                <w:rFonts w:cs="Arial"/>
                <w:sz w:val="16"/>
                <w:szCs w:val="16"/>
              </w:rPr>
              <w:t>CR to TS 38.101-2: Correction on the Aggregated Channel Bandwidth</w:t>
            </w:r>
          </w:p>
        </w:tc>
        <w:tc>
          <w:tcPr>
            <w:tcW w:w="708" w:type="dxa"/>
            <w:shd w:val="solid" w:color="FFFFFF" w:fill="auto"/>
          </w:tcPr>
          <w:p w14:paraId="0A17DED6" w14:textId="57B8EDEB"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162657B" w14:textId="77777777" w:rsidTr="00822565">
        <w:trPr>
          <w:trHeight w:val="59"/>
          <w:jc w:val="center"/>
        </w:trPr>
        <w:tc>
          <w:tcPr>
            <w:tcW w:w="800" w:type="dxa"/>
            <w:shd w:val="solid" w:color="FFFFFF" w:fill="auto"/>
          </w:tcPr>
          <w:p w14:paraId="5036B29D" w14:textId="7443F07B"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5D6F1AC2" w14:textId="5A4D137E"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0A6269A2" w14:textId="7E62AE17"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7C7B2791" w14:textId="4247F920" w:rsidR="00C04A08" w:rsidRPr="00C04A08" w:rsidRDefault="00C04A08" w:rsidP="00C04A08">
            <w:pPr>
              <w:pStyle w:val="TAL"/>
              <w:keepNext w:val="0"/>
              <w:rPr>
                <w:rFonts w:cs="Arial"/>
                <w:sz w:val="16"/>
                <w:szCs w:val="16"/>
              </w:rPr>
            </w:pPr>
            <w:r w:rsidRPr="00C04A08">
              <w:rPr>
                <w:rFonts w:cs="Arial"/>
                <w:sz w:val="16"/>
                <w:szCs w:val="16"/>
              </w:rPr>
              <w:t>0243</w:t>
            </w:r>
          </w:p>
        </w:tc>
        <w:tc>
          <w:tcPr>
            <w:tcW w:w="425" w:type="dxa"/>
            <w:shd w:val="solid" w:color="FFFFFF" w:fill="auto"/>
          </w:tcPr>
          <w:p w14:paraId="1BA9DCF7" w14:textId="5E2D099B"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5E8EA9CC" w14:textId="00D65601"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2214EE8C" w14:textId="73BCC168" w:rsidR="00C04A08" w:rsidRPr="00C04A08" w:rsidRDefault="00C04A08" w:rsidP="00C04A08">
            <w:pPr>
              <w:pStyle w:val="TAL"/>
              <w:rPr>
                <w:rFonts w:cs="Arial"/>
                <w:sz w:val="16"/>
                <w:szCs w:val="16"/>
              </w:rPr>
            </w:pPr>
            <w:r w:rsidRPr="00C04A08">
              <w:rPr>
                <w:rFonts w:cs="Arial"/>
                <w:sz w:val="16"/>
                <w:szCs w:val="16"/>
              </w:rPr>
              <w:t>CR to TS 38.101-2: Correction on the PC3 MPR description</w:t>
            </w:r>
          </w:p>
        </w:tc>
        <w:tc>
          <w:tcPr>
            <w:tcW w:w="708" w:type="dxa"/>
            <w:shd w:val="solid" w:color="FFFFFF" w:fill="auto"/>
          </w:tcPr>
          <w:p w14:paraId="181038DE" w14:textId="59F1AB4E"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E54DB02" w14:textId="77777777" w:rsidTr="00822565">
        <w:trPr>
          <w:trHeight w:val="59"/>
          <w:jc w:val="center"/>
        </w:trPr>
        <w:tc>
          <w:tcPr>
            <w:tcW w:w="800" w:type="dxa"/>
            <w:shd w:val="solid" w:color="FFFFFF" w:fill="auto"/>
          </w:tcPr>
          <w:p w14:paraId="76DBE870" w14:textId="2069E851"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6D70F8D6" w14:textId="35A61E76"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207162A" w14:textId="2ABD9AEC" w:rsidR="00C04A08" w:rsidRPr="00C04A08" w:rsidRDefault="00C04A08" w:rsidP="00C04A08">
            <w:pPr>
              <w:pStyle w:val="TAC"/>
              <w:keepNext w:val="0"/>
              <w:rPr>
                <w:rFonts w:cs="Arial"/>
                <w:sz w:val="16"/>
                <w:szCs w:val="16"/>
              </w:rPr>
            </w:pPr>
            <w:r w:rsidRPr="00C04A08">
              <w:rPr>
                <w:rFonts w:cs="Arial"/>
                <w:sz w:val="16"/>
                <w:szCs w:val="16"/>
              </w:rPr>
              <w:t>RP-201512</w:t>
            </w:r>
          </w:p>
        </w:tc>
        <w:tc>
          <w:tcPr>
            <w:tcW w:w="567" w:type="dxa"/>
            <w:shd w:val="solid" w:color="FFFFFF" w:fill="auto"/>
          </w:tcPr>
          <w:p w14:paraId="04EA1CCF" w14:textId="39AE1DE9" w:rsidR="00C04A08" w:rsidRPr="00C04A08" w:rsidRDefault="00C04A08" w:rsidP="00C04A08">
            <w:pPr>
              <w:pStyle w:val="TAL"/>
              <w:keepNext w:val="0"/>
              <w:rPr>
                <w:rFonts w:cs="Arial"/>
                <w:sz w:val="16"/>
                <w:szCs w:val="16"/>
              </w:rPr>
            </w:pPr>
            <w:r w:rsidRPr="00C04A08">
              <w:rPr>
                <w:rFonts w:cs="Arial"/>
                <w:sz w:val="16"/>
                <w:szCs w:val="16"/>
              </w:rPr>
              <w:t>0246</w:t>
            </w:r>
          </w:p>
        </w:tc>
        <w:tc>
          <w:tcPr>
            <w:tcW w:w="425" w:type="dxa"/>
            <w:shd w:val="solid" w:color="FFFFFF" w:fill="auto"/>
          </w:tcPr>
          <w:p w14:paraId="245FD29F" w14:textId="67BE3A4D"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0B1FD1B1" w14:textId="07CF8C4B" w:rsidR="00C04A08" w:rsidRPr="00C04A08" w:rsidRDefault="00C04A08" w:rsidP="00C04A08">
            <w:pPr>
              <w:pStyle w:val="TAC"/>
              <w:keepNext w:val="0"/>
              <w:rPr>
                <w:rFonts w:cs="Arial"/>
                <w:sz w:val="16"/>
                <w:szCs w:val="16"/>
              </w:rPr>
            </w:pPr>
            <w:r w:rsidRPr="00C04A08">
              <w:rPr>
                <w:rFonts w:cs="Arial"/>
                <w:sz w:val="16"/>
                <w:szCs w:val="16"/>
              </w:rPr>
              <w:t>A</w:t>
            </w:r>
          </w:p>
        </w:tc>
        <w:tc>
          <w:tcPr>
            <w:tcW w:w="4962" w:type="dxa"/>
            <w:shd w:val="solid" w:color="FFFFFF" w:fill="auto"/>
          </w:tcPr>
          <w:p w14:paraId="5EBC220E" w14:textId="2B54B528" w:rsidR="00C04A08" w:rsidRPr="00C04A08" w:rsidRDefault="00C04A08" w:rsidP="00C04A08">
            <w:pPr>
              <w:pStyle w:val="TAL"/>
              <w:rPr>
                <w:rFonts w:cs="Arial"/>
                <w:sz w:val="16"/>
                <w:szCs w:val="16"/>
              </w:rPr>
            </w:pPr>
            <w:r w:rsidRPr="00C04A08">
              <w:rPr>
                <w:rFonts w:cs="Arial"/>
                <w:sz w:val="16"/>
                <w:szCs w:val="16"/>
              </w:rPr>
              <w:t>FR2 Minimum output power measurement period definition</w:t>
            </w:r>
          </w:p>
        </w:tc>
        <w:tc>
          <w:tcPr>
            <w:tcW w:w="708" w:type="dxa"/>
            <w:shd w:val="solid" w:color="FFFFFF" w:fill="auto"/>
          </w:tcPr>
          <w:p w14:paraId="72735A1C" w14:textId="40EB6830"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44180EA0" w14:textId="77777777" w:rsidTr="00822565">
        <w:trPr>
          <w:trHeight w:val="59"/>
          <w:jc w:val="center"/>
        </w:trPr>
        <w:tc>
          <w:tcPr>
            <w:tcW w:w="800" w:type="dxa"/>
            <w:shd w:val="solid" w:color="FFFFFF" w:fill="auto"/>
          </w:tcPr>
          <w:p w14:paraId="2862B8DD" w14:textId="60623ED4"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6E5AC7A8" w14:textId="47871D80"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BAA5BEA" w14:textId="46ED1F3C" w:rsidR="00C04A08" w:rsidRPr="00C04A08" w:rsidRDefault="00C04A08" w:rsidP="00C04A08">
            <w:pPr>
              <w:pStyle w:val="TAC"/>
              <w:keepNext w:val="0"/>
              <w:rPr>
                <w:rFonts w:cs="Arial"/>
                <w:sz w:val="16"/>
                <w:szCs w:val="16"/>
              </w:rPr>
            </w:pPr>
            <w:r w:rsidRPr="00C04A08">
              <w:rPr>
                <w:rFonts w:cs="Arial"/>
                <w:sz w:val="16"/>
                <w:szCs w:val="16"/>
              </w:rPr>
              <w:t>RP-201488</w:t>
            </w:r>
          </w:p>
        </w:tc>
        <w:tc>
          <w:tcPr>
            <w:tcW w:w="567" w:type="dxa"/>
            <w:shd w:val="solid" w:color="FFFFFF" w:fill="auto"/>
          </w:tcPr>
          <w:p w14:paraId="4194D86E" w14:textId="4045D770" w:rsidR="00C04A08" w:rsidRPr="00C04A08" w:rsidRDefault="00C04A08" w:rsidP="00C04A08">
            <w:pPr>
              <w:pStyle w:val="TAL"/>
              <w:keepNext w:val="0"/>
              <w:rPr>
                <w:rFonts w:cs="Arial"/>
                <w:sz w:val="16"/>
                <w:szCs w:val="16"/>
              </w:rPr>
            </w:pPr>
            <w:r w:rsidRPr="00C04A08">
              <w:rPr>
                <w:rFonts w:cs="Arial"/>
                <w:sz w:val="16"/>
                <w:szCs w:val="16"/>
              </w:rPr>
              <w:t>0249</w:t>
            </w:r>
          </w:p>
        </w:tc>
        <w:tc>
          <w:tcPr>
            <w:tcW w:w="425" w:type="dxa"/>
            <w:shd w:val="solid" w:color="FFFFFF" w:fill="auto"/>
          </w:tcPr>
          <w:p w14:paraId="063FC530" w14:textId="5266B462" w:rsidR="00C04A08" w:rsidRPr="00C04A08" w:rsidRDefault="00C04A08" w:rsidP="00C04A08">
            <w:pPr>
              <w:pStyle w:val="TAR"/>
              <w:keepNext w:val="0"/>
              <w:jc w:val="center"/>
              <w:rPr>
                <w:rFonts w:cs="Arial"/>
                <w:sz w:val="16"/>
                <w:szCs w:val="16"/>
              </w:rPr>
            </w:pPr>
            <w:r w:rsidRPr="00C04A08">
              <w:rPr>
                <w:rFonts w:cs="Arial"/>
                <w:sz w:val="16"/>
                <w:szCs w:val="16"/>
              </w:rPr>
              <w:t>2</w:t>
            </w:r>
          </w:p>
        </w:tc>
        <w:tc>
          <w:tcPr>
            <w:tcW w:w="425" w:type="dxa"/>
            <w:shd w:val="solid" w:color="FFFFFF" w:fill="auto"/>
          </w:tcPr>
          <w:p w14:paraId="577C7204" w14:textId="4923057E"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5C2EEA67" w14:textId="6BB69B77" w:rsidR="00C04A08" w:rsidRPr="00C04A08" w:rsidRDefault="00C04A08" w:rsidP="00C04A08">
            <w:pPr>
              <w:pStyle w:val="TAL"/>
              <w:rPr>
                <w:rFonts w:cs="Arial"/>
                <w:sz w:val="16"/>
                <w:szCs w:val="16"/>
              </w:rPr>
            </w:pPr>
            <w:r w:rsidRPr="00C04A08">
              <w:rPr>
                <w:rFonts w:cs="Arial"/>
                <w:sz w:val="16"/>
                <w:szCs w:val="16"/>
              </w:rPr>
              <w:t>CR to TS38.101-2 on ULFPTx and UE SRS port configuration clarification</w:t>
            </w:r>
          </w:p>
        </w:tc>
        <w:tc>
          <w:tcPr>
            <w:tcW w:w="708" w:type="dxa"/>
            <w:shd w:val="solid" w:color="FFFFFF" w:fill="auto"/>
          </w:tcPr>
          <w:p w14:paraId="0EE3614A" w14:textId="25838B7F"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1A7506B7" w14:textId="77777777" w:rsidTr="00822565">
        <w:trPr>
          <w:trHeight w:val="59"/>
          <w:jc w:val="center"/>
        </w:trPr>
        <w:tc>
          <w:tcPr>
            <w:tcW w:w="800" w:type="dxa"/>
            <w:shd w:val="solid" w:color="FFFFFF" w:fill="auto"/>
          </w:tcPr>
          <w:p w14:paraId="69F5F98C" w14:textId="113871CD"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1C735F81" w14:textId="75E3A1B5"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1123A412" w14:textId="11D40FED"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1F59EF9A" w14:textId="5F969035" w:rsidR="00C04A08" w:rsidRPr="00C04A08" w:rsidRDefault="00C04A08" w:rsidP="00C04A08">
            <w:pPr>
              <w:pStyle w:val="TAL"/>
              <w:keepNext w:val="0"/>
              <w:rPr>
                <w:rFonts w:cs="Arial"/>
                <w:sz w:val="16"/>
                <w:szCs w:val="16"/>
              </w:rPr>
            </w:pPr>
            <w:r w:rsidRPr="00C04A08">
              <w:rPr>
                <w:rFonts w:cs="Arial"/>
                <w:sz w:val="16"/>
                <w:szCs w:val="16"/>
              </w:rPr>
              <w:t>0250</w:t>
            </w:r>
          </w:p>
        </w:tc>
        <w:tc>
          <w:tcPr>
            <w:tcW w:w="425" w:type="dxa"/>
            <w:shd w:val="solid" w:color="FFFFFF" w:fill="auto"/>
          </w:tcPr>
          <w:p w14:paraId="5849AF1A" w14:textId="2E272E80"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1DCF4F37" w14:textId="302FB7E5"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351EB17F" w14:textId="57771F90" w:rsidR="00C04A08" w:rsidRPr="00C04A08" w:rsidRDefault="00C04A08" w:rsidP="00C04A08">
            <w:pPr>
              <w:pStyle w:val="TAL"/>
              <w:rPr>
                <w:rFonts w:cs="Arial"/>
                <w:sz w:val="16"/>
                <w:szCs w:val="16"/>
              </w:rPr>
            </w:pPr>
            <w:r w:rsidRPr="00C04A08">
              <w:rPr>
                <w:rFonts w:cs="Arial"/>
                <w:sz w:val="16"/>
                <w:szCs w:val="16"/>
              </w:rPr>
              <w:t>CR to 38.101-2: DL CA BW Enhancement and CA REFSENS</w:t>
            </w:r>
          </w:p>
        </w:tc>
        <w:tc>
          <w:tcPr>
            <w:tcW w:w="708" w:type="dxa"/>
            <w:shd w:val="solid" w:color="FFFFFF" w:fill="auto"/>
          </w:tcPr>
          <w:p w14:paraId="758C17AC" w14:textId="38BF9A7C"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3725A244" w14:textId="77777777" w:rsidTr="00822565">
        <w:trPr>
          <w:trHeight w:val="59"/>
          <w:jc w:val="center"/>
        </w:trPr>
        <w:tc>
          <w:tcPr>
            <w:tcW w:w="800" w:type="dxa"/>
            <w:shd w:val="solid" w:color="FFFFFF" w:fill="auto"/>
          </w:tcPr>
          <w:p w14:paraId="168F5D3F" w14:textId="6E543464"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14F8E74C" w14:textId="07E4C397"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2BCE04EF" w14:textId="0F73A362"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19A012C1" w14:textId="31AEAC67" w:rsidR="00C04A08" w:rsidRPr="00C04A08" w:rsidRDefault="00C04A08" w:rsidP="00C04A08">
            <w:pPr>
              <w:pStyle w:val="TAL"/>
              <w:keepNext w:val="0"/>
              <w:rPr>
                <w:rFonts w:cs="Arial"/>
                <w:sz w:val="16"/>
                <w:szCs w:val="16"/>
              </w:rPr>
            </w:pPr>
            <w:r w:rsidRPr="00C04A08">
              <w:rPr>
                <w:rFonts w:cs="Arial"/>
                <w:sz w:val="16"/>
                <w:szCs w:val="16"/>
              </w:rPr>
              <w:t>0251</w:t>
            </w:r>
          </w:p>
        </w:tc>
        <w:tc>
          <w:tcPr>
            <w:tcW w:w="425" w:type="dxa"/>
            <w:shd w:val="solid" w:color="FFFFFF" w:fill="auto"/>
          </w:tcPr>
          <w:p w14:paraId="2CFC25FE" w14:textId="1518A797"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604A5DBC" w14:textId="6DE1F9DC"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1FFAD4AF" w14:textId="1002B08E" w:rsidR="00C04A08" w:rsidRPr="00C04A08" w:rsidRDefault="00C04A08" w:rsidP="00C04A08">
            <w:pPr>
              <w:pStyle w:val="TAL"/>
              <w:rPr>
                <w:rFonts w:cs="Arial"/>
                <w:sz w:val="16"/>
                <w:szCs w:val="16"/>
              </w:rPr>
            </w:pPr>
            <w:r w:rsidRPr="00C04A08">
              <w:rPr>
                <w:rFonts w:cs="Arial"/>
                <w:sz w:val="16"/>
                <w:szCs w:val="16"/>
              </w:rPr>
              <w:t>CR to 38.101-2: FR2 UE EIRP increase with IBE relaxation</w:t>
            </w:r>
          </w:p>
        </w:tc>
        <w:tc>
          <w:tcPr>
            <w:tcW w:w="708" w:type="dxa"/>
            <w:shd w:val="solid" w:color="FFFFFF" w:fill="auto"/>
          </w:tcPr>
          <w:p w14:paraId="74BDF9D0" w14:textId="6E303179"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7E713AF" w14:textId="77777777" w:rsidTr="00822565">
        <w:trPr>
          <w:trHeight w:val="59"/>
          <w:jc w:val="center"/>
        </w:trPr>
        <w:tc>
          <w:tcPr>
            <w:tcW w:w="800" w:type="dxa"/>
            <w:shd w:val="solid" w:color="FFFFFF" w:fill="auto"/>
          </w:tcPr>
          <w:p w14:paraId="39CECE5D" w14:textId="30ECE1E6"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4DCFA073" w14:textId="399D3EA6"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314B2D60" w14:textId="624FA77D" w:rsidR="00C04A08" w:rsidRPr="00C04A08" w:rsidRDefault="00C04A08" w:rsidP="00C04A08">
            <w:pPr>
              <w:pStyle w:val="TAC"/>
              <w:keepNext w:val="0"/>
              <w:rPr>
                <w:rFonts w:cs="Arial"/>
                <w:sz w:val="16"/>
                <w:szCs w:val="16"/>
              </w:rPr>
            </w:pPr>
            <w:r w:rsidRPr="00C04A08">
              <w:rPr>
                <w:rFonts w:cs="Arial"/>
                <w:sz w:val="16"/>
                <w:szCs w:val="16"/>
              </w:rPr>
              <w:t>RP-201496</w:t>
            </w:r>
          </w:p>
        </w:tc>
        <w:tc>
          <w:tcPr>
            <w:tcW w:w="567" w:type="dxa"/>
            <w:shd w:val="solid" w:color="FFFFFF" w:fill="auto"/>
          </w:tcPr>
          <w:p w14:paraId="2C188E4C" w14:textId="113B5AFF" w:rsidR="00C04A08" w:rsidRPr="00C04A08" w:rsidRDefault="00C04A08" w:rsidP="00C04A08">
            <w:pPr>
              <w:pStyle w:val="TAL"/>
              <w:keepNext w:val="0"/>
              <w:rPr>
                <w:rFonts w:cs="Arial"/>
                <w:sz w:val="16"/>
                <w:szCs w:val="16"/>
              </w:rPr>
            </w:pPr>
            <w:r w:rsidRPr="00C04A08">
              <w:rPr>
                <w:rFonts w:cs="Arial"/>
                <w:sz w:val="16"/>
                <w:szCs w:val="16"/>
              </w:rPr>
              <w:t>0252</w:t>
            </w:r>
          </w:p>
        </w:tc>
        <w:tc>
          <w:tcPr>
            <w:tcW w:w="425" w:type="dxa"/>
            <w:shd w:val="solid" w:color="FFFFFF" w:fill="auto"/>
          </w:tcPr>
          <w:p w14:paraId="4517CBF5" w14:textId="2D1E95AC" w:rsidR="00C04A08" w:rsidRPr="00C04A08" w:rsidRDefault="00C04A08" w:rsidP="00C04A08">
            <w:pPr>
              <w:pStyle w:val="TAR"/>
              <w:keepNext w:val="0"/>
              <w:jc w:val="center"/>
              <w:rPr>
                <w:rFonts w:cs="Arial"/>
                <w:sz w:val="16"/>
                <w:szCs w:val="16"/>
              </w:rPr>
            </w:pPr>
            <w:r w:rsidRPr="00C04A08">
              <w:rPr>
                <w:rFonts w:cs="Arial"/>
                <w:sz w:val="16"/>
                <w:szCs w:val="16"/>
              </w:rPr>
              <w:t>1</w:t>
            </w:r>
          </w:p>
        </w:tc>
        <w:tc>
          <w:tcPr>
            <w:tcW w:w="425" w:type="dxa"/>
            <w:shd w:val="solid" w:color="FFFFFF" w:fill="auto"/>
          </w:tcPr>
          <w:p w14:paraId="3CF84162" w14:textId="0960A155" w:rsidR="00C04A08" w:rsidRPr="00C04A08" w:rsidRDefault="00C04A08" w:rsidP="00C04A08">
            <w:pPr>
              <w:pStyle w:val="TAC"/>
              <w:keepNext w:val="0"/>
              <w:rPr>
                <w:rFonts w:cs="Arial"/>
                <w:sz w:val="16"/>
                <w:szCs w:val="16"/>
              </w:rPr>
            </w:pPr>
            <w:r w:rsidRPr="00C04A08">
              <w:rPr>
                <w:rFonts w:cs="Arial"/>
                <w:sz w:val="16"/>
                <w:szCs w:val="16"/>
              </w:rPr>
              <w:t>B</w:t>
            </w:r>
          </w:p>
        </w:tc>
        <w:tc>
          <w:tcPr>
            <w:tcW w:w="4962" w:type="dxa"/>
            <w:shd w:val="solid" w:color="FFFFFF" w:fill="auto"/>
          </w:tcPr>
          <w:p w14:paraId="1AF11C1A" w14:textId="523BF7E0" w:rsidR="00C04A08" w:rsidRPr="00C04A08" w:rsidRDefault="00C04A08" w:rsidP="00C04A08">
            <w:pPr>
              <w:pStyle w:val="TAL"/>
              <w:rPr>
                <w:rFonts w:cs="Arial"/>
                <w:sz w:val="16"/>
                <w:szCs w:val="16"/>
              </w:rPr>
            </w:pPr>
            <w:r w:rsidRPr="00C04A08">
              <w:rPr>
                <w:rFonts w:cs="Arial"/>
                <w:sz w:val="16"/>
                <w:szCs w:val="16"/>
              </w:rPr>
              <w:t>FR2 intra-band non-contiguous UL CA feature</w:t>
            </w:r>
          </w:p>
        </w:tc>
        <w:tc>
          <w:tcPr>
            <w:tcW w:w="708" w:type="dxa"/>
            <w:shd w:val="solid" w:color="FFFFFF" w:fill="auto"/>
          </w:tcPr>
          <w:p w14:paraId="2ECFE092" w14:textId="60792CE3" w:rsidR="00C04A08" w:rsidRPr="00C04A08" w:rsidRDefault="00C04A08" w:rsidP="00C04A08">
            <w:pPr>
              <w:pStyle w:val="TAC"/>
              <w:keepNext w:val="0"/>
              <w:rPr>
                <w:sz w:val="16"/>
                <w:szCs w:val="16"/>
                <w:lang w:eastAsia="zh-CN"/>
              </w:rPr>
            </w:pPr>
            <w:r w:rsidRPr="00C04A08">
              <w:rPr>
                <w:sz w:val="16"/>
                <w:szCs w:val="16"/>
                <w:lang w:eastAsia="zh-CN"/>
              </w:rPr>
              <w:t>16.5.0</w:t>
            </w:r>
          </w:p>
        </w:tc>
      </w:tr>
      <w:tr w:rsidR="00C04A08" w:rsidRPr="00C04A08" w14:paraId="7A1E790C" w14:textId="77777777" w:rsidTr="00822565">
        <w:trPr>
          <w:trHeight w:val="59"/>
          <w:jc w:val="center"/>
        </w:trPr>
        <w:tc>
          <w:tcPr>
            <w:tcW w:w="800" w:type="dxa"/>
            <w:shd w:val="solid" w:color="FFFFFF" w:fill="auto"/>
          </w:tcPr>
          <w:p w14:paraId="76EB07D3" w14:textId="29109109" w:rsidR="00C04A08" w:rsidRPr="00C04A08" w:rsidRDefault="00C04A08" w:rsidP="00C04A08">
            <w:pPr>
              <w:pStyle w:val="TAC"/>
              <w:keepNext w:val="0"/>
              <w:rPr>
                <w:sz w:val="16"/>
                <w:szCs w:val="16"/>
                <w:lang w:eastAsia="ja-JP"/>
              </w:rPr>
            </w:pPr>
            <w:r w:rsidRPr="0076767C">
              <w:rPr>
                <w:sz w:val="16"/>
                <w:szCs w:val="16"/>
                <w:lang w:eastAsia="ja-JP"/>
              </w:rPr>
              <w:t>2020-09</w:t>
            </w:r>
          </w:p>
        </w:tc>
        <w:tc>
          <w:tcPr>
            <w:tcW w:w="800" w:type="dxa"/>
            <w:shd w:val="solid" w:color="FFFFFF" w:fill="auto"/>
          </w:tcPr>
          <w:p w14:paraId="31980F2E" w14:textId="794DED05" w:rsidR="00C04A08" w:rsidRPr="00C04A08" w:rsidRDefault="00C04A08" w:rsidP="00C04A08">
            <w:pPr>
              <w:pStyle w:val="TAC"/>
              <w:keepNext w:val="0"/>
              <w:rPr>
                <w:sz w:val="16"/>
                <w:szCs w:val="16"/>
                <w:lang w:eastAsia="ja-JP"/>
              </w:rPr>
            </w:pPr>
            <w:r w:rsidRPr="00C04A08">
              <w:rPr>
                <w:sz w:val="16"/>
                <w:szCs w:val="16"/>
                <w:lang w:eastAsia="ja-JP"/>
              </w:rPr>
              <w:t>RAN#89</w:t>
            </w:r>
          </w:p>
        </w:tc>
        <w:tc>
          <w:tcPr>
            <w:tcW w:w="952" w:type="dxa"/>
            <w:shd w:val="solid" w:color="FFFFFF" w:fill="auto"/>
          </w:tcPr>
          <w:p w14:paraId="318B3659" w14:textId="24D94BCA" w:rsidR="00C04A08" w:rsidRPr="00C04A08" w:rsidRDefault="00C04A08" w:rsidP="00C04A08">
            <w:pPr>
              <w:pStyle w:val="TAC"/>
              <w:keepNext w:val="0"/>
              <w:rPr>
                <w:rFonts w:cs="Arial"/>
                <w:sz w:val="16"/>
                <w:szCs w:val="16"/>
              </w:rPr>
            </w:pPr>
            <w:r w:rsidRPr="00C04A08">
              <w:rPr>
                <w:rFonts w:cs="Arial"/>
                <w:sz w:val="16"/>
                <w:szCs w:val="16"/>
              </w:rPr>
              <w:t>RP-201507</w:t>
            </w:r>
          </w:p>
        </w:tc>
        <w:tc>
          <w:tcPr>
            <w:tcW w:w="567" w:type="dxa"/>
            <w:shd w:val="solid" w:color="FFFFFF" w:fill="auto"/>
          </w:tcPr>
          <w:p w14:paraId="44B0B79E" w14:textId="5B19F60C" w:rsidR="00C04A08" w:rsidRPr="00C04A08" w:rsidRDefault="00C04A08" w:rsidP="00C04A08">
            <w:pPr>
              <w:pStyle w:val="TAL"/>
              <w:keepNext w:val="0"/>
              <w:rPr>
                <w:rFonts w:cs="Arial"/>
                <w:sz w:val="16"/>
                <w:szCs w:val="16"/>
              </w:rPr>
            </w:pPr>
            <w:r w:rsidRPr="00C04A08">
              <w:rPr>
                <w:rFonts w:cs="Arial"/>
                <w:sz w:val="16"/>
                <w:szCs w:val="16"/>
              </w:rPr>
              <w:t>0259</w:t>
            </w:r>
          </w:p>
        </w:tc>
        <w:tc>
          <w:tcPr>
            <w:tcW w:w="425" w:type="dxa"/>
            <w:shd w:val="solid" w:color="FFFFFF" w:fill="auto"/>
          </w:tcPr>
          <w:p w14:paraId="4A810695" w14:textId="0E00FEBB" w:rsidR="00C04A08" w:rsidRPr="00C04A08" w:rsidRDefault="00C04A08" w:rsidP="00C04A08">
            <w:pPr>
              <w:pStyle w:val="TAR"/>
              <w:keepNext w:val="0"/>
              <w:jc w:val="center"/>
              <w:rPr>
                <w:rFonts w:cs="Arial"/>
                <w:sz w:val="16"/>
                <w:szCs w:val="16"/>
              </w:rPr>
            </w:pPr>
            <w:r w:rsidRPr="00C04A08">
              <w:rPr>
                <w:rFonts w:cs="Arial"/>
                <w:sz w:val="16"/>
                <w:szCs w:val="16"/>
              </w:rPr>
              <w:t> </w:t>
            </w:r>
          </w:p>
        </w:tc>
        <w:tc>
          <w:tcPr>
            <w:tcW w:w="425" w:type="dxa"/>
            <w:shd w:val="solid" w:color="FFFFFF" w:fill="auto"/>
          </w:tcPr>
          <w:p w14:paraId="52E66855" w14:textId="573913A4" w:rsidR="00C04A08" w:rsidRPr="00C04A08" w:rsidRDefault="00C04A08" w:rsidP="00C04A08">
            <w:pPr>
              <w:pStyle w:val="TAC"/>
              <w:keepNext w:val="0"/>
              <w:rPr>
                <w:rFonts w:cs="Arial"/>
                <w:sz w:val="16"/>
                <w:szCs w:val="16"/>
              </w:rPr>
            </w:pPr>
            <w:r w:rsidRPr="00C04A08">
              <w:rPr>
                <w:rFonts w:cs="Arial"/>
                <w:sz w:val="16"/>
                <w:szCs w:val="16"/>
              </w:rPr>
              <w:t>F</w:t>
            </w:r>
          </w:p>
        </w:tc>
        <w:tc>
          <w:tcPr>
            <w:tcW w:w="4962" w:type="dxa"/>
            <w:shd w:val="solid" w:color="FFFFFF" w:fill="auto"/>
          </w:tcPr>
          <w:p w14:paraId="6C3D556D" w14:textId="61A1205E" w:rsidR="00C04A08" w:rsidRPr="00C04A08" w:rsidRDefault="00C04A08" w:rsidP="00C04A08">
            <w:pPr>
              <w:pStyle w:val="TAL"/>
              <w:rPr>
                <w:rFonts w:cs="Arial"/>
                <w:sz w:val="16"/>
                <w:szCs w:val="16"/>
              </w:rPr>
            </w:pPr>
            <w:r w:rsidRPr="00C04A08">
              <w:rPr>
                <w:rFonts w:cs="Arial"/>
                <w:sz w:val="16"/>
                <w:szCs w:val="16"/>
              </w:rPr>
              <w:t>Correction of corrupted table</w:t>
            </w:r>
          </w:p>
        </w:tc>
        <w:tc>
          <w:tcPr>
            <w:tcW w:w="708" w:type="dxa"/>
            <w:shd w:val="solid" w:color="FFFFFF" w:fill="auto"/>
          </w:tcPr>
          <w:p w14:paraId="08031A8E" w14:textId="3D8AE036" w:rsidR="00C04A08" w:rsidRPr="00C04A08" w:rsidRDefault="00C04A08" w:rsidP="00C04A08">
            <w:pPr>
              <w:pStyle w:val="TAC"/>
              <w:keepNext w:val="0"/>
              <w:rPr>
                <w:sz w:val="16"/>
                <w:szCs w:val="16"/>
                <w:lang w:eastAsia="zh-CN"/>
              </w:rPr>
            </w:pPr>
            <w:r w:rsidRPr="00C04A08">
              <w:rPr>
                <w:sz w:val="16"/>
                <w:szCs w:val="16"/>
                <w:lang w:eastAsia="zh-CN"/>
              </w:rPr>
              <w:t>16.5.0</w:t>
            </w:r>
          </w:p>
        </w:tc>
      </w:tr>
      <w:tr w:rsidR="00607D1E" w:rsidRPr="00C04A08" w14:paraId="52B3F858" w14:textId="77777777" w:rsidTr="00822565">
        <w:trPr>
          <w:trHeight w:val="59"/>
          <w:jc w:val="center"/>
        </w:trPr>
        <w:tc>
          <w:tcPr>
            <w:tcW w:w="800" w:type="dxa"/>
            <w:shd w:val="solid" w:color="FFFFFF" w:fill="auto"/>
          </w:tcPr>
          <w:p w14:paraId="78FAE2D1" w14:textId="136CA99C"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BDC6E27" w14:textId="1E5D9403"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27A9C51" w14:textId="0992B585"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4CBBA94" w14:textId="5C4A6EC7" w:rsidR="00607D1E" w:rsidRPr="00C04A08" w:rsidRDefault="00607D1E" w:rsidP="00607D1E">
            <w:pPr>
              <w:pStyle w:val="TAL"/>
              <w:keepNext w:val="0"/>
              <w:rPr>
                <w:rFonts w:cs="Arial"/>
                <w:sz w:val="16"/>
                <w:szCs w:val="16"/>
              </w:rPr>
            </w:pPr>
            <w:r>
              <w:rPr>
                <w:rFonts w:cs="Arial"/>
                <w:sz w:val="16"/>
                <w:szCs w:val="16"/>
              </w:rPr>
              <w:t>0263</w:t>
            </w:r>
          </w:p>
        </w:tc>
        <w:tc>
          <w:tcPr>
            <w:tcW w:w="425" w:type="dxa"/>
            <w:shd w:val="solid" w:color="FFFFFF" w:fill="auto"/>
          </w:tcPr>
          <w:p w14:paraId="66C16980" w14:textId="2E88C2BA"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24F93402" w14:textId="4FA32BC4"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074D08C5" w14:textId="41D2E202" w:rsidR="00607D1E" w:rsidRPr="00C04A08" w:rsidRDefault="00607D1E" w:rsidP="00607D1E">
            <w:pPr>
              <w:pStyle w:val="TAL"/>
              <w:rPr>
                <w:rFonts w:cs="Arial"/>
                <w:sz w:val="16"/>
                <w:szCs w:val="16"/>
              </w:rPr>
            </w:pPr>
            <w:r>
              <w:rPr>
                <w:rFonts w:cs="Arial"/>
                <w:sz w:val="16"/>
                <w:szCs w:val="16"/>
              </w:rPr>
              <w:t>EESS protection related requirements for FR2 bands</w:t>
            </w:r>
          </w:p>
        </w:tc>
        <w:tc>
          <w:tcPr>
            <w:tcW w:w="708" w:type="dxa"/>
            <w:shd w:val="solid" w:color="FFFFFF" w:fill="auto"/>
          </w:tcPr>
          <w:p w14:paraId="31563174" w14:textId="2F622D88"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ECF2D6F" w14:textId="77777777" w:rsidTr="00822565">
        <w:trPr>
          <w:trHeight w:val="59"/>
          <w:jc w:val="center"/>
        </w:trPr>
        <w:tc>
          <w:tcPr>
            <w:tcW w:w="800" w:type="dxa"/>
            <w:shd w:val="solid" w:color="FFFFFF" w:fill="auto"/>
          </w:tcPr>
          <w:p w14:paraId="5D4B3390" w14:textId="7B98CC15"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9061539" w14:textId="2FDA36AB"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968F37C" w14:textId="52353E78"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7A51DCB2" w14:textId="5FAA4FF8" w:rsidR="00607D1E" w:rsidRPr="00C04A08" w:rsidRDefault="00607D1E" w:rsidP="00607D1E">
            <w:pPr>
              <w:pStyle w:val="TAL"/>
              <w:keepNext w:val="0"/>
              <w:rPr>
                <w:rFonts w:cs="Arial"/>
                <w:sz w:val="16"/>
                <w:szCs w:val="16"/>
              </w:rPr>
            </w:pPr>
            <w:r>
              <w:rPr>
                <w:rFonts w:cs="Arial"/>
                <w:sz w:val="16"/>
                <w:szCs w:val="16"/>
              </w:rPr>
              <w:t>0267</w:t>
            </w:r>
          </w:p>
        </w:tc>
        <w:tc>
          <w:tcPr>
            <w:tcW w:w="425" w:type="dxa"/>
            <w:shd w:val="solid" w:color="FFFFFF" w:fill="auto"/>
          </w:tcPr>
          <w:p w14:paraId="318C9426" w14:textId="23CAB6C9"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791C3677" w14:textId="32D300C1"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4A626A11" w14:textId="63D0CDBE" w:rsidR="00607D1E" w:rsidRPr="00C04A08" w:rsidRDefault="00607D1E" w:rsidP="00607D1E">
            <w:pPr>
              <w:pStyle w:val="TAL"/>
              <w:rPr>
                <w:rFonts w:cs="Arial"/>
                <w:sz w:val="16"/>
                <w:szCs w:val="16"/>
              </w:rPr>
            </w:pPr>
            <w:r>
              <w:rPr>
                <w:rFonts w:cs="Arial"/>
                <w:sz w:val="16"/>
                <w:szCs w:val="16"/>
              </w:rPr>
              <w:t>CR to 38.101-2: ULCA clarifications</w:t>
            </w:r>
          </w:p>
        </w:tc>
        <w:tc>
          <w:tcPr>
            <w:tcW w:w="708" w:type="dxa"/>
            <w:shd w:val="solid" w:color="FFFFFF" w:fill="auto"/>
          </w:tcPr>
          <w:p w14:paraId="3C8BEB50" w14:textId="61700D78"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A748CBF" w14:textId="77777777" w:rsidTr="00822565">
        <w:trPr>
          <w:trHeight w:val="59"/>
          <w:jc w:val="center"/>
        </w:trPr>
        <w:tc>
          <w:tcPr>
            <w:tcW w:w="800" w:type="dxa"/>
            <w:shd w:val="solid" w:color="FFFFFF" w:fill="auto"/>
          </w:tcPr>
          <w:p w14:paraId="4D0EDF34" w14:textId="22C19C26"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E95AC99" w14:textId="78901254"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F0B5A33" w14:textId="5C71E5DC"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51903097" w14:textId="188C2215" w:rsidR="00607D1E" w:rsidRPr="00C04A08" w:rsidRDefault="00607D1E" w:rsidP="00607D1E">
            <w:pPr>
              <w:pStyle w:val="TAL"/>
              <w:keepNext w:val="0"/>
              <w:rPr>
                <w:rFonts w:cs="Arial"/>
                <w:sz w:val="16"/>
                <w:szCs w:val="16"/>
              </w:rPr>
            </w:pPr>
            <w:r>
              <w:rPr>
                <w:rFonts w:cs="Arial"/>
                <w:sz w:val="16"/>
                <w:szCs w:val="16"/>
              </w:rPr>
              <w:t>0269</w:t>
            </w:r>
          </w:p>
        </w:tc>
        <w:tc>
          <w:tcPr>
            <w:tcW w:w="425" w:type="dxa"/>
            <w:shd w:val="solid" w:color="FFFFFF" w:fill="auto"/>
          </w:tcPr>
          <w:p w14:paraId="23A4F76F" w14:textId="53044E74"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0AB52A5B" w14:textId="67429546"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63268E0B" w14:textId="0065962B" w:rsidR="00607D1E" w:rsidRPr="00C04A08" w:rsidRDefault="00607D1E" w:rsidP="00607D1E">
            <w:pPr>
              <w:pStyle w:val="TAL"/>
              <w:rPr>
                <w:rFonts w:cs="Arial"/>
                <w:sz w:val="16"/>
                <w:szCs w:val="16"/>
              </w:rPr>
            </w:pPr>
            <w:r>
              <w:rPr>
                <w:rFonts w:cs="Arial"/>
                <w:sz w:val="16"/>
                <w:szCs w:val="16"/>
              </w:rPr>
              <w:t>CR for TS38.101-2 Rel-16, Correction for definition of P-MPR</w:t>
            </w:r>
          </w:p>
        </w:tc>
        <w:tc>
          <w:tcPr>
            <w:tcW w:w="708" w:type="dxa"/>
            <w:shd w:val="solid" w:color="FFFFFF" w:fill="auto"/>
          </w:tcPr>
          <w:p w14:paraId="5924238C" w14:textId="4A1C0704"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23EF01BC" w14:textId="77777777" w:rsidTr="00822565">
        <w:trPr>
          <w:trHeight w:val="59"/>
          <w:jc w:val="center"/>
        </w:trPr>
        <w:tc>
          <w:tcPr>
            <w:tcW w:w="800" w:type="dxa"/>
            <w:shd w:val="solid" w:color="FFFFFF" w:fill="auto"/>
          </w:tcPr>
          <w:p w14:paraId="444861E4" w14:textId="304610E0"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7E02DE3" w14:textId="0B0234D9"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E4D30EF" w14:textId="543EAD23"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525B2800" w14:textId="0384F66E" w:rsidR="00607D1E" w:rsidRPr="00C04A08" w:rsidRDefault="00607D1E" w:rsidP="00607D1E">
            <w:pPr>
              <w:pStyle w:val="TAL"/>
              <w:keepNext w:val="0"/>
              <w:rPr>
                <w:rFonts w:cs="Arial"/>
                <w:sz w:val="16"/>
                <w:szCs w:val="16"/>
              </w:rPr>
            </w:pPr>
            <w:r>
              <w:rPr>
                <w:rFonts w:cs="Arial"/>
                <w:sz w:val="16"/>
                <w:szCs w:val="16"/>
              </w:rPr>
              <w:t>0270</w:t>
            </w:r>
          </w:p>
        </w:tc>
        <w:tc>
          <w:tcPr>
            <w:tcW w:w="425" w:type="dxa"/>
            <w:shd w:val="solid" w:color="FFFFFF" w:fill="auto"/>
          </w:tcPr>
          <w:p w14:paraId="0E1A666A" w14:textId="1EEE8C3D"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25D79EE4" w14:textId="4086D56E"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5BF75503" w14:textId="0FB6AB90" w:rsidR="00607D1E" w:rsidRPr="00C04A08" w:rsidRDefault="00607D1E" w:rsidP="00607D1E">
            <w:pPr>
              <w:pStyle w:val="TAL"/>
              <w:rPr>
                <w:rFonts w:cs="Arial"/>
                <w:sz w:val="16"/>
                <w:szCs w:val="16"/>
              </w:rPr>
            </w:pPr>
            <w:r>
              <w:rPr>
                <w:rFonts w:cs="Arial"/>
                <w:sz w:val="16"/>
                <w:szCs w:val="16"/>
              </w:rPr>
              <w:t>REL16 eBC capability alingment with 38.306</w:t>
            </w:r>
          </w:p>
        </w:tc>
        <w:tc>
          <w:tcPr>
            <w:tcW w:w="708" w:type="dxa"/>
            <w:shd w:val="solid" w:color="FFFFFF" w:fill="auto"/>
          </w:tcPr>
          <w:p w14:paraId="3A85392B" w14:textId="6EB229A4"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6FA87547" w14:textId="77777777" w:rsidTr="00822565">
        <w:trPr>
          <w:trHeight w:val="59"/>
          <w:jc w:val="center"/>
        </w:trPr>
        <w:tc>
          <w:tcPr>
            <w:tcW w:w="800" w:type="dxa"/>
            <w:shd w:val="solid" w:color="FFFFFF" w:fill="auto"/>
          </w:tcPr>
          <w:p w14:paraId="23225E58" w14:textId="43F47D5A"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788A0FA9" w14:textId="1579BA71"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387C15A" w14:textId="6DE07B8A"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6A117661" w14:textId="57F0613B" w:rsidR="00607D1E" w:rsidRPr="00C04A08" w:rsidRDefault="00607D1E" w:rsidP="00607D1E">
            <w:pPr>
              <w:pStyle w:val="TAL"/>
              <w:keepNext w:val="0"/>
              <w:rPr>
                <w:rFonts w:cs="Arial"/>
                <w:sz w:val="16"/>
                <w:szCs w:val="16"/>
              </w:rPr>
            </w:pPr>
            <w:r>
              <w:rPr>
                <w:rFonts w:cs="Arial"/>
                <w:sz w:val="16"/>
                <w:szCs w:val="16"/>
              </w:rPr>
              <w:t>0271</w:t>
            </w:r>
          </w:p>
        </w:tc>
        <w:tc>
          <w:tcPr>
            <w:tcW w:w="425" w:type="dxa"/>
            <w:shd w:val="solid" w:color="FFFFFF" w:fill="auto"/>
          </w:tcPr>
          <w:p w14:paraId="3AF75B87" w14:textId="3BCEF744"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3E7F2049" w14:textId="0DF0B596"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2E066CFC" w14:textId="6672F2B6" w:rsidR="00607D1E" w:rsidRPr="00C04A08" w:rsidRDefault="00607D1E" w:rsidP="00607D1E">
            <w:pPr>
              <w:pStyle w:val="TAL"/>
              <w:rPr>
                <w:rFonts w:cs="Arial"/>
                <w:sz w:val="16"/>
                <w:szCs w:val="16"/>
              </w:rPr>
            </w:pPr>
            <w:r>
              <w:rPr>
                <w:rFonts w:cs="Arial"/>
                <w:sz w:val="16"/>
                <w:szCs w:val="16"/>
              </w:rPr>
              <w:t>CR to 38.101-2 (Rel-16) inter-band DL CA</w:t>
            </w:r>
          </w:p>
        </w:tc>
        <w:tc>
          <w:tcPr>
            <w:tcW w:w="708" w:type="dxa"/>
            <w:shd w:val="solid" w:color="FFFFFF" w:fill="auto"/>
          </w:tcPr>
          <w:p w14:paraId="478FB891" w14:textId="79F2453B"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2F9D1C0" w14:textId="77777777" w:rsidTr="00822565">
        <w:trPr>
          <w:trHeight w:val="59"/>
          <w:jc w:val="center"/>
        </w:trPr>
        <w:tc>
          <w:tcPr>
            <w:tcW w:w="800" w:type="dxa"/>
            <w:shd w:val="solid" w:color="FFFFFF" w:fill="auto"/>
          </w:tcPr>
          <w:p w14:paraId="2CA8267F" w14:textId="5E56F3E0"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9D999CC" w14:textId="48D6B390"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3BEE01C6" w14:textId="62D62B4C" w:rsidR="00607D1E" w:rsidRPr="00C04A08" w:rsidRDefault="00607D1E" w:rsidP="00607D1E">
            <w:pPr>
              <w:pStyle w:val="TAC"/>
              <w:keepNext w:val="0"/>
              <w:rPr>
                <w:rFonts w:cs="Arial"/>
                <w:sz w:val="16"/>
                <w:szCs w:val="16"/>
              </w:rPr>
            </w:pPr>
            <w:r>
              <w:rPr>
                <w:rFonts w:cs="Arial"/>
                <w:sz w:val="16"/>
                <w:szCs w:val="16"/>
              </w:rPr>
              <w:t>RP-202443</w:t>
            </w:r>
          </w:p>
        </w:tc>
        <w:tc>
          <w:tcPr>
            <w:tcW w:w="567" w:type="dxa"/>
            <w:shd w:val="solid" w:color="FFFFFF" w:fill="auto"/>
          </w:tcPr>
          <w:p w14:paraId="34C6DA87" w14:textId="4D47F420" w:rsidR="00607D1E" w:rsidRPr="00C04A08" w:rsidRDefault="00607D1E" w:rsidP="00607D1E">
            <w:pPr>
              <w:pStyle w:val="TAL"/>
              <w:keepNext w:val="0"/>
              <w:rPr>
                <w:rFonts w:cs="Arial"/>
                <w:sz w:val="16"/>
                <w:szCs w:val="16"/>
              </w:rPr>
            </w:pPr>
            <w:r>
              <w:rPr>
                <w:rFonts w:cs="Arial"/>
                <w:sz w:val="16"/>
                <w:szCs w:val="16"/>
              </w:rPr>
              <w:t>0272</w:t>
            </w:r>
          </w:p>
        </w:tc>
        <w:tc>
          <w:tcPr>
            <w:tcW w:w="425" w:type="dxa"/>
            <w:shd w:val="solid" w:color="FFFFFF" w:fill="auto"/>
          </w:tcPr>
          <w:p w14:paraId="4BBA3F77" w14:textId="5C6D5095"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43218A94" w14:textId="68B93F9D"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78CE1B24" w14:textId="25CA61EC" w:rsidR="00607D1E" w:rsidRPr="00C04A08" w:rsidRDefault="00607D1E" w:rsidP="00607D1E">
            <w:pPr>
              <w:pStyle w:val="TAL"/>
              <w:rPr>
                <w:rFonts w:cs="Arial"/>
                <w:sz w:val="16"/>
                <w:szCs w:val="16"/>
              </w:rPr>
            </w:pPr>
            <w:r>
              <w:rPr>
                <w:rFonts w:cs="Arial"/>
                <w:sz w:val="16"/>
                <w:szCs w:val="16"/>
              </w:rPr>
              <w:t>Clarification of EIS spherical coverage for inter-band CA</w:t>
            </w:r>
          </w:p>
        </w:tc>
        <w:tc>
          <w:tcPr>
            <w:tcW w:w="708" w:type="dxa"/>
            <w:shd w:val="solid" w:color="FFFFFF" w:fill="auto"/>
          </w:tcPr>
          <w:p w14:paraId="15F429F1" w14:textId="6FB37752"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305AE5FF" w14:textId="77777777" w:rsidTr="00822565">
        <w:trPr>
          <w:trHeight w:val="59"/>
          <w:jc w:val="center"/>
        </w:trPr>
        <w:tc>
          <w:tcPr>
            <w:tcW w:w="800" w:type="dxa"/>
            <w:shd w:val="solid" w:color="FFFFFF" w:fill="auto"/>
          </w:tcPr>
          <w:p w14:paraId="54F08C5D" w14:textId="52F58717"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B45AEEB" w14:textId="304C5266"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2B542CC3" w14:textId="601B662F"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574601F1" w14:textId="162C15E8" w:rsidR="00607D1E" w:rsidRPr="00C04A08" w:rsidRDefault="00607D1E" w:rsidP="00607D1E">
            <w:pPr>
              <w:pStyle w:val="TAL"/>
              <w:keepNext w:val="0"/>
              <w:rPr>
                <w:rFonts w:cs="Arial"/>
                <w:sz w:val="16"/>
                <w:szCs w:val="16"/>
              </w:rPr>
            </w:pPr>
            <w:r>
              <w:rPr>
                <w:rFonts w:cs="Arial"/>
                <w:sz w:val="16"/>
                <w:szCs w:val="16"/>
              </w:rPr>
              <w:t>0274</w:t>
            </w:r>
          </w:p>
        </w:tc>
        <w:tc>
          <w:tcPr>
            <w:tcW w:w="425" w:type="dxa"/>
            <w:shd w:val="solid" w:color="FFFFFF" w:fill="auto"/>
          </w:tcPr>
          <w:p w14:paraId="33C550DF" w14:textId="34513049"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33BC3814" w14:textId="29B6338B"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56C03287" w14:textId="4DE418DD" w:rsidR="00607D1E" w:rsidRPr="00C04A08" w:rsidRDefault="00607D1E" w:rsidP="00607D1E">
            <w:pPr>
              <w:pStyle w:val="TAL"/>
              <w:rPr>
                <w:rFonts w:cs="Arial"/>
                <w:sz w:val="16"/>
                <w:szCs w:val="16"/>
              </w:rPr>
            </w:pPr>
            <w:r>
              <w:rPr>
                <w:rFonts w:cs="Arial"/>
                <w:sz w:val="16"/>
                <w:szCs w:val="16"/>
              </w:rPr>
              <w:t>Transmission gap for relative power tolerance in FR2</w:t>
            </w:r>
          </w:p>
        </w:tc>
        <w:tc>
          <w:tcPr>
            <w:tcW w:w="708" w:type="dxa"/>
            <w:shd w:val="solid" w:color="FFFFFF" w:fill="auto"/>
          </w:tcPr>
          <w:p w14:paraId="265F4806" w14:textId="7B01F31C"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676070C2" w14:textId="77777777" w:rsidTr="00822565">
        <w:trPr>
          <w:trHeight w:val="59"/>
          <w:jc w:val="center"/>
        </w:trPr>
        <w:tc>
          <w:tcPr>
            <w:tcW w:w="800" w:type="dxa"/>
            <w:shd w:val="solid" w:color="FFFFFF" w:fill="auto"/>
          </w:tcPr>
          <w:p w14:paraId="2A363CFB" w14:textId="14D87422"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7DCE3EC0" w14:textId="4EEBF2AD"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C4A3639" w14:textId="429AA70F"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760F06E4" w14:textId="4207BCF2" w:rsidR="00607D1E" w:rsidRPr="00C04A08" w:rsidRDefault="00607D1E" w:rsidP="00607D1E">
            <w:pPr>
              <w:pStyle w:val="TAL"/>
              <w:keepNext w:val="0"/>
              <w:rPr>
                <w:rFonts w:cs="Arial"/>
                <w:sz w:val="16"/>
                <w:szCs w:val="16"/>
              </w:rPr>
            </w:pPr>
            <w:r>
              <w:rPr>
                <w:rFonts w:cs="Arial"/>
                <w:sz w:val="16"/>
                <w:szCs w:val="16"/>
              </w:rPr>
              <w:t>0276</w:t>
            </w:r>
          </w:p>
        </w:tc>
        <w:tc>
          <w:tcPr>
            <w:tcW w:w="425" w:type="dxa"/>
            <w:shd w:val="solid" w:color="FFFFFF" w:fill="auto"/>
          </w:tcPr>
          <w:p w14:paraId="39883F1B" w14:textId="3DE8693B"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3AE9C667" w14:textId="1819C3B1"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356D1DDB" w14:textId="2F752D2D" w:rsidR="00607D1E" w:rsidRPr="00C04A08" w:rsidRDefault="00607D1E" w:rsidP="00607D1E">
            <w:pPr>
              <w:pStyle w:val="TAL"/>
              <w:rPr>
                <w:rFonts w:cs="Arial"/>
                <w:sz w:val="16"/>
                <w:szCs w:val="16"/>
              </w:rPr>
            </w:pPr>
            <w:r>
              <w:rPr>
                <w:rFonts w:cs="Arial"/>
                <w:sz w:val="16"/>
                <w:szCs w:val="16"/>
              </w:rPr>
              <w:t>CR to TS38.101-2 on DC location correction</w:t>
            </w:r>
          </w:p>
        </w:tc>
        <w:tc>
          <w:tcPr>
            <w:tcW w:w="708" w:type="dxa"/>
            <w:shd w:val="solid" w:color="FFFFFF" w:fill="auto"/>
          </w:tcPr>
          <w:p w14:paraId="361F3C7E" w14:textId="4CC9A4C6"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700F7228" w14:textId="77777777" w:rsidTr="00822565">
        <w:trPr>
          <w:trHeight w:val="59"/>
          <w:jc w:val="center"/>
        </w:trPr>
        <w:tc>
          <w:tcPr>
            <w:tcW w:w="800" w:type="dxa"/>
            <w:shd w:val="solid" w:color="FFFFFF" w:fill="auto"/>
          </w:tcPr>
          <w:p w14:paraId="4EF42647" w14:textId="6EC3162B"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076D4F15" w14:textId="4D367272"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077F9194" w14:textId="3D52E2F3"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4400900A" w14:textId="2FD968AF" w:rsidR="00607D1E" w:rsidRPr="00C04A08" w:rsidRDefault="00607D1E" w:rsidP="00607D1E">
            <w:pPr>
              <w:pStyle w:val="TAL"/>
              <w:keepNext w:val="0"/>
              <w:rPr>
                <w:rFonts w:cs="Arial"/>
                <w:sz w:val="16"/>
                <w:szCs w:val="16"/>
              </w:rPr>
            </w:pPr>
            <w:r>
              <w:rPr>
                <w:rFonts w:cs="Arial"/>
                <w:sz w:val="16"/>
                <w:szCs w:val="16"/>
              </w:rPr>
              <w:t>0280</w:t>
            </w:r>
          </w:p>
        </w:tc>
        <w:tc>
          <w:tcPr>
            <w:tcW w:w="425" w:type="dxa"/>
            <w:shd w:val="solid" w:color="FFFFFF" w:fill="auto"/>
          </w:tcPr>
          <w:p w14:paraId="64A2AF17" w14:textId="4291C456"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5023EEEE" w14:textId="6D25EB02"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0D91F7AE" w14:textId="62B5AEC6" w:rsidR="00607D1E" w:rsidRPr="00C04A08" w:rsidRDefault="00607D1E" w:rsidP="00607D1E">
            <w:pPr>
              <w:pStyle w:val="TAL"/>
              <w:rPr>
                <w:rFonts w:cs="Arial"/>
                <w:sz w:val="16"/>
                <w:szCs w:val="16"/>
              </w:rPr>
            </w:pPr>
            <w:r>
              <w:rPr>
                <w:rFonts w:cs="Arial"/>
                <w:sz w:val="16"/>
                <w:szCs w:val="16"/>
              </w:rPr>
              <w:t>CR for TS 38.101-2: Clarification for NS_202</w:t>
            </w:r>
          </w:p>
        </w:tc>
        <w:tc>
          <w:tcPr>
            <w:tcW w:w="708" w:type="dxa"/>
            <w:shd w:val="solid" w:color="FFFFFF" w:fill="auto"/>
          </w:tcPr>
          <w:p w14:paraId="33D7922C" w14:textId="3CD15EF3"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7BD1B65F" w14:textId="77777777" w:rsidTr="00822565">
        <w:trPr>
          <w:trHeight w:val="59"/>
          <w:jc w:val="center"/>
        </w:trPr>
        <w:tc>
          <w:tcPr>
            <w:tcW w:w="800" w:type="dxa"/>
            <w:shd w:val="solid" w:color="FFFFFF" w:fill="auto"/>
          </w:tcPr>
          <w:p w14:paraId="1B9B5003" w14:textId="47345A75"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305930B9" w14:textId="3E7F0D9A"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8AEF46F" w14:textId="6EFED64A" w:rsidR="00607D1E" w:rsidRPr="00C04A08" w:rsidRDefault="00607D1E" w:rsidP="00607D1E">
            <w:pPr>
              <w:pStyle w:val="TAC"/>
              <w:keepNext w:val="0"/>
              <w:rPr>
                <w:rFonts w:cs="Arial"/>
                <w:sz w:val="16"/>
                <w:szCs w:val="16"/>
              </w:rPr>
            </w:pPr>
            <w:r>
              <w:rPr>
                <w:rFonts w:cs="Arial"/>
                <w:sz w:val="16"/>
                <w:szCs w:val="16"/>
              </w:rPr>
              <w:t>RP-202509</w:t>
            </w:r>
          </w:p>
        </w:tc>
        <w:tc>
          <w:tcPr>
            <w:tcW w:w="567" w:type="dxa"/>
            <w:shd w:val="solid" w:color="FFFFFF" w:fill="auto"/>
          </w:tcPr>
          <w:p w14:paraId="1AE42E41" w14:textId="416FD875" w:rsidR="00607D1E" w:rsidRPr="00C04A08" w:rsidRDefault="00607D1E" w:rsidP="00607D1E">
            <w:pPr>
              <w:pStyle w:val="TAL"/>
              <w:keepNext w:val="0"/>
              <w:rPr>
                <w:rFonts w:cs="Arial"/>
                <w:sz w:val="16"/>
                <w:szCs w:val="16"/>
              </w:rPr>
            </w:pPr>
            <w:r>
              <w:rPr>
                <w:rFonts w:cs="Arial"/>
                <w:sz w:val="16"/>
                <w:szCs w:val="16"/>
              </w:rPr>
              <w:t>0282</w:t>
            </w:r>
          </w:p>
        </w:tc>
        <w:tc>
          <w:tcPr>
            <w:tcW w:w="425" w:type="dxa"/>
            <w:shd w:val="solid" w:color="FFFFFF" w:fill="auto"/>
          </w:tcPr>
          <w:p w14:paraId="3ECF249E" w14:textId="7ACFD8D7"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2BBC934C" w14:textId="12BEB63B"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7C6B928A" w14:textId="3961AE4E" w:rsidR="00607D1E" w:rsidRPr="00C04A08" w:rsidRDefault="00607D1E" w:rsidP="00607D1E">
            <w:pPr>
              <w:pStyle w:val="TAL"/>
              <w:rPr>
                <w:rFonts w:cs="Arial"/>
                <w:sz w:val="16"/>
                <w:szCs w:val="16"/>
              </w:rPr>
            </w:pPr>
            <w:r>
              <w:rPr>
                <w:rFonts w:cs="Arial"/>
                <w:sz w:val="16"/>
                <w:szCs w:val="16"/>
              </w:rPr>
              <w:t>CR to TS 38.101-2 on fallback group for intra-band contiguous CA (Rel-16)</w:t>
            </w:r>
          </w:p>
        </w:tc>
        <w:tc>
          <w:tcPr>
            <w:tcW w:w="708" w:type="dxa"/>
            <w:shd w:val="solid" w:color="FFFFFF" w:fill="auto"/>
          </w:tcPr>
          <w:p w14:paraId="45E1A05C" w14:textId="2B399148"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75AE43D5" w14:textId="77777777" w:rsidTr="00822565">
        <w:trPr>
          <w:trHeight w:val="59"/>
          <w:jc w:val="center"/>
        </w:trPr>
        <w:tc>
          <w:tcPr>
            <w:tcW w:w="800" w:type="dxa"/>
            <w:shd w:val="solid" w:color="FFFFFF" w:fill="auto"/>
          </w:tcPr>
          <w:p w14:paraId="374E4942" w14:textId="5A8743CE"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515D2E6F" w14:textId="12412F13"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7ECB40C5" w14:textId="7368BB01" w:rsidR="00607D1E" w:rsidRPr="00C04A08" w:rsidRDefault="00607D1E" w:rsidP="00607D1E">
            <w:pPr>
              <w:pStyle w:val="TAC"/>
              <w:keepNext w:val="0"/>
              <w:rPr>
                <w:rFonts w:cs="Arial"/>
                <w:sz w:val="16"/>
                <w:szCs w:val="16"/>
              </w:rPr>
            </w:pPr>
            <w:r>
              <w:rPr>
                <w:rFonts w:cs="Arial"/>
                <w:sz w:val="16"/>
                <w:szCs w:val="16"/>
              </w:rPr>
              <w:t>RP-202509</w:t>
            </w:r>
          </w:p>
        </w:tc>
        <w:tc>
          <w:tcPr>
            <w:tcW w:w="567" w:type="dxa"/>
            <w:shd w:val="solid" w:color="FFFFFF" w:fill="auto"/>
          </w:tcPr>
          <w:p w14:paraId="5680CDB6" w14:textId="13DAF8F2" w:rsidR="00607D1E" w:rsidRPr="00C04A08" w:rsidRDefault="00607D1E" w:rsidP="00607D1E">
            <w:pPr>
              <w:pStyle w:val="TAL"/>
              <w:keepNext w:val="0"/>
              <w:rPr>
                <w:rFonts w:cs="Arial"/>
                <w:sz w:val="16"/>
                <w:szCs w:val="16"/>
              </w:rPr>
            </w:pPr>
            <w:r>
              <w:rPr>
                <w:rFonts w:cs="Arial"/>
                <w:sz w:val="16"/>
                <w:szCs w:val="16"/>
              </w:rPr>
              <w:t>0283</w:t>
            </w:r>
          </w:p>
        </w:tc>
        <w:tc>
          <w:tcPr>
            <w:tcW w:w="425" w:type="dxa"/>
            <w:shd w:val="solid" w:color="FFFFFF" w:fill="auto"/>
          </w:tcPr>
          <w:p w14:paraId="26609A9B" w14:textId="528D1ED3"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6317FDD4" w14:textId="0AE4665D"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2A719FD5" w14:textId="7737ABDD" w:rsidR="00607D1E" w:rsidRPr="00C04A08" w:rsidRDefault="00607D1E" w:rsidP="00607D1E">
            <w:pPr>
              <w:pStyle w:val="TAL"/>
              <w:rPr>
                <w:rFonts w:cs="Arial"/>
                <w:sz w:val="16"/>
                <w:szCs w:val="16"/>
              </w:rPr>
            </w:pPr>
            <w:r>
              <w:rPr>
                <w:rFonts w:cs="Arial"/>
                <w:sz w:val="16"/>
                <w:szCs w:val="16"/>
              </w:rPr>
              <w:t>CR to TS 38.101-2 on simplification for inter-band CA configuration</w:t>
            </w:r>
          </w:p>
        </w:tc>
        <w:tc>
          <w:tcPr>
            <w:tcW w:w="708" w:type="dxa"/>
            <w:shd w:val="solid" w:color="FFFFFF" w:fill="auto"/>
          </w:tcPr>
          <w:p w14:paraId="640D84D8" w14:textId="69B79B54"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08C88056" w14:textId="77777777" w:rsidTr="00822565">
        <w:trPr>
          <w:trHeight w:val="59"/>
          <w:jc w:val="center"/>
        </w:trPr>
        <w:tc>
          <w:tcPr>
            <w:tcW w:w="800" w:type="dxa"/>
            <w:shd w:val="solid" w:color="FFFFFF" w:fill="auto"/>
          </w:tcPr>
          <w:p w14:paraId="396D3BC3" w14:textId="43CEE4E5"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E9A8B92" w14:textId="732FF6EF"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79E930CF" w14:textId="2DC93253"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02026E10" w14:textId="1A9C6981" w:rsidR="00607D1E" w:rsidRPr="00C04A08" w:rsidRDefault="00607D1E" w:rsidP="00607D1E">
            <w:pPr>
              <w:pStyle w:val="TAL"/>
              <w:keepNext w:val="0"/>
              <w:rPr>
                <w:rFonts w:cs="Arial"/>
                <w:sz w:val="16"/>
                <w:szCs w:val="16"/>
              </w:rPr>
            </w:pPr>
            <w:r>
              <w:rPr>
                <w:rFonts w:cs="Arial"/>
                <w:sz w:val="16"/>
                <w:szCs w:val="16"/>
              </w:rPr>
              <w:t>0289</w:t>
            </w:r>
          </w:p>
        </w:tc>
        <w:tc>
          <w:tcPr>
            <w:tcW w:w="425" w:type="dxa"/>
            <w:shd w:val="solid" w:color="FFFFFF" w:fill="auto"/>
          </w:tcPr>
          <w:p w14:paraId="32450ED7" w14:textId="7D883B0C"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1E571C56" w14:textId="6E4E3C9C"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0EE6CBA3" w14:textId="4A781340" w:rsidR="00607D1E" w:rsidRPr="00C04A08" w:rsidRDefault="00607D1E" w:rsidP="00607D1E">
            <w:pPr>
              <w:pStyle w:val="TAL"/>
              <w:rPr>
                <w:rFonts w:cs="Arial"/>
                <w:sz w:val="16"/>
                <w:szCs w:val="16"/>
              </w:rPr>
            </w:pPr>
            <w:r>
              <w:rPr>
                <w:rFonts w:cs="Arial"/>
                <w:sz w:val="16"/>
                <w:szCs w:val="16"/>
              </w:rPr>
              <w:t>Correction to Pcmax: total radiated power</w:t>
            </w:r>
          </w:p>
        </w:tc>
        <w:tc>
          <w:tcPr>
            <w:tcW w:w="708" w:type="dxa"/>
            <w:shd w:val="solid" w:color="FFFFFF" w:fill="auto"/>
          </w:tcPr>
          <w:p w14:paraId="471EEF20" w14:textId="1221358C"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3BC378EA" w14:textId="77777777" w:rsidTr="00822565">
        <w:trPr>
          <w:trHeight w:val="59"/>
          <w:jc w:val="center"/>
        </w:trPr>
        <w:tc>
          <w:tcPr>
            <w:tcW w:w="800" w:type="dxa"/>
            <w:shd w:val="solid" w:color="FFFFFF" w:fill="auto"/>
          </w:tcPr>
          <w:p w14:paraId="0EF01154" w14:textId="1F10061E"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AD56BD4" w14:textId="44C76099"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58967337" w14:textId="7B874B59"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ECEDE99" w14:textId="10629204" w:rsidR="00607D1E" w:rsidRPr="00C04A08" w:rsidRDefault="00607D1E" w:rsidP="00607D1E">
            <w:pPr>
              <w:pStyle w:val="TAL"/>
              <w:keepNext w:val="0"/>
              <w:rPr>
                <w:rFonts w:cs="Arial"/>
                <w:sz w:val="16"/>
                <w:szCs w:val="16"/>
              </w:rPr>
            </w:pPr>
            <w:r>
              <w:rPr>
                <w:rFonts w:cs="Arial"/>
                <w:sz w:val="16"/>
                <w:szCs w:val="16"/>
              </w:rPr>
              <w:t>0293</w:t>
            </w:r>
          </w:p>
        </w:tc>
        <w:tc>
          <w:tcPr>
            <w:tcW w:w="425" w:type="dxa"/>
            <w:shd w:val="solid" w:color="FFFFFF" w:fill="auto"/>
          </w:tcPr>
          <w:p w14:paraId="013E505A" w14:textId="30886085"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4E9D4C16" w14:textId="7AEBA993"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037CB519" w14:textId="3DD575BF" w:rsidR="00607D1E" w:rsidRPr="00C04A08" w:rsidRDefault="00607D1E" w:rsidP="00607D1E">
            <w:pPr>
              <w:pStyle w:val="TAL"/>
              <w:rPr>
                <w:rFonts w:cs="Arial"/>
                <w:sz w:val="16"/>
                <w:szCs w:val="16"/>
              </w:rPr>
            </w:pPr>
            <w:r>
              <w:rPr>
                <w:rFonts w:cs="Arial"/>
                <w:sz w:val="16"/>
                <w:szCs w:val="16"/>
              </w:rPr>
              <w:t>Correction to EIS definition</w:t>
            </w:r>
          </w:p>
        </w:tc>
        <w:tc>
          <w:tcPr>
            <w:tcW w:w="708" w:type="dxa"/>
            <w:shd w:val="solid" w:color="FFFFFF" w:fill="auto"/>
          </w:tcPr>
          <w:p w14:paraId="623C3B80" w14:textId="2FD1B429"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5D700823" w14:textId="77777777" w:rsidTr="00822565">
        <w:trPr>
          <w:trHeight w:val="59"/>
          <w:jc w:val="center"/>
        </w:trPr>
        <w:tc>
          <w:tcPr>
            <w:tcW w:w="800" w:type="dxa"/>
            <w:shd w:val="solid" w:color="FFFFFF" w:fill="auto"/>
          </w:tcPr>
          <w:p w14:paraId="5502738F" w14:textId="1AF955EC"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5A182AE3" w14:textId="6A620E15"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C321C8E" w14:textId="4112F847" w:rsidR="00607D1E" w:rsidRPr="00C04A08" w:rsidRDefault="00607D1E" w:rsidP="00607D1E">
            <w:pPr>
              <w:pStyle w:val="TAC"/>
              <w:keepNext w:val="0"/>
              <w:rPr>
                <w:rFonts w:cs="Arial"/>
                <w:sz w:val="16"/>
                <w:szCs w:val="16"/>
              </w:rPr>
            </w:pPr>
            <w:r>
              <w:rPr>
                <w:rFonts w:cs="Arial"/>
                <w:sz w:val="16"/>
                <w:szCs w:val="16"/>
              </w:rPr>
              <w:t>RP-202428</w:t>
            </w:r>
          </w:p>
        </w:tc>
        <w:tc>
          <w:tcPr>
            <w:tcW w:w="567" w:type="dxa"/>
            <w:shd w:val="solid" w:color="FFFFFF" w:fill="auto"/>
          </w:tcPr>
          <w:p w14:paraId="597E6879" w14:textId="0FCB981C" w:rsidR="00607D1E" w:rsidRPr="00C04A08" w:rsidRDefault="00607D1E" w:rsidP="00607D1E">
            <w:pPr>
              <w:pStyle w:val="TAL"/>
              <w:keepNext w:val="0"/>
              <w:rPr>
                <w:rFonts w:cs="Arial"/>
                <w:sz w:val="16"/>
                <w:szCs w:val="16"/>
              </w:rPr>
            </w:pPr>
            <w:r>
              <w:rPr>
                <w:rFonts w:cs="Arial"/>
                <w:sz w:val="16"/>
                <w:szCs w:val="16"/>
              </w:rPr>
              <w:t>0297</w:t>
            </w:r>
          </w:p>
        </w:tc>
        <w:tc>
          <w:tcPr>
            <w:tcW w:w="425" w:type="dxa"/>
            <w:shd w:val="solid" w:color="FFFFFF" w:fill="auto"/>
          </w:tcPr>
          <w:p w14:paraId="617AD195" w14:textId="10971542" w:rsidR="00607D1E" w:rsidRPr="00C04A08" w:rsidRDefault="00607D1E" w:rsidP="00607D1E">
            <w:pPr>
              <w:pStyle w:val="TAR"/>
              <w:keepNext w:val="0"/>
              <w:jc w:val="center"/>
              <w:rPr>
                <w:rFonts w:cs="Arial"/>
                <w:sz w:val="16"/>
                <w:szCs w:val="16"/>
              </w:rPr>
            </w:pPr>
            <w:r>
              <w:rPr>
                <w:rFonts w:cs="Arial"/>
                <w:sz w:val="16"/>
                <w:szCs w:val="16"/>
              </w:rPr>
              <w:t>1</w:t>
            </w:r>
          </w:p>
        </w:tc>
        <w:tc>
          <w:tcPr>
            <w:tcW w:w="425" w:type="dxa"/>
            <w:shd w:val="solid" w:color="FFFFFF" w:fill="auto"/>
          </w:tcPr>
          <w:p w14:paraId="3FC722FC" w14:textId="0F174977" w:rsidR="00607D1E" w:rsidRPr="00C04A08" w:rsidRDefault="00607D1E" w:rsidP="00607D1E">
            <w:pPr>
              <w:pStyle w:val="TAC"/>
              <w:keepNext w:val="0"/>
              <w:rPr>
                <w:rFonts w:cs="Arial"/>
                <w:sz w:val="16"/>
                <w:szCs w:val="16"/>
              </w:rPr>
            </w:pPr>
            <w:r>
              <w:rPr>
                <w:rFonts w:cs="Arial"/>
                <w:sz w:val="16"/>
                <w:szCs w:val="16"/>
              </w:rPr>
              <w:t>F</w:t>
            </w:r>
          </w:p>
        </w:tc>
        <w:tc>
          <w:tcPr>
            <w:tcW w:w="4962" w:type="dxa"/>
            <w:shd w:val="solid" w:color="FFFFFF" w:fill="auto"/>
          </w:tcPr>
          <w:p w14:paraId="5595FFED" w14:textId="0B6A0E76" w:rsidR="00607D1E" w:rsidRPr="00C04A08" w:rsidRDefault="00607D1E" w:rsidP="00607D1E">
            <w:pPr>
              <w:pStyle w:val="TAL"/>
              <w:rPr>
                <w:rFonts w:cs="Arial"/>
                <w:sz w:val="16"/>
                <w:szCs w:val="16"/>
              </w:rPr>
            </w:pPr>
            <w:r>
              <w:rPr>
                <w:rFonts w:cs="Arial"/>
                <w:sz w:val="16"/>
                <w:szCs w:val="16"/>
              </w:rPr>
              <w:t>CR for editorial corrections 38.101-2</w:t>
            </w:r>
          </w:p>
        </w:tc>
        <w:tc>
          <w:tcPr>
            <w:tcW w:w="708" w:type="dxa"/>
            <w:shd w:val="solid" w:color="FFFFFF" w:fill="auto"/>
          </w:tcPr>
          <w:p w14:paraId="768813E4" w14:textId="4EC3232E"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07EB59A1" w14:textId="77777777" w:rsidTr="00822565">
        <w:trPr>
          <w:trHeight w:val="59"/>
          <w:jc w:val="center"/>
        </w:trPr>
        <w:tc>
          <w:tcPr>
            <w:tcW w:w="800" w:type="dxa"/>
            <w:shd w:val="solid" w:color="FFFFFF" w:fill="auto"/>
          </w:tcPr>
          <w:p w14:paraId="2DF51FBA" w14:textId="2F29769A"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2FCEE376" w14:textId="64B7B215"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2EF8E4E2" w14:textId="7EB96921"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1D7182BA" w14:textId="2A0313E5" w:rsidR="00607D1E" w:rsidRPr="00C04A08" w:rsidRDefault="00607D1E" w:rsidP="00607D1E">
            <w:pPr>
              <w:pStyle w:val="TAL"/>
              <w:keepNext w:val="0"/>
              <w:rPr>
                <w:rFonts w:cs="Arial"/>
                <w:sz w:val="16"/>
                <w:szCs w:val="16"/>
              </w:rPr>
            </w:pPr>
            <w:r>
              <w:rPr>
                <w:rFonts w:cs="Arial"/>
                <w:sz w:val="16"/>
                <w:szCs w:val="16"/>
              </w:rPr>
              <w:t>0299</w:t>
            </w:r>
          </w:p>
        </w:tc>
        <w:tc>
          <w:tcPr>
            <w:tcW w:w="425" w:type="dxa"/>
            <w:shd w:val="solid" w:color="FFFFFF" w:fill="auto"/>
          </w:tcPr>
          <w:p w14:paraId="26B0DE22" w14:textId="531F0A3D"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6A46798B" w14:textId="68D89C0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2CB1B65E" w14:textId="58E69886" w:rsidR="00607D1E" w:rsidRPr="00C04A08" w:rsidRDefault="00607D1E" w:rsidP="00607D1E">
            <w:pPr>
              <w:pStyle w:val="TAL"/>
              <w:rPr>
                <w:rFonts w:cs="Arial"/>
                <w:sz w:val="16"/>
                <w:szCs w:val="16"/>
              </w:rPr>
            </w:pPr>
            <w:r>
              <w:rPr>
                <w:rFonts w:cs="Arial"/>
                <w:sz w:val="16"/>
                <w:szCs w:val="16"/>
              </w:rPr>
              <w:t>Mirror CR for 38.101-2: IBB and ACS corrections</w:t>
            </w:r>
          </w:p>
        </w:tc>
        <w:tc>
          <w:tcPr>
            <w:tcW w:w="708" w:type="dxa"/>
            <w:shd w:val="solid" w:color="FFFFFF" w:fill="auto"/>
          </w:tcPr>
          <w:p w14:paraId="38AE0B11" w14:textId="7637BC0C" w:rsidR="00607D1E" w:rsidRPr="00C04A08" w:rsidRDefault="00607D1E" w:rsidP="00607D1E">
            <w:pPr>
              <w:pStyle w:val="TAC"/>
              <w:keepNext w:val="0"/>
              <w:rPr>
                <w:sz w:val="16"/>
                <w:szCs w:val="16"/>
                <w:lang w:eastAsia="zh-CN"/>
              </w:rPr>
            </w:pPr>
            <w:r>
              <w:rPr>
                <w:sz w:val="16"/>
                <w:szCs w:val="16"/>
                <w:lang w:eastAsia="zh-CN"/>
              </w:rPr>
              <w:t>16.6.0</w:t>
            </w:r>
          </w:p>
        </w:tc>
      </w:tr>
      <w:tr w:rsidR="00607D1E" w:rsidRPr="00C04A08" w14:paraId="7EC85F84" w14:textId="77777777" w:rsidTr="00822565">
        <w:trPr>
          <w:trHeight w:val="59"/>
          <w:jc w:val="center"/>
        </w:trPr>
        <w:tc>
          <w:tcPr>
            <w:tcW w:w="800" w:type="dxa"/>
            <w:shd w:val="solid" w:color="FFFFFF" w:fill="auto"/>
          </w:tcPr>
          <w:p w14:paraId="6ADA2FC8" w14:textId="53361231" w:rsidR="00607D1E" w:rsidRPr="0076767C" w:rsidRDefault="00607D1E" w:rsidP="00607D1E">
            <w:pPr>
              <w:pStyle w:val="TAC"/>
              <w:keepNext w:val="0"/>
              <w:rPr>
                <w:sz w:val="16"/>
                <w:szCs w:val="16"/>
                <w:lang w:eastAsia="ja-JP"/>
              </w:rPr>
            </w:pPr>
            <w:r>
              <w:rPr>
                <w:sz w:val="16"/>
                <w:szCs w:val="16"/>
                <w:lang w:eastAsia="ja-JP"/>
              </w:rPr>
              <w:t>2020-12</w:t>
            </w:r>
          </w:p>
        </w:tc>
        <w:tc>
          <w:tcPr>
            <w:tcW w:w="800" w:type="dxa"/>
            <w:shd w:val="solid" w:color="FFFFFF" w:fill="auto"/>
          </w:tcPr>
          <w:p w14:paraId="4F67F1A2" w14:textId="5C64C920" w:rsidR="00607D1E" w:rsidRPr="00C04A08" w:rsidRDefault="00607D1E" w:rsidP="00607D1E">
            <w:pPr>
              <w:pStyle w:val="TAC"/>
              <w:keepNext w:val="0"/>
              <w:rPr>
                <w:sz w:val="16"/>
                <w:szCs w:val="16"/>
                <w:lang w:eastAsia="ja-JP"/>
              </w:rPr>
            </w:pPr>
            <w:r>
              <w:rPr>
                <w:sz w:val="16"/>
                <w:szCs w:val="16"/>
                <w:lang w:eastAsia="ja-JP"/>
              </w:rPr>
              <w:t>RAN#90</w:t>
            </w:r>
          </w:p>
        </w:tc>
        <w:tc>
          <w:tcPr>
            <w:tcW w:w="952" w:type="dxa"/>
            <w:shd w:val="solid" w:color="FFFFFF" w:fill="auto"/>
          </w:tcPr>
          <w:p w14:paraId="61ADB5EE" w14:textId="217640AC" w:rsidR="00607D1E" w:rsidRPr="00C04A08" w:rsidRDefault="00607D1E" w:rsidP="00607D1E">
            <w:pPr>
              <w:pStyle w:val="TAC"/>
              <w:keepNext w:val="0"/>
              <w:rPr>
                <w:rFonts w:cs="Arial"/>
                <w:sz w:val="16"/>
                <w:szCs w:val="16"/>
              </w:rPr>
            </w:pPr>
            <w:r>
              <w:rPr>
                <w:rFonts w:cs="Arial"/>
                <w:sz w:val="16"/>
                <w:szCs w:val="16"/>
              </w:rPr>
              <w:t>RP-202485</w:t>
            </w:r>
          </w:p>
        </w:tc>
        <w:tc>
          <w:tcPr>
            <w:tcW w:w="567" w:type="dxa"/>
            <w:shd w:val="solid" w:color="FFFFFF" w:fill="auto"/>
          </w:tcPr>
          <w:p w14:paraId="602962BF" w14:textId="509BC0DA" w:rsidR="00607D1E" w:rsidRPr="00C04A08" w:rsidRDefault="00607D1E" w:rsidP="00607D1E">
            <w:pPr>
              <w:pStyle w:val="TAL"/>
              <w:keepNext w:val="0"/>
              <w:rPr>
                <w:rFonts w:cs="Arial"/>
                <w:sz w:val="16"/>
                <w:szCs w:val="16"/>
              </w:rPr>
            </w:pPr>
            <w:r>
              <w:rPr>
                <w:rFonts w:cs="Arial"/>
                <w:sz w:val="16"/>
                <w:szCs w:val="16"/>
              </w:rPr>
              <w:t>0310</w:t>
            </w:r>
          </w:p>
        </w:tc>
        <w:tc>
          <w:tcPr>
            <w:tcW w:w="425" w:type="dxa"/>
            <w:shd w:val="solid" w:color="FFFFFF" w:fill="auto"/>
          </w:tcPr>
          <w:p w14:paraId="2EBE19D2" w14:textId="02425825" w:rsidR="00607D1E" w:rsidRPr="00C04A08" w:rsidRDefault="00607D1E" w:rsidP="00607D1E">
            <w:pPr>
              <w:pStyle w:val="TAR"/>
              <w:keepNext w:val="0"/>
              <w:jc w:val="center"/>
              <w:rPr>
                <w:rFonts w:cs="Arial"/>
                <w:sz w:val="16"/>
                <w:szCs w:val="16"/>
              </w:rPr>
            </w:pPr>
            <w:r>
              <w:rPr>
                <w:rFonts w:cs="Arial"/>
                <w:sz w:val="16"/>
                <w:szCs w:val="16"/>
              </w:rPr>
              <w:t> </w:t>
            </w:r>
          </w:p>
        </w:tc>
        <w:tc>
          <w:tcPr>
            <w:tcW w:w="425" w:type="dxa"/>
            <w:shd w:val="solid" w:color="FFFFFF" w:fill="auto"/>
          </w:tcPr>
          <w:p w14:paraId="4DF15E5C" w14:textId="463C3AF7" w:rsidR="00607D1E" w:rsidRPr="00C04A08" w:rsidRDefault="00607D1E" w:rsidP="00607D1E">
            <w:pPr>
              <w:pStyle w:val="TAC"/>
              <w:keepNext w:val="0"/>
              <w:rPr>
                <w:rFonts w:cs="Arial"/>
                <w:sz w:val="16"/>
                <w:szCs w:val="16"/>
              </w:rPr>
            </w:pPr>
            <w:r>
              <w:rPr>
                <w:rFonts w:cs="Arial"/>
                <w:sz w:val="16"/>
                <w:szCs w:val="16"/>
              </w:rPr>
              <w:t>A</w:t>
            </w:r>
          </w:p>
        </w:tc>
        <w:tc>
          <w:tcPr>
            <w:tcW w:w="4962" w:type="dxa"/>
            <w:shd w:val="solid" w:color="FFFFFF" w:fill="auto"/>
          </w:tcPr>
          <w:p w14:paraId="3FBDDDCB" w14:textId="0FAEE011" w:rsidR="00607D1E" w:rsidRPr="00C04A08" w:rsidRDefault="00607D1E" w:rsidP="00607D1E">
            <w:pPr>
              <w:pStyle w:val="TAL"/>
              <w:rPr>
                <w:rFonts w:cs="Arial"/>
                <w:sz w:val="16"/>
                <w:szCs w:val="16"/>
              </w:rPr>
            </w:pPr>
            <w:r>
              <w:rPr>
                <w:rFonts w:cs="Arial"/>
                <w:sz w:val="16"/>
                <w:szCs w:val="16"/>
              </w:rPr>
              <w:t>CR to DMRS position in UL RMC for FR2</w:t>
            </w:r>
          </w:p>
        </w:tc>
        <w:tc>
          <w:tcPr>
            <w:tcW w:w="708" w:type="dxa"/>
            <w:shd w:val="solid" w:color="FFFFFF" w:fill="auto"/>
          </w:tcPr>
          <w:p w14:paraId="71F27D93" w14:textId="2184BCF9" w:rsidR="00607D1E" w:rsidRPr="00C04A08" w:rsidRDefault="00607D1E" w:rsidP="00607D1E">
            <w:pPr>
              <w:pStyle w:val="TAC"/>
              <w:keepNext w:val="0"/>
              <w:rPr>
                <w:sz w:val="16"/>
                <w:szCs w:val="16"/>
                <w:lang w:eastAsia="zh-CN"/>
              </w:rPr>
            </w:pPr>
            <w:r>
              <w:rPr>
                <w:sz w:val="16"/>
                <w:szCs w:val="16"/>
                <w:lang w:eastAsia="zh-CN"/>
              </w:rPr>
              <w:t>16.6.0</w:t>
            </w:r>
          </w:p>
        </w:tc>
      </w:tr>
      <w:tr w:rsidR="00B90D43" w:rsidRPr="00C04A08" w14:paraId="10CECA82" w14:textId="77777777" w:rsidTr="00822565">
        <w:trPr>
          <w:trHeight w:val="59"/>
          <w:jc w:val="center"/>
        </w:trPr>
        <w:tc>
          <w:tcPr>
            <w:tcW w:w="800" w:type="dxa"/>
            <w:shd w:val="solid" w:color="FFFFFF" w:fill="auto"/>
          </w:tcPr>
          <w:p w14:paraId="417A2469" w14:textId="5B5A524B" w:rsidR="00B90D43" w:rsidRDefault="00B90D43" w:rsidP="00607D1E">
            <w:pPr>
              <w:pStyle w:val="TAC"/>
              <w:keepNext w:val="0"/>
              <w:rPr>
                <w:sz w:val="16"/>
                <w:szCs w:val="16"/>
                <w:lang w:eastAsia="ja-JP"/>
              </w:rPr>
            </w:pPr>
            <w:r>
              <w:rPr>
                <w:sz w:val="16"/>
                <w:szCs w:val="16"/>
                <w:lang w:eastAsia="ja-JP"/>
              </w:rPr>
              <w:t>2021-03</w:t>
            </w:r>
          </w:p>
        </w:tc>
        <w:tc>
          <w:tcPr>
            <w:tcW w:w="800" w:type="dxa"/>
            <w:shd w:val="solid" w:color="FFFFFF" w:fill="auto"/>
          </w:tcPr>
          <w:p w14:paraId="05D3A87D" w14:textId="06B38DDD" w:rsidR="00B90D43" w:rsidRDefault="00B90D43" w:rsidP="00607D1E">
            <w:pPr>
              <w:pStyle w:val="TAC"/>
              <w:keepNext w:val="0"/>
              <w:rPr>
                <w:sz w:val="16"/>
                <w:szCs w:val="16"/>
                <w:lang w:eastAsia="ja-JP"/>
              </w:rPr>
            </w:pPr>
            <w:r>
              <w:rPr>
                <w:sz w:val="16"/>
                <w:szCs w:val="16"/>
                <w:lang w:eastAsia="ja-JP"/>
              </w:rPr>
              <w:t>RAN#91</w:t>
            </w:r>
          </w:p>
        </w:tc>
        <w:tc>
          <w:tcPr>
            <w:tcW w:w="952" w:type="dxa"/>
            <w:shd w:val="solid" w:color="FFFFFF" w:fill="auto"/>
          </w:tcPr>
          <w:p w14:paraId="23F37CCF" w14:textId="298AA0B0" w:rsidR="00B90D43" w:rsidRDefault="00D16996" w:rsidP="00607D1E">
            <w:pPr>
              <w:pStyle w:val="TAC"/>
              <w:keepNext w:val="0"/>
              <w:rPr>
                <w:rFonts w:cs="Arial"/>
                <w:sz w:val="16"/>
                <w:szCs w:val="16"/>
              </w:rPr>
            </w:pPr>
            <w:r w:rsidRPr="00D16996">
              <w:rPr>
                <w:rFonts w:cs="Arial"/>
                <w:sz w:val="16"/>
                <w:szCs w:val="16"/>
              </w:rPr>
              <w:t>RP-210116</w:t>
            </w:r>
          </w:p>
        </w:tc>
        <w:tc>
          <w:tcPr>
            <w:tcW w:w="567" w:type="dxa"/>
            <w:shd w:val="solid" w:color="FFFFFF" w:fill="auto"/>
          </w:tcPr>
          <w:p w14:paraId="4F07C9EB" w14:textId="679477F3" w:rsidR="00B90D43" w:rsidRDefault="00EA4015" w:rsidP="00607D1E">
            <w:pPr>
              <w:pStyle w:val="TAL"/>
              <w:keepNext w:val="0"/>
              <w:rPr>
                <w:rFonts w:cs="Arial"/>
                <w:sz w:val="16"/>
                <w:szCs w:val="16"/>
              </w:rPr>
            </w:pPr>
            <w:r>
              <w:rPr>
                <w:rFonts w:cs="Arial"/>
                <w:sz w:val="16"/>
                <w:szCs w:val="16"/>
              </w:rPr>
              <w:t>0314</w:t>
            </w:r>
          </w:p>
        </w:tc>
        <w:tc>
          <w:tcPr>
            <w:tcW w:w="425" w:type="dxa"/>
            <w:shd w:val="solid" w:color="FFFFFF" w:fill="auto"/>
          </w:tcPr>
          <w:p w14:paraId="78DA2977" w14:textId="77777777" w:rsidR="00B90D43" w:rsidRDefault="00B90D43" w:rsidP="00607D1E">
            <w:pPr>
              <w:pStyle w:val="TAR"/>
              <w:keepNext w:val="0"/>
              <w:jc w:val="center"/>
              <w:rPr>
                <w:rFonts w:cs="Arial"/>
                <w:sz w:val="16"/>
                <w:szCs w:val="16"/>
              </w:rPr>
            </w:pPr>
          </w:p>
        </w:tc>
        <w:tc>
          <w:tcPr>
            <w:tcW w:w="425" w:type="dxa"/>
            <w:shd w:val="solid" w:color="FFFFFF" w:fill="auto"/>
          </w:tcPr>
          <w:p w14:paraId="6475A60D" w14:textId="040E4033" w:rsidR="00B90D43" w:rsidRDefault="004728FC" w:rsidP="00607D1E">
            <w:pPr>
              <w:pStyle w:val="TAC"/>
              <w:keepNext w:val="0"/>
              <w:rPr>
                <w:rFonts w:cs="Arial"/>
                <w:sz w:val="16"/>
                <w:szCs w:val="16"/>
              </w:rPr>
            </w:pPr>
            <w:r>
              <w:rPr>
                <w:rFonts w:cs="Arial"/>
                <w:sz w:val="16"/>
                <w:szCs w:val="16"/>
              </w:rPr>
              <w:t>A</w:t>
            </w:r>
          </w:p>
        </w:tc>
        <w:tc>
          <w:tcPr>
            <w:tcW w:w="4962" w:type="dxa"/>
            <w:shd w:val="solid" w:color="FFFFFF" w:fill="auto"/>
          </w:tcPr>
          <w:p w14:paraId="10702940" w14:textId="4E0637E3" w:rsidR="00B90D43" w:rsidRDefault="004728FC" w:rsidP="00607D1E">
            <w:pPr>
              <w:pStyle w:val="TAL"/>
              <w:rPr>
                <w:rFonts w:cs="Arial"/>
                <w:sz w:val="16"/>
                <w:szCs w:val="16"/>
              </w:rPr>
            </w:pPr>
            <w:r w:rsidRPr="004728FC">
              <w:rPr>
                <w:rFonts w:cs="Arial"/>
                <w:sz w:val="16"/>
                <w:szCs w:val="16"/>
              </w:rPr>
              <w:t>CR for 38.141-2: BS demodulation synchronization in test setup</w:t>
            </w:r>
          </w:p>
        </w:tc>
        <w:tc>
          <w:tcPr>
            <w:tcW w:w="708" w:type="dxa"/>
            <w:shd w:val="solid" w:color="FFFFFF" w:fill="auto"/>
          </w:tcPr>
          <w:p w14:paraId="39EB3EA3" w14:textId="33067858" w:rsidR="00B90D43" w:rsidRDefault="00B90D43" w:rsidP="00607D1E">
            <w:pPr>
              <w:pStyle w:val="TAC"/>
              <w:keepNext w:val="0"/>
              <w:rPr>
                <w:sz w:val="16"/>
                <w:szCs w:val="16"/>
                <w:lang w:eastAsia="zh-CN"/>
              </w:rPr>
            </w:pPr>
            <w:r>
              <w:rPr>
                <w:sz w:val="16"/>
                <w:szCs w:val="16"/>
                <w:lang w:eastAsia="zh-CN"/>
              </w:rPr>
              <w:t>16.7.0</w:t>
            </w:r>
          </w:p>
        </w:tc>
      </w:tr>
      <w:tr w:rsidR="00B90D43" w:rsidRPr="00C04A08" w14:paraId="3A1D2D62" w14:textId="77777777" w:rsidTr="00822565">
        <w:trPr>
          <w:trHeight w:val="59"/>
          <w:jc w:val="center"/>
        </w:trPr>
        <w:tc>
          <w:tcPr>
            <w:tcW w:w="800" w:type="dxa"/>
            <w:shd w:val="solid" w:color="FFFFFF" w:fill="auto"/>
          </w:tcPr>
          <w:p w14:paraId="0D380B99" w14:textId="6F39D6A0"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3A21B112" w14:textId="18EBABAB"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3992CAC2" w14:textId="0ABE4F1B" w:rsidR="00B90D43" w:rsidRDefault="00C20275" w:rsidP="00B90D43">
            <w:pPr>
              <w:pStyle w:val="TAC"/>
              <w:keepNext w:val="0"/>
              <w:rPr>
                <w:rFonts w:cs="Arial"/>
                <w:sz w:val="16"/>
                <w:szCs w:val="16"/>
              </w:rPr>
            </w:pPr>
            <w:r w:rsidRPr="00C20275">
              <w:rPr>
                <w:rFonts w:cs="Arial"/>
                <w:sz w:val="16"/>
                <w:szCs w:val="16"/>
              </w:rPr>
              <w:t>RP-210091</w:t>
            </w:r>
          </w:p>
        </w:tc>
        <w:tc>
          <w:tcPr>
            <w:tcW w:w="567" w:type="dxa"/>
            <w:shd w:val="solid" w:color="FFFFFF" w:fill="auto"/>
          </w:tcPr>
          <w:p w14:paraId="4F794D1E" w14:textId="5FA97E83" w:rsidR="00B90D43" w:rsidRDefault="00EA4015" w:rsidP="00B90D43">
            <w:pPr>
              <w:pStyle w:val="TAL"/>
              <w:keepNext w:val="0"/>
              <w:rPr>
                <w:rFonts w:cs="Arial"/>
                <w:sz w:val="16"/>
                <w:szCs w:val="16"/>
              </w:rPr>
            </w:pPr>
            <w:r>
              <w:rPr>
                <w:rFonts w:cs="Arial"/>
                <w:sz w:val="16"/>
                <w:szCs w:val="16"/>
              </w:rPr>
              <w:t>0318</w:t>
            </w:r>
          </w:p>
        </w:tc>
        <w:tc>
          <w:tcPr>
            <w:tcW w:w="425" w:type="dxa"/>
            <w:shd w:val="solid" w:color="FFFFFF" w:fill="auto"/>
          </w:tcPr>
          <w:p w14:paraId="7B904D2A" w14:textId="77777777" w:rsidR="00B90D43" w:rsidRDefault="00B90D43" w:rsidP="00B90D43">
            <w:pPr>
              <w:pStyle w:val="TAR"/>
              <w:keepNext w:val="0"/>
              <w:jc w:val="center"/>
              <w:rPr>
                <w:rFonts w:cs="Arial"/>
                <w:sz w:val="16"/>
                <w:szCs w:val="16"/>
              </w:rPr>
            </w:pPr>
          </w:p>
        </w:tc>
        <w:tc>
          <w:tcPr>
            <w:tcW w:w="425" w:type="dxa"/>
            <w:shd w:val="solid" w:color="FFFFFF" w:fill="auto"/>
          </w:tcPr>
          <w:p w14:paraId="69ED3938" w14:textId="449D88A4" w:rsidR="00B90D43" w:rsidRDefault="00D6590A" w:rsidP="00B90D43">
            <w:pPr>
              <w:pStyle w:val="TAC"/>
              <w:keepNext w:val="0"/>
              <w:rPr>
                <w:rFonts w:cs="Arial"/>
                <w:sz w:val="16"/>
                <w:szCs w:val="16"/>
              </w:rPr>
            </w:pPr>
            <w:r>
              <w:rPr>
                <w:rFonts w:cs="Arial"/>
                <w:sz w:val="16"/>
                <w:szCs w:val="16"/>
              </w:rPr>
              <w:t>F</w:t>
            </w:r>
          </w:p>
        </w:tc>
        <w:tc>
          <w:tcPr>
            <w:tcW w:w="4962" w:type="dxa"/>
            <w:shd w:val="solid" w:color="FFFFFF" w:fill="auto"/>
          </w:tcPr>
          <w:p w14:paraId="4CB90803" w14:textId="5E6B6DD4" w:rsidR="00B90D43" w:rsidRDefault="00D6590A" w:rsidP="00B90D43">
            <w:pPr>
              <w:pStyle w:val="TAL"/>
              <w:rPr>
                <w:rFonts w:cs="Arial"/>
                <w:sz w:val="16"/>
                <w:szCs w:val="16"/>
              </w:rPr>
            </w:pPr>
            <w:r w:rsidRPr="00D6590A">
              <w:rPr>
                <w:rFonts w:cs="Arial"/>
                <w:sz w:val="16"/>
                <w:szCs w:val="16"/>
              </w:rPr>
              <w:t>CR to TS 38.101-2 on correction to intra-band non-contiguous CA configurations (Rel-16)</w:t>
            </w:r>
          </w:p>
        </w:tc>
        <w:tc>
          <w:tcPr>
            <w:tcW w:w="708" w:type="dxa"/>
            <w:shd w:val="solid" w:color="FFFFFF" w:fill="auto"/>
          </w:tcPr>
          <w:p w14:paraId="71753FCA" w14:textId="097994D4" w:rsidR="00B90D43" w:rsidRDefault="00B90D43" w:rsidP="00B90D43">
            <w:pPr>
              <w:pStyle w:val="TAC"/>
              <w:keepNext w:val="0"/>
              <w:rPr>
                <w:sz w:val="16"/>
                <w:szCs w:val="16"/>
                <w:lang w:eastAsia="zh-CN"/>
              </w:rPr>
            </w:pPr>
            <w:r w:rsidRPr="00E63B30">
              <w:rPr>
                <w:sz w:val="16"/>
                <w:szCs w:val="16"/>
                <w:lang w:eastAsia="zh-CN"/>
              </w:rPr>
              <w:t>16.7.0</w:t>
            </w:r>
          </w:p>
        </w:tc>
      </w:tr>
      <w:tr w:rsidR="00B90D43" w:rsidRPr="00C04A08" w14:paraId="56959467" w14:textId="77777777" w:rsidTr="00822565">
        <w:trPr>
          <w:trHeight w:val="59"/>
          <w:jc w:val="center"/>
        </w:trPr>
        <w:tc>
          <w:tcPr>
            <w:tcW w:w="800" w:type="dxa"/>
            <w:shd w:val="solid" w:color="FFFFFF" w:fill="auto"/>
          </w:tcPr>
          <w:p w14:paraId="656FF518" w14:textId="24257632"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131A817F" w14:textId="4C34230C"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7AE6AE90" w14:textId="243A3BE7" w:rsidR="00B90D43" w:rsidRDefault="00C20275" w:rsidP="00B90D43">
            <w:pPr>
              <w:pStyle w:val="TAC"/>
              <w:keepNext w:val="0"/>
              <w:rPr>
                <w:rFonts w:cs="Arial"/>
                <w:sz w:val="16"/>
                <w:szCs w:val="16"/>
              </w:rPr>
            </w:pPr>
            <w:r w:rsidRPr="00C20275">
              <w:rPr>
                <w:rFonts w:cs="Arial"/>
                <w:sz w:val="16"/>
                <w:szCs w:val="16"/>
              </w:rPr>
              <w:t>RP-2100</w:t>
            </w:r>
            <w:r>
              <w:rPr>
                <w:rFonts w:cs="Arial"/>
                <w:sz w:val="16"/>
                <w:szCs w:val="16"/>
              </w:rPr>
              <w:t>83</w:t>
            </w:r>
          </w:p>
        </w:tc>
        <w:tc>
          <w:tcPr>
            <w:tcW w:w="567" w:type="dxa"/>
            <w:shd w:val="solid" w:color="FFFFFF" w:fill="auto"/>
          </w:tcPr>
          <w:p w14:paraId="7EC3CAD0" w14:textId="571207DA" w:rsidR="00B90D43" w:rsidRDefault="00EA4015" w:rsidP="00B90D43">
            <w:pPr>
              <w:pStyle w:val="TAL"/>
              <w:keepNext w:val="0"/>
              <w:rPr>
                <w:rFonts w:cs="Arial"/>
                <w:sz w:val="16"/>
                <w:szCs w:val="16"/>
              </w:rPr>
            </w:pPr>
            <w:r>
              <w:rPr>
                <w:rFonts w:cs="Arial"/>
                <w:sz w:val="16"/>
                <w:szCs w:val="16"/>
              </w:rPr>
              <w:t>0323</w:t>
            </w:r>
          </w:p>
        </w:tc>
        <w:tc>
          <w:tcPr>
            <w:tcW w:w="425" w:type="dxa"/>
            <w:shd w:val="solid" w:color="FFFFFF" w:fill="auto"/>
          </w:tcPr>
          <w:p w14:paraId="38487B2F" w14:textId="0A684550" w:rsidR="00B90D43" w:rsidRDefault="00EA4015" w:rsidP="00B90D43">
            <w:pPr>
              <w:pStyle w:val="TAR"/>
              <w:keepNext w:val="0"/>
              <w:jc w:val="center"/>
              <w:rPr>
                <w:rFonts w:cs="Arial"/>
                <w:sz w:val="16"/>
                <w:szCs w:val="16"/>
              </w:rPr>
            </w:pPr>
            <w:r>
              <w:rPr>
                <w:rFonts w:cs="Arial"/>
                <w:sz w:val="16"/>
                <w:szCs w:val="16"/>
              </w:rPr>
              <w:t>1</w:t>
            </w:r>
          </w:p>
        </w:tc>
        <w:tc>
          <w:tcPr>
            <w:tcW w:w="425" w:type="dxa"/>
            <w:shd w:val="solid" w:color="FFFFFF" w:fill="auto"/>
          </w:tcPr>
          <w:p w14:paraId="4FAA8A06" w14:textId="103EBEB2" w:rsidR="00B90D43" w:rsidRDefault="00C20275" w:rsidP="00B90D43">
            <w:pPr>
              <w:pStyle w:val="TAC"/>
              <w:keepNext w:val="0"/>
              <w:rPr>
                <w:rFonts w:cs="Arial"/>
                <w:sz w:val="16"/>
                <w:szCs w:val="16"/>
              </w:rPr>
            </w:pPr>
            <w:r>
              <w:rPr>
                <w:rFonts w:cs="Arial"/>
                <w:sz w:val="16"/>
                <w:szCs w:val="16"/>
              </w:rPr>
              <w:t>F</w:t>
            </w:r>
          </w:p>
        </w:tc>
        <w:tc>
          <w:tcPr>
            <w:tcW w:w="4962" w:type="dxa"/>
            <w:shd w:val="solid" w:color="FFFFFF" w:fill="auto"/>
          </w:tcPr>
          <w:p w14:paraId="5C7DDAC0" w14:textId="49B28832" w:rsidR="00B90D43" w:rsidRDefault="00C20275" w:rsidP="00B90D43">
            <w:pPr>
              <w:pStyle w:val="TAL"/>
              <w:rPr>
                <w:rFonts w:cs="Arial"/>
                <w:sz w:val="16"/>
                <w:szCs w:val="16"/>
              </w:rPr>
            </w:pPr>
            <w:r w:rsidRPr="00C20275">
              <w:rPr>
                <w:rFonts w:cs="Arial"/>
                <w:sz w:val="16"/>
                <w:szCs w:val="16"/>
              </w:rPr>
              <w:t>P_cmax P_IBE wording refinement and terminology improvement</w:t>
            </w:r>
          </w:p>
        </w:tc>
        <w:tc>
          <w:tcPr>
            <w:tcW w:w="708" w:type="dxa"/>
            <w:shd w:val="solid" w:color="FFFFFF" w:fill="auto"/>
          </w:tcPr>
          <w:p w14:paraId="633DD808" w14:textId="184F5166" w:rsidR="00B90D43" w:rsidRDefault="00B90D43" w:rsidP="00B90D43">
            <w:pPr>
              <w:pStyle w:val="TAC"/>
              <w:keepNext w:val="0"/>
              <w:rPr>
                <w:sz w:val="16"/>
                <w:szCs w:val="16"/>
                <w:lang w:eastAsia="zh-CN"/>
              </w:rPr>
            </w:pPr>
            <w:r w:rsidRPr="00E63B30">
              <w:rPr>
                <w:sz w:val="16"/>
                <w:szCs w:val="16"/>
                <w:lang w:eastAsia="zh-CN"/>
              </w:rPr>
              <w:t>16.7.0</w:t>
            </w:r>
          </w:p>
        </w:tc>
      </w:tr>
      <w:tr w:rsidR="00B90D43" w:rsidRPr="00C04A08" w14:paraId="2901EB69" w14:textId="77777777" w:rsidTr="00822565">
        <w:trPr>
          <w:trHeight w:val="59"/>
          <w:jc w:val="center"/>
        </w:trPr>
        <w:tc>
          <w:tcPr>
            <w:tcW w:w="800" w:type="dxa"/>
            <w:shd w:val="solid" w:color="FFFFFF" w:fill="auto"/>
          </w:tcPr>
          <w:p w14:paraId="53A17DED" w14:textId="073156C2"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7568D82B" w14:textId="0ADA0A53"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5239D91D" w14:textId="11B3F802" w:rsidR="00B90D43" w:rsidRDefault="00C20275" w:rsidP="00B90D43">
            <w:pPr>
              <w:pStyle w:val="TAC"/>
              <w:keepNext w:val="0"/>
              <w:rPr>
                <w:rFonts w:cs="Arial"/>
                <w:sz w:val="16"/>
                <w:szCs w:val="16"/>
              </w:rPr>
            </w:pPr>
            <w:r w:rsidRPr="00D16996">
              <w:rPr>
                <w:rFonts w:cs="Arial"/>
                <w:sz w:val="16"/>
                <w:szCs w:val="16"/>
              </w:rPr>
              <w:t>RP-21011</w:t>
            </w:r>
            <w:r>
              <w:rPr>
                <w:rFonts w:cs="Arial"/>
                <w:sz w:val="16"/>
                <w:szCs w:val="16"/>
              </w:rPr>
              <w:t>7</w:t>
            </w:r>
          </w:p>
        </w:tc>
        <w:tc>
          <w:tcPr>
            <w:tcW w:w="567" w:type="dxa"/>
            <w:shd w:val="solid" w:color="FFFFFF" w:fill="auto"/>
          </w:tcPr>
          <w:p w14:paraId="104B122B" w14:textId="56EB8E04" w:rsidR="00B90D43" w:rsidRDefault="00EA4015" w:rsidP="00B90D43">
            <w:pPr>
              <w:pStyle w:val="TAL"/>
              <w:keepNext w:val="0"/>
              <w:rPr>
                <w:rFonts w:cs="Arial"/>
                <w:sz w:val="16"/>
                <w:szCs w:val="16"/>
              </w:rPr>
            </w:pPr>
            <w:r>
              <w:rPr>
                <w:rFonts w:cs="Arial"/>
                <w:sz w:val="16"/>
                <w:szCs w:val="16"/>
              </w:rPr>
              <w:t>0333</w:t>
            </w:r>
          </w:p>
        </w:tc>
        <w:tc>
          <w:tcPr>
            <w:tcW w:w="425" w:type="dxa"/>
            <w:shd w:val="solid" w:color="FFFFFF" w:fill="auto"/>
          </w:tcPr>
          <w:p w14:paraId="2B04ACED" w14:textId="77777777" w:rsidR="00B90D43" w:rsidRDefault="00B90D43" w:rsidP="00B90D43">
            <w:pPr>
              <w:pStyle w:val="TAR"/>
              <w:keepNext w:val="0"/>
              <w:jc w:val="center"/>
              <w:rPr>
                <w:rFonts w:cs="Arial"/>
                <w:sz w:val="16"/>
                <w:szCs w:val="16"/>
              </w:rPr>
            </w:pPr>
          </w:p>
        </w:tc>
        <w:tc>
          <w:tcPr>
            <w:tcW w:w="425" w:type="dxa"/>
            <w:shd w:val="solid" w:color="FFFFFF" w:fill="auto"/>
          </w:tcPr>
          <w:p w14:paraId="6D6AC780" w14:textId="7B1576E3" w:rsidR="00B90D43" w:rsidRDefault="00C20275" w:rsidP="00B90D43">
            <w:pPr>
              <w:pStyle w:val="TAC"/>
              <w:keepNext w:val="0"/>
              <w:rPr>
                <w:rFonts w:cs="Arial"/>
                <w:sz w:val="16"/>
                <w:szCs w:val="16"/>
              </w:rPr>
            </w:pPr>
            <w:r>
              <w:rPr>
                <w:rFonts w:cs="Arial"/>
                <w:sz w:val="16"/>
                <w:szCs w:val="16"/>
              </w:rPr>
              <w:t>F</w:t>
            </w:r>
          </w:p>
        </w:tc>
        <w:tc>
          <w:tcPr>
            <w:tcW w:w="4962" w:type="dxa"/>
            <w:shd w:val="solid" w:color="FFFFFF" w:fill="auto"/>
          </w:tcPr>
          <w:p w14:paraId="34747DAD" w14:textId="117A443D" w:rsidR="00B90D43" w:rsidRDefault="00C20275" w:rsidP="00B90D43">
            <w:pPr>
              <w:pStyle w:val="TAL"/>
              <w:rPr>
                <w:rFonts w:cs="Arial"/>
                <w:sz w:val="16"/>
                <w:szCs w:val="16"/>
              </w:rPr>
            </w:pPr>
            <w:r w:rsidRPr="00C20275">
              <w:rPr>
                <w:rFonts w:cs="Arial"/>
                <w:sz w:val="16"/>
                <w:szCs w:val="16"/>
              </w:rPr>
              <w:t>CR to 38.101-2: correction on UL MIMO</w:t>
            </w:r>
          </w:p>
        </w:tc>
        <w:tc>
          <w:tcPr>
            <w:tcW w:w="708" w:type="dxa"/>
            <w:shd w:val="solid" w:color="FFFFFF" w:fill="auto"/>
          </w:tcPr>
          <w:p w14:paraId="74061935" w14:textId="35F27B5D" w:rsidR="00B90D43" w:rsidRDefault="00B90D43" w:rsidP="00B90D43">
            <w:pPr>
              <w:pStyle w:val="TAC"/>
              <w:keepNext w:val="0"/>
              <w:rPr>
                <w:sz w:val="16"/>
                <w:szCs w:val="16"/>
                <w:lang w:eastAsia="zh-CN"/>
              </w:rPr>
            </w:pPr>
            <w:r w:rsidRPr="00E63B30">
              <w:rPr>
                <w:sz w:val="16"/>
                <w:szCs w:val="16"/>
                <w:lang w:eastAsia="zh-CN"/>
              </w:rPr>
              <w:t>16.7.0</w:t>
            </w:r>
          </w:p>
        </w:tc>
      </w:tr>
      <w:tr w:rsidR="00B90D43" w:rsidRPr="00C04A08" w14:paraId="337E67C7" w14:textId="77777777" w:rsidTr="00822565">
        <w:trPr>
          <w:trHeight w:val="59"/>
          <w:jc w:val="center"/>
        </w:trPr>
        <w:tc>
          <w:tcPr>
            <w:tcW w:w="800" w:type="dxa"/>
            <w:shd w:val="solid" w:color="FFFFFF" w:fill="auto"/>
          </w:tcPr>
          <w:p w14:paraId="49B0D703" w14:textId="69CACE51"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20356CF4" w14:textId="2459F429"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3CA17E78" w14:textId="6DC21B41" w:rsidR="00B90D43" w:rsidRDefault="00C20275" w:rsidP="00B90D43">
            <w:pPr>
              <w:pStyle w:val="TAC"/>
              <w:keepNext w:val="0"/>
              <w:rPr>
                <w:rFonts w:cs="Arial"/>
                <w:sz w:val="16"/>
                <w:szCs w:val="16"/>
              </w:rPr>
            </w:pPr>
            <w:r w:rsidRPr="00D16996">
              <w:rPr>
                <w:rFonts w:cs="Arial"/>
                <w:sz w:val="16"/>
                <w:szCs w:val="16"/>
              </w:rPr>
              <w:t>RP-21011</w:t>
            </w:r>
            <w:r>
              <w:rPr>
                <w:rFonts w:cs="Arial"/>
                <w:sz w:val="16"/>
                <w:szCs w:val="16"/>
              </w:rPr>
              <w:t>7</w:t>
            </w:r>
          </w:p>
        </w:tc>
        <w:tc>
          <w:tcPr>
            <w:tcW w:w="567" w:type="dxa"/>
            <w:shd w:val="solid" w:color="FFFFFF" w:fill="auto"/>
          </w:tcPr>
          <w:p w14:paraId="1A7D936B" w14:textId="3CE57ABE" w:rsidR="00B90D43" w:rsidRDefault="00EA4015" w:rsidP="00B90D43">
            <w:pPr>
              <w:pStyle w:val="TAL"/>
              <w:keepNext w:val="0"/>
              <w:rPr>
                <w:rFonts w:cs="Arial"/>
                <w:sz w:val="16"/>
                <w:szCs w:val="16"/>
              </w:rPr>
            </w:pPr>
            <w:r>
              <w:rPr>
                <w:rFonts w:cs="Arial"/>
                <w:sz w:val="16"/>
                <w:szCs w:val="16"/>
              </w:rPr>
              <w:t>0336</w:t>
            </w:r>
          </w:p>
        </w:tc>
        <w:tc>
          <w:tcPr>
            <w:tcW w:w="425" w:type="dxa"/>
            <w:shd w:val="solid" w:color="FFFFFF" w:fill="auto"/>
          </w:tcPr>
          <w:p w14:paraId="5E8D30D5" w14:textId="77777777" w:rsidR="00B90D43" w:rsidRDefault="00B90D43" w:rsidP="00B90D43">
            <w:pPr>
              <w:pStyle w:val="TAR"/>
              <w:keepNext w:val="0"/>
              <w:jc w:val="center"/>
              <w:rPr>
                <w:rFonts w:cs="Arial"/>
                <w:sz w:val="16"/>
                <w:szCs w:val="16"/>
              </w:rPr>
            </w:pPr>
          </w:p>
        </w:tc>
        <w:tc>
          <w:tcPr>
            <w:tcW w:w="425" w:type="dxa"/>
            <w:shd w:val="solid" w:color="FFFFFF" w:fill="auto"/>
          </w:tcPr>
          <w:p w14:paraId="699747B9" w14:textId="2E00A32E" w:rsidR="00B90D43" w:rsidRDefault="00C20275" w:rsidP="00B90D43">
            <w:pPr>
              <w:pStyle w:val="TAC"/>
              <w:keepNext w:val="0"/>
              <w:rPr>
                <w:rFonts w:cs="Arial"/>
                <w:sz w:val="16"/>
                <w:szCs w:val="16"/>
              </w:rPr>
            </w:pPr>
            <w:r>
              <w:rPr>
                <w:rFonts w:cs="Arial"/>
                <w:sz w:val="16"/>
                <w:szCs w:val="16"/>
              </w:rPr>
              <w:t>A</w:t>
            </w:r>
          </w:p>
        </w:tc>
        <w:tc>
          <w:tcPr>
            <w:tcW w:w="4962" w:type="dxa"/>
            <w:shd w:val="solid" w:color="FFFFFF" w:fill="auto"/>
          </w:tcPr>
          <w:p w14:paraId="6BA77712" w14:textId="11E52C44" w:rsidR="00B90D43" w:rsidRDefault="00C20275" w:rsidP="00B90D43">
            <w:pPr>
              <w:pStyle w:val="TAL"/>
              <w:rPr>
                <w:rFonts w:cs="Arial"/>
                <w:sz w:val="16"/>
                <w:szCs w:val="16"/>
              </w:rPr>
            </w:pPr>
            <w:r w:rsidRPr="00C20275">
              <w:rPr>
                <w:rFonts w:cs="Arial"/>
                <w:sz w:val="16"/>
                <w:szCs w:val="16"/>
              </w:rPr>
              <w:t>CR to 38.101-2 on beam correspondence</w:t>
            </w:r>
          </w:p>
        </w:tc>
        <w:tc>
          <w:tcPr>
            <w:tcW w:w="708" w:type="dxa"/>
            <w:shd w:val="solid" w:color="FFFFFF" w:fill="auto"/>
          </w:tcPr>
          <w:p w14:paraId="128FD8D7" w14:textId="3273794D" w:rsidR="00B90D43" w:rsidRDefault="00B90D43" w:rsidP="00B90D43">
            <w:pPr>
              <w:pStyle w:val="TAC"/>
              <w:keepNext w:val="0"/>
              <w:rPr>
                <w:sz w:val="16"/>
                <w:szCs w:val="16"/>
                <w:lang w:eastAsia="zh-CN"/>
              </w:rPr>
            </w:pPr>
            <w:r w:rsidRPr="00E63B30">
              <w:rPr>
                <w:sz w:val="16"/>
                <w:szCs w:val="16"/>
                <w:lang w:eastAsia="zh-CN"/>
              </w:rPr>
              <w:t>16.7.0</w:t>
            </w:r>
          </w:p>
        </w:tc>
      </w:tr>
      <w:tr w:rsidR="00B90D43" w:rsidRPr="00C04A08" w14:paraId="5A31270D" w14:textId="77777777" w:rsidTr="00822565">
        <w:trPr>
          <w:trHeight w:val="59"/>
          <w:jc w:val="center"/>
        </w:trPr>
        <w:tc>
          <w:tcPr>
            <w:tcW w:w="800" w:type="dxa"/>
            <w:shd w:val="solid" w:color="FFFFFF" w:fill="auto"/>
          </w:tcPr>
          <w:p w14:paraId="13601590" w14:textId="29F8909A"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6827E7BD" w14:textId="3FD03744"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5DF220DD" w14:textId="6DFC81D5" w:rsidR="00B90D43" w:rsidRDefault="00C20275" w:rsidP="00B90D43">
            <w:pPr>
              <w:pStyle w:val="TAC"/>
              <w:keepNext w:val="0"/>
              <w:rPr>
                <w:rFonts w:cs="Arial"/>
                <w:sz w:val="16"/>
                <w:szCs w:val="16"/>
              </w:rPr>
            </w:pPr>
            <w:r w:rsidRPr="00C20275">
              <w:rPr>
                <w:rFonts w:cs="Arial"/>
                <w:sz w:val="16"/>
                <w:szCs w:val="16"/>
              </w:rPr>
              <w:t>RP-210191</w:t>
            </w:r>
          </w:p>
        </w:tc>
        <w:tc>
          <w:tcPr>
            <w:tcW w:w="567" w:type="dxa"/>
            <w:shd w:val="solid" w:color="FFFFFF" w:fill="auto"/>
          </w:tcPr>
          <w:p w14:paraId="2CE3AB02" w14:textId="1928A2FE" w:rsidR="00B90D43" w:rsidRDefault="00EA4015" w:rsidP="00B90D43">
            <w:pPr>
              <w:pStyle w:val="TAL"/>
              <w:keepNext w:val="0"/>
              <w:rPr>
                <w:rFonts w:cs="Arial"/>
                <w:sz w:val="16"/>
                <w:szCs w:val="16"/>
              </w:rPr>
            </w:pPr>
            <w:r>
              <w:rPr>
                <w:rFonts w:cs="Arial"/>
                <w:sz w:val="16"/>
                <w:szCs w:val="16"/>
              </w:rPr>
              <w:t>0344</w:t>
            </w:r>
          </w:p>
        </w:tc>
        <w:tc>
          <w:tcPr>
            <w:tcW w:w="425" w:type="dxa"/>
            <w:shd w:val="solid" w:color="FFFFFF" w:fill="auto"/>
          </w:tcPr>
          <w:p w14:paraId="352434B5" w14:textId="7F14EA08" w:rsidR="00B90D43" w:rsidRDefault="00EA4015" w:rsidP="00B90D43">
            <w:pPr>
              <w:pStyle w:val="TAR"/>
              <w:keepNext w:val="0"/>
              <w:jc w:val="center"/>
              <w:rPr>
                <w:rFonts w:cs="Arial"/>
                <w:sz w:val="16"/>
                <w:szCs w:val="16"/>
              </w:rPr>
            </w:pPr>
            <w:r>
              <w:rPr>
                <w:rFonts w:cs="Arial"/>
                <w:sz w:val="16"/>
                <w:szCs w:val="16"/>
              </w:rPr>
              <w:t>2</w:t>
            </w:r>
          </w:p>
        </w:tc>
        <w:tc>
          <w:tcPr>
            <w:tcW w:w="425" w:type="dxa"/>
            <w:shd w:val="solid" w:color="FFFFFF" w:fill="auto"/>
          </w:tcPr>
          <w:p w14:paraId="4906DA72" w14:textId="0BE79AD0" w:rsidR="00B90D43" w:rsidRDefault="00C20275" w:rsidP="00B90D43">
            <w:pPr>
              <w:pStyle w:val="TAC"/>
              <w:keepNext w:val="0"/>
              <w:rPr>
                <w:rFonts w:cs="Arial"/>
                <w:sz w:val="16"/>
                <w:szCs w:val="16"/>
              </w:rPr>
            </w:pPr>
            <w:r>
              <w:rPr>
                <w:rFonts w:cs="Arial"/>
                <w:sz w:val="16"/>
                <w:szCs w:val="16"/>
              </w:rPr>
              <w:t>F</w:t>
            </w:r>
          </w:p>
        </w:tc>
        <w:tc>
          <w:tcPr>
            <w:tcW w:w="4962" w:type="dxa"/>
            <w:shd w:val="solid" w:color="FFFFFF" w:fill="auto"/>
          </w:tcPr>
          <w:p w14:paraId="26F72753" w14:textId="215FAAE3" w:rsidR="00B90D43" w:rsidRDefault="00C20275" w:rsidP="00B90D43">
            <w:pPr>
              <w:pStyle w:val="TAL"/>
              <w:rPr>
                <w:rFonts w:cs="Arial"/>
                <w:sz w:val="16"/>
                <w:szCs w:val="16"/>
              </w:rPr>
            </w:pPr>
            <w:r w:rsidRPr="00C20275">
              <w:rPr>
                <w:rFonts w:cs="Arial"/>
                <w:sz w:val="16"/>
                <w:szCs w:val="16"/>
              </w:rPr>
              <w:t>CR on FR2 inter-band DL CA CBM and IBM</w:t>
            </w:r>
          </w:p>
        </w:tc>
        <w:tc>
          <w:tcPr>
            <w:tcW w:w="708" w:type="dxa"/>
            <w:shd w:val="solid" w:color="FFFFFF" w:fill="auto"/>
          </w:tcPr>
          <w:p w14:paraId="72AC61CF" w14:textId="130142A3" w:rsidR="00B90D43" w:rsidRDefault="00B90D43" w:rsidP="00B90D43">
            <w:pPr>
              <w:pStyle w:val="TAC"/>
              <w:keepNext w:val="0"/>
              <w:rPr>
                <w:sz w:val="16"/>
                <w:szCs w:val="16"/>
                <w:lang w:eastAsia="zh-CN"/>
              </w:rPr>
            </w:pPr>
            <w:r w:rsidRPr="00E63B30">
              <w:rPr>
                <w:sz w:val="16"/>
                <w:szCs w:val="16"/>
                <w:lang w:eastAsia="zh-CN"/>
              </w:rPr>
              <w:t>16.7.0</w:t>
            </w:r>
          </w:p>
        </w:tc>
      </w:tr>
      <w:tr w:rsidR="00B90D43" w:rsidRPr="00C04A08" w14:paraId="42F934C1" w14:textId="77777777" w:rsidTr="00822565">
        <w:trPr>
          <w:trHeight w:val="59"/>
          <w:jc w:val="center"/>
        </w:trPr>
        <w:tc>
          <w:tcPr>
            <w:tcW w:w="800" w:type="dxa"/>
            <w:shd w:val="solid" w:color="FFFFFF" w:fill="auto"/>
          </w:tcPr>
          <w:p w14:paraId="436B2A08" w14:textId="31E504F2" w:rsidR="00B90D43" w:rsidRDefault="00B90D43" w:rsidP="00B90D43">
            <w:pPr>
              <w:pStyle w:val="TAC"/>
              <w:keepNext w:val="0"/>
              <w:rPr>
                <w:sz w:val="16"/>
                <w:szCs w:val="16"/>
                <w:lang w:eastAsia="ja-JP"/>
              </w:rPr>
            </w:pPr>
            <w:r>
              <w:rPr>
                <w:sz w:val="16"/>
                <w:szCs w:val="16"/>
                <w:lang w:eastAsia="ja-JP"/>
              </w:rPr>
              <w:t>2021-03</w:t>
            </w:r>
          </w:p>
        </w:tc>
        <w:tc>
          <w:tcPr>
            <w:tcW w:w="800" w:type="dxa"/>
            <w:shd w:val="solid" w:color="FFFFFF" w:fill="auto"/>
          </w:tcPr>
          <w:p w14:paraId="01383CFE" w14:textId="39FB7834" w:rsidR="00B90D43" w:rsidRDefault="00B90D43" w:rsidP="00B90D43">
            <w:pPr>
              <w:pStyle w:val="TAC"/>
              <w:keepNext w:val="0"/>
              <w:rPr>
                <w:sz w:val="16"/>
                <w:szCs w:val="16"/>
                <w:lang w:eastAsia="ja-JP"/>
              </w:rPr>
            </w:pPr>
            <w:r>
              <w:rPr>
                <w:sz w:val="16"/>
                <w:szCs w:val="16"/>
                <w:lang w:eastAsia="ja-JP"/>
              </w:rPr>
              <w:t>RAN#91</w:t>
            </w:r>
          </w:p>
        </w:tc>
        <w:tc>
          <w:tcPr>
            <w:tcW w:w="952" w:type="dxa"/>
            <w:shd w:val="solid" w:color="FFFFFF" w:fill="auto"/>
          </w:tcPr>
          <w:p w14:paraId="658885B5" w14:textId="5B214E2D" w:rsidR="00B90D43" w:rsidRDefault="00C20275" w:rsidP="00B90D43">
            <w:pPr>
              <w:pStyle w:val="TAC"/>
              <w:keepNext w:val="0"/>
              <w:rPr>
                <w:rFonts w:cs="Arial"/>
                <w:sz w:val="16"/>
                <w:szCs w:val="16"/>
              </w:rPr>
            </w:pPr>
            <w:r w:rsidRPr="00D16996">
              <w:rPr>
                <w:rFonts w:cs="Arial"/>
                <w:sz w:val="16"/>
                <w:szCs w:val="16"/>
              </w:rPr>
              <w:t>RP-21011</w:t>
            </w:r>
            <w:r>
              <w:rPr>
                <w:rFonts w:cs="Arial"/>
                <w:sz w:val="16"/>
                <w:szCs w:val="16"/>
              </w:rPr>
              <w:t>7</w:t>
            </w:r>
          </w:p>
        </w:tc>
        <w:tc>
          <w:tcPr>
            <w:tcW w:w="567" w:type="dxa"/>
            <w:shd w:val="solid" w:color="FFFFFF" w:fill="auto"/>
          </w:tcPr>
          <w:p w14:paraId="417E5BC1" w14:textId="09E2168B" w:rsidR="00B90D43" w:rsidRDefault="00EA4015" w:rsidP="00B90D43">
            <w:pPr>
              <w:pStyle w:val="TAL"/>
              <w:keepNext w:val="0"/>
              <w:rPr>
                <w:rFonts w:cs="Arial"/>
                <w:sz w:val="16"/>
                <w:szCs w:val="16"/>
              </w:rPr>
            </w:pPr>
            <w:r>
              <w:rPr>
                <w:rFonts w:cs="Arial"/>
                <w:sz w:val="16"/>
                <w:szCs w:val="16"/>
              </w:rPr>
              <w:t>0345</w:t>
            </w:r>
          </w:p>
        </w:tc>
        <w:tc>
          <w:tcPr>
            <w:tcW w:w="425" w:type="dxa"/>
            <w:shd w:val="solid" w:color="FFFFFF" w:fill="auto"/>
          </w:tcPr>
          <w:p w14:paraId="2792C8BE" w14:textId="77777777" w:rsidR="00B90D43" w:rsidRDefault="00B90D43" w:rsidP="00B90D43">
            <w:pPr>
              <w:pStyle w:val="TAR"/>
              <w:keepNext w:val="0"/>
              <w:jc w:val="center"/>
              <w:rPr>
                <w:rFonts w:cs="Arial"/>
                <w:sz w:val="16"/>
                <w:szCs w:val="16"/>
              </w:rPr>
            </w:pPr>
          </w:p>
        </w:tc>
        <w:tc>
          <w:tcPr>
            <w:tcW w:w="425" w:type="dxa"/>
            <w:shd w:val="solid" w:color="FFFFFF" w:fill="auto"/>
          </w:tcPr>
          <w:p w14:paraId="452BDB65" w14:textId="1667452F" w:rsidR="00B90D43" w:rsidRDefault="00C20275" w:rsidP="00B90D43">
            <w:pPr>
              <w:pStyle w:val="TAC"/>
              <w:keepNext w:val="0"/>
              <w:rPr>
                <w:rFonts w:cs="Arial"/>
                <w:sz w:val="16"/>
                <w:szCs w:val="16"/>
              </w:rPr>
            </w:pPr>
            <w:r>
              <w:rPr>
                <w:rFonts w:cs="Arial"/>
                <w:sz w:val="16"/>
                <w:szCs w:val="16"/>
              </w:rPr>
              <w:t>A</w:t>
            </w:r>
          </w:p>
        </w:tc>
        <w:tc>
          <w:tcPr>
            <w:tcW w:w="4962" w:type="dxa"/>
            <w:shd w:val="solid" w:color="FFFFFF" w:fill="auto"/>
          </w:tcPr>
          <w:p w14:paraId="3E8C7846" w14:textId="3D6D8782" w:rsidR="00B90D43" w:rsidRDefault="00C20275" w:rsidP="00B90D43">
            <w:pPr>
              <w:pStyle w:val="TAL"/>
              <w:rPr>
                <w:rFonts w:cs="Arial"/>
                <w:sz w:val="16"/>
                <w:szCs w:val="16"/>
              </w:rPr>
            </w:pPr>
            <w:r w:rsidRPr="00C20275">
              <w:rPr>
                <w:rFonts w:cs="Arial"/>
                <w:sz w:val="16"/>
                <w:szCs w:val="16"/>
              </w:rPr>
              <w:t>CR on FR2 intra-band UL CA</w:t>
            </w:r>
          </w:p>
        </w:tc>
        <w:tc>
          <w:tcPr>
            <w:tcW w:w="708" w:type="dxa"/>
            <w:shd w:val="solid" w:color="FFFFFF" w:fill="auto"/>
          </w:tcPr>
          <w:p w14:paraId="2DEEF351" w14:textId="32661B84" w:rsidR="00B90D43" w:rsidRDefault="00B90D43" w:rsidP="00B90D43">
            <w:pPr>
              <w:pStyle w:val="TAC"/>
              <w:keepNext w:val="0"/>
              <w:rPr>
                <w:sz w:val="16"/>
                <w:szCs w:val="16"/>
                <w:lang w:eastAsia="zh-CN"/>
              </w:rPr>
            </w:pPr>
            <w:r w:rsidRPr="00E63B30">
              <w:rPr>
                <w:sz w:val="16"/>
                <w:szCs w:val="16"/>
                <w:lang w:eastAsia="zh-CN"/>
              </w:rPr>
              <w:t>16.7.0</w:t>
            </w:r>
          </w:p>
        </w:tc>
      </w:tr>
      <w:tr w:rsidR="00BB4B30" w:rsidRPr="00C04A08" w14:paraId="2FD341DF" w14:textId="77777777" w:rsidTr="00822565">
        <w:trPr>
          <w:trHeight w:val="59"/>
          <w:jc w:val="center"/>
        </w:trPr>
        <w:tc>
          <w:tcPr>
            <w:tcW w:w="800" w:type="dxa"/>
            <w:shd w:val="solid" w:color="FFFFFF" w:fill="auto"/>
          </w:tcPr>
          <w:p w14:paraId="78111C53" w14:textId="3E80A219" w:rsidR="00BB4B30" w:rsidRPr="00BB4B30" w:rsidRDefault="00BB4B30" w:rsidP="00BB4B30">
            <w:pPr>
              <w:pStyle w:val="TAC"/>
              <w:keepNext w:val="0"/>
              <w:rPr>
                <w:sz w:val="16"/>
                <w:szCs w:val="16"/>
                <w:lang w:eastAsia="ja-JP"/>
              </w:rPr>
            </w:pPr>
            <w:r w:rsidRPr="00BB4B30">
              <w:rPr>
                <w:sz w:val="16"/>
                <w:szCs w:val="16"/>
                <w:lang w:eastAsia="ja-JP"/>
              </w:rPr>
              <w:t>2021-06</w:t>
            </w:r>
          </w:p>
        </w:tc>
        <w:tc>
          <w:tcPr>
            <w:tcW w:w="800" w:type="dxa"/>
            <w:shd w:val="solid" w:color="FFFFFF" w:fill="auto"/>
          </w:tcPr>
          <w:p w14:paraId="437893E3" w14:textId="035257B7" w:rsidR="00BB4B30" w:rsidRPr="00BB4B30" w:rsidRDefault="00BB4B30" w:rsidP="00BB4B30">
            <w:pPr>
              <w:pStyle w:val="TAC"/>
              <w:keepNext w:val="0"/>
              <w:rPr>
                <w:sz w:val="16"/>
                <w:szCs w:val="16"/>
                <w:lang w:eastAsia="ja-JP"/>
              </w:rPr>
            </w:pPr>
            <w:r w:rsidRPr="00BB4B30">
              <w:rPr>
                <w:sz w:val="16"/>
                <w:szCs w:val="16"/>
                <w:lang w:eastAsia="ja-JP"/>
              </w:rPr>
              <w:t>RAN#92</w:t>
            </w:r>
          </w:p>
        </w:tc>
        <w:tc>
          <w:tcPr>
            <w:tcW w:w="952" w:type="dxa"/>
            <w:shd w:val="solid" w:color="FFFFFF" w:fill="auto"/>
          </w:tcPr>
          <w:p w14:paraId="03CE4F80" w14:textId="22A94E65" w:rsidR="00BB4B30" w:rsidRPr="00BB4B30" w:rsidRDefault="00BB4B30" w:rsidP="00BB4B30">
            <w:pPr>
              <w:pStyle w:val="TAC"/>
              <w:keepNext w:val="0"/>
              <w:rPr>
                <w:rFonts w:cs="Arial"/>
                <w:sz w:val="16"/>
                <w:szCs w:val="16"/>
              </w:rPr>
            </w:pPr>
            <w:r w:rsidRPr="00BB4B30">
              <w:rPr>
                <w:sz w:val="16"/>
                <w:szCs w:val="16"/>
              </w:rPr>
              <w:t>RP-211083</w:t>
            </w:r>
          </w:p>
        </w:tc>
        <w:tc>
          <w:tcPr>
            <w:tcW w:w="567" w:type="dxa"/>
            <w:shd w:val="solid" w:color="FFFFFF" w:fill="auto"/>
          </w:tcPr>
          <w:p w14:paraId="1CCC816C" w14:textId="2A80A94D" w:rsidR="00BB4B30" w:rsidRPr="00BB4B30" w:rsidRDefault="00BB4B30" w:rsidP="00BB4B30">
            <w:pPr>
              <w:pStyle w:val="TAL"/>
              <w:keepNext w:val="0"/>
              <w:rPr>
                <w:rFonts w:cs="Arial"/>
                <w:sz w:val="16"/>
                <w:szCs w:val="16"/>
              </w:rPr>
            </w:pPr>
            <w:r w:rsidRPr="00BB4B30">
              <w:rPr>
                <w:sz w:val="16"/>
                <w:szCs w:val="16"/>
              </w:rPr>
              <w:t>0352</w:t>
            </w:r>
          </w:p>
        </w:tc>
        <w:tc>
          <w:tcPr>
            <w:tcW w:w="425" w:type="dxa"/>
            <w:shd w:val="solid" w:color="FFFFFF" w:fill="auto"/>
          </w:tcPr>
          <w:p w14:paraId="6C8DCE3E"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172E21B4" w14:textId="24EBB5EF" w:rsidR="00BB4B30" w:rsidRPr="00BB4B30" w:rsidRDefault="00BB4B30" w:rsidP="00BB4B30">
            <w:pPr>
              <w:pStyle w:val="TAC"/>
              <w:keepNext w:val="0"/>
              <w:rPr>
                <w:rFonts w:cs="Arial"/>
                <w:sz w:val="16"/>
                <w:szCs w:val="16"/>
              </w:rPr>
            </w:pPr>
            <w:r w:rsidRPr="00BB4B30">
              <w:rPr>
                <w:sz w:val="16"/>
                <w:szCs w:val="16"/>
              </w:rPr>
              <w:t>A</w:t>
            </w:r>
          </w:p>
        </w:tc>
        <w:tc>
          <w:tcPr>
            <w:tcW w:w="4962" w:type="dxa"/>
            <w:shd w:val="solid" w:color="FFFFFF" w:fill="auto"/>
          </w:tcPr>
          <w:p w14:paraId="5FCFAF8F" w14:textId="36BE74C4" w:rsidR="00BB4B30" w:rsidRPr="00BB4B30" w:rsidRDefault="00BB4B30" w:rsidP="00BB4B30">
            <w:pPr>
              <w:pStyle w:val="TAL"/>
              <w:rPr>
                <w:rFonts w:cs="Arial"/>
                <w:sz w:val="16"/>
                <w:szCs w:val="16"/>
              </w:rPr>
            </w:pPr>
            <w:r w:rsidRPr="00BB4B30">
              <w:rPr>
                <w:sz w:val="16"/>
                <w:szCs w:val="16"/>
              </w:rPr>
              <w:t>P_cmax fix for the CA applicability</w:t>
            </w:r>
          </w:p>
        </w:tc>
        <w:tc>
          <w:tcPr>
            <w:tcW w:w="708" w:type="dxa"/>
            <w:shd w:val="solid" w:color="FFFFFF" w:fill="auto"/>
          </w:tcPr>
          <w:p w14:paraId="3D8EF17E" w14:textId="2D4025E7"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3E60DD8F" w14:textId="77777777" w:rsidTr="00822565">
        <w:trPr>
          <w:trHeight w:val="59"/>
          <w:jc w:val="center"/>
        </w:trPr>
        <w:tc>
          <w:tcPr>
            <w:tcW w:w="800" w:type="dxa"/>
            <w:shd w:val="solid" w:color="FFFFFF" w:fill="auto"/>
          </w:tcPr>
          <w:p w14:paraId="699F1E8C" w14:textId="42E4156D"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1863CFAE" w14:textId="4316D349"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4823127D" w14:textId="54313F20" w:rsidR="00BB4B30" w:rsidRPr="00BB4B30" w:rsidRDefault="00BB4B30" w:rsidP="00BB4B30">
            <w:pPr>
              <w:pStyle w:val="TAC"/>
              <w:keepNext w:val="0"/>
              <w:rPr>
                <w:rFonts w:cs="Arial"/>
                <w:sz w:val="16"/>
                <w:szCs w:val="16"/>
              </w:rPr>
            </w:pPr>
            <w:r w:rsidRPr="00BB4B30">
              <w:rPr>
                <w:sz w:val="16"/>
                <w:szCs w:val="16"/>
              </w:rPr>
              <w:t>RP-211084</w:t>
            </w:r>
          </w:p>
        </w:tc>
        <w:tc>
          <w:tcPr>
            <w:tcW w:w="567" w:type="dxa"/>
            <w:shd w:val="solid" w:color="FFFFFF" w:fill="auto"/>
          </w:tcPr>
          <w:p w14:paraId="04891BCE" w14:textId="01AF45D4" w:rsidR="00BB4B30" w:rsidRPr="00BB4B30" w:rsidRDefault="00BB4B30" w:rsidP="00BB4B30">
            <w:pPr>
              <w:pStyle w:val="TAL"/>
              <w:keepNext w:val="0"/>
              <w:rPr>
                <w:rFonts w:cs="Arial"/>
                <w:sz w:val="16"/>
                <w:szCs w:val="16"/>
              </w:rPr>
            </w:pPr>
            <w:r w:rsidRPr="00BB4B30">
              <w:rPr>
                <w:sz w:val="16"/>
                <w:szCs w:val="16"/>
              </w:rPr>
              <w:t>0358</w:t>
            </w:r>
          </w:p>
        </w:tc>
        <w:tc>
          <w:tcPr>
            <w:tcW w:w="425" w:type="dxa"/>
            <w:shd w:val="solid" w:color="FFFFFF" w:fill="auto"/>
          </w:tcPr>
          <w:p w14:paraId="1AFC71E0"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61A94F27" w14:textId="3C168BBD" w:rsidR="00BB4B30" w:rsidRPr="00BB4B30" w:rsidRDefault="00BB4B30" w:rsidP="00BB4B30">
            <w:pPr>
              <w:pStyle w:val="TAC"/>
              <w:keepNext w:val="0"/>
              <w:rPr>
                <w:rFonts w:cs="Arial"/>
                <w:sz w:val="16"/>
                <w:szCs w:val="16"/>
              </w:rPr>
            </w:pPr>
            <w:r w:rsidRPr="00BB4B30">
              <w:rPr>
                <w:sz w:val="16"/>
                <w:szCs w:val="16"/>
              </w:rPr>
              <w:t>A</w:t>
            </w:r>
          </w:p>
        </w:tc>
        <w:tc>
          <w:tcPr>
            <w:tcW w:w="4962" w:type="dxa"/>
            <w:shd w:val="solid" w:color="FFFFFF" w:fill="auto"/>
          </w:tcPr>
          <w:p w14:paraId="374E6E86" w14:textId="43924717" w:rsidR="00BB4B30" w:rsidRPr="00BB4B30" w:rsidRDefault="00BB4B30" w:rsidP="00BB4B30">
            <w:pPr>
              <w:pStyle w:val="TAL"/>
              <w:rPr>
                <w:rFonts w:cs="Arial"/>
                <w:sz w:val="16"/>
                <w:szCs w:val="16"/>
              </w:rPr>
            </w:pPr>
            <w:r w:rsidRPr="00BB4B30">
              <w:rPr>
                <w:sz w:val="16"/>
                <w:szCs w:val="16"/>
              </w:rPr>
              <w:t>Update of FR2 UL RMC tables</w:t>
            </w:r>
          </w:p>
        </w:tc>
        <w:tc>
          <w:tcPr>
            <w:tcW w:w="708" w:type="dxa"/>
            <w:shd w:val="solid" w:color="FFFFFF" w:fill="auto"/>
          </w:tcPr>
          <w:p w14:paraId="56F2DEF9" w14:textId="13AF828A"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1B84CFEB" w14:textId="77777777" w:rsidTr="00822565">
        <w:trPr>
          <w:trHeight w:val="59"/>
          <w:jc w:val="center"/>
        </w:trPr>
        <w:tc>
          <w:tcPr>
            <w:tcW w:w="800" w:type="dxa"/>
            <w:shd w:val="solid" w:color="FFFFFF" w:fill="auto"/>
          </w:tcPr>
          <w:p w14:paraId="4AB3CCD7" w14:textId="5DB46572"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6EC6283F" w14:textId="6CA49CA7"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4302F86A" w14:textId="004F7E94" w:rsidR="00BB4B30" w:rsidRPr="00BB4B30" w:rsidRDefault="00BB4B30" w:rsidP="00BB4B30">
            <w:pPr>
              <w:pStyle w:val="TAC"/>
              <w:keepNext w:val="0"/>
              <w:rPr>
                <w:rFonts w:cs="Arial"/>
                <w:sz w:val="16"/>
                <w:szCs w:val="16"/>
              </w:rPr>
            </w:pPr>
            <w:r w:rsidRPr="00BB4B30">
              <w:rPr>
                <w:sz w:val="16"/>
                <w:szCs w:val="16"/>
              </w:rPr>
              <w:t>RP-211104</w:t>
            </w:r>
          </w:p>
        </w:tc>
        <w:tc>
          <w:tcPr>
            <w:tcW w:w="567" w:type="dxa"/>
            <w:shd w:val="solid" w:color="FFFFFF" w:fill="auto"/>
          </w:tcPr>
          <w:p w14:paraId="6400DA57" w14:textId="47FBB491" w:rsidR="00BB4B30" w:rsidRPr="00BB4B30" w:rsidRDefault="00BB4B30" w:rsidP="00BB4B30">
            <w:pPr>
              <w:pStyle w:val="TAL"/>
              <w:keepNext w:val="0"/>
              <w:rPr>
                <w:rFonts w:cs="Arial"/>
                <w:sz w:val="16"/>
                <w:szCs w:val="16"/>
              </w:rPr>
            </w:pPr>
            <w:r w:rsidRPr="00BB4B30">
              <w:rPr>
                <w:sz w:val="16"/>
                <w:szCs w:val="16"/>
              </w:rPr>
              <w:t>0363</w:t>
            </w:r>
          </w:p>
        </w:tc>
        <w:tc>
          <w:tcPr>
            <w:tcW w:w="425" w:type="dxa"/>
            <w:shd w:val="solid" w:color="FFFFFF" w:fill="auto"/>
          </w:tcPr>
          <w:p w14:paraId="0FC521A9"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18A91302" w14:textId="1E4B0687"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294AF990" w14:textId="5DBE068F" w:rsidR="00BB4B30" w:rsidRPr="00BB4B30" w:rsidRDefault="00BB4B30" w:rsidP="00BB4B30">
            <w:pPr>
              <w:pStyle w:val="TAL"/>
              <w:rPr>
                <w:rFonts w:cs="Arial"/>
                <w:sz w:val="16"/>
                <w:szCs w:val="16"/>
              </w:rPr>
            </w:pPr>
            <w:r w:rsidRPr="00BB4B30">
              <w:rPr>
                <w:sz w:val="16"/>
                <w:szCs w:val="16"/>
              </w:rPr>
              <w:t>Removal of CA_n260(*) notation and IE fix R16 CATF</w:t>
            </w:r>
          </w:p>
        </w:tc>
        <w:tc>
          <w:tcPr>
            <w:tcW w:w="708" w:type="dxa"/>
            <w:shd w:val="solid" w:color="FFFFFF" w:fill="auto"/>
          </w:tcPr>
          <w:p w14:paraId="3C54C7E1" w14:textId="63D3F62D"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3237EC99" w14:textId="77777777" w:rsidTr="00822565">
        <w:trPr>
          <w:trHeight w:val="59"/>
          <w:jc w:val="center"/>
        </w:trPr>
        <w:tc>
          <w:tcPr>
            <w:tcW w:w="800" w:type="dxa"/>
            <w:shd w:val="solid" w:color="FFFFFF" w:fill="auto"/>
          </w:tcPr>
          <w:p w14:paraId="5129214B" w14:textId="021AB57F"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31EF198E" w14:textId="55B1824E"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3CB43839" w14:textId="04B79FFA" w:rsidR="00BB4B30" w:rsidRPr="00BB4B30" w:rsidRDefault="00BB4B30" w:rsidP="00BB4B30">
            <w:pPr>
              <w:pStyle w:val="TAC"/>
              <w:keepNext w:val="0"/>
              <w:rPr>
                <w:rFonts w:cs="Arial"/>
                <w:sz w:val="16"/>
                <w:szCs w:val="16"/>
              </w:rPr>
            </w:pPr>
            <w:r w:rsidRPr="00BB4B30">
              <w:rPr>
                <w:sz w:val="16"/>
                <w:szCs w:val="16"/>
              </w:rPr>
              <w:t>RP-211117</w:t>
            </w:r>
          </w:p>
        </w:tc>
        <w:tc>
          <w:tcPr>
            <w:tcW w:w="567" w:type="dxa"/>
            <w:shd w:val="solid" w:color="FFFFFF" w:fill="auto"/>
          </w:tcPr>
          <w:p w14:paraId="68DDC22A" w14:textId="3F463971" w:rsidR="00BB4B30" w:rsidRPr="00BB4B30" w:rsidRDefault="00BB4B30" w:rsidP="00BB4B30">
            <w:pPr>
              <w:pStyle w:val="TAL"/>
              <w:keepNext w:val="0"/>
              <w:rPr>
                <w:rFonts w:cs="Arial"/>
                <w:sz w:val="16"/>
                <w:szCs w:val="16"/>
              </w:rPr>
            </w:pPr>
            <w:r w:rsidRPr="00BB4B30">
              <w:rPr>
                <w:sz w:val="16"/>
                <w:szCs w:val="16"/>
              </w:rPr>
              <w:t>0365</w:t>
            </w:r>
          </w:p>
        </w:tc>
        <w:tc>
          <w:tcPr>
            <w:tcW w:w="425" w:type="dxa"/>
            <w:shd w:val="solid" w:color="FFFFFF" w:fill="auto"/>
          </w:tcPr>
          <w:p w14:paraId="1E6EAED6" w14:textId="04167A13" w:rsidR="00BB4B30" w:rsidRPr="00BB4B30" w:rsidRDefault="00BB4B30" w:rsidP="00BB4B30">
            <w:pPr>
              <w:pStyle w:val="TAR"/>
              <w:keepNext w:val="0"/>
              <w:jc w:val="center"/>
              <w:rPr>
                <w:rFonts w:cs="Arial"/>
                <w:sz w:val="16"/>
                <w:szCs w:val="16"/>
              </w:rPr>
            </w:pPr>
            <w:r w:rsidRPr="00BB4B30">
              <w:rPr>
                <w:sz w:val="16"/>
                <w:szCs w:val="16"/>
              </w:rPr>
              <w:t>1</w:t>
            </w:r>
          </w:p>
        </w:tc>
        <w:tc>
          <w:tcPr>
            <w:tcW w:w="425" w:type="dxa"/>
            <w:shd w:val="solid" w:color="FFFFFF" w:fill="auto"/>
          </w:tcPr>
          <w:p w14:paraId="1735F899" w14:textId="6D55CC18"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0C8EC98C" w14:textId="5E0E878B" w:rsidR="00BB4B30" w:rsidRPr="00BB4B30" w:rsidRDefault="00BB4B30" w:rsidP="00BB4B30">
            <w:pPr>
              <w:pStyle w:val="TAL"/>
              <w:rPr>
                <w:rFonts w:cs="Arial"/>
                <w:sz w:val="16"/>
                <w:szCs w:val="16"/>
              </w:rPr>
            </w:pPr>
            <w:r w:rsidRPr="00BB4B30">
              <w:rPr>
                <w:sz w:val="16"/>
                <w:szCs w:val="16"/>
              </w:rPr>
              <w:t>Correction of the channel raster of n259 for TS 38.101-2</w:t>
            </w:r>
          </w:p>
        </w:tc>
        <w:tc>
          <w:tcPr>
            <w:tcW w:w="708" w:type="dxa"/>
            <w:shd w:val="solid" w:color="FFFFFF" w:fill="auto"/>
          </w:tcPr>
          <w:p w14:paraId="5CD6A9AB" w14:textId="0AF1B1DB"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4645A8F1" w14:textId="77777777" w:rsidTr="00822565">
        <w:trPr>
          <w:trHeight w:val="59"/>
          <w:jc w:val="center"/>
        </w:trPr>
        <w:tc>
          <w:tcPr>
            <w:tcW w:w="800" w:type="dxa"/>
            <w:shd w:val="solid" w:color="FFFFFF" w:fill="auto"/>
          </w:tcPr>
          <w:p w14:paraId="711DA164" w14:textId="15E0DAE2"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18C566BA" w14:textId="6E39D3D6"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6802A889" w14:textId="1380F3BF" w:rsidR="00BB4B30" w:rsidRPr="00BB4B30" w:rsidRDefault="00BB4B30" w:rsidP="00BB4B30">
            <w:pPr>
              <w:pStyle w:val="TAC"/>
              <w:keepNext w:val="0"/>
              <w:rPr>
                <w:rFonts w:cs="Arial"/>
                <w:sz w:val="16"/>
                <w:szCs w:val="16"/>
              </w:rPr>
            </w:pPr>
            <w:r w:rsidRPr="00BB4B30">
              <w:rPr>
                <w:sz w:val="16"/>
                <w:szCs w:val="16"/>
              </w:rPr>
              <w:t>RP-211117</w:t>
            </w:r>
          </w:p>
        </w:tc>
        <w:tc>
          <w:tcPr>
            <w:tcW w:w="567" w:type="dxa"/>
            <w:shd w:val="solid" w:color="FFFFFF" w:fill="auto"/>
          </w:tcPr>
          <w:p w14:paraId="49088E19" w14:textId="0F83A078" w:rsidR="00BB4B30" w:rsidRPr="00BB4B30" w:rsidRDefault="00BB4B30" w:rsidP="00BB4B30">
            <w:pPr>
              <w:pStyle w:val="TAL"/>
              <w:keepNext w:val="0"/>
              <w:rPr>
                <w:rFonts w:cs="Arial"/>
                <w:sz w:val="16"/>
                <w:szCs w:val="16"/>
              </w:rPr>
            </w:pPr>
            <w:r w:rsidRPr="00BB4B30">
              <w:rPr>
                <w:sz w:val="16"/>
                <w:szCs w:val="16"/>
              </w:rPr>
              <w:t>0383</w:t>
            </w:r>
          </w:p>
        </w:tc>
        <w:tc>
          <w:tcPr>
            <w:tcW w:w="425" w:type="dxa"/>
            <w:shd w:val="solid" w:color="FFFFFF" w:fill="auto"/>
          </w:tcPr>
          <w:p w14:paraId="6840385C"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02BF151D" w14:textId="47AFD6DD"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7799BE64" w14:textId="6E72D967" w:rsidR="00BB4B30" w:rsidRPr="00BB4B30" w:rsidRDefault="00BB4B30" w:rsidP="00BB4B30">
            <w:pPr>
              <w:pStyle w:val="TAL"/>
              <w:rPr>
                <w:rFonts w:cs="Arial"/>
                <w:sz w:val="16"/>
                <w:szCs w:val="16"/>
              </w:rPr>
            </w:pPr>
            <w:r w:rsidRPr="00BB4B30">
              <w:rPr>
                <w:sz w:val="16"/>
                <w:szCs w:val="16"/>
              </w:rPr>
              <w:t>CR to 38.101-2 on side conditions for beam correspondence based on SSB and CSI-RS for n259 (Rel-16)</w:t>
            </w:r>
          </w:p>
        </w:tc>
        <w:tc>
          <w:tcPr>
            <w:tcW w:w="708" w:type="dxa"/>
            <w:shd w:val="solid" w:color="FFFFFF" w:fill="auto"/>
          </w:tcPr>
          <w:p w14:paraId="6029FFC2" w14:textId="0A311046"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7B5D1FFE" w14:textId="77777777" w:rsidTr="00822565">
        <w:trPr>
          <w:trHeight w:val="59"/>
          <w:jc w:val="center"/>
        </w:trPr>
        <w:tc>
          <w:tcPr>
            <w:tcW w:w="800" w:type="dxa"/>
            <w:shd w:val="solid" w:color="FFFFFF" w:fill="auto"/>
          </w:tcPr>
          <w:p w14:paraId="796EFBDD" w14:textId="3B809A60"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31C15714" w14:textId="4FAF226D"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6136759A" w14:textId="55139188" w:rsidR="00BB4B30" w:rsidRPr="00BB4B30" w:rsidRDefault="00BB4B30" w:rsidP="00BB4B30">
            <w:pPr>
              <w:pStyle w:val="TAC"/>
              <w:keepNext w:val="0"/>
              <w:rPr>
                <w:rFonts w:cs="Arial"/>
                <w:sz w:val="16"/>
                <w:szCs w:val="16"/>
              </w:rPr>
            </w:pPr>
            <w:r w:rsidRPr="00BB4B30">
              <w:rPr>
                <w:sz w:val="16"/>
                <w:szCs w:val="16"/>
              </w:rPr>
              <w:t>RP-211080</w:t>
            </w:r>
          </w:p>
        </w:tc>
        <w:tc>
          <w:tcPr>
            <w:tcW w:w="567" w:type="dxa"/>
            <w:shd w:val="solid" w:color="FFFFFF" w:fill="auto"/>
          </w:tcPr>
          <w:p w14:paraId="014A7EE6" w14:textId="3FD2A9C3" w:rsidR="00BB4B30" w:rsidRPr="00BB4B30" w:rsidRDefault="00BB4B30" w:rsidP="00BB4B30">
            <w:pPr>
              <w:pStyle w:val="TAL"/>
              <w:keepNext w:val="0"/>
              <w:rPr>
                <w:rFonts w:cs="Arial"/>
                <w:sz w:val="16"/>
                <w:szCs w:val="16"/>
              </w:rPr>
            </w:pPr>
            <w:r w:rsidRPr="00BB4B30">
              <w:rPr>
                <w:sz w:val="16"/>
                <w:szCs w:val="16"/>
              </w:rPr>
              <w:t>0384</w:t>
            </w:r>
          </w:p>
        </w:tc>
        <w:tc>
          <w:tcPr>
            <w:tcW w:w="425" w:type="dxa"/>
            <w:shd w:val="solid" w:color="FFFFFF" w:fill="auto"/>
          </w:tcPr>
          <w:p w14:paraId="21F2EAE3" w14:textId="0FC770A4" w:rsidR="00BB4B30" w:rsidRPr="00BB4B30" w:rsidRDefault="00BB4B30" w:rsidP="00BB4B30">
            <w:pPr>
              <w:pStyle w:val="TAR"/>
              <w:keepNext w:val="0"/>
              <w:jc w:val="center"/>
              <w:rPr>
                <w:rFonts w:cs="Arial"/>
                <w:sz w:val="16"/>
                <w:szCs w:val="16"/>
              </w:rPr>
            </w:pPr>
            <w:r w:rsidRPr="00BB4B30">
              <w:rPr>
                <w:sz w:val="16"/>
                <w:szCs w:val="16"/>
              </w:rPr>
              <w:t>1</w:t>
            </w:r>
          </w:p>
        </w:tc>
        <w:tc>
          <w:tcPr>
            <w:tcW w:w="425" w:type="dxa"/>
            <w:shd w:val="solid" w:color="FFFFFF" w:fill="auto"/>
          </w:tcPr>
          <w:p w14:paraId="7F29DC2E" w14:textId="7138EC09"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03F0D4A0" w14:textId="470B3290" w:rsidR="00BB4B30" w:rsidRPr="00BB4B30" w:rsidRDefault="00BB4B30" w:rsidP="00BB4B30">
            <w:pPr>
              <w:pStyle w:val="TAL"/>
              <w:rPr>
                <w:rFonts w:cs="Arial"/>
                <w:sz w:val="16"/>
                <w:szCs w:val="16"/>
              </w:rPr>
            </w:pPr>
            <w:r w:rsidRPr="00BB4B30">
              <w:rPr>
                <w:sz w:val="16"/>
                <w:szCs w:val="16"/>
              </w:rPr>
              <w:t>CR for  Rel-16 38.101-2 to correct some errors in Table 5.5A.2-2</w:t>
            </w:r>
          </w:p>
        </w:tc>
        <w:tc>
          <w:tcPr>
            <w:tcW w:w="708" w:type="dxa"/>
            <w:shd w:val="solid" w:color="FFFFFF" w:fill="auto"/>
          </w:tcPr>
          <w:p w14:paraId="4919BC64" w14:textId="3A6B05D8"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0B6D58A6" w14:textId="77777777" w:rsidTr="00822565">
        <w:trPr>
          <w:trHeight w:val="59"/>
          <w:jc w:val="center"/>
        </w:trPr>
        <w:tc>
          <w:tcPr>
            <w:tcW w:w="800" w:type="dxa"/>
            <w:shd w:val="solid" w:color="FFFFFF" w:fill="auto"/>
          </w:tcPr>
          <w:p w14:paraId="3EA1410B" w14:textId="0CC8895D"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4B4920E2" w14:textId="044A7F7E"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4F7F486E" w14:textId="6AC2E954" w:rsidR="00BB4B30" w:rsidRPr="00BB4B30" w:rsidRDefault="00BB4B30" w:rsidP="00BB4B30">
            <w:pPr>
              <w:pStyle w:val="TAC"/>
              <w:keepNext w:val="0"/>
              <w:rPr>
                <w:rFonts w:cs="Arial"/>
                <w:sz w:val="16"/>
                <w:szCs w:val="16"/>
              </w:rPr>
            </w:pPr>
            <w:r w:rsidRPr="00BB4B30">
              <w:rPr>
                <w:sz w:val="16"/>
                <w:szCs w:val="16"/>
              </w:rPr>
              <w:t>RP-211107</w:t>
            </w:r>
          </w:p>
        </w:tc>
        <w:tc>
          <w:tcPr>
            <w:tcW w:w="567" w:type="dxa"/>
            <w:shd w:val="solid" w:color="FFFFFF" w:fill="auto"/>
          </w:tcPr>
          <w:p w14:paraId="610A84FE" w14:textId="2FC418C5" w:rsidR="00BB4B30" w:rsidRPr="00BB4B30" w:rsidRDefault="00BB4B30" w:rsidP="00BB4B30">
            <w:pPr>
              <w:pStyle w:val="TAL"/>
              <w:keepNext w:val="0"/>
              <w:rPr>
                <w:rFonts w:cs="Arial"/>
                <w:sz w:val="16"/>
                <w:szCs w:val="16"/>
              </w:rPr>
            </w:pPr>
            <w:r w:rsidRPr="00BB4B30">
              <w:rPr>
                <w:sz w:val="16"/>
                <w:szCs w:val="16"/>
              </w:rPr>
              <w:t>0386</w:t>
            </w:r>
          </w:p>
        </w:tc>
        <w:tc>
          <w:tcPr>
            <w:tcW w:w="425" w:type="dxa"/>
            <w:shd w:val="solid" w:color="FFFFFF" w:fill="auto"/>
          </w:tcPr>
          <w:p w14:paraId="6B9CE6BA"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7D4C6155" w14:textId="10F70F04"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763EEC24" w14:textId="139F98C1" w:rsidR="00BB4B30" w:rsidRPr="00BB4B30" w:rsidRDefault="00BB4B30" w:rsidP="00BB4B30">
            <w:pPr>
              <w:pStyle w:val="TAL"/>
              <w:rPr>
                <w:rFonts w:cs="Arial"/>
                <w:sz w:val="16"/>
                <w:szCs w:val="16"/>
              </w:rPr>
            </w:pPr>
            <w:r w:rsidRPr="00BB4B30">
              <w:rPr>
                <w:sz w:val="16"/>
                <w:szCs w:val="16"/>
              </w:rPr>
              <w:t>CR to TS38.101-2: Some Corrections on for CA_n260-n261</w:t>
            </w:r>
          </w:p>
        </w:tc>
        <w:tc>
          <w:tcPr>
            <w:tcW w:w="708" w:type="dxa"/>
            <w:shd w:val="solid" w:color="FFFFFF" w:fill="auto"/>
          </w:tcPr>
          <w:p w14:paraId="66F6216E" w14:textId="47D94367"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6491E3B6" w14:textId="77777777" w:rsidTr="00822565">
        <w:trPr>
          <w:trHeight w:val="59"/>
          <w:jc w:val="center"/>
        </w:trPr>
        <w:tc>
          <w:tcPr>
            <w:tcW w:w="800" w:type="dxa"/>
            <w:shd w:val="solid" w:color="FFFFFF" w:fill="auto"/>
          </w:tcPr>
          <w:p w14:paraId="7CEE8A0E" w14:textId="3909BBEC"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66332C4D" w14:textId="457B1A96"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5437717E" w14:textId="527E38A5" w:rsidR="00BB4B30" w:rsidRPr="00BB4B30" w:rsidRDefault="00BB4B30" w:rsidP="00BB4B30">
            <w:pPr>
              <w:pStyle w:val="TAC"/>
              <w:keepNext w:val="0"/>
              <w:rPr>
                <w:rFonts w:cs="Arial"/>
                <w:sz w:val="16"/>
                <w:szCs w:val="16"/>
              </w:rPr>
            </w:pPr>
            <w:r w:rsidRPr="00BB4B30">
              <w:rPr>
                <w:sz w:val="16"/>
                <w:szCs w:val="16"/>
              </w:rPr>
              <w:t>RP-211091</w:t>
            </w:r>
          </w:p>
        </w:tc>
        <w:tc>
          <w:tcPr>
            <w:tcW w:w="567" w:type="dxa"/>
            <w:shd w:val="solid" w:color="FFFFFF" w:fill="auto"/>
          </w:tcPr>
          <w:p w14:paraId="6E09E1B6" w14:textId="7107D0EF" w:rsidR="00BB4B30" w:rsidRPr="00BB4B30" w:rsidRDefault="00BB4B30" w:rsidP="00BB4B30">
            <w:pPr>
              <w:pStyle w:val="TAL"/>
              <w:keepNext w:val="0"/>
              <w:rPr>
                <w:rFonts w:cs="Arial"/>
                <w:sz w:val="16"/>
                <w:szCs w:val="16"/>
              </w:rPr>
            </w:pPr>
            <w:r w:rsidRPr="00BB4B30">
              <w:rPr>
                <w:sz w:val="16"/>
                <w:szCs w:val="16"/>
              </w:rPr>
              <w:t>0404</w:t>
            </w:r>
          </w:p>
        </w:tc>
        <w:tc>
          <w:tcPr>
            <w:tcW w:w="425" w:type="dxa"/>
            <w:shd w:val="solid" w:color="FFFFFF" w:fill="auto"/>
          </w:tcPr>
          <w:p w14:paraId="0C24F563"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00E68A98" w14:textId="53E761C6" w:rsidR="00BB4B30" w:rsidRPr="00BB4B30" w:rsidRDefault="00BB4B30" w:rsidP="00BB4B30">
            <w:pPr>
              <w:pStyle w:val="TAC"/>
              <w:keepNext w:val="0"/>
              <w:rPr>
                <w:rFonts w:cs="Arial"/>
                <w:sz w:val="16"/>
                <w:szCs w:val="16"/>
              </w:rPr>
            </w:pPr>
            <w:r w:rsidRPr="00BB4B30">
              <w:rPr>
                <w:sz w:val="16"/>
                <w:szCs w:val="16"/>
              </w:rPr>
              <w:t>A</w:t>
            </w:r>
          </w:p>
        </w:tc>
        <w:tc>
          <w:tcPr>
            <w:tcW w:w="4962" w:type="dxa"/>
            <w:shd w:val="solid" w:color="FFFFFF" w:fill="auto"/>
          </w:tcPr>
          <w:p w14:paraId="275FA277" w14:textId="6CB3E0CE" w:rsidR="00BB4B30" w:rsidRPr="00BB4B30" w:rsidRDefault="00BB4B30" w:rsidP="00BB4B30">
            <w:pPr>
              <w:pStyle w:val="TAL"/>
              <w:rPr>
                <w:rFonts w:cs="Arial"/>
                <w:sz w:val="16"/>
                <w:szCs w:val="16"/>
              </w:rPr>
            </w:pPr>
            <w:r w:rsidRPr="00BB4B30">
              <w:rPr>
                <w:sz w:val="16"/>
                <w:szCs w:val="16"/>
              </w:rPr>
              <w:t>CR to 38.101-2: CABW definition addition</w:t>
            </w:r>
          </w:p>
        </w:tc>
        <w:tc>
          <w:tcPr>
            <w:tcW w:w="708" w:type="dxa"/>
            <w:shd w:val="solid" w:color="FFFFFF" w:fill="auto"/>
          </w:tcPr>
          <w:p w14:paraId="1AE88062" w14:textId="248A4F59" w:rsidR="00BB4B30" w:rsidRPr="00BB4B30" w:rsidRDefault="00BB4B30" w:rsidP="00BB4B30">
            <w:pPr>
              <w:pStyle w:val="TAC"/>
              <w:keepNext w:val="0"/>
              <w:rPr>
                <w:sz w:val="16"/>
                <w:szCs w:val="16"/>
                <w:lang w:eastAsia="zh-CN"/>
              </w:rPr>
            </w:pPr>
            <w:r w:rsidRPr="00BB4B30">
              <w:rPr>
                <w:sz w:val="16"/>
                <w:szCs w:val="16"/>
                <w:lang w:eastAsia="zh-CN"/>
              </w:rPr>
              <w:t>16.8.0</w:t>
            </w:r>
          </w:p>
        </w:tc>
      </w:tr>
      <w:tr w:rsidR="00BB4B30" w:rsidRPr="00C04A08" w14:paraId="307242C9" w14:textId="77777777" w:rsidTr="00822565">
        <w:trPr>
          <w:trHeight w:val="59"/>
          <w:jc w:val="center"/>
        </w:trPr>
        <w:tc>
          <w:tcPr>
            <w:tcW w:w="800" w:type="dxa"/>
            <w:shd w:val="solid" w:color="FFFFFF" w:fill="auto"/>
          </w:tcPr>
          <w:p w14:paraId="0BCA3898" w14:textId="1EB7BBC5" w:rsidR="00BB4B30" w:rsidRPr="00BB4B30" w:rsidRDefault="00BB4B30" w:rsidP="00BB4B30">
            <w:pPr>
              <w:pStyle w:val="TAC"/>
              <w:keepNext w:val="0"/>
              <w:rPr>
                <w:sz w:val="16"/>
                <w:szCs w:val="16"/>
                <w:lang w:eastAsia="ja-JP"/>
              </w:rPr>
            </w:pPr>
            <w:r w:rsidRPr="00BB4B30">
              <w:rPr>
                <w:sz w:val="16"/>
                <w:szCs w:val="16"/>
              </w:rPr>
              <w:t>2021-06</w:t>
            </w:r>
          </w:p>
        </w:tc>
        <w:tc>
          <w:tcPr>
            <w:tcW w:w="800" w:type="dxa"/>
            <w:shd w:val="solid" w:color="FFFFFF" w:fill="auto"/>
          </w:tcPr>
          <w:p w14:paraId="67E9E56D" w14:textId="09AB2ECA" w:rsidR="00BB4B30" w:rsidRPr="00BB4B30" w:rsidRDefault="00BB4B30" w:rsidP="00BB4B30">
            <w:pPr>
              <w:pStyle w:val="TAC"/>
              <w:keepNext w:val="0"/>
              <w:rPr>
                <w:sz w:val="16"/>
                <w:szCs w:val="16"/>
                <w:lang w:eastAsia="ja-JP"/>
              </w:rPr>
            </w:pPr>
            <w:r w:rsidRPr="00BB4B30">
              <w:rPr>
                <w:sz w:val="16"/>
                <w:szCs w:val="16"/>
              </w:rPr>
              <w:t>RAN#92</w:t>
            </w:r>
          </w:p>
        </w:tc>
        <w:tc>
          <w:tcPr>
            <w:tcW w:w="952" w:type="dxa"/>
            <w:shd w:val="solid" w:color="FFFFFF" w:fill="auto"/>
          </w:tcPr>
          <w:p w14:paraId="13136802" w14:textId="4F4FF8D1" w:rsidR="00BB4B30" w:rsidRPr="00BB4B30" w:rsidRDefault="00BB4B30" w:rsidP="00BB4B30">
            <w:pPr>
              <w:pStyle w:val="TAC"/>
              <w:keepNext w:val="0"/>
              <w:rPr>
                <w:rFonts w:cs="Arial"/>
                <w:sz w:val="16"/>
                <w:szCs w:val="16"/>
              </w:rPr>
            </w:pPr>
            <w:r w:rsidRPr="00BB4B30">
              <w:rPr>
                <w:sz w:val="16"/>
                <w:szCs w:val="16"/>
              </w:rPr>
              <w:t>RP-211091</w:t>
            </w:r>
          </w:p>
        </w:tc>
        <w:tc>
          <w:tcPr>
            <w:tcW w:w="567" w:type="dxa"/>
            <w:shd w:val="solid" w:color="FFFFFF" w:fill="auto"/>
          </w:tcPr>
          <w:p w14:paraId="6A89CD4C" w14:textId="6E9ED9FE" w:rsidR="00BB4B30" w:rsidRPr="00BB4B30" w:rsidRDefault="00BB4B30" w:rsidP="00BB4B30">
            <w:pPr>
              <w:pStyle w:val="TAL"/>
              <w:keepNext w:val="0"/>
              <w:rPr>
                <w:rFonts w:cs="Arial"/>
                <w:sz w:val="16"/>
                <w:szCs w:val="16"/>
              </w:rPr>
            </w:pPr>
            <w:r w:rsidRPr="00BB4B30">
              <w:rPr>
                <w:sz w:val="16"/>
                <w:szCs w:val="16"/>
              </w:rPr>
              <w:t>0407</w:t>
            </w:r>
          </w:p>
        </w:tc>
        <w:tc>
          <w:tcPr>
            <w:tcW w:w="425" w:type="dxa"/>
            <w:shd w:val="solid" w:color="FFFFFF" w:fill="auto"/>
          </w:tcPr>
          <w:p w14:paraId="4395BBC5" w14:textId="77777777" w:rsidR="00BB4B30" w:rsidRPr="00BB4B30" w:rsidRDefault="00BB4B30" w:rsidP="00BB4B30">
            <w:pPr>
              <w:pStyle w:val="TAR"/>
              <w:keepNext w:val="0"/>
              <w:jc w:val="center"/>
              <w:rPr>
                <w:rFonts w:cs="Arial"/>
                <w:sz w:val="16"/>
                <w:szCs w:val="16"/>
              </w:rPr>
            </w:pPr>
          </w:p>
        </w:tc>
        <w:tc>
          <w:tcPr>
            <w:tcW w:w="425" w:type="dxa"/>
            <w:shd w:val="solid" w:color="FFFFFF" w:fill="auto"/>
          </w:tcPr>
          <w:p w14:paraId="62514244" w14:textId="5F1DE925" w:rsidR="00BB4B30" w:rsidRPr="00BB4B30" w:rsidRDefault="00BB4B30" w:rsidP="00BB4B30">
            <w:pPr>
              <w:pStyle w:val="TAC"/>
              <w:keepNext w:val="0"/>
              <w:rPr>
                <w:rFonts w:cs="Arial"/>
                <w:sz w:val="16"/>
                <w:szCs w:val="16"/>
              </w:rPr>
            </w:pPr>
            <w:r w:rsidRPr="00BB4B30">
              <w:rPr>
                <w:sz w:val="16"/>
                <w:szCs w:val="16"/>
              </w:rPr>
              <w:t>F</w:t>
            </w:r>
          </w:p>
        </w:tc>
        <w:tc>
          <w:tcPr>
            <w:tcW w:w="4962" w:type="dxa"/>
            <w:shd w:val="solid" w:color="FFFFFF" w:fill="auto"/>
          </w:tcPr>
          <w:p w14:paraId="62681267" w14:textId="4BC41D9F" w:rsidR="00BB4B30" w:rsidRPr="00BB4B30" w:rsidRDefault="00BB4B30" w:rsidP="00BB4B30">
            <w:pPr>
              <w:pStyle w:val="TAL"/>
              <w:rPr>
                <w:rFonts w:cs="Arial"/>
                <w:sz w:val="16"/>
                <w:szCs w:val="16"/>
              </w:rPr>
            </w:pPr>
            <w:r w:rsidRPr="00BB4B30">
              <w:rPr>
                <w:sz w:val="16"/>
                <w:szCs w:val="16"/>
              </w:rPr>
              <w:t>CR for 38.101-2-g70: Removing ambiguity on MPRnarrow for PC3 MPR</w:t>
            </w:r>
          </w:p>
        </w:tc>
        <w:tc>
          <w:tcPr>
            <w:tcW w:w="708" w:type="dxa"/>
            <w:shd w:val="solid" w:color="FFFFFF" w:fill="auto"/>
          </w:tcPr>
          <w:p w14:paraId="4D96E23E" w14:textId="593DC32A" w:rsidR="00BB4B30" w:rsidRPr="00BB4B30" w:rsidRDefault="00BB4B30" w:rsidP="00BB4B30">
            <w:pPr>
              <w:pStyle w:val="TAC"/>
              <w:keepNext w:val="0"/>
              <w:rPr>
                <w:sz w:val="16"/>
                <w:szCs w:val="16"/>
                <w:lang w:eastAsia="zh-CN"/>
              </w:rPr>
            </w:pPr>
            <w:r w:rsidRPr="00BB4B30">
              <w:rPr>
                <w:sz w:val="16"/>
                <w:szCs w:val="16"/>
                <w:lang w:eastAsia="zh-CN"/>
              </w:rPr>
              <w:t>16.8.0</w:t>
            </w:r>
          </w:p>
        </w:tc>
      </w:tr>
      <w:tr w:rsidR="00874D38" w:rsidRPr="00C04A08" w14:paraId="6C714906" w14:textId="77777777" w:rsidTr="00822565">
        <w:trPr>
          <w:trHeight w:val="59"/>
          <w:jc w:val="center"/>
        </w:trPr>
        <w:tc>
          <w:tcPr>
            <w:tcW w:w="800" w:type="dxa"/>
            <w:shd w:val="solid" w:color="FFFFFF" w:fill="auto"/>
          </w:tcPr>
          <w:p w14:paraId="3F5C178E" w14:textId="1A6CDE4C" w:rsidR="00874D38" w:rsidRPr="00BB4B30" w:rsidRDefault="00874D38" w:rsidP="00BB4B30">
            <w:pPr>
              <w:pStyle w:val="TAC"/>
              <w:keepNext w:val="0"/>
              <w:rPr>
                <w:sz w:val="16"/>
                <w:szCs w:val="16"/>
              </w:rPr>
            </w:pPr>
            <w:r>
              <w:rPr>
                <w:sz w:val="16"/>
                <w:szCs w:val="16"/>
              </w:rPr>
              <w:t>2021-09</w:t>
            </w:r>
          </w:p>
        </w:tc>
        <w:tc>
          <w:tcPr>
            <w:tcW w:w="800" w:type="dxa"/>
            <w:shd w:val="solid" w:color="FFFFFF" w:fill="auto"/>
          </w:tcPr>
          <w:p w14:paraId="4B008005" w14:textId="40DA0F07" w:rsidR="00874D38" w:rsidRPr="00BB4B30" w:rsidRDefault="00874D38" w:rsidP="00BB4B30">
            <w:pPr>
              <w:pStyle w:val="TAC"/>
              <w:keepNext w:val="0"/>
              <w:rPr>
                <w:sz w:val="16"/>
                <w:szCs w:val="16"/>
              </w:rPr>
            </w:pPr>
            <w:r>
              <w:rPr>
                <w:sz w:val="16"/>
                <w:szCs w:val="16"/>
              </w:rPr>
              <w:t>RAN#93</w:t>
            </w:r>
          </w:p>
        </w:tc>
        <w:tc>
          <w:tcPr>
            <w:tcW w:w="952" w:type="dxa"/>
            <w:shd w:val="solid" w:color="FFFFFF" w:fill="auto"/>
          </w:tcPr>
          <w:p w14:paraId="6D3C2D0F" w14:textId="279F4EBE" w:rsidR="00874D38" w:rsidRPr="00BB4B30" w:rsidRDefault="00874D38" w:rsidP="00BB4B30">
            <w:pPr>
              <w:pStyle w:val="TAC"/>
              <w:keepNext w:val="0"/>
              <w:rPr>
                <w:sz w:val="16"/>
                <w:szCs w:val="16"/>
              </w:rPr>
            </w:pPr>
            <w:r w:rsidRPr="00874D38">
              <w:rPr>
                <w:sz w:val="16"/>
                <w:szCs w:val="16"/>
              </w:rPr>
              <w:t>RP-211921</w:t>
            </w:r>
          </w:p>
        </w:tc>
        <w:tc>
          <w:tcPr>
            <w:tcW w:w="567" w:type="dxa"/>
            <w:shd w:val="solid" w:color="FFFFFF" w:fill="auto"/>
          </w:tcPr>
          <w:p w14:paraId="38999235" w14:textId="4328AD52" w:rsidR="00874D38" w:rsidRPr="00BB4B30" w:rsidRDefault="00874D38" w:rsidP="00BB4B30">
            <w:pPr>
              <w:pStyle w:val="TAL"/>
              <w:keepNext w:val="0"/>
              <w:rPr>
                <w:sz w:val="16"/>
                <w:szCs w:val="16"/>
              </w:rPr>
            </w:pPr>
            <w:r>
              <w:rPr>
                <w:sz w:val="16"/>
                <w:szCs w:val="16"/>
              </w:rPr>
              <w:t>0312</w:t>
            </w:r>
          </w:p>
        </w:tc>
        <w:tc>
          <w:tcPr>
            <w:tcW w:w="425" w:type="dxa"/>
            <w:shd w:val="solid" w:color="FFFFFF" w:fill="auto"/>
          </w:tcPr>
          <w:p w14:paraId="768ADB89" w14:textId="3EAA6C5D" w:rsidR="00874D38" w:rsidRPr="00BB4B30" w:rsidRDefault="00874D38" w:rsidP="00BB4B30">
            <w:pPr>
              <w:pStyle w:val="TAR"/>
              <w:keepNext w:val="0"/>
              <w:jc w:val="center"/>
              <w:rPr>
                <w:rFonts w:cs="Arial"/>
                <w:sz w:val="16"/>
                <w:szCs w:val="16"/>
              </w:rPr>
            </w:pPr>
            <w:r>
              <w:rPr>
                <w:rFonts w:cs="Arial"/>
                <w:sz w:val="16"/>
                <w:szCs w:val="16"/>
              </w:rPr>
              <w:t>3</w:t>
            </w:r>
          </w:p>
        </w:tc>
        <w:tc>
          <w:tcPr>
            <w:tcW w:w="425" w:type="dxa"/>
            <w:shd w:val="solid" w:color="FFFFFF" w:fill="auto"/>
          </w:tcPr>
          <w:p w14:paraId="48150045" w14:textId="42DEE0B3" w:rsidR="00874D38" w:rsidRPr="00BB4B30" w:rsidRDefault="00874D38" w:rsidP="00BB4B30">
            <w:pPr>
              <w:pStyle w:val="TAC"/>
              <w:keepNext w:val="0"/>
              <w:rPr>
                <w:sz w:val="16"/>
                <w:szCs w:val="16"/>
              </w:rPr>
            </w:pPr>
            <w:r>
              <w:rPr>
                <w:sz w:val="16"/>
                <w:szCs w:val="16"/>
              </w:rPr>
              <w:t>A</w:t>
            </w:r>
          </w:p>
        </w:tc>
        <w:tc>
          <w:tcPr>
            <w:tcW w:w="4962" w:type="dxa"/>
            <w:shd w:val="solid" w:color="FFFFFF" w:fill="auto"/>
          </w:tcPr>
          <w:p w14:paraId="68B82750" w14:textId="011B1A8E" w:rsidR="00874D38" w:rsidRPr="00BB4B30" w:rsidRDefault="00874D38" w:rsidP="00BB4B30">
            <w:pPr>
              <w:pStyle w:val="TAL"/>
              <w:rPr>
                <w:sz w:val="16"/>
                <w:szCs w:val="16"/>
              </w:rPr>
            </w:pPr>
            <w:r w:rsidRPr="00874D38">
              <w:rPr>
                <w:sz w:val="16"/>
                <w:szCs w:val="16"/>
              </w:rPr>
              <w:t>CR to 38.101-2 on handling of fallbacks for FR2 CA</w:t>
            </w:r>
          </w:p>
        </w:tc>
        <w:tc>
          <w:tcPr>
            <w:tcW w:w="708" w:type="dxa"/>
            <w:shd w:val="solid" w:color="FFFFFF" w:fill="auto"/>
          </w:tcPr>
          <w:p w14:paraId="7BC91681" w14:textId="53F5D69B" w:rsidR="00874D38" w:rsidRPr="00BB4B30" w:rsidRDefault="00874D38" w:rsidP="00BB4B30">
            <w:pPr>
              <w:pStyle w:val="TAC"/>
              <w:keepNext w:val="0"/>
              <w:rPr>
                <w:sz w:val="16"/>
                <w:szCs w:val="16"/>
                <w:lang w:eastAsia="zh-CN"/>
              </w:rPr>
            </w:pPr>
            <w:r>
              <w:rPr>
                <w:sz w:val="16"/>
                <w:szCs w:val="16"/>
                <w:lang w:eastAsia="zh-CN"/>
              </w:rPr>
              <w:t>16.9.0</w:t>
            </w:r>
          </w:p>
        </w:tc>
      </w:tr>
      <w:tr w:rsidR="00874D38" w:rsidRPr="00C04A08" w14:paraId="1DA508D1" w14:textId="77777777" w:rsidTr="00822565">
        <w:trPr>
          <w:trHeight w:val="59"/>
          <w:jc w:val="center"/>
        </w:trPr>
        <w:tc>
          <w:tcPr>
            <w:tcW w:w="800" w:type="dxa"/>
            <w:shd w:val="solid" w:color="FFFFFF" w:fill="auto"/>
          </w:tcPr>
          <w:p w14:paraId="37443E3C" w14:textId="598296B1" w:rsidR="00874D38" w:rsidRPr="00BB4B30" w:rsidRDefault="00874D38" w:rsidP="00BB4B30">
            <w:pPr>
              <w:pStyle w:val="TAC"/>
              <w:keepNext w:val="0"/>
              <w:rPr>
                <w:sz w:val="16"/>
                <w:szCs w:val="16"/>
              </w:rPr>
            </w:pPr>
            <w:r>
              <w:rPr>
                <w:sz w:val="16"/>
                <w:szCs w:val="16"/>
              </w:rPr>
              <w:t>2021-09</w:t>
            </w:r>
          </w:p>
        </w:tc>
        <w:tc>
          <w:tcPr>
            <w:tcW w:w="800" w:type="dxa"/>
            <w:shd w:val="solid" w:color="FFFFFF" w:fill="auto"/>
          </w:tcPr>
          <w:p w14:paraId="5014480E" w14:textId="420DD092" w:rsidR="00874D38" w:rsidRPr="00BB4B30" w:rsidRDefault="00874D38" w:rsidP="00BB4B30">
            <w:pPr>
              <w:pStyle w:val="TAC"/>
              <w:keepNext w:val="0"/>
              <w:rPr>
                <w:sz w:val="16"/>
                <w:szCs w:val="16"/>
              </w:rPr>
            </w:pPr>
            <w:r>
              <w:rPr>
                <w:sz w:val="16"/>
                <w:szCs w:val="16"/>
              </w:rPr>
              <w:t>RAN#93</w:t>
            </w:r>
          </w:p>
        </w:tc>
        <w:tc>
          <w:tcPr>
            <w:tcW w:w="952" w:type="dxa"/>
            <w:shd w:val="solid" w:color="FFFFFF" w:fill="auto"/>
          </w:tcPr>
          <w:p w14:paraId="351D2D22" w14:textId="4720C3C9" w:rsidR="00874D38" w:rsidRPr="00BB4B30" w:rsidRDefault="00874D38" w:rsidP="00BB4B30">
            <w:pPr>
              <w:pStyle w:val="TAC"/>
              <w:keepNext w:val="0"/>
              <w:rPr>
                <w:sz w:val="16"/>
                <w:szCs w:val="16"/>
              </w:rPr>
            </w:pPr>
            <w:r w:rsidRPr="00874D38">
              <w:rPr>
                <w:sz w:val="16"/>
                <w:szCs w:val="16"/>
              </w:rPr>
              <w:t>RP-211923</w:t>
            </w:r>
          </w:p>
        </w:tc>
        <w:tc>
          <w:tcPr>
            <w:tcW w:w="567" w:type="dxa"/>
            <w:shd w:val="solid" w:color="FFFFFF" w:fill="auto"/>
          </w:tcPr>
          <w:p w14:paraId="3B594858" w14:textId="1012E830" w:rsidR="00874D38" w:rsidRPr="00BB4B30" w:rsidRDefault="00874D38" w:rsidP="00BB4B30">
            <w:pPr>
              <w:pStyle w:val="TAL"/>
              <w:keepNext w:val="0"/>
              <w:rPr>
                <w:sz w:val="16"/>
                <w:szCs w:val="16"/>
              </w:rPr>
            </w:pPr>
            <w:r>
              <w:rPr>
                <w:sz w:val="16"/>
                <w:szCs w:val="16"/>
              </w:rPr>
              <w:t>0422</w:t>
            </w:r>
          </w:p>
        </w:tc>
        <w:tc>
          <w:tcPr>
            <w:tcW w:w="425" w:type="dxa"/>
            <w:shd w:val="solid" w:color="FFFFFF" w:fill="auto"/>
          </w:tcPr>
          <w:p w14:paraId="6B392D62" w14:textId="77777777" w:rsidR="00874D38" w:rsidRPr="00BB4B30" w:rsidRDefault="00874D38" w:rsidP="00BB4B30">
            <w:pPr>
              <w:pStyle w:val="TAR"/>
              <w:keepNext w:val="0"/>
              <w:jc w:val="center"/>
              <w:rPr>
                <w:rFonts w:cs="Arial"/>
                <w:sz w:val="16"/>
                <w:szCs w:val="16"/>
              </w:rPr>
            </w:pPr>
          </w:p>
        </w:tc>
        <w:tc>
          <w:tcPr>
            <w:tcW w:w="425" w:type="dxa"/>
            <w:shd w:val="solid" w:color="FFFFFF" w:fill="auto"/>
          </w:tcPr>
          <w:p w14:paraId="0B8F0B81" w14:textId="7E2AE602" w:rsidR="00874D38" w:rsidRPr="00BB4B30" w:rsidRDefault="00874D38" w:rsidP="00BB4B30">
            <w:pPr>
              <w:pStyle w:val="TAC"/>
              <w:keepNext w:val="0"/>
              <w:rPr>
                <w:sz w:val="16"/>
                <w:szCs w:val="16"/>
              </w:rPr>
            </w:pPr>
            <w:r>
              <w:rPr>
                <w:sz w:val="16"/>
                <w:szCs w:val="16"/>
              </w:rPr>
              <w:t>F</w:t>
            </w:r>
          </w:p>
        </w:tc>
        <w:tc>
          <w:tcPr>
            <w:tcW w:w="4962" w:type="dxa"/>
            <w:shd w:val="solid" w:color="FFFFFF" w:fill="auto"/>
          </w:tcPr>
          <w:p w14:paraId="09B913EE" w14:textId="3CC1D656" w:rsidR="00874D38" w:rsidRPr="00BB4B30" w:rsidRDefault="00874D38" w:rsidP="00BB4B30">
            <w:pPr>
              <w:pStyle w:val="TAL"/>
              <w:rPr>
                <w:sz w:val="16"/>
                <w:szCs w:val="16"/>
              </w:rPr>
            </w:pPr>
            <w:r w:rsidRPr="00874D38">
              <w:rPr>
                <w:sz w:val="16"/>
                <w:szCs w:val="16"/>
              </w:rPr>
              <w:t>Big CR for TS 38.101-2 Maintenance part1 (Rel-16)</w:t>
            </w:r>
          </w:p>
        </w:tc>
        <w:tc>
          <w:tcPr>
            <w:tcW w:w="708" w:type="dxa"/>
            <w:shd w:val="solid" w:color="FFFFFF" w:fill="auto"/>
          </w:tcPr>
          <w:p w14:paraId="1C3E508E" w14:textId="2DF05CDC" w:rsidR="00874D38" w:rsidRPr="00BB4B30" w:rsidRDefault="00874D38" w:rsidP="00BB4B30">
            <w:pPr>
              <w:pStyle w:val="TAC"/>
              <w:keepNext w:val="0"/>
              <w:rPr>
                <w:sz w:val="16"/>
                <w:szCs w:val="16"/>
                <w:lang w:eastAsia="zh-CN"/>
              </w:rPr>
            </w:pPr>
            <w:r>
              <w:rPr>
                <w:sz w:val="16"/>
                <w:szCs w:val="16"/>
                <w:lang w:eastAsia="zh-CN"/>
              </w:rPr>
              <w:t>16.9.0</w:t>
            </w:r>
          </w:p>
        </w:tc>
      </w:tr>
      <w:tr w:rsidR="00993BD4" w:rsidRPr="00C04A08" w14:paraId="0DD45E6B" w14:textId="77777777" w:rsidTr="00822565">
        <w:trPr>
          <w:trHeight w:val="59"/>
          <w:jc w:val="center"/>
        </w:trPr>
        <w:tc>
          <w:tcPr>
            <w:tcW w:w="800" w:type="dxa"/>
            <w:shd w:val="solid" w:color="FFFFFF" w:fill="auto"/>
          </w:tcPr>
          <w:p w14:paraId="743243AF" w14:textId="4C9289BC" w:rsidR="00993BD4" w:rsidRDefault="00993BD4" w:rsidP="00BB4B30">
            <w:pPr>
              <w:pStyle w:val="TAC"/>
              <w:keepNext w:val="0"/>
              <w:rPr>
                <w:sz w:val="16"/>
                <w:szCs w:val="16"/>
              </w:rPr>
            </w:pPr>
            <w:r>
              <w:rPr>
                <w:sz w:val="16"/>
                <w:szCs w:val="16"/>
              </w:rPr>
              <w:t>2021-12</w:t>
            </w:r>
          </w:p>
        </w:tc>
        <w:tc>
          <w:tcPr>
            <w:tcW w:w="800" w:type="dxa"/>
            <w:shd w:val="solid" w:color="FFFFFF" w:fill="auto"/>
          </w:tcPr>
          <w:p w14:paraId="475B8995" w14:textId="7AFD0385" w:rsidR="00993BD4" w:rsidRDefault="00993BD4" w:rsidP="00BB4B30">
            <w:pPr>
              <w:pStyle w:val="TAC"/>
              <w:keepNext w:val="0"/>
              <w:rPr>
                <w:sz w:val="16"/>
                <w:szCs w:val="16"/>
              </w:rPr>
            </w:pPr>
            <w:r>
              <w:rPr>
                <w:sz w:val="16"/>
                <w:szCs w:val="16"/>
              </w:rPr>
              <w:t>RAN#94</w:t>
            </w:r>
          </w:p>
        </w:tc>
        <w:tc>
          <w:tcPr>
            <w:tcW w:w="952" w:type="dxa"/>
            <w:shd w:val="solid" w:color="FFFFFF" w:fill="auto"/>
          </w:tcPr>
          <w:p w14:paraId="1DBA0075" w14:textId="53EB3776" w:rsidR="00993BD4" w:rsidRPr="00874D38" w:rsidRDefault="00993BD4" w:rsidP="00BB4B30">
            <w:pPr>
              <w:pStyle w:val="TAC"/>
              <w:keepNext w:val="0"/>
              <w:rPr>
                <w:sz w:val="16"/>
                <w:szCs w:val="16"/>
              </w:rPr>
            </w:pPr>
            <w:r w:rsidRPr="00993BD4">
              <w:rPr>
                <w:sz w:val="16"/>
                <w:szCs w:val="16"/>
              </w:rPr>
              <w:t>RP-212845</w:t>
            </w:r>
          </w:p>
        </w:tc>
        <w:tc>
          <w:tcPr>
            <w:tcW w:w="567" w:type="dxa"/>
            <w:shd w:val="solid" w:color="FFFFFF" w:fill="auto"/>
          </w:tcPr>
          <w:p w14:paraId="03B04E7E" w14:textId="7725D4F5" w:rsidR="00993BD4" w:rsidRDefault="00993BD4" w:rsidP="00BB4B30">
            <w:pPr>
              <w:pStyle w:val="TAL"/>
              <w:keepNext w:val="0"/>
              <w:rPr>
                <w:sz w:val="16"/>
                <w:szCs w:val="16"/>
              </w:rPr>
            </w:pPr>
            <w:r w:rsidRPr="00993BD4">
              <w:rPr>
                <w:sz w:val="16"/>
                <w:szCs w:val="16"/>
              </w:rPr>
              <w:t>0435</w:t>
            </w:r>
          </w:p>
        </w:tc>
        <w:tc>
          <w:tcPr>
            <w:tcW w:w="425" w:type="dxa"/>
            <w:shd w:val="solid" w:color="FFFFFF" w:fill="auto"/>
          </w:tcPr>
          <w:p w14:paraId="1DBFDDEA" w14:textId="77777777" w:rsidR="00993BD4" w:rsidRPr="00BB4B30" w:rsidRDefault="00993BD4" w:rsidP="00BB4B30">
            <w:pPr>
              <w:pStyle w:val="TAR"/>
              <w:keepNext w:val="0"/>
              <w:jc w:val="center"/>
              <w:rPr>
                <w:rFonts w:cs="Arial"/>
                <w:sz w:val="16"/>
                <w:szCs w:val="16"/>
              </w:rPr>
            </w:pPr>
          </w:p>
        </w:tc>
        <w:tc>
          <w:tcPr>
            <w:tcW w:w="425" w:type="dxa"/>
            <w:shd w:val="solid" w:color="FFFFFF" w:fill="auto"/>
          </w:tcPr>
          <w:p w14:paraId="64B11EF1" w14:textId="46E056FB" w:rsidR="00993BD4" w:rsidRDefault="00993BD4" w:rsidP="00BB4B30">
            <w:pPr>
              <w:pStyle w:val="TAC"/>
              <w:keepNext w:val="0"/>
              <w:rPr>
                <w:sz w:val="16"/>
                <w:szCs w:val="16"/>
              </w:rPr>
            </w:pPr>
            <w:r>
              <w:rPr>
                <w:sz w:val="16"/>
                <w:szCs w:val="16"/>
              </w:rPr>
              <w:t>F</w:t>
            </w:r>
          </w:p>
        </w:tc>
        <w:tc>
          <w:tcPr>
            <w:tcW w:w="4962" w:type="dxa"/>
            <w:shd w:val="solid" w:color="FFFFFF" w:fill="auto"/>
          </w:tcPr>
          <w:p w14:paraId="79FCE195" w14:textId="6563AC91" w:rsidR="00993BD4" w:rsidRPr="00874D38" w:rsidRDefault="00993BD4" w:rsidP="00BB4B30">
            <w:pPr>
              <w:pStyle w:val="TAL"/>
              <w:rPr>
                <w:sz w:val="16"/>
                <w:szCs w:val="16"/>
              </w:rPr>
            </w:pPr>
            <w:r w:rsidRPr="00993BD4">
              <w:rPr>
                <w:sz w:val="16"/>
                <w:szCs w:val="16"/>
              </w:rPr>
              <w:t>Big CR for TS 38.101-2 Maintenance (Rel-16)</w:t>
            </w:r>
          </w:p>
        </w:tc>
        <w:tc>
          <w:tcPr>
            <w:tcW w:w="708" w:type="dxa"/>
            <w:shd w:val="solid" w:color="FFFFFF" w:fill="auto"/>
          </w:tcPr>
          <w:p w14:paraId="75670FC1" w14:textId="2758E34C" w:rsidR="00993BD4" w:rsidRDefault="00993BD4" w:rsidP="00BB4B30">
            <w:pPr>
              <w:pStyle w:val="TAC"/>
              <w:keepNext w:val="0"/>
              <w:rPr>
                <w:sz w:val="16"/>
                <w:szCs w:val="16"/>
                <w:lang w:eastAsia="zh-CN"/>
              </w:rPr>
            </w:pPr>
            <w:r>
              <w:rPr>
                <w:sz w:val="16"/>
                <w:szCs w:val="16"/>
                <w:lang w:eastAsia="zh-CN"/>
              </w:rPr>
              <w:t>1</w:t>
            </w:r>
            <w:r w:rsidR="003D76F9">
              <w:rPr>
                <w:sz w:val="16"/>
                <w:szCs w:val="16"/>
                <w:lang w:eastAsia="zh-CN"/>
              </w:rPr>
              <w:t>6</w:t>
            </w:r>
            <w:r>
              <w:rPr>
                <w:sz w:val="16"/>
                <w:szCs w:val="16"/>
                <w:lang w:eastAsia="zh-CN"/>
              </w:rPr>
              <w:t>.10.0</w:t>
            </w:r>
          </w:p>
        </w:tc>
      </w:tr>
      <w:tr w:rsidR="003D76F9" w:rsidRPr="00C04A08" w14:paraId="7D29C73D" w14:textId="77777777" w:rsidTr="00822565">
        <w:trPr>
          <w:trHeight w:val="59"/>
          <w:jc w:val="center"/>
        </w:trPr>
        <w:tc>
          <w:tcPr>
            <w:tcW w:w="800" w:type="dxa"/>
            <w:shd w:val="solid" w:color="FFFFFF" w:fill="auto"/>
          </w:tcPr>
          <w:p w14:paraId="52AE0CB8" w14:textId="1AD9CF12" w:rsidR="003D76F9" w:rsidRDefault="003D76F9" w:rsidP="00BB4B30">
            <w:pPr>
              <w:pStyle w:val="TAC"/>
              <w:keepNext w:val="0"/>
              <w:rPr>
                <w:sz w:val="16"/>
                <w:szCs w:val="16"/>
              </w:rPr>
            </w:pPr>
            <w:r>
              <w:rPr>
                <w:sz w:val="16"/>
                <w:szCs w:val="16"/>
              </w:rPr>
              <w:t>2022-03</w:t>
            </w:r>
          </w:p>
        </w:tc>
        <w:tc>
          <w:tcPr>
            <w:tcW w:w="800" w:type="dxa"/>
            <w:shd w:val="solid" w:color="FFFFFF" w:fill="auto"/>
          </w:tcPr>
          <w:p w14:paraId="7A2ABE6A" w14:textId="2D9C9AFC" w:rsidR="003D76F9" w:rsidRDefault="003D76F9" w:rsidP="00BB4B30">
            <w:pPr>
              <w:pStyle w:val="TAC"/>
              <w:keepNext w:val="0"/>
              <w:rPr>
                <w:sz w:val="16"/>
                <w:szCs w:val="16"/>
              </w:rPr>
            </w:pPr>
            <w:r>
              <w:rPr>
                <w:sz w:val="16"/>
                <w:szCs w:val="16"/>
              </w:rPr>
              <w:t>RAN#95</w:t>
            </w:r>
          </w:p>
        </w:tc>
        <w:tc>
          <w:tcPr>
            <w:tcW w:w="952" w:type="dxa"/>
            <w:shd w:val="solid" w:color="FFFFFF" w:fill="auto"/>
          </w:tcPr>
          <w:p w14:paraId="54D7E4F6" w14:textId="21802D2B" w:rsidR="003D76F9" w:rsidRPr="00993BD4" w:rsidRDefault="003D76F9" w:rsidP="00BB4B30">
            <w:pPr>
              <w:pStyle w:val="TAC"/>
              <w:keepNext w:val="0"/>
              <w:rPr>
                <w:sz w:val="16"/>
                <w:szCs w:val="16"/>
              </w:rPr>
            </w:pPr>
            <w:r w:rsidRPr="003D76F9">
              <w:rPr>
                <w:sz w:val="16"/>
                <w:szCs w:val="16"/>
              </w:rPr>
              <w:t>RP-220337</w:t>
            </w:r>
          </w:p>
        </w:tc>
        <w:tc>
          <w:tcPr>
            <w:tcW w:w="567" w:type="dxa"/>
            <w:shd w:val="solid" w:color="FFFFFF" w:fill="auto"/>
          </w:tcPr>
          <w:p w14:paraId="7977A654" w14:textId="32A25C4B" w:rsidR="003D76F9" w:rsidRPr="00993BD4" w:rsidRDefault="003D76F9" w:rsidP="00BB4B30">
            <w:pPr>
              <w:pStyle w:val="TAL"/>
              <w:keepNext w:val="0"/>
              <w:rPr>
                <w:sz w:val="16"/>
                <w:szCs w:val="16"/>
              </w:rPr>
            </w:pPr>
            <w:r w:rsidRPr="003D76F9">
              <w:rPr>
                <w:sz w:val="16"/>
                <w:szCs w:val="16"/>
              </w:rPr>
              <w:t>0444</w:t>
            </w:r>
          </w:p>
        </w:tc>
        <w:tc>
          <w:tcPr>
            <w:tcW w:w="425" w:type="dxa"/>
            <w:shd w:val="solid" w:color="FFFFFF" w:fill="auto"/>
          </w:tcPr>
          <w:p w14:paraId="7E34D31B" w14:textId="77777777" w:rsidR="003D76F9" w:rsidRPr="00BB4B30" w:rsidRDefault="003D76F9" w:rsidP="00BB4B30">
            <w:pPr>
              <w:pStyle w:val="TAR"/>
              <w:keepNext w:val="0"/>
              <w:jc w:val="center"/>
              <w:rPr>
                <w:rFonts w:cs="Arial"/>
                <w:sz w:val="16"/>
                <w:szCs w:val="16"/>
              </w:rPr>
            </w:pPr>
          </w:p>
        </w:tc>
        <w:tc>
          <w:tcPr>
            <w:tcW w:w="425" w:type="dxa"/>
            <w:shd w:val="solid" w:color="FFFFFF" w:fill="auto"/>
          </w:tcPr>
          <w:p w14:paraId="4B93B6E8" w14:textId="19BB6B7C" w:rsidR="003D76F9" w:rsidRDefault="003D76F9" w:rsidP="00BB4B30">
            <w:pPr>
              <w:pStyle w:val="TAC"/>
              <w:keepNext w:val="0"/>
              <w:rPr>
                <w:sz w:val="16"/>
                <w:szCs w:val="16"/>
              </w:rPr>
            </w:pPr>
            <w:r>
              <w:rPr>
                <w:sz w:val="16"/>
                <w:szCs w:val="16"/>
              </w:rPr>
              <w:t>F</w:t>
            </w:r>
          </w:p>
        </w:tc>
        <w:tc>
          <w:tcPr>
            <w:tcW w:w="4962" w:type="dxa"/>
            <w:shd w:val="solid" w:color="FFFFFF" w:fill="auto"/>
          </w:tcPr>
          <w:p w14:paraId="7CDCC51C" w14:textId="2C236526" w:rsidR="003D76F9" w:rsidRPr="00993BD4" w:rsidRDefault="003D76F9" w:rsidP="00BB4B30">
            <w:pPr>
              <w:pStyle w:val="TAL"/>
              <w:rPr>
                <w:sz w:val="16"/>
                <w:szCs w:val="16"/>
              </w:rPr>
            </w:pPr>
            <w:r w:rsidRPr="003D76F9">
              <w:rPr>
                <w:sz w:val="16"/>
                <w:szCs w:val="16"/>
              </w:rPr>
              <w:t>Big CR for TS 38.101-2 Maintenance (Rel-16)</w:t>
            </w:r>
          </w:p>
        </w:tc>
        <w:tc>
          <w:tcPr>
            <w:tcW w:w="708" w:type="dxa"/>
            <w:shd w:val="solid" w:color="FFFFFF" w:fill="auto"/>
          </w:tcPr>
          <w:p w14:paraId="3C82B36A" w14:textId="446EDAEE" w:rsidR="003D76F9" w:rsidRDefault="003D76F9" w:rsidP="00BB4B30">
            <w:pPr>
              <w:pStyle w:val="TAC"/>
              <w:keepNext w:val="0"/>
              <w:rPr>
                <w:sz w:val="16"/>
                <w:szCs w:val="16"/>
                <w:lang w:eastAsia="zh-CN"/>
              </w:rPr>
            </w:pPr>
            <w:r>
              <w:rPr>
                <w:sz w:val="16"/>
                <w:szCs w:val="16"/>
                <w:lang w:eastAsia="zh-CN"/>
              </w:rPr>
              <w:t>16.11.0</w:t>
            </w:r>
          </w:p>
        </w:tc>
      </w:tr>
      <w:tr w:rsidR="00182B81" w:rsidRPr="00C04A08" w14:paraId="6B81E5F4" w14:textId="77777777" w:rsidTr="00822565">
        <w:trPr>
          <w:trHeight w:val="59"/>
          <w:jc w:val="center"/>
        </w:trPr>
        <w:tc>
          <w:tcPr>
            <w:tcW w:w="800" w:type="dxa"/>
            <w:shd w:val="solid" w:color="FFFFFF" w:fill="auto"/>
          </w:tcPr>
          <w:p w14:paraId="2268B733" w14:textId="7B9BE175" w:rsidR="00182B81" w:rsidRDefault="00182B81" w:rsidP="00182B81">
            <w:pPr>
              <w:pStyle w:val="TAC"/>
              <w:keepNext w:val="0"/>
              <w:rPr>
                <w:sz w:val="16"/>
                <w:szCs w:val="16"/>
              </w:rPr>
            </w:pPr>
            <w:r>
              <w:rPr>
                <w:sz w:val="16"/>
                <w:szCs w:val="16"/>
              </w:rPr>
              <w:t>2022-06</w:t>
            </w:r>
          </w:p>
        </w:tc>
        <w:tc>
          <w:tcPr>
            <w:tcW w:w="800" w:type="dxa"/>
            <w:shd w:val="solid" w:color="FFFFFF" w:fill="auto"/>
          </w:tcPr>
          <w:p w14:paraId="2648DF38" w14:textId="72797523" w:rsidR="00182B81" w:rsidRDefault="00182B81" w:rsidP="00182B81">
            <w:pPr>
              <w:pStyle w:val="TAC"/>
              <w:keepNext w:val="0"/>
              <w:rPr>
                <w:sz w:val="16"/>
                <w:szCs w:val="16"/>
              </w:rPr>
            </w:pPr>
            <w:r>
              <w:rPr>
                <w:sz w:val="16"/>
                <w:szCs w:val="16"/>
              </w:rPr>
              <w:t>RAN#96</w:t>
            </w:r>
          </w:p>
        </w:tc>
        <w:tc>
          <w:tcPr>
            <w:tcW w:w="952" w:type="dxa"/>
            <w:shd w:val="solid" w:color="FFFFFF" w:fill="auto"/>
          </w:tcPr>
          <w:p w14:paraId="54A829F4" w14:textId="5A629FAE" w:rsidR="00182B81" w:rsidRPr="00182B81" w:rsidRDefault="00182B81" w:rsidP="00182B81">
            <w:pPr>
              <w:pStyle w:val="TAC"/>
              <w:rPr>
                <w:sz w:val="16"/>
                <w:szCs w:val="16"/>
              </w:rPr>
            </w:pPr>
            <w:r w:rsidRPr="00182B81">
              <w:rPr>
                <w:sz w:val="16"/>
                <w:szCs w:val="16"/>
              </w:rPr>
              <w:t>RP-221661</w:t>
            </w:r>
          </w:p>
        </w:tc>
        <w:tc>
          <w:tcPr>
            <w:tcW w:w="567" w:type="dxa"/>
            <w:shd w:val="solid" w:color="FFFFFF" w:fill="auto"/>
          </w:tcPr>
          <w:p w14:paraId="525E61D6" w14:textId="255B84C1" w:rsidR="00182B81" w:rsidRPr="00182B81" w:rsidRDefault="00182B81" w:rsidP="00182B81">
            <w:pPr>
              <w:pStyle w:val="TAC"/>
              <w:rPr>
                <w:sz w:val="16"/>
                <w:szCs w:val="16"/>
              </w:rPr>
            </w:pPr>
            <w:r w:rsidRPr="00182B81">
              <w:rPr>
                <w:sz w:val="16"/>
                <w:szCs w:val="16"/>
              </w:rPr>
              <w:t>0454</w:t>
            </w:r>
          </w:p>
        </w:tc>
        <w:tc>
          <w:tcPr>
            <w:tcW w:w="425" w:type="dxa"/>
            <w:shd w:val="solid" w:color="FFFFFF" w:fill="auto"/>
          </w:tcPr>
          <w:p w14:paraId="09DC33AD" w14:textId="77777777" w:rsidR="00182B81" w:rsidRPr="00182B81" w:rsidRDefault="00182B81" w:rsidP="00182B81">
            <w:pPr>
              <w:pStyle w:val="TAC"/>
              <w:rPr>
                <w:rFonts w:cs="Arial"/>
                <w:sz w:val="16"/>
                <w:szCs w:val="16"/>
              </w:rPr>
            </w:pPr>
          </w:p>
        </w:tc>
        <w:tc>
          <w:tcPr>
            <w:tcW w:w="425" w:type="dxa"/>
            <w:shd w:val="solid" w:color="FFFFFF" w:fill="auto"/>
          </w:tcPr>
          <w:p w14:paraId="5FB71AA9" w14:textId="08AA381A" w:rsidR="00182B81" w:rsidRPr="00182B81" w:rsidRDefault="00182B81" w:rsidP="00182B81">
            <w:pPr>
              <w:pStyle w:val="TAC"/>
              <w:rPr>
                <w:sz w:val="16"/>
                <w:szCs w:val="16"/>
              </w:rPr>
            </w:pPr>
            <w:r w:rsidRPr="00182B81">
              <w:rPr>
                <w:sz w:val="16"/>
                <w:szCs w:val="16"/>
              </w:rPr>
              <w:t>F</w:t>
            </w:r>
          </w:p>
        </w:tc>
        <w:tc>
          <w:tcPr>
            <w:tcW w:w="4962" w:type="dxa"/>
            <w:shd w:val="solid" w:color="FFFFFF" w:fill="auto"/>
          </w:tcPr>
          <w:p w14:paraId="0E86A2AF" w14:textId="38D9B9F4" w:rsidR="00182B81" w:rsidRPr="00182B81" w:rsidRDefault="00182B81" w:rsidP="00182B81">
            <w:pPr>
              <w:pStyle w:val="TAL"/>
              <w:rPr>
                <w:sz w:val="16"/>
                <w:szCs w:val="16"/>
              </w:rPr>
            </w:pPr>
            <w:r w:rsidRPr="00182B81">
              <w:rPr>
                <w:sz w:val="16"/>
                <w:szCs w:val="16"/>
              </w:rPr>
              <w:t>CR for 38.101-2-gb0: Correction for PC3 MPRnarrow</w:t>
            </w:r>
          </w:p>
        </w:tc>
        <w:tc>
          <w:tcPr>
            <w:tcW w:w="708" w:type="dxa"/>
            <w:shd w:val="solid" w:color="FFFFFF" w:fill="auto"/>
          </w:tcPr>
          <w:p w14:paraId="5E1BCC85" w14:textId="612223A6" w:rsidR="00182B81" w:rsidRDefault="00182B81" w:rsidP="00182B81">
            <w:pPr>
              <w:pStyle w:val="TAC"/>
              <w:keepNext w:val="0"/>
              <w:rPr>
                <w:sz w:val="16"/>
                <w:szCs w:val="16"/>
                <w:lang w:eastAsia="zh-CN"/>
              </w:rPr>
            </w:pPr>
            <w:r>
              <w:rPr>
                <w:sz w:val="16"/>
                <w:szCs w:val="16"/>
                <w:lang w:eastAsia="zh-CN"/>
              </w:rPr>
              <w:t>16.12.0</w:t>
            </w:r>
          </w:p>
        </w:tc>
      </w:tr>
      <w:tr w:rsidR="00182B81" w:rsidRPr="00C04A08" w14:paraId="641F674C" w14:textId="77777777" w:rsidTr="00822565">
        <w:trPr>
          <w:trHeight w:val="59"/>
          <w:jc w:val="center"/>
        </w:trPr>
        <w:tc>
          <w:tcPr>
            <w:tcW w:w="800" w:type="dxa"/>
            <w:shd w:val="solid" w:color="FFFFFF" w:fill="auto"/>
          </w:tcPr>
          <w:p w14:paraId="5C88A4EE" w14:textId="0272F954" w:rsidR="00182B81" w:rsidRDefault="00182B81" w:rsidP="00182B81">
            <w:pPr>
              <w:pStyle w:val="TAC"/>
              <w:keepNext w:val="0"/>
              <w:rPr>
                <w:sz w:val="16"/>
                <w:szCs w:val="16"/>
              </w:rPr>
            </w:pPr>
            <w:r w:rsidRPr="00BE3044">
              <w:lastRenderedPageBreak/>
              <w:t>2022-06</w:t>
            </w:r>
          </w:p>
        </w:tc>
        <w:tc>
          <w:tcPr>
            <w:tcW w:w="800" w:type="dxa"/>
            <w:shd w:val="solid" w:color="FFFFFF" w:fill="auto"/>
          </w:tcPr>
          <w:p w14:paraId="012C16CE" w14:textId="0FD3CC1C" w:rsidR="00182B81" w:rsidRDefault="00182B81" w:rsidP="00182B81">
            <w:pPr>
              <w:pStyle w:val="TAC"/>
              <w:keepNext w:val="0"/>
              <w:rPr>
                <w:sz w:val="16"/>
                <w:szCs w:val="16"/>
              </w:rPr>
            </w:pPr>
            <w:r w:rsidRPr="00BE3044">
              <w:t>RAN#96</w:t>
            </w:r>
          </w:p>
        </w:tc>
        <w:tc>
          <w:tcPr>
            <w:tcW w:w="952" w:type="dxa"/>
            <w:shd w:val="solid" w:color="FFFFFF" w:fill="auto"/>
          </w:tcPr>
          <w:p w14:paraId="1373963C" w14:textId="1494B05A" w:rsidR="00182B81" w:rsidRPr="00182B81" w:rsidRDefault="00182B81" w:rsidP="00182B81">
            <w:pPr>
              <w:pStyle w:val="TAC"/>
              <w:rPr>
                <w:sz w:val="16"/>
                <w:szCs w:val="16"/>
              </w:rPr>
            </w:pPr>
            <w:r w:rsidRPr="00182B81">
              <w:rPr>
                <w:sz w:val="16"/>
                <w:szCs w:val="16"/>
              </w:rPr>
              <w:t>RP-221661</w:t>
            </w:r>
          </w:p>
        </w:tc>
        <w:tc>
          <w:tcPr>
            <w:tcW w:w="567" w:type="dxa"/>
            <w:shd w:val="solid" w:color="FFFFFF" w:fill="auto"/>
          </w:tcPr>
          <w:p w14:paraId="54573485" w14:textId="4300AAD1" w:rsidR="00182B81" w:rsidRPr="00182B81" w:rsidRDefault="00182B81" w:rsidP="00182B81">
            <w:pPr>
              <w:pStyle w:val="TAC"/>
              <w:rPr>
                <w:sz w:val="16"/>
                <w:szCs w:val="16"/>
              </w:rPr>
            </w:pPr>
            <w:r w:rsidRPr="00182B81">
              <w:rPr>
                <w:sz w:val="16"/>
                <w:szCs w:val="16"/>
              </w:rPr>
              <w:t>0465</w:t>
            </w:r>
          </w:p>
        </w:tc>
        <w:tc>
          <w:tcPr>
            <w:tcW w:w="425" w:type="dxa"/>
            <w:shd w:val="solid" w:color="FFFFFF" w:fill="auto"/>
          </w:tcPr>
          <w:p w14:paraId="3086A48D" w14:textId="77777777" w:rsidR="00182B81" w:rsidRPr="00182B81" w:rsidRDefault="00182B81" w:rsidP="00182B81">
            <w:pPr>
              <w:pStyle w:val="TAC"/>
              <w:rPr>
                <w:rFonts w:cs="Arial"/>
                <w:sz w:val="16"/>
                <w:szCs w:val="16"/>
              </w:rPr>
            </w:pPr>
          </w:p>
        </w:tc>
        <w:tc>
          <w:tcPr>
            <w:tcW w:w="425" w:type="dxa"/>
            <w:shd w:val="solid" w:color="FFFFFF" w:fill="auto"/>
          </w:tcPr>
          <w:p w14:paraId="3863894B" w14:textId="62EED44A" w:rsidR="00182B81" w:rsidRPr="00182B81" w:rsidRDefault="00182B81" w:rsidP="00182B81">
            <w:pPr>
              <w:pStyle w:val="TAC"/>
              <w:rPr>
                <w:sz w:val="16"/>
                <w:szCs w:val="16"/>
              </w:rPr>
            </w:pPr>
            <w:r w:rsidRPr="00182B81">
              <w:rPr>
                <w:sz w:val="16"/>
                <w:szCs w:val="16"/>
              </w:rPr>
              <w:t>F</w:t>
            </w:r>
          </w:p>
        </w:tc>
        <w:tc>
          <w:tcPr>
            <w:tcW w:w="4962" w:type="dxa"/>
            <w:shd w:val="solid" w:color="FFFFFF" w:fill="auto"/>
          </w:tcPr>
          <w:p w14:paraId="5D96D471" w14:textId="13BF9CC9" w:rsidR="00182B81" w:rsidRPr="00182B81" w:rsidRDefault="00182B81" w:rsidP="00182B81">
            <w:pPr>
              <w:pStyle w:val="TAL"/>
              <w:rPr>
                <w:sz w:val="16"/>
                <w:szCs w:val="16"/>
              </w:rPr>
            </w:pPr>
            <w:r w:rsidRPr="00182B81">
              <w:rPr>
                <w:sz w:val="16"/>
                <w:szCs w:val="16"/>
              </w:rPr>
              <w:t>CR for TS 38.101-2: update of simultaneous RxTx capability for band combinations</w:t>
            </w:r>
          </w:p>
        </w:tc>
        <w:tc>
          <w:tcPr>
            <w:tcW w:w="708" w:type="dxa"/>
            <w:shd w:val="solid" w:color="FFFFFF" w:fill="auto"/>
          </w:tcPr>
          <w:p w14:paraId="7E60D6DA" w14:textId="637B7F75" w:rsidR="00182B81" w:rsidRDefault="00182B81" w:rsidP="00182B81">
            <w:pPr>
              <w:pStyle w:val="TAC"/>
              <w:keepNext w:val="0"/>
              <w:rPr>
                <w:sz w:val="16"/>
                <w:szCs w:val="16"/>
                <w:lang w:eastAsia="zh-CN"/>
              </w:rPr>
            </w:pPr>
            <w:r>
              <w:rPr>
                <w:sz w:val="16"/>
                <w:szCs w:val="16"/>
                <w:lang w:eastAsia="zh-CN"/>
              </w:rPr>
              <w:t>16.12.0</w:t>
            </w:r>
          </w:p>
        </w:tc>
      </w:tr>
      <w:tr w:rsidR="00182B81" w:rsidRPr="00C04A08" w14:paraId="4BB71E77" w14:textId="77777777" w:rsidTr="00822565">
        <w:trPr>
          <w:trHeight w:val="59"/>
          <w:jc w:val="center"/>
        </w:trPr>
        <w:tc>
          <w:tcPr>
            <w:tcW w:w="800" w:type="dxa"/>
            <w:shd w:val="solid" w:color="FFFFFF" w:fill="auto"/>
          </w:tcPr>
          <w:p w14:paraId="2E3DE3F8" w14:textId="4B49FCD0" w:rsidR="00182B81" w:rsidRDefault="00182B81" w:rsidP="00182B81">
            <w:pPr>
              <w:pStyle w:val="TAC"/>
              <w:keepNext w:val="0"/>
              <w:rPr>
                <w:sz w:val="16"/>
                <w:szCs w:val="16"/>
              </w:rPr>
            </w:pPr>
            <w:r w:rsidRPr="00BE3044">
              <w:t>2022-06</w:t>
            </w:r>
          </w:p>
        </w:tc>
        <w:tc>
          <w:tcPr>
            <w:tcW w:w="800" w:type="dxa"/>
            <w:shd w:val="solid" w:color="FFFFFF" w:fill="auto"/>
          </w:tcPr>
          <w:p w14:paraId="175F67FB" w14:textId="70749050" w:rsidR="00182B81" w:rsidRDefault="00182B81" w:rsidP="00182B81">
            <w:pPr>
              <w:pStyle w:val="TAC"/>
              <w:keepNext w:val="0"/>
              <w:rPr>
                <w:sz w:val="16"/>
                <w:szCs w:val="16"/>
              </w:rPr>
            </w:pPr>
            <w:r w:rsidRPr="00BE3044">
              <w:t>RAN#96</w:t>
            </w:r>
          </w:p>
        </w:tc>
        <w:tc>
          <w:tcPr>
            <w:tcW w:w="952" w:type="dxa"/>
            <w:shd w:val="solid" w:color="FFFFFF" w:fill="auto"/>
          </w:tcPr>
          <w:p w14:paraId="4224B537" w14:textId="273E33E1" w:rsidR="00182B81" w:rsidRPr="00182B81" w:rsidRDefault="00182B81" w:rsidP="00182B81">
            <w:pPr>
              <w:pStyle w:val="TAC"/>
              <w:rPr>
                <w:sz w:val="16"/>
                <w:szCs w:val="16"/>
              </w:rPr>
            </w:pPr>
            <w:r w:rsidRPr="00182B81">
              <w:rPr>
                <w:sz w:val="16"/>
                <w:szCs w:val="16"/>
              </w:rPr>
              <w:t>RP-221655</w:t>
            </w:r>
          </w:p>
        </w:tc>
        <w:tc>
          <w:tcPr>
            <w:tcW w:w="567" w:type="dxa"/>
            <w:shd w:val="solid" w:color="FFFFFF" w:fill="auto"/>
          </w:tcPr>
          <w:p w14:paraId="1548DF31" w14:textId="0BA5F171" w:rsidR="00182B81" w:rsidRPr="00182B81" w:rsidRDefault="00182B81" w:rsidP="00182B81">
            <w:pPr>
              <w:pStyle w:val="TAC"/>
              <w:rPr>
                <w:sz w:val="16"/>
                <w:szCs w:val="16"/>
              </w:rPr>
            </w:pPr>
            <w:r w:rsidRPr="00182B81">
              <w:rPr>
                <w:sz w:val="16"/>
                <w:szCs w:val="16"/>
              </w:rPr>
              <w:t>0467</w:t>
            </w:r>
          </w:p>
        </w:tc>
        <w:tc>
          <w:tcPr>
            <w:tcW w:w="425" w:type="dxa"/>
            <w:shd w:val="solid" w:color="FFFFFF" w:fill="auto"/>
          </w:tcPr>
          <w:p w14:paraId="27A716F8" w14:textId="77777777" w:rsidR="00182B81" w:rsidRPr="00182B81" w:rsidRDefault="00182B81" w:rsidP="00182B81">
            <w:pPr>
              <w:pStyle w:val="TAC"/>
              <w:rPr>
                <w:rFonts w:cs="Arial"/>
                <w:sz w:val="16"/>
                <w:szCs w:val="16"/>
              </w:rPr>
            </w:pPr>
          </w:p>
        </w:tc>
        <w:tc>
          <w:tcPr>
            <w:tcW w:w="425" w:type="dxa"/>
            <w:shd w:val="solid" w:color="FFFFFF" w:fill="auto"/>
          </w:tcPr>
          <w:p w14:paraId="5028FC76" w14:textId="6E8B4D1E" w:rsidR="00182B81" w:rsidRPr="00182B81" w:rsidRDefault="00182B81" w:rsidP="00182B81">
            <w:pPr>
              <w:pStyle w:val="TAC"/>
              <w:rPr>
                <w:sz w:val="16"/>
                <w:szCs w:val="16"/>
              </w:rPr>
            </w:pPr>
            <w:r w:rsidRPr="00182B81">
              <w:rPr>
                <w:sz w:val="16"/>
                <w:szCs w:val="16"/>
              </w:rPr>
              <w:t>F</w:t>
            </w:r>
          </w:p>
        </w:tc>
        <w:tc>
          <w:tcPr>
            <w:tcW w:w="4962" w:type="dxa"/>
            <w:shd w:val="solid" w:color="FFFFFF" w:fill="auto"/>
          </w:tcPr>
          <w:p w14:paraId="4F6A28F0" w14:textId="38EE8803" w:rsidR="00182B81" w:rsidRPr="00182B81" w:rsidRDefault="00182B81" w:rsidP="00182B81">
            <w:pPr>
              <w:pStyle w:val="TAL"/>
              <w:rPr>
                <w:sz w:val="16"/>
                <w:szCs w:val="16"/>
              </w:rPr>
            </w:pPr>
            <w:r w:rsidRPr="00182B81">
              <w:rPr>
                <w:sz w:val="16"/>
                <w:szCs w:val="16"/>
              </w:rPr>
              <w:t>Big CR for TS 38.101-2 Maintenance (Rel-16)</w:t>
            </w:r>
          </w:p>
        </w:tc>
        <w:tc>
          <w:tcPr>
            <w:tcW w:w="708" w:type="dxa"/>
            <w:shd w:val="solid" w:color="FFFFFF" w:fill="auto"/>
          </w:tcPr>
          <w:p w14:paraId="36B15282" w14:textId="54140B77" w:rsidR="00182B81" w:rsidRDefault="00182B81" w:rsidP="00182B81">
            <w:pPr>
              <w:pStyle w:val="TAC"/>
              <w:keepNext w:val="0"/>
              <w:rPr>
                <w:sz w:val="16"/>
                <w:szCs w:val="16"/>
                <w:lang w:eastAsia="zh-CN"/>
              </w:rPr>
            </w:pPr>
            <w:r>
              <w:rPr>
                <w:sz w:val="16"/>
                <w:szCs w:val="16"/>
                <w:lang w:eastAsia="zh-CN"/>
              </w:rPr>
              <w:t>16.12.0</w:t>
            </w:r>
          </w:p>
        </w:tc>
      </w:tr>
      <w:tr w:rsidR="007B08DA" w:rsidRPr="00C04A08" w14:paraId="5F22D8C6" w14:textId="77777777" w:rsidTr="00822565">
        <w:trPr>
          <w:trHeight w:val="59"/>
          <w:jc w:val="center"/>
        </w:trPr>
        <w:tc>
          <w:tcPr>
            <w:tcW w:w="800" w:type="dxa"/>
            <w:shd w:val="solid" w:color="FFFFFF" w:fill="auto"/>
          </w:tcPr>
          <w:p w14:paraId="2745E832" w14:textId="6F1FA637" w:rsidR="007B08DA" w:rsidRPr="00BE3044" w:rsidRDefault="007B08DA" w:rsidP="00182B81">
            <w:pPr>
              <w:pStyle w:val="TAC"/>
              <w:keepNext w:val="0"/>
            </w:pPr>
            <w:r>
              <w:t>2022-09</w:t>
            </w:r>
          </w:p>
        </w:tc>
        <w:tc>
          <w:tcPr>
            <w:tcW w:w="800" w:type="dxa"/>
            <w:shd w:val="solid" w:color="FFFFFF" w:fill="auto"/>
          </w:tcPr>
          <w:p w14:paraId="3FE98F85" w14:textId="6D80438F" w:rsidR="007B08DA" w:rsidRPr="00BE3044" w:rsidRDefault="007B08DA" w:rsidP="00182B81">
            <w:pPr>
              <w:pStyle w:val="TAC"/>
              <w:keepNext w:val="0"/>
            </w:pPr>
            <w:r>
              <w:t>RAN#97</w:t>
            </w:r>
          </w:p>
        </w:tc>
        <w:tc>
          <w:tcPr>
            <w:tcW w:w="952" w:type="dxa"/>
            <w:shd w:val="solid" w:color="FFFFFF" w:fill="auto"/>
          </w:tcPr>
          <w:p w14:paraId="7E33B47C" w14:textId="4FF8CD7E" w:rsidR="007B08DA" w:rsidRPr="00182B81" w:rsidRDefault="007B08DA" w:rsidP="00182B81">
            <w:pPr>
              <w:pStyle w:val="TAC"/>
              <w:rPr>
                <w:sz w:val="16"/>
                <w:szCs w:val="16"/>
              </w:rPr>
            </w:pPr>
            <w:r w:rsidRPr="007B08DA">
              <w:rPr>
                <w:sz w:val="16"/>
                <w:szCs w:val="16"/>
              </w:rPr>
              <w:t>RP-222026</w:t>
            </w:r>
          </w:p>
        </w:tc>
        <w:tc>
          <w:tcPr>
            <w:tcW w:w="567" w:type="dxa"/>
            <w:shd w:val="solid" w:color="FFFFFF" w:fill="auto"/>
          </w:tcPr>
          <w:p w14:paraId="209FEAB7" w14:textId="78D9F2C9" w:rsidR="007B08DA" w:rsidRPr="00182B81" w:rsidRDefault="007B08DA" w:rsidP="00182B81">
            <w:pPr>
              <w:pStyle w:val="TAC"/>
              <w:rPr>
                <w:sz w:val="16"/>
                <w:szCs w:val="16"/>
              </w:rPr>
            </w:pPr>
            <w:r w:rsidRPr="007B08DA">
              <w:rPr>
                <w:sz w:val="16"/>
                <w:szCs w:val="16"/>
              </w:rPr>
              <w:t>0495</w:t>
            </w:r>
          </w:p>
        </w:tc>
        <w:tc>
          <w:tcPr>
            <w:tcW w:w="425" w:type="dxa"/>
            <w:shd w:val="solid" w:color="FFFFFF" w:fill="auto"/>
          </w:tcPr>
          <w:p w14:paraId="31FC3716" w14:textId="77777777" w:rsidR="007B08DA" w:rsidRPr="00182B81" w:rsidRDefault="007B08DA" w:rsidP="00182B81">
            <w:pPr>
              <w:pStyle w:val="TAC"/>
              <w:rPr>
                <w:rFonts w:cs="Arial"/>
                <w:sz w:val="16"/>
                <w:szCs w:val="16"/>
              </w:rPr>
            </w:pPr>
          </w:p>
        </w:tc>
        <w:tc>
          <w:tcPr>
            <w:tcW w:w="425" w:type="dxa"/>
            <w:shd w:val="solid" w:color="FFFFFF" w:fill="auto"/>
          </w:tcPr>
          <w:p w14:paraId="33DA2135" w14:textId="162A3F77" w:rsidR="007B08DA" w:rsidRPr="00182B81" w:rsidRDefault="007B08DA" w:rsidP="00182B81">
            <w:pPr>
              <w:pStyle w:val="TAC"/>
              <w:rPr>
                <w:sz w:val="16"/>
                <w:szCs w:val="16"/>
              </w:rPr>
            </w:pPr>
            <w:r>
              <w:rPr>
                <w:sz w:val="16"/>
                <w:szCs w:val="16"/>
              </w:rPr>
              <w:t>F</w:t>
            </w:r>
          </w:p>
        </w:tc>
        <w:tc>
          <w:tcPr>
            <w:tcW w:w="4962" w:type="dxa"/>
            <w:shd w:val="solid" w:color="FFFFFF" w:fill="auto"/>
          </w:tcPr>
          <w:p w14:paraId="5238BC67" w14:textId="5156011A" w:rsidR="007B08DA" w:rsidRPr="00182B81" w:rsidRDefault="007B08DA" w:rsidP="00182B81">
            <w:pPr>
              <w:pStyle w:val="TAL"/>
              <w:rPr>
                <w:sz w:val="16"/>
                <w:szCs w:val="16"/>
              </w:rPr>
            </w:pPr>
            <w:r w:rsidRPr="007B08DA">
              <w:rPr>
                <w:sz w:val="16"/>
                <w:szCs w:val="16"/>
              </w:rPr>
              <w:t>Big CR for 38.101-2 maintenance (Rel-16)</w:t>
            </w:r>
          </w:p>
        </w:tc>
        <w:tc>
          <w:tcPr>
            <w:tcW w:w="708" w:type="dxa"/>
            <w:shd w:val="solid" w:color="FFFFFF" w:fill="auto"/>
          </w:tcPr>
          <w:p w14:paraId="65A0A690" w14:textId="4C6BF8B6" w:rsidR="007B08DA" w:rsidRDefault="007B08DA" w:rsidP="00182B81">
            <w:pPr>
              <w:pStyle w:val="TAC"/>
              <w:keepNext w:val="0"/>
              <w:rPr>
                <w:sz w:val="16"/>
                <w:szCs w:val="16"/>
                <w:lang w:eastAsia="zh-CN"/>
              </w:rPr>
            </w:pPr>
            <w:r>
              <w:rPr>
                <w:sz w:val="16"/>
                <w:szCs w:val="16"/>
                <w:lang w:eastAsia="zh-CN"/>
              </w:rPr>
              <w:t>16.13.0</w:t>
            </w:r>
          </w:p>
        </w:tc>
      </w:tr>
      <w:tr w:rsidR="00361F15" w:rsidRPr="00C04A08" w14:paraId="767444C7" w14:textId="77777777" w:rsidTr="00822565">
        <w:trPr>
          <w:trHeight w:val="59"/>
          <w:jc w:val="center"/>
        </w:trPr>
        <w:tc>
          <w:tcPr>
            <w:tcW w:w="800" w:type="dxa"/>
            <w:shd w:val="solid" w:color="FFFFFF" w:fill="auto"/>
          </w:tcPr>
          <w:p w14:paraId="59ACE297" w14:textId="0C871A85"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587DA28E" w14:textId="19C90C4B"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66D20A69" w14:textId="1C848198" w:rsidR="00361F15" w:rsidRPr="00361F15" w:rsidRDefault="00361F15" w:rsidP="00361F15">
            <w:pPr>
              <w:pStyle w:val="TAC"/>
              <w:rPr>
                <w:sz w:val="16"/>
                <w:szCs w:val="16"/>
              </w:rPr>
            </w:pPr>
            <w:r w:rsidRPr="00361F15">
              <w:rPr>
                <w:sz w:val="16"/>
                <w:szCs w:val="16"/>
              </w:rPr>
              <w:t>RP-223296</w:t>
            </w:r>
          </w:p>
        </w:tc>
        <w:tc>
          <w:tcPr>
            <w:tcW w:w="567" w:type="dxa"/>
            <w:shd w:val="solid" w:color="FFFFFF" w:fill="auto"/>
          </w:tcPr>
          <w:p w14:paraId="22E63C68" w14:textId="56CAD52D" w:rsidR="00361F15" w:rsidRPr="00361F15" w:rsidRDefault="00361F15" w:rsidP="00361F15">
            <w:pPr>
              <w:pStyle w:val="TAC"/>
              <w:rPr>
                <w:sz w:val="16"/>
                <w:szCs w:val="16"/>
              </w:rPr>
            </w:pPr>
            <w:r w:rsidRPr="00361F15">
              <w:rPr>
                <w:sz w:val="16"/>
                <w:szCs w:val="16"/>
              </w:rPr>
              <w:t>0507</w:t>
            </w:r>
          </w:p>
        </w:tc>
        <w:tc>
          <w:tcPr>
            <w:tcW w:w="425" w:type="dxa"/>
            <w:shd w:val="solid" w:color="FFFFFF" w:fill="auto"/>
          </w:tcPr>
          <w:p w14:paraId="75A82896" w14:textId="77777777" w:rsidR="00361F15" w:rsidRPr="00361F15" w:rsidRDefault="00361F15" w:rsidP="00361F15">
            <w:pPr>
              <w:pStyle w:val="TAC"/>
              <w:rPr>
                <w:rFonts w:cs="Arial"/>
                <w:sz w:val="16"/>
                <w:szCs w:val="16"/>
              </w:rPr>
            </w:pPr>
          </w:p>
        </w:tc>
        <w:tc>
          <w:tcPr>
            <w:tcW w:w="425" w:type="dxa"/>
            <w:shd w:val="solid" w:color="FFFFFF" w:fill="auto"/>
          </w:tcPr>
          <w:p w14:paraId="4F29F548" w14:textId="78EFF5CA" w:rsidR="00361F15" w:rsidRPr="00361F15" w:rsidRDefault="00361F15" w:rsidP="00361F15">
            <w:pPr>
              <w:pStyle w:val="TAC"/>
              <w:rPr>
                <w:sz w:val="16"/>
                <w:szCs w:val="16"/>
              </w:rPr>
            </w:pPr>
            <w:r w:rsidRPr="00361F15">
              <w:rPr>
                <w:sz w:val="16"/>
                <w:szCs w:val="16"/>
              </w:rPr>
              <w:t>F</w:t>
            </w:r>
          </w:p>
        </w:tc>
        <w:tc>
          <w:tcPr>
            <w:tcW w:w="4962" w:type="dxa"/>
            <w:shd w:val="solid" w:color="FFFFFF" w:fill="auto"/>
          </w:tcPr>
          <w:p w14:paraId="17B3AF7D" w14:textId="1DC6A45F" w:rsidR="00361F15" w:rsidRPr="00361F15" w:rsidRDefault="00361F15" w:rsidP="00361F15">
            <w:pPr>
              <w:pStyle w:val="TAL"/>
              <w:rPr>
                <w:sz w:val="16"/>
                <w:szCs w:val="16"/>
              </w:rPr>
            </w:pPr>
            <w:r w:rsidRPr="00361F15">
              <w:rPr>
                <w:sz w:val="16"/>
                <w:szCs w:val="16"/>
              </w:rPr>
              <w:t>CR R16 ModifiedMPR</w:t>
            </w:r>
          </w:p>
        </w:tc>
        <w:tc>
          <w:tcPr>
            <w:tcW w:w="708" w:type="dxa"/>
            <w:shd w:val="solid" w:color="FFFFFF" w:fill="auto"/>
          </w:tcPr>
          <w:p w14:paraId="63600A33" w14:textId="3E12272F" w:rsidR="00361F15" w:rsidRPr="00361F15" w:rsidRDefault="00361F15" w:rsidP="00361F15">
            <w:pPr>
              <w:pStyle w:val="TAC"/>
              <w:keepNext w:val="0"/>
              <w:rPr>
                <w:sz w:val="16"/>
                <w:szCs w:val="16"/>
                <w:lang w:eastAsia="zh-CN"/>
              </w:rPr>
            </w:pPr>
            <w:r>
              <w:rPr>
                <w:sz w:val="16"/>
                <w:szCs w:val="16"/>
                <w:lang w:eastAsia="zh-CN"/>
              </w:rPr>
              <w:t>16.14.0</w:t>
            </w:r>
          </w:p>
        </w:tc>
      </w:tr>
      <w:tr w:rsidR="00361F15" w:rsidRPr="00C04A08" w14:paraId="0931C2F5" w14:textId="77777777" w:rsidTr="00822565">
        <w:trPr>
          <w:trHeight w:val="59"/>
          <w:jc w:val="center"/>
        </w:trPr>
        <w:tc>
          <w:tcPr>
            <w:tcW w:w="800" w:type="dxa"/>
            <w:shd w:val="solid" w:color="FFFFFF" w:fill="auto"/>
          </w:tcPr>
          <w:p w14:paraId="7EF864AE" w14:textId="03A971AA"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1A3B755A" w14:textId="52B0E3DB"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7611C732" w14:textId="226C62C9" w:rsidR="00361F15" w:rsidRPr="00361F15" w:rsidRDefault="00361F15" w:rsidP="00361F15">
            <w:pPr>
              <w:pStyle w:val="TAC"/>
              <w:rPr>
                <w:sz w:val="16"/>
                <w:szCs w:val="16"/>
              </w:rPr>
            </w:pPr>
            <w:r w:rsidRPr="00361F15">
              <w:rPr>
                <w:sz w:val="16"/>
                <w:szCs w:val="16"/>
              </w:rPr>
              <w:t>RP-223290</w:t>
            </w:r>
          </w:p>
        </w:tc>
        <w:tc>
          <w:tcPr>
            <w:tcW w:w="567" w:type="dxa"/>
            <w:shd w:val="solid" w:color="FFFFFF" w:fill="auto"/>
          </w:tcPr>
          <w:p w14:paraId="2313D0A3" w14:textId="3E60FFEE" w:rsidR="00361F15" w:rsidRPr="00361F15" w:rsidRDefault="00361F15" w:rsidP="00361F15">
            <w:pPr>
              <w:pStyle w:val="TAC"/>
              <w:rPr>
                <w:sz w:val="16"/>
                <w:szCs w:val="16"/>
              </w:rPr>
            </w:pPr>
            <w:r w:rsidRPr="00361F15">
              <w:rPr>
                <w:sz w:val="16"/>
                <w:szCs w:val="16"/>
              </w:rPr>
              <w:t>0509</w:t>
            </w:r>
          </w:p>
        </w:tc>
        <w:tc>
          <w:tcPr>
            <w:tcW w:w="425" w:type="dxa"/>
            <w:shd w:val="solid" w:color="FFFFFF" w:fill="auto"/>
          </w:tcPr>
          <w:p w14:paraId="4A37C046" w14:textId="77777777" w:rsidR="00361F15" w:rsidRPr="00361F15" w:rsidRDefault="00361F15" w:rsidP="00361F15">
            <w:pPr>
              <w:pStyle w:val="TAC"/>
              <w:rPr>
                <w:rFonts w:cs="Arial"/>
                <w:sz w:val="16"/>
                <w:szCs w:val="16"/>
              </w:rPr>
            </w:pPr>
          </w:p>
        </w:tc>
        <w:tc>
          <w:tcPr>
            <w:tcW w:w="425" w:type="dxa"/>
            <w:shd w:val="solid" w:color="FFFFFF" w:fill="auto"/>
          </w:tcPr>
          <w:p w14:paraId="57D82D12" w14:textId="28B53F52" w:rsidR="00361F15" w:rsidRPr="00361F15" w:rsidRDefault="00361F15" w:rsidP="00361F15">
            <w:pPr>
              <w:pStyle w:val="TAC"/>
              <w:rPr>
                <w:sz w:val="16"/>
                <w:szCs w:val="16"/>
              </w:rPr>
            </w:pPr>
            <w:r w:rsidRPr="00361F15">
              <w:rPr>
                <w:sz w:val="16"/>
                <w:szCs w:val="16"/>
              </w:rPr>
              <w:t>A</w:t>
            </w:r>
          </w:p>
        </w:tc>
        <w:tc>
          <w:tcPr>
            <w:tcW w:w="4962" w:type="dxa"/>
            <w:shd w:val="solid" w:color="FFFFFF" w:fill="auto"/>
          </w:tcPr>
          <w:p w14:paraId="1B45FE1B" w14:textId="689CA568" w:rsidR="00361F15" w:rsidRPr="00361F15" w:rsidRDefault="00361F15" w:rsidP="00361F15">
            <w:pPr>
              <w:pStyle w:val="TAL"/>
              <w:rPr>
                <w:sz w:val="16"/>
                <w:szCs w:val="16"/>
              </w:rPr>
            </w:pPr>
            <w:r w:rsidRPr="00361F15">
              <w:rPr>
                <w:sz w:val="16"/>
                <w:szCs w:val="16"/>
              </w:rPr>
              <w:t>Annex G Clarifications on diagram related to measurement point for difference of relative phase/power error for UL coherent MIMO (Rel-16)</w:t>
            </w:r>
          </w:p>
        </w:tc>
        <w:tc>
          <w:tcPr>
            <w:tcW w:w="708" w:type="dxa"/>
            <w:shd w:val="solid" w:color="FFFFFF" w:fill="auto"/>
          </w:tcPr>
          <w:p w14:paraId="6732213B" w14:textId="7FBA499E" w:rsidR="00361F15" w:rsidRPr="00361F15" w:rsidRDefault="00361F15" w:rsidP="00361F15">
            <w:pPr>
              <w:pStyle w:val="TAC"/>
              <w:keepNext w:val="0"/>
              <w:rPr>
                <w:sz w:val="16"/>
                <w:szCs w:val="16"/>
                <w:lang w:eastAsia="zh-CN"/>
              </w:rPr>
            </w:pPr>
            <w:r w:rsidRPr="00103223">
              <w:rPr>
                <w:sz w:val="16"/>
                <w:szCs w:val="16"/>
                <w:lang w:eastAsia="zh-CN"/>
              </w:rPr>
              <w:t>16.14.0</w:t>
            </w:r>
          </w:p>
        </w:tc>
      </w:tr>
      <w:tr w:rsidR="00361F15" w:rsidRPr="00C04A08" w14:paraId="66595111" w14:textId="77777777" w:rsidTr="00822565">
        <w:trPr>
          <w:trHeight w:val="59"/>
          <w:jc w:val="center"/>
        </w:trPr>
        <w:tc>
          <w:tcPr>
            <w:tcW w:w="800" w:type="dxa"/>
            <w:shd w:val="solid" w:color="FFFFFF" w:fill="auto"/>
          </w:tcPr>
          <w:p w14:paraId="691F6BC0" w14:textId="468A8938"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757583FB" w14:textId="0B22DC5A"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38552F37" w14:textId="33168632" w:rsidR="00361F15" w:rsidRPr="00361F15" w:rsidRDefault="00361F15" w:rsidP="00361F15">
            <w:pPr>
              <w:pStyle w:val="TAC"/>
              <w:rPr>
                <w:sz w:val="16"/>
                <w:szCs w:val="16"/>
              </w:rPr>
            </w:pPr>
            <w:r w:rsidRPr="00361F15">
              <w:rPr>
                <w:sz w:val="16"/>
                <w:szCs w:val="16"/>
              </w:rPr>
              <w:t>RP-223290</w:t>
            </w:r>
          </w:p>
        </w:tc>
        <w:tc>
          <w:tcPr>
            <w:tcW w:w="567" w:type="dxa"/>
            <w:shd w:val="solid" w:color="FFFFFF" w:fill="auto"/>
          </w:tcPr>
          <w:p w14:paraId="370134B6" w14:textId="2A472C79" w:rsidR="00361F15" w:rsidRPr="00361F15" w:rsidRDefault="00361F15" w:rsidP="00361F15">
            <w:pPr>
              <w:pStyle w:val="TAC"/>
              <w:rPr>
                <w:sz w:val="16"/>
                <w:szCs w:val="16"/>
              </w:rPr>
            </w:pPr>
            <w:r w:rsidRPr="00361F15">
              <w:rPr>
                <w:sz w:val="16"/>
                <w:szCs w:val="16"/>
              </w:rPr>
              <w:t>0519</w:t>
            </w:r>
          </w:p>
        </w:tc>
        <w:tc>
          <w:tcPr>
            <w:tcW w:w="425" w:type="dxa"/>
            <w:shd w:val="solid" w:color="FFFFFF" w:fill="auto"/>
          </w:tcPr>
          <w:p w14:paraId="444FFAE4" w14:textId="77777777" w:rsidR="00361F15" w:rsidRPr="00361F15" w:rsidRDefault="00361F15" w:rsidP="00361F15">
            <w:pPr>
              <w:pStyle w:val="TAC"/>
              <w:rPr>
                <w:rFonts w:cs="Arial"/>
                <w:sz w:val="16"/>
                <w:szCs w:val="16"/>
              </w:rPr>
            </w:pPr>
          </w:p>
        </w:tc>
        <w:tc>
          <w:tcPr>
            <w:tcW w:w="425" w:type="dxa"/>
            <w:shd w:val="solid" w:color="FFFFFF" w:fill="auto"/>
          </w:tcPr>
          <w:p w14:paraId="4B58CF53" w14:textId="4C4AE6DC" w:rsidR="00361F15" w:rsidRPr="00361F15" w:rsidRDefault="00361F15" w:rsidP="00361F15">
            <w:pPr>
              <w:pStyle w:val="TAC"/>
              <w:rPr>
                <w:sz w:val="16"/>
                <w:szCs w:val="16"/>
              </w:rPr>
            </w:pPr>
            <w:r w:rsidRPr="00361F15">
              <w:rPr>
                <w:sz w:val="16"/>
                <w:szCs w:val="16"/>
              </w:rPr>
              <w:t>F</w:t>
            </w:r>
          </w:p>
        </w:tc>
        <w:tc>
          <w:tcPr>
            <w:tcW w:w="4962" w:type="dxa"/>
            <w:shd w:val="solid" w:color="FFFFFF" w:fill="auto"/>
          </w:tcPr>
          <w:p w14:paraId="29167C78" w14:textId="5C826467" w:rsidR="00361F15" w:rsidRPr="00361F15" w:rsidRDefault="00361F15" w:rsidP="00361F15">
            <w:pPr>
              <w:pStyle w:val="TAL"/>
              <w:rPr>
                <w:sz w:val="16"/>
                <w:szCs w:val="16"/>
              </w:rPr>
            </w:pPr>
            <w:r w:rsidRPr="00361F15">
              <w:rPr>
                <w:sz w:val="16"/>
                <w:szCs w:val="16"/>
              </w:rPr>
              <w:t>CR for Rel-16 38.101-2 to correct the side condition for SSB and CSI-RS based</w:t>
            </w:r>
          </w:p>
        </w:tc>
        <w:tc>
          <w:tcPr>
            <w:tcW w:w="708" w:type="dxa"/>
            <w:shd w:val="solid" w:color="FFFFFF" w:fill="auto"/>
          </w:tcPr>
          <w:p w14:paraId="5EB1CED9" w14:textId="28A724AA" w:rsidR="00361F15" w:rsidRPr="00361F15" w:rsidRDefault="00361F15" w:rsidP="00361F15">
            <w:pPr>
              <w:pStyle w:val="TAC"/>
              <w:keepNext w:val="0"/>
              <w:rPr>
                <w:sz w:val="16"/>
                <w:szCs w:val="16"/>
                <w:lang w:eastAsia="zh-CN"/>
              </w:rPr>
            </w:pPr>
            <w:r w:rsidRPr="00103223">
              <w:rPr>
                <w:sz w:val="16"/>
                <w:szCs w:val="16"/>
                <w:lang w:eastAsia="zh-CN"/>
              </w:rPr>
              <w:t>16.14.0</w:t>
            </w:r>
          </w:p>
        </w:tc>
      </w:tr>
      <w:tr w:rsidR="00361F15" w:rsidRPr="00C04A08" w14:paraId="14BDC828" w14:textId="77777777" w:rsidTr="00822565">
        <w:trPr>
          <w:trHeight w:val="59"/>
          <w:jc w:val="center"/>
        </w:trPr>
        <w:tc>
          <w:tcPr>
            <w:tcW w:w="800" w:type="dxa"/>
            <w:shd w:val="solid" w:color="FFFFFF" w:fill="auto"/>
          </w:tcPr>
          <w:p w14:paraId="0B87EB25" w14:textId="756F3365"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7854A87B" w14:textId="02FFA388"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62D05FCE" w14:textId="02270974" w:rsidR="00361F15" w:rsidRPr="00361F15" w:rsidRDefault="00361F15" w:rsidP="00361F15">
            <w:pPr>
              <w:pStyle w:val="TAC"/>
              <w:rPr>
                <w:sz w:val="16"/>
                <w:szCs w:val="16"/>
              </w:rPr>
            </w:pPr>
            <w:r w:rsidRPr="00361F15">
              <w:rPr>
                <w:sz w:val="16"/>
                <w:szCs w:val="16"/>
              </w:rPr>
              <w:t>RP-223290</w:t>
            </w:r>
          </w:p>
        </w:tc>
        <w:tc>
          <w:tcPr>
            <w:tcW w:w="567" w:type="dxa"/>
            <w:shd w:val="solid" w:color="FFFFFF" w:fill="auto"/>
          </w:tcPr>
          <w:p w14:paraId="6EF85C0B" w14:textId="0781DDBA" w:rsidR="00361F15" w:rsidRPr="00361F15" w:rsidRDefault="00361F15" w:rsidP="00361F15">
            <w:pPr>
              <w:pStyle w:val="TAC"/>
              <w:rPr>
                <w:sz w:val="16"/>
                <w:szCs w:val="16"/>
              </w:rPr>
            </w:pPr>
            <w:r w:rsidRPr="00361F15">
              <w:rPr>
                <w:sz w:val="16"/>
                <w:szCs w:val="16"/>
              </w:rPr>
              <w:t>0520</w:t>
            </w:r>
          </w:p>
        </w:tc>
        <w:tc>
          <w:tcPr>
            <w:tcW w:w="425" w:type="dxa"/>
            <w:shd w:val="solid" w:color="FFFFFF" w:fill="auto"/>
          </w:tcPr>
          <w:p w14:paraId="48EFF5A7" w14:textId="77777777" w:rsidR="00361F15" w:rsidRPr="00361F15" w:rsidRDefault="00361F15" w:rsidP="00361F15">
            <w:pPr>
              <w:pStyle w:val="TAC"/>
              <w:rPr>
                <w:rFonts w:cs="Arial"/>
                <w:sz w:val="16"/>
                <w:szCs w:val="16"/>
              </w:rPr>
            </w:pPr>
          </w:p>
        </w:tc>
        <w:tc>
          <w:tcPr>
            <w:tcW w:w="425" w:type="dxa"/>
            <w:shd w:val="solid" w:color="FFFFFF" w:fill="auto"/>
          </w:tcPr>
          <w:p w14:paraId="38AFD19F" w14:textId="708756FE" w:rsidR="00361F15" w:rsidRPr="00361F15" w:rsidRDefault="00361F15" w:rsidP="00361F15">
            <w:pPr>
              <w:pStyle w:val="TAC"/>
              <w:rPr>
                <w:sz w:val="16"/>
                <w:szCs w:val="16"/>
              </w:rPr>
            </w:pPr>
            <w:r w:rsidRPr="00361F15">
              <w:rPr>
                <w:sz w:val="16"/>
                <w:szCs w:val="16"/>
              </w:rPr>
              <w:t>F</w:t>
            </w:r>
          </w:p>
        </w:tc>
        <w:tc>
          <w:tcPr>
            <w:tcW w:w="4962" w:type="dxa"/>
            <w:shd w:val="solid" w:color="FFFFFF" w:fill="auto"/>
          </w:tcPr>
          <w:p w14:paraId="4C09A551" w14:textId="1152AEDE" w:rsidR="00361F15" w:rsidRPr="00361F15" w:rsidRDefault="00361F15" w:rsidP="00361F15">
            <w:pPr>
              <w:pStyle w:val="TAL"/>
              <w:rPr>
                <w:sz w:val="16"/>
                <w:szCs w:val="16"/>
              </w:rPr>
            </w:pPr>
            <w:r w:rsidRPr="00361F15">
              <w:rPr>
                <w:sz w:val="16"/>
                <w:szCs w:val="16"/>
              </w:rPr>
              <w:t>CR for Rel-16 38.101-2 to correct the side condition for CSI-RS based</w:t>
            </w:r>
          </w:p>
        </w:tc>
        <w:tc>
          <w:tcPr>
            <w:tcW w:w="708" w:type="dxa"/>
            <w:shd w:val="solid" w:color="FFFFFF" w:fill="auto"/>
          </w:tcPr>
          <w:p w14:paraId="2917E520" w14:textId="2F3667BF" w:rsidR="00361F15" w:rsidRPr="00361F15" w:rsidRDefault="00361F15" w:rsidP="00361F15">
            <w:pPr>
              <w:pStyle w:val="TAC"/>
              <w:keepNext w:val="0"/>
              <w:rPr>
                <w:sz w:val="16"/>
                <w:szCs w:val="16"/>
                <w:lang w:eastAsia="zh-CN"/>
              </w:rPr>
            </w:pPr>
            <w:r w:rsidRPr="00103223">
              <w:rPr>
                <w:sz w:val="16"/>
                <w:szCs w:val="16"/>
                <w:lang w:eastAsia="zh-CN"/>
              </w:rPr>
              <w:t>16.14.0</w:t>
            </w:r>
          </w:p>
        </w:tc>
      </w:tr>
      <w:tr w:rsidR="00361F15" w:rsidRPr="00C04A08" w14:paraId="247598B2" w14:textId="77777777" w:rsidTr="00822565">
        <w:trPr>
          <w:trHeight w:val="59"/>
          <w:jc w:val="center"/>
        </w:trPr>
        <w:tc>
          <w:tcPr>
            <w:tcW w:w="800" w:type="dxa"/>
            <w:shd w:val="solid" w:color="FFFFFF" w:fill="auto"/>
          </w:tcPr>
          <w:p w14:paraId="7FF19FA8" w14:textId="3FBC9781"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7386EA03" w14:textId="3640F46F"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19CC6A35" w14:textId="2EA26016" w:rsidR="00361F15" w:rsidRPr="00361F15" w:rsidRDefault="00361F15" w:rsidP="00361F15">
            <w:pPr>
              <w:pStyle w:val="TAC"/>
              <w:rPr>
                <w:sz w:val="16"/>
                <w:szCs w:val="16"/>
              </w:rPr>
            </w:pPr>
            <w:r w:rsidRPr="00361F15">
              <w:rPr>
                <w:sz w:val="16"/>
                <w:szCs w:val="16"/>
              </w:rPr>
              <w:t>RP-223296</w:t>
            </w:r>
          </w:p>
        </w:tc>
        <w:tc>
          <w:tcPr>
            <w:tcW w:w="567" w:type="dxa"/>
            <w:shd w:val="solid" w:color="FFFFFF" w:fill="auto"/>
          </w:tcPr>
          <w:p w14:paraId="52132322" w14:textId="1C23CBCA" w:rsidR="00361F15" w:rsidRPr="00361F15" w:rsidRDefault="00361F15" w:rsidP="00361F15">
            <w:pPr>
              <w:pStyle w:val="TAC"/>
              <w:rPr>
                <w:sz w:val="16"/>
                <w:szCs w:val="16"/>
              </w:rPr>
            </w:pPr>
            <w:r w:rsidRPr="00361F15">
              <w:rPr>
                <w:sz w:val="16"/>
                <w:szCs w:val="16"/>
              </w:rPr>
              <w:t>0523</w:t>
            </w:r>
          </w:p>
        </w:tc>
        <w:tc>
          <w:tcPr>
            <w:tcW w:w="425" w:type="dxa"/>
            <w:shd w:val="solid" w:color="FFFFFF" w:fill="auto"/>
          </w:tcPr>
          <w:p w14:paraId="4337ABD0" w14:textId="77777777" w:rsidR="00361F15" w:rsidRPr="00361F15" w:rsidRDefault="00361F15" w:rsidP="00361F15">
            <w:pPr>
              <w:pStyle w:val="TAC"/>
              <w:rPr>
                <w:rFonts w:cs="Arial"/>
                <w:sz w:val="16"/>
                <w:szCs w:val="16"/>
              </w:rPr>
            </w:pPr>
          </w:p>
        </w:tc>
        <w:tc>
          <w:tcPr>
            <w:tcW w:w="425" w:type="dxa"/>
            <w:shd w:val="solid" w:color="FFFFFF" w:fill="auto"/>
          </w:tcPr>
          <w:p w14:paraId="49C729F2" w14:textId="13213CA5" w:rsidR="00361F15" w:rsidRPr="00361F15" w:rsidRDefault="00361F15" w:rsidP="00361F15">
            <w:pPr>
              <w:pStyle w:val="TAC"/>
              <w:rPr>
                <w:sz w:val="16"/>
                <w:szCs w:val="16"/>
              </w:rPr>
            </w:pPr>
            <w:r w:rsidRPr="00361F15">
              <w:rPr>
                <w:sz w:val="16"/>
                <w:szCs w:val="16"/>
              </w:rPr>
              <w:t>F</w:t>
            </w:r>
          </w:p>
        </w:tc>
        <w:tc>
          <w:tcPr>
            <w:tcW w:w="4962" w:type="dxa"/>
            <w:shd w:val="solid" w:color="FFFFFF" w:fill="auto"/>
          </w:tcPr>
          <w:p w14:paraId="78A10B84" w14:textId="2C0B4042" w:rsidR="00361F15" w:rsidRPr="00361F15" w:rsidRDefault="00361F15" w:rsidP="00361F15">
            <w:pPr>
              <w:pStyle w:val="TAL"/>
              <w:rPr>
                <w:sz w:val="16"/>
                <w:szCs w:val="16"/>
              </w:rPr>
            </w:pPr>
            <w:r w:rsidRPr="00361F15">
              <w:rPr>
                <w:sz w:val="16"/>
                <w:szCs w:val="16"/>
              </w:rPr>
              <w:t>CR to 38.101-2 on removing ambiguity in CA MPR definition</w:t>
            </w:r>
          </w:p>
        </w:tc>
        <w:tc>
          <w:tcPr>
            <w:tcW w:w="708" w:type="dxa"/>
            <w:shd w:val="solid" w:color="FFFFFF" w:fill="auto"/>
          </w:tcPr>
          <w:p w14:paraId="5543C8A7" w14:textId="5536E9FF" w:rsidR="00361F15" w:rsidRPr="00361F15" w:rsidRDefault="00361F15" w:rsidP="00361F15">
            <w:pPr>
              <w:pStyle w:val="TAC"/>
              <w:keepNext w:val="0"/>
              <w:rPr>
                <w:sz w:val="16"/>
                <w:szCs w:val="16"/>
                <w:lang w:eastAsia="zh-CN"/>
              </w:rPr>
            </w:pPr>
            <w:r w:rsidRPr="00103223">
              <w:rPr>
                <w:sz w:val="16"/>
                <w:szCs w:val="16"/>
                <w:lang w:eastAsia="zh-CN"/>
              </w:rPr>
              <w:t>16.14.0</w:t>
            </w:r>
          </w:p>
        </w:tc>
      </w:tr>
      <w:tr w:rsidR="00361F15" w:rsidRPr="00C04A08" w14:paraId="3719B2D8" w14:textId="77777777" w:rsidTr="00822565">
        <w:trPr>
          <w:trHeight w:val="59"/>
          <w:jc w:val="center"/>
        </w:trPr>
        <w:tc>
          <w:tcPr>
            <w:tcW w:w="800" w:type="dxa"/>
            <w:shd w:val="solid" w:color="FFFFFF" w:fill="auto"/>
          </w:tcPr>
          <w:p w14:paraId="4E6F98F7" w14:textId="10126B79" w:rsidR="00361F15" w:rsidRPr="00361F15" w:rsidRDefault="00361F15" w:rsidP="00361F15">
            <w:pPr>
              <w:pStyle w:val="TAC"/>
              <w:keepNext w:val="0"/>
              <w:rPr>
                <w:sz w:val="16"/>
                <w:szCs w:val="16"/>
              </w:rPr>
            </w:pPr>
            <w:r>
              <w:rPr>
                <w:sz w:val="16"/>
                <w:szCs w:val="16"/>
              </w:rPr>
              <w:t>2022-12</w:t>
            </w:r>
          </w:p>
        </w:tc>
        <w:tc>
          <w:tcPr>
            <w:tcW w:w="800" w:type="dxa"/>
            <w:shd w:val="solid" w:color="FFFFFF" w:fill="auto"/>
          </w:tcPr>
          <w:p w14:paraId="2A4C0D54" w14:textId="33A883A5" w:rsidR="00361F15" w:rsidRPr="00361F15" w:rsidRDefault="00361F15" w:rsidP="00361F15">
            <w:pPr>
              <w:pStyle w:val="TAC"/>
              <w:keepNext w:val="0"/>
              <w:rPr>
                <w:sz w:val="14"/>
                <w:szCs w:val="14"/>
              </w:rPr>
            </w:pPr>
            <w:r>
              <w:rPr>
                <w:sz w:val="14"/>
                <w:szCs w:val="14"/>
              </w:rPr>
              <w:t>RAN#98-e</w:t>
            </w:r>
          </w:p>
        </w:tc>
        <w:tc>
          <w:tcPr>
            <w:tcW w:w="952" w:type="dxa"/>
            <w:shd w:val="solid" w:color="FFFFFF" w:fill="auto"/>
          </w:tcPr>
          <w:p w14:paraId="42A821F0" w14:textId="264D07A2" w:rsidR="00361F15" w:rsidRPr="00361F15" w:rsidRDefault="00361F15" w:rsidP="00361F15">
            <w:pPr>
              <w:pStyle w:val="TAC"/>
              <w:rPr>
                <w:sz w:val="16"/>
                <w:szCs w:val="16"/>
              </w:rPr>
            </w:pPr>
            <w:r w:rsidRPr="00361F15">
              <w:rPr>
                <w:sz w:val="16"/>
                <w:szCs w:val="16"/>
              </w:rPr>
              <w:t>RP-223291</w:t>
            </w:r>
          </w:p>
        </w:tc>
        <w:tc>
          <w:tcPr>
            <w:tcW w:w="567" w:type="dxa"/>
            <w:shd w:val="solid" w:color="FFFFFF" w:fill="auto"/>
          </w:tcPr>
          <w:p w14:paraId="472AC689" w14:textId="244DC619" w:rsidR="00361F15" w:rsidRPr="00361F15" w:rsidRDefault="00361F15" w:rsidP="00361F15">
            <w:pPr>
              <w:pStyle w:val="TAC"/>
              <w:rPr>
                <w:sz w:val="16"/>
                <w:szCs w:val="16"/>
              </w:rPr>
            </w:pPr>
            <w:r w:rsidRPr="00361F15">
              <w:rPr>
                <w:sz w:val="16"/>
                <w:szCs w:val="16"/>
              </w:rPr>
              <w:t>0527</w:t>
            </w:r>
          </w:p>
        </w:tc>
        <w:tc>
          <w:tcPr>
            <w:tcW w:w="425" w:type="dxa"/>
            <w:shd w:val="solid" w:color="FFFFFF" w:fill="auto"/>
          </w:tcPr>
          <w:p w14:paraId="4F0F4126" w14:textId="77777777" w:rsidR="00361F15" w:rsidRPr="00361F15" w:rsidRDefault="00361F15" w:rsidP="00361F15">
            <w:pPr>
              <w:pStyle w:val="TAC"/>
              <w:rPr>
                <w:rFonts w:cs="Arial"/>
                <w:sz w:val="16"/>
                <w:szCs w:val="16"/>
              </w:rPr>
            </w:pPr>
          </w:p>
        </w:tc>
        <w:tc>
          <w:tcPr>
            <w:tcW w:w="425" w:type="dxa"/>
            <w:shd w:val="solid" w:color="FFFFFF" w:fill="auto"/>
          </w:tcPr>
          <w:p w14:paraId="17431E4E" w14:textId="7D204ED8" w:rsidR="00361F15" w:rsidRPr="00361F15" w:rsidRDefault="00361F15" w:rsidP="00361F15">
            <w:pPr>
              <w:pStyle w:val="TAC"/>
              <w:rPr>
                <w:sz w:val="16"/>
                <w:szCs w:val="16"/>
              </w:rPr>
            </w:pPr>
            <w:r w:rsidRPr="00361F15">
              <w:rPr>
                <w:sz w:val="16"/>
                <w:szCs w:val="16"/>
              </w:rPr>
              <w:t>F</w:t>
            </w:r>
          </w:p>
        </w:tc>
        <w:tc>
          <w:tcPr>
            <w:tcW w:w="4962" w:type="dxa"/>
            <w:shd w:val="solid" w:color="FFFFFF" w:fill="auto"/>
          </w:tcPr>
          <w:p w14:paraId="04EE6577" w14:textId="46ACF400" w:rsidR="00361F15" w:rsidRPr="00361F15" w:rsidRDefault="00361F15" w:rsidP="00361F15">
            <w:pPr>
              <w:pStyle w:val="TAL"/>
              <w:rPr>
                <w:sz w:val="16"/>
                <w:szCs w:val="16"/>
              </w:rPr>
            </w:pPr>
            <w:r w:rsidRPr="00361F15">
              <w:rPr>
                <w:sz w:val="16"/>
                <w:szCs w:val="16"/>
              </w:rPr>
              <w:t>Correction to DL RMC (Rel-16)</w:t>
            </w:r>
          </w:p>
        </w:tc>
        <w:tc>
          <w:tcPr>
            <w:tcW w:w="708" w:type="dxa"/>
            <w:shd w:val="solid" w:color="FFFFFF" w:fill="auto"/>
          </w:tcPr>
          <w:p w14:paraId="48B73283" w14:textId="36BBACC9" w:rsidR="00361F15" w:rsidRPr="00361F15" w:rsidRDefault="00361F15" w:rsidP="00361F15">
            <w:pPr>
              <w:pStyle w:val="TAC"/>
              <w:keepNext w:val="0"/>
              <w:rPr>
                <w:sz w:val="16"/>
                <w:szCs w:val="16"/>
                <w:lang w:eastAsia="zh-CN"/>
              </w:rPr>
            </w:pPr>
            <w:r w:rsidRPr="00103223">
              <w:rPr>
                <w:sz w:val="16"/>
                <w:szCs w:val="16"/>
                <w:lang w:eastAsia="zh-CN"/>
              </w:rPr>
              <w:t>16.14.0</w:t>
            </w:r>
          </w:p>
        </w:tc>
      </w:tr>
    </w:tbl>
    <w:p w14:paraId="6BAD6029" w14:textId="77777777" w:rsidR="00080512" w:rsidRPr="00C04A08" w:rsidRDefault="00080512"/>
    <w:sectPr w:rsidR="00080512" w:rsidRPr="00C04A08">
      <w:headerReference w:type="default" r:id="rId222"/>
      <w:footerReference w:type="default" r:id="rId223"/>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469BA9" w14:textId="77777777" w:rsidR="00205DF4" w:rsidRDefault="00205DF4">
      <w:r>
        <w:separator/>
      </w:r>
    </w:p>
  </w:endnote>
  <w:endnote w:type="continuationSeparator" w:id="0">
    <w:p w14:paraId="3F3C0A15" w14:textId="77777777" w:rsidR="00205DF4" w:rsidRDefault="00205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ZapfDingbats">
    <w:panose1 w:val="00000000000000000000"/>
    <w:charset w:val="02"/>
    <w:family w:val="decorative"/>
    <w:notTrueType/>
    <w:pitch w:val="default"/>
    <w:sig w:usb0="00000000" w:usb1="0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Osaka">
    <w:altName w:val="MS Mincho"/>
    <w:charset w:val="80"/>
    <w:family w:val="swiss"/>
    <w:pitch w:val="variable"/>
    <w:sig w:usb0="00000001" w:usb1="08070000" w:usb2="00000010" w:usb3="00000000" w:csb0="00020093"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 w:name="Bookman">
    <w:altName w:val="Cambri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v4.2.0">
    <w:altName w:val="Times New Roman"/>
    <w:charset w:val="00"/>
    <w:family w:val="auto"/>
    <w:pitch w:val="default"/>
    <w:sig w:usb0="00000000" w:usb1="00000000" w:usb2="00000000" w:usb3="00000000" w:csb0="00040001" w:csb1="00000000"/>
  </w:font>
  <w:font w:name="Yu Gothic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v5.0.0">
    <w:altName w:val="Times New Roman"/>
    <w:charset w:val="00"/>
    <w:family w:val="roman"/>
    <w:pitch w:val="default"/>
  </w:font>
  <w:font w:name="Vrinda">
    <w:panose1 w:val="00000400000000000000"/>
    <w:charset w:val="00"/>
    <w:family w:val="swiss"/>
    <w:pitch w:val="variable"/>
    <w:sig w:usb0="0001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e‚o“Á‘¾ƒSƒVƒbƒN‘Ì">
    <w:altName w:val="@Yu Gothic"/>
    <w:panose1 w:val="00000000000000000000"/>
    <w:charset w:val="80"/>
    <w:family w:val="modern"/>
    <w:notTrueType/>
    <w:pitch w:val="variable"/>
    <w:sig w:usb0="00000000" w:usb1="08070000" w:usb2="00000010" w:usb3="00000000" w:csb0="00020000" w:csb1="00000000"/>
  </w:font>
  <w:font w:name="Times New Roman Italic">
    <w:altName w:val="Book Antiqua"/>
    <w:panose1 w:val="02020503050405090304"/>
    <w:charset w:val="00"/>
    <w:family w:val="roman"/>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
    <w:altName w:val="Yu Gothic"/>
    <w:charset w:val="80"/>
    <w:family w:val="roman"/>
    <w:pitch w:val="default"/>
    <w:sig w:usb0="00000000" w:usb1="00000000" w:usb2="00000010" w:usb3="00000000" w:csb0="00020000" w:csb1="00000000"/>
  </w:font>
  <w:font w:name="(Asiatische Schriftart verwende">
    <w:altName w:val="Times New Roman"/>
    <w:panose1 w:val="00000000000000000000"/>
    <w:charset w:val="00"/>
    <w:family w:val="roman"/>
    <w:notTrueType/>
    <w:pitch w:val="default"/>
  </w:font>
  <w:font w:name="Mathematica1">
    <w:altName w:val="Symbol"/>
    <w:charset w:val="02"/>
    <w:family w:val="auto"/>
    <w:pitch w:val="default"/>
    <w:sig w:usb0="00000000" w:usb1="00000000" w:usb2="00000000" w:usb3="00000000" w:csb0="80000000" w:csb1="00000000"/>
  </w:font>
  <w:font w:name="×–¾’©‘Ì">
    <w:altName w:val="MS Mincho"/>
    <w:panose1 w:val="00000000000000000000"/>
    <w:charset w:val="80"/>
    <w:family w:val="auto"/>
    <w:notTrueType/>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01929" w14:textId="77777777" w:rsidR="009521A8" w:rsidRDefault="009521A8">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F5EF9" w14:textId="77777777" w:rsidR="009521A8" w:rsidRDefault="009521A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4C6BC" w14:textId="77777777" w:rsidR="00205DF4" w:rsidRDefault="00205DF4">
      <w:r>
        <w:separator/>
      </w:r>
    </w:p>
  </w:footnote>
  <w:footnote w:type="continuationSeparator" w:id="0">
    <w:p w14:paraId="7FF59C88" w14:textId="77777777" w:rsidR="00205DF4" w:rsidRDefault="00205D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419DA" w14:textId="77777777" w:rsidR="009521A8" w:rsidRDefault="009521A8" w:rsidP="00F91227">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p>
  <w:p w14:paraId="0B60B743" w14:textId="601B5682" w:rsidR="009521A8" w:rsidRDefault="009521A8" w:rsidP="00F91227">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792DF8">
      <w:rPr>
        <w:rFonts w:ascii="Arial" w:hAnsi="Arial" w:cs="Arial"/>
        <w:b/>
        <w:noProof/>
        <w:sz w:val="18"/>
        <w:szCs w:val="18"/>
      </w:rPr>
      <w:t>Release 16</w:t>
    </w:r>
    <w:r>
      <w:rPr>
        <w:rFonts w:ascii="Arial" w:hAnsi="Arial" w:cs="Arial"/>
        <w:b/>
        <w:sz w:val="18"/>
        <w:szCs w:val="18"/>
      </w:rPr>
      <w:fldChar w:fldCharType="end"/>
    </w:r>
  </w:p>
  <w:p w14:paraId="18632A95" w14:textId="102187B2" w:rsidR="009521A8" w:rsidRDefault="009521A8" w:rsidP="00F91227">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792DF8">
      <w:rPr>
        <w:rFonts w:ascii="Arial" w:hAnsi="Arial" w:cs="Arial"/>
        <w:b/>
        <w:noProof/>
        <w:sz w:val="18"/>
        <w:szCs w:val="18"/>
      </w:rPr>
      <w:t>3GPP TS 38.101-2 V16.14.0 (2022-12)</w:t>
    </w:r>
    <w:r>
      <w:rPr>
        <w:rFonts w:ascii="Arial" w:hAnsi="Arial" w:cs="Arial"/>
        <w:b/>
        <w:sz w:val="18"/>
        <w:szCs w:val="18"/>
      </w:rPr>
      <w:fldChar w:fldCharType="end"/>
    </w:r>
  </w:p>
  <w:p w14:paraId="2F65542C" w14:textId="77777777" w:rsidR="009521A8" w:rsidRDefault="009521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32196" w14:textId="6810CED8" w:rsidR="009521A8" w:rsidRDefault="009521A8">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792DF8">
      <w:rPr>
        <w:rFonts w:ascii="Arial" w:hAnsi="Arial" w:cs="Arial"/>
        <w:b/>
        <w:noProof/>
        <w:sz w:val="18"/>
        <w:szCs w:val="18"/>
      </w:rPr>
      <w:t>3GPP TS 38.101-2 V16.14.0 (2022-12)</w:t>
    </w:r>
    <w:r>
      <w:rPr>
        <w:rFonts w:ascii="Arial" w:hAnsi="Arial" w:cs="Arial"/>
        <w:b/>
        <w:sz w:val="18"/>
        <w:szCs w:val="18"/>
      </w:rPr>
      <w:fldChar w:fldCharType="end"/>
    </w:r>
  </w:p>
  <w:p w14:paraId="08EC6B1C" w14:textId="77777777" w:rsidR="009521A8" w:rsidRDefault="009521A8">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70D5CF23" w14:textId="049B8AA5" w:rsidR="009521A8" w:rsidRDefault="009521A8">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792DF8">
      <w:rPr>
        <w:rFonts w:ascii="Arial" w:hAnsi="Arial" w:cs="Arial"/>
        <w:b/>
        <w:noProof/>
        <w:sz w:val="18"/>
        <w:szCs w:val="18"/>
      </w:rPr>
      <w:t>Release 16</w:t>
    </w:r>
    <w:r>
      <w:rPr>
        <w:rFonts w:ascii="Arial" w:hAnsi="Arial" w:cs="Arial"/>
        <w:b/>
        <w:sz w:val="18"/>
        <w:szCs w:val="18"/>
      </w:rPr>
      <w:fldChar w:fldCharType="end"/>
    </w:r>
  </w:p>
  <w:p w14:paraId="557853DF" w14:textId="77777777" w:rsidR="009521A8" w:rsidRDefault="009521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NumPar4"/>
      <w:lvlText w:val="%1."/>
      <w:lvlJc w:val="left"/>
      <w:pPr>
        <w:tabs>
          <w:tab w:val="num" w:pos="1492"/>
        </w:tabs>
        <w:ind w:left="1492" w:hanging="360"/>
      </w:pPr>
      <w:rPr>
        <w:rFonts w:cs="Times New Roman"/>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EA760DA"/>
    <w:multiLevelType w:val="hybridMultilevel"/>
    <w:tmpl w:val="9544E750"/>
    <w:lvl w:ilvl="0" w:tplc="5C6C2CFC">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16B73BA"/>
    <w:multiLevelType w:val="hybridMultilevel"/>
    <w:tmpl w:val="11B23932"/>
    <w:lvl w:ilvl="0" w:tplc="0809000F">
      <w:start w:val="1"/>
      <w:numFmt w:val="decimal"/>
      <w:pStyle w:val="ListNumber3"/>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FB01FD2"/>
    <w:multiLevelType w:val="hybridMultilevel"/>
    <w:tmpl w:val="E8F228B2"/>
    <w:lvl w:ilvl="0" w:tplc="0809000F">
      <w:start w:val="1"/>
      <w:numFmt w:val="decimal"/>
      <w:pStyle w:val="ListNumber4"/>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 w15:restartNumberingAfterBreak="0">
    <w:nsid w:val="31913D55"/>
    <w:multiLevelType w:val="multilevel"/>
    <w:tmpl w:val="31913D55"/>
    <w:lvl w:ilvl="0">
      <w:start w:val="1"/>
      <w:numFmt w:val="decimal"/>
      <w:pStyle w:val="1"/>
      <w:lvlText w:val="%1"/>
      <w:lvlJc w:val="left"/>
      <w:pPr>
        <w:ind w:left="360" w:hanging="360"/>
      </w:pPr>
      <w:rPr>
        <w:rFonts w:cs="Times New Roman" w:hint="eastAsia"/>
        <w:b w:val="0"/>
        <w:bCs w:val="0"/>
        <w:i w:val="0"/>
        <w:iCs w:val="0"/>
        <w:caps w:val="0"/>
        <w:smallCaps w:val="0"/>
        <w:strike w:val="0"/>
        <w:dstrike w:val="0"/>
        <w:vanish w:val="0"/>
        <w:color w:val="000000"/>
        <w:spacing w:val="0"/>
        <w:kern w:val="0"/>
        <w:position w:val="0"/>
        <w:u w:val="none"/>
        <w:vertAlign w:val="baseline"/>
        <w:em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1"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2" w15:restartNumberingAfterBreak="0">
    <w:nsid w:val="456C14E1"/>
    <w:multiLevelType w:val="singleLevel"/>
    <w:tmpl w:val="7C5EAFC8"/>
    <w:lvl w:ilvl="0">
      <w:start w:val="1"/>
      <w:numFmt w:val="lowerLetter"/>
      <w:lvlText w:val="%1)"/>
      <w:legacy w:legacy="1" w:legacySpace="0" w:legacyIndent="283"/>
      <w:lvlJc w:val="left"/>
      <w:pPr>
        <w:ind w:left="567" w:hanging="283"/>
      </w:pPr>
    </w:lvl>
  </w:abstractNum>
  <w:abstractNum w:abstractNumId="13" w15:restartNumberingAfterBreak="0">
    <w:nsid w:val="4B280E35"/>
    <w:multiLevelType w:val="hybridMultilevel"/>
    <w:tmpl w:val="E378F3D6"/>
    <w:lvl w:ilvl="0" w:tplc="040B000F">
      <w:start w:val="1"/>
      <w:numFmt w:val="decimal"/>
      <w:lvlText w:val="%1."/>
      <w:lvlJc w:val="left"/>
      <w:pPr>
        <w:ind w:left="820" w:hanging="360"/>
      </w:pPr>
    </w:lvl>
    <w:lvl w:ilvl="1" w:tplc="040B0019" w:tentative="1">
      <w:start w:val="1"/>
      <w:numFmt w:val="lowerLetter"/>
      <w:lvlText w:val="%2."/>
      <w:lvlJc w:val="left"/>
      <w:pPr>
        <w:ind w:left="1540" w:hanging="360"/>
      </w:pPr>
    </w:lvl>
    <w:lvl w:ilvl="2" w:tplc="040B001B" w:tentative="1">
      <w:start w:val="1"/>
      <w:numFmt w:val="lowerRoman"/>
      <w:lvlText w:val="%3."/>
      <w:lvlJc w:val="right"/>
      <w:pPr>
        <w:ind w:left="2260" w:hanging="180"/>
      </w:pPr>
    </w:lvl>
    <w:lvl w:ilvl="3" w:tplc="040B000F" w:tentative="1">
      <w:start w:val="1"/>
      <w:numFmt w:val="decimal"/>
      <w:lvlText w:val="%4."/>
      <w:lvlJc w:val="left"/>
      <w:pPr>
        <w:ind w:left="2980" w:hanging="360"/>
      </w:pPr>
    </w:lvl>
    <w:lvl w:ilvl="4" w:tplc="040B0019" w:tentative="1">
      <w:start w:val="1"/>
      <w:numFmt w:val="lowerLetter"/>
      <w:lvlText w:val="%5."/>
      <w:lvlJc w:val="left"/>
      <w:pPr>
        <w:ind w:left="3700" w:hanging="360"/>
      </w:pPr>
    </w:lvl>
    <w:lvl w:ilvl="5" w:tplc="040B001B" w:tentative="1">
      <w:start w:val="1"/>
      <w:numFmt w:val="lowerRoman"/>
      <w:lvlText w:val="%6."/>
      <w:lvlJc w:val="right"/>
      <w:pPr>
        <w:ind w:left="4420" w:hanging="180"/>
      </w:pPr>
    </w:lvl>
    <w:lvl w:ilvl="6" w:tplc="040B000F" w:tentative="1">
      <w:start w:val="1"/>
      <w:numFmt w:val="decimal"/>
      <w:lvlText w:val="%7."/>
      <w:lvlJc w:val="left"/>
      <w:pPr>
        <w:ind w:left="5140" w:hanging="360"/>
      </w:pPr>
    </w:lvl>
    <w:lvl w:ilvl="7" w:tplc="040B0019" w:tentative="1">
      <w:start w:val="1"/>
      <w:numFmt w:val="lowerLetter"/>
      <w:lvlText w:val="%8."/>
      <w:lvlJc w:val="left"/>
      <w:pPr>
        <w:ind w:left="5860" w:hanging="360"/>
      </w:pPr>
    </w:lvl>
    <w:lvl w:ilvl="8" w:tplc="040B001B" w:tentative="1">
      <w:start w:val="1"/>
      <w:numFmt w:val="lowerRoman"/>
      <w:lvlText w:val="%9."/>
      <w:lvlJc w:val="right"/>
      <w:pPr>
        <w:ind w:left="6580" w:hanging="180"/>
      </w:pPr>
    </w:lvl>
  </w:abstractNum>
  <w:abstractNum w:abstractNumId="14"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597F31D5"/>
    <w:multiLevelType w:val="hybridMultilevel"/>
    <w:tmpl w:val="FE9E9CA0"/>
    <w:lvl w:ilvl="0" w:tplc="48FA238E">
      <w:start w:val="1"/>
      <w:numFmt w:val="bullet"/>
      <w:lvlText w:val="•"/>
      <w:lvlJc w:val="left"/>
      <w:pPr>
        <w:tabs>
          <w:tab w:val="num" w:pos="720"/>
        </w:tabs>
        <w:ind w:left="720" w:hanging="360"/>
      </w:pPr>
      <w:rPr>
        <w:rFonts w:ascii="Arial" w:hAnsi="Arial" w:hint="default"/>
      </w:rPr>
    </w:lvl>
    <w:lvl w:ilvl="1" w:tplc="8090B4E6">
      <w:start w:val="1"/>
      <w:numFmt w:val="bullet"/>
      <w:lvlText w:val="•"/>
      <w:lvlJc w:val="left"/>
      <w:pPr>
        <w:tabs>
          <w:tab w:val="num" w:pos="1440"/>
        </w:tabs>
        <w:ind w:left="1440" w:hanging="360"/>
      </w:pPr>
      <w:rPr>
        <w:rFonts w:ascii="Arial" w:hAnsi="Arial" w:hint="default"/>
      </w:rPr>
    </w:lvl>
    <w:lvl w:ilvl="2" w:tplc="661CB17C" w:tentative="1">
      <w:start w:val="1"/>
      <w:numFmt w:val="bullet"/>
      <w:lvlText w:val="•"/>
      <w:lvlJc w:val="left"/>
      <w:pPr>
        <w:tabs>
          <w:tab w:val="num" w:pos="2160"/>
        </w:tabs>
        <w:ind w:left="2160" w:hanging="360"/>
      </w:pPr>
      <w:rPr>
        <w:rFonts w:ascii="Arial" w:hAnsi="Arial" w:hint="default"/>
      </w:rPr>
    </w:lvl>
    <w:lvl w:ilvl="3" w:tplc="53544716" w:tentative="1">
      <w:start w:val="1"/>
      <w:numFmt w:val="bullet"/>
      <w:lvlText w:val="•"/>
      <w:lvlJc w:val="left"/>
      <w:pPr>
        <w:tabs>
          <w:tab w:val="num" w:pos="2880"/>
        </w:tabs>
        <w:ind w:left="2880" w:hanging="360"/>
      </w:pPr>
      <w:rPr>
        <w:rFonts w:ascii="Arial" w:hAnsi="Arial" w:hint="default"/>
      </w:rPr>
    </w:lvl>
    <w:lvl w:ilvl="4" w:tplc="78DE5D18" w:tentative="1">
      <w:start w:val="1"/>
      <w:numFmt w:val="bullet"/>
      <w:lvlText w:val="•"/>
      <w:lvlJc w:val="left"/>
      <w:pPr>
        <w:tabs>
          <w:tab w:val="num" w:pos="3600"/>
        </w:tabs>
        <w:ind w:left="3600" w:hanging="360"/>
      </w:pPr>
      <w:rPr>
        <w:rFonts w:ascii="Arial" w:hAnsi="Arial" w:hint="default"/>
      </w:rPr>
    </w:lvl>
    <w:lvl w:ilvl="5" w:tplc="F300F902" w:tentative="1">
      <w:start w:val="1"/>
      <w:numFmt w:val="bullet"/>
      <w:lvlText w:val="•"/>
      <w:lvlJc w:val="left"/>
      <w:pPr>
        <w:tabs>
          <w:tab w:val="num" w:pos="4320"/>
        </w:tabs>
        <w:ind w:left="4320" w:hanging="360"/>
      </w:pPr>
      <w:rPr>
        <w:rFonts w:ascii="Arial" w:hAnsi="Arial" w:hint="default"/>
      </w:rPr>
    </w:lvl>
    <w:lvl w:ilvl="6" w:tplc="69AEC5D6" w:tentative="1">
      <w:start w:val="1"/>
      <w:numFmt w:val="bullet"/>
      <w:lvlText w:val="•"/>
      <w:lvlJc w:val="left"/>
      <w:pPr>
        <w:tabs>
          <w:tab w:val="num" w:pos="5040"/>
        </w:tabs>
        <w:ind w:left="5040" w:hanging="360"/>
      </w:pPr>
      <w:rPr>
        <w:rFonts w:ascii="Arial" w:hAnsi="Arial" w:hint="default"/>
      </w:rPr>
    </w:lvl>
    <w:lvl w:ilvl="7" w:tplc="36027C3C" w:tentative="1">
      <w:start w:val="1"/>
      <w:numFmt w:val="bullet"/>
      <w:lvlText w:val="•"/>
      <w:lvlJc w:val="left"/>
      <w:pPr>
        <w:tabs>
          <w:tab w:val="num" w:pos="5760"/>
        </w:tabs>
        <w:ind w:left="5760" w:hanging="360"/>
      </w:pPr>
      <w:rPr>
        <w:rFonts w:ascii="Arial" w:hAnsi="Arial" w:hint="default"/>
      </w:rPr>
    </w:lvl>
    <w:lvl w:ilvl="8" w:tplc="74A2F01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5D2E04A9"/>
    <w:multiLevelType w:val="hybridMultilevel"/>
    <w:tmpl w:val="99CEF40E"/>
    <w:lvl w:ilvl="0" w:tplc="7FD6CB6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9217601"/>
    <w:multiLevelType w:val="hybridMultilevel"/>
    <w:tmpl w:val="CEB47B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B706540"/>
    <w:multiLevelType w:val="hybridMultilevel"/>
    <w:tmpl w:val="34A63190"/>
    <w:lvl w:ilvl="0" w:tplc="AABEE630">
      <w:start w:val="1"/>
      <w:numFmt w:val="bullet"/>
      <w:lvlText w:val="•"/>
      <w:lvlJc w:val="left"/>
      <w:pPr>
        <w:tabs>
          <w:tab w:val="num" w:pos="720"/>
        </w:tabs>
        <w:ind w:left="720" w:hanging="360"/>
      </w:pPr>
      <w:rPr>
        <w:rFonts w:ascii="Arial" w:hAnsi="Arial" w:hint="default"/>
      </w:rPr>
    </w:lvl>
    <w:lvl w:ilvl="1" w:tplc="84C4BF28">
      <w:start w:val="1"/>
      <w:numFmt w:val="bullet"/>
      <w:lvlText w:val="•"/>
      <w:lvlJc w:val="left"/>
      <w:pPr>
        <w:tabs>
          <w:tab w:val="num" w:pos="1440"/>
        </w:tabs>
        <w:ind w:left="1440" w:hanging="360"/>
      </w:pPr>
      <w:rPr>
        <w:rFonts w:ascii="Arial" w:hAnsi="Arial" w:hint="default"/>
      </w:rPr>
    </w:lvl>
    <w:lvl w:ilvl="2" w:tplc="0922E1FE" w:tentative="1">
      <w:start w:val="1"/>
      <w:numFmt w:val="bullet"/>
      <w:lvlText w:val="•"/>
      <w:lvlJc w:val="left"/>
      <w:pPr>
        <w:tabs>
          <w:tab w:val="num" w:pos="2160"/>
        </w:tabs>
        <w:ind w:left="2160" w:hanging="360"/>
      </w:pPr>
      <w:rPr>
        <w:rFonts w:ascii="Arial" w:hAnsi="Arial" w:hint="default"/>
      </w:rPr>
    </w:lvl>
    <w:lvl w:ilvl="3" w:tplc="7376DEA2" w:tentative="1">
      <w:start w:val="1"/>
      <w:numFmt w:val="bullet"/>
      <w:lvlText w:val="•"/>
      <w:lvlJc w:val="left"/>
      <w:pPr>
        <w:tabs>
          <w:tab w:val="num" w:pos="2880"/>
        </w:tabs>
        <w:ind w:left="2880" w:hanging="360"/>
      </w:pPr>
      <w:rPr>
        <w:rFonts w:ascii="Arial" w:hAnsi="Arial" w:hint="default"/>
      </w:rPr>
    </w:lvl>
    <w:lvl w:ilvl="4" w:tplc="826016FE" w:tentative="1">
      <w:start w:val="1"/>
      <w:numFmt w:val="bullet"/>
      <w:lvlText w:val="•"/>
      <w:lvlJc w:val="left"/>
      <w:pPr>
        <w:tabs>
          <w:tab w:val="num" w:pos="3600"/>
        </w:tabs>
        <w:ind w:left="3600" w:hanging="360"/>
      </w:pPr>
      <w:rPr>
        <w:rFonts w:ascii="Arial" w:hAnsi="Arial" w:hint="default"/>
      </w:rPr>
    </w:lvl>
    <w:lvl w:ilvl="5" w:tplc="898AD2CA" w:tentative="1">
      <w:start w:val="1"/>
      <w:numFmt w:val="bullet"/>
      <w:lvlText w:val="•"/>
      <w:lvlJc w:val="left"/>
      <w:pPr>
        <w:tabs>
          <w:tab w:val="num" w:pos="4320"/>
        </w:tabs>
        <w:ind w:left="4320" w:hanging="360"/>
      </w:pPr>
      <w:rPr>
        <w:rFonts w:ascii="Arial" w:hAnsi="Arial" w:hint="default"/>
      </w:rPr>
    </w:lvl>
    <w:lvl w:ilvl="6" w:tplc="174C3DD8" w:tentative="1">
      <w:start w:val="1"/>
      <w:numFmt w:val="bullet"/>
      <w:lvlText w:val="•"/>
      <w:lvlJc w:val="left"/>
      <w:pPr>
        <w:tabs>
          <w:tab w:val="num" w:pos="5040"/>
        </w:tabs>
        <w:ind w:left="5040" w:hanging="360"/>
      </w:pPr>
      <w:rPr>
        <w:rFonts w:ascii="Arial" w:hAnsi="Arial" w:hint="default"/>
      </w:rPr>
    </w:lvl>
    <w:lvl w:ilvl="7" w:tplc="F4C61254" w:tentative="1">
      <w:start w:val="1"/>
      <w:numFmt w:val="bullet"/>
      <w:lvlText w:val="•"/>
      <w:lvlJc w:val="left"/>
      <w:pPr>
        <w:tabs>
          <w:tab w:val="num" w:pos="5760"/>
        </w:tabs>
        <w:ind w:left="5760" w:hanging="360"/>
      </w:pPr>
      <w:rPr>
        <w:rFonts w:ascii="Arial" w:hAnsi="Arial" w:hint="default"/>
      </w:rPr>
    </w:lvl>
    <w:lvl w:ilvl="8" w:tplc="8C3A21C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F1D6A21"/>
    <w:multiLevelType w:val="singleLevel"/>
    <w:tmpl w:val="6F1D6A21"/>
    <w:lvl w:ilvl="0">
      <w:start w:val="1"/>
      <w:numFmt w:val="decimal"/>
      <w:pStyle w:val="References"/>
      <w:lvlText w:val="[%1]"/>
      <w:lvlJc w:val="left"/>
      <w:pPr>
        <w:tabs>
          <w:tab w:val="num" w:pos="360"/>
        </w:tabs>
        <w:ind w:left="360" w:hanging="360"/>
      </w:pPr>
      <w:rPr>
        <w:rFonts w:ascii="Times New Roman" w:hAnsi="Times New Roman" w:hint="default"/>
        <w:sz w:val="18"/>
      </w:rPr>
    </w:lvl>
  </w:abstractNum>
  <w:abstractNum w:abstractNumId="20"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1342C0B"/>
    <w:multiLevelType w:val="hybridMultilevel"/>
    <w:tmpl w:val="9FCA718C"/>
    <w:lvl w:ilvl="0" w:tplc="68726BC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4024F00"/>
    <w:multiLevelType w:val="hybridMultilevel"/>
    <w:tmpl w:val="E378F3D6"/>
    <w:lvl w:ilvl="0" w:tplc="040B000F">
      <w:start w:val="1"/>
      <w:numFmt w:val="decimal"/>
      <w:lvlText w:val="%1."/>
      <w:lvlJc w:val="left"/>
      <w:pPr>
        <w:ind w:left="820" w:hanging="360"/>
      </w:pPr>
    </w:lvl>
    <w:lvl w:ilvl="1" w:tplc="040B0019" w:tentative="1">
      <w:start w:val="1"/>
      <w:numFmt w:val="lowerLetter"/>
      <w:lvlText w:val="%2."/>
      <w:lvlJc w:val="left"/>
      <w:pPr>
        <w:ind w:left="1540" w:hanging="360"/>
      </w:pPr>
    </w:lvl>
    <w:lvl w:ilvl="2" w:tplc="040B001B" w:tentative="1">
      <w:start w:val="1"/>
      <w:numFmt w:val="lowerRoman"/>
      <w:lvlText w:val="%3."/>
      <w:lvlJc w:val="right"/>
      <w:pPr>
        <w:ind w:left="2260" w:hanging="180"/>
      </w:pPr>
    </w:lvl>
    <w:lvl w:ilvl="3" w:tplc="040B000F" w:tentative="1">
      <w:start w:val="1"/>
      <w:numFmt w:val="decimal"/>
      <w:lvlText w:val="%4."/>
      <w:lvlJc w:val="left"/>
      <w:pPr>
        <w:ind w:left="2980" w:hanging="360"/>
      </w:pPr>
    </w:lvl>
    <w:lvl w:ilvl="4" w:tplc="040B0019" w:tentative="1">
      <w:start w:val="1"/>
      <w:numFmt w:val="lowerLetter"/>
      <w:lvlText w:val="%5."/>
      <w:lvlJc w:val="left"/>
      <w:pPr>
        <w:ind w:left="3700" w:hanging="360"/>
      </w:pPr>
    </w:lvl>
    <w:lvl w:ilvl="5" w:tplc="040B001B" w:tentative="1">
      <w:start w:val="1"/>
      <w:numFmt w:val="lowerRoman"/>
      <w:lvlText w:val="%6."/>
      <w:lvlJc w:val="right"/>
      <w:pPr>
        <w:ind w:left="4420" w:hanging="180"/>
      </w:pPr>
    </w:lvl>
    <w:lvl w:ilvl="6" w:tplc="040B000F" w:tentative="1">
      <w:start w:val="1"/>
      <w:numFmt w:val="decimal"/>
      <w:lvlText w:val="%7."/>
      <w:lvlJc w:val="left"/>
      <w:pPr>
        <w:ind w:left="5140" w:hanging="360"/>
      </w:pPr>
    </w:lvl>
    <w:lvl w:ilvl="7" w:tplc="040B0019" w:tentative="1">
      <w:start w:val="1"/>
      <w:numFmt w:val="lowerLetter"/>
      <w:lvlText w:val="%8."/>
      <w:lvlJc w:val="left"/>
      <w:pPr>
        <w:ind w:left="5860" w:hanging="360"/>
      </w:pPr>
    </w:lvl>
    <w:lvl w:ilvl="8" w:tplc="040B001B" w:tentative="1">
      <w:start w:val="1"/>
      <w:numFmt w:val="lowerRoman"/>
      <w:lvlText w:val="%9."/>
      <w:lvlJc w:val="right"/>
      <w:pPr>
        <w:ind w:left="6580" w:hanging="180"/>
      </w:pPr>
    </w:lvl>
  </w:abstractNum>
  <w:abstractNum w:abstractNumId="2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25" w15:restartNumberingAfterBreak="0">
    <w:nsid w:val="7BC330F5"/>
    <w:multiLevelType w:val="hybridMultilevel"/>
    <w:tmpl w:val="C2769C2A"/>
    <w:lvl w:ilvl="0" w:tplc="FFFFFFFF">
      <w:start w:val="1"/>
      <w:numFmt w:val="bullet"/>
      <w:pStyle w:val="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202286919">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948003660">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300579759">
    <w:abstractNumId w:val="2"/>
  </w:num>
  <w:num w:numId="4" w16cid:durableId="480999765">
    <w:abstractNumId w:val="17"/>
  </w:num>
  <w:num w:numId="5" w16cid:durableId="1433164364">
    <w:abstractNumId w:val="6"/>
  </w:num>
  <w:num w:numId="6" w16cid:durableId="589507319">
    <w:abstractNumId w:val="23"/>
  </w:num>
  <w:num w:numId="7" w16cid:durableId="1068381994">
    <w:abstractNumId w:val="4"/>
  </w:num>
  <w:num w:numId="8" w16cid:durableId="116411066">
    <w:abstractNumId w:val="14"/>
  </w:num>
  <w:num w:numId="9" w16cid:durableId="138114732">
    <w:abstractNumId w:val="9"/>
  </w:num>
  <w:num w:numId="10" w16cid:durableId="333845305">
    <w:abstractNumId w:val="20"/>
  </w:num>
  <w:num w:numId="11" w16cid:durableId="1285312124">
    <w:abstractNumId w:val="24"/>
  </w:num>
  <w:num w:numId="12" w16cid:durableId="1084105966">
    <w:abstractNumId w:val="25"/>
  </w:num>
  <w:num w:numId="13" w16cid:durableId="1533035369">
    <w:abstractNumId w:val="7"/>
  </w:num>
  <w:num w:numId="14" w16cid:durableId="1414938132">
    <w:abstractNumId w:val="5"/>
  </w:num>
  <w:num w:numId="15" w16cid:durableId="1508642023">
    <w:abstractNumId w:val="10"/>
  </w:num>
  <w:num w:numId="16" w16cid:durableId="256138481">
    <w:abstractNumId w:val="11"/>
  </w:num>
  <w:num w:numId="17" w16cid:durableId="1586570329">
    <w:abstractNumId w:val="8"/>
  </w:num>
  <w:num w:numId="18" w16cid:durableId="1445729974">
    <w:abstractNumId w:val="19"/>
  </w:num>
  <w:num w:numId="19" w16cid:durableId="935550904">
    <w:abstractNumId w:val="0"/>
  </w:num>
  <w:num w:numId="20" w16cid:durableId="1620453689">
    <w:abstractNumId w:val="15"/>
  </w:num>
  <w:num w:numId="21" w16cid:durableId="936980291">
    <w:abstractNumId w:val="18"/>
  </w:num>
  <w:num w:numId="22" w16cid:durableId="785928498">
    <w:abstractNumId w:val="22"/>
  </w:num>
  <w:num w:numId="23" w16cid:durableId="1687902596">
    <w:abstractNumId w:val="13"/>
  </w:num>
  <w:num w:numId="24" w16cid:durableId="1164399154">
    <w:abstractNumId w:val="3"/>
  </w:num>
  <w:num w:numId="25" w16cid:durableId="1748572039">
    <w:abstractNumId w:val="12"/>
  </w:num>
  <w:num w:numId="26" w16cid:durableId="963464562">
    <w:abstractNumId w:val="21"/>
  </w:num>
  <w:num w:numId="27" w16cid:durableId="92179047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95"/>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14677"/>
    <w:rsid w:val="000239D9"/>
    <w:rsid w:val="00024EFD"/>
    <w:rsid w:val="0002527A"/>
    <w:rsid w:val="00033397"/>
    <w:rsid w:val="00036373"/>
    <w:rsid w:val="0003663D"/>
    <w:rsid w:val="00040095"/>
    <w:rsid w:val="0004358E"/>
    <w:rsid w:val="00051834"/>
    <w:rsid w:val="00054A22"/>
    <w:rsid w:val="00062023"/>
    <w:rsid w:val="000655A6"/>
    <w:rsid w:val="000656EC"/>
    <w:rsid w:val="00066261"/>
    <w:rsid w:val="00080512"/>
    <w:rsid w:val="00091806"/>
    <w:rsid w:val="000A06C7"/>
    <w:rsid w:val="000A67FA"/>
    <w:rsid w:val="000C47C3"/>
    <w:rsid w:val="000D2ACB"/>
    <w:rsid w:val="000D4530"/>
    <w:rsid w:val="000D58AB"/>
    <w:rsid w:val="0013282A"/>
    <w:rsid w:val="00133525"/>
    <w:rsid w:val="00141E4C"/>
    <w:rsid w:val="001436D2"/>
    <w:rsid w:val="0014412D"/>
    <w:rsid w:val="00144B36"/>
    <w:rsid w:val="001572DD"/>
    <w:rsid w:val="00167752"/>
    <w:rsid w:val="00173C98"/>
    <w:rsid w:val="00182A1B"/>
    <w:rsid w:val="00182B81"/>
    <w:rsid w:val="00193BB5"/>
    <w:rsid w:val="00195449"/>
    <w:rsid w:val="001A4C42"/>
    <w:rsid w:val="001A7420"/>
    <w:rsid w:val="001B6637"/>
    <w:rsid w:val="001C0060"/>
    <w:rsid w:val="001C21C3"/>
    <w:rsid w:val="001C3A88"/>
    <w:rsid w:val="001D02C2"/>
    <w:rsid w:val="001D08C4"/>
    <w:rsid w:val="001E07A3"/>
    <w:rsid w:val="001E436F"/>
    <w:rsid w:val="001F0C1D"/>
    <w:rsid w:val="001F1132"/>
    <w:rsid w:val="001F168B"/>
    <w:rsid w:val="001F45BA"/>
    <w:rsid w:val="002057C3"/>
    <w:rsid w:val="00205DF4"/>
    <w:rsid w:val="0021069B"/>
    <w:rsid w:val="002347A2"/>
    <w:rsid w:val="0024749F"/>
    <w:rsid w:val="00254D08"/>
    <w:rsid w:val="00256AA5"/>
    <w:rsid w:val="00263719"/>
    <w:rsid w:val="00263ABD"/>
    <w:rsid w:val="002675F0"/>
    <w:rsid w:val="00271E8E"/>
    <w:rsid w:val="0028044C"/>
    <w:rsid w:val="002915DA"/>
    <w:rsid w:val="002A0090"/>
    <w:rsid w:val="002A58B2"/>
    <w:rsid w:val="002B1D99"/>
    <w:rsid w:val="002B6339"/>
    <w:rsid w:val="002C29EA"/>
    <w:rsid w:val="002E00EE"/>
    <w:rsid w:val="002E1AFD"/>
    <w:rsid w:val="002E5AD2"/>
    <w:rsid w:val="003023B4"/>
    <w:rsid w:val="00312324"/>
    <w:rsid w:val="00315F4B"/>
    <w:rsid w:val="003172DC"/>
    <w:rsid w:val="0032313C"/>
    <w:rsid w:val="00324C01"/>
    <w:rsid w:val="0035462D"/>
    <w:rsid w:val="00361F15"/>
    <w:rsid w:val="003678AB"/>
    <w:rsid w:val="00371ECD"/>
    <w:rsid w:val="003765B8"/>
    <w:rsid w:val="003814A5"/>
    <w:rsid w:val="003817D1"/>
    <w:rsid w:val="003924DC"/>
    <w:rsid w:val="003A2BEE"/>
    <w:rsid w:val="003C3971"/>
    <w:rsid w:val="003C6ED8"/>
    <w:rsid w:val="003C78FE"/>
    <w:rsid w:val="003D2C29"/>
    <w:rsid w:val="003D76F9"/>
    <w:rsid w:val="003D79C0"/>
    <w:rsid w:val="004061D5"/>
    <w:rsid w:val="00423334"/>
    <w:rsid w:val="004275A0"/>
    <w:rsid w:val="00434004"/>
    <w:rsid w:val="004345EC"/>
    <w:rsid w:val="00437B9E"/>
    <w:rsid w:val="004554FF"/>
    <w:rsid w:val="00465515"/>
    <w:rsid w:val="00466BA1"/>
    <w:rsid w:val="004719C0"/>
    <w:rsid w:val="004728FC"/>
    <w:rsid w:val="004963EA"/>
    <w:rsid w:val="004A5E27"/>
    <w:rsid w:val="004D3578"/>
    <w:rsid w:val="004D5492"/>
    <w:rsid w:val="004E213A"/>
    <w:rsid w:val="004E5ABD"/>
    <w:rsid w:val="004F0988"/>
    <w:rsid w:val="004F3340"/>
    <w:rsid w:val="004F6537"/>
    <w:rsid w:val="0051210F"/>
    <w:rsid w:val="00513756"/>
    <w:rsid w:val="0053388B"/>
    <w:rsid w:val="00535773"/>
    <w:rsid w:val="00543E6C"/>
    <w:rsid w:val="00544A2F"/>
    <w:rsid w:val="00554860"/>
    <w:rsid w:val="00565087"/>
    <w:rsid w:val="00597B11"/>
    <w:rsid w:val="00597CE5"/>
    <w:rsid w:val="005A1A4A"/>
    <w:rsid w:val="005B06FE"/>
    <w:rsid w:val="005B3F84"/>
    <w:rsid w:val="005B5532"/>
    <w:rsid w:val="005D2E01"/>
    <w:rsid w:val="005D4204"/>
    <w:rsid w:val="005D7526"/>
    <w:rsid w:val="005D7D67"/>
    <w:rsid w:val="005E3386"/>
    <w:rsid w:val="005E4BB2"/>
    <w:rsid w:val="005F09D1"/>
    <w:rsid w:val="00602AEA"/>
    <w:rsid w:val="00607395"/>
    <w:rsid w:val="00607D1E"/>
    <w:rsid w:val="00614FDF"/>
    <w:rsid w:val="00623302"/>
    <w:rsid w:val="00626F24"/>
    <w:rsid w:val="0063543D"/>
    <w:rsid w:val="006373E1"/>
    <w:rsid w:val="00647114"/>
    <w:rsid w:val="006518F4"/>
    <w:rsid w:val="00670B64"/>
    <w:rsid w:val="006A323F"/>
    <w:rsid w:val="006A6780"/>
    <w:rsid w:val="006B30D0"/>
    <w:rsid w:val="006B73FF"/>
    <w:rsid w:val="006C1687"/>
    <w:rsid w:val="006C3D95"/>
    <w:rsid w:val="006E1F26"/>
    <w:rsid w:val="006E3337"/>
    <w:rsid w:val="006E445B"/>
    <w:rsid w:val="006E5C86"/>
    <w:rsid w:val="006F6AA8"/>
    <w:rsid w:val="00701116"/>
    <w:rsid w:val="007047F1"/>
    <w:rsid w:val="00713C44"/>
    <w:rsid w:val="007274DE"/>
    <w:rsid w:val="00734A5B"/>
    <w:rsid w:val="0074026F"/>
    <w:rsid w:val="007429F6"/>
    <w:rsid w:val="00744E76"/>
    <w:rsid w:val="00747BD9"/>
    <w:rsid w:val="00773C26"/>
    <w:rsid w:val="00774DA4"/>
    <w:rsid w:val="00781F0F"/>
    <w:rsid w:val="00792DF8"/>
    <w:rsid w:val="007B08DA"/>
    <w:rsid w:val="007B600E"/>
    <w:rsid w:val="007B6FA4"/>
    <w:rsid w:val="007F0F4A"/>
    <w:rsid w:val="007F4DE3"/>
    <w:rsid w:val="007F7ADA"/>
    <w:rsid w:val="0080201B"/>
    <w:rsid w:val="008028A4"/>
    <w:rsid w:val="00805C72"/>
    <w:rsid w:val="00806AC4"/>
    <w:rsid w:val="00812689"/>
    <w:rsid w:val="00822565"/>
    <w:rsid w:val="00830747"/>
    <w:rsid w:val="00834290"/>
    <w:rsid w:val="00841316"/>
    <w:rsid w:val="00842EF7"/>
    <w:rsid w:val="00847A96"/>
    <w:rsid w:val="0086605C"/>
    <w:rsid w:val="00867F18"/>
    <w:rsid w:val="00874D38"/>
    <w:rsid w:val="008768CA"/>
    <w:rsid w:val="00877CB1"/>
    <w:rsid w:val="00897795"/>
    <w:rsid w:val="00897889"/>
    <w:rsid w:val="008B6582"/>
    <w:rsid w:val="008C384C"/>
    <w:rsid w:val="008C68B8"/>
    <w:rsid w:val="008C73A0"/>
    <w:rsid w:val="008D293E"/>
    <w:rsid w:val="008F641A"/>
    <w:rsid w:val="008F768F"/>
    <w:rsid w:val="0090271F"/>
    <w:rsid w:val="00902E23"/>
    <w:rsid w:val="009114D7"/>
    <w:rsid w:val="0091348E"/>
    <w:rsid w:val="009157C5"/>
    <w:rsid w:val="00917CCB"/>
    <w:rsid w:val="00942EC2"/>
    <w:rsid w:val="009521A8"/>
    <w:rsid w:val="00952DE1"/>
    <w:rsid w:val="00960081"/>
    <w:rsid w:val="009939EE"/>
    <w:rsid w:val="00993BD4"/>
    <w:rsid w:val="00997794"/>
    <w:rsid w:val="009A0A58"/>
    <w:rsid w:val="009A71CB"/>
    <w:rsid w:val="009B027E"/>
    <w:rsid w:val="009C3569"/>
    <w:rsid w:val="009C41A2"/>
    <w:rsid w:val="009F1013"/>
    <w:rsid w:val="009F37B7"/>
    <w:rsid w:val="009F64BC"/>
    <w:rsid w:val="00A01AE2"/>
    <w:rsid w:val="00A10F02"/>
    <w:rsid w:val="00A164B4"/>
    <w:rsid w:val="00A17CB4"/>
    <w:rsid w:val="00A26956"/>
    <w:rsid w:val="00A27486"/>
    <w:rsid w:val="00A32EB8"/>
    <w:rsid w:val="00A37882"/>
    <w:rsid w:val="00A42BF4"/>
    <w:rsid w:val="00A53724"/>
    <w:rsid w:val="00A56066"/>
    <w:rsid w:val="00A65F59"/>
    <w:rsid w:val="00A73129"/>
    <w:rsid w:val="00A73A63"/>
    <w:rsid w:val="00A76C62"/>
    <w:rsid w:val="00A77D39"/>
    <w:rsid w:val="00A82346"/>
    <w:rsid w:val="00A84D8C"/>
    <w:rsid w:val="00A92BA1"/>
    <w:rsid w:val="00AC09D7"/>
    <w:rsid w:val="00AC6BC6"/>
    <w:rsid w:val="00AE65E2"/>
    <w:rsid w:val="00AF2306"/>
    <w:rsid w:val="00B07603"/>
    <w:rsid w:val="00B15076"/>
    <w:rsid w:val="00B15449"/>
    <w:rsid w:val="00B249C1"/>
    <w:rsid w:val="00B33202"/>
    <w:rsid w:val="00B365C8"/>
    <w:rsid w:val="00B46D26"/>
    <w:rsid w:val="00B715D6"/>
    <w:rsid w:val="00B83F6B"/>
    <w:rsid w:val="00B90D43"/>
    <w:rsid w:val="00B9210A"/>
    <w:rsid w:val="00B93086"/>
    <w:rsid w:val="00B97FF3"/>
    <w:rsid w:val="00BA19ED"/>
    <w:rsid w:val="00BA2213"/>
    <w:rsid w:val="00BA4B8D"/>
    <w:rsid w:val="00BB4B30"/>
    <w:rsid w:val="00BC0F7D"/>
    <w:rsid w:val="00BD105F"/>
    <w:rsid w:val="00BD20C8"/>
    <w:rsid w:val="00BD7D31"/>
    <w:rsid w:val="00BE3255"/>
    <w:rsid w:val="00BF128E"/>
    <w:rsid w:val="00BF6F78"/>
    <w:rsid w:val="00C04A08"/>
    <w:rsid w:val="00C074DD"/>
    <w:rsid w:val="00C07745"/>
    <w:rsid w:val="00C10638"/>
    <w:rsid w:val="00C1496A"/>
    <w:rsid w:val="00C15503"/>
    <w:rsid w:val="00C20275"/>
    <w:rsid w:val="00C33079"/>
    <w:rsid w:val="00C34B68"/>
    <w:rsid w:val="00C45231"/>
    <w:rsid w:val="00C50F1A"/>
    <w:rsid w:val="00C65024"/>
    <w:rsid w:val="00C71299"/>
    <w:rsid w:val="00C72833"/>
    <w:rsid w:val="00C8043F"/>
    <w:rsid w:val="00C80F1D"/>
    <w:rsid w:val="00C907E2"/>
    <w:rsid w:val="00C93F40"/>
    <w:rsid w:val="00CA3D0C"/>
    <w:rsid w:val="00CC2A24"/>
    <w:rsid w:val="00CC5337"/>
    <w:rsid w:val="00CF6F7B"/>
    <w:rsid w:val="00CF7919"/>
    <w:rsid w:val="00D16996"/>
    <w:rsid w:val="00D233EE"/>
    <w:rsid w:val="00D35809"/>
    <w:rsid w:val="00D4552B"/>
    <w:rsid w:val="00D45A6D"/>
    <w:rsid w:val="00D57972"/>
    <w:rsid w:val="00D6485D"/>
    <w:rsid w:val="00D6590A"/>
    <w:rsid w:val="00D675A9"/>
    <w:rsid w:val="00D709AA"/>
    <w:rsid w:val="00D738D6"/>
    <w:rsid w:val="00D755EB"/>
    <w:rsid w:val="00D76048"/>
    <w:rsid w:val="00D87E00"/>
    <w:rsid w:val="00D9134D"/>
    <w:rsid w:val="00DA7A03"/>
    <w:rsid w:val="00DB1818"/>
    <w:rsid w:val="00DB6A52"/>
    <w:rsid w:val="00DB6E16"/>
    <w:rsid w:val="00DC2AC0"/>
    <w:rsid w:val="00DC309B"/>
    <w:rsid w:val="00DC3103"/>
    <w:rsid w:val="00DC4DA2"/>
    <w:rsid w:val="00DC6D6E"/>
    <w:rsid w:val="00DD2E1A"/>
    <w:rsid w:val="00DD4C17"/>
    <w:rsid w:val="00DD74A5"/>
    <w:rsid w:val="00DF25E0"/>
    <w:rsid w:val="00DF2B1F"/>
    <w:rsid w:val="00DF62CD"/>
    <w:rsid w:val="00DF7D9A"/>
    <w:rsid w:val="00E06723"/>
    <w:rsid w:val="00E06914"/>
    <w:rsid w:val="00E16509"/>
    <w:rsid w:val="00E17840"/>
    <w:rsid w:val="00E34D00"/>
    <w:rsid w:val="00E44582"/>
    <w:rsid w:val="00E4700A"/>
    <w:rsid w:val="00E60D39"/>
    <w:rsid w:val="00E66346"/>
    <w:rsid w:val="00E71647"/>
    <w:rsid w:val="00E77645"/>
    <w:rsid w:val="00E902A4"/>
    <w:rsid w:val="00E92ECF"/>
    <w:rsid w:val="00EA15B0"/>
    <w:rsid w:val="00EA4015"/>
    <w:rsid w:val="00EA4F70"/>
    <w:rsid w:val="00EA5ABD"/>
    <w:rsid w:val="00EA5EA7"/>
    <w:rsid w:val="00EB5970"/>
    <w:rsid w:val="00EB7352"/>
    <w:rsid w:val="00EC4A25"/>
    <w:rsid w:val="00EC74F0"/>
    <w:rsid w:val="00ED4FB6"/>
    <w:rsid w:val="00EE17D9"/>
    <w:rsid w:val="00EE21F4"/>
    <w:rsid w:val="00EF3A5F"/>
    <w:rsid w:val="00F025A2"/>
    <w:rsid w:val="00F04712"/>
    <w:rsid w:val="00F05EF5"/>
    <w:rsid w:val="00F112E5"/>
    <w:rsid w:val="00F13360"/>
    <w:rsid w:val="00F22EC7"/>
    <w:rsid w:val="00F325C8"/>
    <w:rsid w:val="00F36FA4"/>
    <w:rsid w:val="00F46140"/>
    <w:rsid w:val="00F50596"/>
    <w:rsid w:val="00F653B8"/>
    <w:rsid w:val="00F82159"/>
    <w:rsid w:val="00F84F0D"/>
    <w:rsid w:val="00F9008D"/>
    <w:rsid w:val="00F91227"/>
    <w:rsid w:val="00FA1266"/>
    <w:rsid w:val="00FC1192"/>
    <w:rsid w:val="00FE3F1C"/>
    <w:rsid w:val="00FE760F"/>
    <w:rsid w:val="00FF485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FD7A4D"/>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qFormat="1"/>
    <w:lsdException w:name="caption" w:semiHidden="1" w:unhideWhenUsed="1" w:qFormat="1"/>
    <w:lsdException w:name="annotation reference" w:uiPriority="99"/>
    <w:lsdException w:name="List Bullet"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Char,NMP Heading 1,H1,h1,app heading 1,l1,Memo Heading 1,h11,h12,h13,h14,h15,h16,h17,h111,h121,h131,h141,h151,h161,h18,h112,h122,h132,h142,h152,h162,h19,h113,h123,h133,h143,h153,h163,1,Section of paper,Heading 1_a,Huvudrubrik,heading 1,Titre§"/>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Char Char,Head2A,2,H2,h2,DO NOT USE_h2,h21,UNDERRUBRIK 1-2,Head 2,l2,TitreProp,Header 2,ITT t2,PA Major Section,Livello 2,R2,H21,Heading 2 Hidden,Head1,2nd level,heading 2,I2,Section Title,Heading2,list2,H2-Heading 2,Header&#10;2,Header2,22,headin"/>
    <w:basedOn w:val="Heading1"/>
    <w:next w:val="Normal"/>
    <w:link w:val="Heading2Char"/>
    <w:qFormat/>
    <w:pPr>
      <w:pBdr>
        <w:top w:val="none" w:sz="0" w:space="0" w:color="auto"/>
      </w:pBdr>
      <w:spacing w:before="180"/>
      <w:outlineLvl w:val="1"/>
    </w:pPr>
    <w:rPr>
      <w:sz w:val="32"/>
    </w:rPr>
  </w:style>
  <w:style w:type="paragraph" w:styleId="Heading3">
    <w:name w:val="heading 3"/>
    <w:aliases w:val="Underrubrik2,H3,h3,Memo Heading 3,no break,0H,l3,list 3,Head 3,1.1.1,3rd level,Major Section Sub Section,PA Minor Section,Head3,Level 3 Head,31,32,33,311,321,34,312,322,35,313,323,36,314,324,37,315,325,38,316,326,39,317,327,310,318,328,1.1,331"/>
    <w:basedOn w:val="Heading2"/>
    <w:next w:val="Normal"/>
    <w:link w:val="Heading3Char"/>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4H,heading 4,Heading 14,Heading 141,Heading 142,4,subsub,subsubsect,..."/>
    <w:basedOn w:val="Heading3"/>
    <w:next w:val="Normal"/>
    <w:link w:val="Heading4Char"/>
    <w:qFormat/>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pPr>
      <w:ind w:left="1701" w:hanging="1701"/>
      <w:outlineLvl w:val="4"/>
    </w:pPr>
    <w:rPr>
      <w:sz w:val="22"/>
    </w:rPr>
  </w:style>
  <w:style w:type="paragraph" w:styleId="Heading6">
    <w:name w:val="heading 6"/>
    <w:aliases w:val="T1,Header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qFormat/>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link w:val="EQChar"/>
    <w:pPr>
      <w:keepLines/>
      <w:tabs>
        <w:tab w:val="center" w:pos="4536"/>
        <w:tab w:val="right" w:pos="9072"/>
      </w:tabs>
    </w:pPr>
    <w:rPr>
      <w:noProof/>
    </w:rPr>
  </w:style>
  <w:style w:type="character" w:customStyle="1" w:styleId="ZGSM">
    <w:name w:val="ZGSM"/>
  </w:style>
  <w:style w:type="paragraph" w:styleId="Header">
    <w:name w:val="header"/>
    <w:aliases w:val="header odd,header odd1,header odd2,header odd3,header odd4,header odd5,header odd6,header,header1,header2,header3,header odd11,header odd21,header odd7,header4,header odd8,header odd9,header5,header odd12,header11,header21,header odd22,header31,h"/>
    <w:link w:val="HeaderChar"/>
    <w:qFormat/>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aliases w:val="footer odd,footer,fo,pie de página"/>
    <w:basedOn w:val="Header"/>
    <w:link w:val="FooterChar"/>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har"/>
    <w:pPr>
      <w:keepLines/>
      <w:ind w:left="1702" w:hanging="1418"/>
    </w:pPr>
  </w:style>
  <w:style w:type="paragraph" w:customStyle="1" w:styleId="FP">
    <w:name w:val="FP"/>
    <w:basedOn w:val="Normal"/>
    <w:pPr>
      <w:spacing w:after="0"/>
    </w:pPr>
  </w:style>
  <w:style w:type="paragraph" w:customStyle="1" w:styleId="NW">
    <w:name w:val="NW"/>
    <w:basedOn w:val="NO"/>
    <w:qFormat/>
    <w:pPr>
      <w:spacing w:after="0"/>
    </w:pPr>
  </w:style>
  <w:style w:type="paragraph" w:customStyle="1" w:styleId="EW">
    <w:name w:val="EW"/>
    <w:basedOn w:val="EX"/>
    <w:qFormat/>
    <w:pPr>
      <w:spacing w:after="0"/>
    </w:pPr>
  </w:style>
  <w:style w:type="paragraph" w:customStyle="1" w:styleId="B10">
    <w:name w:val="B1"/>
    <w:basedOn w:val="Normal"/>
    <w:link w:val="B1Char"/>
    <w:qFormat/>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aliases w:val="EN"/>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qFormat/>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Char"/>
    <w:qFormat/>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0">
    <w:name w:val="B2"/>
    <w:basedOn w:val="Normal"/>
    <w:link w:val="B2Char"/>
    <w:qFormat/>
    <w:pPr>
      <w:ind w:left="851" w:hanging="284"/>
    </w:pPr>
  </w:style>
  <w:style w:type="paragraph" w:customStyle="1" w:styleId="B30">
    <w:name w:val="B3"/>
    <w:basedOn w:val="Normal"/>
    <w:link w:val="B3Char"/>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link w:val="GuidanceChar"/>
    <w:rPr>
      <w:i/>
      <w:color w:val="0000FF"/>
    </w:rPr>
  </w:style>
  <w:style w:type="paragraph" w:styleId="BalloonText">
    <w:name w:val="Balloon Text"/>
    <w:basedOn w:val="Normal"/>
    <w:link w:val="BalloonTextChar"/>
    <w:rsid w:val="004F0988"/>
    <w:pPr>
      <w:spacing w:after="0"/>
    </w:pPr>
    <w:rPr>
      <w:rFonts w:ascii="Segoe UI" w:hAnsi="Segoe UI" w:cs="Segoe UI"/>
      <w:sz w:val="18"/>
      <w:szCs w:val="18"/>
    </w:rPr>
  </w:style>
  <w:style w:type="character" w:customStyle="1" w:styleId="BalloonTextChar">
    <w:name w:val="Balloon Text Char"/>
    <w:link w:val="BalloonText"/>
    <w:rsid w:val="004F0988"/>
    <w:rPr>
      <w:rFonts w:ascii="Segoe UI" w:hAnsi="Segoe UI" w:cs="Segoe UI"/>
      <w:sz w:val="18"/>
      <w:szCs w:val="18"/>
      <w:lang w:eastAsia="en-US"/>
    </w:rPr>
  </w:style>
  <w:style w:type="table" w:styleId="TableGrid">
    <w:name w:val="Table Grid"/>
    <w:basedOn w:val="TableNormal"/>
    <w:uiPriority w:val="39"/>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74026F"/>
    <w:rPr>
      <w:color w:val="0563C1"/>
      <w:u w:val="single"/>
    </w:rPr>
  </w:style>
  <w:style w:type="character" w:styleId="UnresolvedMention">
    <w:name w:val="Unresolved Mention"/>
    <w:uiPriority w:val="99"/>
    <w:semiHidden/>
    <w:unhideWhenUsed/>
    <w:rsid w:val="0074026F"/>
    <w:rPr>
      <w:color w:val="605E5C"/>
      <w:shd w:val="clear" w:color="auto" w:fill="E1DFDD"/>
    </w:rPr>
  </w:style>
  <w:style w:type="character" w:styleId="FollowedHyperlink">
    <w:name w:val="FollowedHyperlink"/>
    <w:uiPriority w:val="99"/>
    <w:rsid w:val="00F13360"/>
    <w:rPr>
      <w:color w:val="954F72"/>
      <w:u w:val="single"/>
    </w:rPr>
  </w:style>
  <w:style w:type="paragraph" w:styleId="Index2">
    <w:name w:val="index 2"/>
    <w:basedOn w:val="Index1"/>
    <w:rsid w:val="00842EF7"/>
    <w:pPr>
      <w:ind w:left="284"/>
    </w:pPr>
  </w:style>
  <w:style w:type="paragraph" w:styleId="Index1">
    <w:name w:val="index 1"/>
    <w:basedOn w:val="Normal"/>
    <w:rsid w:val="00842EF7"/>
    <w:pPr>
      <w:keepLines/>
      <w:spacing w:after="0"/>
    </w:pPr>
    <w:rPr>
      <w:rFonts w:eastAsia="Malgun Gothic"/>
    </w:rPr>
  </w:style>
  <w:style w:type="paragraph" w:styleId="ListNumber2">
    <w:name w:val="List Number 2"/>
    <w:basedOn w:val="ListNumber"/>
    <w:rsid w:val="00842EF7"/>
    <w:pPr>
      <w:ind w:left="851"/>
    </w:pPr>
  </w:style>
  <w:style w:type="character" w:styleId="FootnoteReference">
    <w:name w:val="footnote reference"/>
    <w:aliases w:val="Appel note de bas de p,Nota,Footnote symbol,Footnote"/>
    <w:rsid w:val="00842EF7"/>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ALTS FOOTNOTE"/>
    <w:basedOn w:val="Normal"/>
    <w:link w:val="FootnoteTextChar"/>
    <w:rsid w:val="00842EF7"/>
    <w:pPr>
      <w:keepLines/>
      <w:spacing w:after="0"/>
      <w:ind w:left="454" w:hanging="454"/>
    </w:pPr>
    <w:rPr>
      <w:rFonts w:eastAsia="Malgun Gothic"/>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842EF7"/>
    <w:rPr>
      <w:rFonts w:eastAsia="Malgun Gothic"/>
      <w:sz w:val="16"/>
      <w:lang w:eastAsia="en-US"/>
    </w:rPr>
  </w:style>
  <w:style w:type="paragraph" w:styleId="ListBullet2">
    <w:name w:val="List Bullet 2"/>
    <w:basedOn w:val="ListBullet"/>
    <w:link w:val="ListBullet2Char"/>
    <w:rsid w:val="00842EF7"/>
    <w:pPr>
      <w:ind w:left="851"/>
    </w:pPr>
  </w:style>
  <w:style w:type="paragraph" w:styleId="ListBullet3">
    <w:name w:val="List Bullet 3"/>
    <w:basedOn w:val="ListBullet2"/>
    <w:link w:val="ListBullet3Char"/>
    <w:rsid w:val="00842EF7"/>
    <w:pPr>
      <w:ind w:left="1135"/>
    </w:pPr>
  </w:style>
  <w:style w:type="paragraph" w:styleId="ListNumber">
    <w:name w:val="List Number"/>
    <w:basedOn w:val="List"/>
    <w:rsid w:val="00842EF7"/>
  </w:style>
  <w:style w:type="paragraph" w:styleId="List2">
    <w:name w:val="List 2"/>
    <w:basedOn w:val="List"/>
    <w:link w:val="List2Char"/>
    <w:rsid w:val="00842EF7"/>
    <w:pPr>
      <w:ind w:left="851"/>
    </w:pPr>
    <w:rPr>
      <w:rFonts w:eastAsia="Times New Roman"/>
    </w:rPr>
  </w:style>
  <w:style w:type="paragraph" w:styleId="List3">
    <w:name w:val="List 3"/>
    <w:basedOn w:val="List2"/>
    <w:rsid w:val="00842EF7"/>
    <w:pPr>
      <w:ind w:left="1135"/>
    </w:pPr>
  </w:style>
  <w:style w:type="paragraph" w:styleId="List4">
    <w:name w:val="List 4"/>
    <w:basedOn w:val="List3"/>
    <w:rsid w:val="00842EF7"/>
    <w:pPr>
      <w:ind w:left="1418"/>
    </w:pPr>
  </w:style>
  <w:style w:type="paragraph" w:styleId="List5">
    <w:name w:val="List 5"/>
    <w:basedOn w:val="List4"/>
    <w:rsid w:val="00842EF7"/>
    <w:pPr>
      <w:ind w:left="1702"/>
    </w:pPr>
  </w:style>
  <w:style w:type="paragraph" w:styleId="List">
    <w:name w:val="List"/>
    <w:basedOn w:val="Normal"/>
    <w:link w:val="ListChar"/>
    <w:rsid w:val="00842EF7"/>
    <w:pPr>
      <w:ind w:left="568" w:hanging="284"/>
    </w:pPr>
    <w:rPr>
      <w:rFonts w:eastAsia="Malgun Gothic"/>
    </w:rPr>
  </w:style>
  <w:style w:type="paragraph" w:styleId="ListBullet">
    <w:name w:val="List Bullet"/>
    <w:basedOn w:val="List"/>
    <w:link w:val="ListBulletChar"/>
    <w:qFormat/>
    <w:rsid w:val="00842EF7"/>
  </w:style>
  <w:style w:type="paragraph" w:styleId="ListBullet4">
    <w:name w:val="List Bullet 4"/>
    <w:basedOn w:val="ListBullet3"/>
    <w:rsid w:val="00842EF7"/>
    <w:pPr>
      <w:ind w:left="1418"/>
    </w:pPr>
  </w:style>
  <w:style w:type="paragraph" w:styleId="ListBullet5">
    <w:name w:val="List Bullet 5"/>
    <w:basedOn w:val="ListBullet4"/>
    <w:rsid w:val="00842EF7"/>
    <w:pPr>
      <w:ind w:left="1702"/>
    </w:pPr>
  </w:style>
  <w:style w:type="paragraph" w:customStyle="1" w:styleId="CRCoverPage">
    <w:name w:val="CR Cover Page"/>
    <w:link w:val="CRCoverPageChar"/>
    <w:rsid w:val="00842EF7"/>
    <w:pPr>
      <w:spacing w:after="120"/>
    </w:pPr>
    <w:rPr>
      <w:rFonts w:ascii="Arial" w:eastAsia="Malgun Gothic" w:hAnsi="Arial"/>
      <w:lang w:eastAsia="ko-KR"/>
    </w:rPr>
  </w:style>
  <w:style w:type="paragraph" w:customStyle="1" w:styleId="tdoc-header">
    <w:name w:val="tdoc-header"/>
    <w:rsid w:val="00842EF7"/>
    <w:rPr>
      <w:rFonts w:ascii="Arial" w:eastAsia="Malgun Gothic" w:hAnsi="Arial"/>
      <w:noProof/>
      <w:sz w:val="24"/>
      <w:lang w:eastAsia="en-US"/>
    </w:rPr>
  </w:style>
  <w:style w:type="character" w:styleId="CommentReference">
    <w:name w:val="annotation reference"/>
    <w:uiPriority w:val="99"/>
    <w:rsid w:val="00842EF7"/>
    <w:rPr>
      <w:sz w:val="16"/>
    </w:rPr>
  </w:style>
  <w:style w:type="paragraph" w:styleId="CommentText">
    <w:name w:val="annotation text"/>
    <w:basedOn w:val="Normal"/>
    <w:link w:val="CommentTextChar"/>
    <w:uiPriority w:val="99"/>
    <w:rsid w:val="00842EF7"/>
    <w:rPr>
      <w:rFonts w:eastAsia="Malgun Gothic"/>
    </w:rPr>
  </w:style>
  <w:style w:type="character" w:customStyle="1" w:styleId="CommentTextChar">
    <w:name w:val="Comment Text Char"/>
    <w:link w:val="CommentText"/>
    <w:uiPriority w:val="99"/>
    <w:rsid w:val="00842EF7"/>
    <w:rPr>
      <w:rFonts w:eastAsia="Malgun Gothic"/>
      <w:lang w:eastAsia="en-US"/>
    </w:rPr>
  </w:style>
  <w:style w:type="paragraph" w:styleId="CommentSubject">
    <w:name w:val="annotation subject"/>
    <w:basedOn w:val="CommentText"/>
    <w:next w:val="CommentText"/>
    <w:link w:val="CommentSubjectChar"/>
    <w:rsid w:val="00842EF7"/>
    <w:rPr>
      <w:b/>
      <w:bCs/>
    </w:rPr>
  </w:style>
  <w:style w:type="character" w:customStyle="1" w:styleId="CommentSubjectChar">
    <w:name w:val="Comment Subject Char"/>
    <w:link w:val="CommentSubject"/>
    <w:rsid w:val="00842EF7"/>
    <w:rPr>
      <w:rFonts w:eastAsia="Malgun Gothic"/>
      <w:b/>
      <w:bCs/>
      <w:lang w:eastAsia="en-US"/>
    </w:rPr>
  </w:style>
  <w:style w:type="paragraph" w:styleId="DocumentMap">
    <w:name w:val="Document Map"/>
    <w:basedOn w:val="Normal"/>
    <w:link w:val="DocumentMapChar"/>
    <w:rsid w:val="00842EF7"/>
    <w:pPr>
      <w:shd w:val="clear" w:color="auto" w:fill="000080"/>
    </w:pPr>
    <w:rPr>
      <w:rFonts w:ascii="Tahoma" w:eastAsia="Malgun Gothic" w:hAnsi="Tahoma"/>
    </w:rPr>
  </w:style>
  <w:style w:type="character" w:customStyle="1" w:styleId="DocumentMapChar">
    <w:name w:val="Document Map Char"/>
    <w:link w:val="DocumentMap"/>
    <w:rsid w:val="00842EF7"/>
    <w:rPr>
      <w:rFonts w:ascii="Tahoma" w:eastAsia="Malgun Gothic" w:hAnsi="Tahoma"/>
      <w:shd w:val="clear" w:color="auto" w:fill="000080"/>
      <w:lang w:eastAsia="en-US"/>
    </w:rPr>
  </w:style>
  <w:style w:type="character" w:customStyle="1" w:styleId="UnresolvedMention1">
    <w:name w:val="Unresolved Mention1"/>
    <w:uiPriority w:val="99"/>
    <w:unhideWhenUsed/>
    <w:rsid w:val="00842EF7"/>
    <w:rPr>
      <w:color w:val="808080"/>
      <w:shd w:val="clear" w:color="auto" w:fill="E6E6E6"/>
    </w:rPr>
  </w:style>
  <w:style w:type="paragraph" w:customStyle="1" w:styleId="B1">
    <w:name w:val="B1+"/>
    <w:basedOn w:val="B10"/>
    <w:rsid w:val="00842EF7"/>
    <w:pPr>
      <w:numPr>
        <w:numId w:val="5"/>
      </w:numPr>
      <w:tabs>
        <w:tab w:val="clear" w:pos="737"/>
      </w:tabs>
      <w:overflowPunct w:val="0"/>
      <w:autoSpaceDE w:val="0"/>
      <w:autoSpaceDN w:val="0"/>
      <w:adjustRightInd w:val="0"/>
      <w:ind w:left="360" w:hanging="360"/>
      <w:textAlignment w:val="baseline"/>
    </w:pPr>
    <w:rPr>
      <w:rFonts w:eastAsia="Malgun Gothic"/>
    </w:rPr>
  </w:style>
  <w:style w:type="character" w:customStyle="1" w:styleId="TACChar">
    <w:name w:val="TAC Char"/>
    <w:link w:val="TAC"/>
    <w:qFormat/>
    <w:rsid w:val="00842EF7"/>
    <w:rPr>
      <w:rFonts w:ascii="Arial" w:hAnsi="Arial"/>
      <w:sz w:val="18"/>
      <w:lang w:eastAsia="en-US"/>
    </w:rPr>
  </w:style>
  <w:style w:type="character" w:customStyle="1" w:styleId="THChar">
    <w:name w:val="TH Char"/>
    <w:link w:val="TH"/>
    <w:qFormat/>
    <w:rsid w:val="00842EF7"/>
    <w:rPr>
      <w:rFonts w:ascii="Arial" w:hAnsi="Arial"/>
      <w:b/>
      <w:lang w:eastAsia="en-US"/>
    </w:rPr>
  </w:style>
  <w:style w:type="character" w:customStyle="1" w:styleId="TAHCar">
    <w:name w:val="TAH Car"/>
    <w:link w:val="TAH"/>
    <w:qFormat/>
    <w:rsid w:val="00842EF7"/>
    <w:rPr>
      <w:rFonts w:ascii="Arial" w:hAnsi="Arial"/>
      <w:b/>
      <w:sz w:val="18"/>
      <w:lang w:eastAsia="en-US"/>
    </w:rPr>
  </w:style>
  <w:style w:type="character" w:customStyle="1" w:styleId="Heading3Char">
    <w:name w:val="Heading 3 Char"/>
    <w:aliases w:val="Underrubrik2 Char,H3 Char,h3 Char,Memo Heading 3 Char,no break Char,0H Char,l3 Char,list 3 Char,Head 3 Char,1.1.1 Char,3rd level Char,Major Section Sub Section Char,PA Minor Section Char,Head3 Char,Level 3 Head Char,31 Char,32 Char"/>
    <w:link w:val="Heading3"/>
    <w:rsid w:val="00842EF7"/>
    <w:rPr>
      <w:rFonts w:ascii="Arial" w:hAnsi="Arial"/>
      <w:sz w:val="28"/>
      <w:lang w:eastAsia="en-US"/>
    </w:rPr>
  </w:style>
  <w:style w:type="character" w:customStyle="1" w:styleId="NOChar">
    <w:name w:val="NO Char"/>
    <w:link w:val="NO"/>
    <w:qFormat/>
    <w:rsid w:val="00842EF7"/>
    <w:rPr>
      <w:lang w:eastAsia="en-US"/>
    </w:rPr>
  </w:style>
  <w:style w:type="character" w:customStyle="1" w:styleId="TANChar">
    <w:name w:val="TAN Char"/>
    <w:link w:val="TAN"/>
    <w:qFormat/>
    <w:rsid w:val="00842EF7"/>
    <w:rPr>
      <w:rFonts w:ascii="Arial" w:hAnsi="Arial"/>
      <w:sz w:val="18"/>
      <w:lang w:eastAsia="en-US"/>
    </w:rPr>
  </w:style>
  <w:style w:type="character" w:customStyle="1" w:styleId="B1Char">
    <w:name w:val="B1 Char"/>
    <w:link w:val="B10"/>
    <w:qFormat/>
    <w:locked/>
    <w:rsid w:val="00842EF7"/>
    <w:rPr>
      <w:lang w:eastAsia="en-US"/>
    </w:rPr>
  </w:style>
  <w:style w:type="character" w:customStyle="1" w:styleId="B2Char">
    <w:name w:val="B2 Char"/>
    <w:link w:val="B20"/>
    <w:qFormat/>
    <w:locked/>
    <w:rsid w:val="00842EF7"/>
    <w:rPr>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842EF7"/>
    <w:rPr>
      <w:rFonts w:ascii="Arial" w:hAnsi="Arial"/>
      <w:sz w:val="24"/>
      <w:lang w:eastAsia="en-US"/>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rsid w:val="00842EF7"/>
    <w:rPr>
      <w:rFonts w:ascii="Arial" w:hAnsi="Arial"/>
      <w:sz w:val="22"/>
      <w:lang w:eastAsia="en-US"/>
    </w:rPr>
  </w:style>
  <w:style w:type="character" w:customStyle="1" w:styleId="TALCar">
    <w:name w:val="TAL Car"/>
    <w:link w:val="TAL"/>
    <w:qFormat/>
    <w:rsid w:val="00842EF7"/>
    <w:rPr>
      <w:rFonts w:ascii="Arial" w:hAnsi="Arial"/>
      <w:sz w:val="18"/>
      <w:lang w:eastAsia="en-US"/>
    </w:rPr>
  </w:style>
  <w:style w:type="character" w:styleId="SubtleReference">
    <w:name w:val="Subtle Reference"/>
    <w:uiPriority w:val="31"/>
    <w:qFormat/>
    <w:rsid w:val="00842EF7"/>
    <w:rPr>
      <w:smallCaps/>
      <w:color w:val="5A5A5A"/>
    </w:rPr>
  </w:style>
  <w:style w:type="character" w:customStyle="1" w:styleId="TFChar">
    <w:name w:val="TF Char"/>
    <w:link w:val="TF"/>
    <w:qFormat/>
    <w:rsid w:val="00842EF7"/>
    <w:rPr>
      <w:rFonts w:ascii="Arial" w:hAnsi="Arial"/>
      <w:b/>
      <w:lang w:eastAsia="en-US"/>
    </w:rPr>
  </w:style>
  <w:style w:type="character" w:customStyle="1" w:styleId="TALChar">
    <w:name w:val="TAL Char"/>
    <w:locked/>
    <w:rsid w:val="00842EF7"/>
    <w:rPr>
      <w:rFonts w:ascii="Arial" w:hAnsi="Arial" w:cs="Arial"/>
      <w:sz w:val="18"/>
      <w:lang w:val="en-GB"/>
    </w:rPr>
  </w:style>
  <w:style w:type="character" w:customStyle="1" w:styleId="Heading2Char">
    <w:name w:val="Heading 2 Char"/>
    <w:aliases w:val="Char Char Char,Head2A Char,2 Char,H2 Char,h2 Char,DO NOT USE_h2 Char,h21 Char,UNDERRUBRIK 1-2 Char,Head 2 Char,l2 Char,TitreProp Char,Header 2 Char,ITT t2 Char,PA Major Section Char,Livello 2 Char,R2 Char,H21 Char,Heading 2 Hidden Char"/>
    <w:link w:val="Heading2"/>
    <w:rsid w:val="00842EF7"/>
    <w:rPr>
      <w:rFonts w:ascii="Arial" w:hAnsi="Arial"/>
      <w:sz w:val="32"/>
      <w:lang w:eastAsia="en-US"/>
    </w:rPr>
  </w:style>
  <w:style w:type="paragraph" w:customStyle="1" w:styleId="TableText">
    <w:name w:val="TableText"/>
    <w:basedOn w:val="BodyTextIndent"/>
    <w:rsid w:val="00842EF7"/>
    <w:pPr>
      <w:keepNext/>
      <w:keepLines/>
      <w:snapToGrid w:val="0"/>
      <w:spacing w:after="180"/>
      <w:ind w:left="0"/>
      <w:jc w:val="center"/>
    </w:pPr>
    <w:rPr>
      <w:kern w:val="2"/>
    </w:rPr>
  </w:style>
  <w:style w:type="paragraph" w:styleId="BodyTextIndent">
    <w:name w:val="Body Text Indent"/>
    <w:basedOn w:val="Normal"/>
    <w:link w:val="BodyTextIndentChar"/>
    <w:rsid w:val="00842EF7"/>
    <w:pPr>
      <w:overflowPunct w:val="0"/>
      <w:autoSpaceDE w:val="0"/>
      <w:autoSpaceDN w:val="0"/>
      <w:adjustRightInd w:val="0"/>
      <w:spacing w:after="120"/>
      <w:ind w:left="360"/>
      <w:textAlignment w:val="baseline"/>
    </w:pPr>
    <w:rPr>
      <w:rFonts w:eastAsia="Malgun Gothic"/>
    </w:rPr>
  </w:style>
  <w:style w:type="character" w:customStyle="1" w:styleId="BodyTextIndentChar">
    <w:name w:val="Body Text Indent Char"/>
    <w:link w:val="BodyTextIndent"/>
    <w:rsid w:val="00842EF7"/>
    <w:rPr>
      <w:rFonts w:eastAsia="Malgun Gothic"/>
      <w:lang w:eastAsia="en-US"/>
    </w:rPr>
  </w:style>
  <w:style w:type="character" w:customStyle="1" w:styleId="EXChar">
    <w:name w:val="EX Char"/>
    <w:link w:val="EX"/>
    <w:locked/>
    <w:rsid w:val="00842EF7"/>
    <w:rPr>
      <w:lang w:eastAsia="en-US"/>
    </w:rPr>
  </w:style>
  <w:style w:type="paragraph" w:customStyle="1" w:styleId="B2">
    <w:name w:val="B2+"/>
    <w:basedOn w:val="B20"/>
    <w:rsid w:val="00842EF7"/>
    <w:pPr>
      <w:numPr>
        <w:numId w:val="6"/>
      </w:numPr>
      <w:tabs>
        <w:tab w:val="clear" w:pos="1191"/>
      </w:tabs>
      <w:overflowPunct w:val="0"/>
      <w:autoSpaceDE w:val="0"/>
      <w:autoSpaceDN w:val="0"/>
      <w:adjustRightInd w:val="0"/>
      <w:ind w:left="567" w:hanging="283"/>
      <w:textAlignment w:val="baseline"/>
    </w:pPr>
    <w:rPr>
      <w:rFonts w:eastAsia="Malgun Gothic"/>
    </w:rPr>
  </w:style>
  <w:style w:type="paragraph" w:customStyle="1" w:styleId="B3">
    <w:name w:val="B3+"/>
    <w:basedOn w:val="B30"/>
    <w:rsid w:val="00842EF7"/>
    <w:pPr>
      <w:numPr>
        <w:numId w:val="7"/>
      </w:numPr>
      <w:tabs>
        <w:tab w:val="clear" w:pos="1644"/>
        <w:tab w:val="num" w:pos="360"/>
        <w:tab w:val="left" w:pos="1134"/>
      </w:tabs>
      <w:overflowPunct w:val="0"/>
      <w:autoSpaceDE w:val="0"/>
      <w:autoSpaceDN w:val="0"/>
      <w:adjustRightInd w:val="0"/>
      <w:ind w:left="360" w:hanging="360"/>
      <w:textAlignment w:val="baseline"/>
    </w:pPr>
    <w:rPr>
      <w:rFonts w:eastAsia="Malgun Gothic"/>
    </w:rPr>
  </w:style>
  <w:style w:type="paragraph" w:customStyle="1" w:styleId="BL">
    <w:name w:val="BL"/>
    <w:basedOn w:val="Normal"/>
    <w:rsid w:val="00842EF7"/>
    <w:pPr>
      <w:numPr>
        <w:numId w:val="8"/>
      </w:numPr>
      <w:tabs>
        <w:tab w:val="clear" w:pos="737"/>
        <w:tab w:val="left" w:pos="851"/>
      </w:tabs>
      <w:overflowPunct w:val="0"/>
      <w:autoSpaceDE w:val="0"/>
      <w:autoSpaceDN w:val="0"/>
      <w:adjustRightInd w:val="0"/>
      <w:ind w:left="720" w:hanging="360"/>
      <w:textAlignment w:val="baseline"/>
    </w:pPr>
    <w:rPr>
      <w:rFonts w:eastAsia="Malgun Gothic"/>
    </w:rPr>
  </w:style>
  <w:style w:type="paragraph" w:customStyle="1" w:styleId="BN">
    <w:name w:val="BN"/>
    <w:basedOn w:val="Normal"/>
    <w:rsid w:val="00842EF7"/>
    <w:pPr>
      <w:numPr>
        <w:numId w:val="9"/>
      </w:numPr>
      <w:overflowPunct w:val="0"/>
      <w:autoSpaceDE w:val="0"/>
      <w:autoSpaceDN w:val="0"/>
      <w:adjustRightInd w:val="0"/>
      <w:textAlignment w:val="baseline"/>
    </w:pPr>
    <w:rPr>
      <w:rFonts w:eastAsia="Malgun Gothic"/>
    </w:rPr>
  </w:style>
  <w:style w:type="paragraph" w:customStyle="1" w:styleId="FL">
    <w:name w:val="FL"/>
    <w:basedOn w:val="Normal"/>
    <w:rsid w:val="00842EF7"/>
    <w:pPr>
      <w:keepNext/>
      <w:keepLines/>
      <w:overflowPunct w:val="0"/>
      <w:autoSpaceDE w:val="0"/>
      <w:autoSpaceDN w:val="0"/>
      <w:adjustRightInd w:val="0"/>
      <w:spacing w:before="60"/>
      <w:jc w:val="center"/>
      <w:textAlignment w:val="baseline"/>
    </w:pPr>
    <w:rPr>
      <w:rFonts w:ascii="Arial" w:eastAsia="Malgun Gothic" w:hAnsi="Arial"/>
      <w:b/>
    </w:rPr>
  </w:style>
  <w:style w:type="paragraph" w:customStyle="1" w:styleId="TB1">
    <w:name w:val="TB1"/>
    <w:basedOn w:val="Normal"/>
    <w:qFormat/>
    <w:rsid w:val="00842EF7"/>
    <w:pPr>
      <w:keepNext/>
      <w:keepLines/>
      <w:numPr>
        <w:numId w:val="10"/>
      </w:numPr>
      <w:tabs>
        <w:tab w:val="left" w:pos="720"/>
        <w:tab w:val="num" w:pos="1191"/>
      </w:tabs>
      <w:overflowPunct w:val="0"/>
      <w:autoSpaceDE w:val="0"/>
      <w:autoSpaceDN w:val="0"/>
      <w:adjustRightInd w:val="0"/>
      <w:spacing w:after="0"/>
      <w:ind w:left="737" w:hanging="380"/>
      <w:textAlignment w:val="baseline"/>
    </w:pPr>
    <w:rPr>
      <w:rFonts w:ascii="Arial" w:eastAsia="Malgun Gothic" w:hAnsi="Arial"/>
      <w:sz w:val="18"/>
    </w:rPr>
  </w:style>
  <w:style w:type="paragraph" w:customStyle="1" w:styleId="TB2">
    <w:name w:val="TB2"/>
    <w:basedOn w:val="Normal"/>
    <w:qFormat/>
    <w:rsid w:val="00842EF7"/>
    <w:pPr>
      <w:keepNext/>
      <w:keepLines/>
      <w:numPr>
        <w:numId w:val="11"/>
      </w:numPr>
      <w:tabs>
        <w:tab w:val="left" w:pos="1109"/>
        <w:tab w:val="num" w:pos="1644"/>
      </w:tabs>
      <w:overflowPunct w:val="0"/>
      <w:autoSpaceDE w:val="0"/>
      <w:autoSpaceDN w:val="0"/>
      <w:adjustRightInd w:val="0"/>
      <w:spacing w:after="0"/>
      <w:ind w:left="1100" w:hanging="380"/>
      <w:textAlignment w:val="baseline"/>
    </w:pPr>
    <w:rPr>
      <w:rFonts w:ascii="Arial" w:eastAsia="Malgun Gothic" w:hAnsi="Arial"/>
      <w:sz w:val="18"/>
    </w:rPr>
  </w:style>
  <w:style w:type="character" w:customStyle="1" w:styleId="HeaderChar">
    <w:name w:val="Header Char"/>
    <w:aliases w:val="header odd Char,header odd1 Char,header odd2 Char,header odd3 Char,header odd4 Char,header odd5 Char,header odd6 Char,header Char,header1 Char,header2 Char,header3 Char,header odd11 Char,header odd21 Char,header odd7 Char,header4 Char,h Char"/>
    <w:link w:val="Header"/>
    <w:locked/>
    <w:rsid w:val="00842EF7"/>
    <w:rPr>
      <w:rFonts w:ascii="Arial" w:hAnsi="Arial"/>
      <w:b/>
      <w:noProof/>
      <w:sz w:val="18"/>
      <w:lang w:eastAsia="ja-JP"/>
    </w:rPr>
  </w:style>
  <w:style w:type="paragraph" w:styleId="NormalWeb">
    <w:name w:val="Normal (Web)"/>
    <w:basedOn w:val="Normal"/>
    <w:uiPriority w:val="99"/>
    <w:unhideWhenUsed/>
    <w:rsid w:val="00842EF7"/>
    <w:pPr>
      <w:overflowPunct w:val="0"/>
      <w:autoSpaceDE w:val="0"/>
      <w:autoSpaceDN w:val="0"/>
      <w:adjustRightInd w:val="0"/>
      <w:spacing w:before="100" w:beforeAutospacing="1" w:after="100" w:afterAutospacing="1"/>
      <w:textAlignment w:val="baseline"/>
    </w:pPr>
    <w:rPr>
      <w:rFonts w:eastAsia="Malgun Gothic"/>
      <w:sz w:val="24"/>
      <w:szCs w:val="24"/>
      <w:lang w:val="en-US"/>
    </w:rPr>
  </w:style>
  <w:style w:type="paragraph" w:styleId="Caption">
    <w:name w:val="caption"/>
    <w:aliases w:val="cap,cap Char,Caption Char1 Char,cap Char Char1,Caption Char Char1 Char,cap Char2,3GPP Caption Table,Ca,Caption Char C...,cap1,cap2,cap11,Légende-figure,Légende-figure Char,Beschrifubg,Beschriftung Char,label,cap11 Char Char Char,captions,cap3"/>
    <w:basedOn w:val="Normal"/>
    <w:next w:val="Normal"/>
    <w:link w:val="CaptionChar"/>
    <w:unhideWhenUsed/>
    <w:qFormat/>
    <w:rsid w:val="00842EF7"/>
    <w:pPr>
      <w:overflowPunct w:val="0"/>
      <w:autoSpaceDE w:val="0"/>
      <w:autoSpaceDN w:val="0"/>
      <w:adjustRightInd w:val="0"/>
      <w:textAlignment w:val="baseline"/>
    </w:pPr>
    <w:rPr>
      <w:rFonts w:eastAsia="Malgun Gothic"/>
      <w:b/>
      <w:bCs/>
    </w:rPr>
  </w:style>
  <w:style w:type="paragraph" w:styleId="Revision">
    <w:name w:val="Revision"/>
    <w:hidden/>
    <w:uiPriority w:val="99"/>
    <w:semiHidden/>
    <w:rsid w:val="00842EF7"/>
    <w:rPr>
      <w:rFonts w:eastAsia="Malgun Gothic"/>
      <w:lang w:eastAsia="en-US"/>
    </w:rPr>
  </w:style>
  <w:style w:type="character" w:customStyle="1" w:styleId="fontstyle01">
    <w:name w:val="fontstyle01"/>
    <w:rsid w:val="00842EF7"/>
    <w:rPr>
      <w:rFonts w:ascii="TimesNewRomanPSMT" w:hAnsi="TimesNewRomanPSMT" w:hint="default"/>
      <w:b w:val="0"/>
      <w:bCs w:val="0"/>
      <w:i w:val="0"/>
      <w:iCs w:val="0"/>
      <w:color w:val="000000"/>
      <w:sz w:val="20"/>
      <w:szCs w:val="20"/>
    </w:rPr>
  </w:style>
  <w:style w:type="character" w:customStyle="1" w:styleId="EQChar">
    <w:name w:val="EQ Char"/>
    <w:link w:val="EQ"/>
    <w:qFormat/>
    <w:locked/>
    <w:rsid w:val="00842EF7"/>
    <w:rPr>
      <w:noProof/>
      <w:lang w:eastAsia="en-US"/>
    </w:rPr>
  </w:style>
  <w:style w:type="character" w:customStyle="1" w:styleId="CRCoverPageChar">
    <w:name w:val="CR Cover Page Char"/>
    <w:link w:val="CRCoverPage"/>
    <w:rsid w:val="00842EF7"/>
    <w:rPr>
      <w:rFonts w:ascii="Arial" w:eastAsia="Malgun Gothic" w:hAnsi="Arial"/>
      <w:lang w:eastAsia="ko-KR"/>
    </w:rPr>
  </w:style>
  <w:style w:type="character" w:customStyle="1" w:styleId="Heading1Char">
    <w:name w:val="Heading 1 Char"/>
    <w:aliases w:val="Char Char1,NMP Heading 1 Char,H1 Char,h1 Char,app heading 1 Char,l1 Char,Memo Heading 1 Char,h11 Char,h12 Char,h13 Char,h14 Char,h15 Char,h16 Char,h17 Char,h111 Char,h121 Char,h131 Char,h141 Char,h151 Char,h161 Char,h18 Char,h112 Char"/>
    <w:link w:val="Heading1"/>
    <w:rsid w:val="00842EF7"/>
    <w:rPr>
      <w:rFonts w:ascii="Arial" w:hAnsi="Arial"/>
      <w:sz w:val="36"/>
      <w:lang w:eastAsia="en-US"/>
    </w:rPr>
  </w:style>
  <w:style w:type="character" w:customStyle="1" w:styleId="Heading6Char">
    <w:name w:val="Heading 6 Char"/>
    <w:aliases w:val="T1 Char,Header 6 Char"/>
    <w:link w:val="Heading6"/>
    <w:rsid w:val="00842EF7"/>
    <w:rPr>
      <w:rFonts w:ascii="Arial" w:hAnsi="Arial"/>
      <w:lang w:eastAsia="en-US"/>
    </w:rPr>
  </w:style>
  <w:style w:type="character" w:customStyle="1" w:styleId="CaptionChar">
    <w:name w:val="Caption Char"/>
    <w:aliases w:val="cap Char1,cap Char Char,Caption Char1 Char Char,cap Char Char1 Char,Caption Char Char1 Char Char,cap Char2 Char,3GPP Caption Table Char,Ca Char,Caption Char C... Char,cap1 Char,cap2 Char,cap11 Char,Légende-figure Char1,Beschrifubg Char"/>
    <w:link w:val="Caption"/>
    <w:locked/>
    <w:rsid w:val="00842EF7"/>
    <w:rPr>
      <w:rFonts w:eastAsia="Malgun Gothic"/>
      <w:b/>
      <w:bCs/>
      <w:lang w:eastAsia="en-US"/>
    </w:rPr>
  </w:style>
  <w:style w:type="character" w:customStyle="1" w:styleId="H6Char">
    <w:name w:val="H6 Char"/>
    <w:link w:val="H6"/>
    <w:qFormat/>
    <w:rsid w:val="00842EF7"/>
    <w:rPr>
      <w:rFonts w:ascii="Arial" w:hAnsi="Arial"/>
      <w:lang w:eastAsia="en-US"/>
    </w:rPr>
  </w:style>
  <w:style w:type="character" w:customStyle="1" w:styleId="GuidanceChar">
    <w:name w:val="Guidance Char"/>
    <w:link w:val="Guidance"/>
    <w:rsid w:val="00842EF7"/>
    <w:rPr>
      <w:i/>
      <w:color w:val="0000FF"/>
      <w:lang w:eastAsia="en-US"/>
    </w:rPr>
  </w:style>
  <w:style w:type="character" w:customStyle="1" w:styleId="msoins0">
    <w:name w:val="msoins0"/>
    <w:rsid w:val="00842EF7"/>
  </w:style>
  <w:style w:type="character" w:customStyle="1" w:styleId="apple-converted-space">
    <w:name w:val="apple-converted-space"/>
    <w:rsid w:val="00842EF7"/>
  </w:style>
  <w:style w:type="character" w:customStyle="1" w:styleId="Heading7Char">
    <w:name w:val="Heading 7 Char"/>
    <w:link w:val="Heading7"/>
    <w:rsid w:val="00842EF7"/>
    <w:rPr>
      <w:rFonts w:ascii="Arial" w:hAnsi="Arial"/>
      <w:lang w:eastAsia="en-US"/>
    </w:rPr>
  </w:style>
  <w:style w:type="character" w:customStyle="1" w:styleId="Heading8Char">
    <w:name w:val="Heading 8 Char"/>
    <w:link w:val="Heading8"/>
    <w:rsid w:val="00842EF7"/>
    <w:rPr>
      <w:rFonts w:ascii="Arial" w:hAnsi="Arial"/>
      <w:sz w:val="36"/>
      <w:lang w:eastAsia="en-US"/>
    </w:rPr>
  </w:style>
  <w:style w:type="character" w:customStyle="1" w:styleId="Heading9Char">
    <w:name w:val="Heading 9 Char"/>
    <w:link w:val="Heading9"/>
    <w:rsid w:val="00842EF7"/>
    <w:rPr>
      <w:rFonts w:ascii="Arial" w:hAnsi="Arial"/>
      <w:sz w:val="36"/>
      <w:lang w:eastAsia="en-US"/>
    </w:rPr>
  </w:style>
  <w:style w:type="character" w:customStyle="1" w:styleId="FooterChar">
    <w:name w:val="Footer Char"/>
    <w:aliases w:val="footer odd Char,footer Char,fo Char,pie de página Char"/>
    <w:link w:val="Footer"/>
    <w:rsid w:val="00842EF7"/>
    <w:rPr>
      <w:rFonts w:ascii="Arial" w:hAnsi="Arial"/>
      <w:b/>
      <w:i/>
      <w:noProof/>
      <w:sz w:val="18"/>
      <w:lang w:eastAsia="ja-JP"/>
    </w:rPr>
  </w:style>
  <w:style w:type="paragraph" w:customStyle="1" w:styleId="a1">
    <w:name w:val="样式 页眉"/>
    <w:basedOn w:val="Header"/>
    <w:link w:val="Char"/>
    <w:rsid w:val="00842EF7"/>
    <w:rPr>
      <w:rFonts w:eastAsia="Arial"/>
      <w:bCs/>
      <w:sz w:val="22"/>
      <w:lang w:eastAsia="en-US"/>
    </w:rPr>
  </w:style>
  <w:style w:type="paragraph" w:customStyle="1" w:styleId="Default">
    <w:name w:val="Default"/>
    <w:rsid w:val="00842EF7"/>
    <w:pPr>
      <w:widowControl w:val="0"/>
      <w:autoSpaceDE w:val="0"/>
      <w:autoSpaceDN w:val="0"/>
      <w:adjustRightInd w:val="0"/>
    </w:pPr>
    <w:rPr>
      <w:rFonts w:ascii="Arial" w:eastAsia="MS Mincho" w:hAnsi="Arial" w:cs="Arial"/>
      <w:color w:val="000000"/>
      <w:sz w:val="24"/>
      <w:szCs w:val="24"/>
      <w:lang w:val="en-US" w:eastAsia="fr-FR"/>
    </w:rPr>
  </w:style>
  <w:style w:type="paragraph" w:styleId="ListParagraph">
    <w:name w:val="List Paragraph"/>
    <w:basedOn w:val="Normal"/>
    <w:link w:val="ListParagraphChar"/>
    <w:uiPriority w:val="34"/>
    <w:qFormat/>
    <w:rsid w:val="00842EF7"/>
    <w:pPr>
      <w:overflowPunct w:val="0"/>
      <w:autoSpaceDE w:val="0"/>
      <w:autoSpaceDN w:val="0"/>
      <w:adjustRightInd w:val="0"/>
      <w:ind w:left="720"/>
      <w:contextualSpacing/>
      <w:textAlignment w:val="baseline"/>
    </w:pPr>
    <w:rPr>
      <w:rFonts w:eastAsia="MS Mincho"/>
    </w:rPr>
  </w:style>
  <w:style w:type="character" w:customStyle="1" w:styleId="ListParagraphChar">
    <w:name w:val="List Paragraph Char"/>
    <w:link w:val="ListParagraph"/>
    <w:uiPriority w:val="34"/>
    <w:locked/>
    <w:rsid w:val="00842EF7"/>
    <w:rPr>
      <w:rFonts w:eastAsia="MS Mincho"/>
      <w:lang w:eastAsia="en-US"/>
    </w:rPr>
  </w:style>
  <w:style w:type="paragraph" w:styleId="IndexHeading">
    <w:name w:val="index heading"/>
    <w:basedOn w:val="Normal"/>
    <w:next w:val="Normal"/>
    <w:rsid w:val="00842EF7"/>
    <w:pPr>
      <w:pBdr>
        <w:top w:val="single" w:sz="12" w:space="0" w:color="auto"/>
      </w:pBdr>
      <w:overflowPunct w:val="0"/>
      <w:autoSpaceDE w:val="0"/>
      <w:autoSpaceDN w:val="0"/>
      <w:adjustRightInd w:val="0"/>
      <w:spacing w:before="360" w:after="240"/>
      <w:textAlignment w:val="baseline"/>
    </w:pPr>
    <w:rPr>
      <w:rFonts w:eastAsia="MS Mincho"/>
      <w:b/>
      <w:i/>
      <w:sz w:val="26"/>
    </w:rPr>
  </w:style>
  <w:style w:type="paragraph" w:styleId="PlainText">
    <w:name w:val="Plain Text"/>
    <w:basedOn w:val="Normal"/>
    <w:link w:val="PlainTextChar"/>
    <w:rsid w:val="00842EF7"/>
    <w:pPr>
      <w:overflowPunct w:val="0"/>
      <w:autoSpaceDE w:val="0"/>
      <w:autoSpaceDN w:val="0"/>
      <w:adjustRightInd w:val="0"/>
      <w:textAlignment w:val="baseline"/>
    </w:pPr>
    <w:rPr>
      <w:rFonts w:ascii="Courier New" w:eastAsia="MS Mincho" w:hAnsi="Courier New"/>
      <w:lang w:val="nb-NO" w:eastAsia="ja-JP"/>
    </w:rPr>
  </w:style>
  <w:style w:type="character" w:customStyle="1" w:styleId="PlainTextChar">
    <w:name w:val="Plain Text Char"/>
    <w:link w:val="PlainText"/>
    <w:rsid w:val="00842EF7"/>
    <w:rPr>
      <w:rFonts w:ascii="Courier New" w:eastAsia="MS Mincho" w:hAnsi="Courier New"/>
      <w:lang w:val="nb-NO" w:eastAsia="ja-JP"/>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1"/>
    <w:rsid w:val="00842EF7"/>
    <w:pPr>
      <w:overflowPunct w:val="0"/>
      <w:autoSpaceDE w:val="0"/>
      <w:autoSpaceDN w:val="0"/>
      <w:adjustRightInd w:val="0"/>
      <w:textAlignment w:val="baseline"/>
    </w:pPr>
    <w:rPr>
      <w:rFonts w:eastAsia="MS Mincho"/>
      <w:lang w:eastAsia="ja-JP"/>
    </w:rPr>
  </w:style>
  <w:style w:type="character" w:customStyle="1" w:styleId="BodyTextChar">
    <w:name w:val="Body Text Char"/>
    <w:aliases w:val="bt Car Char1"/>
    <w:rsid w:val="00842EF7"/>
    <w:rPr>
      <w:lang w:eastAsia="en-US"/>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link w:val="BodyText"/>
    <w:rsid w:val="00842EF7"/>
    <w:rPr>
      <w:rFonts w:eastAsia="MS Mincho"/>
      <w:lang w:eastAsia="ja-JP"/>
    </w:rPr>
  </w:style>
  <w:style w:type="paragraph" w:styleId="BodyText2">
    <w:name w:val="Body Text 2"/>
    <w:basedOn w:val="Normal"/>
    <w:link w:val="BodyText2Char"/>
    <w:rsid w:val="00842EF7"/>
    <w:pPr>
      <w:overflowPunct w:val="0"/>
      <w:autoSpaceDE w:val="0"/>
      <w:autoSpaceDN w:val="0"/>
      <w:adjustRightInd w:val="0"/>
      <w:textAlignment w:val="baseline"/>
    </w:pPr>
    <w:rPr>
      <w:rFonts w:eastAsia="MS Mincho"/>
      <w:i/>
    </w:rPr>
  </w:style>
  <w:style w:type="character" w:customStyle="1" w:styleId="BodyText2Char">
    <w:name w:val="Body Text 2 Char"/>
    <w:link w:val="BodyText2"/>
    <w:rsid w:val="00842EF7"/>
    <w:rPr>
      <w:rFonts w:eastAsia="MS Mincho"/>
      <w:i/>
      <w:lang w:eastAsia="en-US"/>
    </w:rPr>
  </w:style>
  <w:style w:type="paragraph" w:styleId="BodyText3">
    <w:name w:val="Body Text 3"/>
    <w:basedOn w:val="Normal"/>
    <w:link w:val="BodyText3Char"/>
    <w:rsid w:val="00842EF7"/>
    <w:pPr>
      <w:keepNext/>
      <w:keepLines/>
      <w:overflowPunct w:val="0"/>
      <w:autoSpaceDE w:val="0"/>
      <w:autoSpaceDN w:val="0"/>
      <w:adjustRightInd w:val="0"/>
      <w:textAlignment w:val="baseline"/>
    </w:pPr>
    <w:rPr>
      <w:rFonts w:eastAsia="Osaka"/>
      <w:color w:val="000000"/>
    </w:rPr>
  </w:style>
  <w:style w:type="character" w:customStyle="1" w:styleId="BodyText3Char">
    <w:name w:val="Body Text 3 Char"/>
    <w:link w:val="BodyText3"/>
    <w:rsid w:val="00842EF7"/>
    <w:rPr>
      <w:rFonts w:eastAsia="Osaka"/>
      <w:color w:val="000000"/>
      <w:lang w:eastAsia="en-US"/>
    </w:rPr>
  </w:style>
  <w:style w:type="character" w:styleId="PageNumber">
    <w:name w:val="page number"/>
    <w:rsid w:val="00842EF7"/>
  </w:style>
  <w:style w:type="paragraph" w:customStyle="1" w:styleId="CharCharCharCharChar">
    <w:name w:val="Char Char Char Char Char"/>
    <w:semiHidden/>
    <w:rsid w:val="00842EF7"/>
    <w:pPr>
      <w:keepNext/>
      <w:numPr>
        <w:numId w:val="12"/>
      </w:numPr>
      <w:autoSpaceDE w:val="0"/>
      <w:autoSpaceDN w:val="0"/>
      <w:adjustRightInd w:val="0"/>
      <w:spacing w:before="60" w:after="60"/>
      <w:jc w:val="both"/>
    </w:pPr>
    <w:rPr>
      <w:rFonts w:ascii="Arial" w:eastAsia="SimSun" w:hAnsi="Arial" w:cs="Arial"/>
      <w:color w:val="0000FF"/>
      <w:kern w:val="2"/>
      <w:lang w:val="en-US" w:eastAsia="zh-CN"/>
    </w:rPr>
  </w:style>
  <w:style w:type="character" w:customStyle="1" w:styleId="Char">
    <w:name w:val="样式 页眉 Char"/>
    <w:link w:val="a1"/>
    <w:rsid w:val="00842EF7"/>
    <w:rPr>
      <w:rFonts w:ascii="Arial" w:eastAsia="Arial" w:hAnsi="Arial"/>
      <w:b/>
      <w:bCs/>
      <w:noProof/>
      <w:sz w:val="22"/>
      <w:lang w:eastAsia="en-US"/>
    </w:rPr>
  </w:style>
  <w:style w:type="paragraph" w:customStyle="1" w:styleId="Char2">
    <w:name w:val="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
    <w:name w:val="(文字) (文字)1 Char (文字) (文字)"/>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
    <w:name w:val="Char Char1 Char Ch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
    <w:name w:val="(文字) (文字)1 Char (文字) (文字) Char (文字) (文字)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btChar">
    <w:name w:val="bt Char"/>
    <w:aliases w:val="Corps de texte Car Char,Corps de texte Car1 Car Char,Corps de texte Car Car Car Char,Corps de texte Car1 Car Car Car Char,Corps de texte Car Car Car Car Car Char,Corps de texte Car1 Car Car Car Car Car Char,bt Car Char Char"/>
    <w:rsid w:val="00842EF7"/>
    <w:rPr>
      <w:rFonts w:eastAsia="MS Mincho"/>
      <w:lang w:val="en-GB" w:eastAsia="en-US" w:bidi="ar-SA"/>
    </w:rPr>
  </w:style>
  <w:style w:type="paragraph" w:customStyle="1" w:styleId="1CharChar">
    <w:name w:val="(文字) (文字)1 Char (文字) (文字) Ch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
    <w:name w:val="(文字) (文字)1 Char (文字) (文字) Char (文字) (文字)1 Char (文字) (文字) Char Char Ch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
    <w:name w:val="Char Char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
    <w:name w:val="Char Char2 Char Char"/>
    <w:basedOn w:val="Normal"/>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rsid w:val="00842EF7"/>
    <w:rPr>
      <w:lang w:val="en-GB" w:eastAsia="ja-JP" w:bidi="ar-SA"/>
    </w:rPr>
  </w:style>
  <w:style w:type="character" w:customStyle="1" w:styleId="capCharChar2">
    <w:name w:val="cap Char Char2"/>
    <w:aliases w:val="Caption Char Char1,Caption Char1 Char Char1,cap Char Char1 Char1,Caption Char Char1 Char Char1,cap Char2 Char Char Char1"/>
    <w:rsid w:val="00842EF7"/>
    <w:rPr>
      <w:b/>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rsid w:val="00842EF7"/>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rsid w:val="00842EF7"/>
    <w:rPr>
      <w:rFonts w:ascii="Arial" w:hAnsi="Arial"/>
      <w:sz w:val="32"/>
      <w:lang w:val="en-GB" w:eastAsia="ja-JP" w:bidi="ar-SA"/>
    </w:rPr>
  </w:style>
  <w:style w:type="character" w:customStyle="1" w:styleId="CharChar4">
    <w:name w:val="Char Char4"/>
    <w:rsid w:val="00842EF7"/>
    <w:rPr>
      <w:rFonts w:ascii="Courier New" w:hAnsi="Courier New"/>
      <w:lang w:val="nb-NO" w:eastAsia="ja-JP" w:bidi="ar-SA"/>
    </w:rPr>
  </w:style>
  <w:style w:type="character" w:customStyle="1" w:styleId="AndreaLeonardi">
    <w:name w:val="Andrea Leonardi"/>
    <w:semiHidden/>
    <w:rsid w:val="00842EF7"/>
    <w:rPr>
      <w:rFonts w:ascii="Arial" w:hAnsi="Arial" w:cs="Arial"/>
      <w:color w:val="auto"/>
      <w:sz w:val="20"/>
      <w:szCs w:val="20"/>
    </w:rPr>
  </w:style>
  <w:style w:type="character" w:customStyle="1" w:styleId="B1Char1">
    <w:name w:val="B1 Char1"/>
    <w:rsid w:val="00842EF7"/>
    <w:rPr>
      <w:lang w:val="en-GB"/>
    </w:rPr>
  </w:style>
  <w:style w:type="character" w:customStyle="1" w:styleId="msoins1">
    <w:name w:val="msoins"/>
    <w:rsid w:val="00842EF7"/>
  </w:style>
  <w:style w:type="character" w:customStyle="1" w:styleId="NOCharChar">
    <w:name w:val="NO Char Char"/>
    <w:rsid w:val="00842EF7"/>
    <w:rPr>
      <w:lang w:val="en-GB" w:eastAsia="en-US" w:bidi="ar-SA"/>
    </w:rPr>
  </w:style>
  <w:style w:type="character" w:customStyle="1" w:styleId="NOZchn">
    <w:name w:val="NO Zchn"/>
    <w:rsid w:val="00842EF7"/>
    <w:rPr>
      <w:lang w:val="en-GB" w:eastAsia="en-US" w:bidi="ar-SA"/>
    </w:rPr>
  </w:style>
  <w:style w:type="paragraph" w:customStyle="1" w:styleId="CharCharCharCharCharChar">
    <w:name w:val="Char Char Char Char Char Char"/>
    <w:semiHidden/>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a2">
    <w:name w:val="(文字) (文字)"/>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1">
    <w:name w:val="T1 Char1"/>
    <w:aliases w:val="Header 6 Char Char1"/>
    <w:rsid w:val="00842EF7"/>
  </w:style>
  <w:style w:type="paragraph" w:customStyle="1" w:styleId="CarCar">
    <w:name w:val="Car C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rsid w:val="00842EF7"/>
    <w:rPr>
      <w:rFonts w:ascii="Arial" w:hAnsi="Arial"/>
      <w:sz w:val="32"/>
      <w:lang w:val="en-GB" w:eastAsia="en-US" w:bidi="ar-SA"/>
    </w:rPr>
  </w:style>
  <w:style w:type="character" w:customStyle="1" w:styleId="TACCar">
    <w:name w:val="TAC Car"/>
    <w:rsid w:val="00842EF7"/>
    <w:rPr>
      <w:rFonts w:ascii="Arial" w:hAnsi="Arial"/>
      <w:sz w:val="18"/>
      <w:lang w:val="en-GB" w:eastAsia="ja-JP" w:bidi="ar-SA"/>
    </w:rPr>
  </w:style>
  <w:style w:type="paragraph" w:customStyle="1" w:styleId="ZchnZchn1">
    <w:name w:val="Zchn Zchn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0">
    <w:name w:val="TAL (文字)"/>
    <w:rsid w:val="00842EF7"/>
    <w:rPr>
      <w:rFonts w:ascii="Arial" w:hAnsi="Arial"/>
      <w:sz w:val="18"/>
      <w:lang w:val="en-GB" w:eastAsia="ja-JP"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rsid w:val="00842EF7"/>
    <w:rPr>
      <w:rFonts w:ascii="Arial" w:hAnsi="Arial"/>
      <w:sz w:val="32"/>
      <w:lang w:val="en-GB" w:eastAsia="en-US" w:bidi="ar-SA"/>
    </w:rPr>
  </w:style>
  <w:style w:type="paragraph" w:customStyle="1" w:styleId="2">
    <w:name w:val="(文字) (文字)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rsid w:val="00842EF7"/>
    <w:rPr>
      <w:rFonts w:ascii="Arial" w:hAnsi="Arial"/>
      <w:sz w:val="32"/>
      <w:lang w:val="en-GB" w:eastAsia="en-US" w:bidi="ar-SA"/>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rsid w:val="00842EF7"/>
    <w:rPr>
      <w:rFonts w:ascii="Arial" w:eastAsia="MS Mincho" w:hAnsi="Arial"/>
      <w:sz w:val="24"/>
      <w:lang w:val="en-GB" w:eastAsia="en-US" w:bidi="ar-SA"/>
    </w:rPr>
  </w:style>
  <w:style w:type="character" w:customStyle="1" w:styleId="h5Char1">
    <w:name w:val="h5 Char1"/>
    <w:aliases w:val="Heading5 Char1,Head5 Char1,H5 Char1,M5 Char1,mh2 Char1,Module heading 2 Char1,heading 8 Char1,Numbered Sub-list Char Char1"/>
    <w:rsid w:val="00842EF7"/>
    <w:rPr>
      <w:rFonts w:ascii="Arial" w:eastAsia="MS Mincho" w:hAnsi="Arial"/>
      <w:sz w:val="22"/>
      <w:lang w:val="en-GB" w:eastAsia="en-US" w:bidi="ar-SA"/>
    </w:rPr>
  </w:style>
  <w:style w:type="paragraph" w:customStyle="1" w:styleId="3">
    <w:name w:val="(文字) (文字)3"/>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
    <w:name w:val="Zchn Zchn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
    <w:name w:val="(文字) (文字)4"/>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2">
    <w:name w:val="T1 Char2"/>
    <w:aliases w:val="Header 6 Char Char2"/>
    <w:rsid w:val="00842EF7"/>
  </w:style>
  <w:style w:type="paragraph" w:customStyle="1" w:styleId="10">
    <w:name w:val="(文字) (文字)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BodyTextIndent2">
    <w:name w:val="Body Text Indent 2"/>
    <w:basedOn w:val="Normal"/>
    <w:link w:val="BodyTextIndent2Char"/>
    <w:rsid w:val="00842EF7"/>
    <w:pPr>
      <w:overflowPunct w:val="0"/>
      <w:autoSpaceDE w:val="0"/>
      <w:autoSpaceDN w:val="0"/>
      <w:adjustRightInd w:val="0"/>
      <w:ind w:leftChars="100" w:left="400" w:hangingChars="100" w:hanging="200"/>
      <w:textAlignment w:val="baseline"/>
    </w:pPr>
    <w:rPr>
      <w:rFonts w:eastAsia="MS Mincho"/>
      <w:lang w:eastAsia="en-GB"/>
    </w:rPr>
  </w:style>
  <w:style w:type="character" w:customStyle="1" w:styleId="BodyTextIndent2Char">
    <w:name w:val="Body Text Indent 2 Char"/>
    <w:link w:val="BodyTextIndent2"/>
    <w:rsid w:val="00842EF7"/>
    <w:rPr>
      <w:rFonts w:eastAsia="MS Mincho"/>
    </w:rPr>
  </w:style>
  <w:style w:type="paragraph" w:styleId="NormalIndent">
    <w:name w:val="Normal Indent"/>
    <w:basedOn w:val="Normal"/>
    <w:rsid w:val="00842EF7"/>
    <w:pPr>
      <w:spacing w:after="0"/>
      <w:ind w:left="851"/>
    </w:pPr>
    <w:rPr>
      <w:rFonts w:eastAsia="MS Mincho"/>
      <w:lang w:val="it-IT" w:eastAsia="en-GB"/>
    </w:rPr>
  </w:style>
  <w:style w:type="paragraph" w:styleId="ListNumber5">
    <w:name w:val="List Number 5"/>
    <w:basedOn w:val="Normal"/>
    <w:rsid w:val="00842EF7"/>
    <w:pPr>
      <w:tabs>
        <w:tab w:val="num" w:pos="851"/>
        <w:tab w:val="num" w:pos="1800"/>
      </w:tabs>
      <w:overflowPunct w:val="0"/>
      <w:autoSpaceDE w:val="0"/>
      <w:autoSpaceDN w:val="0"/>
      <w:adjustRightInd w:val="0"/>
      <w:ind w:left="1800" w:hanging="851"/>
      <w:textAlignment w:val="baseline"/>
    </w:pPr>
    <w:rPr>
      <w:rFonts w:eastAsia="MS Mincho"/>
      <w:lang w:eastAsia="en-GB"/>
    </w:rPr>
  </w:style>
  <w:style w:type="paragraph" w:styleId="ListNumber3">
    <w:name w:val="List Number 3"/>
    <w:basedOn w:val="Normal"/>
    <w:rsid w:val="00842EF7"/>
    <w:pPr>
      <w:numPr>
        <w:numId w:val="14"/>
      </w:numPr>
      <w:tabs>
        <w:tab w:val="num" w:pos="926"/>
      </w:tabs>
      <w:overflowPunct w:val="0"/>
      <w:autoSpaceDE w:val="0"/>
      <w:autoSpaceDN w:val="0"/>
      <w:adjustRightInd w:val="0"/>
      <w:ind w:left="926"/>
      <w:textAlignment w:val="baseline"/>
    </w:pPr>
    <w:rPr>
      <w:rFonts w:eastAsia="MS Mincho"/>
      <w:lang w:eastAsia="en-GB"/>
    </w:rPr>
  </w:style>
  <w:style w:type="paragraph" w:styleId="ListNumber4">
    <w:name w:val="List Number 4"/>
    <w:basedOn w:val="Normal"/>
    <w:rsid w:val="00842EF7"/>
    <w:pPr>
      <w:numPr>
        <w:numId w:val="13"/>
      </w:numPr>
      <w:tabs>
        <w:tab w:val="num" w:pos="1209"/>
      </w:tabs>
      <w:overflowPunct w:val="0"/>
      <w:autoSpaceDE w:val="0"/>
      <w:autoSpaceDN w:val="0"/>
      <w:adjustRightInd w:val="0"/>
      <w:ind w:left="1209"/>
      <w:textAlignment w:val="baseline"/>
    </w:pPr>
    <w:rPr>
      <w:rFonts w:eastAsia="MS Mincho"/>
      <w:lang w:eastAsia="en-GB"/>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rsid w:val="00842EF7"/>
    <w:rPr>
      <w:rFonts w:ascii="Arial" w:hAnsi="Arial"/>
      <w:sz w:val="36"/>
      <w:lang w:val="en-GB" w:eastAsia="en-US" w:bidi="ar-SA"/>
    </w:rPr>
  </w:style>
  <w:style w:type="character" w:customStyle="1" w:styleId="CharChar7">
    <w:name w:val="Char Char7"/>
    <w:semiHidden/>
    <w:rsid w:val="00842EF7"/>
    <w:rPr>
      <w:rFonts w:ascii="Tahoma" w:hAnsi="Tahoma" w:cs="Tahoma"/>
      <w:shd w:val="clear" w:color="auto" w:fill="000080"/>
      <w:lang w:val="en-GB" w:eastAsia="en-US"/>
    </w:rPr>
  </w:style>
  <w:style w:type="character" w:customStyle="1" w:styleId="ZchnZchn5">
    <w:name w:val="Zchn Zchn5"/>
    <w:rsid w:val="00842EF7"/>
    <w:rPr>
      <w:rFonts w:ascii="Courier New" w:eastAsia="Batang" w:hAnsi="Courier New"/>
      <w:lang w:val="nb-NO" w:eastAsia="en-US" w:bidi="ar-SA"/>
    </w:rPr>
  </w:style>
  <w:style w:type="character" w:customStyle="1" w:styleId="CharChar10">
    <w:name w:val="Char Char10"/>
    <w:semiHidden/>
    <w:rsid w:val="00842EF7"/>
    <w:rPr>
      <w:rFonts w:ascii="Times New Roman" w:hAnsi="Times New Roman"/>
      <w:lang w:val="en-GB" w:eastAsia="en-US"/>
    </w:rPr>
  </w:style>
  <w:style w:type="character" w:customStyle="1" w:styleId="CharChar9">
    <w:name w:val="Char Char9"/>
    <w:semiHidden/>
    <w:rsid w:val="00842EF7"/>
    <w:rPr>
      <w:rFonts w:ascii="Tahoma" w:hAnsi="Tahoma" w:cs="Tahoma"/>
      <w:sz w:val="16"/>
      <w:szCs w:val="16"/>
      <w:lang w:val="en-GB" w:eastAsia="en-US"/>
    </w:rPr>
  </w:style>
  <w:style w:type="character" w:customStyle="1" w:styleId="CharChar8">
    <w:name w:val="Char Char8"/>
    <w:semiHidden/>
    <w:rsid w:val="00842EF7"/>
    <w:rPr>
      <w:rFonts w:ascii="Times New Roman" w:hAnsi="Times New Roman"/>
      <w:b/>
      <w:bCs/>
      <w:lang w:val="en-GB" w:eastAsia="en-US"/>
    </w:rPr>
  </w:style>
  <w:style w:type="paragraph" w:customStyle="1" w:styleId="a3">
    <w:name w:val="修订"/>
    <w:hidden/>
    <w:semiHidden/>
    <w:rsid w:val="00842EF7"/>
    <w:rPr>
      <w:rFonts w:eastAsia="Batang"/>
      <w:lang w:eastAsia="en-US"/>
    </w:rPr>
  </w:style>
  <w:style w:type="paragraph" w:styleId="EndnoteText">
    <w:name w:val="endnote text"/>
    <w:basedOn w:val="Normal"/>
    <w:link w:val="EndnoteTextChar"/>
    <w:rsid w:val="00842EF7"/>
    <w:pPr>
      <w:snapToGrid w:val="0"/>
    </w:pPr>
    <w:rPr>
      <w:rFonts w:eastAsia="SimSun"/>
    </w:rPr>
  </w:style>
  <w:style w:type="character" w:customStyle="1" w:styleId="EndnoteTextChar">
    <w:name w:val="Endnote Text Char"/>
    <w:link w:val="EndnoteText"/>
    <w:rsid w:val="00842EF7"/>
    <w:rPr>
      <w:rFonts w:eastAsia="SimSun"/>
      <w:lang w:eastAsia="en-US"/>
    </w:rPr>
  </w:style>
  <w:style w:type="character" w:styleId="EndnoteReference">
    <w:name w:val="endnote reference"/>
    <w:rsid w:val="00842EF7"/>
    <w:rPr>
      <w:vertAlign w:val="superscript"/>
    </w:rPr>
  </w:style>
  <w:style w:type="character" w:customStyle="1" w:styleId="btChar3">
    <w:name w:val="bt Char3"/>
    <w:aliases w:val="bt Car Char Char3"/>
    <w:rsid w:val="00842EF7"/>
    <w:rPr>
      <w:lang w:val="en-GB" w:eastAsia="ja-JP" w:bidi="ar-SA"/>
    </w:rPr>
  </w:style>
  <w:style w:type="paragraph" w:styleId="Title">
    <w:name w:val="Title"/>
    <w:basedOn w:val="Normal"/>
    <w:next w:val="Normal"/>
    <w:link w:val="TitleChar"/>
    <w:qFormat/>
    <w:rsid w:val="00842EF7"/>
    <w:pPr>
      <w:overflowPunct w:val="0"/>
      <w:autoSpaceDE w:val="0"/>
      <w:autoSpaceDN w:val="0"/>
      <w:adjustRightInd w:val="0"/>
      <w:spacing w:before="240" w:after="60"/>
      <w:textAlignment w:val="baseline"/>
      <w:outlineLvl w:val="0"/>
    </w:pPr>
    <w:rPr>
      <w:rFonts w:ascii="Courier New" w:eastAsia="MS Mincho" w:hAnsi="Courier New"/>
      <w:lang w:val="nb-NO"/>
    </w:rPr>
  </w:style>
  <w:style w:type="character" w:customStyle="1" w:styleId="TitleChar">
    <w:name w:val="Title Char"/>
    <w:link w:val="Title"/>
    <w:rsid w:val="00842EF7"/>
    <w:rPr>
      <w:rFonts w:ascii="Courier New" w:eastAsia="MS Mincho" w:hAnsi="Courier New"/>
      <w:lang w:val="nb-NO" w:eastAsia="en-US"/>
    </w:rPr>
  </w:style>
  <w:style w:type="character" w:customStyle="1" w:styleId="h5Char2">
    <w:name w:val="h5 Char2"/>
    <w:aliases w:val="Heading5 Char2,Head5 Char2,H5 Char2,M5 Char2,mh2 Char2,Module heading 2 Char2,heading 8 Char2,Numbered Sub-list Char1,Heading 81 Char Char1"/>
    <w:rsid w:val="00842EF7"/>
    <w:rPr>
      <w:rFonts w:ascii="Arial" w:hAnsi="Arial"/>
      <w:sz w:val="22"/>
      <w:lang w:val="en-GB" w:eastAsia="ja-JP" w:bidi="ar-SA"/>
    </w:rPr>
  </w:style>
  <w:style w:type="paragraph" w:styleId="Date">
    <w:name w:val="Date"/>
    <w:basedOn w:val="Normal"/>
    <w:next w:val="Normal"/>
    <w:link w:val="DateChar"/>
    <w:rsid w:val="00842EF7"/>
    <w:pPr>
      <w:overflowPunct w:val="0"/>
      <w:autoSpaceDE w:val="0"/>
      <w:autoSpaceDN w:val="0"/>
      <w:adjustRightInd w:val="0"/>
      <w:textAlignment w:val="baseline"/>
    </w:pPr>
    <w:rPr>
      <w:rFonts w:eastAsia="MS Mincho"/>
    </w:rPr>
  </w:style>
  <w:style w:type="character" w:customStyle="1" w:styleId="DateChar">
    <w:name w:val="Date Char"/>
    <w:link w:val="Date"/>
    <w:rsid w:val="00842EF7"/>
    <w:rPr>
      <w:rFonts w:eastAsia="MS Mincho"/>
      <w:lang w:eastAsia="en-US"/>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rsid w:val="00842EF7"/>
    <w:rPr>
      <w:rFonts w:ascii="Arial" w:hAnsi="Arial"/>
      <w:sz w:val="24"/>
      <w:lang w:val="en-GB"/>
    </w:rPr>
  </w:style>
  <w:style w:type="paragraph" w:customStyle="1" w:styleId="AutoCorrect">
    <w:name w:val="AutoCorrect"/>
    <w:rsid w:val="00842EF7"/>
    <w:rPr>
      <w:rFonts w:eastAsia="MS Mincho"/>
      <w:sz w:val="24"/>
      <w:szCs w:val="24"/>
      <w:lang w:eastAsia="ko-KR"/>
    </w:rPr>
  </w:style>
  <w:style w:type="paragraph" w:customStyle="1" w:styleId="-PAGE-">
    <w:name w:val="- PAGE -"/>
    <w:rsid w:val="00842EF7"/>
    <w:rPr>
      <w:rFonts w:eastAsia="MS Mincho"/>
      <w:sz w:val="24"/>
      <w:szCs w:val="24"/>
      <w:lang w:eastAsia="ko-KR"/>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locked/>
    <w:rsid w:val="00842EF7"/>
    <w:rPr>
      <w:rFonts w:ascii="Arial" w:eastAsia="Batang" w:hAnsi="Arial" w:cs="Times New Roman"/>
      <w:b/>
      <w:bCs/>
      <w:i/>
      <w:iCs/>
      <w:sz w:val="28"/>
      <w:szCs w:val="28"/>
      <w:lang w:val="en-GB" w:eastAsia="en-US" w:bidi="ar-SA"/>
    </w:rPr>
  </w:style>
  <w:style w:type="paragraph" w:customStyle="1" w:styleId="Createdby">
    <w:name w:val="Created by"/>
    <w:rsid w:val="00842EF7"/>
    <w:rPr>
      <w:rFonts w:eastAsia="MS Mincho"/>
      <w:sz w:val="24"/>
      <w:szCs w:val="24"/>
      <w:lang w:eastAsia="ko-KR"/>
    </w:rPr>
  </w:style>
  <w:style w:type="paragraph" w:customStyle="1" w:styleId="Createdon">
    <w:name w:val="Created on"/>
    <w:rsid w:val="00842EF7"/>
    <w:rPr>
      <w:rFonts w:eastAsia="MS Mincho"/>
      <w:sz w:val="24"/>
      <w:szCs w:val="24"/>
      <w:lang w:eastAsia="ko-KR"/>
    </w:rPr>
  </w:style>
  <w:style w:type="paragraph" w:customStyle="1" w:styleId="Lastprinted">
    <w:name w:val="Last printed"/>
    <w:rsid w:val="00842EF7"/>
    <w:rPr>
      <w:rFonts w:eastAsia="MS Mincho"/>
      <w:sz w:val="24"/>
      <w:szCs w:val="24"/>
      <w:lang w:eastAsia="ko-KR"/>
    </w:rPr>
  </w:style>
  <w:style w:type="paragraph" w:customStyle="1" w:styleId="Lastsavedby">
    <w:name w:val="Last saved by"/>
    <w:rsid w:val="00842EF7"/>
    <w:rPr>
      <w:rFonts w:eastAsia="MS Mincho"/>
      <w:sz w:val="24"/>
      <w:szCs w:val="24"/>
      <w:lang w:eastAsia="ko-KR"/>
    </w:rPr>
  </w:style>
  <w:style w:type="paragraph" w:customStyle="1" w:styleId="Filename">
    <w:name w:val="Filename"/>
    <w:rsid w:val="00842EF7"/>
    <w:rPr>
      <w:rFonts w:eastAsia="MS Mincho"/>
      <w:sz w:val="24"/>
      <w:szCs w:val="24"/>
      <w:lang w:eastAsia="ko-KR"/>
    </w:rPr>
  </w:style>
  <w:style w:type="paragraph" w:customStyle="1" w:styleId="Filenameandpath">
    <w:name w:val="Filename and path"/>
    <w:rsid w:val="00842EF7"/>
    <w:rPr>
      <w:rFonts w:eastAsia="MS Mincho"/>
      <w:sz w:val="24"/>
      <w:szCs w:val="24"/>
      <w:lang w:eastAsia="ko-KR"/>
    </w:rPr>
  </w:style>
  <w:style w:type="paragraph" w:customStyle="1" w:styleId="AuthorPageDate">
    <w:name w:val="Author  Page #  Date"/>
    <w:rsid w:val="00842EF7"/>
    <w:rPr>
      <w:rFonts w:eastAsia="MS Mincho"/>
      <w:sz w:val="24"/>
      <w:szCs w:val="24"/>
      <w:lang w:eastAsia="ko-KR"/>
    </w:rPr>
  </w:style>
  <w:style w:type="paragraph" w:customStyle="1" w:styleId="ConfidentialPageDate">
    <w:name w:val="Confidential  Page #  Date"/>
    <w:rsid w:val="00842EF7"/>
    <w:rPr>
      <w:rFonts w:eastAsia="MS Mincho"/>
      <w:sz w:val="24"/>
      <w:szCs w:val="24"/>
      <w:lang w:eastAsia="ko-KR"/>
    </w:rPr>
  </w:style>
  <w:style w:type="paragraph" w:customStyle="1" w:styleId="INDENT1">
    <w:name w:val="INDENT1"/>
    <w:basedOn w:val="Normal"/>
    <w:rsid w:val="00842EF7"/>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rsid w:val="00842EF7"/>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rsid w:val="00842EF7"/>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rsid w:val="00842EF7"/>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character" w:styleId="Strong">
    <w:name w:val="Strong"/>
    <w:uiPriority w:val="22"/>
    <w:qFormat/>
    <w:rsid w:val="00842EF7"/>
    <w:rPr>
      <w:b/>
      <w:bCs/>
    </w:rPr>
  </w:style>
  <w:style w:type="paragraph" w:customStyle="1" w:styleId="enumlev2">
    <w:name w:val="enumlev2"/>
    <w:basedOn w:val="Normal"/>
    <w:rsid w:val="00842EF7"/>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rsid w:val="00842EF7"/>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Figure">
    <w:name w:val="Figure"/>
    <w:basedOn w:val="Normal"/>
    <w:rsid w:val="00842EF7"/>
    <w:pPr>
      <w:tabs>
        <w:tab w:val="num" w:pos="1440"/>
      </w:tabs>
      <w:spacing w:before="180" w:after="240" w:line="280" w:lineRule="atLeast"/>
      <w:ind w:left="720" w:hanging="360"/>
      <w:jc w:val="center"/>
    </w:pPr>
    <w:rPr>
      <w:rFonts w:ascii="Arial" w:eastAsia="MS Mincho" w:hAnsi="Arial"/>
      <w:b/>
      <w:lang w:val="en-US" w:eastAsia="ja-JP"/>
    </w:rPr>
  </w:style>
  <w:style w:type="paragraph" w:customStyle="1" w:styleId="11">
    <w:name w:val="修订1"/>
    <w:hidden/>
    <w:semiHidden/>
    <w:rsid w:val="00842EF7"/>
    <w:rPr>
      <w:rFonts w:eastAsia="Batang"/>
      <w:lang w:eastAsia="en-US"/>
    </w:rPr>
  </w:style>
  <w:style w:type="table" w:customStyle="1" w:styleId="TableGrid1">
    <w:name w:val="Table Grid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ta">
    <w:name w:val="Data"/>
    <w:basedOn w:val="Normal"/>
    <w:rsid w:val="00842EF7"/>
    <w:pPr>
      <w:tabs>
        <w:tab w:val="left" w:pos="1418"/>
      </w:tabs>
      <w:overflowPunct w:val="0"/>
      <w:autoSpaceDE w:val="0"/>
      <w:autoSpaceDN w:val="0"/>
      <w:adjustRightInd w:val="0"/>
      <w:spacing w:after="120"/>
      <w:textAlignment w:val="baseline"/>
    </w:pPr>
    <w:rPr>
      <w:rFonts w:ascii="Arial" w:eastAsia="MS Mincho" w:hAnsi="Arial"/>
      <w:sz w:val="24"/>
      <w:lang w:val="fr-FR"/>
    </w:rPr>
  </w:style>
  <w:style w:type="paragraph" w:customStyle="1" w:styleId="PageXofY">
    <w:name w:val="Page X of Y"/>
    <w:rsid w:val="00842EF7"/>
    <w:rPr>
      <w:rFonts w:eastAsia="SimSun"/>
      <w:sz w:val="24"/>
      <w:szCs w:val="24"/>
      <w:lang w:eastAsia="ko-KR"/>
    </w:rPr>
  </w:style>
  <w:style w:type="paragraph" w:customStyle="1" w:styleId="ATC">
    <w:name w:val="ATC"/>
    <w:basedOn w:val="Normal"/>
    <w:rsid w:val="00842EF7"/>
    <w:pPr>
      <w:overflowPunct w:val="0"/>
      <w:autoSpaceDE w:val="0"/>
      <w:autoSpaceDN w:val="0"/>
      <w:adjustRightInd w:val="0"/>
      <w:textAlignment w:val="baseline"/>
    </w:pPr>
    <w:rPr>
      <w:rFonts w:eastAsia="MS Mincho"/>
      <w:lang w:eastAsia="ja-JP"/>
    </w:rPr>
  </w:style>
  <w:style w:type="paragraph" w:customStyle="1" w:styleId="RecCCITT">
    <w:name w:val="Rec_CCITT_#"/>
    <w:basedOn w:val="Normal"/>
    <w:rsid w:val="00842EF7"/>
    <w:pPr>
      <w:keepNext/>
      <w:keepLines/>
      <w:overflowPunct w:val="0"/>
      <w:autoSpaceDE w:val="0"/>
      <w:autoSpaceDN w:val="0"/>
      <w:adjustRightInd w:val="0"/>
      <w:textAlignment w:val="baseline"/>
    </w:pPr>
    <w:rPr>
      <w:rFonts w:eastAsia="SimSun"/>
      <w:b/>
      <w:lang w:eastAsia="ja-JP"/>
    </w:rPr>
  </w:style>
  <w:style w:type="paragraph" w:customStyle="1" w:styleId="1CharChar1Char">
    <w:name w:val="(文字) (文字)1 Char (文字) (文字) Char (文字) (文字)1 Char (文字) (文字)"/>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MTDisplayEquation">
    <w:name w:val="MTDisplayEquation"/>
    <w:basedOn w:val="Normal"/>
    <w:rsid w:val="00842EF7"/>
    <w:pPr>
      <w:tabs>
        <w:tab w:val="center" w:pos="4820"/>
        <w:tab w:val="right" w:pos="9640"/>
      </w:tabs>
    </w:pPr>
    <w:rPr>
      <w:rFonts w:eastAsia="SimSun"/>
      <w:lang w:eastAsia="ja-JP"/>
    </w:rPr>
  </w:style>
  <w:style w:type="paragraph" w:customStyle="1" w:styleId="Separation">
    <w:name w:val="Separation"/>
    <w:basedOn w:val="Heading1"/>
    <w:next w:val="Normal"/>
    <w:rsid w:val="00842EF7"/>
    <w:pPr>
      <w:pBdr>
        <w:top w:val="none" w:sz="0" w:space="0" w:color="auto"/>
      </w:pBdr>
    </w:pPr>
    <w:rPr>
      <w:rFonts w:eastAsia="MS Mincho"/>
      <w:b/>
      <w:color w:val="0000FF"/>
      <w:szCs w:val="36"/>
      <w:lang w:eastAsia="ja-JP"/>
    </w:rPr>
  </w:style>
  <w:style w:type="paragraph" w:customStyle="1" w:styleId="TaOC">
    <w:name w:val="TaOC"/>
    <w:basedOn w:val="TAC"/>
    <w:rsid w:val="00842EF7"/>
    <w:pPr>
      <w:overflowPunct w:val="0"/>
      <w:autoSpaceDE w:val="0"/>
      <w:autoSpaceDN w:val="0"/>
      <w:adjustRightInd w:val="0"/>
      <w:textAlignment w:val="baseline"/>
    </w:pPr>
    <w:rPr>
      <w:rFonts w:eastAsia="SimSun"/>
      <w:szCs w:val="18"/>
      <w:lang w:eastAsia="ja-JP"/>
    </w:rPr>
  </w:style>
  <w:style w:type="character" w:customStyle="1" w:styleId="T1Char3">
    <w:name w:val="T1 Char3"/>
    <w:aliases w:val="Header 6 Char Char3"/>
    <w:rsid w:val="00842EF7"/>
    <w:rPr>
      <w:rFonts w:ascii="Arial" w:hAnsi="Arial"/>
      <w:lang w:val="en-GB" w:eastAsia="en-US" w:bidi="ar-SA"/>
    </w:rPr>
  </w:style>
  <w:style w:type="table" w:customStyle="1" w:styleId="Tabellengitternetz1">
    <w:name w:val="Tabellengitternetz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Normal"/>
    <w:rsid w:val="00842EF7"/>
    <w:pPr>
      <w:tabs>
        <w:tab w:val="num" w:pos="928"/>
      </w:tabs>
      <w:ind w:left="928" w:hanging="360"/>
    </w:pPr>
    <w:rPr>
      <w:rFonts w:eastAsia="Batang"/>
    </w:rPr>
  </w:style>
  <w:style w:type="table" w:customStyle="1" w:styleId="TableGrid2">
    <w:name w:val="Table Grid2"/>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6Left0cmHanging349cmAfter9pt">
    <w:name w:val="Style Heading 6 + Left:  0 cm Hanging:  3.49 cm After:  9 pt"/>
    <w:basedOn w:val="Heading6"/>
    <w:rsid w:val="00842EF7"/>
    <w:pPr>
      <w:keepNext w:val="0"/>
      <w:keepLines w:val="0"/>
      <w:spacing w:before="240"/>
      <w:ind w:left="1980" w:hanging="1980"/>
    </w:pPr>
    <w:rPr>
      <w:rFonts w:eastAsia="MS Mincho"/>
      <w:bCs/>
    </w:rPr>
  </w:style>
  <w:style w:type="paragraph" w:customStyle="1" w:styleId="StyleHeading6After9pt">
    <w:name w:val="Style Heading 6 + After:  9 pt"/>
    <w:basedOn w:val="Heading6"/>
    <w:rsid w:val="00842EF7"/>
    <w:pPr>
      <w:keepNext w:val="0"/>
      <w:keepLines w:val="0"/>
      <w:spacing w:before="240"/>
      <w:ind w:left="0" w:firstLine="0"/>
    </w:pPr>
    <w:rPr>
      <w:rFonts w:eastAsia="MS Mincho"/>
      <w:bCs/>
    </w:rPr>
  </w:style>
  <w:style w:type="table" w:customStyle="1" w:styleId="TableGrid3">
    <w:name w:val="Table Grid3"/>
    <w:basedOn w:val="TableNormal"/>
    <w:next w:val="TableGrid"/>
    <w:rsid w:val="00842EF7"/>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吹き出し3"/>
    <w:basedOn w:val="Normal"/>
    <w:semiHidden/>
    <w:rsid w:val="00842EF7"/>
    <w:rPr>
      <w:rFonts w:ascii="Tahoma" w:eastAsia="MS Mincho" w:hAnsi="Tahoma" w:cs="Tahoma"/>
      <w:sz w:val="16"/>
      <w:szCs w:val="16"/>
    </w:rPr>
  </w:style>
  <w:style w:type="paragraph" w:customStyle="1" w:styleId="JK-text-simpledoc">
    <w:name w:val="JK - text - simple doc"/>
    <w:basedOn w:val="BodyText"/>
    <w:autoRedefine/>
    <w:rsid w:val="00842EF7"/>
    <w:pPr>
      <w:tabs>
        <w:tab w:val="num" w:pos="928"/>
        <w:tab w:val="num" w:pos="1097"/>
      </w:tabs>
      <w:overflowPunct/>
      <w:autoSpaceDE/>
      <w:autoSpaceDN/>
      <w:adjustRightInd/>
      <w:spacing w:after="120" w:line="288" w:lineRule="auto"/>
      <w:ind w:left="1097" w:hanging="360"/>
      <w:textAlignment w:val="auto"/>
    </w:pPr>
    <w:rPr>
      <w:rFonts w:ascii="Arial" w:eastAsia="SimSun" w:hAnsi="Arial" w:cs="Arial"/>
      <w:lang w:val="en-US" w:eastAsia="en-US"/>
    </w:rPr>
  </w:style>
  <w:style w:type="paragraph" w:customStyle="1" w:styleId="b11">
    <w:name w:val="b1"/>
    <w:basedOn w:val="Normal"/>
    <w:rsid w:val="00842EF7"/>
    <w:pPr>
      <w:spacing w:before="100" w:beforeAutospacing="1" w:after="100" w:afterAutospacing="1"/>
    </w:pPr>
    <w:rPr>
      <w:rFonts w:eastAsia="MS Mincho"/>
      <w:sz w:val="24"/>
      <w:szCs w:val="24"/>
      <w:lang w:val="en-US"/>
    </w:rPr>
  </w:style>
  <w:style w:type="paragraph" w:customStyle="1" w:styleId="12">
    <w:name w:val="吹き出し1"/>
    <w:basedOn w:val="Normal"/>
    <w:semiHidden/>
    <w:rsid w:val="00842EF7"/>
    <w:rPr>
      <w:rFonts w:ascii="Tahoma" w:eastAsia="MS Mincho" w:hAnsi="Tahoma" w:cs="Tahoma"/>
      <w:sz w:val="16"/>
      <w:szCs w:val="16"/>
    </w:rPr>
  </w:style>
  <w:style w:type="paragraph" w:customStyle="1" w:styleId="ZchnZchn">
    <w:name w:val="Zchn Zchn"/>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0">
    <w:name w:val="吹き出し2"/>
    <w:basedOn w:val="Normal"/>
    <w:semiHidden/>
    <w:rsid w:val="00842EF7"/>
    <w:rPr>
      <w:rFonts w:ascii="Tahoma" w:eastAsia="MS Mincho" w:hAnsi="Tahoma" w:cs="Tahoma"/>
      <w:sz w:val="16"/>
      <w:szCs w:val="16"/>
    </w:rPr>
  </w:style>
  <w:style w:type="paragraph" w:customStyle="1" w:styleId="Note">
    <w:name w:val="Note"/>
    <w:basedOn w:val="B10"/>
    <w:rsid w:val="00842EF7"/>
    <w:pPr>
      <w:overflowPunct w:val="0"/>
      <w:autoSpaceDE w:val="0"/>
      <w:autoSpaceDN w:val="0"/>
      <w:adjustRightInd w:val="0"/>
      <w:textAlignment w:val="baseline"/>
    </w:pPr>
    <w:rPr>
      <w:rFonts w:eastAsia="MS Mincho"/>
      <w:lang w:eastAsia="en-GB"/>
    </w:rPr>
  </w:style>
  <w:style w:type="paragraph" w:customStyle="1" w:styleId="tabletext0">
    <w:name w:val="table text"/>
    <w:basedOn w:val="Normal"/>
    <w:next w:val="Normal"/>
    <w:rsid w:val="00842EF7"/>
    <w:pPr>
      <w:overflowPunct w:val="0"/>
      <w:autoSpaceDE w:val="0"/>
      <w:autoSpaceDN w:val="0"/>
      <w:adjustRightInd w:val="0"/>
      <w:textAlignment w:val="baseline"/>
    </w:pPr>
    <w:rPr>
      <w:rFonts w:eastAsia="MS Mincho"/>
      <w:i/>
      <w:lang w:eastAsia="en-GB"/>
    </w:rPr>
  </w:style>
  <w:style w:type="paragraph" w:customStyle="1" w:styleId="TOC91">
    <w:name w:val="TOC 91"/>
    <w:basedOn w:val="TOC8"/>
    <w:rsid w:val="00842EF7"/>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1">
    <w:name w:val="Caption1"/>
    <w:basedOn w:val="Normal"/>
    <w:next w:val="Normal"/>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HE">
    <w:name w:val="HE"/>
    <w:basedOn w:val="Normal"/>
    <w:rsid w:val="00842EF7"/>
    <w:pPr>
      <w:overflowPunct w:val="0"/>
      <w:autoSpaceDE w:val="0"/>
      <w:autoSpaceDN w:val="0"/>
      <w:adjustRightInd w:val="0"/>
      <w:spacing w:after="0"/>
      <w:textAlignment w:val="baseline"/>
    </w:pPr>
    <w:rPr>
      <w:rFonts w:eastAsia="MS Mincho"/>
      <w:b/>
      <w:lang w:eastAsia="en-GB"/>
    </w:rPr>
  </w:style>
  <w:style w:type="paragraph" w:customStyle="1" w:styleId="HO">
    <w:name w:val="HO"/>
    <w:basedOn w:val="Normal"/>
    <w:rsid w:val="00842EF7"/>
    <w:pPr>
      <w:overflowPunct w:val="0"/>
      <w:autoSpaceDE w:val="0"/>
      <w:autoSpaceDN w:val="0"/>
      <w:adjustRightInd w:val="0"/>
      <w:spacing w:after="0"/>
      <w:jc w:val="right"/>
      <w:textAlignment w:val="baseline"/>
    </w:pPr>
    <w:rPr>
      <w:rFonts w:eastAsia="MS Mincho"/>
      <w:b/>
      <w:lang w:eastAsia="en-GB"/>
    </w:rPr>
  </w:style>
  <w:style w:type="paragraph" w:customStyle="1" w:styleId="WP">
    <w:name w:val="WP"/>
    <w:basedOn w:val="Normal"/>
    <w:rsid w:val="00842EF7"/>
    <w:pPr>
      <w:overflowPunct w:val="0"/>
      <w:autoSpaceDE w:val="0"/>
      <w:autoSpaceDN w:val="0"/>
      <w:adjustRightInd w:val="0"/>
      <w:spacing w:after="0"/>
      <w:jc w:val="both"/>
      <w:textAlignment w:val="baseline"/>
    </w:pPr>
    <w:rPr>
      <w:rFonts w:eastAsia="MS Mincho"/>
      <w:lang w:eastAsia="en-GB"/>
    </w:rPr>
  </w:style>
  <w:style w:type="paragraph" w:customStyle="1" w:styleId="ZK">
    <w:name w:val="ZK"/>
    <w:rsid w:val="00842EF7"/>
    <w:pPr>
      <w:spacing w:after="240" w:line="240" w:lineRule="atLeast"/>
      <w:ind w:left="1191" w:right="113" w:hanging="1191"/>
    </w:pPr>
    <w:rPr>
      <w:rFonts w:eastAsia="MS Mincho"/>
      <w:lang w:eastAsia="en-US"/>
    </w:rPr>
  </w:style>
  <w:style w:type="paragraph" w:customStyle="1" w:styleId="ZC">
    <w:name w:val="ZC"/>
    <w:rsid w:val="00842EF7"/>
    <w:pPr>
      <w:spacing w:line="360" w:lineRule="atLeast"/>
      <w:jc w:val="center"/>
    </w:pPr>
    <w:rPr>
      <w:rFonts w:eastAsia="MS Mincho"/>
      <w:lang w:eastAsia="en-US"/>
    </w:rPr>
  </w:style>
  <w:style w:type="paragraph" w:customStyle="1" w:styleId="FooterCentred">
    <w:name w:val="FooterCentred"/>
    <w:basedOn w:val="Footer"/>
    <w:rsid w:val="00842EF7"/>
    <w:pPr>
      <w:tabs>
        <w:tab w:val="center" w:pos="4678"/>
        <w:tab w:val="right" w:pos="9356"/>
      </w:tabs>
      <w:jc w:val="both"/>
    </w:pPr>
    <w:rPr>
      <w:rFonts w:ascii="Times New Roman" w:eastAsia="MS Mincho" w:hAnsi="Times New Roman"/>
      <w:b w:val="0"/>
      <w:bCs/>
      <w:i w:val="0"/>
      <w:iCs/>
      <w:noProof w:val="0"/>
      <w:sz w:val="20"/>
      <w:szCs w:val="18"/>
      <w:lang w:eastAsia="en-GB"/>
    </w:rPr>
  </w:style>
  <w:style w:type="paragraph" w:customStyle="1" w:styleId="CRfront">
    <w:name w:val="CR_front"/>
    <w:basedOn w:val="Normal"/>
    <w:rsid w:val="00842EF7"/>
    <w:pPr>
      <w:overflowPunct w:val="0"/>
      <w:autoSpaceDE w:val="0"/>
      <w:autoSpaceDN w:val="0"/>
      <w:adjustRightInd w:val="0"/>
      <w:textAlignment w:val="baseline"/>
    </w:pPr>
    <w:rPr>
      <w:rFonts w:eastAsia="MS Mincho"/>
      <w:lang w:eastAsia="en-GB"/>
    </w:rPr>
  </w:style>
  <w:style w:type="paragraph" w:customStyle="1" w:styleId="NumberedList">
    <w:name w:val="Numbered List"/>
    <w:basedOn w:val="Normal"/>
    <w:rsid w:val="00842EF7"/>
    <w:pPr>
      <w:tabs>
        <w:tab w:val="left" w:pos="360"/>
      </w:tabs>
      <w:overflowPunct w:val="0"/>
      <w:autoSpaceDE w:val="0"/>
      <w:autoSpaceDN w:val="0"/>
      <w:adjustRightInd w:val="0"/>
      <w:spacing w:before="120" w:after="120"/>
      <w:ind w:left="360" w:hanging="360"/>
      <w:textAlignment w:val="baseline"/>
    </w:pPr>
    <w:rPr>
      <w:rFonts w:eastAsia="MS Mincho"/>
      <w:lang w:val="en-US" w:eastAsia="en-GB"/>
    </w:rPr>
  </w:style>
  <w:style w:type="paragraph" w:customStyle="1" w:styleId="xl40">
    <w:name w:val="xl40"/>
    <w:basedOn w:val="Normal"/>
    <w:rsid w:val="00842EF7"/>
    <w:pPr>
      <w:shd w:val="clear" w:color="000000" w:fill="FFFF00"/>
      <w:spacing w:before="100" w:beforeAutospacing="1" w:after="100" w:afterAutospacing="1"/>
      <w:jc w:val="center"/>
    </w:pPr>
    <w:rPr>
      <w:rFonts w:ascii="Arial" w:eastAsia="SimSun" w:hAnsi="Arial" w:cs="Arial"/>
      <w:b/>
      <w:bCs/>
      <w:color w:val="000000"/>
      <w:sz w:val="16"/>
      <w:szCs w:val="16"/>
      <w:lang w:eastAsia="en-GB"/>
    </w:rPr>
  </w:style>
  <w:style w:type="paragraph" w:customStyle="1" w:styleId="TableTitle">
    <w:name w:val="TableTitle"/>
    <w:basedOn w:val="BodyText2"/>
    <w:next w:val="BodyText2"/>
    <w:rsid w:val="00842EF7"/>
    <w:pPr>
      <w:keepNext/>
      <w:keepLines/>
      <w:spacing w:after="60"/>
      <w:ind w:left="210"/>
      <w:jc w:val="center"/>
    </w:pPr>
    <w:rPr>
      <w:b/>
      <w:i w:val="0"/>
      <w:lang w:eastAsia="en-GB"/>
    </w:rPr>
  </w:style>
  <w:style w:type="paragraph" w:customStyle="1" w:styleId="TableofFigures1">
    <w:name w:val="Table of Figures1"/>
    <w:basedOn w:val="Normal"/>
    <w:next w:val="Normal"/>
    <w:rsid w:val="00842EF7"/>
    <w:pPr>
      <w:overflowPunct w:val="0"/>
      <w:autoSpaceDE w:val="0"/>
      <w:autoSpaceDN w:val="0"/>
      <w:adjustRightInd w:val="0"/>
      <w:ind w:left="400" w:hanging="400"/>
      <w:jc w:val="center"/>
      <w:textAlignment w:val="baseline"/>
    </w:pPr>
    <w:rPr>
      <w:rFonts w:eastAsia="MS Mincho"/>
      <w:b/>
      <w:lang w:eastAsia="en-GB"/>
    </w:rPr>
  </w:style>
  <w:style w:type="paragraph" w:customStyle="1" w:styleId="table">
    <w:name w:val="table"/>
    <w:basedOn w:val="Normal"/>
    <w:next w:val="Normal"/>
    <w:rsid w:val="00842EF7"/>
    <w:pPr>
      <w:overflowPunct w:val="0"/>
      <w:autoSpaceDE w:val="0"/>
      <w:autoSpaceDN w:val="0"/>
      <w:adjustRightInd w:val="0"/>
      <w:spacing w:after="0"/>
      <w:jc w:val="center"/>
      <w:textAlignment w:val="baseline"/>
    </w:pPr>
    <w:rPr>
      <w:rFonts w:eastAsia="MS Mincho"/>
      <w:lang w:val="en-US" w:eastAsia="en-GB"/>
    </w:rPr>
  </w:style>
  <w:style w:type="paragraph" w:customStyle="1" w:styleId="t2">
    <w:name w:val="t2"/>
    <w:basedOn w:val="Normal"/>
    <w:rsid w:val="00842EF7"/>
    <w:pPr>
      <w:overflowPunct w:val="0"/>
      <w:autoSpaceDE w:val="0"/>
      <w:autoSpaceDN w:val="0"/>
      <w:adjustRightInd w:val="0"/>
      <w:spacing w:after="0"/>
      <w:textAlignment w:val="baseline"/>
    </w:pPr>
    <w:rPr>
      <w:rFonts w:eastAsia="MS Mincho"/>
      <w:lang w:eastAsia="en-GB"/>
    </w:rPr>
  </w:style>
  <w:style w:type="paragraph" w:customStyle="1" w:styleId="CommentNokia">
    <w:name w:val="Comment Nokia"/>
    <w:basedOn w:val="Normal"/>
    <w:rsid w:val="00842EF7"/>
    <w:pPr>
      <w:tabs>
        <w:tab w:val="left" w:pos="360"/>
      </w:tabs>
      <w:overflowPunct w:val="0"/>
      <w:autoSpaceDE w:val="0"/>
      <w:autoSpaceDN w:val="0"/>
      <w:adjustRightInd w:val="0"/>
      <w:ind w:left="360" w:hanging="360"/>
      <w:textAlignment w:val="baseline"/>
    </w:pPr>
    <w:rPr>
      <w:rFonts w:eastAsia="MS Mincho"/>
      <w:sz w:val="22"/>
      <w:lang w:val="en-US" w:eastAsia="en-GB"/>
    </w:rPr>
  </w:style>
  <w:style w:type="paragraph" w:customStyle="1" w:styleId="Copyright">
    <w:name w:val="Copyright"/>
    <w:basedOn w:val="Normal"/>
    <w:rsid w:val="00842EF7"/>
    <w:pPr>
      <w:overflowPunct w:val="0"/>
      <w:autoSpaceDE w:val="0"/>
      <w:autoSpaceDN w:val="0"/>
      <w:adjustRightInd w:val="0"/>
      <w:spacing w:after="0"/>
      <w:jc w:val="center"/>
      <w:textAlignment w:val="baseline"/>
    </w:pPr>
    <w:rPr>
      <w:rFonts w:ascii="Arial" w:eastAsia="MS Mincho" w:hAnsi="Arial"/>
      <w:b/>
      <w:sz w:val="16"/>
      <w:lang w:eastAsia="ja-JP"/>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rsid w:val="00842EF7"/>
    <w:rPr>
      <w:rFonts w:ascii="Arial" w:hAnsi="Arial"/>
      <w:sz w:val="28"/>
      <w:lang w:val="en-GB" w:eastAsia="en-US" w:bidi="ar-SA"/>
    </w:rPr>
  </w:style>
  <w:style w:type="paragraph" w:customStyle="1" w:styleId="Heading3Underrubrik2H3">
    <w:name w:val="Heading 3.Underrubrik2.H3"/>
    <w:basedOn w:val="Heading2Head2A2"/>
    <w:next w:val="Normal"/>
    <w:rsid w:val="00842EF7"/>
    <w:pPr>
      <w:spacing w:before="120"/>
      <w:outlineLvl w:val="2"/>
    </w:pPr>
    <w:rPr>
      <w:sz w:val="28"/>
    </w:rPr>
  </w:style>
  <w:style w:type="paragraph" w:customStyle="1" w:styleId="Heading2Head2A2">
    <w:name w:val="Heading 2.Head2A.2"/>
    <w:basedOn w:val="Heading1"/>
    <w:next w:val="Normal"/>
    <w:rsid w:val="00842EF7"/>
    <w:pPr>
      <w:pBdr>
        <w:top w:val="none" w:sz="0" w:space="0" w:color="auto"/>
      </w:pBdr>
      <w:overflowPunct w:val="0"/>
      <w:autoSpaceDE w:val="0"/>
      <w:autoSpaceDN w:val="0"/>
      <w:adjustRightInd w:val="0"/>
      <w:spacing w:before="180"/>
      <w:textAlignment w:val="baseline"/>
      <w:outlineLvl w:val="1"/>
    </w:pPr>
    <w:rPr>
      <w:rFonts w:eastAsia="SimSun"/>
      <w:sz w:val="32"/>
      <w:szCs w:val="36"/>
      <w:lang w:eastAsia="es-ES"/>
    </w:rPr>
  </w:style>
  <w:style w:type="paragraph" w:customStyle="1" w:styleId="TitleText">
    <w:name w:val="Title Text"/>
    <w:basedOn w:val="Normal"/>
    <w:next w:val="Normal"/>
    <w:rsid w:val="00842EF7"/>
    <w:pPr>
      <w:overflowPunct w:val="0"/>
      <w:autoSpaceDE w:val="0"/>
      <w:autoSpaceDN w:val="0"/>
      <w:adjustRightInd w:val="0"/>
      <w:spacing w:after="220"/>
      <w:textAlignment w:val="baseline"/>
    </w:pPr>
    <w:rPr>
      <w:rFonts w:eastAsia="MS Mincho"/>
      <w:b/>
      <w:lang w:val="en-US" w:eastAsia="en-GB"/>
    </w:rPr>
  </w:style>
  <w:style w:type="paragraph" w:customStyle="1" w:styleId="Para1">
    <w:name w:val="Para1"/>
    <w:basedOn w:val="Normal"/>
    <w:rsid w:val="00842EF7"/>
    <w:pPr>
      <w:overflowPunct w:val="0"/>
      <w:autoSpaceDE w:val="0"/>
      <w:autoSpaceDN w:val="0"/>
      <w:adjustRightInd w:val="0"/>
      <w:spacing w:before="120" w:after="120"/>
      <w:textAlignment w:val="baseline"/>
    </w:pPr>
    <w:rPr>
      <w:rFonts w:eastAsia="MS Mincho"/>
      <w:lang w:val="en-US" w:eastAsia="en-GB"/>
    </w:rPr>
  </w:style>
  <w:style w:type="paragraph" w:customStyle="1" w:styleId="Teststep">
    <w:name w:val="Test step"/>
    <w:basedOn w:val="Normal"/>
    <w:rsid w:val="00842EF7"/>
    <w:pPr>
      <w:tabs>
        <w:tab w:val="left" w:pos="720"/>
      </w:tabs>
      <w:overflowPunct w:val="0"/>
      <w:autoSpaceDE w:val="0"/>
      <w:autoSpaceDN w:val="0"/>
      <w:adjustRightInd w:val="0"/>
      <w:spacing w:after="0"/>
      <w:ind w:left="720" w:hanging="720"/>
      <w:textAlignment w:val="baseline"/>
    </w:pPr>
    <w:rPr>
      <w:rFonts w:eastAsia="MS Mincho"/>
      <w:lang w:eastAsia="en-GB"/>
    </w:rPr>
  </w:style>
  <w:style w:type="paragraph" w:customStyle="1" w:styleId="Tdoctable">
    <w:name w:val="Tdoc_table"/>
    <w:rsid w:val="00842EF7"/>
    <w:pPr>
      <w:ind w:left="244" w:hanging="244"/>
    </w:pPr>
    <w:rPr>
      <w:rFonts w:ascii="Arial" w:eastAsia="SimSun" w:hAnsi="Arial"/>
      <w:noProof/>
      <w:color w:val="000000"/>
      <w:lang w:eastAsia="en-US"/>
    </w:rPr>
  </w:style>
  <w:style w:type="paragraph" w:customStyle="1" w:styleId="Bullets">
    <w:name w:val="Bullets"/>
    <w:basedOn w:val="BodyText"/>
    <w:rsid w:val="00842EF7"/>
    <w:pPr>
      <w:widowControl w:val="0"/>
      <w:spacing w:after="120"/>
      <w:ind w:left="283" w:hanging="283"/>
    </w:pPr>
    <w:rPr>
      <w:lang w:eastAsia="de-DE"/>
    </w:rPr>
  </w:style>
  <w:style w:type="paragraph" w:customStyle="1" w:styleId="11BodyText">
    <w:name w:val="11 BodyText"/>
    <w:basedOn w:val="Normal"/>
    <w:rsid w:val="00842EF7"/>
    <w:pPr>
      <w:spacing w:after="220"/>
      <w:ind w:left="1298"/>
    </w:pPr>
    <w:rPr>
      <w:rFonts w:ascii="Arial" w:eastAsia="SimSun" w:hAnsi="Arial"/>
      <w:lang w:val="en-US" w:eastAsia="en-GB"/>
    </w:rPr>
  </w:style>
  <w:style w:type="numbering" w:customStyle="1" w:styleId="13">
    <w:name w:val="无列表1"/>
    <w:next w:val="NoList"/>
    <w:semiHidden/>
    <w:rsid w:val="00842EF7"/>
  </w:style>
  <w:style w:type="paragraph" w:customStyle="1" w:styleId="berschrift2Head2A2">
    <w:name w:val="Überschrift 2.Head2A.2"/>
    <w:basedOn w:val="Heading1"/>
    <w:next w:val="Normal"/>
    <w:rsid w:val="00842EF7"/>
    <w:pPr>
      <w:pBdr>
        <w:top w:val="none" w:sz="0" w:space="0" w:color="auto"/>
      </w:pBdr>
      <w:spacing w:before="180"/>
      <w:outlineLvl w:val="1"/>
    </w:pPr>
    <w:rPr>
      <w:rFonts w:eastAsia="MS Mincho"/>
      <w:sz w:val="32"/>
      <w:szCs w:val="36"/>
      <w:lang w:eastAsia="de-DE"/>
    </w:rPr>
  </w:style>
  <w:style w:type="table" w:customStyle="1" w:styleId="31">
    <w:name w:val="网格型3"/>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9 pt,Right,Right:  0,24 cm,After:  0 pt"/>
    <w:basedOn w:val="Normal"/>
    <w:rsid w:val="00842EF7"/>
    <w:pPr>
      <w:keepNext/>
      <w:keepLines/>
      <w:overflowPunct w:val="0"/>
      <w:autoSpaceDE w:val="0"/>
      <w:autoSpaceDN w:val="0"/>
      <w:adjustRightInd w:val="0"/>
      <w:spacing w:after="0"/>
      <w:ind w:right="134"/>
      <w:jc w:val="right"/>
      <w:textAlignment w:val="baseline"/>
    </w:pPr>
    <w:rPr>
      <w:rFonts w:ascii="Arial" w:eastAsia="MS Mincho" w:hAnsi="Arial" w:cs="Arial"/>
      <w:sz w:val="18"/>
      <w:szCs w:val="18"/>
      <w:lang w:val="en-US"/>
    </w:rPr>
  </w:style>
  <w:style w:type="paragraph" w:customStyle="1" w:styleId="StyleTAC">
    <w:name w:val="Style TAC +"/>
    <w:basedOn w:val="TAC"/>
    <w:next w:val="TAC"/>
    <w:link w:val="StyleTACChar"/>
    <w:autoRedefine/>
    <w:rsid w:val="00842EF7"/>
    <w:rPr>
      <w:rFonts w:eastAsia="MS Mincho"/>
      <w:kern w:val="2"/>
    </w:rPr>
  </w:style>
  <w:style w:type="character" w:customStyle="1" w:styleId="StyleTACChar">
    <w:name w:val="Style TAC + Char"/>
    <w:link w:val="StyleTAC"/>
    <w:rsid w:val="00842EF7"/>
    <w:rPr>
      <w:rFonts w:ascii="Arial" w:eastAsia="MS Mincho" w:hAnsi="Arial"/>
      <w:kern w:val="2"/>
      <w:sz w:val="18"/>
      <w:lang w:eastAsia="en-US"/>
    </w:rPr>
  </w:style>
  <w:style w:type="character" w:customStyle="1" w:styleId="CharChar29">
    <w:name w:val="Char Char29"/>
    <w:rsid w:val="00842EF7"/>
    <w:rPr>
      <w:rFonts w:ascii="Arial" w:hAnsi="Arial"/>
      <w:sz w:val="36"/>
      <w:lang w:val="en-GB" w:eastAsia="en-US" w:bidi="ar-SA"/>
    </w:rPr>
  </w:style>
  <w:style w:type="character" w:customStyle="1" w:styleId="CharChar28">
    <w:name w:val="Char Char28"/>
    <w:rsid w:val="00842EF7"/>
    <w:rPr>
      <w:rFonts w:ascii="Arial" w:hAnsi="Arial"/>
      <w:sz w:val="32"/>
      <w:lang w:val="en-GB"/>
    </w:rPr>
  </w:style>
  <w:style w:type="paragraph" w:customStyle="1" w:styleId="berschrift3h3H3Underrubrik2">
    <w:name w:val="Überschrift 3.h3.H3.Underrubrik2"/>
    <w:basedOn w:val="Heading2"/>
    <w:next w:val="Normal"/>
    <w:rsid w:val="00842EF7"/>
    <w:pPr>
      <w:spacing w:before="120"/>
      <w:outlineLvl w:val="2"/>
    </w:pPr>
    <w:rPr>
      <w:rFonts w:eastAsia="MS Mincho"/>
      <w:sz w:val="28"/>
      <w:szCs w:val="32"/>
      <w:lang w:eastAsia="de-DE"/>
    </w:rPr>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rsid w:val="00842EF7"/>
    <w:rPr>
      <w:rFonts w:ascii="Arial" w:hAnsi="Arial"/>
      <w:sz w:val="24"/>
      <w:lang w:val="en-GB" w:eastAsia="en-GB" w:bidi="ar-SA"/>
    </w:rPr>
  </w:style>
  <w:style w:type="character" w:customStyle="1" w:styleId="h5Char4">
    <w:name w:val="h5 Char4"/>
    <w:aliases w:val="Heading5 Char3,Head5 Char3,H5 Char3,M5 Char3,mh2 Char3,Module heading 2 Char3,heading 8 Char3,Numbered Sub-list Char2,Heading 81 Char Char2"/>
    <w:rsid w:val="00842EF7"/>
    <w:rPr>
      <w:rFonts w:ascii="Arial" w:hAnsi="Arial"/>
      <w:sz w:val="22"/>
      <w:lang w:val="en-GB" w:eastAsia="en-GB" w:bidi="ar-SA"/>
    </w:rPr>
  </w:style>
  <w:style w:type="paragraph" w:customStyle="1" w:styleId="5">
    <w:name w:val="吹き出し5"/>
    <w:basedOn w:val="Normal"/>
    <w:semiHidden/>
    <w:rsid w:val="00842EF7"/>
    <w:rPr>
      <w:rFonts w:ascii="Tahoma" w:eastAsia="MS Mincho" w:hAnsi="Tahoma" w:cs="Tahoma"/>
      <w:sz w:val="16"/>
      <w:szCs w:val="16"/>
    </w:rPr>
  </w:style>
  <w:style w:type="character" w:customStyle="1" w:styleId="B1Zchn">
    <w:name w:val="B1 Zchn"/>
    <w:rsid w:val="00842EF7"/>
    <w:rPr>
      <w:rFonts w:ascii="Times New Roman" w:hAnsi="Times New Roman"/>
      <w:lang w:val="en-GB"/>
    </w:rPr>
  </w:style>
  <w:style w:type="paragraph" w:customStyle="1" w:styleId="Reference">
    <w:name w:val="Reference"/>
    <w:basedOn w:val="Normal"/>
    <w:rsid w:val="00842EF7"/>
    <w:pPr>
      <w:spacing w:after="0"/>
      <w:ind w:left="567" w:hanging="283"/>
    </w:pPr>
    <w:rPr>
      <w:rFonts w:eastAsia="MS Mincho"/>
      <w:lang w:eastAsia="en-GB"/>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semiHidden/>
    <w:rsid w:val="00842EF7"/>
    <w:rPr>
      <w:rFonts w:ascii="Times New Roman" w:eastAsia="Times New Roman" w:hAnsi="Times New Roman"/>
      <w:lang w:val="en-GB" w:eastAsia="ja-JP"/>
    </w:rPr>
  </w:style>
  <w:style w:type="paragraph" w:customStyle="1" w:styleId="CharCharCharCharChar2">
    <w:name w:val="Char Char Char Char 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2">
    <w:name w:val="Char Char 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2">
    <w:name w:val="(文字) (文字)1 Char (文字) (文字)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2">
    <w:name w:val="Char Char1 Char 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2">
    <w:name w:val="(文字) (文字)1 Char (文字) (文字) Char (文字) (文字)1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2">
    <w:name w:val="(文字) (文字)1 Char (文字) (文字) 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2">
    <w:name w:val="(文字) (文字)1 Char (文字) (文字) Char (文字) (文字)1 Char (文字) (文字) Char Char Ch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2">
    <w:name w:val="Char Char Char Char1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2">
    <w:name w:val="Char Char2 Char Char2"/>
    <w:basedOn w:val="Normal"/>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2">
    <w:name w:val="Char Char Char Char Char Char2"/>
    <w:semiHidden/>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6">
    <w:name w:val="(文字) (文字)6"/>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2">
    <w:name w:val="Car Car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2">
    <w:name w:val="Zchn Zchn1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2">
    <w:name w:val="(文字) (文字)2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2">
    <w:name w:val="(文字) (文字)3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2">
    <w:name w:val="Zchn Zchn2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2">
    <w:name w:val="(文字) (文字)4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20">
    <w:name w:val="(文字) (文字)1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2">
    <w:name w:val="(文字) (文字)1 Char (文字) (文字) Char (文字) (文字)1 Char (文字) (文字)2"/>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4">
    <w:name w:val="Zchn Zchn4"/>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2">
    <w:name w:val="Char Char12"/>
    <w:rsid w:val="00842EF7"/>
    <w:rPr>
      <w:lang w:val="en-GB" w:eastAsia="ja-JP" w:bidi="ar-SA"/>
    </w:rPr>
  </w:style>
  <w:style w:type="character" w:customStyle="1" w:styleId="CharChar42">
    <w:name w:val="Char Char42"/>
    <w:rsid w:val="00842EF7"/>
    <w:rPr>
      <w:rFonts w:ascii="Courier New" w:hAnsi="Courier New" w:cs="Courier New" w:hint="default"/>
      <w:lang w:val="nb-NO" w:eastAsia="ja-JP" w:bidi="ar-SA"/>
    </w:rPr>
  </w:style>
  <w:style w:type="character" w:customStyle="1" w:styleId="CharChar72">
    <w:name w:val="Char Char72"/>
    <w:semiHidden/>
    <w:rsid w:val="00842EF7"/>
    <w:rPr>
      <w:rFonts w:ascii="Tahoma" w:hAnsi="Tahoma" w:cs="Tahoma" w:hint="default"/>
      <w:shd w:val="clear" w:color="auto" w:fill="000080"/>
      <w:lang w:val="en-GB" w:eastAsia="en-US"/>
    </w:rPr>
  </w:style>
  <w:style w:type="paragraph" w:customStyle="1" w:styleId="1030302">
    <w:name w:val="样式 样式 标题 1 + 两端对齐 段前: 0.3 行 段后: 0.3 行 行距: 单倍行距 + 段前: 0.2 行 段后: ..."/>
    <w:basedOn w:val="Normal"/>
    <w:autoRedefine/>
    <w:rsid w:val="00842EF7"/>
    <w:pPr>
      <w:keepNext/>
      <w:tabs>
        <w:tab w:val="num" w:pos="0"/>
      </w:tabs>
      <w:spacing w:beforeLines="20" w:afterLines="10"/>
      <w:ind w:right="284"/>
      <w:jc w:val="both"/>
      <w:outlineLvl w:val="0"/>
    </w:pPr>
    <w:rPr>
      <w:rFonts w:ascii="Arial" w:eastAsia="SimSun" w:hAnsi="Arial" w:cs="SimSun"/>
      <w:b/>
      <w:bCs/>
      <w:sz w:val="28"/>
      <w:lang w:val="en-US" w:eastAsia="zh-CN"/>
    </w:rPr>
  </w:style>
  <w:style w:type="character" w:customStyle="1" w:styleId="CharChar102">
    <w:name w:val="Char Char102"/>
    <w:semiHidden/>
    <w:rsid w:val="00842EF7"/>
    <w:rPr>
      <w:rFonts w:ascii="Times New Roman" w:hAnsi="Times New Roman" w:cs="Times New Roman" w:hint="default"/>
      <w:lang w:val="en-GB" w:eastAsia="en-US"/>
    </w:rPr>
  </w:style>
  <w:style w:type="character" w:customStyle="1" w:styleId="CharChar92">
    <w:name w:val="Char Char92"/>
    <w:semiHidden/>
    <w:rsid w:val="00842EF7"/>
    <w:rPr>
      <w:rFonts w:ascii="Tahoma" w:hAnsi="Tahoma" w:cs="Tahoma" w:hint="default"/>
      <w:sz w:val="16"/>
      <w:szCs w:val="16"/>
      <w:lang w:val="en-GB" w:eastAsia="en-US"/>
    </w:rPr>
  </w:style>
  <w:style w:type="character" w:customStyle="1" w:styleId="CharChar82">
    <w:name w:val="Char Char82"/>
    <w:semiHidden/>
    <w:rsid w:val="00842EF7"/>
    <w:rPr>
      <w:rFonts w:ascii="Times New Roman" w:hAnsi="Times New Roman" w:cs="Times New Roman" w:hint="default"/>
      <w:b/>
      <w:bCs/>
      <w:lang w:val="en-GB" w:eastAsia="en-US"/>
    </w:rPr>
  </w:style>
  <w:style w:type="character" w:customStyle="1" w:styleId="CharChar292">
    <w:name w:val="Char Char292"/>
    <w:rsid w:val="00842EF7"/>
    <w:rPr>
      <w:rFonts w:ascii="Arial" w:hAnsi="Arial" w:cs="Arial" w:hint="default"/>
      <w:sz w:val="36"/>
      <w:lang w:val="en-GB" w:eastAsia="en-US" w:bidi="ar-SA"/>
    </w:rPr>
  </w:style>
  <w:style w:type="character" w:customStyle="1" w:styleId="CharChar282">
    <w:name w:val="Char Char282"/>
    <w:rsid w:val="00842EF7"/>
    <w:rPr>
      <w:rFonts w:ascii="Arial" w:hAnsi="Arial" w:cs="Arial" w:hint="default"/>
      <w:sz w:val="32"/>
      <w:lang w:val="en-GB"/>
    </w:rPr>
  </w:style>
  <w:style w:type="character" w:customStyle="1" w:styleId="B3Char">
    <w:name w:val="B3 Char"/>
    <w:link w:val="B30"/>
    <w:rsid w:val="00842EF7"/>
    <w:rPr>
      <w:lang w:eastAsia="en-US"/>
    </w:rPr>
  </w:style>
  <w:style w:type="paragraph" w:customStyle="1" w:styleId="CharChar24">
    <w:name w:val="Char Char24"/>
    <w:basedOn w:val="Normal"/>
    <w:semiHidden/>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semiHidden/>
    <w:rsid w:val="00842EF7"/>
    <w:pPr>
      <w:tabs>
        <w:tab w:val="num" w:pos="45"/>
      </w:tabs>
      <w:overflowPunct w:val="0"/>
      <w:autoSpaceDE w:val="0"/>
      <w:autoSpaceDN w:val="0"/>
      <w:adjustRightInd w:val="0"/>
      <w:ind w:left="405" w:hanging="405"/>
      <w:textAlignment w:val="baseline"/>
    </w:pPr>
    <w:rPr>
      <w:rFonts w:eastAsia="Arial"/>
    </w:rPr>
  </w:style>
  <w:style w:type="paragraph" w:styleId="TableofFigures">
    <w:name w:val="table of figures"/>
    <w:basedOn w:val="Normal"/>
    <w:next w:val="Normal"/>
    <w:rsid w:val="00842EF7"/>
    <w:pPr>
      <w:overflowPunct w:val="0"/>
      <w:autoSpaceDE w:val="0"/>
      <w:autoSpaceDN w:val="0"/>
      <w:adjustRightInd w:val="0"/>
      <w:ind w:left="400" w:hanging="400"/>
      <w:jc w:val="center"/>
      <w:textAlignment w:val="baseline"/>
    </w:pPr>
    <w:rPr>
      <w:rFonts w:eastAsia="Yu Mincho"/>
      <w:b/>
    </w:rPr>
  </w:style>
  <w:style w:type="paragraph" w:styleId="BodyTextIndent3">
    <w:name w:val="Body Text Indent 3"/>
    <w:basedOn w:val="Normal"/>
    <w:link w:val="BodyTextIndent3Char"/>
    <w:rsid w:val="00842EF7"/>
    <w:pPr>
      <w:overflowPunct w:val="0"/>
      <w:autoSpaceDE w:val="0"/>
      <w:autoSpaceDN w:val="0"/>
      <w:adjustRightInd w:val="0"/>
      <w:ind w:left="1080"/>
      <w:textAlignment w:val="baseline"/>
    </w:pPr>
    <w:rPr>
      <w:rFonts w:eastAsia="Yu Mincho"/>
    </w:rPr>
  </w:style>
  <w:style w:type="character" w:customStyle="1" w:styleId="BodyTextIndent3Char">
    <w:name w:val="Body Text Indent 3 Char"/>
    <w:link w:val="BodyTextIndent3"/>
    <w:rsid w:val="00842EF7"/>
    <w:rPr>
      <w:rFonts w:eastAsia="Yu Mincho"/>
      <w:lang w:eastAsia="en-US"/>
    </w:rPr>
  </w:style>
  <w:style w:type="paragraph" w:customStyle="1" w:styleId="MotorolaResponse1">
    <w:name w:val="Motorola Response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0">
    <w:name w:val="(文字) (文字) Ch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enumlev1">
    <w:name w:val="enumlev1"/>
    <w:basedOn w:val="Normal"/>
    <w:link w:val="enumlev1Char"/>
    <w:semiHidden/>
    <w:rsid w:val="00842EF7"/>
    <w:pPr>
      <w:tabs>
        <w:tab w:val="left" w:pos="794"/>
        <w:tab w:val="left" w:pos="1191"/>
        <w:tab w:val="left" w:pos="1588"/>
        <w:tab w:val="left" w:pos="1985"/>
      </w:tabs>
      <w:overflowPunct w:val="0"/>
      <w:autoSpaceDE w:val="0"/>
      <w:autoSpaceDN w:val="0"/>
      <w:adjustRightInd w:val="0"/>
      <w:spacing w:before="80" w:after="0"/>
      <w:ind w:left="794" w:hanging="794"/>
      <w:jc w:val="both"/>
      <w:textAlignment w:val="baseline"/>
    </w:pPr>
    <w:rPr>
      <w:rFonts w:eastAsia="Batang"/>
      <w:sz w:val="24"/>
      <w:lang w:val="fr-FR"/>
    </w:rPr>
  </w:style>
  <w:style w:type="character" w:customStyle="1" w:styleId="enumlev1Char">
    <w:name w:val="enumlev1 Char"/>
    <w:link w:val="enumlev1"/>
    <w:semiHidden/>
    <w:rsid w:val="00842EF7"/>
    <w:rPr>
      <w:rFonts w:eastAsia="Batang"/>
      <w:sz w:val="24"/>
      <w:lang w:val="fr-FR" w:eastAsia="en-US"/>
    </w:rPr>
  </w:style>
  <w:style w:type="paragraph" w:customStyle="1" w:styleId="FBCharCharCharChar1">
    <w:name w:val="FB Char Char Char Char1"/>
    <w:next w:val="Normal"/>
    <w:semiHidden/>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semiHidden/>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FBCharCharCharChar1CharCharCharCharCharChar1CharCharCharCharCharChar">
    <w:name w:val="FB Char Char Char Char1 Char Char Char Char Char Char1 Char Char Char Char Char Char"/>
    <w:next w:val="Normal"/>
    <w:semiHidden/>
    <w:rsid w:val="00842EF7"/>
    <w:pPr>
      <w:keepNext/>
      <w:tabs>
        <w:tab w:val="num" w:pos="720"/>
      </w:tabs>
      <w:autoSpaceDE w:val="0"/>
      <w:autoSpaceDN w:val="0"/>
      <w:adjustRightInd w:val="0"/>
      <w:ind w:left="720" w:hanging="360"/>
      <w:jc w:val="both"/>
    </w:pPr>
    <w:rPr>
      <w:rFonts w:eastAsia="MS Mincho"/>
      <w:kern w:val="2"/>
      <w:lang w:eastAsia="zh-CN"/>
    </w:rPr>
  </w:style>
  <w:style w:type="paragraph" w:customStyle="1" w:styleId="Heading40">
    <w:name w:val="Heading4"/>
    <w:basedOn w:val="Heading3"/>
    <w:link w:val="Heading4Char0"/>
    <w:semiHidden/>
    <w:rsid w:val="00842EF7"/>
    <w:pPr>
      <w:keepNext w:val="0"/>
      <w:keepLines w:val="0"/>
      <w:numPr>
        <w:ilvl w:val="2"/>
      </w:numPr>
      <w:tabs>
        <w:tab w:val="num" w:pos="1100"/>
      </w:tabs>
      <w:spacing w:beforeAutospacing="1" w:afterLines="100"/>
      <w:ind w:left="930" w:hanging="510"/>
    </w:pPr>
    <w:rPr>
      <w:rFonts w:eastAsia="Arial"/>
    </w:rPr>
  </w:style>
  <w:style w:type="character" w:customStyle="1" w:styleId="Heading4Char0">
    <w:name w:val="Heading4 Char"/>
    <w:link w:val="Heading40"/>
    <w:semiHidden/>
    <w:rsid w:val="00842EF7"/>
    <w:rPr>
      <w:rFonts w:ascii="Arial" w:eastAsia="Arial" w:hAnsi="Arial"/>
      <w:sz w:val="28"/>
      <w:lang w:eastAsia="en-US"/>
    </w:rPr>
  </w:style>
  <w:style w:type="paragraph" w:customStyle="1" w:styleId="a">
    <w:name w:val="表格题注"/>
    <w:next w:val="Normal"/>
    <w:rsid w:val="00842EF7"/>
    <w:pPr>
      <w:numPr>
        <w:numId w:val="15"/>
      </w:numPr>
      <w:spacing w:beforeLines="50" w:afterLines="50"/>
      <w:jc w:val="center"/>
    </w:pPr>
    <w:rPr>
      <w:rFonts w:eastAsia="Yu Mincho"/>
      <w:b/>
      <w:lang w:eastAsia="zh-CN"/>
    </w:rPr>
  </w:style>
  <w:style w:type="paragraph" w:customStyle="1" w:styleId="a0">
    <w:name w:val="插图题注"/>
    <w:next w:val="Normal"/>
    <w:rsid w:val="00842EF7"/>
    <w:pPr>
      <w:numPr>
        <w:numId w:val="16"/>
      </w:numPr>
      <w:jc w:val="center"/>
    </w:pPr>
    <w:rPr>
      <w:rFonts w:eastAsia="Yu Mincho"/>
      <w:b/>
      <w:lang w:eastAsia="zh-CN"/>
    </w:rPr>
  </w:style>
  <w:style w:type="character" w:customStyle="1" w:styleId="textbodybold1">
    <w:name w:val="textbodybold1"/>
    <w:rsid w:val="00842EF7"/>
    <w:rPr>
      <w:rFonts w:ascii="Arial" w:hAnsi="Arial" w:cs="Arial" w:hint="default"/>
      <w:b/>
      <w:bCs/>
      <w:color w:val="902630"/>
      <w:sz w:val="18"/>
      <w:szCs w:val="18"/>
      <w:bdr w:val="none" w:sz="0" w:space="0" w:color="auto" w:frame="1"/>
    </w:rPr>
  </w:style>
  <w:style w:type="paragraph" w:customStyle="1" w:styleId="CharCharCharChar">
    <w:name w:val="Char Char Char Char"/>
    <w:basedOn w:val="Normal"/>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MTEquationSection">
    <w:name w:val="MTEquationSection"/>
    <w:rsid w:val="00842EF7"/>
    <w:rPr>
      <w:vanish w:val="0"/>
      <w:color w:val="FF0000"/>
      <w:lang w:eastAsia="en-US"/>
    </w:rPr>
  </w:style>
  <w:style w:type="character" w:customStyle="1" w:styleId="ZchnZchn52">
    <w:name w:val="Zchn Zchn52"/>
    <w:rsid w:val="00842EF7"/>
    <w:rPr>
      <w:rFonts w:ascii="Courier New" w:eastAsia="Batang" w:hAnsi="Courier New"/>
      <w:lang w:val="nb-NO" w:eastAsia="en-US" w:bidi="ar-SA"/>
    </w:rPr>
  </w:style>
  <w:style w:type="character" w:customStyle="1" w:styleId="ListChar">
    <w:name w:val="List Char"/>
    <w:link w:val="List"/>
    <w:rsid w:val="00842EF7"/>
    <w:rPr>
      <w:rFonts w:eastAsia="Malgun Gothic"/>
      <w:lang w:eastAsia="en-US"/>
    </w:rPr>
  </w:style>
  <w:style w:type="character" w:customStyle="1" w:styleId="List2Char">
    <w:name w:val="List 2 Char"/>
    <w:link w:val="List2"/>
    <w:rsid w:val="00842EF7"/>
    <w:rPr>
      <w:rFonts w:eastAsia="Times New Roman"/>
      <w:lang w:eastAsia="en-US"/>
    </w:rPr>
  </w:style>
  <w:style w:type="character" w:customStyle="1" w:styleId="ListBullet3Char">
    <w:name w:val="List Bullet 3 Char"/>
    <w:link w:val="ListBullet3"/>
    <w:rsid w:val="00842EF7"/>
    <w:rPr>
      <w:rFonts w:eastAsia="Malgun Gothic"/>
      <w:lang w:eastAsia="en-US"/>
    </w:rPr>
  </w:style>
  <w:style w:type="character" w:customStyle="1" w:styleId="ListBullet2Char">
    <w:name w:val="List Bullet 2 Char"/>
    <w:link w:val="ListBullet2"/>
    <w:rsid w:val="00842EF7"/>
    <w:rPr>
      <w:rFonts w:eastAsia="Malgun Gothic"/>
      <w:lang w:eastAsia="en-US"/>
    </w:rPr>
  </w:style>
  <w:style w:type="character" w:customStyle="1" w:styleId="ListBulletChar">
    <w:name w:val="List Bullet Char"/>
    <w:link w:val="ListBullet"/>
    <w:qFormat/>
    <w:rsid w:val="00842EF7"/>
    <w:rPr>
      <w:rFonts w:eastAsia="Malgun Gothic"/>
      <w:lang w:eastAsia="en-US"/>
    </w:rPr>
  </w:style>
  <w:style w:type="character" w:customStyle="1" w:styleId="1Char0">
    <w:name w:val="样式1 Char"/>
    <w:link w:val="1"/>
    <w:rsid w:val="00842EF7"/>
    <w:rPr>
      <w:rFonts w:ascii="Arial" w:hAnsi="Arial"/>
      <w:sz w:val="18"/>
      <w:lang w:eastAsia="ja-JP"/>
    </w:rPr>
  </w:style>
  <w:style w:type="character" w:customStyle="1" w:styleId="superscript">
    <w:name w:val="superscript"/>
    <w:rsid w:val="00842EF7"/>
    <w:rPr>
      <w:rFonts w:ascii="Bookman" w:hAnsi="Bookman"/>
      <w:position w:val="6"/>
      <w:sz w:val="18"/>
    </w:rPr>
  </w:style>
  <w:style w:type="character" w:customStyle="1" w:styleId="NOChar1">
    <w:name w:val="NO Char1"/>
    <w:rsid w:val="00842EF7"/>
    <w:rPr>
      <w:rFonts w:eastAsia="MS Mincho"/>
      <w:lang w:val="en-GB" w:eastAsia="en-US" w:bidi="ar-SA"/>
    </w:rPr>
  </w:style>
  <w:style w:type="paragraph" w:customStyle="1" w:styleId="textintend1">
    <w:name w:val="text intend 1"/>
    <w:basedOn w:val="text"/>
    <w:rsid w:val="00842EF7"/>
    <w:pPr>
      <w:widowControl/>
      <w:tabs>
        <w:tab w:val="left" w:pos="992"/>
      </w:tabs>
      <w:spacing w:after="120"/>
      <w:ind w:left="992" w:hanging="425"/>
    </w:pPr>
    <w:rPr>
      <w:rFonts w:eastAsia="MS Mincho"/>
      <w:lang w:val="en-US"/>
    </w:rPr>
  </w:style>
  <w:style w:type="paragraph" w:customStyle="1" w:styleId="TabList">
    <w:name w:val="TabList"/>
    <w:basedOn w:val="Normal"/>
    <w:rsid w:val="00842EF7"/>
    <w:pPr>
      <w:tabs>
        <w:tab w:val="left" w:pos="1134"/>
      </w:tabs>
      <w:spacing w:after="0"/>
    </w:pPr>
    <w:rPr>
      <w:rFonts w:eastAsia="MS Mincho"/>
    </w:rPr>
  </w:style>
  <w:style w:type="character" w:customStyle="1" w:styleId="BodyText2Char1">
    <w:name w:val="Body Text 2 Char1"/>
    <w:rsid w:val="00842EF7"/>
    <w:rPr>
      <w:lang w:val="en-GB"/>
    </w:rPr>
  </w:style>
  <w:style w:type="character" w:customStyle="1" w:styleId="EndnoteTextChar1">
    <w:name w:val="Endnote Text Char1"/>
    <w:rsid w:val="00842EF7"/>
    <w:rPr>
      <w:lang w:val="en-GB"/>
    </w:rPr>
  </w:style>
  <w:style w:type="character" w:customStyle="1" w:styleId="TitleChar1">
    <w:name w:val="Title Char1"/>
    <w:rsid w:val="00842EF7"/>
    <w:rPr>
      <w:rFonts w:ascii="Cambria" w:eastAsia="Times New Roman" w:hAnsi="Cambria" w:cs="Times New Roman"/>
      <w:b/>
      <w:bCs/>
      <w:kern w:val="28"/>
      <w:sz w:val="32"/>
      <w:szCs w:val="32"/>
      <w:lang w:val="en-GB"/>
    </w:rPr>
  </w:style>
  <w:style w:type="paragraph" w:customStyle="1" w:styleId="textintend2">
    <w:name w:val="text intend 2"/>
    <w:basedOn w:val="text"/>
    <w:rsid w:val="00842EF7"/>
    <w:pPr>
      <w:widowControl/>
      <w:tabs>
        <w:tab w:val="left" w:pos="1418"/>
      </w:tabs>
      <w:spacing w:after="120"/>
      <w:ind w:left="1418" w:hanging="426"/>
    </w:pPr>
    <w:rPr>
      <w:rFonts w:eastAsia="MS Mincho"/>
      <w:lang w:val="en-US"/>
    </w:rPr>
  </w:style>
  <w:style w:type="character" w:customStyle="1" w:styleId="BodyTextIndent2Char1">
    <w:name w:val="Body Text Indent 2 Char1"/>
    <w:rsid w:val="00842EF7"/>
    <w:rPr>
      <w:lang w:val="en-GB"/>
    </w:rPr>
  </w:style>
  <w:style w:type="character" w:customStyle="1" w:styleId="BodyTextIndentChar1">
    <w:name w:val="Body Text Indent Char1"/>
    <w:rsid w:val="00842EF7"/>
    <w:rPr>
      <w:lang w:val="en-GB"/>
    </w:rPr>
  </w:style>
  <w:style w:type="character" w:customStyle="1" w:styleId="BodyText3Char1">
    <w:name w:val="Body Text 3 Char1"/>
    <w:rsid w:val="00842EF7"/>
    <w:rPr>
      <w:sz w:val="16"/>
      <w:szCs w:val="16"/>
      <w:lang w:val="en-GB"/>
    </w:rPr>
  </w:style>
  <w:style w:type="paragraph" w:customStyle="1" w:styleId="text">
    <w:name w:val="text"/>
    <w:basedOn w:val="Normal"/>
    <w:rsid w:val="00842EF7"/>
    <w:pPr>
      <w:widowControl w:val="0"/>
      <w:spacing w:after="240"/>
      <w:jc w:val="both"/>
    </w:pPr>
    <w:rPr>
      <w:rFonts w:eastAsia="SimSun"/>
      <w:sz w:val="24"/>
      <w:lang w:val="en-AU"/>
    </w:rPr>
  </w:style>
  <w:style w:type="paragraph" w:customStyle="1" w:styleId="berschrift1H1">
    <w:name w:val="Überschrift 1.H1"/>
    <w:basedOn w:val="Normal"/>
    <w:next w:val="Normal"/>
    <w:rsid w:val="00842EF7"/>
    <w:pPr>
      <w:keepNext/>
      <w:keepLines/>
      <w:pBdr>
        <w:top w:val="single" w:sz="12" w:space="3" w:color="auto"/>
      </w:pBdr>
      <w:tabs>
        <w:tab w:val="left" w:pos="735"/>
      </w:tabs>
      <w:spacing w:before="240"/>
      <w:ind w:left="735" w:hanging="735"/>
      <w:outlineLvl w:val="0"/>
    </w:pPr>
    <w:rPr>
      <w:rFonts w:ascii="Arial" w:eastAsia="SimSun" w:hAnsi="Arial"/>
      <w:sz w:val="36"/>
      <w:lang w:eastAsia="de-DE"/>
    </w:rPr>
  </w:style>
  <w:style w:type="paragraph" w:customStyle="1" w:styleId="textintend3">
    <w:name w:val="text intend 3"/>
    <w:basedOn w:val="text"/>
    <w:rsid w:val="00842EF7"/>
    <w:pPr>
      <w:widowControl/>
      <w:tabs>
        <w:tab w:val="left" w:pos="1843"/>
      </w:tabs>
      <w:spacing w:after="120"/>
      <w:ind w:left="1843" w:hanging="425"/>
    </w:pPr>
    <w:rPr>
      <w:rFonts w:eastAsia="MS Mincho"/>
      <w:lang w:val="en-US"/>
    </w:rPr>
  </w:style>
  <w:style w:type="paragraph" w:customStyle="1" w:styleId="normalpuce">
    <w:name w:val="normal puce"/>
    <w:basedOn w:val="Normal"/>
    <w:rsid w:val="00842EF7"/>
    <w:pPr>
      <w:widowControl w:val="0"/>
      <w:tabs>
        <w:tab w:val="left" w:pos="360"/>
      </w:tabs>
      <w:spacing w:before="60" w:after="60"/>
      <w:ind w:left="360" w:hanging="360"/>
      <w:jc w:val="both"/>
    </w:pPr>
    <w:rPr>
      <w:rFonts w:eastAsia="MS Mincho"/>
    </w:rPr>
  </w:style>
  <w:style w:type="paragraph" w:customStyle="1" w:styleId="para">
    <w:name w:val="para"/>
    <w:basedOn w:val="Normal"/>
    <w:rsid w:val="00842EF7"/>
    <w:pPr>
      <w:spacing w:after="240"/>
      <w:jc w:val="both"/>
    </w:pPr>
    <w:rPr>
      <w:rFonts w:ascii="Helvetica" w:eastAsia="SimSun" w:hAnsi="Helvetica"/>
    </w:rPr>
  </w:style>
  <w:style w:type="paragraph" w:customStyle="1" w:styleId="List1">
    <w:name w:val="List1"/>
    <w:basedOn w:val="Normal"/>
    <w:rsid w:val="00842EF7"/>
    <w:pPr>
      <w:spacing w:before="120" w:after="0" w:line="280" w:lineRule="atLeast"/>
      <w:ind w:left="360" w:hanging="360"/>
      <w:jc w:val="both"/>
    </w:pPr>
    <w:rPr>
      <w:rFonts w:ascii="Bookman" w:eastAsia="SimSun" w:hAnsi="Bookman"/>
      <w:lang w:val="en-US"/>
    </w:rPr>
  </w:style>
  <w:style w:type="paragraph" w:customStyle="1" w:styleId="1">
    <w:name w:val="样式1"/>
    <w:basedOn w:val="TAN"/>
    <w:link w:val="1Char0"/>
    <w:qFormat/>
    <w:rsid w:val="00842EF7"/>
    <w:pPr>
      <w:numPr>
        <w:numId w:val="17"/>
      </w:numPr>
      <w:overflowPunct w:val="0"/>
      <w:autoSpaceDE w:val="0"/>
      <w:autoSpaceDN w:val="0"/>
      <w:adjustRightInd w:val="0"/>
      <w:textAlignment w:val="baseline"/>
    </w:pPr>
    <w:rPr>
      <w:lang w:eastAsia="ja-JP"/>
    </w:rPr>
  </w:style>
  <w:style w:type="paragraph" w:customStyle="1" w:styleId="TdocText">
    <w:name w:val="Tdoc_Text"/>
    <w:basedOn w:val="Normal"/>
    <w:rsid w:val="00842EF7"/>
    <w:pPr>
      <w:spacing w:before="120" w:after="0"/>
      <w:jc w:val="both"/>
    </w:pPr>
    <w:rPr>
      <w:rFonts w:eastAsia="SimSun"/>
      <w:lang w:val="en-US"/>
    </w:rPr>
  </w:style>
  <w:style w:type="paragraph" w:customStyle="1" w:styleId="centered">
    <w:name w:val="centered"/>
    <w:basedOn w:val="Normal"/>
    <w:rsid w:val="00842EF7"/>
    <w:pPr>
      <w:widowControl w:val="0"/>
      <w:spacing w:before="120" w:after="0" w:line="280" w:lineRule="atLeast"/>
      <w:jc w:val="center"/>
    </w:pPr>
    <w:rPr>
      <w:rFonts w:ascii="Bookman" w:eastAsia="SimSun" w:hAnsi="Bookman"/>
      <w:lang w:val="en-US"/>
    </w:rPr>
  </w:style>
  <w:style w:type="paragraph" w:customStyle="1" w:styleId="References">
    <w:name w:val="References"/>
    <w:basedOn w:val="Normal"/>
    <w:rsid w:val="00842EF7"/>
    <w:pPr>
      <w:numPr>
        <w:numId w:val="18"/>
      </w:numPr>
      <w:tabs>
        <w:tab w:val="clear" w:pos="360"/>
        <w:tab w:val="num" w:pos="432"/>
      </w:tabs>
      <w:spacing w:after="80"/>
      <w:ind w:left="432" w:hanging="432"/>
    </w:pPr>
    <w:rPr>
      <w:rFonts w:eastAsia="SimSun"/>
      <w:sz w:val="18"/>
      <w:lang w:val="en-US"/>
    </w:rPr>
  </w:style>
  <w:style w:type="paragraph" w:customStyle="1" w:styleId="LightGrid-Accent31">
    <w:name w:val="Light Grid - Accent 31"/>
    <w:basedOn w:val="Normal"/>
    <w:qFormat/>
    <w:rsid w:val="00842EF7"/>
    <w:pPr>
      <w:overflowPunct w:val="0"/>
      <w:autoSpaceDE w:val="0"/>
      <w:autoSpaceDN w:val="0"/>
      <w:adjustRightInd w:val="0"/>
      <w:ind w:left="720"/>
      <w:contextualSpacing/>
      <w:textAlignment w:val="baseline"/>
    </w:pPr>
    <w:rPr>
      <w:rFonts w:eastAsia="SimSun"/>
    </w:rPr>
  </w:style>
  <w:style w:type="paragraph" w:customStyle="1" w:styleId="LightList-Accent31">
    <w:name w:val="Light List - Accent 31"/>
    <w:semiHidden/>
    <w:rsid w:val="00842EF7"/>
    <w:rPr>
      <w:rFonts w:eastAsia="Batang"/>
      <w:lang w:eastAsia="en-US"/>
    </w:rPr>
  </w:style>
  <w:style w:type="paragraph" w:customStyle="1" w:styleId="TOC911">
    <w:name w:val="TOC 911"/>
    <w:basedOn w:val="TOC8"/>
    <w:rsid w:val="00842EF7"/>
    <w:pPr>
      <w:overflowPunct w:val="0"/>
      <w:autoSpaceDE w:val="0"/>
      <w:autoSpaceDN w:val="0"/>
      <w:adjustRightInd w:val="0"/>
      <w:ind w:left="1418" w:hanging="1418"/>
      <w:textAlignment w:val="baseline"/>
    </w:pPr>
    <w:rPr>
      <w:rFonts w:eastAsia="MS Mincho"/>
      <w:noProof w:val="0"/>
      <w:lang w:eastAsia="en-GB"/>
    </w:rPr>
  </w:style>
  <w:style w:type="paragraph" w:customStyle="1" w:styleId="Caption11">
    <w:name w:val="Caption11"/>
    <w:basedOn w:val="Normal"/>
    <w:next w:val="Normal"/>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TableofFigures11">
    <w:name w:val="Table of Figures11"/>
    <w:basedOn w:val="Normal"/>
    <w:next w:val="Normal"/>
    <w:rsid w:val="00842EF7"/>
    <w:pPr>
      <w:overflowPunct w:val="0"/>
      <w:autoSpaceDE w:val="0"/>
      <w:autoSpaceDN w:val="0"/>
      <w:adjustRightInd w:val="0"/>
      <w:ind w:left="400" w:hanging="400"/>
      <w:jc w:val="center"/>
      <w:textAlignment w:val="baseline"/>
    </w:pPr>
    <w:rPr>
      <w:rFonts w:eastAsia="MS Mincho"/>
      <w:b/>
      <w:lang w:eastAsia="en-GB"/>
    </w:rPr>
  </w:style>
  <w:style w:type="numbering" w:customStyle="1" w:styleId="14">
    <w:name w:val="リストなし1"/>
    <w:next w:val="NoList"/>
    <w:uiPriority w:val="99"/>
    <w:semiHidden/>
    <w:unhideWhenUsed/>
    <w:rsid w:val="00842EF7"/>
  </w:style>
  <w:style w:type="paragraph" w:customStyle="1" w:styleId="81">
    <w:name w:val="表 (赤)  81"/>
    <w:basedOn w:val="Normal"/>
    <w:uiPriority w:val="34"/>
    <w:qFormat/>
    <w:rsid w:val="00842EF7"/>
    <w:pPr>
      <w:overflowPunct w:val="0"/>
      <w:autoSpaceDE w:val="0"/>
      <w:autoSpaceDN w:val="0"/>
      <w:adjustRightInd w:val="0"/>
      <w:ind w:left="720"/>
      <w:contextualSpacing/>
      <w:textAlignment w:val="baseline"/>
    </w:pPr>
    <w:rPr>
      <w:rFonts w:eastAsia="SimSun"/>
      <w:lang w:eastAsia="en-GB"/>
    </w:rPr>
  </w:style>
  <w:style w:type="paragraph" w:customStyle="1" w:styleId="note0">
    <w:name w:val="note"/>
    <w:basedOn w:val="Normal"/>
    <w:rsid w:val="00842EF7"/>
    <w:pPr>
      <w:spacing w:before="100" w:beforeAutospacing="1" w:after="100" w:afterAutospacing="1"/>
    </w:pPr>
    <w:rPr>
      <w:rFonts w:eastAsia="SimSun"/>
      <w:sz w:val="24"/>
      <w:szCs w:val="24"/>
      <w:lang w:val="en-US" w:eastAsia="zh-CN"/>
    </w:rPr>
  </w:style>
  <w:style w:type="table" w:styleId="TableClassic2">
    <w:name w:val="Table Classic 2"/>
    <w:basedOn w:val="TableNormal"/>
    <w:rsid w:val="00842EF7"/>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121">
    <w:name w:val="表 (青) 121"/>
    <w:hidden/>
    <w:uiPriority w:val="71"/>
    <w:rsid w:val="00842EF7"/>
    <w:rPr>
      <w:rFonts w:eastAsia="SimSun"/>
      <w:lang w:eastAsia="en-US"/>
    </w:rPr>
  </w:style>
  <w:style w:type="character" w:styleId="PlaceholderText">
    <w:name w:val="Placeholder Text"/>
    <w:uiPriority w:val="99"/>
    <w:unhideWhenUsed/>
    <w:rsid w:val="00842EF7"/>
    <w:rPr>
      <w:color w:val="808080"/>
    </w:rPr>
  </w:style>
  <w:style w:type="paragraph" w:customStyle="1" w:styleId="LGTdoc">
    <w:name w:val="LGTdoc_본문"/>
    <w:basedOn w:val="Normal"/>
    <w:rsid w:val="00842EF7"/>
    <w:pPr>
      <w:widowControl w:val="0"/>
      <w:autoSpaceDE w:val="0"/>
      <w:autoSpaceDN w:val="0"/>
      <w:adjustRightInd w:val="0"/>
      <w:snapToGrid w:val="0"/>
      <w:spacing w:afterLines="50" w:line="264" w:lineRule="auto"/>
      <w:jc w:val="both"/>
    </w:pPr>
    <w:rPr>
      <w:rFonts w:eastAsia="Batang"/>
      <w:kern w:val="2"/>
      <w:sz w:val="22"/>
      <w:szCs w:val="24"/>
      <w:lang w:eastAsia="ko-KR"/>
    </w:rPr>
  </w:style>
  <w:style w:type="paragraph" w:customStyle="1" w:styleId="ECCParagraph">
    <w:name w:val="ECC Paragraph"/>
    <w:basedOn w:val="Normal"/>
    <w:link w:val="ECCParagraphZchn"/>
    <w:qFormat/>
    <w:rsid w:val="00842EF7"/>
    <w:pPr>
      <w:spacing w:after="240"/>
      <w:jc w:val="both"/>
    </w:pPr>
    <w:rPr>
      <w:rFonts w:ascii="Arial" w:eastAsia="SimSun" w:hAnsi="Arial"/>
      <w:szCs w:val="24"/>
    </w:rPr>
  </w:style>
  <w:style w:type="paragraph" w:customStyle="1" w:styleId="ECCFootnote">
    <w:name w:val="ECC Footnote"/>
    <w:basedOn w:val="Normal"/>
    <w:autoRedefine/>
    <w:uiPriority w:val="99"/>
    <w:rsid w:val="00842EF7"/>
    <w:pPr>
      <w:spacing w:after="0"/>
      <w:ind w:left="454" w:hanging="454"/>
    </w:pPr>
    <w:rPr>
      <w:rFonts w:ascii="Arial" w:eastAsia="SimSun" w:hAnsi="Arial"/>
      <w:sz w:val="16"/>
      <w:szCs w:val="24"/>
      <w:lang w:val="en-US"/>
    </w:rPr>
  </w:style>
  <w:style w:type="character" w:customStyle="1" w:styleId="ECCParagraphZchn">
    <w:name w:val="ECC Paragraph Zchn"/>
    <w:link w:val="ECCParagraph"/>
    <w:locked/>
    <w:rsid w:val="00842EF7"/>
    <w:rPr>
      <w:rFonts w:ascii="Arial" w:eastAsia="SimSun" w:hAnsi="Arial"/>
      <w:szCs w:val="24"/>
      <w:lang w:eastAsia="en-US"/>
    </w:rPr>
  </w:style>
  <w:style w:type="paragraph" w:customStyle="1" w:styleId="Text1">
    <w:name w:val="Text 1"/>
    <w:basedOn w:val="Normal"/>
    <w:rsid w:val="00842EF7"/>
    <w:pPr>
      <w:spacing w:after="240"/>
      <w:ind w:left="482"/>
      <w:jc w:val="both"/>
    </w:pPr>
    <w:rPr>
      <w:rFonts w:eastAsia="SimSun"/>
      <w:sz w:val="24"/>
      <w:lang w:eastAsia="fr-BE"/>
    </w:rPr>
  </w:style>
  <w:style w:type="paragraph" w:customStyle="1" w:styleId="NumPar4">
    <w:name w:val="NumPar 4"/>
    <w:basedOn w:val="Heading4"/>
    <w:next w:val="Normal"/>
    <w:uiPriority w:val="99"/>
    <w:rsid w:val="00842EF7"/>
    <w:pPr>
      <w:keepNext w:val="0"/>
      <w:keepLines w:val="0"/>
      <w:numPr>
        <w:numId w:val="19"/>
      </w:numPr>
      <w:tabs>
        <w:tab w:val="clear" w:pos="1492"/>
        <w:tab w:val="num" w:pos="2880"/>
      </w:tabs>
      <w:spacing w:before="0" w:after="240"/>
      <w:ind w:left="2880" w:hanging="960"/>
      <w:jc w:val="both"/>
      <w:outlineLvl w:val="9"/>
    </w:pPr>
    <w:rPr>
      <w:rFonts w:ascii="Times New Roman" w:eastAsia="SimSun" w:hAnsi="Times New Roman"/>
    </w:rPr>
  </w:style>
  <w:style w:type="character" w:customStyle="1" w:styleId="nowrap1">
    <w:name w:val="nowrap1"/>
    <w:rsid w:val="00842EF7"/>
  </w:style>
  <w:style w:type="paragraph" w:customStyle="1" w:styleId="cita">
    <w:name w:val="cita"/>
    <w:basedOn w:val="Normal"/>
    <w:rsid w:val="00842EF7"/>
    <w:pPr>
      <w:spacing w:before="200" w:after="100" w:afterAutospacing="1"/>
    </w:pPr>
    <w:rPr>
      <w:rFonts w:ascii="SimSun" w:eastAsia="SimSun" w:hAnsi="SimSun" w:cs="SimSun"/>
      <w:sz w:val="15"/>
      <w:szCs w:val="15"/>
      <w:lang w:val="en-US" w:eastAsia="zh-CN"/>
    </w:rPr>
  </w:style>
  <w:style w:type="paragraph" w:customStyle="1" w:styleId="gpotblnote">
    <w:name w:val="gpotbl_note"/>
    <w:basedOn w:val="Normal"/>
    <w:rsid w:val="00842EF7"/>
    <w:pPr>
      <w:spacing w:before="100" w:beforeAutospacing="1" w:after="100" w:afterAutospacing="1"/>
      <w:ind w:firstLine="480"/>
    </w:pPr>
    <w:rPr>
      <w:rFonts w:ascii="SimSun" w:eastAsia="SimSun" w:hAnsi="SimSun" w:cs="SimSun"/>
      <w:sz w:val="24"/>
      <w:szCs w:val="24"/>
      <w:lang w:val="en-US" w:eastAsia="zh-CN"/>
    </w:rPr>
  </w:style>
  <w:style w:type="paragraph" w:customStyle="1" w:styleId="Atl">
    <w:name w:val="Atl"/>
    <w:basedOn w:val="Normal"/>
    <w:rsid w:val="00842EF7"/>
    <w:pPr>
      <w:overflowPunct w:val="0"/>
      <w:autoSpaceDE w:val="0"/>
      <w:autoSpaceDN w:val="0"/>
      <w:adjustRightInd w:val="0"/>
      <w:textAlignment w:val="baseline"/>
    </w:pPr>
    <w:rPr>
      <w:rFonts w:eastAsia="MS Mincho" w:cs="v4.2.0"/>
      <w:lang w:eastAsia="en-GB"/>
    </w:rPr>
  </w:style>
  <w:style w:type="paragraph" w:customStyle="1" w:styleId="CharCharCharCharCharCharCharCharCharCharCharCharChar">
    <w:name w:val="Char Char Char Char Char Char Char Char Char Char Char Char Char"/>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6">
    <w:name w:val="16"/>
    <w:basedOn w:val="Normal"/>
    <w:rsid w:val="00842EF7"/>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sz w:val="18"/>
      <w:szCs w:val="18"/>
      <w:lang w:eastAsia="ja-JP"/>
    </w:rPr>
  </w:style>
  <w:style w:type="paragraph" w:customStyle="1" w:styleId="200">
    <w:name w:val="20"/>
    <w:basedOn w:val="Normal"/>
    <w:rsid w:val="00842EF7"/>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b/>
      <w:bCs/>
      <w:sz w:val="18"/>
      <w:szCs w:val="18"/>
      <w:lang w:eastAsia="ja-JP"/>
    </w:rPr>
  </w:style>
  <w:style w:type="paragraph" w:customStyle="1" w:styleId="TdocHeading1">
    <w:name w:val="Tdoc_Heading_1"/>
    <w:basedOn w:val="Heading1"/>
    <w:next w:val="Normal"/>
    <w:autoRedefine/>
    <w:rsid w:val="00842EF7"/>
    <w:pPr>
      <w:keepLines w:val="0"/>
      <w:pBdr>
        <w:top w:val="none" w:sz="0" w:space="0" w:color="auto"/>
      </w:pBdr>
      <w:overflowPunct w:val="0"/>
      <w:autoSpaceDE w:val="0"/>
      <w:autoSpaceDN w:val="0"/>
      <w:adjustRightInd w:val="0"/>
      <w:ind w:left="0" w:firstLine="0"/>
      <w:textAlignment w:val="baseline"/>
    </w:pPr>
    <w:rPr>
      <w:rFonts w:eastAsia="SimSun"/>
      <w:b/>
      <w:noProof/>
      <w:color w:val="339966"/>
      <w:kern w:val="28"/>
      <w:sz w:val="28"/>
      <w:szCs w:val="28"/>
      <w:lang w:val="en-US" w:eastAsia="zh-CN"/>
    </w:rPr>
  </w:style>
  <w:style w:type="paragraph" w:customStyle="1" w:styleId="xl29">
    <w:name w:val="xl29"/>
    <w:basedOn w:val="Normal"/>
    <w:rsid w:val="00842EF7"/>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eastAsia="SimSun" w:hAnsi="Arial" w:cs="Arial"/>
      <w:b/>
      <w:bCs/>
      <w:sz w:val="24"/>
      <w:szCs w:val="24"/>
      <w:lang w:eastAsia="en-GB"/>
    </w:rPr>
  </w:style>
  <w:style w:type="character" w:customStyle="1" w:styleId="im-content1">
    <w:name w:val="im-content1"/>
    <w:rsid w:val="00842EF7"/>
    <w:rPr>
      <w:vanish w:val="0"/>
      <w:webHidden w:val="0"/>
      <w:color w:val="000000"/>
      <w:specVanish w:val="0"/>
    </w:rPr>
  </w:style>
  <w:style w:type="paragraph" w:customStyle="1" w:styleId="Equation">
    <w:name w:val="Equation"/>
    <w:basedOn w:val="Normal"/>
    <w:next w:val="Normal"/>
    <w:link w:val="EquationChar"/>
    <w:qFormat/>
    <w:rsid w:val="00842EF7"/>
    <w:pPr>
      <w:tabs>
        <w:tab w:val="center" w:pos="4620"/>
        <w:tab w:val="right" w:pos="9240"/>
      </w:tabs>
      <w:autoSpaceDE w:val="0"/>
      <w:autoSpaceDN w:val="0"/>
      <w:adjustRightInd w:val="0"/>
      <w:snapToGrid w:val="0"/>
      <w:spacing w:after="120"/>
      <w:jc w:val="both"/>
    </w:pPr>
    <w:rPr>
      <w:rFonts w:eastAsia="SimSun"/>
      <w:sz w:val="22"/>
      <w:szCs w:val="22"/>
    </w:rPr>
  </w:style>
  <w:style w:type="character" w:customStyle="1" w:styleId="EquationChar">
    <w:name w:val="Equation Char"/>
    <w:link w:val="Equation"/>
    <w:rsid w:val="00842EF7"/>
    <w:rPr>
      <w:rFonts w:eastAsia="SimSun"/>
      <w:sz w:val="22"/>
      <w:szCs w:val="22"/>
      <w:lang w:eastAsia="en-US"/>
    </w:rPr>
  </w:style>
  <w:style w:type="character" w:customStyle="1" w:styleId="shorttext">
    <w:name w:val="short_text"/>
    <w:rsid w:val="00842EF7"/>
  </w:style>
  <w:style w:type="character" w:customStyle="1" w:styleId="110">
    <w:name w:val="見出し 1 (文字)1"/>
    <w:aliases w:val="Char (文字)1,NMP Heading 1 (文字)1,H1 (文字)1,h1 (文字)1,app heading 1 (文字)1,l1 (文字)1,Memo Heading 1 (文字)1,h11 (文字)1,h12 (文字)1,h13 (文字)1,h14 (文字)1,h15 (文字)1,h16 (文字)1,h17 (文字)1,h111 (文字)1,h121 (文字)1,h131 (文字)1,h141 (文字)1,h151 (文字)1,h161 (文字)1,1 (文字)"/>
    <w:rsid w:val="00842EF7"/>
    <w:rPr>
      <w:rFonts w:ascii="Yu Gothic Light" w:eastAsia="Yu Gothic Light" w:hAnsi="Yu Gothic Light" w:cs="Times New Roman"/>
      <w:sz w:val="24"/>
      <w:szCs w:val="24"/>
      <w:lang w:val="en-GB" w:eastAsia="en-US"/>
    </w:rPr>
  </w:style>
  <w:style w:type="character" w:customStyle="1" w:styleId="21">
    <w:name w:val="見出し 2 (文字)1"/>
    <w:aliases w:val="Char Char (文字)1,Head2A (文字)1,2 (文字)1,H2 (文字)1,h2 (文字)1,DO NOT USE_h2 (文字)1,h21 (文字)1,UNDERRUBRIK 1-2 (文字)1,Head 2 (文字)1,l2 (文字)1,TitreProp (文字)1,Header 2 (文字)1,ITT t2 (文字)1,PA Major Section (文字)1,Livello 2 (文字)1,R2 (文字)1,H21 (文字)1,Head1 (文字)"/>
    <w:semiHidden/>
    <w:rsid w:val="00842EF7"/>
    <w:rPr>
      <w:rFonts w:ascii="Yu Gothic Light" w:eastAsia="Yu Gothic Light" w:hAnsi="Yu Gothic Light" w:cs="Times New Roman"/>
      <w:lang w:val="en-GB" w:eastAsia="en-US"/>
    </w:rPr>
  </w:style>
  <w:style w:type="character" w:customStyle="1" w:styleId="310">
    <w:name w:val="見出し 3 (文字)1"/>
    <w:aliases w:val="Underrubrik2 (文字)1,H3 (文字)1,h3 (文字)1,Memo Heading 3 (文字)1,no break (文字)1,0H (文字)1,hello (文字)1,h31 (文字)1,3 (文字)1,l3 (文字)1,list 3 (文字)1,Head 3 (文字)1,h32 (文字)1,h33 (文字)1,h34 (文字)1,h35 (文字)1,h36 (文字)1,h37 (文字)1,h38 (文字)1,h311 (文字)1,h321 (文字)1"/>
    <w:semiHidden/>
    <w:rsid w:val="00842EF7"/>
    <w:rPr>
      <w:rFonts w:ascii="Yu Gothic Light" w:eastAsia="Yu Gothic Light" w:hAnsi="Yu Gothic Light" w:cs="Times New Roman"/>
      <w:lang w:val="en-GB" w:eastAsia="en-US"/>
    </w:rPr>
  </w:style>
  <w:style w:type="character" w:customStyle="1" w:styleId="41">
    <w:name w:val="見出し 4 (文字)1"/>
    <w:aliases w:val="h4 (文字)1,H4 (文字)1,H41 (文字)1,h41 (文字)1,H42 (文字)1,h42 (文字)1,H43 (文字)1,h43 (文字)1,H411 (文字)1,h411 (文字)1,H421 (文字)1,h421 (文字)1,H44 (文字)1,h44 (文字)1,H412 (文字)1,h412 (文字)1,H422 (文字)1,h422 (文字)1,H431 (文字)1,h431 (文字)1,H45 (文字)1,h45 (文字)1,H413 (文字)1"/>
    <w:semiHidden/>
    <w:rsid w:val="00842EF7"/>
    <w:rPr>
      <w:rFonts w:ascii="Times New Roman" w:eastAsia="Yu Mincho" w:hAnsi="Times New Roman"/>
      <w:b/>
      <w:bCs/>
      <w:lang w:val="en-GB" w:eastAsia="en-US"/>
    </w:rPr>
  </w:style>
  <w:style w:type="character" w:customStyle="1" w:styleId="51">
    <w:name w:val="見出し 5 (文字)1"/>
    <w:aliases w:val="h5 (文字)1,Heading5 (文字)1,Head5 (文字)1,H5 (文字)1,M5 (文字)1,mh2 (文字)1,Module heading 2 (文字)1,heading 8 (文字)1,Numbered Sub-list (文字)1,Heading 81 (文字)1"/>
    <w:semiHidden/>
    <w:rsid w:val="00842EF7"/>
    <w:rPr>
      <w:rFonts w:ascii="Yu Gothic Light" w:eastAsia="Yu Gothic Light" w:hAnsi="Yu Gothic Light" w:cs="Times New Roman"/>
      <w:lang w:val="en-GB" w:eastAsia="en-US"/>
    </w:rPr>
  </w:style>
  <w:style w:type="paragraph" w:customStyle="1" w:styleId="msonormal0">
    <w:name w:val="msonormal"/>
    <w:basedOn w:val="Normal"/>
    <w:rsid w:val="00842EF7"/>
    <w:pPr>
      <w:overflowPunct w:val="0"/>
      <w:autoSpaceDE w:val="0"/>
      <w:autoSpaceDN w:val="0"/>
      <w:adjustRightInd w:val="0"/>
      <w:spacing w:before="100" w:beforeAutospacing="1" w:after="100" w:afterAutospacing="1"/>
    </w:pPr>
    <w:rPr>
      <w:rFonts w:eastAsia="Yu Mincho"/>
      <w:sz w:val="24"/>
      <w:szCs w:val="24"/>
      <w:lang w:val="en-US"/>
    </w:rPr>
  </w:style>
  <w:style w:type="character" w:customStyle="1" w:styleId="15">
    <w:name w:val="脚注文字列 (文字)1"/>
    <w:aliases w:val="footnote text1 (文字)1,footnote text2 (文字)1,footnote text3 (文字)1,footnote text4 (文字)1,footnote text5 (文字)1,footnote text6 (文字)1,footnote text7 (文字)1,footnote text11 (文字)1,footnote text21 (文字)1,footnote text31 (文字)1,footnote text41 (文字)1"/>
    <w:semiHidden/>
    <w:rsid w:val="00842EF7"/>
    <w:rPr>
      <w:rFonts w:ascii="Times New Roman" w:eastAsia="Yu Mincho" w:hAnsi="Times New Roman"/>
      <w:lang w:val="en-GB" w:eastAsia="en-US"/>
    </w:rPr>
  </w:style>
  <w:style w:type="character" w:customStyle="1" w:styleId="17">
    <w:name w:val="ヘッダー (文字)1"/>
    <w:aliases w:val="header odd (文字)1,header odd1 (文字)1,header odd2 (文字)1,header odd3 (文字)1,header odd4 (文字)1,header odd5 (文字)1,header odd6 (文字)1,header (文字)1,header1 (文字)1,header2 (文字)1,header3 (文字)1,header odd11 (文字)1,header odd21 (文字)1,header odd7 (文字)1"/>
    <w:semiHidden/>
    <w:rsid w:val="00842EF7"/>
    <w:rPr>
      <w:rFonts w:ascii="Times New Roman" w:eastAsia="Yu Mincho" w:hAnsi="Times New Roman"/>
      <w:lang w:val="en-GB" w:eastAsia="en-US"/>
    </w:rPr>
  </w:style>
  <w:style w:type="character" w:customStyle="1" w:styleId="18">
    <w:name w:val="本文 (文字)1"/>
    <w:aliases w:val="bt (文字)1,Corps de texte Car (文字)1,Corps de texte Car1 Car (文字)1,Corps de texte Car Car Car (文字)1,Corps de texte Car1 Car Car Car (文字)1,Corps de texte Car Car Car Car Car (文字)1,Corps de texte Car1 Car Car Car Car Car (文字)1,bt Car (文字)1"/>
    <w:semiHidden/>
    <w:rsid w:val="00842EF7"/>
    <w:rPr>
      <w:rFonts w:ascii="Times New Roman" w:eastAsia="Yu Mincho" w:hAnsi="Times New Roman"/>
      <w:lang w:val="en-GB" w:eastAsia="en-US"/>
    </w:rPr>
  </w:style>
  <w:style w:type="paragraph" w:customStyle="1" w:styleId="43">
    <w:name w:val="吹き出し4"/>
    <w:basedOn w:val="Normal"/>
    <w:semiHidden/>
    <w:rsid w:val="00842EF7"/>
    <w:rPr>
      <w:rFonts w:ascii="Tahoma" w:eastAsia="MS Mincho" w:hAnsi="Tahoma" w:cs="Tahoma"/>
      <w:sz w:val="16"/>
      <w:szCs w:val="16"/>
    </w:rPr>
  </w:style>
  <w:style w:type="paragraph" w:customStyle="1" w:styleId="tac0">
    <w:name w:val="tac"/>
    <w:basedOn w:val="Normal"/>
    <w:uiPriority w:val="99"/>
    <w:rsid w:val="00842EF7"/>
    <w:pPr>
      <w:keepNext/>
      <w:autoSpaceDE w:val="0"/>
      <w:autoSpaceDN w:val="0"/>
      <w:spacing w:after="0"/>
      <w:jc w:val="center"/>
    </w:pPr>
    <w:rPr>
      <w:rFonts w:ascii="Arial" w:eastAsia="Calibri" w:hAnsi="Arial" w:cs="Arial"/>
      <w:sz w:val="18"/>
      <w:szCs w:val="18"/>
      <w:lang w:val="en-US"/>
    </w:rPr>
  </w:style>
  <w:style w:type="numbering" w:customStyle="1" w:styleId="NoList1">
    <w:name w:val="No List1"/>
    <w:next w:val="NoList"/>
    <w:uiPriority w:val="99"/>
    <w:semiHidden/>
    <w:unhideWhenUsed/>
    <w:rsid w:val="00842EF7"/>
  </w:style>
  <w:style w:type="character" w:customStyle="1" w:styleId="UnresolvedMention11">
    <w:name w:val="Unresolved Mention11"/>
    <w:uiPriority w:val="99"/>
    <w:semiHidden/>
    <w:unhideWhenUsed/>
    <w:rsid w:val="00842EF7"/>
    <w:rPr>
      <w:color w:val="808080"/>
      <w:shd w:val="clear" w:color="auto" w:fill="E6E6E6"/>
    </w:rPr>
  </w:style>
  <w:style w:type="table" w:customStyle="1" w:styleId="TableGrid4">
    <w:name w:val="Table Grid4"/>
    <w:basedOn w:val="TableNormal"/>
    <w:next w:val="TableGrid"/>
    <w:rsid w:val="00842EF7"/>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
    <w:name w:val="Tabellengitternetz1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842EF7"/>
    <w:pPr>
      <w:overflowPunct w:val="0"/>
      <w:autoSpaceDE w:val="0"/>
      <w:autoSpaceDN w:val="0"/>
      <w:adjustRightInd w:val="0"/>
      <w:spacing w:after="180"/>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无列表11"/>
    <w:next w:val="NoList"/>
    <w:semiHidden/>
    <w:rsid w:val="00842EF7"/>
  </w:style>
  <w:style w:type="table" w:customStyle="1" w:styleId="311">
    <w:name w:val="网格型31"/>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TableNormal"/>
    <w:next w:val="TableGrid"/>
    <w:rsid w:val="00842EF7"/>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リストなし11"/>
    <w:next w:val="NoList"/>
    <w:uiPriority w:val="99"/>
    <w:semiHidden/>
    <w:unhideWhenUsed/>
    <w:rsid w:val="00842EF7"/>
  </w:style>
  <w:style w:type="table" w:customStyle="1" w:styleId="TableClassic21">
    <w:name w:val="Table Classic 21"/>
    <w:basedOn w:val="TableNormal"/>
    <w:next w:val="TableClassic2"/>
    <w:rsid w:val="00842EF7"/>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TOCHeading">
    <w:name w:val="TOC Heading"/>
    <w:basedOn w:val="Heading1"/>
    <w:next w:val="Normal"/>
    <w:uiPriority w:val="39"/>
    <w:unhideWhenUsed/>
    <w:qFormat/>
    <w:rsid w:val="00842EF7"/>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customStyle="1" w:styleId="CharCharCharCharChar1">
    <w:name w:val="Char Char Char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3">
    <w:name w:val="Char Char3"/>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1">
    <w:name w:val="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1">
    <w:name w:val="Char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1">
    <w:name w:val="Char Char11"/>
    <w:rsid w:val="00842EF7"/>
    <w:rPr>
      <w:lang w:val="en-GB" w:eastAsia="ja-JP" w:bidi="ar-SA"/>
    </w:rPr>
  </w:style>
  <w:style w:type="paragraph" w:customStyle="1" w:styleId="1Char1">
    <w:name w:val="(文字) (文字)1 Char (文字) (文字)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1">
    <w:name w:val="Char Char1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1">
    <w:name w:val="(文字) (文字)1 Char (文字) (文字) Char (文字) (文字)1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0">
    <w:name w:val="(文字) (文字)1 Char (文字) (文字)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1">
    <w:name w:val="(文字) (文字)1 Char (文字) (文字) Char (文字) (文字)1 Char (文字) (文字) Char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1">
    <w:name w:val="Char Char Char Char1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1">
    <w:name w:val="Char Char2 Char Char1"/>
    <w:basedOn w:val="Normal"/>
    <w:rsid w:val="00842EF7"/>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CharChar41">
    <w:name w:val="Char Char41"/>
    <w:rsid w:val="00842EF7"/>
    <w:rPr>
      <w:rFonts w:ascii="Courier New" w:hAnsi="Courier New"/>
      <w:lang w:val="nb-NO" w:eastAsia="ja-JP" w:bidi="ar-SA"/>
    </w:rPr>
  </w:style>
  <w:style w:type="paragraph" w:customStyle="1" w:styleId="CharCharCharCharCharChar1">
    <w:name w:val="Char Char Char Char Char Char1"/>
    <w:semiHidden/>
    <w:rsid w:val="00842EF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50">
    <w:name w:val="(文字) (文字)5"/>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1">
    <w:name w:val="Car C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1">
    <w:name w:val="Zchn Zchn1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10">
    <w:name w:val="(文字) (文字)2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12">
    <w:name w:val="(文字) (文字)3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1">
    <w:name w:val="Zchn Zchn2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11">
    <w:name w:val="(文字) (文字)4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13">
    <w:name w:val="(文字) (文字)1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71">
    <w:name w:val="Char Char71"/>
    <w:semiHidden/>
    <w:rsid w:val="00842EF7"/>
    <w:rPr>
      <w:rFonts w:ascii="Tahoma" w:hAnsi="Tahoma" w:cs="Tahoma"/>
      <w:shd w:val="clear" w:color="auto" w:fill="000080"/>
      <w:lang w:val="en-GB" w:eastAsia="en-US"/>
    </w:rPr>
  </w:style>
  <w:style w:type="character" w:customStyle="1" w:styleId="ZchnZchn51">
    <w:name w:val="Zchn Zchn51"/>
    <w:rsid w:val="00842EF7"/>
    <w:rPr>
      <w:rFonts w:ascii="Courier New" w:eastAsia="Batang" w:hAnsi="Courier New"/>
      <w:lang w:val="nb-NO" w:eastAsia="en-US" w:bidi="ar-SA"/>
    </w:rPr>
  </w:style>
  <w:style w:type="character" w:customStyle="1" w:styleId="CharChar101">
    <w:name w:val="Char Char101"/>
    <w:semiHidden/>
    <w:rsid w:val="00842EF7"/>
    <w:rPr>
      <w:rFonts w:ascii="Times New Roman" w:hAnsi="Times New Roman"/>
      <w:lang w:val="en-GB" w:eastAsia="en-US"/>
    </w:rPr>
  </w:style>
  <w:style w:type="character" w:customStyle="1" w:styleId="CharChar91">
    <w:name w:val="Char Char91"/>
    <w:semiHidden/>
    <w:rsid w:val="00842EF7"/>
    <w:rPr>
      <w:rFonts w:ascii="Tahoma" w:hAnsi="Tahoma" w:cs="Tahoma"/>
      <w:sz w:val="16"/>
      <w:szCs w:val="16"/>
      <w:lang w:val="en-GB" w:eastAsia="en-US"/>
    </w:rPr>
  </w:style>
  <w:style w:type="character" w:customStyle="1" w:styleId="CharChar81">
    <w:name w:val="Char Char81"/>
    <w:semiHidden/>
    <w:rsid w:val="00842EF7"/>
    <w:rPr>
      <w:rFonts w:ascii="Times New Roman" w:hAnsi="Times New Roman"/>
      <w:b/>
      <w:bCs/>
      <w:lang w:val="en-GB" w:eastAsia="en-US"/>
    </w:rPr>
  </w:style>
  <w:style w:type="paragraph" w:customStyle="1" w:styleId="23">
    <w:name w:val="修订2"/>
    <w:hidden/>
    <w:semiHidden/>
    <w:rsid w:val="00842EF7"/>
    <w:rPr>
      <w:rFonts w:eastAsia="Batang"/>
      <w:lang w:eastAsia="en-US"/>
    </w:rPr>
  </w:style>
  <w:style w:type="paragraph" w:customStyle="1" w:styleId="1CharChar1Char1">
    <w:name w:val="(文字) (文字)1 Char (文字) (文字) Char (文字) (文字)1 Char (文字) (文字)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3">
    <w:name w:val="Zchn Zchn3"/>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TOC92">
    <w:name w:val="TOC 92"/>
    <w:basedOn w:val="TOC8"/>
    <w:rsid w:val="00842EF7"/>
    <w:pPr>
      <w:overflowPunct w:val="0"/>
      <w:autoSpaceDE w:val="0"/>
      <w:autoSpaceDN w:val="0"/>
      <w:adjustRightInd w:val="0"/>
      <w:ind w:left="1418" w:hanging="1418"/>
      <w:textAlignment w:val="baseline"/>
    </w:pPr>
    <w:rPr>
      <w:rFonts w:eastAsia="MS Mincho"/>
      <w:bCs/>
      <w:szCs w:val="22"/>
      <w:lang w:val="en-US" w:eastAsia="en-GB"/>
    </w:rPr>
  </w:style>
  <w:style w:type="paragraph" w:customStyle="1" w:styleId="Caption2">
    <w:name w:val="Caption2"/>
    <w:basedOn w:val="Normal"/>
    <w:next w:val="Normal"/>
    <w:rsid w:val="00842EF7"/>
    <w:pPr>
      <w:overflowPunct w:val="0"/>
      <w:autoSpaceDE w:val="0"/>
      <w:autoSpaceDN w:val="0"/>
      <w:adjustRightInd w:val="0"/>
      <w:spacing w:before="120" w:after="120"/>
      <w:textAlignment w:val="baseline"/>
    </w:pPr>
    <w:rPr>
      <w:rFonts w:eastAsia="MS Mincho"/>
      <w:b/>
      <w:lang w:eastAsia="en-GB"/>
    </w:rPr>
  </w:style>
  <w:style w:type="paragraph" w:customStyle="1" w:styleId="TableofFigures2">
    <w:name w:val="Table of Figures2"/>
    <w:basedOn w:val="Normal"/>
    <w:next w:val="Normal"/>
    <w:rsid w:val="00842EF7"/>
    <w:pPr>
      <w:overflowPunct w:val="0"/>
      <w:autoSpaceDE w:val="0"/>
      <w:autoSpaceDN w:val="0"/>
      <w:adjustRightInd w:val="0"/>
      <w:ind w:left="400" w:hanging="400"/>
      <w:jc w:val="center"/>
      <w:textAlignment w:val="baseline"/>
    </w:pPr>
    <w:rPr>
      <w:rFonts w:eastAsia="MS Mincho"/>
      <w:b/>
      <w:lang w:eastAsia="en-GB"/>
    </w:rPr>
  </w:style>
  <w:style w:type="character" w:customStyle="1" w:styleId="CharChar291">
    <w:name w:val="Char Char291"/>
    <w:rsid w:val="00842EF7"/>
    <w:rPr>
      <w:rFonts w:ascii="Arial" w:hAnsi="Arial"/>
      <w:sz w:val="36"/>
      <w:lang w:val="en-GB" w:eastAsia="en-US" w:bidi="ar-SA"/>
    </w:rPr>
  </w:style>
  <w:style w:type="character" w:customStyle="1" w:styleId="CharChar281">
    <w:name w:val="Char Char281"/>
    <w:rsid w:val="00842EF7"/>
    <w:rPr>
      <w:rFonts w:ascii="Arial" w:hAnsi="Arial"/>
      <w:sz w:val="32"/>
      <w:lang w:val="en-GB"/>
    </w:rPr>
  </w:style>
  <w:style w:type="paragraph" w:customStyle="1" w:styleId="CharChar241">
    <w:name w:val="Char Char241"/>
    <w:basedOn w:val="Normal"/>
    <w:semiHidden/>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10">
    <w:name w:val="(文字) (文字)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2">
    <w:name w:val="Char Char Char Char2"/>
    <w:basedOn w:val="Normal"/>
    <w:rsid w:val="00842EF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CharCharCharCharCharCharChar1">
    <w:name w:val="Char Char Char Char Char Char Char Char Char Char Char Char Char1"/>
    <w:semiHidden/>
    <w:rsid w:val="00842EF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numbering" w:customStyle="1" w:styleId="NoList2">
    <w:name w:val="No List2"/>
    <w:next w:val="NoList"/>
    <w:uiPriority w:val="99"/>
    <w:semiHidden/>
    <w:unhideWhenUsed/>
    <w:rsid w:val="00842EF7"/>
  </w:style>
  <w:style w:type="numbering" w:customStyle="1" w:styleId="NoList3">
    <w:name w:val="No List3"/>
    <w:next w:val="NoList"/>
    <w:uiPriority w:val="99"/>
    <w:semiHidden/>
    <w:unhideWhenUsed/>
    <w:rsid w:val="00842EF7"/>
  </w:style>
  <w:style w:type="numbering" w:customStyle="1" w:styleId="NoList11">
    <w:name w:val="No List11"/>
    <w:next w:val="NoList"/>
    <w:uiPriority w:val="99"/>
    <w:semiHidden/>
    <w:unhideWhenUsed/>
    <w:rsid w:val="00842EF7"/>
  </w:style>
  <w:style w:type="numbering" w:customStyle="1" w:styleId="NoList4">
    <w:name w:val="No List4"/>
    <w:next w:val="NoList"/>
    <w:uiPriority w:val="99"/>
    <w:semiHidden/>
    <w:unhideWhenUsed/>
    <w:rsid w:val="00842EF7"/>
  </w:style>
  <w:style w:type="numbering" w:customStyle="1" w:styleId="NoList5">
    <w:name w:val="No List5"/>
    <w:next w:val="NoList"/>
    <w:uiPriority w:val="99"/>
    <w:semiHidden/>
    <w:unhideWhenUsed/>
    <w:rsid w:val="00842EF7"/>
  </w:style>
  <w:style w:type="numbering" w:customStyle="1" w:styleId="NoList111">
    <w:name w:val="No List111"/>
    <w:next w:val="NoList"/>
    <w:uiPriority w:val="99"/>
    <w:semiHidden/>
    <w:unhideWhenUsed/>
    <w:rsid w:val="00842EF7"/>
  </w:style>
  <w:style w:type="numbering" w:customStyle="1" w:styleId="NoList21">
    <w:name w:val="No List21"/>
    <w:next w:val="NoList"/>
    <w:uiPriority w:val="99"/>
    <w:semiHidden/>
    <w:unhideWhenUsed/>
    <w:rsid w:val="00842EF7"/>
  </w:style>
  <w:style w:type="numbering" w:customStyle="1" w:styleId="NoList31">
    <w:name w:val="No List31"/>
    <w:next w:val="NoList"/>
    <w:uiPriority w:val="99"/>
    <w:semiHidden/>
    <w:unhideWhenUsed/>
    <w:rsid w:val="00842EF7"/>
  </w:style>
  <w:style w:type="numbering" w:customStyle="1" w:styleId="NoList41">
    <w:name w:val="No List41"/>
    <w:next w:val="NoList"/>
    <w:uiPriority w:val="99"/>
    <w:semiHidden/>
    <w:unhideWhenUsed/>
    <w:rsid w:val="00842EF7"/>
  </w:style>
  <w:style w:type="numbering" w:customStyle="1" w:styleId="NoList6">
    <w:name w:val="No List6"/>
    <w:next w:val="NoList"/>
    <w:uiPriority w:val="99"/>
    <w:semiHidden/>
    <w:unhideWhenUsed/>
    <w:rsid w:val="00842EF7"/>
  </w:style>
  <w:style w:type="character" w:styleId="Emphasis">
    <w:name w:val="Emphasis"/>
    <w:qFormat/>
    <w:rsid w:val="00842EF7"/>
    <w:rPr>
      <w:i/>
      <w:iCs/>
    </w:rPr>
  </w:style>
  <w:style w:type="numbering" w:customStyle="1" w:styleId="NoList7">
    <w:name w:val="No List7"/>
    <w:next w:val="NoList"/>
    <w:uiPriority w:val="99"/>
    <w:semiHidden/>
    <w:unhideWhenUsed/>
    <w:rsid w:val="00842EF7"/>
  </w:style>
  <w:style w:type="table" w:customStyle="1" w:styleId="TableGrid12">
    <w:name w:val="Table Grid12"/>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842EF7"/>
  </w:style>
  <w:style w:type="table" w:customStyle="1" w:styleId="TableGrid111">
    <w:name w:val="Table Grid111"/>
    <w:basedOn w:val="TableNormal"/>
    <w:next w:val="TableGrid"/>
    <w:rsid w:val="00842EF7"/>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semiHidden/>
    <w:unhideWhenUsed/>
    <w:rsid w:val="00842EF7"/>
    <w:rPr>
      <w:color w:val="808080"/>
      <w:shd w:val="clear" w:color="auto" w:fill="E6E6E6"/>
    </w:rPr>
  </w:style>
  <w:style w:type="numbering" w:customStyle="1" w:styleId="NoList22">
    <w:name w:val="No List22"/>
    <w:next w:val="NoList"/>
    <w:uiPriority w:val="99"/>
    <w:semiHidden/>
    <w:unhideWhenUsed/>
    <w:rsid w:val="00842EF7"/>
  </w:style>
  <w:style w:type="numbering" w:customStyle="1" w:styleId="NoList32">
    <w:name w:val="No List32"/>
    <w:next w:val="NoList"/>
    <w:uiPriority w:val="99"/>
    <w:semiHidden/>
    <w:unhideWhenUsed/>
    <w:rsid w:val="00842EF7"/>
  </w:style>
  <w:style w:type="paragraph" w:customStyle="1" w:styleId="aria">
    <w:name w:val="aria"/>
    <w:basedOn w:val="Normal"/>
    <w:rsid w:val="00842EF7"/>
    <w:pPr>
      <w:keepNext/>
      <w:keepLines/>
      <w:spacing w:after="0"/>
      <w:jc w:val="both"/>
    </w:pPr>
    <w:rPr>
      <w:rFonts w:ascii="Arial" w:eastAsia="SimSun" w:hAnsi="Arial"/>
      <w:sz w:val="18"/>
      <w:szCs w:val="18"/>
    </w:rPr>
  </w:style>
  <w:style w:type="paragraph" w:customStyle="1" w:styleId="font5">
    <w:name w:val="font5"/>
    <w:basedOn w:val="Normal"/>
    <w:rsid w:val="005B5532"/>
    <w:pPr>
      <w:spacing w:before="100" w:beforeAutospacing="1" w:after="100" w:afterAutospacing="1"/>
    </w:pPr>
    <w:rPr>
      <w:rFonts w:ascii="Arial" w:hAnsi="Arial" w:cs="Arial"/>
      <w:color w:val="000000"/>
      <w:sz w:val="18"/>
      <w:szCs w:val="18"/>
      <w:lang w:val="fi-FI" w:eastAsia="fi-FI"/>
    </w:rPr>
  </w:style>
  <w:style w:type="paragraph" w:customStyle="1" w:styleId="xl65">
    <w:name w:val="xl65"/>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66">
    <w:name w:val="xl66"/>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67">
    <w:name w:val="xl67"/>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fi-FI" w:eastAsia="fi-FI"/>
    </w:rPr>
  </w:style>
  <w:style w:type="paragraph" w:customStyle="1" w:styleId="xl68">
    <w:name w:val="xl68"/>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8080"/>
      <w:sz w:val="18"/>
      <w:szCs w:val="18"/>
      <w:u w:val="single"/>
      <w:lang w:val="fi-FI" w:eastAsia="fi-FI"/>
    </w:rPr>
  </w:style>
  <w:style w:type="paragraph" w:customStyle="1" w:styleId="xl69">
    <w:name w:val="xl69"/>
    <w:basedOn w:val="Normal"/>
    <w:rsid w:val="005B5532"/>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textAlignment w:val="center"/>
    </w:pPr>
    <w:rPr>
      <w:rFonts w:ascii="Arial" w:hAnsi="Arial" w:cs="Arial"/>
      <w:sz w:val="18"/>
      <w:szCs w:val="18"/>
      <w:lang w:val="fi-FI" w:eastAsia="fi-FI"/>
    </w:rPr>
  </w:style>
  <w:style w:type="paragraph" w:customStyle="1" w:styleId="xl70">
    <w:name w:val="xl70"/>
    <w:basedOn w:val="Normal"/>
    <w:rsid w:val="005B5532"/>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1">
    <w:name w:val="xl71"/>
    <w:basedOn w:val="Normal"/>
    <w:rsid w:val="005B5532"/>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2">
    <w:name w:val="xl72"/>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fi-FI" w:eastAsia="fi-FI"/>
    </w:rPr>
  </w:style>
  <w:style w:type="paragraph" w:customStyle="1" w:styleId="xl73">
    <w:name w:val="xl73"/>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8080"/>
      <w:sz w:val="18"/>
      <w:szCs w:val="18"/>
      <w:u w:val="single"/>
      <w:lang w:val="fi-FI" w:eastAsia="fi-FI"/>
    </w:rPr>
  </w:style>
  <w:style w:type="paragraph" w:customStyle="1" w:styleId="xl74">
    <w:name w:val="xl74"/>
    <w:basedOn w:val="Normal"/>
    <w:rsid w:val="005B5532"/>
    <w:pPr>
      <w:pBdr>
        <w:top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5">
    <w:name w:val="xl75"/>
    <w:basedOn w:val="Normal"/>
    <w:rsid w:val="005B553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6">
    <w:name w:val="xl76"/>
    <w:basedOn w:val="Normal"/>
    <w:rsid w:val="005B5532"/>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77">
    <w:name w:val="xl77"/>
    <w:basedOn w:val="Normal"/>
    <w:rsid w:val="005B5532"/>
    <w:pPr>
      <w:pBdr>
        <w:top w:val="single" w:sz="4" w:space="0" w:color="auto"/>
        <w:left w:val="single" w:sz="4" w:space="0" w:color="auto"/>
        <w:right w:val="single" w:sz="4" w:space="0" w:color="auto"/>
      </w:pBdr>
      <w:spacing w:before="100" w:beforeAutospacing="1" w:after="100" w:afterAutospacing="1"/>
      <w:jc w:val="center"/>
    </w:pPr>
    <w:rPr>
      <w:sz w:val="24"/>
      <w:szCs w:val="24"/>
      <w:lang w:val="fi-FI" w:eastAsia="fi-FI"/>
    </w:rPr>
  </w:style>
  <w:style w:type="paragraph" w:customStyle="1" w:styleId="xl78">
    <w:name w:val="xl78"/>
    <w:basedOn w:val="Normal"/>
    <w:rsid w:val="005B5532"/>
    <w:pPr>
      <w:pBdr>
        <w:left w:val="single" w:sz="4" w:space="0" w:color="auto"/>
        <w:bottom w:val="single" w:sz="4" w:space="0" w:color="auto"/>
        <w:right w:val="single" w:sz="4" w:space="0" w:color="auto"/>
      </w:pBdr>
      <w:spacing w:before="100" w:beforeAutospacing="1" w:after="100" w:afterAutospacing="1"/>
      <w:jc w:val="center"/>
    </w:pPr>
    <w:rPr>
      <w:sz w:val="24"/>
      <w:szCs w:val="24"/>
      <w:lang w:val="fi-FI" w:eastAsia="fi-FI"/>
    </w:rPr>
  </w:style>
  <w:style w:type="paragraph" w:customStyle="1" w:styleId="xl79">
    <w:name w:val="xl79"/>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80">
    <w:name w:val="xl80"/>
    <w:basedOn w:val="Normal"/>
    <w:rsid w:val="005B5532"/>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1">
    <w:name w:val="xl81"/>
    <w:basedOn w:val="Normal"/>
    <w:rsid w:val="005B5532"/>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2">
    <w:name w:val="xl82"/>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fi-FI" w:eastAsia="fi-FI"/>
    </w:rPr>
  </w:style>
  <w:style w:type="paragraph" w:customStyle="1" w:styleId="xl83">
    <w:name w:val="xl83"/>
    <w:basedOn w:val="Normal"/>
    <w:rsid w:val="005B5532"/>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fi-FI" w:eastAsia="fi-FI"/>
    </w:rPr>
  </w:style>
  <w:style w:type="paragraph" w:customStyle="1" w:styleId="xl84">
    <w:name w:val="xl84"/>
    <w:basedOn w:val="Normal"/>
    <w:rsid w:val="005B5532"/>
    <w:pP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5">
    <w:name w:val="xl85"/>
    <w:basedOn w:val="Normal"/>
    <w:rsid w:val="005B5532"/>
    <w:pPr>
      <w:pBdr>
        <w:bottom w:val="single" w:sz="8" w:space="0" w:color="000000"/>
      </w:pBdr>
      <w:spacing w:before="100" w:beforeAutospacing="1" w:after="100" w:afterAutospacing="1"/>
      <w:jc w:val="center"/>
      <w:textAlignment w:val="center"/>
    </w:pPr>
    <w:rPr>
      <w:rFonts w:ascii="Arial" w:hAnsi="Arial" w:cs="Arial"/>
      <w:b/>
      <w:bCs/>
      <w:sz w:val="18"/>
      <w:szCs w:val="18"/>
      <w:lang w:val="fi-FI" w:eastAsia="fi-FI"/>
    </w:rPr>
  </w:style>
  <w:style w:type="paragraph" w:customStyle="1" w:styleId="xl86">
    <w:name w:val="xl86"/>
    <w:basedOn w:val="Normal"/>
    <w:rsid w:val="005B5532"/>
    <w:pPr>
      <w:pBdr>
        <w:bottom w:val="single" w:sz="8" w:space="0" w:color="auto"/>
        <w:right w:val="single" w:sz="8" w:space="0" w:color="auto"/>
      </w:pBdr>
      <w:spacing w:before="100" w:beforeAutospacing="1" w:after="100" w:afterAutospacing="1"/>
      <w:jc w:val="center"/>
      <w:textAlignment w:val="center"/>
    </w:pPr>
    <w:rPr>
      <w:rFonts w:ascii="Arial" w:hAnsi="Arial" w:cs="Arial"/>
      <w:sz w:val="18"/>
      <w:szCs w:val="18"/>
      <w:lang w:val="fi-FI" w:eastAsia="fi-FI"/>
    </w:rPr>
  </w:style>
  <w:style w:type="paragraph" w:styleId="NoSpacing">
    <w:name w:val="No Spacing"/>
    <w:uiPriority w:val="1"/>
    <w:qFormat/>
    <w:rsid w:val="005F09D1"/>
    <w:rPr>
      <w:rFonts w:eastAsiaTheme="minorEastAsia"/>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785832">
      <w:bodyDiv w:val="1"/>
      <w:marLeft w:val="0"/>
      <w:marRight w:val="0"/>
      <w:marTop w:val="0"/>
      <w:marBottom w:val="0"/>
      <w:divBdr>
        <w:top w:val="none" w:sz="0" w:space="0" w:color="auto"/>
        <w:left w:val="none" w:sz="0" w:space="0" w:color="auto"/>
        <w:bottom w:val="none" w:sz="0" w:space="0" w:color="auto"/>
        <w:right w:val="none" w:sz="0" w:space="0" w:color="auto"/>
      </w:divBdr>
    </w:div>
    <w:div w:id="78329575">
      <w:bodyDiv w:val="1"/>
      <w:marLeft w:val="0"/>
      <w:marRight w:val="0"/>
      <w:marTop w:val="0"/>
      <w:marBottom w:val="0"/>
      <w:divBdr>
        <w:top w:val="none" w:sz="0" w:space="0" w:color="auto"/>
        <w:left w:val="none" w:sz="0" w:space="0" w:color="auto"/>
        <w:bottom w:val="none" w:sz="0" w:space="0" w:color="auto"/>
        <w:right w:val="none" w:sz="0" w:space="0" w:color="auto"/>
      </w:divBdr>
    </w:div>
    <w:div w:id="140660566">
      <w:bodyDiv w:val="1"/>
      <w:marLeft w:val="0"/>
      <w:marRight w:val="0"/>
      <w:marTop w:val="0"/>
      <w:marBottom w:val="0"/>
      <w:divBdr>
        <w:top w:val="none" w:sz="0" w:space="0" w:color="auto"/>
        <w:left w:val="none" w:sz="0" w:space="0" w:color="auto"/>
        <w:bottom w:val="none" w:sz="0" w:space="0" w:color="auto"/>
        <w:right w:val="none" w:sz="0" w:space="0" w:color="auto"/>
      </w:divBdr>
    </w:div>
    <w:div w:id="190850156">
      <w:bodyDiv w:val="1"/>
      <w:marLeft w:val="0"/>
      <w:marRight w:val="0"/>
      <w:marTop w:val="0"/>
      <w:marBottom w:val="0"/>
      <w:divBdr>
        <w:top w:val="none" w:sz="0" w:space="0" w:color="auto"/>
        <w:left w:val="none" w:sz="0" w:space="0" w:color="auto"/>
        <w:bottom w:val="none" w:sz="0" w:space="0" w:color="auto"/>
        <w:right w:val="none" w:sz="0" w:space="0" w:color="auto"/>
      </w:divBdr>
    </w:div>
    <w:div w:id="218833922">
      <w:bodyDiv w:val="1"/>
      <w:marLeft w:val="0"/>
      <w:marRight w:val="0"/>
      <w:marTop w:val="0"/>
      <w:marBottom w:val="0"/>
      <w:divBdr>
        <w:top w:val="none" w:sz="0" w:space="0" w:color="auto"/>
        <w:left w:val="none" w:sz="0" w:space="0" w:color="auto"/>
        <w:bottom w:val="none" w:sz="0" w:space="0" w:color="auto"/>
        <w:right w:val="none" w:sz="0" w:space="0" w:color="auto"/>
      </w:divBdr>
    </w:div>
    <w:div w:id="281310483">
      <w:bodyDiv w:val="1"/>
      <w:marLeft w:val="0"/>
      <w:marRight w:val="0"/>
      <w:marTop w:val="0"/>
      <w:marBottom w:val="0"/>
      <w:divBdr>
        <w:top w:val="none" w:sz="0" w:space="0" w:color="auto"/>
        <w:left w:val="none" w:sz="0" w:space="0" w:color="auto"/>
        <w:bottom w:val="none" w:sz="0" w:space="0" w:color="auto"/>
        <w:right w:val="none" w:sz="0" w:space="0" w:color="auto"/>
      </w:divBdr>
    </w:div>
    <w:div w:id="299728598">
      <w:bodyDiv w:val="1"/>
      <w:marLeft w:val="0"/>
      <w:marRight w:val="0"/>
      <w:marTop w:val="0"/>
      <w:marBottom w:val="0"/>
      <w:divBdr>
        <w:top w:val="none" w:sz="0" w:space="0" w:color="auto"/>
        <w:left w:val="none" w:sz="0" w:space="0" w:color="auto"/>
        <w:bottom w:val="none" w:sz="0" w:space="0" w:color="auto"/>
        <w:right w:val="none" w:sz="0" w:space="0" w:color="auto"/>
      </w:divBdr>
    </w:div>
    <w:div w:id="309596234">
      <w:bodyDiv w:val="1"/>
      <w:marLeft w:val="0"/>
      <w:marRight w:val="0"/>
      <w:marTop w:val="0"/>
      <w:marBottom w:val="0"/>
      <w:divBdr>
        <w:top w:val="none" w:sz="0" w:space="0" w:color="auto"/>
        <w:left w:val="none" w:sz="0" w:space="0" w:color="auto"/>
        <w:bottom w:val="none" w:sz="0" w:space="0" w:color="auto"/>
        <w:right w:val="none" w:sz="0" w:space="0" w:color="auto"/>
      </w:divBdr>
    </w:div>
    <w:div w:id="541216293">
      <w:bodyDiv w:val="1"/>
      <w:marLeft w:val="0"/>
      <w:marRight w:val="0"/>
      <w:marTop w:val="0"/>
      <w:marBottom w:val="0"/>
      <w:divBdr>
        <w:top w:val="none" w:sz="0" w:space="0" w:color="auto"/>
        <w:left w:val="none" w:sz="0" w:space="0" w:color="auto"/>
        <w:bottom w:val="none" w:sz="0" w:space="0" w:color="auto"/>
        <w:right w:val="none" w:sz="0" w:space="0" w:color="auto"/>
      </w:divBdr>
    </w:div>
    <w:div w:id="697007820">
      <w:bodyDiv w:val="1"/>
      <w:marLeft w:val="0"/>
      <w:marRight w:val="0"/>
      <w:marTop w:val="0"/>
      <w:marBottom w:val="0"/>
      <w:divBdr>
        <w:top w:val="none" w:sz="0" w:space="0" w:color="auto"/>
        <w:left w:val="none" w:sz="0" w:space="0" w:color="auto"/>
        <w:bottom w:val="none" w:sz="0" w:space="0" w:color="auto"/>
        <w:right w:val="none" w:sz="0" w:space="0" w:color="auto"/>
      </w:divBdr>
    </w:div>
    <w:div w:id="857620390">
      <w:bodyDiv w:val="1"/>
      <w:marLeft w:val="0"/>
      <w:marRight w:val="0"/>
      <w:marTop w:val="0"/>
      <w:marBottom w:val="0"/>
      <w:divBdr>
        <w:top w:val="none" w:sz="0" w:space="0" w:color="auto"/>
        <w:left w:val="none" w:sz="0" w:space="0" w:color="auto"/>
        <w:bottom w:val="none" w:sz="0" w:space="0" w:color="auto"/>
        <w:right w:val="none" w:sz="0" w:space="0" w:color="auto"/>
      </w:divBdr>
    </w:div>
    <w:div w:id="867837065">
      <w:bodyDiv w:val="1"/>
      <w:marLeft w:val="0"/>
      <w:marRight w:val="0"/>
      <w:marTop w:val="0"/>
      <w:marBottom w:val="0"/>
      <w:divBdr>
        <w:top w:val="none" w:sz="0" w:space="0" w:color="auto"/>
        <w:left w:val="none" w:sz="0" w:space="0" w:color="auto"/>
        <w:bottom w:val="none" w:sz="0" w:space="0" w:color="auto"/>
        <w:right w:val="none" w:sz="0" w:space="0" w:color="auto"/>
      </w:divBdr>
    </w:div>
    <w:div w:id="898440422">
      <w:bodyDiv w:val="1"/>
      <w:marLeft w:val="0"/>
      <w:marRight w:val="0"/>
      <w:marTop w:val="0"/>
      <w:marBottom w:val="0"/>
      <w:divBdr>
        <w:top w:val="none" w:sz="0" w:space="0" w:color="auto"/>
        <w:left w:val="none" w:sz="0" w:space="0" w:color="auto"/>
        <w:bottom w:val="none" w:sz="0" w:space="0" w:color="auto"/>
        <w:right w:val="none" w:sz="0" w:space="0" w:color="auto"/>
      </w:divBdr>
    </w:div>
    <w:div w:id="1012225097">
      <w:bodyDiv w:val="1"/>
      <w:marLeft w:val="0"/>
      <w:marRight w:val="0"/>
      <w:marTop w:val="0"/>
      <w:marBottom w:val="0"/>
      <w:divBdr>
        <w:top w:val="none" w:sz="0" w:space="0" w:color="auto"/>
        <w:left w:val="none" w:sz="0" w:space="0" w:color="auto"/>
        <w:bottom w:val="none" w:sz="0" w:space="0" w:color="auto"/>
        <w:right w:val="none" w:sz="0" w:space="0" w:color="auto"/>
      </w:divBdr>
    </w:div>
    <w:div w:id="1099254844">
      <w:bodyDiv w:val="1"/>
      <w:marLeft w:val="0"/>
      <w:marRight w:val="0"/>
      <w:marTop w:val="0"/>
      <w:marBottom w:val="0"/>
      <w:divBdr>
        <w:top w:val="none" w:sz="0" w:space="0" w:color="auto"/>
        <w:left w:val="none" w:sz="0" w:space="0" w:color="auto"/>
        <w:bottom w:val="none" w:sz="0" w:space="0" w:color="auto"/>
        <w:right w:val="none" w:sz="0" w:space="0" w:color="auto"/>
      </w:divBdr>
    </w:div>
    <w:div w:id="1166672725">
      <w:bodyDiv w:val="1"/>
      <w:marLeft w:val="0"/>
      <w:marRight w:val="0"/>
      <w:marTop w:val="0"/>
      <w:marBottom w:val="0"/>
      <w:divBdr>
        <w:top w:val="none" w:sz="0" w:space="0" w:color="auto"/>
        <w:left w:val="none" w:sz="0" w:space="0" w:color="auto"/>
        <w:bottom w:val="none" w:sz="0" w:space="0" w:color="auto"/>
        <w:right w:val="none" w:sz="0" w:space="0" w:color="auto"/>
      </w:divBdr>
    </w:div>
    <w:div w:id="1673680477">
      <w:bodyDiv w:val="1"/>
      <w:marLeft w:val="0"/>
      <w:marRight w:val="0"/>
      <w:marTop w:val="0"/>
      <w:marBottom w:val="0"/>
      <w:divBdr>
        <w:top w:val="none" w:sz="0" w:space="0" w:color="auto"/>
        <w:left w:val="none" w:sz="0" w:space="0" w:color="auto"/>
        <w:bottom w:val="none" w:sz="0" w:space="0" w:color="auto"/>
        <w:right w:val="none" w:sz="0" w:space="0" w:color="auto"/>
      </w:divBdr>
    </w:div>
    <w:div w:id="1680935142">
      <w:bodyDiv w:val="1"/>
      <w:marLeft w:val="0"/>
      <w:marRight w:val="0"/>
      <w:marTop w:val="0"/>
      <w:marBottom w:val="0"/>
      <w:divBdr>
        <w:top w:val="none" w:sz="0" w:space="0" w:color="auto"/>
        <w:left w:val="none" w:sz="0" w:space="0" w:color="auto"/>
        <w:bottom w:val="none" w:sz="0" w:space="0" w:color="auto"/>
        <w:right w:val="none" w:sz="0" w:space="0" w:color="auto"/>
      </w:divBdr>
    </w:div>
    <w:div w:id="1682585887">
      <w:bodyDiv w:val="1"/>
      <w:marLeft w:val="0"/>
      <w:marRight w:val="0"/>
      <w:marTop w:val="0"/>
      <w:marBottom w:val="0"/>
      <w:divBdr>
        <w:top w:val="none" w:sz="0" w:space="0" w:color="auto"/>
        <w:left w:val="none" w:sz="0" w:space="0" w:color="auto"/>
        <w:bottom w:val="none" w:sz="0" w:space="0" w:color="auto"/>
        <w:right w:val="none" w:sz="0" w:space="0" w:color="auto"/>
      </w:divBdr>
    </w:div>
    <w:div w:id="1733649036">
      <w:bodyDiv w:val="1"/>
      <w:marLeft w:val="0"/>
      <w:marRight w:val="0"/>
      <w:marTop w:val="0"/>
      <w:marBottom w:val="0"/>
      <w:divBdr>
        <w:top w:val="none" w:sz="0" w:space="0" w:color="auto"/>
        <w:left w:val="none" w:sz="0" w:space="0" w:color="auto"/>
        <w:bottom w:val="none" w:sz="0" w:space="0" w:color="auto"/>
        <w:right w:val="none" w:sz="0" w:space="0" w:color="auto"/>
      </w:divBdr>
    </w:div>
    <w:div w:id="1827284372">
      <w:bodyDiv w:val="1"/>
      <w:marLeft w:val="0"/>
      <w:marRight w:val="0"/>
      <w:marTop w:val="0"/>
      <w:marBottom w:val="0"/>
      <w:divBdr>
        <w:top w:val="none" w:sz="0" w:space="0" w:color="auto"/>
        <w:left w:val="none" w:sz="0" w:space="0" w:color="auto"/>
        <w:bottom w:val="none" w:sz="0" w:space="0" w:color="auto"/>
        <w:right w:val="none" w:sz="0" w:space="0" w:color="auto"/>
      </w:divBdr>
    </w:div>
    <w:div w:id="1991134190">
      <w:bodyDiv w:val="1"/>
      <w:marLeft w:val="0"/>
      <w:marRight w:val="0"/>
      <w:marTop w:val="0"/>
      <w:marBottom w:val="0"/>
      <w:divBdr>
        <w:top w:val="none" w:sz="0" w:space="0" w:color="auto"/>
        <w:left w:val="none" w:sz="0" w:space="0" w:color="auto"/>
        <w:bottom w:val="none" w:sz="0" w:space="0" w:color="auto"/>
        <w:right w:val="none" w:sz="0" w:space="0" w:color="auto"/>
      </w:divBdr>
    </w:div>
    <w:div w:id="1994948026">
      <w:bodyDiv w:val="1"/>
      <w:marLeft w:val="0"/>
      <w:marRight w:val="0"/>
      <w:marTop w:val="0"/>
      <w:marBottom w:val="0"/>
      <w:divBdr>
        <w:top w:val="none" w:sz="0" w:space="0" w:color="auto"/>
        <w:left w:val="none" w:sz="0" w:space="0" w:color="auto"/>
        <w:bottom w:val="none" w:sz="0" w:space="0" w:color="auto"/>
        <w:right w:val="none" w:sz="0" w:space="0" w:color="auto"/>
      </w:divBdr>
    </w:div>
    <w:div w:id="2094934059">
      <w:bodyDiv w:val="1"/>
      <w:marLeft w:val="0"/>
      <w:marRight w:val="0"/>
      <w:marTop w:val="0"/>
      <w:marBottom w:val="0"/>
      <w:divBdr>
        <w:top w:val="none" w:sz="0" w:space="0" w:color="auto"/>
        <w:left w:val="none" w:sz="0" w:space="0" w:color="auto"/>
        <w:bottom w:val="none" w:sz="0" w:space="0" w:color="auto"/>
        <w:right w:val="none" w:sz="0" w:space="0" w:color="auto"/>
      </w:divBdr>
    </w:div>
    <w:div w:id="2117483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1" Type="http://schemas.openxmlformats.org/officeDocument/2006/relationships/footer" Target="footer1.xml"/><Relationship Id="rId42" Type="http://schemas.openxmlformats.org/officeDocument/2006/relationships/image" Target="media/image23.wmf"/><Relationship Id="rId63" Type="http://schemas.openxmlformats.org/officeDocument/2006/relationships/image" Target="media/image33.wmf"/><Relationship Id="rId84" Type="http://schemas.openxmlformats.org/officeDocument/2006/relationships/oleObject" Target="embeddings/oleObject31.bin"/><Relationship Id="rId138" Type="http://schemas.openxmlformats.org/officeDocument/2006/relationships/oleObject" Target="embeddings/oleObject67.bin"/><Relationship Id="rId159" Type="http://schemas.openxmlformats.org/officeDocument/2006/relationships/image" Target="media/image70.wmf"/><Relationship Id="rId170" Type="http://schemas.openxmlformats.org/officeDocument/2006/relationships/oleObject" Target="embeddings/oleObject85.bin"/><Relationship Id="rId191" Type="http://schemas.openxmlformats.org/officeDocument/2006/relationships/oleObject" Target="embeddings/oleObject97.bin"/><Relationship Id="rId205" Type="http://schemas.openxmlformats.org/officeDocument/2006/relationships/image" Target="media/image92.png"/><Relationship Id="rId107" Type="http://schemas.openxmlformats.org/officeDocument/2006/relationships/image" Target="media/image53.wmf"/><Relationship Id="rId11" Type="http://schemas.openxmlformats.org/officeDocument/2006/relationships/image" Target="media/image3.emf"/><Relationship Id="rId32" Type="http://schemas.openxmlformats.org/officeDocument/2006/relationships/image" Target="media/image19.emf"/><Relationship Id="rId53" Type="http://schemas.openxmlformats.org/officeDocument/2006/relationships/oleObject" Target="embeddings/oleObject15.bin"/><Relationship Id="rId74" Type="http://schemas.openxmlformats.org/officeDocument/2006/relationships/oleObject" Target="embeddings/oleObject26.bin"/><Relationship Id="rId128" Type="http://schemas.openxmlformats.org/officeDocument/2006/relationships/oleObject" Target="embeddings/oleObject60.bin"/><Relationship Id="rId149" Type="http://schemas.openxmlformats.org/officeDocument/2006/relationships/image" Target="media/image65.wmf"/><Relationship Id="rId5" Type="http://schemas.openxmlformats.org/officeDocument/2006/relationships/settings" Target="settings.xml"/><Relationship Id="rId95" Type="http://schemas.openxmlformats.org/officeDocument/2006/relationships/oleObject" Target="embeddings/oleObject37.bin"/><Relationship Id="rId160" Type="http://schemas.openxmlformats.org/officeDocument/2006/relationships/oleObject" Target="embeddings/oleObject80.bin"/><Relationship Id="rId181" Type="http://schemas.openxmlformats.org/officeDocument/2006/relationships/oleObject" Target="embeddings/oleObject92.bin"/><Relationship Id="rId216" Type="http://schemas.openxmlformats.org/officeDocument/2006/relationships/image" Target="media/image103.wmf"/><Relationship Id="rId211" Type="http://schemas.openxmlformats.org/officeDocument/2006/relationships/image" Target="media/image98.png"/><Relationship Id="rId22" Type="http://schemas.openxmlformats.org/officeDocument/2006/relationships/image" Target="media/image9.png"/><Relationship Id="rId27" Type="http://schemas.openxmlformats.org/officeDocument/2006/relationships/image" Target="media/image14.emf"/><Relationship Id="rId43" Type="http://schemas.openxmlformats.org/officeDocument/2006/relationships/oleObject" Target="embeddings/oleObject10.bin"/><Relationship Id="rId48" Type="http://schemas.openxmlformats.org/officeDocument/2006/relationships/image" Target="media/image26.wmf"/><Relationship Id="rId64" Type="http://schemas.openxmlformats.org/officeDocument/2006/relationships/oleObject" Target="embeddings/oleObject21.bin"/><Relationship Id="rId69" Type="http://schemas.openxmlformats.org/officeDocument/2006/relationships/image" Target="media/image36.wmf"/><Relationship Id="rId113" Type="http://schemas.openxmlformats.org/officeDocument/2006/relationships/image" Target="media/image54.wmf"/><Relationship Id="rId118" Type="http://schemas.openxmlformats.org/officeDocument/2006/relationships/oleObject" Target="embeddings/oleObject53.bin"/><Relationship Id="rId134" Type="http://schemas.openxmlformats.org/officeDocument/2006/relationships/oleObject" Target="embeddings/oleObject65.bin"/><Relationship Id="rId139" Type="http://schemas.openxmlformats.org/officeDocument/2006/relationships/image" Target="media/image62.wmf"/><Relationship Id="rId80" Type="http://schemas.openxmlformats.org/officeDocument/2006/relationships/oleObject" Target="embeddings/oleObject29.bin"/><Relationship Id="rId85" Type="http://schemas.openxmlformats.org/officeDocument/2006/relationships/image" Target="media/image44.wmf"/><Relationship Id="rId150" Type="http://schemas.openxmlformats.org/officeDocument/2006/relationships/oleObject" Target="embeddings/oleObject75.bin"/><Relationship Id="rId155" Type="http://schemas.openxmlformats.org/officeDocument/2006/relationships/image" Target="media/image68.wmf"/><Relationship Id="rId171" Type="http://schemas.openxmlformats.org/officeDocument/2006/relationships/image" Target="media/image76.wmf"/><Relationship Id="rId176" Type="http://schemas.openxmlformats.org/officeDocument/2006/relationships/oleObject" Target="embeddings/oleObject89.bin"/><Relationship Id="rId192" Type="http://schemas.openxmlformats.org/officeDocument/2006/relationships/image" Target="media/image85.wmf"/><Relationship Id="rId197" Type="http://schemas.openxmlformats.org/officeDocument/2006/relationships/image" Target="media/image87.wmf"/><Relationship Id="rId206" Type="http://schemas.openxmlformats.org/officeDocument/2006/relationships/image" Target="media/image93.png"/><Relationship Id="rId201" Type="http://schemas.openxmlformats.org/officeDocument/2006/relationships/oleObject" Target="embeddings/oleObject103.bin"/><Relationship Id="rId222" Type="http://schemas.openxmlformats.org/officeDocument/2006/relationships/header" Target="header2.xml"/><Relationship Id="rId12" Type="http://schemas.openxmlformats.org/officeDocument/2006/relationships/image" Target="media/image4.png"/><Relationship Id="rId17" Type="http://schemas.openxmlformats.org/officeDocument/2006/relationships/oleObject" Target="embeddings/oleObject2.bin"/><Relationship Id="rId33" Type="http://schemas.openxmlformats.org/officeDocument/2006/relationships/image" Target="media/image20.emf"/><Relationship Id="rId38" Type="http://schemas.openxmlformats.org/officeDocument/2006/relationships/oleObject" Target="embeddings/oleObject7.bin"/><Relationship Id="rId59" Type="http://schemas.openxmlformats.org/officeDocument/2006/relationships/image" Target="media/image31.wmf"/><Relationship Id="rId103" Type="http://schemas.openxmlformats.org/officeDocument/2006/relationships/image" Target="media/image52.wmf"/><Relationship Id="rId108" Type="http://schemas.openxmlformats.org/officeDocument/2006/relationships/oleObject" Target="embeddings/oleObject45.bin"/><Relationship Id="rId124" Type="http://schemas.openxmlformats.org/officeDocument/2006/relationships/oleObject" Target="embeddings/oleObject56.bin"/><Relationship Id="rId129" Type="http://schemas.openxmlformats.org/officeDocument/2006/relationships/oleObject" Target="embeddings/oleObject61.bin"/><Relationship Id="rId54" Type="http://schemas.openxmlformats.org/officeDocument/2006/relationships/oleObject" Target="embeddings/oleObject16.bin"/><Relationship Id="rId70" Type="http://schemas.openxmlformats.org/officeDocument/2006/relationships/oleObject" Target="embeddings/oleObject24.bin"/><Relationship Id="rId75" Type="http://schemas.openxmlformats.org/officeDocument/2006/relationships/image" Target="media/image39.wmf"/><Relationship Id="rId91" Type="http://schemas.openxmlformats.org/officeDocument/2006/relationships/image" Target="media/image47.wmf"/><Relationship Id="rId96" Type="http://schemas.openxmlformats.org/officeDocument/2006/relationships/image" Target="media/image49.wmf"/><Relationship Id="rId140" Type="http://schemas.openxmlformats.org/officeDocument/2006/relationships/oleObject" Target="embeddings/oleObject68.bin"/><Relationship Id="rId145" Type="http://schemas.openxmlformats.org/officeDocument/2006/relationships/oleObject" Target="embeddings/oleObject71.bin"/><Relationship Id="rId161" Type="http://schemas.openxmlformats.org/officeDocument/2006/relationships/image" Target="media/image71.wmf"/><Relationship Id="rId166" Type="http://schemas.openxmlformats.org/officeDocument/2006/relationships/oleObject" Target="embeddings/oleObject83.bin"/><Relationship Id="rId182" Type="http://schemas.openxmlformats.org/officeDocument/2006/relationships/image" Target="media/image80.wmf"/><Relationship Id="rId187" Type="http://schemas.openxmlformats.org/officeDocument/2006/relationships/oleObject" Target="embeddings/oleObject95.bin"/><Relationship Id="rId217" Type="http://schemas.openxmlformats.org/officeDocument/2006/relationships/image" Target="media/image104.wmf"/><Relationship Id="rId1" Type="http://schemas.microsoft.com/office/2006/relationships/keyMapCustomizations" Target="customizations.xml"/><Relationship Id="rId6" Type="http://schemas.openxmlformats.org/officeDocument/2006/relationships/webSettings" Target="webSettings.xml"/><Relationship Id="rId212" Type="http://schemas.openxmlformats.org/officeDocument/2006/relationships/image" Target="media/image99.png"/><Relationship Id="rId23" Type="http://schemas.openxmlformats.org/officeDocument/2006/relationships/image" Target="media/image10.emf"/><Relationship Id="rId28" Type="http://schemas.openxmlformats.org/officeDocument/2006/relationships/image" Target="media/image15.emf"/><Relationship Id="rId49" Type="http://schemas.openxmlformats.org/officeDocument/2006/relationships/oleObject" Target="embeddings/oleObject13.bin"/><Relationship Id="rId114" Type="http://schemas.openxmlformats.org/officeDocument/2006/relationships/oleObject" Target="embeddings/oleObject50.bin"/><Relationship Id="rId119" Type="http://schemas.openxmlformats.org/officeDocument/2006/relationships/image" Target="media/image56.wmf"/><Relationship Id="rId44" Type="http://schemas.openxmlformats.org/officeDocument/2006/relationships/image" Target="media/image24.wmf"/><Relationship Id="rId60" Type="http://schemas.openxmlformats.org/officeDocument/2006/relationships/oleObject" Target="embeddings/oleObject19.bin"/><Relationship Id="rId65" Type="http://schemas.openxmlformats.org/officeDocument/2006/relationships/image" Target="media/image34.wmf"/><Relationship Id="rId81" Type="http://schemas.openxmlformats.org/officeDocument/2006/relationships/image" Target="media/image42.wmf"/><Relationship Id="rId86" Type="http://schemas.openxmlformats.org/officeDocument/2006/relationships/oleObject" Target="embeddings/oleObject32.bin"/><Relationship Id="rId130" Type="http://schemas.openxmlformats.org/officeDocument/2006/relationships/oleObject" Target="embeddings/oleObject62.bin"/><Relationship Id="rId135" Type="http://schemas.openxmlformats.org/officeDocument/2006/relationships/image" Target="media/image60.wmf"/><Relationship Id="rId151" Type="http://schemas.openxmlformats.org/officeDocument/2006/relationships/image" Target="media/image66.wmf"/><Relationship Id="rId156" Type="http://schemas.openxmlformats.org/officeDocument/2006/relationships/oleObject" Target="embeddings/oleObject78.bin"/><Relationship Id="rId177" Type="http://schemas.openxmlformats.org/officeDocument/2006/relationships/image" Target="media/image78.wmf"/><Relationship Id="rId198" Type="http://schemas.openxmlformats.org/officeDocument/2006/relationships/oleObject" Target="embeddings/oleObject101.bin"/><Relationship Id="rId172" Type="http://schemas.openxmlformats.org/officeDocument/2006/relationships/oleObject" Target="embeddings/oleObject86.bin"/><Relationship Id="rId193" Type="http://schemas.openxmlformats.org/officeDocument/2006/relationships/oleObject" Target="embeddings/oleObject98.bin"/><Relationship Id="rId202" Type="http://schemas.openxmlformats.org/officeDocument/2006/relationships/image" Target="media/image89.png"/><Relationship Id="rId207" Type="http://schemas.openxmlformats.org/officeDocument/2006/relationships/image" Target="media/image94.png"/><Relationship Id="rId223"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image" Target="media/image8.wmf"/><Relationship Id="rId39" Type="http://schemas.openxmlformats.org/officeDocument/2006/relationships/oleObject" Target="embeddings/oleObject8.bin"/><Relationship Id="rId109" Type="http://schemas.openxmlformats.org/officeDocument/2006/relationships/oleObject" Target="embeddings/oleObject46.bin"/><Relationship Id="rId34" Type="http://schemas.openxmlformats.org/officeDocument/2006/relationships/image" Target="media/image21.wmf"/><Relationship Id="rId50" Type="http://schemas.openxmlformats.org/officeDocument/2006/relationships/image" Target="media/image27.wmf"/><Relationship Id="rId55" Type="http://schemas.openxmlformats.org/officeDocument/2006/relationships/image" Target="media/image29.wmf"/><Relationship Id="rId76" Type="http://schemas.openxmlformats.org/officeDocument/2006/relationships/oleObject" Target="embeddings/oleObject27.bin"/><Relationship Id="rId97" Type="http://schemas.openxmlformats.org/officeDocument/2006/relationships/oleObject" Target="embeddings/oleObject38.bin"/><Relationship Id="rId104" Type="http://schemas.openxmlformats.org/officeDocument/2006/relationships/oleObject" Target="embeddings/oleObject42.bin"/><Relationship Id="rId120" Type="http://schemas.openxmlformats.org/officeDocument/2006/relationships/oleObject" Target="embeddings/oleObject54.bin"/><Relationship Id="rId125" Type="http://schemas.openxmlformats.org/officeDocument/2006/relationships/oleObject" Target="embeddings/oleObject57.bin"/><Relationship Id="rId141" Type="http://schemas.openxmlformats.org/officeDocument/2006/relationships/image" Target="media/image63.wmf"/><Relationship Id="rId146" Type="http://schemas.openxmlformats.org/officeDocument/2006/relationships/oleObject" Target="embeddings/oleObject72.bin"/><Relationship Id="rId167" Type="http://schemas.openxmlformats.org/officeDocument/2006/relationships/image" Target="media/image74.wmf"/><Relationship Id="rId188" Type="http://schemas.openxmlformats.org/officeDocument/2006/relationships/image" Target="media/image83.wmf"/><Relationship Id="rId7" Type="http://schemas.openxmlformats.org/officeDocument/2006/relationships/footnotes" Target="footnotes.xml"/><Relationship Id="rId71" Type="http://schemas.openxmlformats.org/officeDocument/2006/relationships/image" Target="media/image37.wmf"/><Relationship Id="rId92" Type="http://schemas.openxmlformats.org/officeDocument/2006/relationships/oleObject" Target="embeddings/oleObject35.bin"/><Relationship Id="rId162" Type="http://schemas.openxmlformats.org/officeDocument/2006/relationships/oleObject" Target="embeddings/oleObject81.bin"/><Relationship Id="rId183" Type="http://schemas.openxmlformats.org/officeDocument/2006/relationships/oleObject" Target="embeddings/oleObject93.bin"/><Relationship Id="rId213" Type="http://schemas.openxmlformats.org/officeDocument/2006/relationships/image" Target="media/image100.png"/><Relationship Id="rId218" Type="http://schemas.openxmlformats.org/officeDocument/2006/relationships/image" Target="media/image105.wmf"/><Relationship Id="rId2" Type="http://schemas.openxmlformats.org/officeDocument/2006/relationships/customXml" Target="../customXml/item1.xml"/><Relationship Id="rId29" Type="http://schemas.openxmlformats.org/officeDocument/2006/relationships/image" Target="media/image16.png"/><Relationship Id="rId24" Type="http://schemas.openxmlformats.org/officeDocument/2006/relationships/image" Target="media/image11.emf"/><Relationship Id="rId40" Type="http://schemas.openxmlformats.org/officeDocument/2006/relationships/oleObject" Target="embeddings/oleObject9.bin"/><Relationship Id="rId45" Type="http://schemas.openxmlformats.org/officeDocument/2006/relationships/oleObject" Target="embeddings/oleObject11.bin"/><Relationship Id="rId66" Type="http://schemas.openxmlformats.org/officeDocument/2006/relationships/oleObject" Target="embeddings/oleObject22.bin"/><Relationship Id="rId87" Type="http://schemas.openxmlformats.org/officeDocument/2006/relationships/image" Target="media/image45.wmf"/><Relationship Id="rId110" Type="http://schemas.openxmlformats.org/officeDocument/2006/relationships/oleObject" Target="embeddings/oleObject47.bin"/><Relationship Id="rId115" Type="http://schemas.openxmlformats.org/officeDocument/2006/relationships/oleObject" Target="embeddings/oleObject51.bin"/><Relationship Id="rId131" Type="http://schemas.openxmlformats.org/officeDocument/2006/relationships/oleObject" Target="embeddings/oleObject63.bin"/><Relationship Id="rId136" Type="http://schemas.openxmlformats.org/officeDocument/2006/relationships/oleObject" Target="embeddings/oleObject66.bin"/><Relationship Id="rId157" Type="http://schemas.openxmlformats.org/officeDocument/2006/relationships/image" Target="media/image69.wmf"/><Relationship Id="rId178" Type="http://schemas.openxmlformats.org/officeDocument/2006/relationships/oleObject" Target="embeddings/oleObject90.bin"/><Relationship Id="rId61" Type="http://schemas.openxmlformats.org/officeDocument/2006/relationships/image" Target="media/image32.wmf"/><Relationship Id="rId82" Type="http://schemas.openxmlformats.org/officeDocument/2006/relationships/oleObject" Target="embeddings/oleObject30.bin"/><Relationship Id="rId152" Type="http://schemas.openxmlformats.org/officeDocument/2006/relationships/oleObject" Target="embeddings/oleObject76.bin"/><Relationship Id="rId173" Type="http://schemas.openxmlformats.org/officeDocument/2006/relationships/oleObject" Target="embeddings/oleObject87.bin"/><Relationship Id="rId194" Type="http://schemas.openxmlformats.org/officeDocument/2006/relationships/image" Target="media/image86.wmf"/><Relationship Id="rId199" Type="http://schemas.openxmlformats.org/officeDocument/2006/relationships/oleObject" Target="embeddings/oleObject102.bin"/><Relationship Id="rId203" Type="http://schemas.openxmlformats.org/officeDocument/2006/relationships/image" Target="media/image90.png"/><Relationship Id="rId208" Type="http://schemas.openxmlformats.org/officeDocument/2006/relationships/image" Target="media/image95.png"/><Relationship Id="rId19" Type="http://schemas.openxmlformats.org/officeDocument/2006/relationships/oleObject" Target="embeddings/oleObject3.bin"/><Relationship Id="rId224" Type="http://schemas.openxmlformats.org/officeDocument/2006/relationships/fontTable" Target="fontTable.xml"/><Relationship Id="rId14" Type="http://schemas.openxmlformats.org/officeDocument/2006/relationships/image" Target="media/image6.wmf"/><Relationship Id="rId30" Type="http://schemas.openxmlformats.org/officeDocument/2006/relationships/image" Target="media/image17.png"/><Relationship Id="rId35" Type="http://schemas.openxmlformats.org/officeDocument/2006/relationships/oleObject" Target="embeddings/oleObject4.bin"/><Relationship Id="rId56" Type="http://schemas.openxmlformats.org/officeDocument/2006/relationships/oleObject" Target="embeddings/oleObject17.bin"/><Relationship Id="rId77" Type="http://schemas.openxmlformats.org/officeDocument/2006/relationships/image" Target="media/image40.wmf"/><Relationship Id="rId100" Type="http://schemas.openxmlformats.org/officeDocument/2006/relationships/image" Target="media/image51.wmf"/><Relationship Id="rId105" Type="http://schemas.openxmlformats.org/officeDocument/2006/relationships/oleObject" Target="embeddings/oleObject43.bin"/><Relationship Id="rId126" Type="http://schemas.openxmlformats.org/officeDocument/2006/relationships/oleObject" Target="embeddings/oleObject58.bin"/><Relationship Id="rId147" Type="http://schemas.openxmlformats.org/officeDocument/2006/relationships/oleObject" Target="embeddings/oleObject73.bin"/><Relationship Id="rId168" Type="http://schemas.openxmlformats.org/officeDocument/2006/relationships/oleObject" Target="embeddings/oleObject84.bin"/><Relationship Id="rId8" Type="http://schemas.openxmlformats.org/officeDocument/2006/relationships/endnotes" Target="endnotes.xml"/><Relationship Id="rId51" Type="http://schemas.openxmlformats.org/officeDocument/2006/relationships/oleObject" Target="embeddings/oleObject14.bin"/><Relationship Id="rId72" Type="http://schemas.openxmlformats.org/officeDocument/2006/relationships/oleObject" Target="embeddings/oleObject25.bin"/><Relationship Id="rId93" Type="http://schemas.openxmlformats.org/officeDocument/2006/relationships/oleObject" Target="embeddings/oleObject36.bin"/><Relationship Id="rId98" Type="http://schemas.openxmlformats.org/officeDocument/2006/relationships/image" Target="media/image50.wmf"/><Relationship Id="rId121" Type="http://schemas.openxmlformats.org/officeDocument/2006/relationships/image" Target="media/image57.wmf"/><Relationship Id="rId142" Type="http://schemas.openxmlformats.org/officeDocument/2006/relationships/oleObject" Target="embeddings/oleObject69.bin"/><Relationship Id="rId163" Type="http://schemas.openxmlformats.org/officeDocument/2006/relationships/image" Target="media/image72.wmf"/><Relationship Id="rId184" Type="http://schemas.openxmlformats.org/officeDocument/2006/relationships/image" Target="media/image81.wmf"/><Relationship Id="rId189" Type="http://schemas.openxmlformats.org/officeDocument/2006/relationships/oleObject" Target="embeddings/oleObject96.bin"/><Relationship Id="rId219" Type="http://schemas.openxmlformats.org/officeDocument/2006/relationships/image" Target="media/image106.wmf"/><Relationship Id="rId3" Type="http://schemas.openxmlformats.org/officeDocument/2006/relationships/numbering" Target="numbering.xml"/><Relationship Id="rId214" Type="http://schemas.openxmlformats.org/officeDocument/2006/relationships/image" Target="media/image101.wmf"/><Relationship Id="rId25" Type="http://schemas.openxmlformats.org/officeDocument/2006/relationships/image" Target="media/image12.emf"/><Relationship Id="rId46" Type="http://schemas.openxmlformats.org/officeDocument/2006/relationships/image" Target="media/image25.wmf"/><Relationship Id="rId67" Type="http://schemas.openxmlformats.org/officeDocument/2006/relationships/image" Target="media/image35.wmf"/><Relationship Id="rId116" Type="http://schemas.openxmlformats.org/officeDocument/2006/relationships/oleObject" Target="embeddings/oleObject52.bin"/><Relationship Id="rId137" Type="http://schemas.openxmlformats.org/officeDocument/2006/relationships/image" Target="media/image61.wmf"/><Relationship Id="rId158" Type="http://schemas.openxmlformats.org/officeDocument/2006/relationships/oleObject" Target="embeddings/oleObject79.bin"/><Relationship Id="rId20" Type="http://schemas.openxmlformats.org/officeDocument/2006/relationships/header" Target="header1.xml"/><Relationship Id="rId41" Type="http://schemas.openxmlformats.org/officeDocument/2006/relationships/image" Target="media/image22.emf"/><Relationship Id="rId62" Type="http://schemas.openxmlformats.org/officeDocument/2006/relationships/oleObject" Target="embeddings/oleObject20.bin"/><Relationship Id="rId83" Type="http://schemas.openxmlformats.org/officeDocument/2006/relationships/image" Target="media/image43.wmf"/><Relationship Id="rId88" Type="http://schemas.openxmlformats.org/officeDocument/2006/relationships/oleObject" Target="embeddings/oleObject33.bin"/><Relationship Id="rId111" Type="http://schemas.openxmlformats.org/officeDocument/2006/relationships/oleObject" Target="embeddings/oleObject48.bin"/><Relationship Id="rId132" Type="http://schemas.openxmlformats.org/officeDocument/2006/relationships/oleObject" Target="embeddings/oleObject64.bin"/><Relationship Id="rId153" Type="http://schemas.openxmlformats.org/officeDocument/2006/relationships/image" Target="media/image67.wmf"/><Relationship Id="rId174" Type="http://schemas.openxmlformats.org/officeDocument/2006/relationships/oleObject" Target="embeddings/oleObject88.bin"/><Relationship Id="rId179" Type="http://schemas.openxmlformats.org/officeDocument/2006/relationships/image" Target="media/image79.wmf"/><Relationship Id="rId195" Type="http://schemas.openxmlformats.org/officeDocument/2006/relationships/oleObject" Target="embeddings/oleObject99.bin"/><Relationship Id="rId209" Type="http://schemas.openxmlformats.org/officeDocument/2006/relationships/image" Target="media/image96.png"/><Relationship Id="rId190" Type="http://schemas.openxmlformats.org/officeDocument/2006/relationships/image" Target="media/image84.wmf"/><Relationship Id="rId204" Type="http://schemas.openxmlformats.org/officeDocument/2006/relationships/image" Target="media/image91.png"/><Relationship Id="rId220" Type="http://schemas.openxmlformats.org/officeDocument/2006/relationships/image" Target="media/image107.emf"/><Relationship Id="rId225" Type="http://schemas.openxmlformats.org/officeDocument/2006/relationships/theme" Target="theme/theme1.xml"/><Relationship Id="rId15" Type="http://schemas.openxmlformats.org/officeDocument/2006/relationships/oleObject" Target="embeddings/oleObject1.bin"/><Relationship Id="rId36" Type="http://schemas.openxmlformats.org/officeDocument/2006/relationships/oleObject" Target="embeddings/oleObject5.bin"/><Relationship Id="rId57" Type="http://schemas.openxmlformats.org/officeDocument/2006/relationships/image" Target="media/image30.wmf"/><Relationship Id="rId106" Type="http://schemas.openxmlformats.org/officeDocument/2006/relationships/oleObject" Target="embeddings/oleObject44.bin"/><Relationship Id="rId127" Type="http://schemas.openxmlformats.org/officeDocument/2006/relationships/oleObject" Target="embeddings/oleObject59.bin"/><Relationship Id="rId10" Type="http://schemas.openxmlformats.org/officeDocument/2006/relationships/image" Target="media/image2.png"/><Relationship Id="rId31" Type="http://schemas.openxmlformats.org/officeDocument/2006/relationships/image" Target="media/image18.png"/><Relationship Id="rId52" Type="http://schemas.openxmlformats.org/officeDocument/2006/relationships/image" Target="media/image28.wmf"/><Relationship Id="rId73" Type="http://schemas.openxmlformats.org/officeDocument/2006/relationships/image" Target="media/image38.wmf"/><Relationship Id="rId78" Type="http://schemas.openxmlformats.org/officeDocument/2006/relationships/oleObject" Target="embeddings/oleObject28.bin"/><Relationship Id="rId94" Type="http://schemas.openxmlformats.org/officeDocument/2006/relationships/image" Target="media/image48.wmf"/><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oleObject" Target="embeddings/oleObject55.bin"/><Relationship Id="rId143" Type="http://schemas.openxmlformats.org/officeDocument/2006/relationships/image" Target="media/image64.wmf"/><Relationship Id="rId148" Type="http://schemas.openxmlformats.org/officeDocument/2006/relationships/oleObject" Target="embeddings/oleObject74.bin"/><Relationship Id="rId164" Type="http://schemas.openxmlformats.org/officeDocument/2006/relationships/oleObject" Target="embeddings/oleObject82.bin"/><Relationship Id="rId169" Type="http://schemas.openxmlformats.org/officeDocument/2006/relationships/image" Target="media/image75.wmf"/><Relationship Id="rId185" Type="http://schemas.openxmlformats.org/officeDocument/2006/relationships/oleObject" Target="embeddings/oleObject94.bin"/><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oleObject" Target="embeddings/oleObject91.bin"/><Relationship Id="rId210" Type="http://schemas.openxmlformats.org/officeDocument/2006/relationships/image" Target="media/image97.png"/><Relationship Id="rId215" Type="http://schemas.openxmlformats.org/officeDocument/2006/relationships/image" Target="media/image102.wmf"/><Relationship Id="rId26" Type="http://schemas.openxmlformats.org/officeDocument/2006/relationships/image" Target="media/image13.emf"/><Relationship Id="rId47" Type="http://schemas.openxmlformats.org/officeDocument/2006/relationships/oleObject" Target="embeddings/oleObject12.bin"/><Relationship Id="rId68" Type="http://schemas.openxmlformats.org/officeDocument/2006/relationships/oleObject" Target="embeddings/oleObject23.bin"/><Relationship Id="rId89" Type="http://schemas.openxmlformats.org/officeDocument/2006/relationships/image" Target="media/image46.wmf"/><Relationship Id="rId112" Type="http://schemas.openxmlformats.org/officeDocument/2006/relationships/oleObject" Target="embeddings/oleObject49.bin"/><Relationship Id="rId133" Type="http://schemas.openxmlformats.org/officeDocument/2006/relationships/image" Target="media/image59.wmf"/><Relationship Id="rId154" Type="http://schemas.openxmlformats.org/officeDocument/2006/relationships/oleObject" Target="embeddings/oleObject77.bin"/><Relationship Id="rId175" Type="http://schemas.openxmlformats.org/officeDocument/2006/relationships/image" Target="media/image77.wmf"/><Relationship Id="rId196" Type="http://schemas.openxmlformats.org/officeDocument/2006/relationships/oleObject" Target="embeddings/oleObject100.bin"/><Relationship Id="rId200" Type="http://schemas.openxmlformats.org/officeDocument/2006/relationships/image" Target="media/image88.wmf"/><Relationship Id="rId16" Type="http://schemas.openxmlformats.org/officeDocument/2006/relationships/image" Target="media/image7.wmf"/><Relationship Id="rId221" Type="http://schemas.openxmlformats.org/officeDocument/2006/relationships/image" Target="media/image108.emf"/><Relationship Id="rId37" Type="http://schemas.openxmlformats.org/officeDocument/2006/relationships/oleObject" Target="embeddings/oleObject6.bin"/><Relationship Id="rId58" Type="http://schemas.openxmlformats.org/officeDocument/2006/relationships/oleObject" Target="embeddings/oleObject18.bin"/><Relationship Id="rId79" Type="http://schemas.openxmlformats.org/officeDocument/2006/relationships/image" Target="media/image41.wmf"/><Relationship Id="rId102" Type="http://schemas.openxmlformats.org/officeDocument/2006/relationships/oleObject" Target="embeddings/oleObject41.bin"/><Relationship Id="rId123" Type="http://schemas.openxmlformats.org/officeDocument/2006/relationships/image" Target="media/image58.wmf"/><Relationship Id="rId144" Type="http://schemas.openxmlformats.org/officeDocument/2006/relationships/oleObject" Target="embeddings/oleObject70.bin"/><Relationship Id="rId90" Type="http://schemas.openxmlformats.org/officeDocument/2006/relationships/oleObject" Target="embeddings/oleObject34.bin"/><Relationship Id="rId165" Type="http://schemas.openxmlformats.org/officeDocument/2006/relationships/image" Target="media/image73.wmf"/><Relationship Id="rId186" Type="http://schemas.openxmlformats.org/officeDocument/2006/relationships/image" Target="media/image8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4DA6F6-3931-4864-8C3D-D136DDAE3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108</TotalTime>
  <Pages>176</Pages>
  <Words>57558</Words>
  <Characters>328085</Characters>
  <Application>Microsoft Office Word</Application>
  <DocSecurity>0</DocSecurity>
  <Lines>2734</Lines>
  <Paragraphs>769</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384874</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56</cp:revision>
  <cp:lastPrinted>2019-02-25T14:05:00Z</cp:lastPrinted>
  <dcterms:created xsi:type="dcterms:W3CDTF">2022-01-08T16:43:00Z</dcterms:created>
  <dcterms:modified xsi:type="dcterms:W3CDTF">2023-01-11T00:47:00Z</dcterms:modified>
</cp:coreProperties>
</file>