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6943A3E2"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CA068C" w:rsidRPr="00B150D4">
        <w:rPr>
          <w:noProof w:val="0"/>
        </w:rPr>
        <w:t>V</w:t>
      </w:r>
      <w:r w:rsidR="00CA068C">
        <w:rPr>
          <w:noProof w:val="0"/>
        </w:rPr>
        <w:t>20</w:t>
      </w:r>
      <w:r w:rsidR="005A22FD">
        <w:rPr>
          <w:rFonts w:eastAsia="DengXian" w:hint="eastAsia"/>
          <w:noProof w:val="0"/>
          <w:lang w:eastAsia="zh-CN"/>
        </w:rPr>
        <w:t>.</w:t>
      </w:r>
      <w:r w:rsidR="00CA068C">
        <w:rPr>
          <w:rFonts w:eastAsia="DengXian"/>
          <w:noProof w:val="0"/>
          <w:lang w:eastAsia="zh-CN"/>
        </w:rPr>
        <w:t>0</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3B7405">
        <w:rPr>
          <w:rFonts w:eastAsia="DengXian" w:hint="eastAsia"/>
          <w:noProof w:val="0"/>
          <w:sz w:val="32"/>
          <w:lang w:eastAsia="zh-CN"/>
        </w:rPr>
        <w:t>0</w:t>
      </w:r>
      <w:r w:rsidR="003B7405">
        <w:rPr>
          <w:rFonts w:eastAsia="DengXian"/>
          <w:noProof w:val="0"/>
          <w:sz w:val="32"/>
          <w:lang w:eastAsia="zh-CN"/>
        </w:rPr>
        <w:t>9</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20FE3499"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r w:rsidR="00CA068C">
        <w:rPr>
          <w:rStyle w:val="ZGSM"/>
        </w:rPr>
        <w:t>20</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85pt" o:ole="">
            <v:imagedata r:id="rId9" o:title=""/>
          </v:shape>
          <o:OLEObject Type="Embed" ProgID="Word.Picture.8" ShapeID="_x0000_i1025" DrawAspect="Content" ObjectID="_1820731169" r:id="rId10"/>
        </w:object>
      </w:r>
      <w:r w:rsidR="00917CCB" w:rsidRPr="00B150D4">
        <w:rPr>
          <w:noProof w:val="0"/>
          <w:color w:val="0000FF"/>
        </w:rPr>
        <w:tab/>
      </w:r>
      <w:r w:rsidR="00000000">
        <w:rPr>
          <w:noProof w:val="0"/>
        </w:rPr>
        <w:pict w14:anchorId="0BB5E87E">
          <v:shape id="_x0000_i1026" type="#_x0000_t75" style="width:128.1pt;height:74.3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t>Contents</w:t>
      </w:r>
    </w:p>
    <w:p w14:paraId="50A77A42" w14:textId="38EC141A" w:rsidR="00FC6282"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FC6282">
        <w:rPr>
          <w:noProof/>
        </w:rPr>
        <w:t>Foreword</w:t>
      </w:r>
      <w:r w:rsidR="00FC6282">
        <w:rPr>
          <w:noProof/>
        </w:rPr>
        <w:tab/>
      </w:r>
      <w:r w:rsidR="00FC6282">
        <w:rPr>
          <w:noProof/>
        </w:rPr>
        <w:fldChar w:fldCharType="begin" w:fldLock="1"/>
      </w:r>
      <w:r w:rsidR="00FC6282">
        <w:rPr>
          <w:noProof/>
        </w:rPr>
        <w:instrText xml:space="preserve"> PAGEREF _Toc210119174 \h </w:instrText>
      </w:r>
      <w:r w:rsidR="00FC6282">
        <w:rPr>
          <w:noProof/>
        </w:rPr>
      </w:r>
      <w:r w:rsidR="00FC6282">
        <w:rPr>
          <w:noProof/>
        </w:rPr>
        <w:fldChar w:fldCharType="separate"/>
      </w:r>
      <w:r w:rsidR="00FC6282">
        <w:rPr>
          <w:noProof/>
        </w:rPr>
        <w:t>5</w:t>
      </w:r>
      <w:r w:rsidR="00FC6282">
        <w:rPr>
          <w:noProof/>
        </w:rPr>
        <w:fldChar w:fldCharType="end"/>
      </w:r>
    </w:p>
    <w:p w14:paraId="440A1583" w14:textId="521EA651" w:rsidR="00FC6282" w:rsidRDefault="00FC6282">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_Toc210119175 \h </w:instrText>
      </w:r>
      <w:r>
        <w:rPr>
          <w:noProof/>
        </w:rPr>
      </w:r>
      <w:r>
        <w:rPr>
          <w:noProof/>
        </w:rPr>
        <w:fldChar w:fldCharType="separate"/>
      </w:r>
      <w:r>
        <w:rPr>
          <w:noProof/>
        </w:rPr>
        <w:t>5</w:t>
      </w:r>
      <w:r>
        <w:rPr>
          <w:noProof/>
        </w:rPr>
        <w:fldChar w:fldCharType="end"/>
      </w:r>
    </w:p>
    <w:p w14:paraId="51E80CC5" w14:textId="1E09795C" w:rsidR="00FC6282" w:rsidRDefault="00FC6282">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_Toc210119176 \h </w:instrText>
      </w:r>
      <w:r>
        <w:rPr>
          <w:noProof/>
        </w:rPr>
      </w:r>
      <w:r>
        <w:rPr>
          <w:noProof/>
        </w:rPr>
        <w:fldChar w:fldCharType="separate"/>
      </w:r>
      <w:r>
        <w:rPr>
          <w:noProof/>
        </w:rPr>
        <w:t>6</w:t>
      </w:r>
      <w:r>
        <w:rPr>
          <w:noProof/>
        </w:rPr>
        <w:fldChar w:fldCharType="end"/>
      </w:r>
    </w:p>
    <w:p w14:paraId="4E3EB4A9" w14:textId="3EDE4080" w:rsidR="00FC6282" w:rsidRDefault="00FC6282">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_Toc210119177 \h </w:instrText>
      </w:r>
      <w:r>
        <w:rPr>
          <w:noProof/>
        </w:rPr>
      </w:r>
      <w:r>
        <w:rPr>
          <w:noProof/>
        </w:rPr>
        <w:fldChar w:fldCharType="separate"/>
      </w:r>
      <w:r>
        <w:rPr>
          <w:noProof/>
        </w:rPr>
        <w:t>6</w:t>
      </w:r>
      <w:r>
        <w:rPr>
          <w:noProof/>
        </w:rPr>
        <w:fldChar w:fldCharType="end"/>
      </w:r>
    </w:p>
    <w:p w14:paraId="56A5A217" w14:textId="685C86E5" w:rsidR="00FC6282" w:rsidRDefault="00FC6282">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_Toc210119178 \h </w:instrText>
      </w:r>
      <w:r>
        <w:rPr>
          <w:noProof/>
        </w:rPr>
      </w:r>
      <w:r>
        <w:rPr>
          <w:noProof/>
        </w:rPr>
        <w:fldChar w:fldCharType="separate"/>
      </w:r>
      <w:r>
        <w:rPr>
          <w:noProof/>
        </w:rPr>
        <w:t>7</w:t>
      </w:r>
      <w:r>
        <w:rPr>
          <w:noProof/>
        </w:rPr>
        <w:fldChar w:fldCharType="end"/>
      </w:r>
    </w:p>
    <w:p w14:paraId="2B483F5F" w14:textId="3AE5975D" w:rsidR="00FC6282" w:rsidRDefault="00FC6282">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_Toc210119179 \h </w:instrText>
      </w:r>
      <w:r>
        <w:rPr>
          <w:noProof/>
        </w:rPr>
      </w:r>
      <w:r>
        <w:rPr>
          <w:noProof/>
        </w:rPr>
        <w:fldChar w:fldCharType="separate"/>
      </w:r>
      <w:r>
        <w:rPr>
          <w:noProof/>
        </w:rPr>
        <w:t>7</w:t>
      </w:r>
      <w:r>
        <w:rPr>
          <w:noProof/>
        </w:rPr>
        <w:fldChar w:fldCharType="end"/>
      </w:r>
    </w:p>
    <w:p w14:paraId="0DB3F263" w14:textId="55632092" w:rsidR="00FC6282" w:rsidRDefault="00FC6282">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_Toc210119180 \h </w:instrText>
      </w:r>
      <w:r>
        <w:rPr>
          <w:noProof/>
        </w:rPr>
      </w:r>
      <w:r>
        <w:rPr>
          <w:noProof/>
        </w:rPr>
        <w:fldChar w:fldCharType="separate"/>
      </w:r>
      <w:r>
        <w:rPr>
          <w:noProof/>
        </w:rPr>
        <w:t>7</w:t>
      </w:r>
      <w:r>
        <w:rPr>
          <w:noProof/>
        </w:rPr>
        <w:fldChar w:fldCharType="end"/>
      </w:r>
    </w:p>
    <w:p w14:paraId="4B666F65" w14:textId="3B7F9182" w:rsidR="00FC6282" w:rsidRDefault="00FC6282">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_Toc210119181 \h </w:instrText>
      </w:r>
      <w:r>
        <w:rPr>
          <w:noProof/>
        </w:rPr>
      </w:r>
      <w:r>
        <w:rPr>
          <w:noProof/>
        </w:rPr>
        <w:fldChar w:fldCharType="separate"/>
      </w:r>
      <w:r>
        <w:rPr>
          <w:noProof/>
        </w:rPr>
        <w:t>8</w:t>
      </w:r>
      <w:r>
        <w:rPr>
          <w:noProof/>
        </w:rPr>
        <w:fldChar w:fldCharType="end"/>
      </w:r>
    </w:p>
    <w:p w14:paraId="33CC4EB5" w14:textId="57B04BB1" w:rsidR="00FC6282" w:rsidRDefault="00FC6282">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_Toc210119182 \h </w:instrText>
      </w:r>
      <w:r>
        <w:rPr>
          <w:noProof/>
        </w:rPr>
      </w:r>
      <w:r>
        <w:rPr>
          <w:noProof/>
        </w:rPr>
        <w:fldChar w:fldCharType="separate"/>
      </w:r>
      <w:r>
        <w:rPr>
          <w:noProof/>
        </w:rPr>
        <w:t>8</w:t>
      </w:r>
      <w:r>
        <w:rPr>
          <w:noProof/>
        </w:rPr>
        <w:fldChar w:fldCharType="end"/>
      </w:r>
    </w:p>
    <w:p w14:paraId="3FF44780" w14:textId="45C900FE" w:rsidR="00FC6282" w:rsidRDefault="00FC6282">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_Toc210119183 \h </w:instrText>
      </w:r>
      <w:r>
        <w:rPr>
          <w:noProof/>
        </w:rPr>
      </w:r>
      <w:r>
        <w:rPr>
          <w:noProof/>
        </w:rPr>
        <w:fldChar w:fldCharType="separate"/>
      </w:r>
      <w:r>
        <w:rPr>
          <w:noProof/>
        </w:rPr>
        <w:t>8</w:t>
      </w:r>
      <w:r>
        <w:rPr>
          <w:noProof/>
        </w:rPr>
        <w:fldChar w:fldCharType="end"/>
      </w:r>
    </w:p>
    <w:p w14:paraId="1967D9DC" w14:textId="3B22EBF3" w:rsidR="00FC6282" w:rsidRDefault="00FC6282">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_Toc210119184 \h </w:instrText>
      </w:r>
      <w:r>
        <w:rPr>
          <w:noProof/>
        </w:rPr>
      </w:r>
      <w:r>
        <w:rPr>
          <w:noProof/>
        </w:rPr>
        <w:fldChar w:fldCharType="separate"/>
      </w:r>
      <w:r>
        <w:rPr>
          <w:noProof/>
        </w:rPr>
        <w:t>8</w:t>
      </w:r>
      <w:r>
        <w:rPr>
          <w:noProof/>
        </w:rPr>
        <w:fldChar w:fldCharType="end"/>
      </w:r>
    </w:p>
    <w:p w14:paraId="401D9707" w14:textId="55AB1692" w:rsidR="00FC6282" w:rsidRDefault="00FC6282">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_Toc210119185 \h </w:instrText>
      </w:r>
      <w:r>
        <w:rPr>
          <w:noProof/>
        </w:rPr>
      </w:r>
      <w:r>
        <w:rPr>
          <w:noProof/>
        </w:rPr>
        <w:fldChar w:fldCharType="separate"/>
      </w:r>
      <w:r>
        <w:rPr>
          <w:noProof/>
        </w:rPr>
        <w:t>8</w:t>
      </w:r>
      <w:r>
        <w:rPr>
          <w:noProof/>
        </w:rPr>
        <w:fldChar w:fldCharType="end"/>
      </w:r>
    </w:p>
    <w:p w14:paraId="4A37B3AB" w14:textId="1D8F83AB" w:rsidR="00FC6282" w:rsidRDefault="00FC6282">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_Toc210119186 \h </w:instrText>
      </w:r>
      <w:r>
        <w:rPr>
          <w:noProof/>
        </w:rPr>
      </w:r>
      <w:r>
        <w:rPr>
          <w:noProof/>
        </w:rPr>
        <w:fldChar w:fldCharType="separate"/>
      </w:r>
      <w:r>
        <w:rPr>
          <w:noProof/>
        </w:rPr>
        <w:t>9</w:t>
      </w:r>
      <w:r>
        <w:rPr>
          <w:noProof/>
        </w:rPr>
        <w:fldChar w:fldCharType="end"/>
      </w:r>
    </w:p>
    <w:p w14:paraId="55F495F0" w14:textId="1064AEA2" w:rsidR="00FC6282" w:rsidRDefault="00FC6282">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_Toc210119187 \h </w:instrText>
      </w:r>
      <w:r>
        <w:rPr>
          <w:noProof/>
        </w:rPr>
      </w:r>
      <w:r>
        <w:rPr>
          <w:noProof/>
        </w:rPr>
        <w:fldChar w:fldCharType="separate"/>
      </w:r>
      <w:r>
        <w:rPr>
          <w:noProof/>
        </w:rPr>
        <w:t>9</w:t>
      </w:r>
      <w:r>
        <w:rPr>
          <w:noProof/>
        </w:rPr>
        <w:fldChar w:fldCharType="end"/>
      </w:r>
    </w:p>
    <w:p w14:paraId="23290AD4" w14:textId="7D2375C9" w:rsidR="00FC6282" w:rsidRDefault="00FC6282">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_Toc210119188 \h </w:instrText>
      </w:r>
      <w:r>
        <w:rPr>
          <w:noProof/>
        </w:rPr>
      </w:r>
      <w:r>
        <w:rPr>
          <w:noProof/>
        </w:rPr>
        <w:fldChar w:fldCharType="separate"/>
      </w:r>
      <w:r>
        <w:rPr>
          <w:noProof/>
        </w:rPr>
        <w:t>9</w:t>
      </w:r>
      <w:r>
        <w:rPr>
          <w:noProof/>
        </w:rPr>
        <w:fldChar w:fldCharType="end"/>
      </w:r>
    </w:p>
    <w:p w14:paraId="78913D68" w14:textId="16332ECB" w:rsidR="00FC6282" w:rsidRDefault="00FC6282">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_Toc210119189 \h </w:instrText>
      </w:r>
      <w:r>
        <w:rPr>
          <w:noProof/>
        </w:rPr>
      </w:r>
      <w:r>
        <w:rPr>
          <w:noProof/>
        </w:rPr>
        <w:fldChar w:fldCharType="separate"/>
      </w:r>
      <w:r>
        <w:rPr>
          <w:noProof/>
        </w:rPr>
        <w:t>9</w:t>
      </w:r>
      <w:r>
        <w:rPr>
          <w:noProof/>
        </w:rPr>
        <w:fldChar w:fldCharType="end"/>
      </w:r>
    </w:p>
    <w:p w14:paraId="76EDA92D" w14:textId="6B9E04EF" w:rsidR="00FC6282" w:rsidRDefault="00FC6282">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_Toc210119190 \h </w:instrText>
      </w:r>
      <w:r>
        <w:rPr>
          <w:noProof/>
        </w:rPr>
      </w:r>
      <w:r>
        <w:rPr>
          <w:noProof/>
        </w:rPr>
        <w:fldChar w:fldCharType="separate"/>
      </w:r>
      <w:r>
        <w:rPr>
          <w:noProof/>
        </w:rPr>
        <w:t>9</w:t>
      </w:r>
      <w:r>
        <w:rPr>
          <w:noProof/>
        </w:rPr>
        <w:fldChar w:fldCharType="end"/>
      </w:r>
    </w:p>
    <w:p w14:paraId="168020DB" w14:textId="5D06242F" w:rsidR="00FC6282" w:rsidRDefault="00FC6282">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_Toc210119191 \h </w:instrText>
      </w:r>
      <w:r>
        <w:rPr>
          <w:noProof/>
        </w:rPr>
      </w:r>
      <w:r>
        <w:rPr>
          <w:noProof/>
        </w:rPr>
        <w:fldChar w:fldCharType="separate"/>
      </w:r>
      <w:r>
        <w:rPr>
          <w:noProof/>
        </w:rPr>
        <w:t>9</w:t>
      </w:r>
      <w:r>
        <w:rPr>
          <w:noProof/>
        </w:rPr>
        <w:fldChar w:fldCharType="end"/>
      </w:r>
    </w:p>
    <w:p w14:paraId="4C792EA0" w14:textId="575F6FDF" w:rsidR="00FC6282" w:rsidRDefault="00FC6282">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_Toc210119192 \h </w:instrText>
      </w:r>
      <w:r>
        <w:rPr>
          <w:noProof/>
        </w:rPr>
      </w:r>
      <w:r>
        <w:rPr>
          <w:noProof/>
        </w:rPr>
        <w:fldChar w:fldCharType="separate"/>
      </w:r>
      <w:r>
        <w:rPr>
          <w:noProof/>
        </w:rPr>
        <w:t>9</w:t>
      </w:r>
      <w:r>
        <w:rPr>
          <w:noProof/>
        </w:rPr>
        <w:fldChar w:fldCharType="end"/>
      </w:r>
    </w:p>
    <w:p w14:paraId="5FFE8B63" w14:textId="3B709B49" w:rsidR="00FC6282" w:rsidRDefault="00FC6282">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_Toc210119193 \h </w:instrText>
      </w:r>
      <w:r>
        <w:rPr>
          <w:noProof/>
        </w:rPr>
      </w:r>
      <w:r>
        <w:rPr>
          <w:noProof/>
        </w:rPr>
        <w:fldChar w:fldCharType="separate"/>
      </w:r>
      <w:r>
        <w:rPr>
          <w:noProof/>
        </w:rPr>
        <w:t>9</w:t>
      </w:r>
      <w:r>
        <w:rPr>
          <w:noProof/>
        </w:rPr>
        <w:fldChar w:fldCharType="end"/>
      </w:r>
    </w:p>
    <w:p w14:paraId="433637F2" w14:textId="6F00D6AB" w:rsidR="00FC6282" w:rsidRDefault="00FC6282">
      <w:pPr>
        <w:pStyle w:val="TOC3"/>
        <w:rPr>
          <w:rFonts w:ascii="Calibri" w:eastAsia="DengXian" w:hAnsi="Calibri"/>
          <w:noProof/>
          <w:kern w:val="2"/>
          <w:sz w:val="24"/>
          <w:szCs w:val="24"/>
          <w:lang w:eastAsia="en-GB"/>
        </w:rPr>
      </w:pPr>
      <w:r>
        <w:rPr>
          <w:noProof/>
          <w:lang w:eastAsia="zh-CN"/>
        </w:rPr>
        <w:t>4.10.</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_Toc210119194 \h </w:instrText>
      </w:r>
      <w:r>
        <w:rPr>
          <w:noProof/>
        </w:rPr>
      </w:r>
      <w:r>
        <w:rPr>
          <w:noProof/>
        </w:rPr>
        <w:fldChar w:fldCharType="separate"/>
      </w:r>
      <w:r>
        <w:rPr>
          <w:noProof/>
        </w:rPr>
        <w:t>9</w:t>
      </w:r>
      <w:r>
        <w:rPr>
          <w:noProof/>
        </w:rPr>
        <w:fldChar w:fldCharType="end"/>
      </w:r>
    </w:p>
    <w:p w14:paraId="120D16BC" w14:textId="242860A9"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_Toc210119195 \h </w:instrText>
      </w:r>
      <w:r>
        <w:rPr>
          <w:noProof/>
        </w:rPr>
      </w:r>
      <w:r>
        <w:rPr>
          <w:noProof/>
        </w:rPr>
        <w:fldChar w:fldCharType="separate"/>
      </w:r>
      <w:r>
        <w:rPr>
          <w:noProof/>
        </w:rPr>
        <w:t>10</w:t>
      </w:r>
      <w:r>
        <w:rPr>
          <w:noProof/>
        </w:rPr>
        <w:fldChar w:fldCharType="end"/>
      </w:r>
    </w:p>
    <w:p w14:paraId="1B2DD948" w14:textId="7058E077"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_Toc210119196 \h </w:instrText>
      </w:r>
      <w:r>
        <w:rPr>
          <w:noProof/>
        </w:rPr>
      </w:r>
      <w:r>
        <w:rPr>
          <w:noProof/>
        </w:rPr>
        <w:fldChar w:fldCharType="separate"/>
      </w:r>
      <w:r>
        <w:rPr>
          <w:noProof/>
        </w:rPr>
        <w:t>10</w:t>
      </w:r>
      <w:r>
        <w:rPr>
          <w:noProof/>
        </w:rPr>
        <w:fldChar w:fldCharType="end"/>
      </w:r>
    </w:p>
    <w:p w14:paraId="48F54E5C" w14:textId="7939B5F9" w:rsidR="00FC6282" w:rsidRDefault="00FC6282">
      <w:pPr>
        <w:pStyle w:val="TOC2"/>
        <w:rPr>
          <w:rFonts w:ascii="Calibri" w:eastAsia="DengXian" w:hAnsi="Calibri"/>
          <w:noProof/>
          <w:kern w:val="2"/>
          <w:sz w:val="24"/>
          <w:szCs w:val="24"/>
          <w:lang w:eastAsia="en-GB"/>
        </w:rPr>
      </w:pPr>
      <w:r w:rsidRPr="00562A41">
        <w:rPr>
          <w:rFonts w:eastAsia="SimSun"/>
          <w:noProof/>
          <w:lang w:eastAsia="zh-CN"/>
        </w:rPr>
        <w:t>4.13</w:t>
      </w:r>
      <w:r>
        <w:rPr>
          <w:rFonts w:ascii="Calibri" w:eastAsia="DengXian" w:hAnsi="Calibri"/>
          <w:noProof/>
          <w:kern w:val="2"/>
          <w:sz w:val="24"/>
          <w:szCs w:val="24"/>
          <w:lang w:eastAsia="en-GB"/>
        </w:rPr>
        <w:tab/>
      </w:r>
      <w:r w:rsidRPr="00562A41">
        <w:rPr>
          <w:rFonts w:eastAsia="SimSun"/>
          <w:noProof/>
          <w:lang w:eastAsia="zh-CN"/>
        </w:rPr>
        <w:t>Management of Ambient IoT</w:t>
      </w:r>
      <w:r>
        <w:rPr>
          <w:noProof/>
        </w:rPr>
        <w:tab/>
      </w:r>
      <w:r>
        <w:rPr>
          <w:noProof/>
        </w:rPr>
        <w:fldChar w:fldCharType="begin" w:fldLock="1"/>
      </w:r>
      <w:r>
        <w:rPr>
          <w:noProof/>
        </w:rPr>
        <w:instrText xml:space="preserve"> PAGEREF _Toc210119197 \h </w:instrText>
      </w:r>
      <w:r>
        <w:rPr>
          <w:noProof/>
        </w:rPr>
      </w:r>
      <w:r>
        <w:rPr>
          <w:noProof/>
        </w:rPr>
        <w:fldChar w:fldCharType="separate"/>
      </w:r>
      <w:r>
        <w:rPr>
          <w:noProof/>
        </w:rPr>
        <w:t>11</w:t>
      </w:r>
      <w:r>
        <w:rPr>
          <w:noProof/>
        </w:rPr>
        <w:fldChar w:fldCharType="end"/>
      </w:r>
    </w:p>
    <w:p w14:paraId="05CC09E6" w14:textId="44AE1B36" w:rsidR="00FC6282" w:rsidRDefault="00FC6282">
      <w:pPr>
        <w:pStyle w:val="TOC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_Toc210119198 \h </w:instrText>
      </w:r>
      <w:r>
        <w:rPr>
          <w:noProof/>
        </w:rPr>
      </w:r>
      <w:r>
        <w:rPr>
          <w:noProof/>
        </w:rPr>
        <w:fldChar w:fldCharType="separate"/>
      </w:r>
      <w:r>
        <w:rPr>
          <w:noProof/>
        </w:rPr>
        <w:t>11</w:t>
      </w:r>
      <w:r>
        <w:rPr>
          <w:noProof/>
        </w:rPr>
        <w:fldChar w:fldCharType="end"/>
      </w:r>
    </w:p>
    <w:p w14:paraId="7FA4744C" w14:textId="2B751F68" w:rsidR="00FC6282" w:rsidRDefault="00FC6282">
      <w:pPr>
        <w:pStyle w:val="TOC2"/>
        <w:rPr>
          <w:rFonts w:ascii="Calibri" w:eastAsia="DengXian" w:hAnsi="Calibri"/>
          <w:noProof/>
          <w:kern w:val="2"/>
          <w:sz w:val="24"/>
          <w:szCs w:val="24"/>
          <w:lang w:eastAsia="en-GB"/>
        </w:rPr>
      </w:pPr>
      <w:r w:rsidRPr="00562A41">
        <w:rPr>
          <w:rFonts w:eastAsia="SimSun"/>
          <w:noProof/>
        </w:rPr>
        <w:t>4.15</w:t>
      </w:r>
      <w:r>
        <w:rPr>
          <w:rFonts w:ascii="Calibri" w:eastAsia="DengXian" w:hAnsi="Calibri"/>
          <w:noProof/>
          <w:kern w:val="2"/>
          <w:sz w:val="24"/>
          <w:szCs w:val="24"/>
          <w:lang w:eastAsia="en-GB"/>
        </w:rPr>
        <w:tab/>
      </w:r>
      <w:r w:rsidRPr="00562A41">
        <w:rPr>
          <w:rFonts w:eastAsia="SimSun"/>
          <w:noProof/>
        </w:rPr>
        <w:t>Management of XRM Service</w:t>
      </w:r>
      <w:r>
        <w:rPr>
          <w:noProof/>
        </w:rPr>
        <w:tab/>
      </w:r>
      <w:r>
        <w:rPr>
          <w:noProof/>
        </w:rPr>
        <w:fldChar w:fldCharType="begin" w:fldLock="1"/>
      </w:r>
      <w:r>
        <w:rPr>
          <w:noProof/>
        </w:rPr>
        <w:instrText xml:space="preserve"> PAGEREF _Toc210119199 \h </w:instrText>
      </w:r>
      <w:r>
        <w:rPr>
          <w:noProof/>
        </w:rPr>
      </w:r>
      <w:r>
        <w:rPr>
          <w:noProof/>
        </w:rPr>
        <w:fldChar w:fldCharType="separate"/>
      </w:r>
      <w:r>
        <w:rPr>
          <w:noProof/>
        </w:rPr>
        <w:t>11</w:t>
      </w:r>
      <w:r>
        <w:rPr>
          <w:noProof/>
        </w:rPr>
        <w:fldChar w:fldCharType="end"/>
      </w:r>
    </w:p>
    <w:p w14:paraId="630E8D34" w14:textId="635E3FDB" w:rsidR="00FC6282" w:rsidRDefault="00FC6282">
      <w:pPr>
        <w:pStyle w:val="TOC2"/>
        <w:rPr>
          <w:rFonts w:ascii="Calibri" w:eastAsia="DengXian" w:hAnsi="Calibri"/>
          <w:noProof/>
          <w:kern w:val="2"/>
          <w:sz w:val="24"/>
          <w:szCs w:val="24"/>
          <w:lang w:eastAsia="en-GB"/>
        </w:rPr>
      </w:pPr>
      <w:r>
        <w:rPr>
          <w:noProof/>
        </w:rPr>
        <w:t>4.</w:t>
      </w:r>
      <w:r w:rsidRPr="00562A41">
        <w:rPr>
          <w:rFonts w:eastAsia="DengXian"/>
          <w:noProof/>
          <w:lang w:eastAsia="zh-CN"/>
        </w:rPr>
        <w:t>16</w:t>
      </w:r>
      <w:r>
        <w:rPr>
          <w:rFonts w:ascii="Calibri" w:eastAsia="DengXian" w:hAnsi="Calibri"/>
          <w:noProof/>
          <w:kern w:val="2"/>
          <w:sz w:val="24"/>
          <w:szCs w:val="24"/>
          <w:lang w:eastAsia="en-GB"/>
        </w:rPr>
        <w:tab/>
      </w:r>
      <w:r>
        <w:rPr>
          <w:noProof/>
        </w:rPr>
        <w:t>Management of NR Femto</w:t>
      </w:r>
      <w:r>
        <w:rPr>
          <w:noProof/>
        </w:rPr>
        <w:tab/>
      </w:r>
      <w:r>
        <w:rPr>
          <w:noProof/>
        </w:rPr>
        <w:fldChar w:fldCharType="begin" w:fldLock="1"/>
      </w:r>
      <w:r>
        <w:rPr>
          <w:noProof/>
        </w:rPr>
        <w:instrText xml:space="preserve"> PAGEREF _Toc210119200 \h </w:instrText>
      </w:r>
      <w:r>
        <w:rPr>
          <w:noProof/>
        </w:rPr>
      </w:r>
      <w:r>
        <w:rPr>
          <w:noProof/>
        </w:rPr>
        <w:fldChar w:fldCharType="separate"/>
      </w:r>
      <w:r>
        <w:rPr>
          <w:noProof/>
        </w:rPr>
        <w:t>11</w:t>
      </w:r>
      <w:r>
        <w:rPr>
          <w:noProof/>
        </w:rPr>
        <w:fldChar w:fldCharType="end"/>
      </w:r>
    </w:p>
    <w:p w14:paraId="404BFF00" w14:textId="603826F4" w:rsidR="00FC6282" w:rsidRDefault="00FC6282">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_Toc210119201 \h </w:instrText>
      </w:r>
      <w:r>
        <w:rPr>
          <w:noProof/>
        </w:rPr>
      </w:r>
      <w:r>
        <w:rPr>
          <w:noProof/>
        </w:rPr>
        <w:fldChar w:fldCharType="separate"/>
      </w:r>
      <w:r>
        <w:rPr>
          <w:noProof/>
        </w:rPr>
        <w:t>12</w:t>
      </w:r>
      <w:r>
        <w:rPr>
          <w:noProof/>
        </w:rPr>
        <w:fldChar w:fldCharType="end"/>
      </w:r>
    </w:p>
    <w:p w14:paraId="3E82672F" w14:textId="2D9EE516" w:rsidR="00FC6282" w:rsidRDefault="00FC6282">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_Toc210119202 \h </w:instrText>
      </w:r>
      <w:r>
        <w:rPr>
          <w:noProof/>
        </w:rPr>
      </w:r>
      <w:r>
        <w:rPr>
          <w:noProof/>
        </w:rPr>
        <w:fldChar w:fldCharType="separate"/>
      </w:r>
      <w:r>
        <w:rPr>
          <w:noProof/>
        </w:rPr>
        <w:t>12</w:t>
      </w:r>
      <w:r>
        <w:rPr>
          <w:noProof/>
        </w:rPr>
        <w:fldChar w:fldCharType="end"/>
      </w:r>
    </w:p>
    <w:p w14:paraId="2BBD5B27" w14:textId="51411C37" w:rsidR="00FC6282" w:rsidRDefault="00FC6282">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_Toc210119203 \h </w:instrText>
      </w:r>
      <w:r>
        <w:rPr>
          <w:noProof/>
        </w:rPr>
      </w:r>
      <w:r>
        <w:rPr>
          <w:noProof/>
        </w:rPr>
        <w:fldChar w:fldCharType="separate"/>
      </w:r>
      <w:r>
        <w:rPr>
          <w:noProof/>
        </w:rPr>
        <w:t>12</w:t>
      </w:r>
      <w:r>
        <w:rPr>
          <w:noProof/>
        </w:rPr>
        <w:fldChar w:fldCharType="end"/>
      </w:r>
    </w:p>
    <w:p w14:paraId="1A5EC249" w14:textId="54C883EF" w:rsidR="00FC6282" w:rsidRDefault="00FC6282">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_Toc210119204 \h </w:instrText>
      </w:r>
      <w:r>
        <w:rPr>
          <w:noProof/>
        </w:rPr>
      </w:r>
      <w:r>
        <w:rPr>
          <w:noProof/>
        </w:rPr>
        <w:fldChar w:fldCharType="separate"/>
      </w:r>
      <w:r>
        <w:rPr>
          <w:noProof/>
        </w:rPr>
        <w:t>13</w:t>
      </w:r>
      <w:r>
        <w:rPr>
          <w:noProof/>
        </w:rPr>
        <w:fldChar w:fldCharType="end"/>
      </w:r>
    </w:p>
    <w:p w14:paraId="40501933" w14:textId="0ED96A0B" w:rsidR="00FC6282" w:rsidRDefault="00FC6282">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_Toc210119205 \h </w:instrText>
      </w:r>
      <w:r>
        <w:rPr>
          <w:noProof/>
        </w:rPr>
      </w:r>
      <w:r>
        <w:rPr>
          <w:noProof/>
        </w:rPr>
        <w:fldChar w:fldCharType="separate"/>
      </w:r>
      <w:r>
        <w:rPr>
          <w:noProof/>
        </w:rPr>
        <w:t>13</w:t>
      </w:r>
      <w:r>
        <w:rPr>
          <w:noProof/>
        </w:rPr>
        <w:fldChar w:fldCharType="end"/>
      </w:r>
    </w:p>
    <w:p w14:paraId="5BE39996" w14:textId="5108F392" w:rsidR="00FC6282" w:rsidRDefault="00FC6282">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_Toc210119206 \h </w:instrText>
      </w:r>
      <w:r>
        <w:rPr>
          <w:noProof/>
        </w:rPr>
      </w:r>
      <w:r>
        <w:rPr>
          <w:noProof/>
        </w:rPr>
        <w:fldChar w:fldCharType="separate"/>
      </w:r>
      <w:r>
        <w:rPr>
          <w:noProof/>
        </w:rPr>
        <w:t>13</w:t>
      </w:r>
      <w:r>
        <w:rPr>
          <w:noProof/>
        </w:rPr>
        <w:fldChar w:fldCharType="end"/>
      </w:r>
    </w:p>
    <w:p w14:paraId="4587E416" w14:textId="272F0267" w:rsidR="00FC6282" w:rsidRDefault="00FC6282">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_Toc210119207 \h </w:instrText>
      </w:r>
      <w:r>
        <w:rPr>
          <w:noProof/>
        </w:rPr>
      </w:r>
      <w:r>
        <w:rPr>
          <w:noProof/>
        </w:rPr>
        <w:fldChar w:fldCharType="separate"/>
      </w:r>
      <w:r>
        <w:rPr>
          <w:noProof/>
        </w:rPr>
        <w:t>13</w:t>
      </w:r>
      <w:r>
        <w:rPr>
          <w:noProof/>
        </w:rPr>
        <w:fldChar w:fldCharType="end"/>
      </w:r>
    </w:p>
    <w:p w14:paraId="0945FC9B" w14:textId="1B9EC348" w:rsidR="00FC6282" w:rsidRDefault="00FC6282">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_Toc210119208 \h </w:instrText>
      </w:r>
      <w:r>
        <w:rPr>
          <w:noProof/>
        </w:rPr>
      </w:r>
      <w:r>
        <w:rPr>
          <w:noProof/>
        </w:rPr>
        <w:fldChar w:fldCharType="separate"/>
      </w:r>
      <w:r>
        <w:rPr>
          <w:noProof/>
        </w:rPr>
        <w:t>14</w:t>
      </w:r>
      <w:r>
        <w:rPr>
          <w:noProof/>
        </w:rPr>
        <w:fldChar w:fldCharType="end"/>
      </w:r>
    </w:p>
    <w:p w14:paraId="5CF88D44" w14:textId="56600867" w:rsidR="00FC6282" w:rsidRDefault="00FC6282">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_Toc210119209 \h </w:instrText>
      </w:r>
      <w:r>
        <w:rPr>
          <w:noProof/>
        </w:rPr>
      </w:r>
      <w:r>
        <w:rPr>
          <w:noProof/>
        </w:rPr>
        <w:fldChar w:fldCharType="separate"/>
      </w:r>
      <w:r>
        <w:rPr>
          <w:noProof/>
        </w:rPr>
        <w:t>14</w:t>
      </w:r>
      <w:r>
        <w:rPr>
          <w:noProof/>
        </w:rPr>
        <w:fldChar w:fldCharType="end"/>
      </w:r>
    </w:p>
    <w:p w14:paraId="46504411" w14:textId="5A83B47A" w:rsidR="00FC6282" w:rsidRDefault="00FC6282">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_Toc210119210 \h </w:instrText>
      </w:r>
      <w:r>
        <w:rPr>
          <w:noProof/>
        </w:rPr>
      </w:r>
      <w:r>
        <w:rPr>
          <w:noProof/>
        </w:rPr>
        <w:fldChar w:fldCharType="separate"/>
      </w:r>
      <w:r>
        <w:rPr>
          <w:noProof/>
        </w:rPr>
        <w:t>14</w:t>
      </w:r>
      <w:r>
        <w:rPr>
          <w:noProof/>
        </w:rPr>
        <w:fldChar w:fldCharType="end"/>
      </w:r>
    </w:p>
    <w:p w14:paraId="10501C44" w14:textId="31669A47" w:rsidR="00FC6282" w:rsidRDefault="00FC6282">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_Toc210119211 \h </w:instrText>
      </w:r>
      <w:r>
        <w:rPr>
          <w:noProof/>
        </w:rPr>
      </w:r>
      <w:r>
        <w:rPr>
          <w:noProof/>
        </w:rPr>
        <w:fldChar w:fldCharType="separate"/>
      </w:r>
      <w:r>
        <w:rPr>
          <w:noProof/>
        </w:rPr>
        <w:t>14</w:t>
      </w:r>
      <w:r>
        <w:rPr>
          <w:noProof/>
        </w:rPr>
        <w:fldChar w:fldCharType="end"/>
      </w:r>
    </w:p>
    <w:p w14:paraId="6C59193E" w14:textId="5DB054B4" w:rsidR="00FC6282" w:rsidRDefault="00FC6282">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_Toc210119212 \h </w:instrText>
      </w:r>
      <w:r>
        <w:rPr>
          <w:noProof/>
        </w:rPr>
      </w:r>
      <w:r>
        <w:rPr>
          <w:noProof/>
        </w:rPr>
        <w:fldChar w:fldCharType="separate"/>
      </w:r>
      <w:r>
        <w:rPr>
          <w:noProof/>
        </w:rPr>
        <w:t>14</w:t>
      </w:r>
      <w:r>
        <w:rPr>
          <w:noProof/>
        </w:rPr>
        <w:fldChar w:fldCharType="end"/>
      </w:r>
    </w:p>
    <w:p w14:paraId="312A56BC" w14:textId="4EDEBB5E" w:rsidR="00FC6282" w:rsidRDefault="00FC6282">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_Toc210119213 \h </w:instrText>
      </w:r>
      <w:r>
        <w:rPr>
          <w:noProof/>
        </w:rPr>
      </w:r>
      <w:r>
        <w:rPr>
          <w:noProof/>
        </w:rPr>
        <w:fldChar w:fldCharType="separate"/>
      </w:r>
      <w:r>
        <w:rPr>
          <w:noProof/>
        </w:rPr>
        <w:t>14</w:t>
      </w:r>
      <w:r>
        <w:rPr>
          <w:noProof/>
        </w:rPr>
        <w:fldChar w:fldCharType="end"/>
      </w:r>
    </w:p>
    <w:p w14:paraId="404E43D6" w14:textId="5642B79F" w:rsidR="00FC6282" w:rsidRDefault="00FC6282">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_Toc210119214 \h </w:instrText>
      </w:r>
      <w:r>
        <w:rPr>
          <w:noProof/>
        </w:rPr>
      </w:r>
      <w:r>
        <w:rPr>
          <w:noProof/>
        </w:rPr>
        <w:fldChar w:fldCharType="separate"/>
      </w:r>
      <w:r>
        <w:rPr>
          <w:noProof/>
        </w:rPr>
        <w:t>14</w:t>
      </w:r>
      <w:r>
        <w:rPr>
          <w:noProof/>
        </w:rPr>
        <w:fldChar w:fldCharType="end"/>
      </w:r>
    </w:p>
    <w:p w14:paraId="158D44E8" w14:textId="71C05E27" w:rsidR="00FC6282" w:rsidRDefault="00FC6282">
      <w:pPr>
        <w:pStyle w:val="TOC3"/>
        <w:rPr>
          <w:rFonts w:ascii="Calibri" w:eastAsia="DengXian" w:hAnsi="Calibri"/>
          <w:noProof/>
          <w:kern w:val="2"/>
          <w:sz w:val="24"/>
          <w:szCs w:val="24"/>
          <w:lang w:eastAsia="en-GB"/>
        </w:rPr>
      </w:pPr>
      <w:r>
        <w:rPr>
          <w:noProof/>
          <w:lang w:eastAsia="zh-CN"/>
        </w:rPr>
        <w:t>5.9.</w:t>
      </w:r>
      <w:r w:rsidRPr="00562A41">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_Toc210119215 \h </w:instrText>
      </w:r>
      <w:r>
        <w:rPr>
          <w:noProof/>
        </w:rPr>
      </w:r>
      <w:r>
        <w:rPr>
          <w:noProof/>
        </w:rPr>
        <w:fldChar w:fldCharType="separate"/>
      </w:r>
      <w:r>
        <w:rPr>
          <w:noProof/>
        </w:rPr>
        <w:t>14</w:t>
      </w:r>
      <w:r>
        <w:rPr>
          <w:noProof/>
        </w:rPr>
        <w:fldChar w:fldCharType="end"/>
      </w:r>
    </w:p>
    <w:p w14:paraId="67993BCA" w14:textId="31F25106" w:rsidR="00FC6282" w:rsidRDefault="00FC6282">
      <w:pPr>
        <w:pStyle w:val="TOC3"/>
        <w:rPr>
          <w:rFonts w:ascii="Calibri" w:eastAsia="DengXian" w:hAnsi="Calibri"/>
          <w:noProof/>
          <w:kern w:val="2"/>
          <w:sz w:val="24"/>
          <w:szCs w:val="24"/>
          <w:lang w:eastAsia="en-GB"/>
        </w:rPr>
      </w:pPr>
      <w:r>
        <w:rPr>
          <w:noProof/>
          <w:lang w:eastAsia="zh-CN"/>
        </w:rPr>
        <w:t>5.9.</w:t>
      </w:r>
      <w:r w:rsidRPr="00562A41">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_Toc210119216 \h </w:instrText>
      </w:r>
      <w:r>
        <w:rPr>
          <w:noProof/>
        </w:rPr>
      </w:r>
      <w:r>
        <w:rPr>
          <w:noProof/>
        </w:rPr>
        <w:fldChar w:fldCharType="separate"/>
      </w:r>
      <w:r>
        <w:rPr>
          <w:noProof/>
        </w:rPr>
        <w:t>14</w:t>
      </w:r>
      <w:r>
        <w:rPr>
          <w:noProof/>
        </w:rPr>
        <w:fldChar w:fldCharType="end"/>
      </w:r>
    </w:p>
    <w:p w14:paraId="7C97A778" w14:textId="054A6E1D"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_Toc210119217 \h </w:instrText>
      </w:r>
      <w:r>
        <w:rPr>
          <w:noProof/>
        </w:rPr>
      </w:r>
      <w:r>
        <w:rPr>
          <w:noProof/>
        </w:rPr>
        <w:fldChar w:fldCharType="separate"/>
      </w:r>
      <w:r>
        <w:rPr>
          <w:noProof/>
        </w:rPr>
        <w:t>15</w:t>
      </w:r>
      <w:r>
        <w:rPr>
          <w:noProof/>
        </w:rPr>
        <w:fldChar w:fldCharType="end"/>
      </w:r>
    </w:p>
    <w:p w14:paraId="6100A6CB" w14:textId="24A73F06"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_Toc210119218 \h </w:instrText>
      </w:r>
      <w:r>
        <w:rPr>
          <w:noProof/>
        </w:rPr>
      </w:r>
      <w:r>
        <w:rPr>
          <w:noProof/>
        </w:rPr>
        <w:fldChar w:fldCharType="separate"/>
      </w:r>
      <w:r>
        <w:rPr>
          <w:noProof/>
        </w:rPr>
        <w:t>15</w:t>
      </w:r>
      <w:r>
        <w:rPr>
          <w:noProof/>
        </w:rPr>
        <w:fldChar w:fldCharType="end"/>
      </w:r>
    </w:p>
    <w:p w14:paraId="710BB1DA" w14:textId="36CAFD41" w:rsidR="00FC6282" w:rsidRDefault="00FC6282">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_Toc210119219 \h </w:instrText>
      </w:r>
      <w:r>
        <w:rPr>
          <w:noProof/>
        </w:rPr>
      </w:r>
      <w:r>
        <w:rPr>
          <w:noProof/>
        </w:rPr>
        <w:fldChar w:fldCharType="separate"/>
      </w:r>
      <w:r>
        <w:rPr>
          <w:noProof/>
        </w:rPr>
        <w:t>15</w:t>
      </w:r>
      <w:r>
        <w:rPr>
          <w:noProof/>
        </w:rPr>
        <w:fldChar w:fldCharType="end"/>
      </w:r>
    </w:p>
    <w:p w14:paraId="68B2FEEA" w14:textId="70D87FF7" w:rsidR="00FC6282" w:rsidRDefault="00FC6282">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_Toc210119220 \h </w:instrText>
      </w:r>
      <w:r>
        <w:rPr>
          <w:noProof/>
        </w:rPr>
      </w:r>
      <w:r>
        <w:rPr>
          <w:noProof/>
        </w:rPr>
        <w:fldChar w:fldCharType="separate"/>
      </w:r>
      <w:r>
        <w:rPr>
          <w:noProof/>
        </w:rPr>
        <w:t>15</w:t>
      </w:r>
      <w:r>
        <w:rPr>
          <w:noProof/>
        </w:rPr>
        <w:fldChar w:fldCharType="end"/>
      </w:r>
    </w:p>
    <w:p w14:paraId="35EA47A0" w14:textId="1A0AEAE2" w:rsidR="00FC6282" w:rsidRDefault="00FC6282">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_Toc210119221 \h </w:instrText>
      </w:r>
      <w:r>
        <w:rPr>
          <w:noProof/>
        </w:rPr>
      </w:r>
      <w:r>
        <w:rPr>
          <w:noProof/>
        </w:rPr>
        <w:fldChar w:fldCharType="separate"/>
      </w:r>
      <w:r>
        <w:rPr>
          <w:noProof/>
        </w:rPr>
        <w:t>15</w:t>
      </w:r>
      <w:r>
        <w:rPr>
          <w:noProof/>
        </w:rPr>
        <w:fldChar w:fldCharType="end"/>
      </w:r>
    </w:p>
    <w:p w14:paraId="77CA9F30" w14:textId="7E73E914" w:rsidR="00FC6282" w:rsidRDefault="00FC6282">
      <w:pPr>
        <w:pStyle w:val="TOC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_Toc210119222 \h </w:instrText>
      </w:r>
      <w:r>
        <w:rPr>
          <w:noProof/>
        </w:rPr>
      </w:r>
      <w:r>
        <w:rPr>
          <w:noProof/>
        </w:rPr>
        <w:fldChar w:fldCharType="separate"/>
      </w:r>
      <w:r>
        <w:rPr>
          <w:noProof/>
        </w:rPr>
        <w:t>15</w:t>
      </w:r>
      <w:r>
        <w:rPr>
          <w:noProof/>
        </w:rPr>
        <w:fldChar w:fldCharType="end"/>
      </w:r>
    </w:p>
    <w:p w14:paraId="3349DB04" w14:textId="0087DB86" w:rsidR="00FC6282" w:rsidRDefault="00FC6282">
      <w:pPr>
        <w:pStyle w:val="TOC2"/>
        <w:rPr>
          <w:rFonts w:ascii="Calibri" w:eastAsia="DengXian" w:hAnsi="Calibri"/>
          <w:noProof/>
          <w:kern w:val="2"/>
          <w:sz w:val="24"/>
          <w:szCs w:val="24"/>
          <w:lang w:eastAsia="en-GB"/>
        </w:rPr>
      </w:pPr>
      <w:r w:rsidRPr="00562A41">
        <w:rPr>
          <w:rFonts w:eastAsia="SimSun"/>
          <w:noProof/>
          <w:lang w:eastAsia="zh-CN"/>
        </w:rPr>
        <w:t>5.14</w:t>
      </w:r>
      <w:r>
        <w:rPr>
          <w:rFonts w:ascii="Calibri" w:eastAsia="DengXian" w:hAnsi="Calibri"/>
          <w:noProof/>
          <w:kern w:val="2"/>
          <w:sz w:val="24"/>
          <w:szCs w:val="24"/>
          <w:lang w:eastAsia="en-GB"/>
        </w:rPr>
        <w:tab/>
      </w:r>
      <w:r w:rsidRPr="00562A41">
        <w:rPr>
          <w:rFonts w:eastAsia="SimSun"/>
          <w:noProof/>
          <w:lang w:eastAsia="zh-CN"/>
        </w:rPr>
        <w:t>Requirements for management of XRM Service</w:t>
      </w:r>
      <w:r>
        <w:rPr>
          <w:noProof/>
        </w:rPr>
        <w:tab/>
      </w:r>
      <w:r>
        <w:rPr>
          <w:noProof/>
        </w:rPr>
        <w:fldChar w:fldCharType="begin" w:fldLock="1"/>
      </w:r>
      <w:r>
        <w:rPr>
          <w:noProof/>
        </w:rPr>
        <w:instrText xml:space="preserve"> PAGEREF _Toc210119223 \h </w:instrText>
      </w:r>
      <w:r>
        <w:rPr>
          <w:noProof/>
        </w:rPr>
      </w:r>
      <w:r>
        <w:rPr>
          <w:noProof/>
        </w:rPr>
        <w:fldChar w:fldCharType="separate"/>
      </w:r>
      <w:r>
        <w:rPr>
          <w:noProof/>
        </w:rPr>
        <w:t>15</w:t>
      </w:r>
      <w:r>
        <w:rPr>
          <w:noProof/>
        </w:rPr>
        <w:fldChar w:fldCharType="end"/>
      </w:r>
    </w:p>
    <w:p w14:paraId="3363F58E" w14:textId="6ED798C8" w:rsidR="00FC6282" w:rsidRDefault="00FC6282">
      <w:pPr>
        <w:pStyle w:val="TOC2"/>
        <w:rPr>
          <w:rFonts w:ascii="Calibri" w:eastAsia="DengXian" w:hAnsi="Calibri"/>
          <w:noProof/>
          <w:kern w:val="2"/>
          <w:sz w:val="24"/>
          <w:szCs w:val="24"/>
          <w:lang w:eastAsia="en-GB"/>
        </w:rPr>
      </w:pPr>
      <w:r>
        <w:rPr>
          <w:noProof/>
        </w:rPr>
        <w:t>5.</w:t>
      </w:r>
      <w:r w:rsidRPr="00562A41">
        <w:rPr>
          <w:rFonts w:eastAsia="DengXian"/>
          <w:noProof/>
          <w:lang w:eastAsia="zh-CN"/>
        </w:rPr>
        <w:t>15</w:t>
      </w:r>
      <w:r>
        <w:rPr>
          <w:rFonts w:ascii="Calibri" w:eastAsia="DengXian" w:hAnsi="Calibri"/>
          <w:noProof/>
          <w:kern w:val="2"/>
          <w:sz w:val="24"/>
          <w:szCs w:val="24"/>
          <w:lang w:eastAsia="en-GB"/>
        </w:rPr>
        <w:tab/>
      </w:r>
      <w:r>
        <w:rPr>
          <w:noProof/>
        </w:rPr>
        <w:t>Requirements for management of NR Femto</w:t>
      </w:r>
      <w:r>
        <w:rPr>
          <w:noProof/>
        </w:rPr>
        <w:tab/>
      </w:r>
      <w:r>
        <w:rPr>
          <w:noProof/>
        </w:rPr>
        <w:fldChar w:fldCharType="begin" w:fldLock="1"/>
      </w:r>
      <w:r>
        <w:rPr>
          <w:noProof/>
        </w:rPr>
        <w:instrText xml:space="preserve"> PAGEREF _Toc210119224 \h </w:instrText>
      </w:r>
      <w:r>
        <w:rPr>
          <w:noProof/>
        </w:rPr>
      </w:r>
      <w:r>
        <w:rPr>
          <w:noProof/>
        </w:rPr>
        <w:fldChar w:fldCharType="separate"/>
      </w:r>
      <w:r>
        <w:rPr>
          <w:noProof/>
        </w:rPr>
        <w:t>16</w:t>
      </w:r>
      <w:r>
        <w:rPr>
          <w:noProof/>
        </w:rPr>
        <w:fldChar w:fldCharType="end"/>
      </w:r>
    </w:p>
    <w:p w14:paraId="1CD01EE8" w14:textId="32A08D54" w:rsidR="00FC6282" w:rsidRDefault="00FC6282" w:rsidP="00FC6282">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_Toc210119225 \h </w:instrText>
      </w:r>
      <w:r>
        <w:rPr>
          <w:noProof/>
        </w:rPr>
      </w:r>
      <w:r>
        <w:rPr>
          <w:noProof/>
        </w:rPr>
        <w:fldChar w:fldCharType="separate"/>
      </w:r>
      <w:r>
        <w:rPr>
          <w:noProof/>
        </w:rPr>
        <w:t>17</w:t>
      </w:r>
      <w:r>
        <w:rPr>
          <w:noProof/>
        </w:rPr>
        <w:fldChar w:fldCharType="end"/>
      </w:r>
    </w:p>
    <w:p w14:paraId="544ADBD6" w14:textId="773E6758"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210119174"/>
      <w:r w:rsidRPr="00B150D4">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210119175"/>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210119176"/>
      <w:r w:rsidRPr="00B150D4">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210119177"/>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2" w:name="_Toc210119178"/>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210119179"/>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ＭＳ 明朝"/>
          <w:lang w:eastAsia="ja-JP"/>
        </w:rPr>
      </w:pPr>
      <w:r w:rsidRPr="002F0686">
        <w:rPr>
          <w:b/>
        </w:rPr>
        <w:t>5G Core Network</w:t>
      </w:r>
      <w:r w:rsidRPr="002F0686">
        <w:rPr>
          <w:rFonts w:hint="eastAsia"/>
          <w:b/>
        </w:rPr>
        <w:t>:</w:t>
      </w:r>
      <w:r w:rsidRPr="002F0686">
        <w:rPr>
          <w:rFonts w:eastAsia="ＭＳ 明朝" w:hint="eastAsia"/>
          <w:b/>
          <w:lang w:eastAsia="ja-JP"/>
        </w:rPr>
        <w:t xml:space="preserve"> </w:t>
      </w:r>
      <w:r w:rsidRPr="002F0686">
        <w:rPr>
          <w:rFonts w:eastAsia="ＭＳ 明朝"/>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ＭＳ 明朝"/>
          <w:lang w:eastAsia="ja-JP"/>
        </w:rPr>
      </w:pPr>
      <w:r w:rsidRPr="00E6670A">
        <w:rPr>
          <w:b/>
        </w:rPr>
        <w:t>AMF Set:</w:t>
      </w:r>
      <w:r w:rsidRPr="00E6670A">
        <w:t xml:space="preserve"> </w:t>
      </w:r>
      <w:r w:rsidRPr="00E6670A">
        <w:rPr>
          <w:rFonts w:eastAsia="ＭＳ 明朝"/>
          <w:lang w:eastAsia="ja-JP"/>
        </w:rPr>
        <w:t>Defined in 3GPP TS 23.501 [2]</w:t>
      </w:r>
      <w:r w:rsidRPr="00E6670A">
        <w:rPr>
          <w:bCs/>
        </w:rPr>
        <w:t>.</w:t>
      </w:r>
    </w:p>
    <w:p w14:paraId="7F298597" w14:textId="77777777" w:rsidR="00E74882" w:rsidRPr="00B150D4" w:rsidRDefault="00E74882" w:rsidP="00E74882">
      <w:pPr>
        <w:rPr>
          <w:rFonts w:eastAsia="ＭＳ 明朝"/>
          <w:lang w:eastAsia="ja-JP"/>
        </w:rPr>
      </w:pPr>
      <w:proofErr w:type="spellStart"/>
      <w:r w:rsidRPr="00B150D4">
        <w:rPr>
          <w:b/>
        </w:rPr>
        <w:t>en-gNB</w:t>
      </w:r>
      <w:proofErr w:type="spellEnd"/>
      <w:r w:rsidRPr="00B150D4">
        <w:rPr>
          <w:rFonts w:hint="eastAsia"/>
          <w:b/>
          <w:color w:val="000000"/>
        </w:rPr>
        <w:t>:</w:t>
      </w:r>
      <w:r w:rsidRPr="00B150D4">
        <w:rPr>
          <w:rFonts w:eastAsia="ＭＳ 明朝" w:hint="eastAsia"/>
          <w:b/>
          <w:lang w:eastAsia="ja-JP"/>
        </w:rPr>
        <w:t xml:space="preserve"> </w:t>
      </w:r>
      <w:r w:rsidRPr="00B150D4">
        <w:rPr>
          <w:rFonts w:eastAsia="ＭＳ 明朝"/>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ＭＳ 明朝"/>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ＭＳ 明朝" w:hint="eastAsia"/>
          <w:b/>
          <w:lang w:eastAsia="ja-JP"/>
        </w:rPr>
        <w:t xml:space="preserve"> </w:t>
      </w:r>
      <w:r w:rsidRPr="00B150D4">
        <w:rPr>
          <w:rFonts w:eastAsia="ＭＳ 明朝"/>
          <w:lang w:eastAsia="ja-JP"/>
        </w:rPr>
        <w:t>Defined in 3GPP TS 38.401 [4].</w:t>
      </w:r>
    </w:p>
    <w:p w14:paraId="13CD9E90" w14:textId="77777777" w:rsidR="00AB55B1" w:rsidRDefault="00AB55B1" w:rsidP="00AB55B1">
      <w:pPr>
        <w:rPr>
          <w:rFonts w:eastAsia="ＭＳ 明朝"/>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ＭＳ 明朝"/>
          <w:lang w:eastAsia="ja-JP"/>
        </w:rPr>
        <w:t>3GPP TS 38.401 [4].</w:t>
      </w:r>
    </w:p>
    <w:p w14:paraId="5248BDAC" w14:textId="77777777" w:rsidR="00AB55B1" w:rsidRPr="00B150D4" w:rsidRDefault="00AB55B1" w:rsidP="00AB55B1">
      <w:pPr>
        <w:rPr>
          <w:rFonts w:eastAsia="ＭＳ 明朝"/>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ＭＳ 明朝"/>
          <w:lang w:eastAsia="ja-JP"/>
        </w:rPr>
        <w:t>3GPP TS 38.401 [4].</w:t>
      </w:r>
    </w:p>
    <w:p w14:paraId="4BA154A3" w14:textId="77777777" w:rsidR="00E74882" w:rsidRDefault="00E74882" w:rsidP="00E74882">
      <w:pPr>
        <w:rPr>
          <w:rFonts w:eastAsia="ＭＳ 明朝"/>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ＭＳ 明朝" w:hint="eastAsia"/>
          <w:b/>
          <w:lang w:eastAsia="ja-JP"/>
        </w:rPr>
        <w:t xml:space="preserve"> </w:t>
      </w:r>
      <w:r w:rsidRPr="00B150D4">
        <w:rPr>
          <w:rFonts w:eastAsia="ＭＳ 明朝"/>
          <w:lang w:eastAsia="ja-JP"/>
        </w:rPr>
        <w:t>Defined in 3GPP TS 38.401 [4].</w:t>
      </w:r>
    </w:p>
    <w:p w14:paraId="0738D34D" w14:textId="77777777" w:rsidR="00AB55B1" w:rsidRPr="00C460E0" w:rsidRDefault="00AB55B1" w:rsidP="00AB55B1">
      <w:pPr>
        <w:rPr>
          <w:rFonts w:eastAsia="ＭＳ 明朝"/>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Heading2"/>
      </w:pPr>
      <w:bookmarkStart w:id="31" w:name="_Toc210119180"/>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2" w:name="_Toc509579923"/>
      <w:bookmarkStart w:id="33" w:name="_Toc523216028"/>
      <w:r w:rsidRPr="008E5703">
        <w:rPr>
          <w:lang w:val="en-US"/>
        </w:rPr>
        <w:t>UDSF</w:t>
      </w:r>
      <w:r w:rsidRPr="008E5703">
        <w:rPr>
          <w:lang w:val="en-US"/>
        </w:rPr>
        <w:tab/>
        <w:t>Unstructured Data Storage Function</w:t>
      </w:r>
    </w:p>
    <w:p w14:paraId="7DB991F1" w14:textId="77777777" w:rsidR="001E1892" w:rsidRPr="00B150D4" w:rsidRDefault="001E1892" w:rsidP="001E1892">
      <w:pPr>
        <w:pStyle w:val="Heading1"/>
        <w:rPr>
          <w:b/>
          <w:bCs/>
        </w:rPr>
      </w:pPr>
      <w:bookmarkStart w:id="34" w:name="_Toc210119181"/>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210119182"/>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 xml:space="preserve">Abovementioned deployment scenarios apply to </w:t>
      </w:r>
      <w:proofErr w:type="spellStart"/>
      <w:r w:rsidRPr="00B150D4">
        <w:t>en-gNB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210119183"/>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 xml:space="preserve">MR-DC with the EPC via EN-DC, the NR node in EN-DC is called </w:t>
      </w:r>
      <w:proofErr w:type="spellStart"/>
      <w:r w:rsidR="00E74882" w:rsidRPr="00B150D4">
        <w:t>en-gNB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210119184"/>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210119185"/>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210119186"/>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210119187"/>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210119188"/>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210119189"/>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4" w:name="_Toc210119190"/>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Heading2"/>
      </w:pPr>
      <w:bookmarkStart w:id="67" w:name="_Toc210119191"/>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210119192"/>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210119193"/>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0" w:name="_Hlk202458589"/>
      <w:bookmarkStart w:id="71" w:name="_Toc210119194"/>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1"/>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FC6282" w:rsidP="001128CC">
      <w:pPr>
        <w:pStyle w:val="TH"/>
        <w:rPr>
          <w:noProof/>
          <w:lang w:eastAsia="zh-CN"/>
        </w:rPr>
      </w:pPr>
      <w:r>
        <w:rPr>
          <w:noProof/>
          <w:lang w:eastAsia="zh-CN"/>
        </w:rPr>
        <w:pict w14:anchorId="4F80363A">
          <v:shape id="Picture 1" o:spid="_x0000_i1027" type="#_x0000_t75" style="width:258.1pt;height:141.2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70"/>
    </w:p>
    <w:p w14:paraId="28401114" w14:textId="0B931A58" w:rsidR="00364810" w:rsidRDefault="00364810" w:rsidP="00364810">
      <w:pPr>
        <w:pStyle w:val="Heading2"/>
      </w:pPr>
      <w:bookmarkStart w:id="72" w:name="_Toc210119195"/>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72"/>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Heading2"/>
      </w:pPr>
      <w:bookmarkStart w:id="73" w:name="_Toc90043665"/>
      <w:bookmarkStart w:id="74" w:name="_Toc210119196"/>
      <w:r w:rsidRPr="00B150D4">
        <w:t>4.</w:t>
      </w:r>
      <w:r>
        <w:rPr>
          <w:rFonts w:eastAsia="DengXian" w:hint="eastAsia"/>
          <w:lang w:eastAsia="zh-CN"/>
        </w:rPr>
        <w:t>12</w:t>
      </w:r>
      <w:r w:rsidRPr="00B150D4">
        <w:tab/>
      </w:r>
      <w:r>
        <w:t xml:space="preserve">Management of </w:t>
      </w:r>
      <w:bookmarkEnd w:id="73"/>
      <w:r>
        <w:t>WAB-</w:t>
      </w:r>
      <w:proofErr w:type="spellStart"/>
      <w:r>
        <w:rPr>
          <w:rFonts w:hint="eastAsia"/>
          <w:lang w:eastAsia="zh-CN"/>
        </w:rPr>
        <w:t>gNB</w:t>
      </w:r>
      <w:bookmarkEnd w:id="74"/>
      <w:proofErr w:type="spellEnd"/>
    </w:p>
    <w:p w14:paraId="7B10435E" w14:textId="5C5D5D12" w:rsidR="007B3C8F" w:rsidRDefault="007B3C8F" w:rsidP="00D80449">
      <w:pPr>
        <w:rPr>
          <w:rFonts w:eastAsia="游明朝"/>
        </w:rPr>
      </w:pPr>
      <w:r w:rsidRPr="004F606A">
        <w:t>WAB provides an NR access link to UEs in proximity and connects to the 5GC serving the UE through an IP connectivity provided by</w:t>
      </w:r>
      <w:r>
        <w:t xml:space="preserve"> a Backhaul PDU session(s). </w:t>
      </w:r>
      <w:r>
        <w:rPr>
          <w:rFonts w:eastAsia="游明朝"/>
          <w:lang w:eastAsia="ko-KR"/>
        </w:rPr>
        <w:t>A WAB-node consists of a WAB-</w:t>
      </w:r>
      <w:proofErr w:type="spellStart"/>
      <w:r>
        <w:rPr>
          <w:rFonts w:eastAsia="游明朝"/>
          <w:lang w:eastAsia="ko-KR"/>
        </w:rPr>
        <w:t>gNB</w:t>
      </w:r>
      <w:proofErr w:type="spellEnd"/>
      <w:r>
        <w:rPr>
          <w:rFonts w:eastAsia="游明朝"/>
          <w:lang w:eastAsia="ko-KR"/>
        </w:rPr>
        <w:t xml:space="preserve"> and a WAB-UE. The WAB-</w:t>
      </w:r>
      <w:proofErr w:type="spellStart"/>
      <w:r>
        <w:rPr>
          <w:rFonts w:eastAsia="游明朝"/>
          <w:lang w:eastAsia="ko-KR"/>
        </w:rPr>
        <w:t>gNB</w:t>
      </w:r>
      <w:proofErr w:type="spellEnd"/>
      <w:r>
        <w:rPr>
          <w:rFonts w:eastAsia="游明朝"/>
          <w:lang w:eastAsia="ko-KR"/>
        </w:rPr>
        <w:t xml:space="preserve"> is based on the </w:t>
      </w:r>
      <w:proofErr w:type="spellStart"/>
      <w:r>
        <w:rPr>
          <w:rFonts w:eastAsia="游明朝"/>
          <w:lang w:eastAsia="ko-KR"/>
        </w:rPr>
        <w:t>gNB</w:t>
      </w:r>
      <w:proofErr w:type="spellEnd"/>
      <w:r>
        <w:rPr>
          <w:rFonts w:eastAsia="游明朝"/>
          <w:lang w:eastAsia="ko-KR"/>
        </w:rPr>
        <w:t xml:space="preserve"> functionality specified in TS 38.300 [3] and serves UEs by means of a terrestrial NR </w:t>
      </w:r>
      <w:proofErr w:type="spellStart"/>
      <w:r>
        <w:rPr>
          <w:rFonts w:eastAsia="游明朝"/>
          <w:lang w:eastAsia="ko-KR"/>
        </w:rPr>
        <w:t>Uu</w:t>
      </w:r>
      <w:proofErr w:type="spellEnd"/>
      <w:r>
        <w:rPr>
          <w:rFonts w:eastAsia="游明朝"/>
          <w:lang w:eastAsia="ko-KR"/>
        </w:rPr>
        <w:t xml:space="preserve"> radio link.</w:t>
      </w:r>
      <w:r>
        <w:t xml:space="preserve"> </w:t>
      </w:r>
      <w:r w:rsidRPr="00A25DDC">
        <w:t xml:space="preserve">The 3GPP management system should provide the </w:t>
      </w:r>
      <w:r>
        <w:rPr>
          <w:rFonts w:eastAsia="游明朝"/>
        </w:rPr>
        <w:t xml:space="preserve">configuration parameters to the </w:t>
      </w:r>
      <w:r>
        <w:rPr>
          <w:rFonts w:eastAsia="游明朝"/>
          <w:lang w:eastAsia="ko-KR"/>
        </w:rPr>
        <w:t>WAB-</w:t>
      </w:r>
      <w:proofErr w:type="spellStart"/>
      <w:r>
        <w:rPr>
          <w:rFonts w:eastAsia="游明朝"/>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游明朝"/>
        </w:rPr>
        <w:t xml:space="preserve">The </w:t>
      </w:r>
      <w:r w:rsidRPr="00A25DDC">
        <w:t>3GPP management system</w:t>
      </w:r>
      <w:r>
        <w:rPr>
          <w:rFonts w:eastAsia="游明朝"/>
        </w:rPr>
        <w:t xml:space="preserve"> should provision configuration parameters based on the current location of the WAB-node. In that case, the continuity of OAM connectivity needs to be ensured as the </w:t>
      </w:r>
      <w:r>
        <w:rPr>
          <w:rFonts w:eastAsia="游明朝" w:hint="eastAsia"/>
          <w:lang w:val="en-US" w:eastAsia="zh-CN"/>
        </w:rPr>
        <w:t>WAB-</w:t>
      </w:r>
      <w:r>
        <w:rPr>
          <w:rFonts w:eastAsia="游明朝"/>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Heading2"/>
        <w:rPr>
          <w:rFonts w:eastAsia="SimSun"/>
          <w:lang w:eastAsia="zh-CN"/>
        </w:rPr>
      </w:pPr>
      <w:bookmarkStart w:id="75" w:name="_Toc203130249"/>
      <w:bookmarkStart w:id="76" w:name="_Toc210119197"/>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C2319A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77" w:name="_Toc210119198"/>
      <w:r w:rsidRPr="00DF1BD6">
        <w:t>4.</w:t>
      </w:r>
      <w:r>
        <w:t>14</w:t>
      </w:r>
      <w:r w:rsidRPr="00DF1BD6">
        <w:tab/>
        <w:t>Management of IAB-node</w:t>
      </w:r>
      <w:bookmarkEnd w:id="77"/>
    </w:p>
    <w:p w14:paraId="23FC0EF7" w14:textId="28648E5C" w:rsidR="00DF1BD6" w:rsidRPr="00DF1BD6" w:rsidRDefault="00DF1BD6" w:rsidP="00DF1BD6">
      <w:pPr>
        <w:overflowPunct/>
        <w:autoSpaceDE/>
        <w:autoSpaceDN/>
        <w:adjustRightInd/>
        <w:textAlignment w:val="auto"/>
      </w:pPr>
      <w:r w:rsidRPr="00DF1BD6">
        <w:rPr>
          <w:rFonts w:eastAsia="SimSun"/>
          <w:lang w:eastAsia="ja-JP"/>
        </w:rPr>
        <w:t xml:space="preserve">IAB architecture is </w:t>
      </w:r>
      <w:r w:rsidRPr="00DF1BD6">
        <w:rPr>
          <w:rFonts w:eastAsia="SimSun"/>
        </w:rPr>
        <w:t xml:space="preserve">specified in </w:t>
      </w:r>
      <w:r w:rsidRPr="00DF1BD6">
        <w:rPr>
          <w:lang w:eastAsia="ja-JP"/>
        </w:rPr>
        <w:t xml:space="preserve">3GPP </w:t>
      </w:r>
      <w:r w:rsidRPr="00DF1BD6">
        <w:rPr>
          <w:rFonts w:eastAsia="SimSun"/>
        </w:rPr>
        <w:t>TS 38.401 [4].</w:t>
      </w:r>
      <w:r w:rsidRPr="00DF1BD6">
        <w:rPr>
          <w:rFonts w:eastAsia="SimSun"/>
          <w:lang w:eastAsia="ja-JP"/>
        </w:rPr>
        <w:t xml:space="preserve"> </w:t>
      </w:r>
      <w:r w:rsidRPr="00DF1BD6">
        <w:t>The management of IAB-node includes the IAB-node connectivity to management system as specified in TS 28.314 [</w:t>
      </w:r>
      <w:r>
        <w:t>13</w:t>
      </w:r>
      <w:r w:rsidRPr="00DF1BD6">
        <w:t>] and IAB-node configuration as specified in TS 28.531 [6].</w:t>
      </w:r>
    </w:p>
    <w:p w14:paraId="38666B59" w14:textId="3DC214CD" w:rsidR="00CA068C" w:rsidRPr="00CA068C" w:rsidRDefault="00CA068C" w:rsidP="00CA068C">
      <w:pPr>
        <w:pStyle w:val="Heading2"/>
        <w:rPr>
          <w:rFonts w:eastAsia="SimSun"/>
        </w:rPr>
      </w:pPr>
      <w:bookmarkStart w:id="78" w:name="_Toc59182998"/>
      <w:bookmarkStart w:id="79" w:name="_Toc59184464"/>
      <w:bookmarkStart w:id="80" w:name="_Toc59195399"/>
      <w:bookmarkStart w:id="81" w:name="_Toc59439826"/>
      <w:bookmarkStart w:id="82" w:name="_Toc67990249"/>
      <w:bookmarkStart w:id="83" w:name="_Toc203128089"/>
      <w:bookmarkStart w:id="84" w:name="_Toc210119199"/>
      <w:r w:rsidRPr="00CA068C">
        <w:rPr>
          <w:rFonts w:eastAsia="SimSun"/>
        </w:rPr>
        <w:t>4.</w:t>
      </w:r>
      <w:r>
        <w:rPr>
          <w:rFonts w:eastAsia="SimSun"/>
        </w:rPr>
        <w:t>15</w:t>
      </w:r>
      <w:r w:rsidRPr="00CA068C">
        <w:rPr>
          <w:rFonts w:eastAsia="SimSun"/>
        </w:rPr>
        <w:tab/>
        <w:t>Management of XRM Service</w:t>
      </w:r>
      <w:bookmarkEnd w:id="84"/>
    </w:p>
    <w:p w14:paraId="4C30F7CB" w14:textId="3E1029F7" w:rsidR="00CA068C" w:rsidRPr="00CA068C" w:rsidRDefault="00CA068C" w:rsidP="00CA068C">
      <w:pPr>
        <w:overflowPunct/>
        <w:autoSpaceDE/>
        <w:autoSpaceDN/>
        <w:adjustRightInd/>
        <w:jc w:val="both"/>
        <w:textAlignment w:val="auto"/>
        <w:rPr>
          <w:rFonts w:eastAsia="SimSun"/>
        </w:rPr>
      </w:pPr>
      <w:r w:rsidRPr="00CA068C">
        <w:rPr>
          <w:rFonts w:eastAsia="SimSun"/>
        </w:rPr>
        <w:t xml:space="preserve">XR/Media Service refers to emerging mobile media services, e.g. cloud AR/VR and cloud gaming, which are expected to contribute more and more traffics to 5G network. Such XR/media traffics have some common characteristics including high throughput, low latency, high reliability requirement, and periodicity. </w:t>
      </w:r>
      <w:bookmarkStart w:id="85" w:name="_CR5_3_54_3"/>
      <w:bookmarkEnd w:id="78"/>
      <w:bookmarkEnd w:id="79"/>
      <w:bookmarkEnd w:id="80"/>
      <w:bookmarkEnd w:id="81"/>
      <w:bookmarkEnd w:id="82"/>
      <w:bookmarkEnd w:id="83"/>
      <w:bookmarkEnd w:id="85"/>
      <w:r w:rsidRPr="00CA068C">
        <w:rPr>
          <w:rFonts w:eastAsia="SimSun"/>
        </w:rPr>
        <w:t>5GC can utilize such information for transmission control and efficiency. The 3GPP management system should provision configuration parameters to support policy control and packets handling of XRM Service in 5GC.</w:t>
      </w:r>
    </w:p>
    <w:p w14:paraId="65615AC3" w14:textId="280CE43E" w:rsidR="00CA068C" w:rsidRPr="00CA068C" w:rsidRDefault="00CA068C" w:rsidP="00CA068C">
      <w:pPr>
        <w:pStyle w:val="Heading2"/>
      </w:pPr>
      <w:bookmarkStart w:id="86" w:name="_Toc193453735"/>
      <w:bookmarkStart w:id="87" w:name="_Toc210119200"/>
      <w:r w:rsidRPr="00CA068C">
        <w:t>4.</w:t>
      </w:r>
      <w:r>
        <w:rPr>
          <w:rFonts w:eastAsia="DengXian"/>
          <w:lang w:eastAsia="zh-CN"/>
        </w:rPr>
        <w:t>16</w:t>
      </w:r>
      <w:r w:rsidRPr="00CA068C">
        <w:tab/>
      </w:r>
      <w:bookmarkEnd w:id="86"/>
      <w:r w:rsidRPr="00CA068C">
        <w:t xml:space="preserve">Management of NR </w:t>
      </w:r>
      <w:proofErr w:type="spellStart"/>
      <w:r w:rsidRPr="00CA068C">
        <w:t>Femto</w:t>
      </w:r>
      <w:bookmarkEnd w:id="87"/>
      <w:proofErr w:type="spellEnd"/>
    </w:p>
    <w:p w14:paraId="62E3DC21" w14:textId="45EA446A" w:rsidR="00CA068C" w:rsidRPr="00CA068C" w:rsidRDefault="00CA068C" w:rsidP="00CA068C">
      <w:r w:rsidRPr="00CA068C">
        <w:t xml:space="preserve">NR </w:t>
      </w:r>
      <w:proofErr w:type="spellStart"/>
      <w:r w:rsidRPr="00CA068C">
        <w:t>Femto</w:t>
      </w:r>
      <w:proofErr w:type="spellEnd"/>
      <w:r w:rsidRPr="00CA068C">
        <w:t xml:space="preserve"> enables use cases such as providing NR access at home or at enterprise premises. An NR </w:t>
      </w:r>
      <w:proofErr w:type="spellStart"/>
      <w:r w:rsidRPr="00CA068C">
        <w:t>Femto</w:t>
      </w:r>
      <w:proofErr w:type="spellEnd"/>
      <w:r w:rsidRPr="00CA068C">
        <w:t xml:space="preserve"> node hosts the same functions as a </w:t>
      </w:r>
      <w:proofErr w:type="spellStart"/>
      <w:r w:rsidRPr="00CA068C">
        <w:t>gNB</w:t>
      </w:r>
      <w:proofErr w:type="spellEnd"/>
      <w:r w:rsidRPr="00CA068C">
        <w:t xml:space="preserve"> as described in TS 38.300 [3], clause 4.1.</w:t>
      </w:r>
    </w:p>
    <w:p w14:paraId="5A80D067" w14:textId="77777777" w:rsidR="00CA068C" w:rsidRPr="00CA068C" w:rsidRDefault="00CA068C" w:rsidP="00CA068C">
      <w:r w:rsidRPr="00CA068C">
        <w:t xml:space="preserve">As specified in TS 23.501 [2], clause 5.50.2, an NR </w:t>
      </w:r>
      <w:proofErr w:type="spellStart"/>
      <w:r w:rsidRPr="00CA068C">
        <w:t>Femto</w:t>
      </w:r>
      <w:proofErr w:type="spellEnd"/>
      <w:r w:rsidRPr="00CA068C">
        <w:t xml:space="preserve"> node connects to 5GC directly or via an NR </w:t>
      </w:r>
      <w:proofErr w:type="spellStart"/>
      <w:r w:rsidRPr="00CA068C">
        <w:t>Femto</w:t>
      </w:r>
      <w:proofErr w:type="spellEnd"/>
      <w:r w:rsidRPr="00CA068C">
        <w:t xml:space="preserve"> Gateway (GW). </w:t>
      </w:r>
    </w:p>
    <w:p w14:paraId="1AC7E745" w14:textId="77777777" w:rsidR="00CA068C" w:rsidRPr="00CA068C" w:rsidRDefault="00CA068C" w:rsidP="00CA068C">
      <w:r w:rsidRPr="00CA068C">
        <w:t xml:space="preserve">As specified in TS 23.501 [2], clause 5.50.2, the NR </w:t>
      </w:r>
      <w:proofErr w:type="spellStart"/>
      <w:r w:rsidRPr="00CA068C">
        <w:t>Femto</w:t>
      </w:r>
      <w:proofErr w:type="spellEnd"/>
      <w:r w:rsidRPr="00CA068C">
        <w:t xml:space="preserve"> GW appears to the AMF as a </w:t>
      </w:r>
      <w:proofErr w:type="spellStart"/>
      <w:r w:rsidRPr="00CA068C">
        <w:t>gNB</w:t>
      </w:r>
      <w:proofErr w:type="spellEnd"/>
      <w:r w:rsidRPr="00CA068C">
        <w:t xml:space="preserve">, while to the NR </w:t>
      </w:r>
      <w:proofErr w:type="spellStart"/>
      <w:r w:rsidRPr="00CA068C">
        <w:t>Femto</w:t>
      </w:r>
      <w:proofErr w:type="spellEnd"/>
      <w:r w:rsidRPr="00CA068C">
        <w:t xml:space="preserve"> node(s) it appears as an AMF. The N2 and N3 interface between the NR </w:t>
      </w:r>
      <w:proofErr w:type="spellStart"/>
      <w:r w:rsidRPr="00CA068C">
        <w:t>Femto</w:t>
      </w:r>
      <w:proofErr w:type="spellEnd"/>
      <w:r w:rsidRPr="00CA068C">
        <w:t xml:space="preserve"> node(s) and the 5GC is the same, regardless of whether or not the NR </w:t>
      </w:r>
      <w:proofErr w:type="spellStart"/>
      <w:r w:rsidRPr="00CA068C">
        <w:t>Femto</w:t>
      </w:r>
      <w:proofErr w:type="spellEnd"/>
      <w:r w:rsidRPr="00CA068C">
        <w:t xml:space="preserve"> node(s) is(are) connected to the 5GC via an NR </w:t>
      </w:r>
      <w:proofErr w:type="spellStart"/>
      <w:r w:rsidRPr="00CA068C">
        <w:t>Femto</w:t>
      </w:r>
      <w:proofErr w:type="spellEnd"/>
      <w:r w:rsidRPr="00CA068C">
        <w:t xml:space="preserve"> GW.</w:t>
      </w:r>
    </w:p>
    <w:p w14:paraId="02001278" w14:textId="77777777" w:rsidR="00CA068C" w:rsidRPr="00CA068C" w:rsidRDefault="00CA068C" w:rsidP="00CA068C">
      <w:r w:rsidRPr="00CA068C">
        <w:t xml:space="preserve">The OAM provides configuration parameters for NR </w:t>
      </w:r>
      <w:proofErr w:type="spellStart"/>
      <w:r w:rsidRPr="00CA068C">
        <w:t>Femto</w:t>
      </w:r>
      <w:proofErr w:type="spellEnd"/>
      <w:r w:rsidRPr="00CA068C">
        <w:t xml:space="preserve"> nodes as well as configuration parameters for NR </w:t>
      </w:r>
      <w:proofErr w:type="spellStart"/>
      <w:r w:rsidRPr="00CA068C">
        <w:t>Femto</w:t>
      </w:r>
      <w:proofErr w:type="spellEnd"/>
      <w:r w:rsidRPr="00CA068C">
        <w:t xml:space="preserve"> GW, including the configuration for activating/deactivating NR </w:t>
      </w:r>
      <w:proofErr w:type="spellStart"/>
      <w:r w:rsidRPr="00CA068C">
        <w:t>Femto</w:t>
      </w:r>
      <w:proofErr w:type="spellEnd"/>
      <w:r w:rsidRPr="00CA068C">
        <w:t xml:space="preserve"> node and NR </w:t>
      </w:r>
      <w:proofErr w:type="spellStart"/>
      <w:r w:rsidRPr="00CA068C">
        <w:t>Femto</w:t>
      </w:r>
      <w:proofErr w:type="spellEnd"/>
      <w:r w:rsidRPr="00CA068C">
        <w:t xml:space="preserve"> GW as well as mobility related parameters such as PLMN id and TAC.</w:t>
      </w:r>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Heading1"/>
      </w:pPr>
      <w:bookmarkStart w:id="88" w:name="_Toc210119201"/>
      <w:r w:rsidRPr="00B150D4">
        <w:t>5</w:t>
      </w:r>
      <w:r w:rsidRPr="00B150D4">
        <w:tab/>
      </w:r>
      <w:r w:rsidRPr="00B150D4">
        <w:tab/>
        <w:t>Requirements</w:t>
      </w:r>
      <w:bookmarkEnd w:id="65"/>
      <w:bookmarkEnd w:id="66"/>
      <w:bookmarkEnd w:id="88"/>
    </w:p>
    <w:p w14:paraId="51BCC0C5" w14:textId="77777777" w:rsidR="004A5D56" w:rsidRPr="00B150D4" w:rsidRDefault="004A5D56" w:rsidP="004A5D56">
      <w:pPr>
        <w:pStyle w:val="Heading2"/>
      </w:pPr>
      <w:bookmarkStart w:id="89" w:name="_Toc509579927"/>
      <w:bookmarkStart w:id="90" w:name="_Toc523216037"/>
      <w:bookmarkStart w:id="91" w:name="_Toc210119202"/>
      <w:r w:rsidRPr="00B150D4">
        <w:t>5.1</w:t>
      </w:r>
      <w:r w:rsidRPr="00B150D4">
        <w:tab/>
        <w:t>Requirements for management</w:t>
      </w:r>
      <w:bookmarkEnd w:id="89"/>
      <w:r w:rsidR="009E58BC">
        <w:t xml:space="preserve"> of NG-RAN</w:t>
      </w:r>
      <w:bookmarkEnd w:id="90"/>
      <w:bookmarkEnd w:id="91"/>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92" w:name="_Toc509579928"/>
      <w:bookmarkStart w:id="93" w:name="_Toc523216038"/>
      <w:bookmarkStart w:id="94" w:name="_Toc210119203"/>
      <w:r w:rsidRPr="00B150D4">
        <w:t>5.2</w:t>
      </w:r>
      <w:r w:rsidRPr="00B150D4">
        <w:tab/>
        <w:t>Requirements for management</w:t>
      </w:r>
      <w:bookmarkEnd w:id="92"/>
      <w:r w:rsidR="009E58BC">
        <w:t xml:space="preserve"> of </w:t>
      </w:r>
      <w:r w:rsidR="009E58BC" w:rsidRPr="00B150D4">
        <w:t>MR-DC</w:t>
      </w:r>
      <w:bookmarkEnd w:id="93"/>
      <w:bookmarkEnd w:id="94"/>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w:t>
      </w:r>
      <w:proofErr w:type="spellStart"/>
      <w:r w:rsidRPr="00B150D4">
        <w:t>en-gNB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w:t>
      </w:r>
      <w:proofErr w:type="spellStart"/>
      <w:r w:rsidRPr="00B150D4">
        <w:t>en-gNB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95" w:name="_Toc509581417"/>
      <w:bookmarkStart w:id="96" w:name="_Toc511590966"/>
      <w:bookmarkStart w:id="97" w:name="_Toc516886331"/>
      <w:bookmarkStart w:id="98" w:name="_Toc516911803"/>
      <w:bookmarkStart w:id="99"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00" w:name="_Toc210119204"/>
      <w:r w:rsidRPr="00E6670A">
        <w:t>5.</w:t>
      </w:r>
      <w:r>
        <w:t>3</w:t>
      </w:r>
      <w:r w:rsidRPr="00E6670A">
        <w:tab/>
        <w:t>Requirements for management</w:t>
      </w:r>
      <w:bookmarkEnd w:id="95"/>
      <w:r>
        <w:t xml:space="preserve"> of 5GC NFs</w:t>
      </w:r>
      <w:bookmarkEnd w:id="96"/>
      <w:bookmarkEnd w:id="97"/>
      <w:bookmarkEnd w:id="98"/>
      <w:bookmarkEnd w:id="99"/>
      <w:bookmarkEnd w:id="100"/>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101" w:name="_Toc511590967"/>
      <w:bookmarkStart w:id="102" w:name="_Toc516886332"/>
      <w:bookmarkStart w:id="103" w:name="_Toc516911804"/>
      <w:bookmarkStart w:id="104" w:name="_Toc523216040"/>
      <w:bookmarkStart w:id="105" w:name="_Toc210119205"/>
      <w:r>
        <w:t>5.4</w:t>
      </w:r>
      <w:r w:rsidRPr="00E6670A">
        <w:tab/>
        <w:t>Requirements for management</w:t>
      </w:r>
      <w:r>
        <w:t xml:space="preserve"> of AMF Set</w:t>
      </w:r>
      <w:bookmarkEnd w:id="101"/>
      <w:bookmarkEnd w:id="102"/>
      <w:bookmarkEnd w:id="103"/>
      <w:bookmarkEnd w:id="104"/>
      <w:bookmarkEnd w:id="105"/>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06" w:name="_Toc500091284"/>
      <w:bookmarkStart w:id="107" w:name="_Toc523216041"/>
      <w:bookmarkStart w:id="108" w:name="_Toc210119206"/>
      <w:r>
        <w:t>5</w:t>
      </w:r>
      <w:r w:rsidRPr="00290077">
        <w:rPr>
          <w:rFonts w:hint="eastAsia"/>
        </w:rPr>
        <w:t>.</w:t>
      </w:r>
      <w:r>
        <w:t>5</w:t>
      </w:r>
      <w:r w:rsidRPr="00290077">
        <w:tab/>
      </w:r>
      <w:r>
        <w:t>Requirements for management of e</w:t>
      </w:r>
      <w:r w:rsidRPr="00290077">
        <w:t>dge computing</w:t>
      </w:r>
      <w:bookmarkEnd w:id="106"/>
      <w:bookmarkEnd w:id="107"/>
      <w:bookmarkEnd w:id="108"/>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09" w:name="_Toc523216042"/>
      <w:bookmarkStart w:id="110" w:name="_Toc210119207"/>
      <w:r w:rsidRPr="00B150D4">
        <w:t>5.</w:t>
      </w:r>
      <w:r>
        <w:t>6</w:t>
      </w:r>
      <w:r w:rsidRPr="00B150D4">
        <w:tab/>
        <w:t>Requirements for management</w:t>
      </w:r>
      <w:r>
        <w:t xml:space="preserve"> of network slice and network slice subnet</w:t>
      </w:r>
      <w:bookmarkEnd w:id="109"/>
      <w:bookmarkEnd w:id="110"/>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11" w:name="_Toc210119208"/>
      <w:r w:rsidRPr="00503A14">
        <w:t>5.</w:t>
      </w:r>
      <w:r>
        <w:t>7</w:t>
      </w:r>
      <w:r w:rsidRPr="00503A14">
        <w:tab/>
        <w:t>Requirements R</w:t>
      </w:r>
      <w:r w:rsidRPr="00503A14">
        <w:rPr>
          <w:lang w:eastAsia="ja-JP"/>
        </w:rPr>
        <w:t>emote Interference Management</w:t>
      </w:r>
      <w:bookmarkEnd w:id="111"/>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12" w:name="_Toc210119209"/>
      <w:r>
        <w:t>5.8</w:t>
      </w:r>
      <w:r>
        <w:tab/>
      </w:r>
      <w:r w:rsidR="001500C1">
        <w:t>Void</w:t>
      </w:r>
      <w:bookmarkEnd w:id="112"/>
    </w:p>
    <w:p w14:paraId="616B1CDE" w14:textId="79164B69" w:rsidR="001500C1" w:rsidRDefault="001500C1" w:rsidP="001500C1"/>
    <w:p w14:paraId="2637D6BD" w14:textId="653F5FC4" w:rsidR="00471749" w:rsidRPr="00A25DDC" w:rsidRDefault="00471749" w:rsidP="001500C1">
      <w:pPr>
        <w:pStyle w:val="Heading2"/>
      </w:pPr>
      <w:bookmarkStart w:id="113" w:name="_Toc210119210"/>
      <w:r w:rsidRPr="00A25DDC">
        <w:t>5.</w:t>
      </w:r>
      <w:r>
        <w:t>9</w:t>
      </w:r>
      <w:r w:rsidRPr="00A25DDC">
        <w:tab/>
        <w:t>Requirements for management of NTN</w:t>
      </w:r>
      <w:bookmarkEnd w:id="113"/>
    </w:p>
    <w:p w14:paraId="4735E9F9" w14:textId="47848044" w:rsidR="00471749" w:rsidRDefault="00471749" w:rsidP="00471749">
      <w:pPr>
        <w:pStyle w:val="Heading3"/>
        <w:rPr>
          <w:lang w:eastAsia="zh-CN"/>
        </w:rPr>
      </w:pPr>
      <w:bookmarkStart w:id="114" w:name="_Toc21011921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14"/>
    </w:p>
    <w:p w14:paraId="7A5DE313" w14:textId="41397C75" w:rsidR="00471749" w:rsidRPr="00A25DDC" w:rsidRDefault="00471749" w:rsidP="00471749">
      <w:pPr>
        <w:pStyle w:val="Heading4"/>
        <w:rPr>
          <w:lang w:eastAsia="zh-CN"/>
        </w:rPr>
      </w:pPr>
      <w:bookmarkStart w:id="115" w:name="_Toc21011921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15"/>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16" w:name="_Toc21011921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16"/>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17" w:name="_Toc210119214"/>
      <w:r w:rsidRPr="00A25DDC">
        <w:rPr>
          <w:lang w:eastAsia="zh-CN"/>
        </w:rPr>
        <w:t>5.</w:t>
      </w:r>
      <w:r>
        <w:rPr>
          <w:lang w:eastAsia="zh-CN"/>
        </w:rPr>
        <w:t>9</w:t>
      </w:r>
      <w:r w:rsidRPr="00A25DDC">
        <w:rPr>
          <w:lang w:eastAsia="zh-CN"/>
        </w:rPr>
        <w:t>.2</w:t>
      </w:r>
      <w:r w:rsidRPr="00A25DDC">
        <w:rPr>
          <w:lang w:eastAsia="zh-CN"/>
        </w:rPr>
        <w:tab/>
        <w:t xml:space="preserve">Management of </w:t>
      </w:r>
      <w:bookmarkStart w:id="118" w:name="_Hlk181883868"/>
      <w:r w:rsidRPr="00A25DDC">
        <w:rPr>
          <w:lang w:eastAsia="zh-CN"/>
        </w:rPr>
        <w:t>Backhaul</w:t>
      </w:r>
      <w:bookmarkEnd w:id="118"/>
      <w:r w:rsidRPr="00A25DDC">
        <w:rPr>
          <w:lang w:eastAsia="zh-CN"/>
        </w:rPr>
        <w:t xml:space="preserve"> feature</w:t>
      </w:r>
      <w:bookmarkEnd w:id="117"/>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19" w:name="_Toc21011921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19"/>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20" w:name="_Toc210119216"/>
      <w:r w:rsidRPr="004A719C">
        <w:rPr>
          <w:lang w:eastAsia="zh-CN"/>
        </w:rPr>
        <w:t>5.9.</w:t>
      </w:r>
      <w:r w:rsidR="00255C6C">
        <w:rPr>
          <w:rFonts w:eastAsia="DengXian" w:hint="eastAsia"/>
          <w:lang w:eastAsia="zh-CN"/>
        </w:rPr>
        <w:t>4</w:t>
      </w:r>
      <w:r w:rsidRPr="004A719C">
        <w:rPr>
          <w:lang w:eastAsia="zh-CN"/>
        </w:rPr>
        <w:tab/>
        <w:t>Management of regenerative mode feature</w:t>
      </w:r>
      <w:bookmarkEnd w:id="120"/>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21" w:name="_Toc210119217"/>
      <w:r>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21"/>
    </w:p>
    <w:p w14:paraId="5C03A087" w14:textId="4EC8EB9A" w:rsidR="00B9004C" w:rsidRDefault="00B9004C" w:rsidP="00B9004C">
      <w:pPr>
        <w:rPr>
          <w:lang w:eastAsia="zh-CN"/>
        </w:rPr>
      </w:pPr>
      <w:bookmarkStart w:id="122"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Heading2"/>
      </w:pPr>
      <w:bookmarkStart w:id="123" w:name="_Toc210119218"/>
      <w:r w:rsidRPr="00A25DDC">
        <w:t>5.</w:t>
      </w:r>
      <w:r>
        <w:rPr>
          <w:rFonts w:eastAsia="DengXian" w:hint="eastAsia"/>
          <w:lang w:eastAsia="zh-CN"/>
        </w:rPr>
        <w:t>11</w:t>
      </w:r>
      <w:r w:rsidRPr="00A25DDC">
        <w:tab/>
        <w:t xml:space="preserve">Requirements for management of </w:t>
      </w:r>
      <w:bookmarkEnd w:id="122"/>
      <w:r>
        <w:t>WAB-</w:t>
      </w:r>
      <w:proofErr w:type="spellStart"/>
      <w:r>
        <w:t>gNB</w:t>
      </w:r>
      <w:bookmarkEnd w:id="123"/>
      <w:proofErr w:type="spellEnd"/>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w:t>
      </w:r>
      <w:proofErr w:type="spellStart"/>
      <w:r>
        <w:t>configuraton</w:t>
      </w:r>
      <w:proofErr w:type="spellEnd"/>
      <w:r>
        <w:t xml:space="preserve"> for WAB-</w:t>
      </w:r>
      <w:proofErr w:type="spellStart"/>
      <w:r>
        <w:t>gNB</w:t>
      </w:r>
      <w:proofErr w:type="spellEnd"/>
      <w:r>
        <w:t xml:space="preserve">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游明朝"/>
        </w:rPr>
        <w:t>re)</w:t>
      </w:r>
      <w:proofErr w:type="spellStart"/>
      <w:r>
        <w:t>configuraton</w:t>
      </w:r>
      <w:proofErr w:type="spellEnd"/>
      <w:r>
        <w:t xml:space="preserve"> for WAB-</w:t>
      </w:r>
      <w:proofErr w:type="spellStart"/>
      <w:r>
        <w:t>gNB</w:t>
      </w:r>
      <w:proofErr w:type="spellEnd"/>
      <w:r>
        <w:t xml:space="preserve">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w:t>
      </w:r>
      <w:proofErr w:type="spellStart"/>
      <w:r>
        <w:t>gNB</w:t>
      </w:r>
      <w:proofErr w:type="spellEnd"/>
      <w:r>
        <w:t xml:space="preserve"> operation.</w:t>
      </w:r>
    </w:p>
    <w:p w14:paraId="08A25A9E" w14:textId="77777777" w:rsidR="00A95888" w:rsidRDefault="00A95888" w:rsidP="00924AB7">
      <w:pPr>
        <w:pStyle w:val="Heading2"/>
        <w:rPr>
          <w:noProof/>
          <w:lang w:eastAsia="zh-CN"/>
        </w:rPr>
      </w:pPr>
      <w:bookmarkStart w:id="124" w:name="_Toc210119219"/>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24"/>
    </w:p>
    <w:p w14:paraId="577B1532" w14:textId="77777777" w:rsidR="00A95888" w:rsidRPr="00CC1BE8" w:rsidRDefault="00A95888" w:rsidP="00A95888">
      <w:pPr>
        <w:pStyle w:val="Heading3"/>
      </w:pPr>
      <w:bookmarkStart w:id="125" w:name="_Toc21011922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25"/>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26" w:name="_Toc21011922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26"/>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27" w:name="_Toc210119222"/>
      <w:r w:rsidRPr="00DF1BD6">
        <w:t>5.</w:t>
      </w:r>
      <w:r>
        <w:t>13</w:t>
      </w:r>
      <w:r w:rsidRPr="00DF1BD6">
        <w:tab/>
        <w:t>Requirements for management of IAB-node</w:t>
      </w:r>
      <w:bookmarkEnd w:id="127"/>
    </w:p>
    <w:p w14:paraId="6BF38CF4"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REQ_IAB_NRM_1: The NR NRM definitions should support location information of IAB-node.</w:t>
      </w:r>
    </w:p>
    <w:p w14:paraId="79734B92"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REQ_IAB_NRM_2: The NR NRM definitions should support IP configuration for IAB-node OAM connectivity.</w:t>
      </w:r>
    </w:p>
    <w:p w14:paraId="6BE7639E" w14:textId="06D97FC6" w:rsidR="00CA068C" w:rsidRPr="00CA068C" w:rsidRDefault="00CA068C" w:rsidP="00CA068C">
      <w:pPr>
        <w:pStyle w:val="Heading2"/>
        <w:rPr>
          <w:rFonts w:eastAsia="SimSun"/>
          <w:noProof/>
          <w:lang w:eastAsia="zh-CN"/>
        </w:rPr>
      </w:pPr>
      <w:bookmarkStart w:id="128" w:name="_Toc210119223"/>
      <w:r w:rsidRPr="00CA068C">
        <w:rPr>
          <w:rFonts w:eastAsia="SimSun" w:hint="eastAsia"/>
          <w:noProof/>
          <w:lang w:eastAsia="zh-CN"/>
        </w:rPr>
        <w:t>5</w:t>
      </w:r>
      <w:r w:rsidRPr="00CA068C">
        <w:rPr>
          <w:rFonts w:eastAsia="SimSun"/>
          <w:noProof/>
          <w:lang w:eastAsia="zh-CN"/>
        </w:rPr>
        <w:t>.</w:t>
      </w:r>
      <w:r>
        <w:rPr>
          <w:rFonts w:eastAsia="SimSun"/>
          <w:noProof/>
          <w:lang w:eastAsia="zh-CN"/>
        </w:rPr>
        <w:t>14</w:t>
      </w:r>
      <w:r w:rsidRPr="00CA068C">
        <w:rPr>
          <w:rFonts w:eastAsia="SimSun"/>
          <w:noProof/>
          <w:lang w:eastAsia="zh-CN"/>
        </w:rPr>
        <w:tab/>
        <w:t>Requirements for management of XRM Service</w:t>
      </w:r>
      <w:bookmarkEnd w:id="128"/>
    </w:p>
    <w:p w14:paraId="26E5A6B3" w14:textId="77777777" w:rsidR="00CA068C" w:rsidRPr="00CA068C" w:rsidRDefault="00CA068C" w:rsidP="00CA068C">
      <w:pPr>
        <w:rPr>
          <w:rFonts w:eastAsia="SimSun"/>
          <w:b/>
          <w:kern w:val="2"/>
          <w:szCs w:val="18"/>
          <w:lang w:eastAsia="zh-CN" w:bidi="ar-KW"/>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p>
    <w:p w14:paraId="5338F612" w14:textId="77777777" w:rsidR="00CA068C" w:rsidRPr="00CA068C" w:rsidRDefault="00CA068C" w:rsidP="00CA068C">
      <w:pPr>
        <w:rPr>
          <w:rFonts w:eastAsia="DengXian"/>
          <w:lang w:eastAsia="zh-CN"/>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p>
    <w:p w14:paraId="3D2D995D" w14:textId="1F93A323" w:rsidR="00CA068C" w:rsidRPr="00CA068C" w:rsidRDefault="00CA068C" w:rsidP="00CA068C">
      <w:pPr>
        <w:pStyle w:val="Heading2"/>
      </w:pPr>
      <w:bookmarkStart w:id="129" w:name="_Toc210119224"/>
      <w:r w:rsidRPr="00CA068C">
        <w:t>5.</w:t>
      </w:r>
      <w:r>
        <w:rPr>
          <w:rFonts w:eastAsia="DengXian"/>
          <w:lang w:eastAsia="zh-CN"/>
        </w:rPr>
        <w:t>15</w:t>
      </w:r>
      <w:r w:rsidRPr="00CA068C">
        <w:tab/>
        <w:t xml:space="preserve">Requirements for management of NR </w:t>
      </w:r>
      <w:proofErr w:type="spellStart"/>
      <w:r w:rsidRPr="00CA068C">
        <w:t>Femto</w:t>
      </w:r>
      <w:bookmarkEnd w:id="129"/>
      <w:proofErr w:type="spellEnd"/>
    </w:p>
    <w:p w14:paraId="19616179"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-001: </w:t>
      </w:r>
      <w:r w:rsidRPr="00CA068C">
        <w:t xml:space="preserve">The NR NRM definitions shall support management of NR </w:t>
      </w:r>
      <w:proofErr w:type="spellStart"/>
      <w:r w:rsidRPr="00CA068C">
        <w:t>Femto</w:t>
      </w:r>
      <w:proofErr w:type="spellEnd"/>
      <w:r w:rsidRPr="00CA068C">
        <w:t xml:space="preserve"> node.</w:t>
      </w:r>
    </w:p>
    <w:p w14:paraId="47E52CE2"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-002: </w:t>
      </w:r>
      <w:r w:rsidRPr="00CA068C">
        <w:t xml:space="preserve">The NR NRM definitions shall support management of NR </w:t>
      </w:r>
      <w:proofErr w:type="spellStart"/>
      <w:r w:rsidRPr="00CA068C">
        <w:t>Femto</w:t>
      </w:r>
      <w:proofErr w:type="spellEnd"/>
      <w:r w:rsidRPr="00CA068C">
        <w:t xml:space="preserve"> GW.</w:t>
      </w:r>
    </w:p>
    <w:p w14:paraId="3DF7B058"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-003: </w:t>
      </w:r>
      <w:r w:rsidRPr="00CA068C">
        <w:t xml:space="preserve">The 5GC NRM definitions shall support management of NR </w:t>
      </w:r>
      <w:proofErr w:type="spellStart"/>
      <w:r w:rsidRPr="00CA068C">
        <w:t>Femto</w:t>
      </w:r>
      <w:proofErr w:type="spellEnd"/>
      <w:r w:rsidRPr="00CA068C">
        <w:t xml:space="preserve"> GW.</w:t>
      </w:r>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Heading8"/>
      </w:pPr>
      <w:r w:rsidRPr="00B150D4">
        <w:br w:type="page"/>
      </w:r>
      <w:bookmarkStart w:id="130" w:name="historyclause"/>
      <w:bookmarkStart w:id="131" w:name="_Toc509579929"/>
      <w:bookmarkStart w:id="132" w:name="_Toc523216043"/>
      <w:bookmarkStart w:id="133" w:name="_Toc210119225"/>
      <w:r w:rsidR="00080512" w:rsidRPr="00B150D4">
        <w:t xml:space="preserve">Annex </w:t>
      </w:r>
      <w:r w:rsidR="006041D8" w:rsidRPr="00B150D4">
        <w:t>A</w:t>
      </w:r>
      <w:r w:rsidR="00080512" w:rsidRPr="00B150D4">
        <w:t xml:space="preserve"> (informative):</w:t>
      </w:r>
      <w:r w:rsidR="00080512" w:rsidRPr="00B150D4">
        <w:br/>
        <w:t>Change history</w:t>
      </w:r>
      <w:bookmarkEnd w:id="130"/>
      <w:bookmarkEnd w:id="131"/>
      <w:bookmarkEnd w:id="132"/>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F4402A">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proofErr w:type="spellStart"/>
            <w:r w:rsidRPr="00CA068C">
              <w:rPr>
                <w:rFonts w:cs="Arial"/>
                <w:b/>
                <w:sz w:val="16"/>
                <w:szCs w:val="16"/>
              </w:rPr>
              <w:t>TDoc</w:t>
            </w:r>
            <w:proofErr w:type="spellEnd"/>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F4402A">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134"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134"/>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r w:rsidR="00CA068C">
              <w:rPr>
                <w:rFonts w:cs="Arial"/>
                <w:sz w:val="16"/>
                <w:szCs w:val="16"/>
              </w:rPr>
              <w:t xml:space="preserve"> </w:t>
            </w:r>
            <w:r w:rsidRPr="00CA068C">
              <w:rPr>
                <w:rFonts w:cs="Arial"/>
                <w:sz w:val="16"/>
                <w:szCs w:val="16"/>
              </w:rPr>
              <w:t>case and requirements for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 xml:space="preserve">Rel-19 CR TS 28.540 Add requirements for management of </w:t>
            </w:r>
            <w:proofErr w:type="spellStart"/>
            <w:r w:rsidRPr="00CA068C">
              <w:rPr>
                <w:rFonts w:cs="Arial"/>
                <w:sz w:val="16"/>
                <w:szCs w:val="16"/>
              </w:rPr>
              <w:t>RedCap</w:t>
            </w:r>
            <w:proofErr w:type="spellEnd"/>
            <w:r w:rsidRPr="00CA068C">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rFonts w:cs="Arial"/>
                <w:sz w:val="16"/>
                <w:szCs w:val="16"/>
              </w:rPr>
            </w:pPr>
            <w:r w:rsidRPr="00CA068C">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rFonts w:cs="Arial"/>
                <w:sz w:val="16"/>
                <w:szCs w:val="16"/>
              </w:rPr>
            </w:pPr>
            <w:r w:rsidRPr="00CA068C">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rFonts w:cs="Arial"/>
                <w:sz w:val="16"/>
                <w:szCs w:val="16"/>
              </w:rPr>
            </w:pPr>
            <w:r w:rsidRPr="00CA068C">
              <w:rPr>
                <w:rFonts w:cs="Arial"/>
                <w:sz w:val="16"/>
                <w:szCs w:val="16"/>
              </w:rPr>
              <w:t xml:space="preserve">Rel-19 CR TS 28.540 Update requirements for reader location and </w:t>
            </w:r>
            <w:proofErr w:type="spellStart"/>
            <w:r w:rsidRPr="00CA068C">
              <w:rPr>
                <w:rFonts w:cs="Arial"/>
                <w:sz w:val="16"/>
                <w:szCs w:val="16"/>
              </w:rPr>
              <w:t>AIoT</w:t>
            </w:r>
            <w:proofErr w:type="spellEnd"/>
            <w:r w:rsidRPr="00CA068C">
              <w:rPr>
                <w:rFonts w:cs="Arial"/>
                <w:sz w:val="16"/>
                <w:szCs w:val="16"/>
              </w:rPr>
              <w:t xml:space="preserve">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rFonts w:cs="Arial"/>
                <w:sz w:val="16"/>
                <w:szCs w:val="16"/>
              </w:rPr>
            </w:pPr>
            <w:r w:rsidRPr="00CA068C">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rFonts w:cs="Arial"/>
                <w:sz w:val="16"/>
                <w:szCs w:val="16"/>
              </w:rPr>
            </w:pPr>
            <w:r w:rsidRPr="00CA068C">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rFonts w:cs="Arial"/>
                <w:sz w:val="16"/>
                <w:szCs w:val="16"/>
              </w:rPr>
            </w:pPr>
            <w:r w:rsidRPr="00CA068C">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53F69"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rFonts w:cs="Arial"/>
                <w:sz w:val="16"/>
                <w:szCs w:val="16"/>
              </w:rPr>
            </w:pPr>
            <w:r w:rsidRPr="00CA068C">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rFonts w:cs="Arial"/>
                <w:sz w:val="16"/>
                <w:szCs w:val="16"/>
              </w:rPr>
            </w:pPr>
            <w:r w:rsidRPr="00CA068C">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rFonts w:cs="Arial"/>
                <w:sz w:val="16"/>
                <w:szCs w:val="16"/>
              </w:rPr>
            </w:pPr>
            <w:r w:rsidRPr="00CA068C">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CA068C" w:rsidRPr="001F3DB6" w14:paraId="2FD69708" w14:textId="77777777" w:rsidTr="00B702B0">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rFonts w:cs="Arial"/>
                <w:sz w:val="16"/>
                <w:szCs w:val="16"/>
              </w:rPr>
            </w:pPr>
            <w:r w:rsidRPr="00CA068C">
              <w:rPr>
                <w:rFonts w:cs="Arial"/>
                <w:sz w:val="16"/>
                <w:szCs w:val="16"/>
              </w:rPr>
              <w:t>SP-251094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rFonts w:cs="Arial"/>
                <w:sz w:val="16"/>
                <w:szCs w:val="16"/>
              </w:rPr>
            </w:pPr>
            <w:r w:rsidRPr="00CA068C">
              <w:rPr>
                <w:rFonts w:cs="Arial"/>
                <w:sz w:val="16"/>
                <w:szCs w:val="16"/>
              </w:rPr>
              <w:t>0044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rFonts w:cs="Arial"/>
                <w:sz w:val="16"/>
                <w:szCs w:val="16"/>
              </w:rPr>
            </w:pPr>
            <w:r w:rsidRPr="00CA068C">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rFonts w:cs="Arial"/>
                <w:sz w:val="16"/>
                <w:szCs w:val="16"/>
              </w:rPr>
            </w:pPr>
            <w:r w:rsidRPr="00CA068C">
              <w:rPr>
                <w:rFonts w:cs="Arial"/>
                <w:sz w:val="16"/>
                <w:szCs w:val="16"/>
              </w:rPr>
              <w:t>Rel-20 CR TS 28.540 Add Stage 1 for Management of XRM Service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CA068C" w:rsidRPr="001F3DB6" w14:paraId="56779753" w14:textId="77777777" w:rsidTr="00B702B0">
        <w:tc>
          <w:tcPr>
            <w:tcW w:w="800" w:type="dxa"/>
            <w:tcBorders>
              <w:top w:val="single" w:sz="12" w:space="0" w:color="auto"/>
              <w:left w:val="single" w:sz="6" w:space="0" w:color="auto"/>
              <w:bottom w:val="single" w:sz="6" w:space="0" w:color="auto"/>
              <w:right w:val="single" w:sz="6" w:space="0" w:color="auto"/>
            </w:tcBorders>
            <w:shd w:val="solid" w:color="FFFFFF" w:fill="auto"/>
          </w:tcPr>
          <w:p w14:paraId="639E31F1"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EEC391"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0D1636C" w14:textId="13A4A884" w:rsidR="00CA068C" w:rsidRPr="00CA068C" w:rsidRDefault="00CA068C" w:rsidP="00B702B0">
            <w:pPr>
              <w:pStyle w:val="TAL"/>
              <w:rPr>
                <w:rFonts w:cs="Arial"/>
                <w:sz w:val="16"/>
                <w:szCs w:val="16"/>
              </w:rPr>
            </w:pPr>
            <w:r w:rsidRPr="00CA068C">
              <w:rPr>
                <w:rFonts w:cs="Arial"/>
                <w:sz w:val="16"/>
                <w:szCs w:val="16"/>
              </w:rPr>
              <w:t>SP-251084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BE00698" w14:textId="524B2C77" w:rsidR="00CA068C" w:rsidRPr="00CA068C" w:rsidRDefault="00CA068C" w:rsidP="00B702B0">
            <w:pPr>
              <w:pStyle w:val="TAL"/>
              <w:rPr>
                <w:rFonts w:cs="Arial"/>
                <w:sz w:val="16"/>
                <w:szCs w:val="16"/>
              </w:rPr>
            </w:pPr>
            <w:r w:rsidRPr="00CA068C">
              <w:rPr>
                <w:rFonts w:cs="Arial"/>
                <w:sz w:val="16"/>
                <w:szCs w:val="16"/>
              </w:rPr>
              <w:t>0046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69BF53" w14:textId="4DD14A84" w:rsidR="00CA068C" w:rsidRPr="00CA068C" w:rsidRDefault="00CA068C" w:rsidP="00B702B0">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DD9F47"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434559D" w14:textId="7492B1B6" w:rsidR="00CA068C" w:rsidRPr="00CA068C" w:rsidRDefault="00CA068C" w:rsidP="00B702B0">
            <w:pPr>
              <w:pStyle w:val="TAL"/>
              <w:rPr>
                <w:rFonts w:cs="Arial"/>
                <w:sz w:val="16"/>
                <w:szCs w:val="16"/>
              </w:rPr>
            </w:pPr>
            <w:r w:rsidRPr="00CA068C">
              <w:rPr>
                <w:rFonts w:cs="Arial"/>
                <w:sz w:val="16"/>
                <w:szCs w:val="16"/>
              </w:rPr>
              <w:t xml:space="preserve">Rel-20 CR TS 28.540 Add background and requirements for NR </w:t>
            </w:r>
            <w:proofErr w:type="spellStart"/>
            <w:r w:rsidRPr="00CA068C">
              <w:rPr>
                <w:rFonts w:cs="Arial"/>
                <w:sz w:val="16"/>
                <w:szCs w:val="16"/>
              </w:rPr>
              <w:t>Femto</w:t>
            </w:r>
            <w:proofErr w:type="spellEnd"/>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6C53464" w14:textId="77777777"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2F2FD" w14:textId="77777777" w:rsidR="002804A2" w:rsidRDefault="002804A2">
      <w:r>
        <w:separator/>
      </w:r>
    </w:p>
  </w:endnote>
  <w:endnote w:type="continuationSeparator" w:id="0">
    <w:p w14:paraId="4B18E8DE" w14:textId="77777777" w:rsidR="002804A2" w:rsidRDefault="0028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8ADC" w14:textId="77777777" w:rsidR="002804A2" w:rsidRDefault="002804A2">
      <w:r>
        <w:separator/>
      </w:r>
    </w:p>
  </w:footnote>
  <w:footnote w:type="continuationSeparator" w:id="0">
    <w:p w14:paraId="70566B90" w14:textId="77777777" w:rsidR="002804A2" w:rsidRDefault="0028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38551DF3"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282">
      <w:rPr>
        <w:rFonts w:ascii="Arial" w:hAnsi="Arial" w:cs="Arial"/>
        <w:b/>
        <w:noProof/>
        <w:sz w:val="18"/>
        <w:szCs w:val="18"/>
      </w:rPr>
      <w:t>3GPP TS 28.540 V20.0.0 (2025-09)</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01909AF6"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282">
      <w:rPr>
        <w:rFonts w:ascii="Arial" w:hAnsi="Arial" w:cs="Arial"/>
        <w:b/>
        <w:noProof/>
        <w:sz w:val="18"/>
        <w:szCs w:val="18"/>
      </w:rPr>
      <w:t>Release 20</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04A2"/>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6640"/>
    <w:rsid w:val="00BB3EBD"/>
    <w:rsid w:val="00BC0F7D"/>
    <w:rsid w:val="00BD0DDE"/>
    <w:rsid w:val="00BD3974"/>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068C"/>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C628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5355</Words>
  <Characters>30530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2025-07-04T07:26:00Z</dcterms:created>
  <dcterms:modified xsi:type="dcterms:W3CDTF">2025-09-30T07:50:00Z</dcterms:modified>
</cp:coreProperties>
</file>