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C70C6" w14:textId="77777777" w:rsidR="006C0565" w:rsidRDefault="006C0565">
      <w:pPr>
        <w:pStyle w:val="ZA"/>
        <w:framePr w:wrap="notBeside"/>
      </w:pPr>
      <w:bookmarkStart w:id="0" w:name="page1"/>
      <w:r>
        <w:rPr>
          <w:sz w:val="64"/>
        </w:rPr>
        <w:t xml:space="preserve">3GPP TS 32.662 </w:t>
      </w:r>
      <w:r>
        <w:t>V</w:t>
      </w:r>
      <w:r w:rsidR="00F30E53">
        <w:t>19.0.0</w:t>
      </w:r>
      <w:r>
        <w:t xml:space="preserve"> </w:t>
      </w:r>
      <w:r>
        <w:rPr>
          <w:sz w:val="32"/>
        </w:rPr>
        <w:t>(</w:t>
      </w:r>
      <w:r w:rsidR="00F30E53">
        <w:rPr>
          <w:sz w:val="32"/>
        </w:rPr>
        <w:t>2025-09</w:t>
      </w:r>
      <w:r>
        <w:rPr>
          <w:sz w:val="32"/>
        </w:rPr>
        <w:t>)</w:t>
      </w:r>
    </w:p>
    <w:p w14:paraId="194F2BBB" w14:textId="77777777" w:rsidR="006C0565" w:rsidRDefault="006C0565">
      <w:pPr>
        <w:pStyle w:val="ZB"/>
        <w:framePr w:wrap="notBeside"/>
      </w:pPr>
      <w:r>
        <w:t>Technical Specification</w:t>
      </w:r>
    </w:p>
    <w:p w14:paraId="0D4D6992" w14:textId="77777777" w:rsidR="006C0565" w:rsidRDefault="006C0565">
      <w:pPr>
        <w:pStyle w:val="ZT"/>
        <w:framePr w:wrap="notBeside"/>
      </w:pPr>
      <w:r>
        <w:t>3rd Generation Partnership Project;</w:t>
      </w:r>
    </w:p>
    <w:p w14:paraId="6DD7C833" w14:textId="77777777" w:rsidR="006C0565" w:rsidRDefault="006C0565">
      <w:pPr>
        <w:pStyle w:val="ZT"/>
        <w:framePr w:wrap="notBeside"/>
      </w:pPr>
      <w:r>
        <w:t>Technical Specification Group Services and System Aspects;</w:t>
      </w:r>
    </w:p>
    <w:p w14:paraId="0A283548" w14:textId="77777777" w:rsidR="006C0565" w:rsidRDefault="006C0565">
      <w:pPr>
        <w:pStyle w:val="ZT"/>
        <w:framePr w:wrap="notBeside"/>
        <w:rPr>
          <w:snapToGrid w:val="0"/>
          <w:lang w:val="fr-FR"/>
        </w:rPr>
      </w:pPr>
      <w:r>
        <w:rPr>
          <w:snapToGrid w:val="0"/>
          <w:lang w:val="fr-FR"/>
        </w:rPr>
        <w:t>Telecommunication management;</w:t>
      </w:r>
      <w:r>
        <w:rPr>
          <w:snapToGrid w:val="0"/>
          <w:lang w:val="fr-FR"/>
        </w:rPr>
        <w:br/>
        <w:t>Configuration Management (CM);</w:t>
      </w:r>
    </w:p>
    <w:p w14:paraId="4390BC3C" w14:textId="77777777" w:rsidR="006C0565" w:rsidRDefault="006C0565">
      <w:pPr>
        <w:pStyle w:val="ZT"/>
        <w:framePr w:wrap="notBeside"/>
      </w:pPr>
      <w:r>
        <w:rPr>
          <w:snapToGrid w:val="0"/>
        </w:rPr>
        <w:t xml:space="preserve">Kernel CM Information Service (IS) </w:t>
      </w:r>
    </w:p>
    <w:p w14:paraId="229222AA" w14:textId="77777777" w:rsidR="006C0565" w:rsidRDefault="006C0565">
      <w:pPr>
        <w:pStyle w:val="ZT"/>
        <w:framePr w:wrap="notBeside"/>
        <w:rPr>
          <w:i/>
          <w:sz w:val="28"/>
        </w:rPr>
      </w:pPr>
      <w:r>
        <w:t>(</w:t>
      </w:r>
      <w:r>
        <w:rPr>
          <w:rStyle w:val="ZGSM"/>
        </w:rPr>
        <w:t>Release</w:t>
      </w:r>
      <w:r w:rsidR="00F30E53">
        <w:rPr>
          <w:rStyle w:val="ZGSM"/>
        </w:rPr>
        <w:t xml:space="preserve"> 19</w:t>
      </w:r>
      <w:r>
        <w:t>)</w:t>
      </w:r>
    </w:p>
    <w:bookmarkStart w:id="1" w:name="_MON_1684549432"/>
    <w:bookmarkEnd w:id="1"/>
    <w:p w14:paraId="5B489791" w14:textId="77777777" w:rsidR="005F02E2" w:rsidRPr="005F02E2" w:rsidRDefault="003A3968" w:rsidP="005F02E2">
      <w:pPr>
        <w:pStyle w:val="ZU"/>
        <w:framePr w:h="4929" w:hRule="exact" w:wrap="notBeside"/>
        <w:tabs>
          <w:tab w:val="right" w:pos="10205"/>
        </w:tabs>
        <w:jc w:val="left"/>
        <w:rPr>
          <w:i/>
        </w:rPr>
      </w:pPr>
      <w:r w:rsidRPr="003A3968">
        <w:rPr>
          <w:i/>
        </w:rPr>
        <w:object w:dxaOrig="2026" w:dyaOrig="1251" w14:anchorId="5DE65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4pt" o:ole="">
            <v:imagedata r:id="rId8" o:title=""/>
          </v:shape>
          <o:OLEObject Type="Embed" ProgID="Word.Picture.8" ShapeID="_x0000_i1025" DrawAspect="Content" ObjectID="_1822458013" r:id="rId9"/>
        </w:object>
      </w:r>
      <w:r w:rsidR="005F02E2" w:rsidRPr="005F02E2">
        <w:rPr>
          <w:i/>
        </w:rPr>
        <w:tab/>
      </w:r>
      <w:r w:rsidR="00491122">
        <w:rPr>
          <w:i/>
        </w:rPr>
        <w:pict w14:anchorId="69D86D0D">
          <v:shape id="_x0000_i1026" type="#_x0000_t75" style="width:127.6pt;height:74.85pt">
            <v:imagedata r:id="rId10" o:title="3GPP-logo_web"/>
          </v:shape>
        </w:pict>
      </w:r>
    </w:p>
    <w:p w14:paraId="0AEB7E47" w14:textId="77777777" w:rsidR="006C0565" w:rsidRDefault="006C0565">
      <w:pPr>
        <w:pStyle w:val="ZU"/>
        <w:framePr w:h="4929" w:hRule="exact" w:wrap="notBeside"/>
        <w:tabs>
          <w:tab w:val="right" w:pos="10206"/>
        </w:tabs>
        <w:jc w:val="left"/>
      </w:pPr>
    </w:p>
    <w:p w14:paraId="07583327" w14:textId="77777777" w:rsidR="006C0565" w:rsidRDefault="006C056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DAF0BF9" w14:textId="77777777" w:rsidR="006C0565" w:rsidRDefault="006C0565">
      <w:pPr>
        <w:pStyle w:val="ZV"/>
        <w:framePr w:wrap="notBeside"/>
      </w:pPr>
    </w:p>
    <w:p w14:paraId="1F6B4120" w14:textId="77777777" w:rsidR="006C0565" w:rsidRDefault="006C0565"/>
    <w:bookmarkEnd w:id="0"/>
    <w:p w14:paraId="70AE3127" w14:textId="77777777" w:rsidR="006C0565" w:rsidRDefault="006C0565">
      <w:pPr>
        <w:sectPr w:rsidR="006C0565">
          <w:footnotePr>
            <w:numRestart w:val="eachSect"/>
          </w:footnotePr>
          <w:pgSz w:w="11907" w:h="16840"/>
          <w:pgMar w:top="2268" w:right="851" w:bottom="10773" w:left="851" w:header="0" w:footer="0" w:gutter="0"/>
          <w:cols w:space="720"/>
        </w:sectPr>
      </w:pPr>
    </w:p>
    <w:p w14:paraId="65A09EC6" w14:textId="77777777" w:rsidR="006C0565" w:rsidRDefault="006C0565">
      <w:bookmarkStart w:id="2" w:name="page2"/>
    </w:p>
    <w:p w14:paraId="5DF80AA3" w14:textId="77777777" w:rsidR="006C0565" w:rsidRDefault="006C0565">
      <w:pPr>
        <w:pStyle w:val="FP"/>
        <w:framePr w:wrap="notBeside" w:hAnchor="margin" w:y="1419"/>
        <w:pBdr>
          <w:bottom w:val="single" w:sz="6" w:space="1" w:color="auto"/>
        </w:pBdr>
        <w:spacing w:before="240"/>
        <w:ind w:left="2835" w:right="2835"/>
        <w:jc w:val="center"/>
      </w:pPr>
      <w:r>
        <w:t>Keywords</w:t>
      </w:r>
    </w:p>
    <w:p w14:paraId="0FBD00F6" w14:textId="77777777" w:rsidR="006C0565" w:rsidRDefault="006C0565">
      <w:pPr>
        <w:pStyle w:val="FP"/>
        <w:framePr w:wrap="notBeside" w:hAnchor="margin" w:y="1419"/>
        <w:ind w:left="2835" w:right="2835"/>
        <w:jc w:val="center"/>
        <w:rPr>
          <w:rFonts w:ascii="Arial" w:hAnsi="Arial"/>
          <w:sz w:val="18"/>
        </w:rPr>
      </w:pPr>
      <w:r>
        <w:rPr>
          <w:rFonts w:ascii="Arial" w:hAnsi="Arial"/>
          <w:sz w:val="18"/>
        </w:rPr>
        <w:t>GSM, UMTS, management</w:t>
      </w:r>
    </w:p>
    <w:p w14:paraId="60DA8680" w14:textId="77777777" w:rsidR="006C0565" w:rsidRDefault="006C0565"/>
    <w:p w14:paraId="3A66D1FD" w14:textId="77777777" w:rsidR="006C0565" w:rsidRDefault="006C0565">
      <w:pPr>
        <w:pStyle w:val="FP"/>
        <w:framePr w:wrap="notBeside" w:hAnchor="margin" w:yAlign="center"/>
        <w:spacing w:after="240"/>
        <w:ind w:left="2835" w:right="2835"/>
        <w:jc w:val="center"/>
        <w:rPr>
          <w:rFonts w:ascii="Arial" w:hAnsi="Arial"/>
          <w:b/>
          <w:i/>
        </w:rPr>
      </w:pPr>
      <w:r>
        <w:rPr>
          <w:rFonts w:ascii="Arial" w:hAnsi="Arial"/>
          <w:b/>
          <w:i/>
        </w:rPr>
        <w:t>3GPP</w:t>
      </w:r>
    </w:p>
    <w:p w14:paraId="1592A98F" w14:textId="77777777" w:rsidR="006C0565" w:rsidRDefault="006C0565">
      <w:pPr>
        <w:pStyle w:val="FP"/>
        <w:framePr w:wrap="notBeside" w:hAnchor="margin" w:yAlign="center"/>
        <w:pBdr>
          <w:bottom w:val="single" w:sz="6" w:space="1" w:color="auto"/>
        </w:pBdr>
        <w:ind w:left="2835" w:right="2835"/>
        <w:jc w:val="center"/>
      </w:pPr>
      <w:r>
        <w:t>Postal address</w:t>
      </w:r>
    </w:p>
    <w:p w14:paraId="367F93D7" w14:textId="77777777" w:rsidR="006C0565" w:rsidRDefault="006C0565">
      <w:pPr>
        <w:pStyle w:val="FP"/>
        <w:framePr w:wrap="notBeside" w:hAnchor="margin" w:yAlign="center"/>
        <w:ind w:left="2835" w:right="2835"/>
        <w:jc w:val="center"/>
        <w:rPr>
          <w:rFonts w:ascii="Arial" w:hAnsi="Arial"/>
          <w:sz w:val="18"/>
        </w:rPr>
      </w:pPr>
    </w:p>
    <w:p w14:paraId="57575E1E" w14:textId="77777777" w:rsidR="006C0565" w:rsidRDefault="006C056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DC29BE2" w14:textId="77777777" w:rsidR="006C0565" w:rsidRDefault="006C056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DE31806" w14:textId="77777777" w:rsidR="006C0565" w:rsidRDefault="006C056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1D7FBC" w14:textId="77777777" w:rsidR="006C0565" w:rsidRDefault="006C056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2BA3C2B" w14:textId="77777777" w:rsidR="006C0565" w:rsidRDefault="006C0565">
      <w:pPr>
        <w:pStyle w:val="FP"/>
        <w:framePr w:wrap="notBeside" w:hAnchor="margin" w:yAlign="center"/>
        <w:pBdr>
          <w:bottom w:val="single" w:sz="6" w:space="1" w:color="auto"/>
        </w:pBdr>
        <w:spacing w:before="240"/>
        <w:ind w:left="2835" w:right="2835"/>
        <w:jc w:val="center"/>
      </w:pPr>
      <w:r>
        <w:t>Internet</w:t>
      </w:r>
    </w:p>
    <w:p w14:paraId="5DA31489" w14:textId="77777777" w:rsidR="006C0565" w:rsidRDefault="006C0565">
      <w:pPr>
        <w:pStyle w:val="FP"/>
        <w:framePr w:wrap="notBeside" w:hAnchor="margin" w:yAlign="center"/>
        <w:ind w:left="2835" w:right="2835"/>
        <w:jc w:val="center"/>
        <w:rPr>
          <w:rFonts w:ascii="Arial" w:hAnsi="Arial"/>
          <w:sz w:val="18"/>
        </w:rPr>
      </w:pPr>
      <w:r>
        <w:rPr>
          <w:rFonts w:ascii="Arial" w:hAnsi="Arial"/>
          <w:sz w:val="18"/>
        </w:rPr>
        <w:t>http://www.3gpp.org</w:t>
      </w:r>
    </w:p>
    <w:p w14:paraId="5457C095" w14:textId="77777777" w:rsidR="006C0565" w:rsidRDefault="006C0565"/>
    <w:p w14:paraId="4583F4C9" w14:textId="77777777" w:rsidR="006C0565" w:rsidRDefault="006C056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252A8FF" w14:textId="77777777" w:rsidR="006C0565" w:rsidRDefault="006C056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82A20A4" w14:textId="77777777" w:rsidR="006C0565" w:rsidRDefault="006C0565">
      <w:pPr>
        <w:pStyle w:val="FP"/>
        <w:framePr w:h="3057" w:hRule="exact" w:wrap="notBeside" w:vAnchor="page" w:hAnchor="margin" w:y="12605"/>
        <w:jc w:val="center"/>
        <w:rPr>
          <w:noProof/>
        </w:rPr>
      </w:pPr>
    </w:p>
    <w:p w14:paraId="333323E6" w14:textId="77777777" w:rsidR="006C0565" w:rsidRDefault="006C0565">
      <w:pPr>
        <w:pStyle w:val="FP"/>
        <w:framePr w:h="3057" w:hRule="exact" w:wrap="notBeside" w:vAnchor="page" w:hAnchor="margin" w:y="12605"/>
        <w:jc w:val="center"/>
        <w:rPr>
          <w:noProof/>
          <w:sz w:val="18"/>
        </w:rPr>
      </w:pPr>
      <w:r>
        <w:rPr>
          <w:noProof/>
          <w:sz w:val="18"/>
        </w:rPr>
        <w:t>©</w:t>
      </w:r>
      <w:r w:rsidR="00F30E53">
        <w:rPr>
          <w:noProof/>
          <w:sz w:val="18"/>
        </w:rPr>
        <w:t xml:space="preserve"> 2025</w:t>
      </w:r>
      <w:r w:rsidR="00601663">
        <w:rPr>
          <w:noProof/>
          <w:sz w:val="18"/>
        </w:rPr>
        <w:t>, 3GPP Organizational Partners (ARIB, ATIS, CCSA, ETSI, TSDSI, TTA, TTC).</w:t>
      </w:r>
      <w:bookmarkStart w:id="3" w:name="copyrightaddon"/>
      <w:bookmarkEnd w:id="3"/>
    </w:p>
    <w:p w14:paraId="4BF4ECBF" w14:textId="77777777" w:rsidR="006C0565" w:rsidRDefault="006C0565">
      <w:pPr>
        <w:pStyle w:val="FP"/>
        <w:framePr w:h="3057" w:hRule="exact" w:wrap="notBeside" w:vAnchor="page" w:hAnchor="margin" w:y="12605"/>
        <w:jc w:val="center"/>
        <w:rPr>
          <w:noProof/>
          <w:sz w:val="18"/>
        </w:rPr>
      </w:pPr>
      <w:r>
        <w:rPr>
          <w:noProof/>
          <w:sz w:val="18"/>
        </w:rPr>
        <w:t>All rights reserved.</w:t>
      </w:r>
      <w:r>
        <w:rPr>
          <w:noProof/>
          <w:sz w:val="18"/>
        </w:rPr>
        <w:br/>
      </w:r>
    </w:p>
    <w:p w14:paraId="0E2B2C16" w14:textId="77777777" w:rsidR="006C0565" w:rsidRDefault="006C0565">
      <w:pPr>
        <w:pStyle w:val="FP"/>
        <w:framePr w:h="3057" w:hRule="exact" w:wrap="notBeside" w:vAnchor="page" w:hAnchor="margin" w:y="12605"/>
        <w:rPr>
          <w:noProof/>
          <w:sz w:val="18"/>
        </w:rPr>
      </w:pPr>
      <w:r>
        <w:rPr>
          <w:noProof/>
          <w:sz w:val="18"/>
        </w:rPr>
        <w:t>UMTS™ is a Trade Mark of ETSI registered for the benefit of its members</w:t>
      </w:r>
    </w:p>
    <w:p w14:paraId="29471386" w14:textId="77777777" w:rsidR="006C0565" w:rsidRDefault="006C05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A27E2">
        <w:rPr>
          <w:noProof/>
          <w:sz w:val="18"/>
        </w:rPr>
        <w:t xml:space="preserve"> is a Trade Mark of ETSI registered for the benefit of its Members and of the 3GPP Organizational Partners</w:t>
      </w:r>
    </w:p>
    <w:p w14:paraId="26C4B2C1" w14:textId="77777777" w:rsidR="006C0565" w:rsidRDefault="006C0565">
      <w:pPr>
        <w:pStyle w:val="FP"/>
        <w:framePr w:h="3057" w:hRule="exact" w:wrap="notBeside" w:vAnchor="page" w:hAnchor="margin" w:y="12605"/>
        <w:rPr>
          <w:noProof/>
          <w:sz w:val="18"/>
        </w:rPr>
      </w:pPr>
      <w:r>
        <w:rPr>
          <w:noProof/>
          <w:sz w:val="18"/>
        </w:rPr>
        <w:t>GSM® and the GSM logo are registered and owned by the GSM Association</w:t>
      </w:r>
    </w:p>
    <w:p w14:paraId="630A5CFE" w14:textId="77777777" w:rsidR="006C0565" w:rsidRDefault="006C0565"/>
    <w:bookmarkEnd w:id="2"/>
    <w:p w14:paraId="1F9E7609" w14:textId="77777777" w:rsidR="006C0565" w:rsidRDefault="006C0565">
      <w:pPr>
        <w:pStyle w:val="TT"/>
      </w:pPr>
      <w:r>
        <w:br w:type="page"/>
      </w:r>
      <w:r>
        <w:lastRenderedPageBreak/>
        <w:t>Contents</w:t>
      </w:r>
    </w:p>
    <w:p w14:paraId="1D22F11E" w14:textId="77777777" w:rsidR="006C0565" w:rsidRDefault="006C0565">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_Toc225227850 \h </w:instrText>
      </w:r>
      <w:r>
        <w:fldChar w:fldCharType="separate"/>
      </w:r>
      <w:r>
        <w:t>5</w:t>
      </w:r>
      <w:r>
        <w:fldChar w:fldCharType="end"/>
      </w:r>
    </w:p>
    <w:p w14:paraId="6088C810" w14:textId="77777777" w:rsidR="006C0565" w:rsidRDefault="006C0565">
      <w:pPr>
        <w:pStyle w:val="TOC1"/>
        <w:rPr>
          <w:sz w:val="24"/>
          <w:szCs w:val="24"/>
          <w:lang w:eastAsia="en-GB"/>
        </w:rPr>
      </w:pPr>
      <w:r>
        <w:t>Introduction</w:t>
      </w:r>
      <w:r>
        <w:tab/>
      </w:r>
      <w:r>
        <w:fldChar w:fldCharType="begin" w:fldLock="1"/>
      </w:r>
      <w:r>
        <w:instrText xml:space="preserve"> PAGEREF _Toc225227851 \h </w:instrText>
      </w:r>
      <w:r>
        <w:fldChar w:fldCharType="separate"/>
      </w:r>
      <w:r>
        <w:t>5</w:t>
      </w:r>
      <w:r>
        <w:fldChar w:fldCharType="end"/>
      </w:r>
    </w:p>
    <w:p w14:paraId="7A70088B" w14:textId="77777777" w:rsidR="006C0565" w:rsidRDefault="006C0565">
      <w:pPr>
        <w:pStyle w:val="TOC1"/>
        <w:rPr>
          <w:sz w:val="24"/>
          <w:szCs w:val="24"/>
          <w:lang w:eastAsia="en-GB"/>
        </w:rPr>
      </w:pPr>
      <w:r>
        <w:t>1</w:t>
      </w:r>
      <w:r>
        <w:rPr>
          <w:sz w:val="24"/>
          <w:szCs w:val="24"/>
          <w:lang w:eastAsia="en-GB"/>
        </w:rPr>
        <w:tab/>
      </w:r>
      <w:r>
        <w:t>Scope</w:t>
      </w:r>
      <w:r>
        <w:tab/>
      </w:r>
      <w:r>
        <w:fldChar w:fldCharType="begin" w:fldLock="1"/>
      </w:r>
      <w:r>
        <w:instrText xml:space="preserve"> PAGEREF _Toc225227852 \h </w:instrText>
      </w:r>
      <w:r>
        <w:fldChar w:fldCharType="separate"/>
      </w:r>
      <w:r>
        <w:t>6</w:t>
      </w:r>
      <w:r>
        <w:fldChar w:fldCharType="end"/>
      </w:r>
    </w:p>
    <w:p w14:paraId="3704AA91" w14:textId="77777777" w:rsidR="006C0565" w:rsidRDefault="006C0565">
      <w:pPr>
        <w:pStyle w:val="TOC1"/>
        <w:rPr>
          <w:sz w:val="24"/>
          <w:szCs w:val="24"/>
          <w:lang w:eastAsia="en-GB"/>
        </w:rPr>
      </w:pPr>
      <w:r>
        <w:t>2</w:t>
      </w:r>
      <w:r>
        <w:rPr>
          <w:sz w:val="24"/>
          <w:szCs w:val="24"/>
          <w:lang w:eastAsia="en-GB"/>
        </w:rPr>
        <w:tab/>
      </w:r>
      <w:r>
        <w:t>References</w:t>
      </w:r>
      <w:r>
        <w:tab/>
      </w:r>
      <w:r>
        <w:fldChar w:fldCharType="begin" w:fldLock="1"/>
      </w:r>
      <w:r>
        <w:instrText xml:space="preserve"> PAGEREF _Toc225227853 \h </w:instrText>
      </w:r>
      <w:r>
        <w:fldChar w:fldCharType="separate"/>
      </w:r>
      <w:r>
        <w:t>6</w:t>
      </w:r>
      <w:r>
        <w:fldChar w:fldCharType="end"/>
      </w:r>
    </w:p>
    <w:p w14:paraId="49105012" w14:textId="77777777" w:rsidR="006C0565" w:rsidRDefault="006C0565">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_Toc225227854 \h </w:instrText>
      </w:r>
      <w:r>
        <w:fldChar w:fldCharType="separate"/>
      </w:r>
      <w:r>
        <w:t>7</w:t>
      </w:r>
      <w:r>
        <w:fldChar w:fldCharType="end"/>
      </w:r>
    </w:p>
    <w:p w14:paraId="11DCA2C0" w14:textId="77777777" w:rsidR="006C0565" w:rsidRDefault="006C0565">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_Toc225227855 \h </w:instrText>
      </w:r>
      <w:r>
        <w:fldChar w:fldCharType="separate"/>
      </w:r>
      <w:r>
        <w:t>7</w:t>
      </w:r>
      <w:r>
        <w:fldChar w:fldCharType="end"/>
      </w:r>
    </w:p>
    <w:p w14:paraId="585C5BEB" w14:textId="77777777" w:rsidR="006C0565" w:rsidRDefault="006C0565">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_Toc225227856 \h </w:instrText>
      </w:r>
      <w:r>
        <w:fldChar w:fldCharType="separate"/>
      </w:r>
      <w:r>
        <w:t>8</w:t>
      </w:r>
      <w:r>
        <w:fldChar w:fldCharType="end"/>
      </w:r>
    </w:p>
    <w:p w14:paraId="6A3F1ABD" w14:textId="77777777" w:rsidR="006C0565" w:rsidRDefault="006C0565">
      <w:pPr>
        <w:pStyle w:val="TOC1"/>
        <w:rPr>
          <w:sz w:val="24"/>
          <w:szCs w:val="24"/>
          <w:lang w:eastAsia="en-GB"/>
        </w:rPr>
      </w:pPr>
      <w:r>
        <w:t>4</w:t>
      </w:r>
      <w:r>
        <w:rPr>
          <w:sz w:val="24"/>
          <w:szCs w:val="24"/>
          <w:lang w:eastAsia="en-GB"/>
        </w:rPr>
        <w:tab/>
      </w:r>
      <w:r>
        <w:t>System overview</w:t>
      </w:r>
      <w:r>
        <w:tab/>
      </w:r>
      <w:r>
        <w:fldChar w:fldCharType="begin" w:fldLock="1"/>
      </w:r>
      <w:r>
        <w:instrText xml:space="preserve"> PAGEREF _Toc225227857 \h </w:instrText>
      </w:r>
      <w:r>
        <w:fldChar w:fldCharType="separate"/>
      </w:r>
      <w:r>
        <w:t>9</w:t>
      </w:r>
      <w:r>
        <w:fldChar w:fldCharType="end"/>
      </w:r>
    </w:p>
    <w:p w14:paraId="11F1B2BC" w14:textId="77777777" w:rsidR="006C0565" w:rsidRDefault="006C0565">
      <w:pPr>
        <w:pStyle w:val="TOC2"/>
        <w:rPr>
          <w:sz w:val="24"/>
          <w:szCs w:val="24"/>
          <w:lang w:eastAsia="en-GB"/>
        </w:rPr>
      </w:pPr>
      <w:r>
        <w:t>4.1</w:t>
      </w:r>
      <w:r>
        <w:rPr>
          <w:sz w:val="24"/>
          <w:szCs w:val="24"/>
          <w:lang w:eastAsia="en-GB"/>
        </w:rPr>
        <w:tab/>
      </w:r>
      <w:r>
        <w:t xml:space="preserve">System </w:t>
      </w:r>
      <w:r>
        <w:rPr>
          <w:lang w:eastAsia="zh-CN"/>
        </w:rPr>
        <w:t>C</w:t>
      </w:r>
      <w:r>
        <w:t>ontext</w:t>
      </w:r>
      <w:r>
        <w:tab/>
      </w:r>
      <w:r>
        <w:fldChar w:fldCharType="begin" w:fldLock="1"/>
      </w:r>
      <w:r>
        <w:instrText xml:space="preserve"> PAGEREF _Toc225227858 \h </w:instrText>
      </w:r>
      <w:r>
        <w:fldChar w:fldCharType="separate"/>
      </w:r>
      <w:r>
        <w:t>9</w:t>
      </w:r>
      <w:r>
        <w:fldChar w:fldCharType="end"/>
      </w:r>
    </w:p>
    <w:p w14:paraId="00628342" w14:textId="77777777" w:rsidR="006C0565" w:rsidRDefault="006C0565">
      <w:pPr>
        <w:pStyle w:val="TOC2"/>
        <w:rPr>
          <w:sz w:val="24"/>
          <w:szCs w:val="24"/>
          <w:lang w:eastAsia="en-GB"/>
        </w:rPr>
      </w:pPr>
      <w:r>
        <w:t>4.2</w:t>
      </w:r>
      <w:r>
        <w:rPr>
          <w:sz w:val="24"/>
          <w:szCs w:val="24"/>
          <w:lang w:eastAsia="en-GB"/>
        </w:rPr>
        <w:tab/>
      </w:r>
      <w:r>
        <w:t>Compliance rules</w:t>
      </w:r>
      <w:r>
        <w:tab/>
      </w:r>
      <w:r>
        <w:fldChar w:fldCharType="begin" w:fldLock="1"/>
      </w:r>
      <w:r>
        <w:instrText xml:space="preserve"> PAGEREF _Toc225227859 \h </w:instrText>
      </w:r>
      <w:r>
        <w:fldChar w:fldCharType="separate"/>
      </w:r>
      <w:r>
        <w:t>9</w:t>
      </w:r>
      <w:r>
        <w:fldChar w:fldCharType="end"/>
      </w:r>
    </w:p>
    <w:p w14:paraId="5E522DDA" w14:textId="77777777" w:rsidR="006C0565" w:rsidRDefault="006C0565">
      <w:pPr>
        <w:pStyle w:val="TOC1"/>
        <w:rPr>
          <w:sz w:val="24"/>
          <w:szCs w:val="24"/>
          <w:lang w:eastAsia="en-GB"/>
        </w:rPr>
      </w:pPr>
      <w:r>
        <w:t>5</w:t>
      </w:r>
      <w:r>
        <w:rPr>
          <w:sz w:val="24"/>
          <w:szCs w:val="24"/>
          <w:lang w:eastAsia="en-GB"/>
        </w:rPr>
        <w:tab/>
      </w:r>
      <w:r>
        <w:t>Modelling approach</w:t>
      </w:r>
      <w:r>
        <w:tab/>
      </w:r>
      <w:r>
        <w:fldChar w:fldCharType="begin" w:fldLock="1"/>
      </w:r>
      <w:r>
        <w:instrText xml:space="preserve"> PAGEREF _Toc225227860 \h </w:instrText>
      </w:r>
      <w:r>
        <w:fldChar w:fldCharType="separate"/>
      </w:r>
      <w:r>
        <w:t>10</w:t>
      </w:r>
      <w:r>
        <w:fldChar w:fldCharType="end"/>
      </w:r>
    </w:p>
    <w:p w14:paraId="11B5EADA" w14:textId="77777777" w:rsidR="006C0565" w:rsidRDefault="006C0565">
      <w:pPr>
        <w:pStyle w:val="TOC1"/>
        <w:rPr>
          <w:sz w:val="24"/>
          <w:szCs w:val="24"/>
          <w:lang w:eastAsia="en-GB"/>
        </w:rPr>
      </w:pPr>
      <w:r>
        <w:t>6</w:t>
      </w:r>
      <w:r>
        <w:rPr>
          <w:sz w:val="24"/>
          <w:szCs w:val="24"/>
          <w:lang w:eastAsia="en-GB"/>
        </w:rPr>
        <w:tab/>
      </w:r>
      <w:r>
        <w:t>Information Object Classes (IOCs)</w:t>
      </w:r>
      <w:r>
        <w:tab/>
      </w:r>
      <w:r>
        <w:fldChar w:fldCharType="begin" w:fldLock="1"/>
      </w:r>
      <w:r>
        <w:instrText xml:space="preserve"> PAGEREF _Toc225227861 \h </w:instrText>
      </w:r>
      <w:r>
        <w:fldChar w:fldCharType="separate"/>
      </w:r>
      <w:r>
        <w:t>10</w:t>
      </w:r>
      <w:r>
        <w:fldChar w:fldCharType="end"/>
      </w:r>
    </w:p>
    <w:p w14:paraId="0AFF6937" w14:textId="77777777" w:rsidR="006C0565" w:rsidRDefault="006C0565">
      <w:pPr>
        <w:pStyle w:val="TOC2"/>
        <w:rPr>
          <w:sz w:val="24"/>
          <w:szCs w:val="24"/>
          <w:lang w:eastAsia="en-GB"/>
        </w:rPr>
      </w:pPr>
      <w:r>
        <w:t>6.1</w:t>
      </w:r>
      <w:r>
        <w:rPr>
          <w:sz w:val="24"/>
          <w:szCs w:val="24"/>
          <w:lang w:eastAsia="en-GB"/>
        </w:rPr>
        <w:tab/>
      </w:r>
      <w:r>
        <w:t>Imported Information entities and local labels</w:t>
      </w:r>
      <w:r>
        <w:tab/>
      </w:r>
      <w:r>
        <w:fldChar w:fldCharType="begin" w:fldLock="1"/>
      </w:r>
      <w:r>
        <w:instrText xml:space="preserve"> PAGEREF _Toc225227862 \h </w:instrText>
      </w:r>
      <w:r>
        <w:fldChar w:fldCharType="separate"/>
      </w:r>
      <w:r>
        <w:t>10</w:t>
      </w:r>
      <w:r>
        <w:fldChar w:fldCharType="end"/>
      </w:r>
    </w:p>
    <w:p w14:paraId="0374296B" w14:textId="77777777" w:rsidR="006C0565" w:rsidRDefault="006C0565">
      <w:pPr>
        <w:pStyle w:val="TOC2"/>
        <w:rPr>
          <w:sz w:val="24"/>
          <w:szCs w:val="24"/>
          <w:lang w:eastAsia="en-GB"/>
        </w:rPr>
      </w:pPr>
      <w:r>
        <w:t>6.2</w:t>
      </w:r>
      <w:r>
        <w:rPr>
          <w:sz w:val="24"/>
          <w:szCs w:val="24"/>
          <w:lang w:eastAsia="en-GB"/>
        </w:rPr>
        <w:tab/>
      </w:r>
      <w:r>
        <w:t>Class diagram</w:t>
      </w:r>
      <w:r>
        <w:tab/>
      </w:r>
      <w:r>
        <w:fldChar w:fldCharType="begin" w:fldLock="1"/>
      </w:r>
      <w:r>
        <w:instrText xml:space="preserve"> PAGEREF _Toc225227863 \h </w:instrText>
      </w:r>
      <w:r>
        <w:fldChar w:fldCharType="separate"/>
      </w:r>
      <w:r>
        <w:t>10</w:t>
      </w:r>
      <w:r>
        <w:fldChar w:fldCharType="end"/>
      </w:r>
    </w:p>
    <w:p w14:paraId="1A659775" w14:textId="77777777" w:rsidR="006C0565" w:rsidRDefault="006C0565">
      <w:pPr>
        <w:pStyle w:val="TOC3"/>
        <w:rPr>
          <w:sz w:val="24"/>
          <w:szCs w:val="24"/>
          <w:lang w:eastAsia="en-GB"/>
        </w:rPr>
      </w:pPr>
      <w:r>
        <w:t>6.2.1</w:t>
      </w:r>
      <w:r>
        <w:rPr>
          <w:sz w:val="24"/>
          <w:szCs w:val="24"/>
          <w:lang w:eastAsia="en-GB"/>
        </w:rPr>
        <w:tab/>
      </w:r>
      <w:r>
        <w:t>Attributes and relationships</w:t>
      </w:r>
      <w:r>
        <w:tab/>
      </w:r>
      <w:r>
        <w:fldChar w:fldCharType="begin" w:fldLock="1"/>
      </w:r>
      <w:r>
        <w:instrText xml:space="preserve"> PAGEREF _Toc225227864 \h </w:instrText>
      </w:r>
      <w:r>
        <w:fldChar w:fldCharType="separate"/>
      </w:r>
      <w:r>
        <w:t>10</w:t>
      </w:r>
      <w:r>
        <w:fldChar w:fldCharType="end"/>
      </w:r>
    </w:p>
    <w:p w14:paraId="46703613" w14:textId="77777777" w:rsidR="006C0565" w:rsidRDefault="006C0565">
      <w:pPr>
        <w:pStyle w:val="TOC3"/>
        <w:rPr>
          <w:sz w:val="24"/>
          <w:szCs w:val="24"/>
          <w:lang w:eastAsia="en-GB"/>
        </w:rPr>
      </w:pPr>
      <w:r>
        <w:t>6.2.2</w:t>
      </w:r>
      <w:r>
        <w:rPr>
          <w:sz w:val="24"/>
          <w:szCs w:val="24"/>
          <w:lang w:eastAsia="en-GB"/>
        </w:rPr>
        <w:tab/>
      </w:r>
      <w:r>
        <w:t>Inheritance</w:t>
      </w:r>
      <w:r>
        <w:tab/>
      </w:r>
      <w:r>
        <w:fldChar w:fldCharType="begin" w:fldLock="1"/>
      </w:r>
      <w:r>
        <w:instrText xml:space="preserve"> PAGEREF _Toc225227865 \h </w:instrText>
      </w:r>
      <w:r>
        <w:fldChar w:fldCharType="separate"/>
      </w:r>
      <w:r>
        <w:t>11</w:t>
      </w:r>
      <w:r>
        <w:fldChar w:fldCharType="end"/>
      </w:r>
    </w:p>
    <w:p w14:paraId="59D7572F" w14:textId="77777777" w:rsidR="006C0565" w:rsidRDefault="006C0565">
      <w:pPr>
        <w:pStyle w:val="TOC2"/>
        <w:rPr>
          <w:sz w:val="24"/>
          <w:szCs w:val="24"/>
          <w:lang w:eastAsia="en-GB"/>
        </w:rPr>
      </w:pPr>
      <w:r>
        <w:t>6.3</w:t>
      </w:r>
      <w:r>
        <w:rPr>
          <w:sz w:val="24"/>
          <w:szCs w:val="24"/>
          <w:lang w:eastAsia="en-GB"/>
        </w:rPr>
        <w:tab/>
      </w:r>
      <w:r>
        <w:t>Information Object Class Definitions</w:t>
      </w:r>
      <w:r>
        <w:tab/>
      </w:r>
      <w:r>
        <w:fldChar w:fldCharType="begin" w:fldLock="1"/>
      </w:r>
      <w:r>
        <w:instrText xml:space="preserve"> PAGEREF _Toc225227866 \h </w:instrText>
      </w:r>
      <w:r>
        <w:fldChar w:fldCharType="separate"/>
      </w:r>
      <w:r>
        <w:t>12</w:t>
      </w:r>
      <w:r>
        <w:fldChar w:fldCharType="end"/>
      </w:r>
    </w:p>
    <w:p w14:paraId="35388F93" w14:textId="77777777" w:rsidR="006C0565" w:rsidRDefault="006C0565">
      <w:pPr>
        <w:pStyle w:val="TOC3"/>
        <w:rPr>
          <w:sz w:val="24"/>
          <w:szCs w:val="24"/>
          <w:lang w:eastAsia="en-GB"/>
        </w:rPr>
      </w:pPr>
      <w:r>
        <w:t>6.3.1</w:t>
      </w:r>
      <w:r>
        <w:rPr>
          <w:sz w:val="24"/>
          <w:szCs w:val="24"/>
          <w:lang w:eastAsia="en-GB"/>
        </w:rPr>
        <w:tab/>
      </w:r>
      <w:r>
        <w:t>KernelCmIRP</w:t>
      </w:r>
      <w:r>
        <w:tab/>
      </w:r>
      <w:r>
        <w:fldChar w:fldCharType="begin" w:fldLock="1"/>
      </w:r>
      <w:r>
        <w:instrText xml:space="preserve"> PAGEREF _Toc225227867 \h </w:instrText>
      </w:r>
      <w:r>
        <w:fldChar w:fldCharType="separate"/>
      </w:r>
      <w:r>
        <w:t>12</w:t>
      </w:r>
      <w:r>
        <w:fldChar w:fldCharType="end"/>
      </w:r>
    </w:p>
    <w:p w14:paraId="55E8CAA6" w14:textId="77777777" w:rsidR="006C0565" w:rsidRDefault="006C0565">
      <w:pPr>
        <w:pStyle w:val="TOC4"/>
        <w:rPr>
          <w:sz w:val="24"/>
          <w:szCs w:val="24"/>
          <w:lang w:eastAsia="en-GB"/>
        </w:rPr>
      </w:pPr>
      <w:r>
        <w:t>6.3.1.1</w:t>
      </w:r>
      <w:r>
        <w:rPr>
          <w:sz w:val="24"/>
          <w:szCs w:val="24"/>
          <w:lang w:eastAsia="en-GB"/>
        </w:rPr>
        <w:tab/>
      </w:r>
      <w:r>
        <w:t>Definition</w:t>
      </w:r>
      <w:r>
        <w:tab/>
      </w:r>
      <w:r>
        <w:fldChar w:fldCharType="begin" w:fldLock="1"/>
      </w:r>
      <w:r>
        <w:instrText xml:space="preserve"> PAGEREF _Toc225227868 \h </w:instrText>
      </w:r>
      <w:r>
        <w:fldChar w:fldCharType="separate"/>
      </w:r>
      <w:r>
        <w:t>12</w:t>
      </w:r>
      <w:r>
        <w:fldChar w:fldCharType="end"/>
      </w:r>
    </w:p>
    <w:p w14:paraId="5EB330BF" w14:textId="77777777" w:rsidR="006C0565" w:rsidRDefault="006C0565">
      <w:pPr>
        <w:pStyle w:val="TOC3"/>
        <w:rPr>
          <w:sz w:val="24"/>
          <w:szCs w:val="24"/>
          <w:lang w:eastAsia="en-GB"/>
        </w:rPr>
      </w:pPr>
      <w:r>
        <w:t>6.3.2</w:t>
      </w:r>
      <w:r>
        <w:rPr>
          <w:sz w:val="24"/>
          <w:szCs w:val="24"/>
          <w:lang w:eastAsia="en-GB"/>
        </w:rPr>
        <w:tab/>
      </w:r>
      <w:r>
        <w:t>ManagedEntity</w:t>
      </w:r>
      <w:r>
        <w:tab/>
      </w:r>
      <w:r>
        <w:fldChar w:fldCharType="begin" w:fldLock="1"/>
      </w:r>
      <w:r>
        <w:instrText xml:space="preserve"> PAGEREF _Toc225227869 \h </w:instrText>
      </w:r>
      <w:r>
        <w:fldChar w:fldCharType="separate"/>
      </w:r>
      <w:r>
        <w:t>12</w:t>
      </w:r>
      <w:r>
        <w:fldChar w:fldCharType="end"/>
      </w:r>
    </w:p>
    <w:p w14:paraId="1B62058D" w14:textId="77777777" w:rsidR="006C0565" w:rsidRDefault="006C0565">
      <w:pPr>
        <w:pStyle w:val="TOC4"/>
        <w:rPr>
          <w:sz w:val="24"/>
          <w:szCs w:val="24"/>
          <w:lang w:eastAsia="en-GB"/>
        </w:rPr>
      </w:pPr>
      <w:r>
        <w:t>6.3.2.1</w:t>
      </w:r>
      <w:r>
        <w:rPr>
          <w:sz w:val="24"/>
          <w:szCs w:val="24"/>
          <w:lang w:eastAsia="en-GB"/>
        </w:rPr>
        <w:tab/>
      </w:r>
      <w:r>
        <w:t>Definition</w:t>
      </w:r>
      <w:r>
        <w:tab/>
      </w:r>
      <w:r>
        <w:fldChar w:fldCharType="begin" w:fldLock="1"/>
      </w:r>
      <w:r>
        <w:instrText xml:space="preserve"> PAGEREF _Toc225227870 \h </w:instrText>
      </w:r>
      <w:r>
        <w:fldChar w:fldCharType="separate"/>
      </w:r>
      <w:r>
        <w:t>12</w:t>
      </w:r>
      <w:r>
        <w:fldChar w:fldCharType="end"/>
      </w:r>
    </w:p>
    <w:p w14:paraId="1A7BB6DC" w14:textId="77777777" w:rsidR="006C0565" w:rsidRDefault="006C0565">
      <w:pPr>
        <w:pStyle w:val="TOC2"/>
        <w:rPr>
          <w:sz w:val="24"/>
          <w:szCs w:val="24"/>
          <w:lang w:eastAsia="en-GB"/>
        </w:rPr>
      </w:pPr>
      <w:r>
        <w:t>6.4</w:t>
      </w:r>
      <w:r>
        <w:rPr>
          <w:sz w:val="24"/>
          <w:szCs w:val="24"/>
          <w:lang w:eastAsia="en-GB"/>
        </w:rPr>
        <w:tab/>
      </w:r>
      <w:r>
        <w:t>Information relationship definitions</w:t>
      </w:r>
      <w:r>
        <w:tab/>
      </w:r>
      <w:r>
        <w:fldChar w:fldCharType="begin" w:fldLock="1"/>
      </w:r>
      <w:r>
        <w:instrText xml:space="preserve"> PAGEREF _Toc225227871 \h </w:instrText>
      </w:r>
      <w:r>
        <w:fldChar w:fldCharType="separate"/>
      </w:r>
      <w:r>
        <w:t>12</w:t>
      </w:r>
      <w:r>
        <w:fldChar w:fldCharType="end"/>
      </w:r>
    </w:p>
    <w:p w14:paraId="1722D816" w14:textId="77777777" w:rsidR="006C0565" w:rsidRDefault="006C0565">
      <w:pPr>
        <w:pStyle w:val="TOC3"/>
        <w:rPr>
          <w:sz w:val="24"/>
          <w:szCs w:val="24"/>
          <w:lang w:eastAsia="en-GB"/>
        </w:rPr>
      </w:pPr>
      <w:r>
        <w:t>6.4.1</w:t>
      </w:r>
      <w:r>
        <w:rPr>
          <w:sz w:val="24"/>
          <w:szCs w:val="24"/>
          <w:lang w:eastAsia="en-GB"/>
        </w:rPr>
        <w:tab/>
      </w:r>
      <w:r>
        <w:t>containment (M)</w:t>
      </w:r>
      <w:r>
        <w:tab/>
      </w:r>
      <w:r>
        <w:fldChar w:fldCharType="begin" w:fldLock="1"/>
      </w:r>
      <w:r>
        <w:instrText xml:space="preserve"> PAGEREF _Toc225227872 \h </w:instrText>
      </w:r>
      <w:r>
        <w:fldChar w:fldCharType="separate"/>
      </w:r>
      <w:r>
        <w:t>12</w:t>
      </w:r>
      <w:r>
        <w:fldChar w:fldCharType="end"/>
      </w:r>
    </w:p>
    <w:p w14:paraId="2EC88661" w14:textId="77777777" w:rsidR="006C0565" w:rsidRDefault="006C0565">
      <w:pPr>
        <w:pStyle w:val="TOC4"/>
        <w:rPr>
          <w:sz w:val="24"/>
          <w:szCs w:val="24"/>
          <w:lang w:eastAsia="en-GB"/>
        </w:rPr>
      </w:pPr>
      <w:r>
        <w:t>6.4.1.1</w:t>
      </w:r>
      <w:r>
        <w:rPr>
          <w:sz w:val="24"/>
          <w:szCs w:val="24"/>
          <w:lang w:eastAsia="en-GB"/>
        </w:rPr>
        <w:tab/>
      </w:r>
      <w:r>
        <w:t>Definition</w:t>
      </w:r>
      <w:r>
        <w:tab/>
      </w:r>
      <w:r>
        <w:fldChar w:fldCharType="begin" w:fldLock="1"/>
      </w:r>
      <w:r>
        <w:instrText xml:space="preserve"> PAGEREF _Toc225227873 \h </w:instrText>
      </w:r>
      <w:r>
        <w:fldChar w:fldCharType="separate"/>
      </w:r>
      <w:r>
        <w:t>12</w:t>
      </w:r>
      <w:r>
        <w:fldChar w:fldCharType="end"/>
      </w:r>
    </w:p>
    <w:p w14:paraId="5DD80E87" w14:textId="77777777" w:rsidR="006C0565" w:rsidRDefault="006C0565">
      <w:pPr>
        <w:pStyle w:val="TOC4"/>
        <w:rPr>
          <w:sz w:val="24"/>
          <w:szCs w:val="24"/>
          <w:lang w:eastAsia="en-GB"/>
        </w:rPr>
      </w:pPr>
      <w:r>
        <w:t>6.4.1.2</w:t>
      </w:r>
      <w:r>
        <w:rPr>
          <w:sz w:val="24"/>
          <w:szCs w:val="24"/>
          <w:lang w:eastAsia="en-GB"/>
        </w:rPr>
        <w:tab/>
      </w:r>
      <w:r>
        <w:t>Role</w:t>
      </w:r>
      <w:r>
        <w:tab/>
      </w:r>
      <w:r>
        <w:fldChar w:fldCharType="begin" w:fldLock="1"/>
      </w:r>
      <w:r>
        <w:instrText xml:space="preserve"> PAGEREF _Toc225227874 \h </w:instrText>
      </w:r>
      <w:r>
        <w:fldChar w:fldCharType="separate"/>
      </w:r>
      <w:r>
        <w:t>12</w:t>
      </w:r>
      <w:r>
        <w:fldChar w:fldCharType="end"/>
      </w:r>
    </w:p>
    <w:p w14:paraId="44B24256" w14:textId="77777777" w:rsidR="006C0565" w:rsidRDefault="006C0565">
      <w:pPr>
        <w:pStyle w:val="TOC4"/>
        <w:rPr>
          <w:sz w:val="24"/>
          <w:szCs w:val="24"/>
          <w:lang w:eastAsia="en-GB"/>
        </w:rPr>
      </w:pPr>
      <w:r>
        <w:t>6.4.1.3</w:t>
      </w:r>
      <w:r>
        <w:rPr>
          <w:sz w:val="24"/>
          <w:szCs w:val="24"/>
          <w:lang w:eastAsia="en-GB"/>
        </w:rPr>
        <w:tab/>
      </w:r>
      <w:r>
        <w:t>Constraint</w:t>
      </w:r>
      <w:r>
        <w:tab/>
      </w:r>
      <w:r>
        <w:fldChar w:fldCharType="begin" w:fldLock="1"/>
      </w:r>
      <w:r>
        <w:instrText xml:space="preserve"> PAGEREF _Toc225227875 \h </w:instrText>
      </w:r>
      <w:r>
        <w:fldChar w:fldCharType="separate"/>
      </w:r>
      <w:r>
        <w:t>12</w:t>
      </w:r>
      <w:r>
        <w:fldChar w:fldCharType="end"/>
      </w:r>
    </w:p>
    <w:p w14:paraId="05A7A94C" w14:textId="77777777" w:rsidR="006C0565" w:rsidRDefault="006C0565">
      <w:pPr>
        <w:pStyle w:val="TOC1"/>
        <w:rPr>
          <w:sz w:val="24"/>
          <w:szCs w:val="24"/>
          <w:lang w:eastAsia="en-GB"/>
        </w:rPr>
      </w:pPr>
      <w:r>
        <w:t>7</w:t>
      </w:r>
      <w:r>
        <w:rPr>
          <w:sz w:val="24"/>
          <w:szCs w:val="24"/>
          <w:lang w:eastAsia="en-GB"/>
        </w:rPr>
        <w:tab/>
      </w:r>
      <w:r>
        <w:t>Interface Definition</w:t>
      </w:r>
      <w:r>
        <w:tab/>
      </w:r>
      <w:r>
        <w:fldChar w:fldCharType="begin" w:fldLock="1"/>
      </w:r>
      <w:r>
        <w:instrText xml:space="preserve"> PAGEREF _Toc225227876 \h </w:instrText>
      </w:r>
      <w:r>
        <w:fldChar w:fldCharType="separate"/>
      </w:r>
      <w:r>
        <w:t>13</w:t>
      </w:r>
      <w:r>
        <w:fldChar w:fldCharType="end"/>
      </w:r>
    </w:p>
    <w:p w14:paraId="0C168A1A" w14:textId="77777777" w:rsidR="006C0565" w:rsidRDefault="006C0565">
      <w:pPr>
        <w:pStyle w:val="TOC2"/>
        <w:rPr>
          <w:sz w:val="24"/>
          <w:szCs w:val="24"/>
          <w:lang w:eastAsia="en-GB"/>
        </w:rPr>
      </w:pPr>
      <w:r>
        <w:t>7.1</w:t>
      </w:r>
      <w:r>
        <w:rPr>
          <w:sz w:val="24"/>
          <w:szCs w:val="24"/>
          <w:lang w:eastAsia="en-GB"/>
        </w:rPr>
        <w:tab/>
      </w:r>
      <w:r>
        <w:t>Class diagram</w:t>
      </w:r>
      <w:r>
        <w:tab/>
      </w:r>
      <w:r>
        <w:fldChar w:fldCharType="begin" w:fldLock="1"/>
      </w:r>
      <w:r>
        <w:instrText xml:space="preserve"> PAGEREF _Toc225227877 \h </w:instrText>
      </w:r>
      <w:r>
        <w:fldChar w:fldCharType="separate"/>
      </w:r>
      <w:r>
        <w:t>13</w:t>
      </w:r>
      <w:r>
        <w:fldChar w:fldCharType="end"/>
      </w:r>
    </w:p>
    <w:p w14:paraId="57BCB17B" w14:textId="77777777" w:rsidR="006C0565" w:rsidRDefault="006C0565">
      <w:pPr>
        <w:pStyle w:val="TOC2"/>
        <w:rPr>
          <w:sz w:val="24"/>
          <w:szCs w:val="24"/>
          <w:lang w:eastAsia="en-GB"/>
        </w:rPr>
      </w:pPr>
      <w:r>
        <w:t>7.2</w:t>
      </w:r>
      <w:r>
        <w:rPr>
          <w:sz w:val="24"/>
          <w:szCs w:val="24"/>
          <w:lang w:eastAsia="en-GB"/>
        </w:rPr>
        <w:tab/>
      </w:r>
      <w:r>
        <w:t>Generic rules</w:t>
      </w:r>
      <w:r>
        <w:tab/>
      </w:r>
      <w:r>
        <w:fldChar w:fldCharType="begin" w:fldLock="1"/>
      </w:r>
      <w:r>
        <w:instrText xml:space="preserve"> PAGEREF _Toc225227878 \h </w:instrText>
      </w:r>
      <w:r>
        <w:fldChar w:fldCharType="separate"/>
      </w:r>
      <w:r>
        <w:t>13</w:t>
      </w:r>
      <w:r>
        <w:fldChar w:fldCharType="end"/>
      </w:r>
    </w:p>
    <w:p w14:paraId="7CF191B3" w14:textId="77777777" w:rsidR="006C0565" w:rsidRDefault="006C0565">
      <w:pPr>
        <w:pStyle w:val="TOC2"/>
        <w:rPr>
          <w:sz w:val="24"/>
          <w:szCs w:val="24"/>
          <w:lang w:eastAsia="en-GB"/>
        </w:rPr>
      </w:pPr>
      <w:r>
        <w:t>7.3</w:t>
      </w:r>
      <w:r>
        <w:rPr>
          <w:sz w:val="24"/>
          <w:szCs w:val="24"/>
          <w:lang w:eastAsia="en-GB"/>
        </w:rPr>
        <w:tab/>
      </w:r>
      <w:r>
        <w:t>Interface KernelCmIRPOperations</w:t>
      </w:r>
      <w:r>
        <w:tab/>
      </w:r>
      <w:r>
        <w:fldChar w:fldCharType="begin" w:fldLock="1"/>
      </w:r>
      <w:r>
        <w:instrText xml:space="preserve"> PAGEREF _Toc225227879 \h </w:instrText>
      </w:r>
      <w:r>
        <w:fldChar w:fldCharType="separate"/>
      </w:r>
      <w:r>
        <w:t>14</w:t>
      </w:r>
      <w:r>
        <w:fldChar w:fldCharType="end"/>
      </w:r>
    </w:p>
    <w:p w14:paraId="5A6F6DF2" w14:textId="77777777" w:rsidR="006C0565" w:rsidRDefault="006C0565">
      <w:pPr>
        <w:pStyle w:val="TOC3"/>
        <w:rPr>
          <w:sz w:val="24"/>
          <w:szCs w:val="24"/>
          <w:lang w:eastAsia="en-GB"/>
        </w:rPr>
      </w:pPr>
      <w:r>
        <w:t>7.3.1</w:t>
      </w:r>
      <w:r>
        <w:rPr>
          <w:sz w:val="24"/>
          <w:szCs w:val="24"/>
          <w:lang w:eastAsia="en-GB"/>
        </w:rPr>
        <w:tab/>
      </w:r>
      <w:r>
        <w:t xml:space="preserve">Operation </w:t>
      </w:r>
      <w:r>
        <w:rPr>
          <w:rFonts w:ascii="Courier New" w:hAnsi="Courier New"/>
        </w:rPr>
        <w:t>getNRMIRPVersion</w:t>
      </w:r>
      <w:r>
        <w:t xml:space="preserve"> (M)</w:t>
      </w:r>
      <w:r>
        <w:tab/>
      </w:r>
      <w:r>
        <w:fldChar w:fldCharType="begin" w:fldLock="1"/>
      </w:r>
      <w:r>
        <w:instrText xml:space="preserve"> PAGEREF _Toc225227880 \h </w:instrText>
      </w:r>
      <w:r>
        <w:fldChar w:fldCharType="separate"/>
      </w:r>
      <w:r>
        <w:t>14</w:t>
      </w:r>
      <w:r>
        <w:fldChar w:fldCharType="end"/>
      </w:r>
    </w:p>
    <w:p w14:paraId="7FD9C8BB" w14:textId="77777777" w:rsidR="006C0565" w:rsidRDefault="006C0565">
      <w:pPr>
        <w:pStyle w:val="TOC4"/>
        <w:rPr>
          <w:sz w:val="24"/>
          <w:szCs w:val="24"/>
          <w:lang w:eastAsia="en-GB"/>
        </w:rPr>
      </w:pPr>
      <w:r>
        <w:t>7.3.1.1</w:t>
      </w:r>
      <w:r>
        <w:rPr>
          <w:sz w:val="24"/>
          <w:szCs w:val="24"/>
          <w:lang w:eastAsia="en-GB"/>
        </w:rPr>
        <w:tab/>
      </w:r>
      <w:r>
        <w:t>Definition</w:t>
      </w:r>
      <w:r>
        <w:tab/>
      </w:r>
      <w:r>
        <w:fldChar w:fldCharType="begin" w:fldLock="1"/>
      </w:r>
      <w:r>
        <w:instrText xml:space="preserve"> PAGEREF _Toc225227881 \h </w:instrText>
      </w:r>
      <w:r>
        <w:fldChar w:fldCharType="separate"/>
      </w:r>
      <w:r>
        <w:t>14</w:t>
      </w:r>
      <w:r>
        <w:fldChar w:fldCharType="end"/>
      </w:r>
    </w:p>
    <w:p w14:paraId="60F6BCBF" w14:textId="77777777" w:rsidR="006C0565" w:rsidRDefault="006C0565">
      <w:pPr>
        <w:pStyle w:val="TOC4"/>
        <w:rPr>
          <w:sz w:val="24"/>
          <w:szCs w:val="24"/>
          <w:lang w:eastAsia="en-GB"/>
        </w:rPr>
      </w:pPr>
      <w:r>
        <w:t>7.3.1.2</w:t>
      </w:r>
      <w:r>
        <w:rPr>
          <w:sz w:val="24"/>
          <w:szCs w:val="24"/>
          <w:lang w:eastAsia="en-GB"/>
        </w:rPr>
        <w:tab/>
      </w:r>
      <w:r>
        <w:t>Input parameters</w:t>
      </w:r>
      <w:r>
        <w:tab/>
      </w:r>
      <w:r>
        <w:fldChar w:fldCharType="begin" w:fldLock="1"/>
      </w:r>
      <w:r>
        <w:instrText xml:space="preserve"> PAGEREF _Toc225227882 \h </w:instrText>
      </w:r>
      <w:r>
        <w:fldChar w:fldCharType="separate"/>
      </w:r>
      <w:r>
        <w:t>14</w:t>
      </w:r>
      <w:r>
        <w:fldChar w:fldCharType="end"/>
      </w:r>
    </w:p>
    <w:p w14:paraId="74B3CD51" w14:textId="77777777" w:rsidR="006C0565" w:rsidRDefault="006C0565">
      <w:pPr>
        <w:pStyle w:val="TOC4"/>
        <w:rPr>
          <w:sz w:val="24"/>
          <w:szCs w:val="24"/>
          <w:lang w:eastAsia="en-GB"/>
        </w:rPr>
      </w:pPr>
      <w:r>
        <w:t>7.3.1.3</w:t>
      </w:r>
      <w:r>
        <w:rPr>
          <w:sz w:val="24"/>
          <w:szCs w:val="24"/>
          <w:lang w:eastAsia="en-GB"/>
        </w:rPr>
        <w:tab/>
      </w:r>
      <w:r>
        <w:t>Output parameters</w:t>
      </w:r>
      <w:r>
        <w:tab/>
      </w:r>
      <w:r>
        <w:fldChar w:fldCharType="begin" w:fldLock="1"/>
      </w:r>
      <w:r>
        <w:instrText xml:space="preserve"> PAGEREF _Toc225227883 \h </w:instrText>
      </w:r>
      <w:r>
        <w:fldChar w:fldCharType="separate"/>
      </w:r>
      <w:r>
        <w:t>14</w:t>
      </w:r>
      <w:r>
        <w:fldChar w:fldCharType="end"/>
      </w:r>
    </w:p>
    <w:p w14:paraId="30D885C7" w14:textId="77777777" w:rsidR="006C0565" w:rsidRDefault="006C0565">
      <w:pPr>
        <w:pStyle w:val="TOC4"/>
        <w:rPr>
          <w:sz w:val="24"/>
          <w:szCs w:val="24"/>
          <w:lang w:eastAsia="en-GB"/>
        </w:rPr>
      </w:pPr>
      <w:r>
        <w:t>7.3.1.4</w:t>
      </w:r>
      <w:r>
        <w:rPr>
          <w:sz w:val="24"/>
          <w:szCs w:val="24"/>
          <w:lang w:eastAsia="en-GB"/>
        </w:rPr>
        <w:tab/>
      </w:r>
      <w:r>
        <w:t>Pre-condition</w:t>
      </w:r>
      <w:r>
        <w:tab/>
      </w:r>
      <w:r>
        <w:fldChar w:fldCharType="begin" w:fldLock="1"/>
      </w:r>
      <w:r>
        <w:instrText xml:space="preserve"> PAGEREF _Toc225227884 \h </w:instrText>
      </w:r>
      <w:r>
        <w:fldChar w:fldCharType="separate"/>
      </w:r>
      <w:r>
        <w:t>14</w:t>
      </w:r>
      <w:r>
        <w:fldChar w:fldCharType="end"/>
      </w:r>
    </w:p>
    <w:p w14:paraId="7D90E5C0" w14:textId="77777777" w:rsidR="006C0565" w:rsidRDefault="006C0565">
      <w:pPr>
        <w:pStyle w:val="TOC4"/>
        <w:rPr>
          <w:sz w:val="24"/>
          <w:szCs w:val="24"/>
          <w:lang w:eastAsia="en-GB"/>
        </w:rPr>
      </w:pPr>
      <w:r>
        <w:t>7.3.1.5</w:t>
      </w:r>
      <w:r>
        <w:rPr>
          <w:sz w:val="24"/>
          <w:szCs w:val="24"/>
          <w:lang w:eastAsia="en-GB"/>
        </w:rPr>
        <w:tab/>
      </w:r>
      <w:r>
        <w:t>Post-condition</w:t>
      </w:r>
      <w:r>
        <w:tab/>
      </w:r>
      <w:r>
        <w:fldChar w:fldCharType="begin" w:fldLock="1"/>
      </w:r>
      <w:r>
        <w:instrText xml:space="preserve"> PAGEREF _Toc225227885 \h </w:instrText>
      </w:r>
      <w:r>
        <w:fldChar w:fldCharType="separate"/>
      </w:r>
      <w:r>
        <w:t>14</w:t>
      </w:r>
      <w:r>
        <w:fldChar w:fldCharType="end"/>
      </w:r>
    </w:p>
    <w:p w14:paraId="3ACAFB60" w14:textId="77777777" w:rsidR="006C0565" w:rsidRDefault="006C0565">
      <w:pPr>
        <w:pStyle w:val="TOC4"/>
        <w:rPr>
          <w:sz w:val="24"/>
          <w:szCs w:val="24"/>
          <w:lang w:eastAsia="en-GB"/>
        </w:rPr>
      </w:pPr>
      <w:r>
        <w:t>7.3.1.6</w:t>
      </w:r>
      <w:r>
        <w:rPr>
          <w:sz w:val="24"/>
          <w:szCs w:val="24"/>
          <w:lang w:eastAsia="en-GB"/>
        </w:rPr>
        <w:tab/>
      </w:r>
      <w:r>
        <w:t>Exceptions</w:t>
      </w:r>
      <w:r>
        <w:tab/>
      </w:r>
      <w:r>
        <w:fldChar w:fldCharType="begin" w:fldLock="1"/>
      </w:r>
      <w:r>
        <w:instrText xml:space="preserve"> PAGEREF _Toc225227886 \h </w:instrText>
      </w:r>
      <w:r>
        <w:fldChar w:fldCharType="separate"/>
      </w:r>
      <w:r>
        <w:t>14</w:t>
      </w:r>
      <w:r>
        <w:fldChar w:fldCharType="end"/>
      </w:r>
    </w:p>
    <w:p w14:paraId="181A58D6" w14:textId="77777777" w:rsidR="006C0565" w:rsidRDefault="006C0565">
      <w:pPr>
        <w:pStyle w:val="TOC2"/>
        <w:rPr>
          <w:sz w:val="24"/>
          <w:szCs w:val="24"/>
          <w:lang w:eastAsia="en-GB"/>
        </w:rPr>
      </w:pPr>
      <w:r>
        <w:t>7.4</w:t>
      </w:r>
      <w:r>
        <w:rPr>
          <w:sz w:val="24"/>
          <w:szCs w:val="24"/>
          <w:lang w:eastAsia="en-GB"/>
        </w:rPr>
        <w:tab/>
      </w:r>
      <w:r>
        <w:t>Interface KernelCmIRPNotifications</w:t>
      </w:r>
      <w:r>
        <w:rPr>
          <w:lang w:eastAsia="zh-CN"/>
        </w:rPr>
        <w:t>_</w:t>
      </w:r>
      <w:r>
        <w:t>1</w:t>
      </w:r>
      <w:r>
        <w:tab/>
      </w:r>
      <w:r>
        <w:fldChar w:fldCharType="begin" w:fldLock="1"/>
      </w:r>
      <w:r>
        <w:instrText xml:space="preserve"> PAGEREF _Toc225227887 \h </w:instrText>
      </w:r>
      <w:r>
        <w:fldChar w:fldCharType="separate"/>
      </w:r>
      <w:r>
        <w:t>15</w:t>
      </w:r>
      <w:r>
        <w:fldChar w:fldCharType="end"/>
      </w:r>
    </w:p>
    <w:p w14:paraId="45CEBDBE" w14:textId="77777777" w:rsidR="006C0565" w:rsidRDefault="006C0565">
      <w:pPr>
        <w:pStyle w:val="TOC3"/>
        <w:rPr>
          <w:sz w:val="24"/>
          <w:szCs w:val="24"/>
          <w:lang w:eastAsia="en-GB"/>
        </w:rPr>
      </w:pPr>
      <w:r>
        <w:t>7.4.1</w:t>
      </w:r>
      <w:r>
        <w:rPr>
          <w:sz w:val="24"/>
          <w:szCs w:val="24"/>
          <w:lang w:eastAsia="en-GB"/>
        </w:rPr>
        <w:tab/>
      </w:r>
      <w:r>
        <w:t>notifyObjectCreation (O)</w:t>
      </w:r>
      <w:r>
        <w:tab/>
      </w:r>
      <w:r>
        <w:fldChar w:fldCharType="begin" w:fldLock="1"/>
      </w:r>
      <w:r>
        <w:instrText xml:space="preserve"> PAGEREF _Toc225227888 \h </w:instrText>
      </w:r>
      <w:r>
        <w:fldChar w:fldCharType="separate"/>
      </w:r>
      <w:r>
        <w:t>15</w:t>
      </w:r>
      <w:r>
        <w:fldChar w:fldCharType="end"/>
      </w:r>
    </w:p>
    <w:p w14:paraId="2751FE1D" w14:textId="77777777" w:rsidR="006C0565" w:rsidRDefault="006C0565">
      <w:pPr>
        <w:pStyle w:val="TOC4"/>
        <w:rPr>
          <w:sz w:val="24"/>
          <w:szCs w:val="24"/>
          <w:lang w:eastAsia="en-GB"/>
        </w:rPr>
      </w:pPr>
      <w:r>
        <w:t>7.4.1.1</w:t>
      </w:r>
      <w:r>
        <w:rPr>
          <w:sz w:val="24"/>
          <w:szCs w:val="24"/>
          <w:lang w:eastAsia="en-GB"/>
        </w:rPr>
        <w:tab/>
      </w:r>
      <w:r>
        <w:t>Definition</w:t>
      </w:r>
      <w:r>
        <w:tab/>
      </w:r>
      <w:r>
        <w:fldChar w:fldCharType="begin" w:fldLock="1"/>
      </w:r>
      <w:r>
        <w:instrText xml:space="preserve"> PAGEREF _Toc225227889 \h </w:instrText>
      </w:r>
      <w:r>
        <w:fldChar w:fldCharType="separate"/>
      </w:r>
      <w:r>
        <w:t>15</w:t>
      </w:r>
      <w:r>
        <w:fldChar w:fldCharType="end"/>
      </w:r>
    </w:p>
    <w:p w14:paraId="0F8E5B15" w14:textId="77777777" w:rsidR="006C0565" w:rsidRDefault="006C0565">
      <w:pPr>
        <w:pStyle w:val="TOC4"/>
        <w:rPr>
          <w:sz w:val="24"/>
          <w:szCs w:val="24"/>
          <w:lang w:eastAsia="en-GB"/>
        </w:rPr>
      </w:pPr>
      <w:r>
        <w:t>7.4.1.2</w:t>
      </w:r>
      <w:r>
        <w:rPr>
          <w:sz w:val="24"/>
          <w:szCs w:val="24"/>
          <w:lang w:eastAsia="en-GB"/>
        </w:rPr>
        <w:tab/>
      </w:r>
      <w:r>
        <w:t>Input Parameters</w:t>
      </w:r>
      <w:r>
        <w:tab/>
      </w:r>
      <w:r>
        <w:fldChar w:fldCharType="begin" w:fldLock="1"/>
      </w:r>
      <w:r>
        <w:instrText xml:space="preserve"> PAGEREF _Toc225227890 \h </w:instrText>
      </w:r>
      <w:r>
        <w:fldChar w:fldCharType="separate"/>
      </w:r>
      <w:r>
        <w:t>15</w:t>
      </w:r>
      <w:r>
        <w:fldChar w:fldCharType="end"/>
      </w:r>
    </w:p>
    <w:p w14:paraId="6348DF1D" w14:textId="77777777" w:rsidR="006C0565" w:rsidRDefault="006C0565">
      <w:pPr>
        <w:pStyle w:val="TOC4"/>
        <w:rPr>
          <w:sz w:val="24"/>
          <w:szCs w:val="24"/>
          <w:lang w:eastAsia="en-GB"/>
        </w:rPr>
      </w:pPr>
      <w:r>
        <w:t>7.4.1.3</w:t>
      </w:r>
      <w:r>
        <w:rPr>
          <w:sz w:val="24"/>
          <w:szCs w:val="24"/>
          <w:lang w:eastAsia="en-GB"/>
        </w:rPr>
        <w:tab/>
      </w:r>
      <w:r>
        <w:t>Triggering Event</w:t>
      </w:r>
      <w:r>
        <w:tab/>
      </w:r>
      <w:r>
        <w:fldChar w:fldCharType="begin" w:fldLock="1"/>
      </w:r>
      <w:r>
        <w:instrText xml:space="preserve"> PAGEREF _Toc225227891 \h </w:instrText>
      </w:r>
      <w:r>
        <w:fldChar w:fldCharType="separate"/>
      </w:r>
      <w:r>
        <w:t>16</w:t>
      </w:r>
      <w:r>
        <w:fldChar w:fldCharType="end"/>
      </w:r>
    </w:p>
    <w:p w14:paraId="7DA434FF" w14:textId="77777777" w:rsidR="006C0565" w:rsidRDefault="006C0565">
      <w:pPr>
        <w:pStyle w:val="TOC5"/>
        <w:rPr>
          <w:sz w:val="24"/>
          <w:szCs w:val="24"/>
          <w:lang w:eastAsia="en-GB"/>
        </w:rPr>
      </w:pPr>
      <w:r>
        <w:t>7.4.1.3.1</w:t>
      </w:r>
      <w:r>
        <w:rPr>
          <w:sz w:val="24"/>
          <w:szCs w:val="24"/>
          <w:lang w:eastAsia="en-GB"/>
        </w:rPr>
        <w:tab/>
      </w:r>
      <w:r>
        <w:t>From-state</w:t>
      </w:r>
      <w:r>
        <w:tab/>
      </w:r>
      <w:r>
        <w:fldChar w:fldCharType="begin" w:fldLock="1"/>
      </w:r>
      <w:r>
        <w:instrText xml:space="preserve"> PAGEREF _Toc225227892 \h </w:instrText>
      </w:r>
      <w:r>
        <w:fldChar w:fldCharType="separate"/>
      </w:r>
      <w:r>
        <w:t>16</w:t>
      </w:r>
      <w:r>
        <w:fldChar w:fldCharType="end"/>
      </w:r>
    </w:p>
    <w:p w14:paraId="1F921632" w14:textId="77777777" w:rsidR="006C0565" w:rsidRDefault="006C0565">
      <w:pPr>
        <w:pStyle w:val="TOC5"/>
        <w:rPr>
          <w:sz w:val="24"/>
          <w:szCs w:val="24"/>
          <w:lang w:eastAsia="en-GB"/>
        </w:rPr>
      </w:pPr>
      <w:r>
        <w:t>7.4.1.3.2</w:t>
      </w:r>
      <w:r>
        <w:rPr>
          <w:sz w:val="24"/>
          <w:szCs w:val="24"/>
          <w:lang w:eastAsia="en-GB"/>
        </w:rPr>
        <w:tab/>
      </w:r>
      <w:r>
        <w:t>To-state</w:t>
      </w:r>
      <w:r>
        <w:tab/>
      </w:r>
      <w:r>
        <w:fldChar w:fldCharType="begin" w:fldLock="1"/>
      </w:r>
      <w:r>
        <w:instrText xml:space="preserve"> PAGEREF _Toc225227893 \h </w:instrText>
      </w:r>
      <w:r>
        <w:fldChar w:fldCharType="separate"/>
      </w:r>
      <w:r>
        <w:t>16</w:t>
      </w:r>
      <w:r>
        <w:fldChar w:fldCharType="end"/>
      </w:r>
    </w:p>
    <w:p w14:paraId="426A43DF" w14:textId="77777777" w:rsidR="006C0565" w:rsidRDefault="006C0565">
      <w:pPr>
        <w:pStyle w:val="TOC2"/>
        <w:rPr>
          <w:sz w:val="24"/>
          <w:szCs w:val="24"/>
          <w:lang w:eastAsia="en-GB"/>
        </w:rPr>
      </w:pPr>
      <w:r>
        <w:t>7.5</w:t>
      </w:r>
      <w:r>
        <w:rPr>
          <w:sz w:val="24"/>
          <w:szCs w:val="24"/>
          <w:lang w:eastAsia="en-GB"/>
        </w:rPr>
        <w:tab/>
      </w:r>
      <w:r>
        <w:t>Interface KernelCmIRPNotifications</w:t>
      </w:r>
      <w:r>
        <w:rPr>
          <w:lang w:eastAsia="zh-CN"/>
        </w:rPr>
        <w:t>_</w:t>
      </w:r>
      <w:r>
        <w:t>2</w:t>
      </w:r>
      <w:r>
        <w:tab/>
      </w:r>
      <w:r>
        <w:fldChar w:fldCharType="begin" w:fldLock="1"/>
      </w:r>
      <w:r>
        <w:instrText xml:space="preserve"> PAGEREF _Toc225227894 \h </w:instrText>
      </w:r>
      <w:r>
        <w:fldChar w:fldCharType="separate"/>
      </w:r>
      <w:r>
        <w:t>16</w:t>
      </w:r>
      <w:r>
        <w:fldChar w:fldCharType="end"/>
      </w:r>
    </w:p>
    <w:p w14:paraId="01BA9556" w14:textId="77777777" w:rsidR="006C0565" w:rsidRDefault="006C0565">
      <w:pPr>
        <w:pStyle w:val="TOC3"/>
        <w:rPr>
          <w:sz w:val="24"/>
          <w:szCs w:val="24"/>
          <w:lang w:eastAsia="en-GB"/>
        </w:rPr>
      </w:pPr>
      <w:r>
        <w:t>7.5.1</w:t>
      </w:r>
      <w:r>
        <w:rPr>
          <w:sz w:val="24"/>
          <w:szCs w:val="24"/>
          <w:lang w:eastAsia="en-GB"/>
        </w:rPr>
        <w:tab/>
      </w:r>
      <w:r>
        <w:t>notifyObjectDeletion (O)</w:t>
      </w:r>
      <w:r>
        <w:tab/>
      </w:r>
      <w:r>
        <w:fldChar w:fldCharType="begin" w:fldLock="1"/>
      </w:r>
      <w:r>
        <w:instrText xml:space="preserve"> PAGEREF _Toc225227895 \h </w:instrText>
      </w:r>
      <w:r>
        <w:fldChar w:fldCharType="separate"/>
      </w:r>
      <w:r>
        <w:t>16</w:t>
      </w:r>
      <w:r>
        <w:fldChar w:fldCharType="end"/>
      </w:r>
    </w:p>
    <w:p w14:paraId="6DFFB71E" w14:textId="77777777" w:rsidR="006C0565" w:rsidRDefault="006C0565">
      <w:pPr>
        <w:pStyle w:val="TOC4"/>
        <w:rPr>
          <w:sz w:val="24"/>
          <w:szCs w:val="24"/>
          <w:lang w:eastAsia="en-GB"/>
        </w:rPr>
      </w:pPr>
      <w:r>
        <w:t>7.5.1.1</w:t>
      </w:r>
      <w:r>
        <w:rPr>
          <w:sz w:val="24"/>
          <w:szCs w:val="24"/>
          <w:lang w:eastAsia="en-GB"/>
        </w:rPr>
        <w:tab/>
      </w:r>
      <w:r>
        <w:t>Definition</w:t>
      </w:r>
      <w:r>
        <w:tab/>
      </w:r>
      <w:r>
        <w:fldChar w:fldCharType="begin" w:fldLock="1"/>
      </w:r>
      <w:r>
        <w:instrText xml:space="preserve"> PAGEREF _Toc225227896 \h </w:instrText>
      </w:r>
      <w:r>
        <w:fldChar w:fldCharType="separate"/>
      </w:r>
      <w:r>
        <w:t>16</w:t>
      </w:r>
      <w:r>
        <w:fldChar w:fldCharType="end"/>
      </w:r>
    </w:p>
    <w:p w14:paraId="0620E08E" w14:textId="77777777" w:rsidR="006C0565" w:rsidRDefault="006C0565">
      <w:pPr>
        <w:pStyle w:val="TOC4"/>
        <w:rPr>
          <w:sz w:val="24"/>
          <w:szCs w:val="24"/>
          <w:lang w:eastAsia="en-GB"/>
        </w:rPr>
      </w:pPr>
      <w:r>
        <w:t>7.5.1.2</w:t>
      </w:r>
      <w:r>
        <w:rPr>
          <w:sz w:val="24"/>
          <w:szCs w:val="24"/>
          <w:lang w:eastAsia="en-GB"/>
        </w:rPr>
        <w:tab/>
      </w:r>
      <w:r>
        <w:t>Input Parameters</w:t>
      </w:r>
      <w:r>
        <w:tab/>
      </w:r>
      <w:r>
        <w:fldChar w:fldCharType="begin" w:fldLock="1"/>
      </w:r>
      <w:r>
        <w:instrText xml:space="preserve"> PAGEREF _Toc225227897 \h </w:instrText>
      </w:r>
      <w:r>
        <w:fldChar w:fldCharType="separate"/>
      </w:r>
      <w:r>
        <w:t>16</w:t>
      </w:r>
      <w:r>
        <w:fldChar w:fldCharType="end"/>
      </w:r>
    </w:p>
    <w:p w14:paraId="36536C4C" w14:textId="77777777" w:rsidR="006C0565" w:rsidRDefault="006C0565">
      <w:pPr>
        <w:pStyle w:val="TOC4"/>
        <w:rPr>
          <w:sz w:val="24"/>
          <w:szCs w:val="24"/>
          <w:lang w:eastAsia="en-GB"/>
        </w:rPr>
      </w:pPr>
      <w:r>
        <w:t>7.5.1.3</w:t>
      </w:r>
      <w:r>
        <w:rPr>
          <w:sz w:val="24"/>
          <w:szCs w:val="24"/>
          <w:lang w:eastAsia="en-GB"/>
        </w:rPr>
        <w:tab/>
      </w:r>
      <w:r>
        <w:t>Triggering Event</w:t>
      </w:r>
      <w:r>
        <w:tab/>
      </w:r>
      <w:r>
        <w:fldChar w:fldCharType="begin" w:fldLock="1"/>
      </w:r>
      <w:r>
        <w:instrText xml:space="preserve"> PAGEREF _Toc225227898 \h </w:instrText>
      </w:r>
      <w:r>
        <w:fldChar w:fldCharType="separate"/>
      </w:r>
      <w:r>
        <w:t>16</w:t>
      </w:r>
      <w:r>
        <w:fldChar w:fldCharType="end"/>
      </w:r>
    </w:p>
    <w:p w14:paraId="396E68BD" w14:textId="77777777" w:rsidR="006C0565" w:rsidRDefault="006C0565">
      <w:pPr>
        <w:pStyle w:val="TOC5"/>
        <w:rPr>
          <w:sz w:val="24"/>
          <w:szCs w:val="24"/>
          <w:lang w:eastAsia="en-GB"/>
        </w:rPr>
      </w:pPr>
      <w:r>
        <w:t>7.5.1.3.1</w:t>
      </w:r>
      <w:r>
        <w:rPr>
          <w:sz w:val="24"/>
          <w:szCs w:val="24"/>
          <w:lang w:eastAsia="en-GB"/>
        </w:rPr>
        <w:tab/>
      </w:r>
      <w:r>
        <w:t>From-state</w:t>
      </w:r>
      <w:r>
        <w:tab/>
      </w:r>
      <w:r>
        <w:fldChar w:fldCharType="begin" w:fldLock="1"/>
      </w:r>
      <w:r>
        <w:instrText xml:space="preserve"> PAGEREF _Toc225227899 \h </w:instrText>
      </w:r>
      <w:r>
        <w:fldChar w:fldCharType="separate"/>
      </w:r>
      <w:r>
        <w:t>16</w:t>
      </w:r>
      <w:r>
        <w:fldChar w:fldCharType="end"/>
      </w:r>
    </w:p>
    <w:p w14:paraId="5BB4FF4A" w14:textId="77777777" w:rsidR="006C0565" w:rsidRDefault="006C0565">
      <w:pPr>
        <w:pStyle w:val="TOC5"/>
        <w:rPr>
          <w:sz w:val="24"/>
          <w:szCs w:val="24"/>
          <w:lang w:eastAsia="en-GB"/>
        </w:rPr>
      </w:pPr>
      <w:r>
        <w:t>7.5.1.3.2</w:t>
      </w:r>
      <w:r>
        <w:rPr>
          <w:sz w:val="24"/>
          <w:szCs w:val="24"/>
          <w:lang w:eastAsia="en-GB"/>
        </w:rPr>
        <w:tab/>
      </w:r>
      <w:r>
        <w:t>To-state</w:t>
      </w:r>
      <w:r>
        <w:tab/>
      </w:r>
      <w:r>
        <w:fldChar w:fldCharType="begin" w:fldLock="1"/>
      </w:r>
      <w:r>
        <w:instrText xml:space="preserve"> PAGEREF _Toc225227900 \h </w:instrText>
      </w:r>
      <w:r>
        <w:fldChar w:fldCharType="separate"/>
      </w:r>
      <w:r>
        <w:t>16</w:t>
      </w:r>
      <w:r>
        <w:fldChar w:fldCharType="end"/>
      </w:r>
    </w:p>
    <w:p w14:paraId="49B2918C" w14:textId="77777777" w:rsidR="006C0565" w:rsidRDefault="006C0565">
      <w:pPr>
        <w:pStyle w:val="TOC2"/>
        <w:rPr>
          <w:sz w:val="24"/>
          <w:szCs w:val="24"/>
          <w:lang w:eastAsia="en-GB"/>
        </w:rPr>
      </w:pPr>
      <w:r>
        <w:t>7.6</w:t>
      </w:r>
      <w:r>
        <w:rPr>
          <w:sz w:val="24"/>
          <w:szCs w:val="24"/>
          <w:lang w:eastAsia="en-GB"/>
        </w:rPr>
        <w:tab/>
      </w:r>
      <w:r>
        <w:t>Interface KernelCmIRPNotifications</w:t>
      </w:r>
      <w:r>
        <w:rPr>
          <w:lang w:eastAsia="zh-CN"/>
        </w:rPr>
        <w:t>_</w:t>
      </w:r>
      <w:r>
        <w:t>3</w:t>
      </w:r>
      <w:r>
        <w:tab/>
      </w:r>
      <w:r>
        <w:fldChar w:fldCharType="begin" w:fldLock="1"/>
      </w:r>
      <w:r>
        <w:instrText xml:space="preserve"> PAGEREF _Toc225227901 \h </w:instrText>
      </w:r>
      <w:r>
        <w:fldChar w:fldCharType="separate"/>
      </w:r>
      <w:r>
        <w:t>17</w:t>
      </w:r>
      <w:r>
        <w:fldChar w:fldCharType="end"/>
      </w:r>
    </w:p>
    <w:p w14:paraId="628695A1" w14:textId="77777777" w:rsidR="006C0565" w:rsidRDefault="006C0565">
      <w:pPr>
        <w:pStyle w:val="TOC3"/>
        <w:rPr>
          <w:sz w:val="24"/>
          <w:szCs w:val="24"/>
          <w:lang w:eastAsia="en-GB"/>
        </w:rPr>
      </w:pPr>
      <w:r>
        <w:t>7.6.1</w:t>
      </w:r>
      <w:r>
        <w:rPr>
          <w:sz w:val="24"/>
          <w:szCs w:val="24"/>
          <w:lang w:eastAsia="en-GB"/>
        </w:rPr>
        <w:tab/>
      </w:r>
      <w:r>
        <w:t>notifyAttributeValueChange (O)</w:t>
      </w:r>
      <w:r>
        <w:tab/>
      </w:r>
      <w:r>
        <w:fldChar w:fldCharType="begin" w:fldLock="1"/>
      </w:r>
      <w:r>
        <w:instrText xml:space="preserve"> PAGEREF _Toc225227902 \h </w:instrText>
      </w:r>
      <w:r>
        <w:fldChar w:fldCharType="separate"/>
      </w:r>
      <w:r>
        <w:t>17</w:t>
      </w:r>
      <w:r>
        <w:fldChar w:fldCharType="end"/>
      </w:r>
    </w:p>
    <w:p w14:paraId="60271F4C" w14:textId="77777777" w:rsidR="006C0565" w:rsidRDefault="006C0565">
      <w:pPr>
        <w:pStyle w:val="TOC4"/>
        <w:rPr>
          <w:sz w:val="24"/>
          <w:szCs w:val="24"/>
          <w:lang w:eastAsia="en-GB"/>
        </w:rPr>
      </w:pPr>
      <w:r>
        <w:lastRenderedPageBreak/>
        <w:t>7.6.6.1</w:t>
      </w:r>
      <w:r>
        <w:rPr>
          <w:sz w:val="24"/>
          <w:szCs w:val="24"/>
          <w:lang w:eastAsia="en-GB"/>
        </w:rPr>
        <w:tab/>
      </w:r>
      <w:r>
        <w:t>Definition</w:t>
      </w:r>
      <w:r>
        <w:tab/>
      </w:r>
      <w:r>
        <w:fldChar w:fldCharType="begin" w:fldLock="1"/>
      </w:r>
      <w:r>
        <w:instrText xml:space="preserve"> PAGEREF _Toc225227903 \h </w:instrText>
      </w:r>
      <w:r>
        <w:fldChar w:fldCharType="separate"/>
      </w:r>
      <w:r>
        <w:t>17</w:t>
      </w:r>
      <w:r>
        <w:fldChar w:fldCharType="end"/>
      </w:r>
    </w:p>
    <w:p w14:paraId="57E89055" w14:textId="77777777" w:rsidR="006C0565" w:rsidRDefault="006C0565">
      <w:pPr>
        <w:pStyle w:val="TOC4"/>
        <w:rPr>
          <w:sz w:val="24"/>
          <w:szCs w:val="24"/>
          <w:lang w:eastAsia="en-GB"/>
        </w:rPr>
      </w:pPr>
      <w:r>
        <w:t>7.6.6.2</w:t>
      </w:r>
      <w:r>
        <w:rPr>
          <w:sz w:val="24"/>
          <w:szCs w:val="24"/>
          <w:lang w:eastAsia="en-GB"/>
        </w:rPr>
        <w:tab/>
      </w:r>
      <w:r>
        <w:t>Input Parameters</w:t>
      </w:r>
      <w:r>
        <w:tab/>
      </w:r>
      <w:r>
        <w:fldChar w:fldCharType="begin" w:fldLock="1"/>
      </w:r>
      <w:r>
        <w:instrText xml:space="preserve"> PAGEREF _Toc225227904 \h </w:instrText>
      </w:r>
      <w:r>
        <w:fldChar w:fldCharType="separate"/>
      </w:r>
      <w:r>
        <w:t>17</w:t>
      </w:r>
      <w:r>
        <w:fldChar w:fldCharType="end"/>
      </w:r>
    </w:p>
    <w:p w14:paraId="0FF5F209" w14:textId="77777777" w:rsidR="006C0565" w:rsidRDefault="006C0565">
      <w:pPr>
        <w:pStyle w:val="TOC4"/>
        <w:rPr>
          <w:sz w:val="24"/>
          <w:szCs w:val="24"/>
          <w:lang w:eastAsia="en-GB"/>
        </w:rPr>
      </w:pPr>
      <w:r>
        <w:t>7.6.6.3</w:t>
      </w:r>
      <w:r>
        <w:rPr>
          <w:sz w:val="24"/>
          <w:szCs w:val="24"/>
          <w:lang w:eastAsia="en-GB"/>
        </w:rPr>
        <w:tab/>
      </w:r>
      <w:r>
        <w:t>Triggering Event</w:t>
      </w:r>
      <w:r>
        <w:tab/>
      </w:r>
      <w:r>
        <w:fldChar w:fldCharType="begin" w:fldLock="1"/>
      </w:r>
      <w:r>
        <w:instrText xml:space="preserve"> PAGEREF _Toc225227905 \h </w:instrText>
      </w:r>
      <w:r>
        <w:fldChar w:fldCharType="separate"/>
      </w:r>
      <w:r>
        <w:t>17</w:t>
      </w:r>
      <w:r>
        <w:fldChar w:fldCharType="end"/>
      </w:r>
    </w:p>
    <w:p w14:paraId="6952FEFC" w14:textId="77777777" w:rsidR="006C0565" w:rsidRDefault="006C0565">
      <w:pPr>
        <w:pStyle w:val="TOC5"/>
        <w:rPr>
          <w:sz w:val="24"/>
          <w:szCs w:val="24"/>
          <w:lang w:eastAsia="en-GB"/>
        </w:rPr>
      </w:pPr>
      <w:r>
        <w:t>7.6.6.3.1</w:t>
      </w:r>
      <w:r>
        <w:rPr>
          <w:sz w:val="24"/>
          <w:szCs w:val="24"/>
          <w:lang w:eastAsia="en-GB"/>
        </w:rPr>
        <w:tab/>
      </w:r>
      <w:r>
        <w:t>From-state</w:t>
      </w:r>
      <w:r>
        <w:tab/>
      </w:r>
      <w:r>
        <w:fldChar w:fldCharType="begin" w:fldLock="1"/>
      </w:r>
      <w:r>
        <w:instrText xml:space="preserve"> PAGEREF _Toc225227906 \h </w:instrText>
      </w:r>
      <w:r>
        <w:fldChar w:fldCharType="separate"/>
      </w:r>
      <w:r>
        <w:t>17</w:t>
      </w:r>
      <w:r>
        <w:fldChar w:fldCharType="end"/>
      </w:r>
    </w:p>
    <w:p w14:paraId="300D00D6" w14:textId="77777777" w:rsidR="006C0565" w:rsidRDefault="006C0565">
      <w:pPr>
        <w:pStyle w:val="TOC5"/>
        <w:rPr>
          <w:sz w:val="24"/>
          <w:szCs w:val="24"/>
          <w:lang w:eastAsia="en-GB"/>
        </w:rPr>
      </w:pPr>
      <w:r>
        <w:t>7.6.6.3.2</w:t>
      </w:r>
      <w:r>
        <w:rPr>
          <w:sz w:val="24"/>
          <w:szCs w:val="24"/>
          <w:lang w:eastAsia="en-GB"/>
        </w:rPr>
        <w:tab/>
      </w:r>
      <w:r>
        <w:t>To-state</w:t>
      </w:r>
      <w:r>
        <w:tab/>
      </w:r>
      <w:r>
        <w:fldChar w:fldCharType="begin" w:fldLock="1"/>
      </w:r>
      <w:r>
        <w:instrText xml:space="preserve"> PAGEREF _Toc225227907 \h </w:instrText>
      </w:r>
      <w:r>
        <w:fldChar w:fldCharType="separate"/>
      </w:r>
      <w:r>
        <w:t>17</w:t>
      </w:r>
      <w:r>
        <w:fldChar w:fldCharType="end"/>
      </w:r>
    </w:p>
    <w:p w14:paraId="7DE5CBCF" w14:textId="77777777" w:rsidR="006C0565" w:rsidRDefault="006C0565">
      <w:pPr>
        <w:pStyle w:val="TOC2"/>
        <w:rPr>
          <w:sz w:val="24"/>
          <w:szCs w:val="24"/>
          <w:lang w:eastAsia="en-GB"/>
        </w:rPr>
      </w:pPr>
      <w:r>
        <w:t>7.</w:t>
      </w:r>
      <w:r>
        <w:rPr>
          <w:lang w:eastAsia="zh-CN"/>
        </w:rPr>
        <w:t>7</w:t>
      </w:r>
      <w:r>
        <w:rPr>
          <w:sz w:val="24"/>
          <w:szCs w:val="24"/>
          <w:lang w:eastAsia="en-GB"/>
        </w:rPr>
        <w:tab/>
      </w:r>
      <w:r>
        <w:t>Interface KernelCmIRPNotifications</w:t>
      </w:r>
      <w:r>
        <w:rPr>
          <w:lang w:eastAsia="zh-CN"/>
        </w:rPr>
        <w:t>_4</w:t>
      </w:r>
      <w:r>
        <w:tab/>
      </w:r>
      <w:r>
        <w:fldChar w:fldCharType="begin" w:fldLock="1"/>
      </w:r>
      <w:r>
        <w:instrText xml:space="preserve"> PAGEREF _Toc225227908 \h </w:instrText>
      </w:r>
      <w:r>
        <w:fldChar w:fldCharType="separate"/>
      </w:r>
      <w:r>
        <w:t>18</w:t>
      </w:r>
      <w:r>
        <w:fldChar w:fldCharType="end"/>
      </w:r>
    </w:p>
    <w:p w14:paraId="73C8BBA2" w14:textId="77777777" w:rsidR="006C0565" w:rsidRDefault="006C0565">
      <w:pPr>
        <w:pStyle w:val="TOC3"/>
        <w:rPr>
          <w:sz w:val="24"/>
          <w:szCs w:val="24"/>
          <w:lang w:eastAsia="en-GB"/>
        </w:rPr>
      </w:pPr>
      <w:r>
        <w:t>7.</w:t>
      </w:r>
      <w:r>
        <w:rPr>
          <w:lang w:eastAsia="zh-CN"/>
        </w:rPr>
        <w:t>7</w:t>
      </w:r>
      <w:r>
        <w:t>.1</w:t>
      </w:r>
      <w:r>
        <w:rPr>
          <w:sz w:val="24"/>
          <w:szCs w:val="24"/>
          <w:lang w:eastAsia="en-GB"/>
        </w:rPr>
        <w:tab/>
      </w:r>
      <w:r>
        <w:t>notify</w:t>
      </w:r>
      <w:r>
        <w:rPr>
          <w:lang w:eastAsia="zh-CN"/>
        </w:rPr>
        <w:t>CMSynchronizationRecommended</w:t>
      </w:r>
      <w:r>
        <w:t xml:space="preserve"> (</w:t>
      </w:r>
      <w:r>
        <w:rPr>
          <w:lang w:eastAsia="zh-CN"/>
        </w:rPr>
        <w:t>O</w:t>
      </w:r>
      <w:r>
        <w:t>)</w:t>
      </w:r>
      <w:r>
        <w:tab/>
      </w:r>
      <w:r>
        <w:fldChar w:fldCharType="begin" w:fldLock="1"/>
      </w:r>
      <w:r>
        <w:instrText xml:space="preserve"> PAGEREF _Toc225227909 \h </w:instrText>
      </w:r>
      <w:r>
        <w:fldChar w:fldCharType="separate"/>
      </w:r>
      <w:r>
        <w:t>18</w:t>
      </w:r>
      <w:r>
        <w:fldChar w:fldCharType="end"/>
      </w:r>
    </w:p>
    <w:p w14:paraId="76D3245E" w14:textId="77777777" w:rsidR="006C0565" w:rsidRDefault="006C0565">
      <w:pPr>
        <w:pStyle w:val="TOC4"/>
        <w:rPr>
          <w:sz w:val="24"/>
          <w:szCs w:val="24"/>
          <w:lang w:eastAsia="en-GB"/>
        </w:rPr>
      </w:pPr>
      <w:r>
        <w:t>7.</w:t>
      </w:r>
      <w:r>
        <w:rPr>
          <w:lang w:eastAsia="zh-CN"/>
        </w:rPr>
        <w:t>7</w:t>
      </w:r>
      <w:r>
        <w:t>.1.1</w:t>
      </w:r>
      <w:r>
        <w:rPr>
          <w:sz w:val="24"/>
          <w:szCs w:val="24"/>
          <w:lang w:eastAsia="en-GB"/>
        </w:rPr>
        <w:tab/>
      </w:r>
      <w:r>
        <w:t>Definition</w:t>
      </w:r>
      <w:r>
        <w:tab/>
      </w:r>
      <w:r>
        <w:fldChar w:fldCharType="begin" w:fldLock="1"/>
      </w:r>
      <w:r>
        <w:instrText xml:space="preserve"> PAGEREF _Toc225227910 \h </w:instrText>
      </w:r>
      <w:r>
        <w:fldChar w:fldCharType="separate"/>
      </w:r>
      <w:r>
        <w:t>18</w:t>
      </w:r>
      <w:r>
        <w:fldChar w:fldCharType="end"/>
      </w:r>
    </w:p>
    <w:p w14:paraId="1D27275B" w14:textId="77777777" w:rsidR="006C0565" w:rsidRDefault="006C0565">
      <w:pPr>
        <w:pStyle w:val="TOC4"/>
        <w:rPr>
          <w:sz w:val="24"/>
          <w:szCs w:val="24"/>
          <w:lang w:eastAsia="en-GB"/>
        </w:rPr>
      </w:pPr>
      <w:r>
        <w:t>7.</w:t>
      </w:r>
      <w:r>
        <w:rPr>
          <w:lang w:eastAsia="zh-CN"/>
        </w:rPr>
        <w:t>7</w:t>
      </w:r>
      <w:r>
        <w:t>.1.2</w:t>
      </w:r>
      <w:r>
        <w:rPr>
          <w:sz w:val="24"/>
          <w:szCs w:val="24"/>
          <w:lang w:eastAsia="en-GB"/>
        </w:rPr>
        <w:tab/>
      </w:r>
      <w:r>
        <w:t>Input Parameters</w:t>
      </w:r>
      <w:r>
        <w:tab/>
      </w:r>
      <w:r>
        <w:fldChar w:fldCharType="begin" w:fldLock="1"/>
      </w:r>
      <w:r>
        <w:instrText xml:space="preserve"> PAGEREF _Toc225227911 \h </w:instrText>
      </w:r>
      <w:r>
        <w:fldChar w:fldCharType="separate"/>
      </w:r>
      <w:r>
        <w:t>19</w:t>
      </w:r>
      <w:r>
        <w:fldChar w:fldCharType="end"/>
      </w:r>
    </w:p>
    <w:p w14:paraId="021D959F" w14:textId="77777777" w:rsidR="006C0565" w:rsidRDefault="006C0565">
      <w:pPr>
        <w:pStyle w:val="TOC4"/>
        <w:rPr>
          <w:sz w:val="24"/>
          <w:szCs w:val="24"/>
          <w:lang w:eastAsia="en-GB"/>
        </w:rPr>
      </w:pPr>
      <w:r>
        <w:t>7.</w:t>
      </w:r>
      <w:r>
        <w:rPr>
          <w:lang w:eastAsia="zh-CN"/>
        </w:rPr>
        <w:t>7</w:t>
      </w:r>
      <w:r>
        <w:t>.1.3</w:t>
      </w:r>
      <w:r>
        <w:rPr>
          <w:sz w:val="24"/>
          <w:szCs w:val="24"/>
          <w:lang w:eastAsia="en-GB"/>
        </w:rPr>
        <w:tab/>
      </w:r>
      <w:r>
        <w:t>Triggering Event</w:t>
      </w:r>
      <w:r>
        <w:tab/>
      </w:r>
      <w:r>
        <w:fldChar w:fldCharType="begin" w:fldLock="1"/>
      </w:r>
      <w:r>
        <w:instrText xml:space="preserve"> PAGEREF _Toc225227912 \h </w:instrText>
      </w:r>
      <w:r>
        <w:fldChar w:fldCharType="separate"/>
      </w:r>
      <w:r>
        <w:t>19</w:t>
      </w:r>
      <w:r>
        <w:fldChar w:fldCharType="end"/>
      </w:r>
    </w:p>
    <w:p w14:paraId="440193C8" w14:textId="77777777" w:rsidR="006C0565" w:rsidRDefault="006C0565">
      <w:pPr>
        <w:pStyle w:val="TOC5"/>
        <w:rPr>
          <w:sz w:val="24"/>
          <w:szCs w:val="24"/>
          <w:lang w:eastAsia="en-GB"/>
        </w:rPr>
      </w:pPr>
      <w:r>
        <w:t>7.</w:t>
      </w:r>
      <w:r>
        <w:rPr>
          <w:lang w:eastAsia="zh-CN"/>
        </w:rPr>
        <w:t>7</w:t>
      </w:r>
      <w:r>
        <w:t>.1.3.</w:t>
      </w:r>
      <w:r>
        <w:rPr>
          <w:lang w:eastAsia="zh-CN"/>
        </w:rPr>
        <w:t>1</w:t>
      </w:r>
      <w:r>
        <w:rPr>
          <w:sz w:val="24"/>
          <w:szCs w:val="24"/>
          <w:lang w:eastAsia="en-GB"/>
        </w:rPr>
        <w:tab/>
      </w:r>
      <w:r>
        <w:t>From-state</w:t>
      </w:r>
      <w:r>
        <w:tab/>
      </w:r>
      <w:r>
        <w:fldChar w:fldCharType="begin" w:fldLock="1"/>
      </w:r>
      <w:r>
        <w:instrText xml:space="preserve"> PAGEREF _Toc225227913 \h </w:instrText>
      </w:r>
      <w:r>
        <w:fldChar w:fldCharType="separate"/>
      </w:r>
      <w:r>
        <w:t>19</w:t>
      </w:r>
      <w:r>
        <w:fldChar w:fldCharType="end"/>
      </w:r>
    </w:p>
    <w:p w14:paraId="0B8F4125" w14:textId="77777777" w:rsidR="006C0565" w:rsidRDefault="006C0565">
      <w:pPr>
        <w:pStyle w:val="TOC5"/>
        <w:rPr>
          <w:sz w:val="24"/>
          <w:szCs w:val="24"/>
          <w:lang w:eastAsia="en-GB"/>
        </w:rPr>
      </w:pPr>
      <w:r>
        <w:t>7.</w:t>
      </w:r>
      <w:r>
        <w:rPr>
          <w:lang w:eastAsia="zh-CN"/>
        </w:rPr>
        <w:t>7</w:t>
      </w:r>
      <w:r>
        <w:t>.1.3.</w:t>
      </w:r>
      <w:r>
        <w:rPr>
          <w:lang w:eastAsia="zh-CN"/>
        </w:rPr>
        <w:t>2</w:t>
      </w:r>
      <w:r>
        <w:rPr>
          <w:sz w:val="24"/>
          <w:szCs w:val="24"/>
          <w:lang w:eastAsia="en-GB"/>
        </w:rPr>
        <w:tab/>
      </w:r>
      <w:r>
        <w:t>To-state</w:t>
      </w:r>
      <w:r>
        <w:tab/>
      </w:r>
      <w:r>
        <w:fldChar w:fldCharType="begin" w:fldLock="1"/>
      </w:r>
      <w:r>
        <w:instrText xml:space="preserve"> PAGEREF _Toc225227914 \h </w:instrText>
      </w:r>
      <w:r>
        <w:fldChar w:fldCharType="separate"/>
      </w:r>
      <w:r>
        <w:t>19</w:t>
      </w:r>
      <w:r>
        <w:fldChar w:fldCharType="end"/>
      </w:r>
    </w:p>
    <w:p w14:paraId="11C2D8A0" w14:textId="77777777" w:rsidR="006C0565" w:rsidRDefault="006C0565">
      <w:pPr>
        <w:pStyle w:val="TOC2"/>
        <w:rPr>
          <w:sz w:val="24"/>
          <w:szCs w:val="24"/>
          <w:lang w:eastAsia="en-GB"/>
        </w:rPr>
      </w:pPr>
      <w:r>
        <w:t>7.8</w:t>
      </w:r>
      <w:r>
        <w:rPr>
          <w:sz w:val="24"/>
          <w:szCs w:val="24"/>
          <w:lang w:eastAsia="en-GB"/>
        </w:rPr>
        <w:tab/>
      </w:r>
      <w:r>
        <w:t>Interface KernelCmIRPNotifications</w:t>
      </w:r>
      <w:r>
        <w:rPr>
          <w:lang w:eastAsia="zh-CN"/>
        </w:rPr>
        <w:t>_</w:t>
      </w:r>
      <w:r>
        <w:t>5</w:t>
      </w:r>
      <w:r>
        <w:tab/>
      </w:r>
      <w:r>
        <w:fldChar w:fldCharType="begin" w:fldLock="1"/>
      </w:r>
      <w:r>
        <w:instrText xml:space="preserve"> PAGEREF _Toc225227915 \h </w:instrText>
      </w:r>
      <w:r>
        <w:fldChar w:fldCharType="separate"/>
      </w:r>
      <w:r>
        <w:t>20</w:t>
      </w:r>
      <w:r>
        <w:fldChar w:fldCharType="end"/>
      </w:r>
    </w:p>
    <w:p w14:paraId="7AFD1DBB" w14:textId="77777777" w:rsidR="006C0565" w:rsidRDefault="006C0565">
      <w:pPr>
        <w:pStyle w:val="TOC3"/>
        <w:rPr>
          <w:sz w:val="24"/>
          <w:szCs w:val="24"/>
          <w:lang w:eastAsia="en-GB"/>
        </w:rPr>
      </w:pPr>
      <w:r>
        <w:t>7.8.1</w:t>
      </w:r>
      <w:r>
        <w:rPr>
          <w:sz w:val="24"/>
          <w:szCs w:val="24"/>
          <w:lang w:eastAsia="en-GB"/>
        </w:rPr>
        <w:tab/>
      </w:r>
      <w:r>
        <w:t>notifyStateChange (O)</w:t>
      </w:r>
      <w:r>
        <w:tab/>
      </w:r>
      <w:r>
        <w:fldChar w:fldCharType="begin" w:fldLock="1"/>
      </w:r>
      <w:r>
        <w:instrText xml:space="preserve"> PAGEREF _Toc225227916 \h </w:instrText>
      </w:r>
      <w:r>
        <w:fldChar w:fldCharType="separate"/>
      </w:r>
      <w:r>
        <w:t>20</w:t>
      </w:r>
      <w:r>
        <w:fldChar w:fldCharType="end"/>
      </w:r>
    </w:p>
    <w:p w14:paraId="5B6A8432" w14:textId="77777777" w:rsidR="006C0565" w:rsidRDefault="006C0565">
      <w:pPr>
        <w:pStyle w:val="TOC4"/>
        <w:rPr>
          <w:sz w:val="24"/>
          <w:szCs w:val="24"/>
          <w:lang w:eastAsia="en-GB"/>
        </w:rPr>
      </w:pPr>
      <w:r>
        <w:t>7.8.1.1</w:t>
      </w:r>
      <w:r>
        <w:rPr>
          <w:sz w:val="24"/>
          <w:szCs w:val="24"/>
          <w:lang w:eastAsia="en-GB"/>
        </w:rPr>
        <w:tab/>
      </w:r>
      <w:r>
        <w:t>Definition</w:t>
      </w:r>
      <w:r>
        <w:tab/>
      </w:r>
      <w:r>
        <w:fldChar w:fldCharType="begin" w:fldLock="1"/>
      </w:r>
      <w:r>
        <w:instrText xml:space="preserve"> PAGEREF _Toc225227917 \h </w:instrText>
      </w:r>
      <w:r>
        <w:fldChar w:fldCharType="separate"/>
      </w:r>
      <w:r>
        <w:t>20</w:t>
      </w:r>
      <w:r>
        <w:fldChar w:fldCharType="end"/>
      </w:r>
    </w:p>
    <w:p w14:paraId="205E5658" w14:textId="77777777" w:rsidR="006C0565" w:rsidRDefault="006C0565">
      <w:pPr>
        <w:pStyle w:val="TOC4"/>
        <w:rPr>
          <w:sz w:val="24"/>
          <w:szCs w:val="24"/>
          <w:lang w:eastAsia="en-GB"/>
        </w:rPr>
      </w:pPr>
      <w:r>
        <w:t>7.8.1.2</w:t>
      </w:r>
      <w:r>
        <w:rPr>
          <w:sz w:val="24"/>
          <w:szCs w:val="24"/>
          <w:lang w:eastAsia="en-GB"/>
        </w:rPr>
        <w:tab/>
      </w:r>
      <w:r>
        <w:t>Input parameters</w:t>
      </w:r>
      <w:r>
        <w:tab/>
      </w:r>
      <w:r>
        <w:fldChar w:fldCharType="begin" w:fldLock="1"/>
      </w:r>
      <w:r>
        <w:instrText xml:space="preserve"> PAGEREF _Toc225227918 \h </w:instrText>
      </w:r>
      <w:r>
        <w:fldChar w:fldCharType="separate"/>
      </w:r>
      <w:r>
        <w:t>20</w:t>
      </w:r>
      <w:r>
        <w:fldChar w:fldCharType="end"/>
      </w:r>
    </w:p>
    <w:p w14:paraId="5E234230" w14:textId="77777777" w:rsidR="006C0565" w:rsidRDefault="006C0565">
      <w:pPr>
        <w:pStyle w:val="TOC4"/>
        <w:rPr>
          <w:sz w:val="24"/>
          <w:szCs w:val="24"/>
          <w:lang w:eastAsia="en-GB"/>
        </w:rPr>
      </w:pPr>
      <w:r>
        <w:t>7.8.1.3</w:t>
      </w:r>
      <w:r>
        <w:rPr>
          <w:sz w:val="24"/>
          <w:szCs w:val="24"/>
          <w:lang w:eastAsia="en-GB"/>
        </w:rPr>
        <w:tab/>
      </w:r>
      <w:r>
        <w:t>Triggering Event</w:t>
      </w:r>
      <w:r>
        <w:tab/>
      </w:r>
      <w:r>
        <w:fldChar w:fldCharType="begin" w:fldLock="1"/>
      </w:r>
      <w:r>
        <w:instrText xml:space="preserve"> PAGEREF _Toc225227919 \h </w:instrText>
      </w:r>
      <w:r>
        <w:fldChar w:fldCharType="separate"/>
      </w:r>
      <w:r>
        <w:t>20</w:t>
      </w:r>
      <w:r>
        <w:fldChar w:fldCharType="end"/>
      </w:r>
    </w:p>
    <w:p w14:paraId="09AF0B93" w14:textId="77777777" w:rsidR="006C0565" w:rsidRDefault="006C0565">
      <w:pPr>
        <w:pStyle w:val="TOC5"/>
        <w:rPr>
          <w:sz w:val="24"/>
          <w:szCs w:val="24"/>
          <w:lang w:eastAsia="en-GB"/>
        </w:rPr>
      </w:pPr>
      <w:r>
        <w:t>7.8.1.3.1</w:t>
      </w:r>
      <w:r>
        <w:rPr>
          <w:sz w:val="24"/>
          <w:szCs w:val="24"/>
          <w:lang w:eastAsia="en-GB"/>
        </w:rPr>
        <w:tab/>
      </w:r>
      <w:r>
        <w:t>From-state</w:t>
      </w:r>
      <w:r>
        <w:tab/>
      </w:r>
      <w:r>
        <w:fldChar w:fldCharType="begin" w:fldLock="1"/>
      </w:r>
      <w:r>
        <w:instrText xml:space="preserve"> PAGEREF _Toc225227920 \h </w:instrText>
      </w:r>
      <w:r>
        <w:fldChar w:fldCharType="separate"/>
      </w:r>
      <w:r>
        <w:t>20</w:t>
      </w:r>
      <w:r>
        <w:fldChar w:fldCharType="end"/>
      </w:r>
    </w:p>
    <w:p w14:paraId="1B5BBB9B" w14:textId="77777777" w:rsidR="006C0565" w:rsidRDefault="006C0565">
      <w:pPr>
        <w:pStyle w:val="TOC5"/>
        <w:rPr>
          <w:sz w:val="24"/>
          <w:szCs w:val="24"/>
          <w:lang w:eastAsia="en-GB"/>
        </w:rPr>
      </w:pPr>
      <w:r>
        <w:t>7.8.1.3.2</w:t>
      </w:r>
      <w:r>
        <w:rPr>
          <w:sz w:val="24"/>
          <w:szCs w:val="24"/>
          <w:lang w:eastAsia="en-GB"/>
        </w:rPr>
        <w:tab/>
      </w:r>
      <w:r>
        <w:t>To-state</w:t>
      </w:r>
      <w:r>
        <w:tab/>
      </w:r>
      <w:r>
        <w:fldChar w:fldCharType="begin" w:fldLock="1"/>
      </w:r>
      <w:r>
        <w:instrText xml:space="preserve"> PAGEREF _Toc225227921 \h </w:instrText>
      </w:r>
      <w:r>
        <w:fldChar w:fldCharType="separate"/>
      </w:r>
      <w:r>
        <w:t>20</w:t>
      </w:r>
      <w:r>
        <w:fldChar w:fldCharType="end"/>
      </w:r>
    </w:p>
    <w:p w14:paraId="2938DB70" w14:textId="77777777" w:rsidR="006C0565" w:rsidRDefault="006C0565">
      <w:pPr>
        <w:pStyle w:val="TOC8"/>
        <w:rPr>
          <w:b w:val="0"/>
          <w:sz w:val="24"/>
          <w:szCs w:val="24"/>
          <w:lang w:eastAsia="en-GB"/>
        </w:rPr>
      </w:pPr>
      <w:r>
        <w:t>Annex A (normative):</w:t>
      </w:r>
      <w:r>
        <w:tab/>
        <w:t>Notification/Event Types</w:t>
      </w:r>
      <w:r>
        <w:tab/>
      </w:r>
      <w:r>
        <w:fldChar w:fldCharType="begin" w:fldLock="1"/>
      </w:r>
      <w:r>
        <w:instrText xml:space="preserve"> PAGEREF _Toc225227922 \h </w:instrText>
      </w:r>
      <w:r>
        <w:fldChar w:fldCharType="separate"/>
      </w:r>
      <w:r>
        <w:t>21</w:t>
      </w:r>
      <w:r>
        <w:fldChar w:fldCharType="end"/>
      </w:r>
    </w:p>
    <w:p w14:paraId="05471F06" w14:textId="77777777" w:rsidR="006C0565" w:rsidRDefault="006C0565">
      <w:pPr>
        <w:pStyle w:val="TOC8"/>
        <w:rPr>
          <w:b w:val="0"/>
          <w:sz w:val="24"/>
          <w:szCs w:val="24"/>
          <w:lang w:eastAsia="en-GB"/>
        </w:rPr>
      </w:pPr>
      <w:r>
        <w:t>Annex B (informative):</w:t>
      </w:r>
      <w:r>
        <w:tab/>
        <w:t>Change history</w:t>
      </w:r>
      <w:r>
        <w:tab/>
      </w:r>
      <w:r>
        <w:fldChar w:fldCharType="begin" w:fldLock="1"/>
      </w:r>
      <w:r>
        <w:instrText xml:space="preserve"> PAGEREF _Toc225227923 \h </w:instrText>
      </w:r>
      <w:r>
        <w:fldChar w:fldCharType="separate"/>
      </w:r>
      <w:r>
        <w:t>22</w:t>
      </w:r>
      <w:r>
        <w:fldChar w:fldCharType="end"/>
      </w:r>
    </w:p>
    <w:p w14:paraId="147DD9A9" w14:textId="77777777" w:rsidR="006C0565" w:rsidRDefault="006C0565">
      <w:r>
        <w:rPr>
          <w:noProof/>
          <w:sz w:val="22"/>
        </w:rPr>
        <w:fldChar w:fldCharType="end"/>
      </w:r>
    </w:p>
    <w:p w14:paraId="3B13EFE0" w14:textId="77777777" w:rsidR="006C0565" w:rsidRDefault="006C0565">
      <w:pPr>
        <w:pStyle w:val="Heading1"/>
      </w:pPr>
      <w:r>
        <w:br w:type="page"/>
      </w:r>
      <w:bookmarkStart w:id="4" w:name="_Toc225227850"/>
      <w:r>
        <w:lastRenderedPageBreak/>
        <w:t>Foreword</w:t>
      </w:r>
      <w:bookmarkEnd w:id="4"/>
    </w:p>
    <w:p w14:paraId="06E64928" w14:textId="77777777" w:rsidR="006C0565" w:rsidRDefault="006C0565">
      <w:r>
        <w:t>This Technical Specification has been produced by the 3</w:t>
      </w:r>
      <w:r>
        <w:rPr>
          <w:vertAlign w:val="superscript"/>
        </w:rPr>
        <w:t>rd</w:t>
      </w:r>
      <w:r>
        <w:t xml:space="preserve"> Generation Partnership Project (3GPP).</w:t>
      </w:r>
    </w:p>
    <w:p w14:paraId="4B9142C5" w14:textId="77777777" w:rsidR="006C0565" w:rsidRDefault="006C056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BB6519" w14:textId="77777777" w:rsidR="006C0565" w:rsidRDefault="006C0565">
      <w:pPr>
        <w:pStyle w:val="B1"/>
      </w:pPr>
      <w:r>
        <w:t>Version x.y.z</w:t>
      </w:r>
    </w:p>
    <w:p w14:paraId="16222848" w14:textId="77777777" w:rsidR="006C0565" w:rsidRDefault="006C0565">
      <w:pPr>
        <w:pStyle w:val="B1"/>
      </w:pPr>
      <w:r>
        <w:t>where:</w:t>
      </w:r>
    </w:p>
    <w:p w14:paraId="37700E79" w14:textId="77777777" w:rsidR="006C0565" w:rsidRDefault="006C0565">
      <w:pPr>
        <w:pStyle w:val="B2"/>
      </w:pPr>
      <w:r>
        <w:t>x</w:t>
      </w:r>
      <w:r>
        <w:tab/>
        <w:t>the first digit:</w:t>
      </w:r>
    </w:p>
    <w:p w14:paraId="60E81A43" w14:textId="77777777" w:rsidR="006C0565" w:rsidRDefault="006C0565">
      <w:pPr>
        <w:pStyle w:val="B3"/>
      </w:pPr>
      <w:r>
        <w:t>1</w:t>
      </w:r>
      <w:r>
        <w:tab/>
        <w:t>presented to TSG for information;</w:t>
      </w:r>
    </w:p>
    <w:p w14:paraId="4344622B" w14:textId="77777777" w:rsidR="006C0565" w:rsidRDefault="006C0565">
      <w:pPr>
        <w:pStyle w:val="B3"/>
      </w:pPr>
      <w:r>
        <w:t>2</w:t>
      </w:r>
      <w:r>
        <w:tab/>
        <w:t>presented to TSG for approval;</w:t>
      </w:r>
    </w:p>
    <w:p w14:paraId="3176DFB1" w14:textId="77777777" w:rsidR="006C0565" w:rsidRDefault="006C0565">
      <w:pPr>
        <w:pStyle w:val="B3"/>
      </w:pPr>
      <w:r>
        <w:t>3</w:t>
      </w:r>
      <w:r>
        <w:tab/>
        <w:t>or greater indicates TSG approved document under change control.</w:t>
      </w:r>
    </w:p>
    <w:p w14:paraId="38705B7F" w14:textId="77777777" w:rsidR="006C0565" w:rsidRDefault="006C0565">
      <w:pPr>
        <w:pStyle w:val="B2"/>
      </w:pPr>
      <w:r>
        <w:t>y</w:t>
      </w:r>
      <w:r>
        <w:tab/>
        <w:t>the second digit is incremented for all changes of substance, i.e. technical enhancements, corrections, updates, etc.</w:t>
      </w:r>
    </w:p>
    <w:p w14:paraId="4972FAF1" w14:textId="77777777" w:rsidR="006C0565" w:rsidRDefault="006C0565">
      <w:pPr>
        <w:pStyle w:val="B2"/>
      </w:pPr>
      <w:r>
        <w:t>z</w:t>
      </w:r>
      <w:r>
        <w:tab/>
        <w:t>the third digit is incremented when editorial only changes have been incorporated in the document.</w:t>
      </w:r>
    </w:p>
    <w:p w14:paraId="5B11C74A" w14:textId="77777777" w:rsidR="006C0565" w:rsidRDefault="006C0565">
      <w:pPr>
        <w:pStyle w:val="Heading1"/>
      </w:pPr>
      <w:bookmarkStart w:id="5" w:name="_Toc225227851"/>
      <w:r>
        <w:t>Introduction</w:t>
      </w:r>
      <w:bookmarkEnd w:id="5"/>
    </w:p>
    <w:p w14:paraId="5417569F" w14:textId="77777777" w:rsidR="006C0565" w:rsidRDefault="006C0565">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E62EB74" w14:textId="77777777" w:rsidR="006C0565" w:rsidRDefault="006C0565" w:rsidP="003D2D00">
      <w:pPr>
        <w:pStyle w:val="B1"/>
      </w:pPr>
      <w:r>
        <w:t>32.661</w:t>
      </w:r>
      <w:r>
        <w:tab/>
        <w:t>Configuration Management (CM); Kernel CM Requirements</w:t>
      </w:r>
    </w:p>
    <w:p w14:paraId="53EF84E0" w14:textId="77777777" w:rsidR="006C0565" w:rsidRDefault="006C0565" w:rsidP="003D2D00">
      <w:pPr>
        <w:pStyle w:val="B1"/>
        <w:rPr>
          <w:b/>
          <w:bCs/>
        </w:rPr>
      </w:pPr>
      <w:r>
        <w:rPr>
          <w:b/>
          <w:bCs/>
        </w:rPr>
        <w:t>32.662</w:t>
      </w:r>
      <w:r>
        <w:rPr>
          <w:b/>
          <w:bCs/>
        </w:rPr>
        <w:tab/>
        <w:t>Configuration Management (CM); Kernel CM Information Service (IS)</w:t>
      </w:r>
    </w:p>
    <w:p w14:paraId="26C96702" w14:textId="77777777" w:rsidR="006C0565" w:rsidRDefault="006C0565" w:rsidP="003D2D00">
      <w:pPr>
        <w:pStyle w:val="B1"/>
        <w:rPr>
          <w:szCs w:val="18"/>
          <w:lang w:eastAsia="zh-CN"/>
        </w:rPr>
      </w:pPr>
      <w:r>
        <w:t>32.666:</w:t>
      </w:r>
      <w:r>
        <w:tab/>
        <w:t>Configuration Management (CM); Kernel CM Integration Reference Point (IRP); Solution Set (SS) definitions</w:t>
      </w:r>
    </w:p>
    <w:p w14:paraId="17818535" w14:textId="77777777" w:rsidR="006C0565" w:rsidRDefault="006C0565">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114EA3">
        <w:t xml:space="preserve">network resources </w:t>
      </w:r>
      <w:r>
        <w:t>,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5EDFEEAF" w14:textId="77777777" w:rsidR="006C0565" w:rsidRDefault="006C0565">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4FD4A4C3" w14:textId="77777777" w:rsidR="006C0565" w:rsidRDefault="006C0565">
      <w:pPr>
        <w:pStyle w:val="Heading1"/>
      </w:pPr>
      <w:r>
        <w:br w:type="page"/>
      </w:r>
      <w:bookmarkStart w:id="6" w:name="_Toc225227852"/>
      <w:r>
        <w:lastRenderedPageBreak/>
        <w:t>1</w:t>
      </w:r>
      <w:r>
        <w:tab/>
        <w:t>Scope</w:t>
      </w:r>
      <w:bookmarkEnd w:id="6"/>
    </w:p>
    <w:p w14:paraId="2BC1A9FA" w14:textId="77777777" w:rsidR="006C0565" w:rsidRDefault="006C0565">
      <w:r>
        <w:t xml:space="preserve">The present document defines Integration Reference Point (IRP) through which an 'IRPAgent' (typically an Element Manager or Network Element) can communicate Configuration Management related information to one or several 'IRPManagers' (typically Network Managers). </w:t>
      </w:r>
    </w:p>
    <w:p w14:paraId="3FA2AD31" w14:textId="77777777" w:rsidR="006C0565" w:rsidRDefault="006C0565">
      <w:r>
        <w:t>The function of this Kernel CM IRP Information Service is to define an interface that provides the essential CM services. While it is not expected that the Kernel CM IRP alone will provide adequate CM capability, The Kernel CM IRP is expected to provide the common supporting capability required for other IRPs such as the Basic CM IRP or the Bulk CM IRP, each of which require the Kernel CM IRP.</w:t>
      </w:r>
    </w:p>
    <w:p w14:paraId="5EDB14AE" w14:textId="77777777" w:rsidR="006C0565" w:rsidRDefault="006C0565">
      <w:pPr>
        <w:pStyle w:val="Heading1"/>
      </w:pPr>
      <w:bookmarkStart w:id="7" w:name="_Toc225227853"/>
      <w:r>
        <w:t>2</w:t>
      </w:r>
      <w:r>
        <w:tab/>
        <w:t>References</w:t>
      </w:r>
      <w:bookmarkEnd w:id="7"/>
    </w:p>
    <w:p w14:paraId="15B535EC" w14:textId="77777777" w:rsidR="006C0565" w:rsidRDefault="006C0565">
      <w:r>
        <w:t>The following documents contain provisions, which, through reference in this text, constitute provisions of the present document.</w:t>
      </w:r>
    </w:p>
    <w:p w14:paraId="63E268FD" w14:textId="77777777" w:rsidR="006C0565" w:rsidRDefault="003D2D00" w:rsidP="003D2D00">
      <w:pPr>
        <w:pStyle w:val="B1"/>
      </w:pPr>
      <w:r>
        <w:t>-</w:t>
      </w:r>
      <w:r>
        <w:tab/>
      </w:r>
      <w:r w:rsidR="006C0565">
        <w:t>References are either specific (identified by date of publication, edition number, version number, etc.) or non</w:t>
      </w:r>
      <w:r w:rsidR="006C0565">
        <w:noBreakHyphen/>
        <w:t>specific.</w:t>
      </w:r>
    </w:p>
    <w:p w14:paraId="7FE28BF8" w14:textId="77777777" w:rsidR="006C0565" w:rsidRDefault="003D2D00" w:rsidP="003D2D00">
      <w:pPr>
        <w:pStyle w:val="B1"/>
      </w:pPr>
      <w:r>
        <w:t>-</w:t>
      </w:r>
      <w:r>
        <w:tab/>
      </w:r>
      <w:r w:rsidR="006C0565">
        <w:t>For a specific reference, subsequent revisions do not apply.</w:t>
      </w:r>
    </w:p>
    <w:p w14:paraId="3120B609" w14:textId="77777777" w:rsidR="006C0565" w:rsidRDefault="003D2D00" w:rsidP="003D2D00">
      <w:pPr>
        <w:pStyle w:val="B1"/>
      </w:pPr>
      <w:r>
        <w:t>-</w:t>
      </w:r>
      <w:r>
        <w:tab/>
      </w:r>
      <w:r w:rsidR="006C0565">
        <w:t xml:space="preserve">For a non-specific reference, the latest version applies. In the case of a reference to a 3GPP document (including a GSM document), a non-specific reference implicitly refers to the latest version of that document </w:t>
      </w:r>
      <w:r w:rsidR="006C0565">
        <w:rPr>
          <w:i/>
        </w:rPr>
        <w:t>in the same Release as the present document</w:t>
      </w:r>
      <w:r w:rsidR="006C0565">
        <w:t>.</w:t>
      </w:r>
    </w:p>
    <w:p w14:paraId="4EF4445F" w14:textId="77777777" w:rsidR="006C0565" w:rsidRDefault="006C0565">
      <w:pPr>
        <w:pStyle w:val="EX"/>
      </w:pPr>
      <w:r>
        <w:t>[1]</w:t>
      </w:r>
      <w:r>
        <w:tab/>
        <w:t>3GPP TS 32.101: "Telecommunication management; Principles and high level requirements".</w:t>
      </w:r>
    </w:p>
    <w:p w14:paraId="0BEFC6D5" w14:textId="77777777" w:rsidR="006C0565" w:rsidRDefault="006C0565">
      <w:pPr>
        <w:pStyle w:val="EX"/>
      </w:pPr>
      <w:r>
        <w:t>[2]</w:t>
      </w:r>
      <w:r>
        <w:tab/>
        <w:t>3GPP TS 32.102: "Telecommunication management; Architecture".</w:t>
      </w:r>
    </w:p>
    <w:p w14:paraId="08AB9673" w14:textId="77777777" w:rsidR="006C0565" w:rsidRDefault="006C0565">
      <w:pPr>
        <w:pStyle w:val="EX"/>
      </w:pPr>
      <w:r>
        <w:t>[3]</w:t>
      </w:r>
      <w:r>
        <w:tab/>
        <w:t>3GPP TS 32.302: "Telecommunication management; Configuration Management (CM); Notification Integration Reference Point (IRP): Information Service (IS)".</w:t>
      </w:r>
    </w:p>
    <w:p w14:paraId="39B76EAD" w14:textId="77777777" w:rsidR="006C0565" w:rsidRDefault="006C0565">
      <w:pPr>
        <w:pStyle w:val="EX"/>
      </w:pPr>
      <w:r>
        <w:t>[4]</w:t>
      </w:r>
      <w:r>
        <w:tab/>
        <w:t>3GPP TS 32.312: "Telecommunication management; Generic Integration Reference Point (IRP) management; Information Service (IS)".</w:t>
      </w:r>
    </w:p>
    <w:p w14:paraId="4D1DC5D4" w14:textId="77777777" w:rsidR="006C0565" w:rsidRDefault="006C0565">
      <w:pPr>
        <w:pStyle w:val="EX"/>
      </w:pPr>
      <w:r>
        <w:t>[5]</w:t>
      </w:r>
      <w:r>
        <w:tab/>
        <w:t xml:space="preserve"> Void.</w:t>
      </w:r>
    </w:p>
    <w:p w14:paraId="0A3B2DD6" w14:textId="77777777" w:rsidR="006C0565" w:rsidRDefault="006C0565">
      <w:pPr>
        <w:pStyle w:val="EX"/>
      </w:pPr>
      <w:r>
        <w:t>[6]</w:t>
      </w:r>
      <w:r>
        <w:tab/>
        <w:t xml:space="preserve"> 3GPP TS 32.672: "Telecommunication management; Configuration Management (CM); State Management Integration Reference Point (IRP): Information Service (IS)".</w:t>
      </w:r>
    </w:p>
    <w:p w14:paraId="1B5A19BA" w14:textId="77777777" w:rsidR="006C0565" w:rsidRDefault="006C0565">
      <w:pPr>
        <w:pStyle w:val="EX"/>
      </w:pPr>
      <w:r>
        <w:t xml:space="preserve"> [7]</w:t>
      </w:r>
      <w:r>
        <w:tab/>
        <w:t>ITU-T Recommendation X.710 (1997): "Information technology - Open Systems Interconnection - Common Management Information Service".</w:t>
      </w:r>
    </w:p>
    <w:p w14:paraId="6A99A3C6" w14:textId="77777777" w:rsidR="006C0565" w:rsidRDefault="006C0565">
      <w:pPr>
        <w:pStyle w:val="EX"/>
      </w:pPr>
      <w:r>
        <w:t>[8]</w:t>
      </w:r>
      <w:r>
        <w:tab/>
        <w:t>ITU-T Recommendation X.721 (1992): "Information technology - Open Systems Interconnection - Structure of Management Information: Definition of management information".</w:t>
      </w:r>
    </w:p>
    <w:p w14:paraId="232CCD68" w14:textId="77777777" w:rsidR="006C0565" w:rsidRDefault="006C0565">
      <w:pPr>
        <w:pStyle w:val="EX"/>
      </w:pPr>
      <w:r>
        <w:t>[9]</w:t>
      </w:r>
      <w:r>
        <w:tab/>
        <w:t>ITU-T Recommendation X.730 (1992): "Information technology - Open Systems Interconnection - Systems Management: Object Management Function".</w:t>
      </w:r>
    </w:p>
    <w:p w14:paraId="08D0C688" w14:textId="77777777" w:rsidR="006C0565" w:rsidRDefault="006C0565">
      <w:pPr>
        <w:pStyle w:val="EX"/>
      </w:pPr>
      <w:r>
        <w:t>[10]</w:t>
      </w:r>
      <w:r>
        <w:tab/>
        <w:t>ITU-T Recommendation X.733 (1992): "Information technology - Open Systems</w:t>
      </w:r>
      <w:r>
        <w:br/>
        <w:t>Interconnection - Systems Management: Alarm reporting function".</w:t>
      </w:r>
    </w:p>
    <w:p w14:paraId="4C5D0847" w14:textId="77777777" w:rsidR="006C0565" w:rsidRDefault="006C0565">
      <w:pPr>
        <w:pStyle w:val="EX"/>
      </w:pPr>
      <w:r>
        <w:t>[11] - [12]</w:t>
      </w:r>
      <w:r>
        <w:tab/>
        <w:t>Void.</w:t>
      </w:r>
    </w:p>
    <w:p w14:paraId="28136077" w14:textId="77777777" w:rsidR="006C0565" w:rsidRDefault="006C0565">
      <w:pPr>
        <w:pStyle w:val="EX"/>
      </w:pPr>
      <w:r>
        <w:t>[13]</w:t>
      </w:r>
      <w:r>
        <w:tab/>
        <w:t>3GPP TS 32.300: "Telecommunication management; Configuration Management (CM); Name convention for Managed Objects".</w:t>
      </w:r>
    </w:p>
    <w:p w14:paraId="0A687273" w14:textId="77777777" w:rsidR="006C0565" w:rsidRDefault="006C0565">
      <w:pPr>
        <w:pStyle w:val="EX"/>
      </w:pPr>
      <w:r>
        <w:t>[14]</w:t>
      </w:r>
      <w:r>
        <w:tab/>
        <w:t>3GPP TS 32.600: "Telecommunication management; Configuration Management (CM); Concept and high-level requirements".</w:t>
      </w:r>
    </w:p>
    <w:p w14:paraId="63FB689D" w14:textId="77777777" w:rsidR="006C0565" w:rsidRDefault="006C0565">
      <w:pPr>
        <w:pStyle w:val="EX"/>
      </w:pPr>
      <w:r>
        <w:t>[15]</w:t>
      </w:r>
      <w:r>
        <w:tab/>
        <w:t>ITU-T Recommendation X.720: "Information technology - Open Systems Interconnection - Structure of management information: Management information model".</w:t>
      </w:r>
    </w:p>
    <w:p w14:paraId="3EE929C6" w14:textId="77777777" w:rsidR="006C0565" w:rsidRDefault="006C0565">
      <w:pPr>
        <w:pStyle w:val="EX"/>
      </w:pPr>
      <w:r>
        <w:t>[16]</w:t>
      </w:r>
      <w:r>
        <w:tab/>
      </w:r>
      <w:r w:rsidR="00114EA3">
        <w:t>Void</w:t>
      </w:r>
      <w:r>
        <w:t>.</w:t>
      </w:r>
    </w:p>
    <w:p w14:paraId="11F46980" w14:textId="77777777" w:rsidR="006C0565" w:rsidRDefault="006C0565">
      <w:pPr>
        <w:pStyle w:val="EX"/>
      </w:pPr>
      <w:r>
        <w:lastRenderedPageBreak/>
        <w:t>[17]</w:t>
      </w:r>
      <w:r>
        <w:tab/>
      </w:r>
      <w:r w:rsidR="00114EA3">
        <w:t>Void</w:t>
      </w:r>
      <w:r>
        <w:t>.</w:t>
      </w:r>
    </w:p>
    <w:p w14:paraId="687FFB6F" w14:textId="77777777" w:rsidR="006C0565" w:rsidRDefault="006C0565">
      <w:pPr>
        <w:pStyle w:val="EX"/>
      </w:pPr>
      <w:r>
        <w:t>[18]</w:t>
      </w:r>
      <w:r>
        <w:tab/>
      </w:r>
      <w:r w:rsidR="00114EA3">
        <w:t>Void</w:t>
      </w:r>
      <w:r>
        <w:t>.</w:t>
      </w:r>
    </w:p>
    <w:p w14:paraId="10DDCA69" w14:textId="77777777" w:rsidR="006C0565" w:rsidRDefault="006C0565">
      <w:pPr>
        <w:pStyle w:val="EX"/>
      </w:pPr>
      <w:r>
        <w:t>[1</w:t>
      </w:r>
      <w:r>
        <w:rPr>
          <w:lang w:eastAsia="zh-CN"/>
        </w:rPr>
        <w:t>9</w:t>
      </w:r>
      <w:r>
        <w:t>]</w:t>
      </w:r>
      <w:r>
        <w:tab/>
        <w:t>3GPP TS 32.150: "Telecommunication management; Integration Reference Point (IRP) Concept and definitions".</w:t>
      </w:r>
    </w:p>
    <w:p w14:paraId="27AAE601" w14:textId="77777777" w:rsidR="006C0565" w:rsidRDefault="006C0565">
      <w:pPr>
        <w:pStyle w:val="EX"/>
      </w:pPr>
      <w:r>
        <w:t>[20]</w:t>
      </w:r>
      <w:r>
        <w:tab/>
        <w:t>3GPP TS 32.311: "Telecommunication management; Generic Integration Reference Point (IRP) management: Requirements.</w:t>
      </w:r>
    </w:p>
    <w:p w14:paraId="62466F41" w14:textId="77777777" w:rsidR="00114EA3" w:rsidRDefault="00114EA3" w:rsidP="00114EA3">
      <w:pPr>
        <w:pStyle w:val="EX"/>
        <w:rPr>
          <w:bCs/>
        </w:rPr>
      </w:pPr>
      <w:bookmarkStart w:id="8" w:name="_Hlk13498239"/>
      <w:r>
        <w:t>[21]</w:t>
      </w:r>
      <w:r>
        <w:tab/>
        <w:t>3GPP TR 21.905: "Vocabulary for 3GPP Specifications".</w:t>
      </w:r>
      <w:bookmarkEnd w:id="8"/>
    </w:p>
    <w:p w14:paraId="432707F9" w14:textId="77777777" w:rsidR="00114EA3" w:rsidRDefault="00114EA3" w:rsidP="00114EA3">
      <w:pPr>
        <w:pStyle w:val="EX"/>
        <w:rPr>
          <w:lang w:eastAsia="zh-CN"/>
        </w:rPr>
      </w:pPr>
      <w:r w:rsidRPr="0084478C">
        <w:t>[</w:t>
      </w:r>
      <w:r>
        <w:t>22</w:t>
      </w:r>
      <w:r w:rsidRPr="0084478C">
        <w:t>]</w:t>
      </w:r>
      <w:r w:rsidRPr="0084478C">
        <w:tab/>
        <w:t>3GPP TS </w:t>
      </w:r>
      <w:r>
        <w:t>28</w:t>
      </w:r>
      <w:r w:rsidRPr="0084478C">
        <w:t>.</w:t>
      </w:r>
      <w:r>
        <w:t>622</w:t>
      </w:r>
      <w:r w:rsidRPr="0084478C">
        <w:t>: "</w:t>
      </w:r>
      <w:r>
        <w:rPr>
          <w:rFonts w:ascii="Arial" w:hAnsi="Arial" w:cs="Arial"/>
          <w:color w:val="444444"/>
          <w:sz w:val="18"/>
          <w:szCs w:val="18"/>
        </w:rPr>
        <w:t>Telecommunication management; Generic Network Resource Model (NRM) Integration Reference Point (IRP); Information Service (IS)</w:t>
      </w:r>
      <w:r w:rsidRPr="0084478C">
        <w:t>".</w:t>
      </w:r>
    </w:p>
    <w:p w14:paraId="4B69C2DC" w14:textId="77777777" w:rsidR="006C0565" w:rsidRDefault="006C0565">
      <w:pPr>
        <w:pStyle w:val="Heading1"/>
      </w:pPr>
      <w:bookmarkStart w:id="9" w:name="_Toc225227854"/>
      <w:r>
        <w:t>3</w:t>
      </w:r>
      <w:r>
        <w:tab/>
        <w:t>Definitions and abbreviations</w:t>
      </w:r>
      <w:bookmarkEnd w:id="9"/>
    </w:p>
    <w:p w14:paraId="33653EE0" w14:textId="77777777" w:rsidR="006C0565" w:rsidRDefault="006C0565">
      <w:pPr>
        <w:pStyle w:val="Heading2"/>
      </w:pPr>
      <w:bookmarkStart w:id="10" w:name="_Toc225227855"/>
      <w:r>
        <w:t>3.1</w:t>
      </w:r>
      <w:r>
        <w:tab/>
        <w:t>Definitions</w:t>
      </w:r>
      <w:bookmarkEnd w:id="10"/>
    </w:p>
    <w:p w14:paraId="4E29DFC1" w14:textId="77777777" w:rsidR="006C0565" w:rsidRDefault="00114EA3">
      <w:r>
        <w:t xml:space="preserve">For the purposes of the present document, the terms and definitions given in 3GPP TR 21.905 [21], </w:t>
      </w:r>
      <w:r w:rsidRPr="001C25D7">
        <w:t>3GPP TS 32.101 [1], 3GPP TS 32.102 [2] and</w:t>
      </w:r>
      <w:r>
        <w:t xml:space="preserve"> 3GPP TS 32.600 [14] and the following apply. A term defined in the present document takes precedence over the definition of the same term, if any, in 3GPP TR 21.905 [21], </w:t>
      </w:r>
      <w:r w:rsidRPr="001C25D7">
        <w:t>3GPP TS 32.101 [1], 3GPP TS 32.102 [2] and</w:t>
      </w:r>
      <w:r>
        <w:t xml:space="preserve"> 3GPP 32.600 [14].</w:t>
      </w:r>
    </w:p>
    <w:p w14:paraId="3779DAC9" w14:textId="77777777" w:rsidR="00114EA3" w:rsidRDefault="006C0565">
      <w:r>
        <w:rPr>
          <w:b/>
        </w:rPr>
        <w:t>association:</w:t>
      </w:r>
      <w:r>
        <w:t xml:space="preserve"> In general it is used to model relationships between Managed Objects. </w:t>
      </w:r>
    </w:p>
    <w:p w14:paraId="58CB2B88" w14:textId="77777777" w:rsidR="006C0565" w:rsidRDefault="00114EA3" w:rsidP="00F84323">
      <w:pPr>
        <w:pStyle w:val="NO"/>
      </w:pPr>
      <w:r>
        <w:t>NOTE 1:</w:t>
      </w:r>
      <w:r>
        <w:tab/>
      </w:r>
      <w:r w:rsidR="006C0565">
        <w:t>Associations can be implemented in several ways, such as:</w:t>
      </w:r>
    </w:p>
    <w:p w14:paraId="0551EA6F" w14:textId="77777777" w:rsidR="006C0565" w:rsidRDefault="00114EA3" w:rsidP="00F84323">
      <w:pPr>
        <w:pStyle w:val="B1"/>
      </w:pPr>
      <w:r>
        <w:t>1)</w:t>
      </w:r>
      <w:r>
        <w:tab/>
      </w:r>
      <w:r w:rsidR="006C0565">
        <w:t>name bindings,</w:t>
      </w:r>
    </w:p>
    <w:p w14:paraId="329B58A0" w14:textId="77777777" w:rsidR="006C0565" w:rsidRDefault="00114EA3" w:rsidP="00F84323">
      <w:pPr>
        <w:pStyle w:val="B1"/>
      </w:pPr>
      <w:r>
        <w:t>2)</w:t>
      </w:r>
      <w:r>
        <w:tab/>
      </w:r>
      <w:r w:rsidR="006C0565">
        <w:t>reference attributes, and</w:t>
      </w:r>
    </w:p>
    <w:p w14:paraId="0CA3C3BA" w14:textId="77777777" w:rsidR="006C0565" w:rsidRDefault="00114EA3" w:rsidP="00F84323">
      <w:pPr>
        <w:pStyle w:val="B1"/>
      </w:pPr>
      <w:r>
        <w:t>3)</w:t>
      </w:r>
      <w:r>
        <w:tab/>
      </w:r>
      <w:r w:rsidR="006C0565">
        <w:t>association objects.</w:t>
      </w:r>
    </w:p>
    <w:p w14:paraId="019862A2" w14:textId="77777777" w:rsidR="006C0565" w:rsidRDefault="00114EA3" w:rsidP="00F84323">
      <w:pPr>
        <w:pStyle w:val="NO"/>
      </w:pPr>
      <w:r>
        <w:t>NOTE 2:</w:t>
      </w:r>
      <w:r>
        <w:tab/>
      </w:r>
      <w:r w:rsidR="006C0565">
        <w:t xml:space="preserve">This IRP stipulates that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4E0C8CD5" w14:textId="77777777" w:rsidR="006C0565" w:rsidRDefault="006C0565"/>
    <w:p w14:paraId="5283B91F" w14:textId="77777777" w:rsidR="00114EA3" w:rsidRDefault="006C0565">
      <w:r>
        <w:rPr>
          <w:b/>
        </w:rPr>
        <w:t>Managed Object (MO):</w:t>
      </w:r>
      <w:r>
        <w:t xml:space="preserve">  software object that encapsulates the manageable characteristics and behaviour of a particular </w:t>
      </w:r>
      <w:r w:rsidR="00114EA3">
        <w:t>network resource</w:t>
      </w:r>
      <w:r>
        <w:t xml:space="preserve">. </w:t>
      </w:r>
    </w:p>
    <w:p w14:paraId="2261B53A" w14:textId="77777777" w:rsidR="006C0565" w:rsidRDefault="00114EA3" w:rsidP="00F84323">
      <w:pPr>
        <w:pStyle w:val="NO"/>
        <w:rPr>
          <w:i/>
        </w:rPr>
      </w:pPr>
      <w:r>
        <w:t>NOTE 3:</w:t>
      </w:r>
      <w:r>
        <w:tab/>
      </w:r>
      <w:r w:rsidR="006C0565">
        <w:t xml:space="preserve">The MO is instance of a MO class defined in a MIM/NRM. An MO class has </w:t>
      </w:r>
      <w:r w:rsidR="006C0565" w:rsidRPr="00F84323">
        <w:t>attributes</w:t>
      </w:r>
      <w:r w:rsidR="006C0565" w:rsidRPr="00114EA3">
        <w:t xml:space="preserve"> that provide information used to characterize the objects that belong to the class. Furthermore, an MO class can have </w:t>
      </w:r>
      <w:r w:rsidR="006C0565" w:rsidRPr="00F84323">
        <w:t>operations</w:t>
      </w:r>
      <w:r w:rsidR="006C0565" w:rsidRPr="00114EA3">
        <w:t xml:space="preserve"> that represent the behaviour relevant for that class. An MO class may support </w:t>
      </w:r>
      <w:r w:rsidR="006C0565" w:rsidRPr="00F84323">
        <w:t>notifications</w:t>
      </w:r>
      <w:r w:rsidR="006C0565" w:rsidRPr="00114EA3">
        <w:t xml:space="preserve"> that provide information about an event occurrence within a netw</w:t>
      </w:r>
      <w:r w:rsidR="006C0565">
        <w:t>ork resource.</w:t>
      </w:r>
    </w:p>
    <w:p w14:paraId="1972392E" w14:textId="77777777" w:rsidR="00114EA3" w:rsidRDefault="006C0565">
      <w:r>
        <w:rPr>
          <w:b/>
        </w:rPr>
        <w:t>Management Information Base (MIB):</w:t>
      </w:r>
      <w:r>
        <w:t xml:space="preserve"> A MIB is an instance of an NRM and has some values on the defined attributes and associations specific for that instance. </w:t>
      </w:r>
    </w:p>
    <w:p w14:paraId="4E085BA6" w14:textId="77777777" w:rsidR="006C0565" w:rsidRDefault="00114EA3" w:rsidP="00F84323">
      <w:pPr>
        <w:pStyle w:val="NO"/>
      </w:pPr>
      <w:r>
        <w:t>NOTE 4:</w:t>
      </w:r>
      <w:r>
        <w:tab/>
      </w:r>
      <w:r w:rsidR="006C0565">
        <w:t>an MIB consists of:</w:t>
      </w:r>
    </w:p>
    <w:p w14:paraId="31B0C327" w14:textId="77777777" w:rsidR="006C0565" w:rsidRDefault="00114EA3" w:rsidP="00F84323">
      <w:pPr>
        <w:pStyle w:val="B2"/>
      </w:pPr>
      <w:r>
        <w:t>1)</w:t>
      </w:r>
      <w:r>
        <w:tab/>
      </w:r>
      <w:r w:rsidR="006C0565">
        <w:t>a Name space (describing the MO containment hierarchy in the MIB through Distinguished Names),</w:t>
      </w:r>
    </w:p>
    <w:p w14:paraId="653B6C75" w14:textId="77777777" w:rsidR="006C0565" w:rsidRDefault="00114EA3" w:rsidP="00F84323">
      <w:pPr>
        <w:pStyle w:val="B2"/>
      </w:pPr>
      <w:r>
        <w:t>2)</w:t>
      </w:r>
      <w:r>
        <w:tab/>
      </w:r>
      <w:r w:rsidR="006C0565">
        <w:t>a number of Managed Objects with their attributes, and</w:t>
      </w:r>
    </w:p>
    <w:p w14:paraId="33BCB4AC" w14:textId="77777777" w:rsidR="006C0565" w:rsidRDefault="00114EA3" w:rsidP="00F84323">
      <w:pPr>
        <w:pStyle w:val="B2"/>
      </w:pPr>
      <w:r>
        <w:t>3)</w:t>
      </w:r>
      <w:r>
        <w:tab/>
      </w:r>
      <w:r w:rsidR="006C0565">
        <w:t>a number of Associations between these MOs. Also note that TMN (ITU-T Recommendation X.710 [7]) defines a concept of a Management Information Tree (also known as a Naming Tree) that corresponds to the name space (containment hierarchy) portion of this MIB definition. Figure 3.1 depicts the relationships between a Name space and a number of participating MOs (the shown association is of a non-containment type).</w:t>
      </w:r>
    </w:p>
    <w:bookmarkStart w:id="11" w:name="_MON_1092231890"/>
    <w:bookmarkEnd w:id="11"/>
    <w:p w14:paraId="696C0119" w14:textId="77777777" w:rsidR="006C0565" w:rsidRDefault="006C0565">
      <w:pPr>
        <w:pStyle w:val="TH"/>
      </w:pPr>
      <w:r>
        <w:object w:dxaOrig="5805" w:dyaOrig="1935" w14:anchorId="2EDC7FF0">
          <v:shape id="_x0000_i1027" type="#_x0000_t75" style="width:273.05pt;height:91.25pt" o:ole="" fillcolor="window">
            <v:imagedata r:id="rId11" o:title=""/>
          </v:shape>
          <o:OLEObject Type="Embed" ProgID="Word.Picture.8" ShapeID="_x0000_i1027" DrawAspect="Content" ObjectID="_1822458014" r:id="rId12"/>
        </w:object>
      </w:r>
    </w:p>
    <w:p w14:paraId="6F731B62" w14:textId="77777777" w:rsidR="006C0565" w:rsidRDefault="006C0565">
      <w:pPr>
        <w:pStyle w:val="TF"/>
      </w:pPr>
      <w:r>
        <w:t>Figure 3.1: Relationships between a Name space and a number of participating MOs</w:t>
      </w:r>
    </w:p>
    <w:p w14:paraId="2DEE6FBF" w14:textId="77777777" w:rsidR="006C0565" w:rsidRDefault="006C0565">
      <w:pPr>
        <w:rPr>
          <w:i/>
        </w:rPr>
      </w:pPr>
    </w:p>
    <w:p w14:paraId="2F41B0A7" w14:textId="77777777" w:rsidR="00296141" w:rsidRDefault="006C0565">
      <w:pPr>
        <w:rPr>
          <w:snapToGrid w:val="0"/>
        </w:rPr>
      </w:pPr>
      <w:r>
        <w:rPr>
          <w:b/>
        </w:rPr>
        <w:t>Name space:</w:t>
      </w:r>
      <w:r>
        <w:t xml:space="preserve"> </w:t>
      </w:r>
      <w:r>
        <w:rPr>
          <w:snapToGrid w:val="0"/>
        </w:rPr>
        <w:t xml:space="preserve">A name space is a collection of names. </w:t>
      </w:r>
    </w:p>
    <w:p w14:paraId="0622CE57" w14:textId="77777777" w:rsidR="006C0565" w:rsidRDefault="00296141" w:rsidP="00F84323">
      <w:pPr>
        <w:pStyle w:val="NO"/>
      </w:pPr>
      <w:r>
        <w:rPr>
          <w:snapToGrid w:val="0"/>
        </w:rPr>
        <w:t>NOTE 5:</w:t>
      </w:r>
      <w:r>
        <w:rPr>
          <w:snapToGrid w:val="0"/>
        </w:rPr>
        <w:tab/>
      </w:r>
      <w:r w:rsidR="006C0565">
        <w:rPr>
          <w:snapToGrid w:val="0"/>
        </w:rPr>
        <w:t xml:space="preserve">The IRP name convention (see </w:t>
      </w:r>
      <w:r w:rsidR="006C0565">
        <w:t>TS 32.300</w:t>
      </w:r>
      <w:r w:rsidR="006C0565">
        <w:rPr>
          <w:snapToGrid w:val="0"/>
        </w:rPr>
        <w:t xml:space="preserve"> [13]) restricts the name space to a hierarchical containment structure, including its simplest form - the one-level, flat name space. </w:t>
      </w:r>
      <w:r w:rsidR="006C0565">
        <w:rPr>
          <w:snapToGrid w:val="0"/>
        </w:rPr>
        <w:br/>
      </w:r>
      <w:r w:rsidR="006C0565">
        <w:t xml:space="preserve">All Managed Objects in a MIB </w:t>
      </w:r>
      <w:r w:rsidR="003047BE">
        <w:t>are</w:t>
      </w:r>
      <w:r w:rsidR="006C0565">
        <w:t xml:space="preserve"> included in the corresponding name space and the MIB/name space shall only support a strict </w:t>
      </w:r>
      <w:r w:rsidR="006C0565">
        <w:rPr>
          <w:snapToGrid w:val="0"/>
        </w:rPr>
        <w:t>hierarchical containment structure (with one root object).</w:t>
      </w:r>
      <w:r w:rsidR="006C0565">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005280A7" w14:textId="77777777" w:rsidR="00296141" w:rsidRDefault="00296141" w:rsidP="00296141">
      <w:r>
        <w:rPr>
          <w:b/>
        </w:rPr>
        <w:t>Network resource</w:t>
      </w:r>
      <w:r>
        <w:t>: See definition in TS 28.622 [22].</w:t>
      </w:r>
    </w:p>
    <w:p w14:paraId="781E3E1D" w14:textId="77777777" w:rsidR="00296141" w:rsidRDefault="00296141" w:rsidP="00296141">
      <w:r>
        <w:rPr>
          <w:b/>
        </w:rPr>
        <w:t>Network Resource Model (NRM)</w:t>
      </w:r>
      <w:r>
        <w:t>: See definition in TS 28.622 [22].</w:t>
      </w:r>
    </w:p>
    <w:p w14:paraId="3B41C843" w14:textId="77777777" w:rsidR="006C0565" w:rsidRDefault="006C0565"/>
    <w:p w14:paraId="65AC7F97" w14:textId="77777777" w:rsidR="006C0565" w:rsidRDefault="006C0565"/>
    <w:p w14:paraId="25A7A81D" w14:textId="77777777" w:rsidR="006C0565" w:rsidRDefault="006C0565">
      <w:pPr>
        <w:pStyle w:val="Heading2"/>
      </w:pPr>
      <w:bookmarkStart w:id="12" w:name="_Toc225227856"/>
      <w:r>
        <w:t>3.2</w:t>
      </w:r>
      <w:r>
        <w:tab/>
        <w:t>Abbreviations</w:t>
      </w:r>
      <w:bookmarkEnd w:id="12"/>
    </w:p>
    <w:p w14:paraId="2BE9155C" w14:textId="77777777" w:rsidR="006C0565" w:rsidRDefault="00C02370">
      <w:pPr>
        <w:keepNext/>
      </w:pPr>
      <w:r>
        <w:t>For the purposes of the present document, the abbreviations given in 3GPP TR 21.905 [21] and the following apply. An abbreviation defined in the present document takes precedence over the definition of the same abbreviation, if any, in 3GPP TR 21.905 [21].</w:t>
      </w:r>
    </w:p>
    <w:p w14:paraId="27E54670" w14:textId="77777777" w:rsidR="006C0565" w:rsidRDefault="006C0565">
      <w:pPr>
        <w:pStyle w:val="EW"/>
      </w:pPr>
    </w:p>
    <w:p w14:paraId="21CBEC43" w14:textId="77777777" w:rsidR="006C0565" w:rsidRDefault="006C0565">
      <w:pPr>
        <w:pStyle w:val="EW"/>
      </w:pPr>
      <w:r>
        <w:t>DN</w:t>
      </w:r>
      <w:r>
        <w:tab/>
        <w:t>Distinguished Name (see TS 32.300 [13])</w:t>
      </w:r>
    </w:p>
    <w:p w14:paraId="27339B4F" w14:textId="77777777" w:rsidR="006C0565" w:rsidRDefault="006C0565">
      <w:pPr>
        <w:pStyle w:val="EW"/>
      </w:pPr>
    </w:p>
    <w:p w14:paraId="01D9FECB" w14:textId="77777777" w:rsidR="006C0565" w:rsidRDefault="006C0565">
      <w:pPr>
        <w:pStyle w:val="EW"/>
      </w:pPr>
      <w:r>
        <w:t>MO</w:t>
      </w:r>
      <w:r>
        <w:tab/>
        <w:t>Managed Object</w:t>
      </w:r>
    </w:p>
    <w:p w14:paraId="2310641A" w14:textId="77777777" w:rsidR="006C0565" w:rsidRDefault="006C0565">
      <w:pPr>
        <w:pStyle w:val="EW"/>
      </w:pPr>
      <w:r>
        <w:t>MOC</w:t>
      </w:r>
      <w:r>
        <w:tab/>
        <w:t>Managed Object Class</w:t>
      </w:r>
    </w:p>
    <w:p w14:paraId="46DCEF52" w14:textId="77777777" w:rsidR="006C0565" w:rsidRDefault="006C0565">
      <w:pPr>
        <w:pStyle w:val="EW"/>
      </w:pPr>
      <w:r>
        <w:t>MOI</w:t>
      </w:r>
      <w:r>
        <w:tab/>
        <w:t>Managed Object Instance</w:t>
      </w:r>
    </w:p>
    <w:p w14:paraId="24D5FE46" w14:textId="77777777" w:rsidR="006C0565" w:rsidRDefault="006C0565">
      <w:pPr>
        <w:pStyle w:val="EW"/>
      </w:pPr>
      <w:r>
        <w:t>PM</w:t>
      </w:r>
      <w:r>
        <w:tab/>
        <w:t>Performance Management</w:t>
      </w:r>
    </w:p>
    <w:p w14:paraId="408882F8" w14:textId="77777777" w:rsidR="006C0565" w:rsidRDefault="006C0565">
      <w:pPr>
        <w:pStyle w:val="EW"/>
      </w:pPr>
      <w:r>
        <w:t>RDN</w:t>
      </w:r>
      <w:r>
        <w:tab/>
        <w:t>Relative Distinguished Name (see TS 32.300 [13])</w:t>
      </w:r>
    </w:p>
    <w:p w14:paraId="50153F22" w14:textId="77777777" w:rsidR="006C0565" w:rsidRDefault="006C0565">
      <w:pPr>
        <w:pStyle w:val="EW"/>
      </w:pPr>
      <w:r>
        <w:t>SS</w:t>
      </w:r>
      <w:r>
        <w:tab/>
        <w:t>Solution Set</w:t>
      </w:r>
    </w:p>
    <w:p w14:paraId="5A23C96D" w14:textId="77777777" w:rsidR="006C0565" w:rsidRDefault="006C0565">
      <w:pPr>
        <w:pStyle w:val="EX"/>
      </w:pPr>
      <w:r>
        <w:t>VSE</w:t>
      </w:r>
      <w:r>
        <w:tab/>
        <w:t>Vendor Specific Extensions</w:t>
      </w:r>
    </w:p>
    <w:p w14:paraId="29F33EC7" w14:textId="77777777" w:rsidR="006C0565" w:rsidRDefault="006C0565">
      <w:pPr>
        <w:pStyle w:val="Heading1"/>
      </w:pPr>
      <w:bookmarkStart w:id="13" w:name="_Toc225227857"/>
      <w:r>
        <w:t>4</w:t>
      </w:r>
      <w:r>
        <w:tab/>
        <w:t>System overview</w:t>
      </w:r>
      <w:bookmarkEnd w:id="13"/>
    </w:p>
    <w:p w14:paraId="73BC2C82" w14:textId="77777777" w:rsidR="006C0565" w:rsidRDefault="006C0565">
      <w:pPr>
        <w:pStyle w:val="Heading2"/>
      </w:pPr>
      <w:bookmarkStart w:id="14" w:name="_Toc225227858"/>
      <w:r>
        <w:t>4.1</w:t>
      </w:r>
      <w:r>
        <w:tab/>
        <w:t xml:space="preserve">System </w:t>
      </w:r>
      <w:r>
        <w:rPr>
          <w:lang w:eastAsia="zh-CN"/>
        </w:rPr>
        <w:t>C</w:t>
      </w:r>
      <w:r>
        <w:t>ontext</w:t>
      </w:r>
      <w:bookmarkEnd w:id="14"/>
    </w:p>
    <w:p w14:paraId="15047DBA" w14:textId="77777777" w:rsidR="006C0565" w:rsidRDefault="006C0565">
      <w:pPr>
        <w:pStyle w:val="BodyText"/>
      </w:pPr>
      <w:r>
        <w:t>The general definition of the System Context for the present IRP is found in 3GPP TS 32.150 [1</w:t>
      </w:r>
      <w:r>
        <w:rPr>
          <w:lang w:eastAsia="zh-CN"/>
        </w:rPr>
        <w:t>9</w:t>
      </w:r>
      <w:r>
        <w:t>] subclause 4.7.</w:t>
      </w:r>
    </w:p>
    <w:p w14:paraId="6857FDD8" w14:textId="77777777" w:rsidR="006C0565" w:rsidRDefault="006C0565">
      <w:r>
        <w:t>In addition, the set of related IRP(s) relevant to the present IRP is shown in the two diagrams below.</w:t>
      </w:r>
    </w:p>
    <w:bookmarkStart w:id="15" w:name="_MON_1092231891"/>
    <w:bookmarkEnd w:id="15"/>
    <w:p w14:paraId="12B226EE" w14:textId="77777777" w:rsidR="006C0565" w:rsidRDefault="006C0565">
      <w:pPr>
        <w:pStyle w:val="TH"/>
      </w:pPr>
      <w:r>
        <w:object w:dxaOrig="8190" w:dyaOrig="3510" w14:anchorId="5C24E976">
          <v:shape id="_x0000_i1028" type="#_x0000_t75" style="width:409.55pt;height:175.7pt" o:ole="" fillcolor="window">
            <v:imagedata r:id="rId13" o:title=""/>
          </v:shape>
          <o:OLEObject Type="Embed" ProgID="Word.Picture.8" ShapeID="_x0000_i1028" DrawAspect="Content" ObjectID="_1822458015" r:id="rId14"/>
        </w:object>
      </w:r>
    </w:p>
    <w:p w14:paraId="578C3BAC" w14:textId="77777777" w:rsidR="006C0565" w:rsidRDefault="006C0565">
      <w:pPr>
        <w:pStyle w:val="TF"/>
      </w:pPr>
      <w:r>
        <w:t>Figure 4.1: System Context A</w:t>
      </w:r>
    </w:p>
    <w:bookmarkStart w:id="16" w:name="_MON_1092231892"/>
    <w:bookmarkEnd w:id="16"/>
    <w:p w14:paraId="39DA0CB4" w14:textId="77777777" w:rsidR="006C0565" w:rsidRDefault="006C0565">
      <w:pPr>
        <w:pStyle w:val="TH"/>
      </w:pPr>
      <w:r>
        <w:object w:dxaOrig="7560" w:dyaOrig="3330" w14:anchorId="0F1D3474">
          <v:shape id="_x0000_i1029" type="#_x0000_t75" style="width:378.2pt;height:166.45pt" o:ole="" fillcolor="window">
            <v:imagedata r:id="rId15" o:title=""/>
          </v:shape>
          <o:OLEObject Type="Embed" ProgID="Word.Picture.8" ShapeID="_x0000_i1029" DrawAspect="Content" ObjectID="_1822458016" r:id="rId16"/>
        </w:object>
      </w:r>
    </w:p>
    <w:p w14:paraId="7D261959" w14:textId="77777777" w:rsidR="006C0565" w:rsidRDefault="006C0565">
      <w:pPr>
        <w:pStyle w:val="TF"/>
      </w:pPr>
      <w:r>
        <w:t>Figure 4.2: System Context B</w:t>
      </w:r>
    </w:p>
    <w:p w14:paraId="39A761DF" w14:textId="77777777" w:rsidR="006C0565" w:rsidRDefault="006C0565">
      <w:pPr>
        <w:pStyle w:val="Heading2"/>
      </w:pPr>
      <w:bookmarkStart w:id="17" w:name="_Toc225227859"/>
      <w:r>
        <w:t>4.2</w:t>
      </w:r>
      <w:r>
        <w:tab/>
        <w:t>Compliance rules</w:t>
      </w:r>
      <w:bookmarkEnd w:id="17"/>
    </w:p>
    <w:p w14:paraId="65626946" w14:textId="77777777" w:rsidR="006C0565" w:rsidRDefault="006C0565">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TS 32.1</w:t>
      </w:r>
      <w:r>
        <w:rPr>
          <w:lang w:eastAsia="zh-CN"/>
        </w:rPr>
        <w:t>50</w:t>
      </w:r>
      <w:r>
        <w:t xml:space="preserve"> [</w:t>
      </w:r>
      <w:r>
        <w:rPr>
          <w:lang w:eastAsia="zh-CN"/>
        </w:rPr>
        <w:t>19</w:t>
      </w:r>
      <w:r>
        <w:t>].</w:t>
      </w:r>
    </w:p>
    <w:p w14:paraId="0B6D844A" w14:textId="77777777" w:rsidR="006C0565" w:rsidRDefault="006C0565">
      <w:r>
        <w:t>An IRPAgent that incorporates vendor-specific extensions shall support normal communication with a 3GPP SA5</w:t>
      </w:r>
      <w:r>
        <w:noBreakHyphen/>
        <w:t xml:space="preserve">compliant IRPManager with respect to all Mandatory and Optional managed object classes, attributes, associations, operations, parameters and notifications without requiring the IRPManager to have any knowledge of the extensions.  </w:t>
      </w:r>
    </w:p>
    <w:p w14:paraId="0378C6E8" w14:textId="77777777" w:rsidR="006C0565" w:rsidRDefault="006C0565">
      <w:r>
        <w:t xml:space="preserve">Given that </w:t>
      </w:r>
    </w:p>
    <w:p w14:paraId="4B73525A" w14:textId="77777777" w:rsidR="006C0565" w:rsidRDefault="006C0565">
      <w:pPr>
        <w:pStyle w:val="B1"/>
      </w:pPr>
      <w:r>
        <w:t>-</w:t>
      </w:r>
      <w:r>
        <w:tab/>
        <w:t xml:space="preserve">rules for vendor-specific extensions remain to be fully specified, and </w:t>
      </w:r>
    </w:p>
    <w:p w14:paraId="222B16A5" w14:textId="77777777" w:rsidR="006C0565" w:rsidRDefault="006C0565">
      <w:pPr>
        <w:pStyle w:val="B1"/>
      </w:pPr>
      <w:r>
        <w:t>-</w:t>
      </w:r>
      <w:r>
        <w:tab/>
        <w:t>many scenarios under which IRPManager and IRPAgent interwork may exist,</w:t>
      </w:r>
    </w:p>
    <w:p w14:paraId="6A108A83" w14:textId="77777777" w:rsidR="006C0565" w:rsidRDefault="006C0565">
      <w:pPr>
        <w:pStyle w:val="ListNumber"/>
        <w:ind w:left="284" w:firstLine="0"/>
        <w:rPr>
          <w:lang w:eastAsia="zh-CN"/>
        </w:rPr>
      </w:pPr>
      <w:r>
        <w:t xml:space="preserve">it is recognised that the IRPManager, even though it is not required to have knowledge of vendor-specific extensions, may be required to be implemented with an awareness that extensions can exist and behave accordingly.  </w:t>
      </w:r>
    </w:p>
    <w:p w14:paraId="179EA3E0" w14:textId="77777777" w:rsidR="006C0565" w:rsidRDefault="006C0565">
      <w:pPr>
        <w:pStyle w:val="Heading1"/>
      </w:pPr>
      <w:bookmarkStart w:id="18" w:name="_Toc225227860"/>
      <w:r>
        <w:t>5</w:t>
      </w:r>
      <w:r>
        <w:tab/>
        <w:t>Modelling approach</w:t>
      </w:r>
      <w:bookmarkEnd w:id="18"/>
    </w:p>
    <w:p w14:paraId="3C018B83" w14:textId="77777777" w:rsidR="006C0565" w:rsidRDefault="006C0565">
      <w:pPr>
        <w:rPr>
          <w:lang w:eastAsia="zh-CN"/>
        </w:rPr>
      </w:pPr>
      <w:r>
        <w:t>See 3GPP TS 32.150 [1</w:t>
      </w:r>
      <w:r>
        <w:rPr>
          <w:lang w:eastAsia="zh-CN"/>
        </w:rPr>
        <w:t>9</w:t>
      </w:r>
      <w:r>
        <w:t>].</w:t>
      </w:r>
    </w:p>
    <w:p w14:paraId="2251F0D7" w14:textId="77777777" w:rsidR="006C0565" w:rsidRDefault="006C0565">
      <w:pPr>
        <w:pStyle w:val="Heading1"/>
        <w:keepNext w:val="0"/>
        <w:keepLines w:val="0"/>
      </w:pPr>
      <w:bookmarkStart w:id="19" w:name="_Toc225227861"/>
      <w:r>
        <w:t>6</w:t>
      </w:r>
      <w:r>
        <w:tab/>
        <w:t>Information Object Classes (IOCs)</w:t>
      </w:r>
      <w:bookmarkEnd w:id="19"/>
    </w:p>
    <w:p w14:paraId="3C913030" w14:textId="77777777" w:rsidR="006C0565" w:rsidRDefault="006C0565">
      <w:pPr>
        <w:pStyle w:val="Heading2"/>
        <w:keepNext w:val="0"/>
        <w:keepLines w:val="0"/>
      </w:pPr>
      <w:bookmarkStart w:id="20" w:name="_Toc225227862"/>
      <w:r>
        <w:lastRenderedPageBreak/>
        <w:t>6.1</w:t>
      </w:r>
      <w:r>
        <w:tab/>
        <w:t>Imported Information entities and local labels</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194"/>
        <w:gridCol w:w="3545"/>
      </w:tblGrid>
      <w:tr w:rsidR="006C0565" w14:paraId="25585546" w14:textId="77777777">
        <w:trPr>
          <w:jc w:val="center"/>
        </w:trPr>
        <w:tc>
          <w:tcPr>
            <w:tcW w:w="3180" w:type="pct"/>
            <w:shd w:val="clear" w:color="auto" w:fill="E0E0E0"/>
          </w:tcPr>
          <w:p w14:paraId="28F2713D" w14:textId="77777777" w:rsidR="006C0565" w:rsidRDefault="006C0565">
            <w:pPr>
              <w:pStyle w:val="TAH"/>
              <w:keepNext w:val="0"/>
              <w:keepLines w:val="0"/>
            </w:pPr>
            <w:r>
              <w:t>Label reference</w:t>
            </w:r>
          </w:p>
        </w:tc>
        <w:tc>
          <w:tcPr>
            <w:tcW w:w="1820" w:type="pct"/>
            <w:shd w:val="clear" w:color="auto" w:fill="E0E0E0"/>
          </w:tcPr>
          <w:p w14:paraId="77EEF5CB" w14:textId="77777777" w:rsidR="006C0565" w:rsidRDefault="006C0565">
            <w:pPr>
              <w:pStyle w:val="TAH"/>
              <w:keepNext w:val="0"/>
              <w:keepLines w:val="0"/>
            </w:pPr>
            <w:r>
              <w:t>Local label</w:t>
            </w:r>
          </w:p>
        </w:tc>
      </w:tr>
      <w:tr w:rsidR="006C0565" w14:paraId="32619E2A" w14:textId="77777777">
        <w:trPr>
          <w:jc w:val="center"/>
        </w:trPr>
        <w:tc>
          <w:tcPr>
            <w:tcW w:w="3180" w:type="pct"/>
          </w:tcPr>
          <w:p w14:paraId="48CC20E4" w14:textId="77777777" w:rsidR="006C0565" w:rsidRDefault="006C0565">
            <w:pPr>
              <w:pStyle w:val="TAL"/>
              <w:keepNext w:val="0"/>
              <w:keepLines w:val="0"/>
              <w:rPr>
                <w:rFonts w:cs="Arial"/>
              </w:rPr>
            </w:pPr>
            <w:r>
              <w:rPr>
                <w:rFonts w:cs="Arial"/>
              </w:rPr>
              <w:t xml:space="preserve">32.312 </w:t>
            </w:r>
            <w:r>
              <w:t>[4]</w:t>
            </w:r>
            <w:r>
              <w:rPr>
                <w:rFonts w:cs="Arial"/>
              </w:rPr>
              <w:t>, SupportIOC, ManagedGenericIRP</w:t>
            </w:r>
          </w:p>
        </w:tc>
        <w:tc>
          <w:tcPr>
            <w:tcW w:w="1820" w:type="pct"/>
          </w:tcPr>
          <w:p w14:paraId="5A16A916" w14:textId="77777777" w:rsidR="006C0565" w:rsidRDefault="006C0565">
            <w:pPr>
              <w:pStyle w:val="TAL"/>
              <w:keepNext w:val="0"/>
              <w:keepLines w:val="0"/>
              <w:rPr>
                <w:rFonts w:cs="Arial"/>
              </w:rPr>
            </w:pPr>
            <w:r>
              <w:rPr>
                <w:rFonts w:cs="Arial"/>
              </w:rPr>
              <w:t>ManagedGenericIRP</w:t>
            </w:r>
          </w:p>
        </w:tc>
      </w:tr>
    </w:tbl>
    <w:p w14:paraId="65FD7DAF" w14:textId="77777777" w:rsidR="006C0565" w:rsidRDefault="006C0565">
      <w:pPr>
        <w:pStyle w:val="Heading2"/>
      </w:pPr>
      <w:bookmarkStart w:id="21" w:name="_Toc225227863"/>
      <w:r>
        <w:t>6.2</w:t>
      </w:r>
      <w:r>
        <w:tab/>
        <w:t>Class diagram</w:t>
      </w:r>
      <w:bookmarkEnd w:id="21"/>
    </w:p>
    <w:p w14:paraId="48CB86E7" w14:textId="77777777" w:rsidR="006C0565" w:rsidRDefault="006C0565">
      <w:pPr>
        <w:keepNext/>
        <w:keepLines/>
      </w:pPr>
      <w:r>
        <w:t xml:space="preserve">This sub-clause introduces the set of Support Information Object Classes (SupportIOCs) that encapsulate information within the </w:t>
      </w:r>
      <w:r>
        <w:rPr>
          <w:rFonts w:ascii="Courier New" w:hAnsi="Courier New"/>
        </w:rPr>
        <w:t>IRPAgent</w:t>
      </w:r>
      <w:r>
        <w:t>. The intent is to identify the information required for the KernelCMIRP Agent implementation of its operations and notification emission. This sub-clause provides the overview of all SupportIOCs in UML. Subsequent sub-clauses provide more detailed specification of various aspects of these SupportIOCs.</w:t>
      </w:r>
    </w:p>
    <w:p w14:paraId="43032E13" w14:textId="77777777" w:rsidR="006C0565" w:rsidRDefault="006C0565">
      <w:pPr>
        <w:pStyle w:val="Heading3"/>
      </w:pPr>
      <w:bookmarkStart w:id="22" w:name="_Toc225227864"/>
      <w:r>
        <w:t>6.2.1</w:t>
      </w:r>
      <w:r>
        <w:tab/>
        <w:t>Attributes and relationships</w:t>
      </w:r>
      <w:bookmarkEnd w:id="22"/>
    </w:p>
    <w:p w14:paraId="6C0B66CA" w14:textId="77777777" w:rsidR="006C0565" w:rsidRDefault="00491122">
      <w:pPr>
        <w:pStyle w:val="TH"/>
        <w:rPr>
          <w:noProof/>
        </w:rPr>
      </w:pPr>
      <w:r>
        <w:rPr>
          <w:noProof/>
        </w:rPr>
        <w:pict w14:anchorId="6E71FEC9">
          <v:shape id="_x0000_i1030" type="#_x0000_t75" style="width:351.8pt;height:127.25pt">
            <v:imagedata r:id="rId17" o:title="KernelCM_CourierFont_121101_Attributesandrelationships"/>
          </v:shape>
        </w:pict>
      </w:r>
    </w:p>
    <w:p w14:paraId="0C735610" w14:textId="77777777" w:rsidR="006C0565" w:rsidRDefault="006C0565">
      <w:pPr>
        <w:rPr>
          <w:noProof/>
        </w:rPr>
      </w:pPr>
    </w:p>
    <w:p w14:paraId="3FB94EE6" w14:textId="77777777" w:rsidR="006C0565" w:rsidRDefault="006C0565">
      <w:pPr>
        <w:pStyle w:val="Heading3"/>
        <w:rPr>
          <w:noProof/>
        </w:rPr>
      </w:pPr>
      <w:bookmarkStart w:id="23" w:name="_Toc225227865"/>
      <w:r>
        <w:rPr>
          <w:noProof/>
        </w:rPr>
        <w:t>6.2.2</w:t>
      </w:r>
      <w:r>
        <w:rPr>
          <w:noProof/>
        </w:rPr>
        <w:tab/>
        <w:t>Inheritance</w:t>
      </w:r>
      <w:bookmarkEnd w:id="23"/>
    </w:p>
    <w:p w14:paraId="4314920A" w14:textId="77777777" w:rsidR="006C0565" w:rsidRDefault="00491122">
      <w:pPr>
        <w:pStyle w:val="TH"/>
      </w:pPr>
      <w:r>
        <w:pict w14:anchorId="26484B26">
          <v:shape id="_x0000_i1031" type="#_x0000_t75" style="width:139.35pt;height:148.3pt">
            <v:imagedata r:id="rId18" o:title="Brackets2"/>
          </v:shape>
        </w:pict>
      </w:r>
    </w:p>
    <w:p w14:paraId="0733643A" w14:textId="77777777" w:rsidR="006C0565" w:rsidRDefault="006C0565"/>
    <w:p w14:paraId="5998A956" w14:textId="77777777" w:rsidR="006C0565" w:rsidRDefault="006C0565">
      <w:pPr>
        <w:pStyle w:val="Heading2"/>
      </w:pPr>
      <w:r>
        <w:br w:type="page"/>
      </w:r>
      <w:bookmarkStart w:id="24" w:name="_Toc225227866"/>
      <w:r>
        <w:lastRenderedPageBreak/>
        <w:t>6.3</w:t>
      </w:r>
      <w:r>
        <w:tab/>
        <w:t>Information Object Class Definitions</w:t>
      </w:r>
      <w:bookmarkEnd w:id="24"/>
    </w:p>
    <w:p w14:paraId="50A51EC9" w14:textId="77777777" w:rsidR="006C0565" w:rsidRDefault="006C0565">
      <w:pPr>
        <w:pStyle w:val="Heading3"/>
      </w:pPr>
      <w:bookmarkStart w:id="25" w:name="_Toc225227867"/>
      <w:r>
        <w:t>6.3.1</w:t>
      </w:r>
      <w:r>
        <w:tab/>
        <w:t>KernelCmIRP</w:t>
      </w:r>
      <w:bookmarkEnd w:id="25"/>
    </w:p>
    <w:p w14:paraId="699AD6FD" w14:textId="77777777" w:rsidR="006C0565" w:rsidRDefault="006C0565">
      <w:pPr>
        <w:pStyle w:val="Heading4"/>
      </w:pPr>
      <w:bookmarkStart w:id="26" w:name="_Toc225227868"/>
      <w:r>
        <w:t>6.3.1.1</w:t>
      </w:r>
      <w:r>
        <w:tab/>
        <w:t>Definition</w:t>
      </w:r>
      <w:bookmarkEnd w:id="26"/>
    </w:p>
    <w:p w14:paraId="74369D2C" w14:textId="77777777" w:rsidR="006C0565" w:rsidRDefault="006C0565">
      <w:pPr>
        <w:rPr>
          <w:snapToGrid w:val="0"/>
        </w:rPr>
      </w:pPr>
      <w:r>
        <w:rPr>
          <w:rFonts w:ascii="Courier New" w:hAnsi="Courier New"/>
        </w:rPr>
        <w:t>KernelCMIRP</w:t>
      </w:r>
      <w:r>
        <w:t xml:space="preserve"> is the representation of the Kernel configuration management capabilities specified by the present document. This SupportIOC inherits from </w:t>
      </w:r>
      <w:r>
        <w:rPr>
          <w:rFonts w:ascii="Courier New" w:hAnsi="Courier New"/>
        </w:rPr>
        <w:t>ManagedGenericIRP</w:t>
      </w:r>
      <w:r>
        <w:t xml:space="preserve"> SupportIOC specified in TS 32.312 [4].</w:t>
      </w:r>
    </w:p>
    <w:p w14:paraId="6E388516" w14:textId="77777777" w:rsidR="006C0565" w:rsidRDefault="006C0565">
      <w:pPr>
        <w:pStyle w:val="Heading3"/>
      </w:pPr>
      <w:bookmarkStart w:id="27" w:name="_Toc225227869"/>
      <w:r>
        <w:t>6.3.2</w:t>
      </w:r>
      <w:r>
        <w:tab/>
        <w:t>ManagedEntity</w:t>
      </w:r>
      <w:bookmarkEnd w:id="27"/>
    </w:p>
    <w:p w14:paraId="0956909C" w14:textId="77777777" w:rsidR="006C0565" w:rsidRDefault="006C0565">
      <w:pPr>
        <w:pStyle w:val="Heading4"/>
      </w:pPr>
      <w:bookmarkStart w:id="28" w:name="_Toc225227870"/>
      <w:r>
        <w:t>6.3.2.1</w:t>
      </w:r>
      <w:r>
        <w:tab/>
        <w:t>Definition</w:t>
      </w:r>
      <w:bookmarkEnd w:id="28"/>
    </w:p>
    <w:p w14:paraId="58F66EA3" w14:textId="77777777" w:rsidR="006C0565" w:rsidRDefault="006C0565">
      <w:r>
        <w:t xml:space="preserve">The IOC </w:t>
      </w:r>
      <w:r>
        <w:rPr>
          <w:rFonts w:ascii="Courier New" w:hAnsi="Courier New"/>
        </w:rPr>
        <w:t>ManagedEntity</w:t>
      </w:r>
      <w:r>
        <w:t xml:space="preserve"> represents the role that can be played by an instance of an IOC defined in Network Resources Models, e.g. Generic Network Resource Model, Core Network Resource Model, UTRAN Network Resource Model or GERAN Network Resource Model.</w:t>
      </w:r>
    </w:p>
    <w:p w14:paraId="00FF4560" w14:textId="77777777" w:rsidR="006C0565" w:rsidRDefault="006C0565">
      <w:pPr>
        <w:pStyle w:val="Heading2"/>
      </w:pPr>
      <w:bookmarkStart w:id="29" w:name="_Toc225227871"/>
      <w:r>
        <w:t>6.4</w:t>
      </w:r>
      <w:r>
        <w:tab/>
        <w:t>Information relationship definitions</w:t>
      </w:r>
      <w:bookmarkEnd w:id="29"/>
    </w:p>
    <w:p w14:paraId="5C152567" w14:textId="77777777" w:rsidR="006C0565" w:rsidRDefault="006C0565">
      <w:pPr>
        <w:pStyle w:val="Heading3"/>
      </w:pPr>
      <w:bookmarkStart w:id="30" w:name="_Toc225227872"/>
      <w:r>
        <w:t>6.4.1</w:t>
      </w:r>
      <w:r>
        <w:tab/>
        <w:t>containment (M)</w:t>
      </w:r>
      <w:bookmarkEnd w:id="30"/>
    </w:p>
    <w:p w14:paraId="3248BCBB" w14:textId="77777777" w:rsidR="006C0565" w:rsidRDefault="006C0565">
      <w:pPr>
        <w:pStyle w:val="Heading4"/>
      </w:pPr>
      <w:bookmarkStart w:id="31" w:name="_Toc225227873"/>
      <w:r>
        <w:t>6.4.1.1</w:t>
      </w:r>
      <w:r>
        <w:tab/>
        <w:t>Definition</w:t>
      </w:r>
      <w:bookmarkEnd w:id="31"/>
    </w:p>
    <w:p w14:paraId="2B7D2ED9" w14:textId="77777777" w:rsidR="006C0565" w:rsidRDefault="006C0565">
      <w:r>
        <w:t xml:space="preserve">This represents the relationship containment as defined in ITU-T Recommendation X.720 [15]. </w:t>
      </w:r>
    </w:p>
    <w:p w14:paraId="7C7AF74C" w14:textId="77777777" w:rsidR="006C0565" w:rsidRDefault="006C0565">
      <w:pPr>
        <w:pStyle w:val="Heading4"/>
      </w:pPr>
      <w:bookmarkStart w:id="32" w:name="_Toc225227874"/>
      <w:r>
        <w:t>6.4.1.2</w:t>
      </w:r>
      <w:r>
        <w:tab/>
        <w:t>Role</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08"/>
        <w:gridCol w:w="8469"/>
      </w:tblGrid>
      <w:tr w:rsidR="006C0565" w14:paraId="79A9F337" w14:textId="77777777">
        <w:trPr>
          <w:jc w:val="center"/>
        </w:trPr>
        <w:tc>
          <w:tcPr>
            <w:tcW w:w="669" w:type="pct"/>
            <w:shd w:val="clear" w:color="auto" w:fill="E0E0E0"/>
          </w:tcPr>
          <w:p w14:paraId="146E0EDB" w14:textId="77777777" w:rsidR="006C0565" w:rsidRDefault="006C0565">
            <w:pPr>
              <w:pStyle w:val="TAH"/>
            </w:pPr>
            <w:r>
              <w:t>Name</w:t>
            </w:r>
          </w:p>
        </w:tc>
        <w:tc>
          <w:tcPr>
            <w:tcW w:w="4331" w:type="pct"/>
            <w:shd w:val="clear" w:color="auto" w:fill="E0E0E0"/>
          </w:tcPr>
          <w:p w14:paraId="5D3C9EEE" w14:textId="77777777" w:rsidR="006C0565" w:rsidRDefault="006C0565">
            <w:pPr>
              <w:pStyle w:val="TAH"/>
            </w:pPr>
            <w:r>
              <w:t>Definition</w:t>
            </w:r>
          </w:p>
        </w:tc>
      </w:tr>
      <w:tr w:rsidR="006C0565" w14:paraId="377E1F1B" w14:textId="77777777">
        <w:trPr>
          <w:jc w:val="center"/>
        </w:trPr>
        <w:tc>
          <w:tcPr>
            <w:tcW w:w="669" w:type="pct"/>
          </w:tcPr>
          <w:p w14:paraId="07E46E42" w14:textId="77777777" w:rsidR="006C0565" w:rsidRDefault="006C0565">
            <w:pPr>
              <w:pStyle w:val="TAL"/>
              <w:rPr>
                <w:rFonts w:ascii="Courier New" w:hAnsi="Courier New"/>
                <w:sz w:val="20"/>
              </w:rPr>
            </w:pPr>
            <w:r>
              <w:rPr>
                <w:rFonts w:ascii="Courier New" w:hAnsi="Courier New"/>
                <w:sz w:val="20"/>
              </w:rPr>
              <w:t>container</w:t>
            </w:r>
          </w:p>
        </w:tc>
        <w:tc>
          <w:tcPr>
            <w:tcW w:w="4331" w:type="pct"/>
          </w:tcPr>
          <w:p w14:paraId="61669565" w14:textId="77777777" w:rsidR="006C0565" w:rsidRDefault="006C0565">
            <w:pPr>
              <w:pStyle w:val="TAL"/>
              <w:rPr>
                <w:rFonts w:cs="Arial"/>
              </w:rPr>
            </w:pPr>
            <w:r>
              <w:rPr>
                <w:rFonts w:cs="Arial"/>
              </w:rPr>
              <w:t>It represents the capability, for an instance of a ManagedEntity, to contain other objects.</w:t>
            </w:r>
          </w:p>
        </w:tc>
      </w:tr>
      <w:tr w:rsidR="006C0565" w14:paraId="6F10A3A9" w14:textId="77777777">
        <w:trPr>
          <w:jc w:val="center"/>
        </w:trPr>
        <w:tc>
          <w:tcPr>
            <w:tcW w:w="669" w:type="pct"/>
          </w:tcPr>
          <w:p w14:paraId="7C7C195C" w14:textId="77777777" w:rsidR="006C0565" w:rsidRDefault="006C0565">
            <w:pPr>
              <w:pStyle w:val="TAL"/>
              <w:rPr>
                <w:rFonts w:ascii="Courier New" w:hAnsi="Courier New"/>
                <w:sz w:val="20"/>
              </w:rPr>
            </w:pPr>
            <w:r>
              <w:rPr>
                <w:rFonts w:ascii="Courier New" w:hAnsi="Courier New"/>
                <w:sz w:val="20"/>
              </w:rPr>
              <w:t>content</w:t>
            </w:r>
          </w:p>
        </w:tc>
        <w:tc>
          <w:tcPr>
            <w:tcW w:w="4331" w:type="pct"/>
          </w:tcPr>
          <w:p w14:paraId="3FE5D45C" w14:textId="77777777" w:rsidR="006C0565" w:rsidRDefault="006C0565">
            <w:pPr>
              <w:pStyle w:val="TAL"/>
              <w:rPr>
                <w:rFonts w:cs="Arial"/>
              </w:rPr>
            </w:pPr>
            <w:r>
              <w:rPr>
                <w:rFonts w:cs="Arial"/>
              </w:rPr>
              <w:t>It represents the capability, for an instance of a ManagedEntity, to be contained in another object.</w:t>
            </w:r>
          </w:p>
        </w:tc>
      </w:tr>
    </w:tbl>
    <w:p w14:paraId="6C638D38" w14:textId="77777777" w:rsidR="006C0565" w:rsidRDefault="006C0565"/>
    <w:p w14:paraId="422D7CE1" w14:textId="77777777" w:rsidR="006C0565" w:rsidRDefault="006C0565">
      <w:pPr>
        <w:pStyle w:val="Heading4"/>
      </w:pPr>
      <w:bookmarkStart w:id="33" w:name="_Toc225227875"/>
      <w:r>
        <w:t>6.4.1.3</w:t>
      </w:r>
      <w:r>
        <w:tab/>
        <w:t>Constraint</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7120"/>
      </w:tblGrid>
      <w:tr w:rsidR="006C0565" w14:paraId="7ED880D1" w14:textId="77777777">
        <w:trPr>
          <w:jc w:val="center"/>
        </w:trPr>
        <w:tc>
          <w:tcPr>
            <w:tcW w:w="1359" w:type="pct"/>
            <w:shd w:val="clear" w:color="auto" w:fill="E0E0E0"/>
          </w:tcPr>
          <w:p w14:paraId="661C8DFD" w14:textId="77777777" w:rsidR="006C0565" w:rsidRDefault="006C0565">
            <w:pPr>
              <w:pStyle w:val="TAH"/>
            </w:pPr>
            <w:r>
              <w:t>Name</w:t>
            </w:r>
          </w:p>
        </w:tc>
        <w:tc>
          <w:tcPr>
            <w:tcW w:w="3641" w:type="pct"/>
            <w:shd w:val="clear" w:color="auto" w:fill="E0E0E0"/>
          </w:tcPr>
          <w:p w14:paraId="70802356" w14:textId="77777777" w:rsidR="006C0565" w:rsidRDefault="006C0565">
            <w:pPr>
              <w:pStyle w:val="TAH"/>
            </w:pPr>
            <w:r>
              <w:t>Definition</w:t>
            </w:r>
          </w:p>
        </w:tc>
      </w:tr>
      <w:tr w:rsidR="006C0565" w14:paraId="335D743E" w14:textId="77777777">
        <w:trPr>
          <w:jc w:val="center"/>
        </w:trPr>
        <w:tc>
          <w:tcPr>
            <w:tcW w:w="1359" w:type="pct"/>
          </w:tcPr>
          <w:p w14:paraId="52D2C564" w14:textId="77777777" w:rsidR="006C0565" w:rsidRDefault="006C0565">
            <w:pPr>
              <w:pStyle w:val="TAL"/>
              <w:rPr>
                <w:rFonts w:cs="Arial"/>
              </w:rPr>
            </w:pPr>
            <w:r>
              <w:rPr>
                <w:rFonts w:ascii="Courier New" w:hAnsi="Courier New"/>
                <w:sz w:val="20"/>
              </w:rPr>
              <w:t>inv_noSelfContainment</w:t>
            </w:r>
          </w:p>
        </w:tc>
        <w:tc>
          <w:tcPr>
            <w:tcW w:w="3641" w:type="pct"/>
          </w:tcPr>
          <w:p w14:paraId="7AEB63B8" w14:textId="77777777" w:rsidR="006C0565" w:rsidRDefault="006C0565">
            <w:pPr>
              <w:pStyle w:val="TAL"/>
              <w:rPr>
                <w:rFonts w:cs="Arial"/>
              </w:rPr>
            </w:pPr>
            <w:r>
              <w:rPr>
                <w:rFonts w:cs="Arial"/>
              </w:rPr>
              <w:t>No instance of the IOC ManagedEntity can play both roles container and content in the same instance of the relationship containment.</w:t>
            </w:r>
          </w:p>
        </w:tc>
      </w:tr>
    </w:tbl>
    <w:p w14:paraId="234145AB" w14:textId="77777777" w:rsidR="006C0565" w:rsidRDefault="006C0565">
      <w:pPr>
        <w:rPr>
          <w:rStyle w:val="CommentReference"/>
        </w:rPr>
      </w:pPr>
    </w:p>
    <w:p w14:paraId="1A1A6E1E" w14:textId="77777777" w:rsidR="006C0565" w:rsidRDefault="006C0565">
      <w:pPr>
        <w:pStyle w:val="Heading1"/>
      </w:pPr>
      <w:bookmarkStart w:id="34" w:name="_Toc225227876"/>
      <w:r>
        <w:lastRenderedPageBreak/>
        <w:t>7</w:t>
      </w:r>
      <w:r>
        <w:tab/>
        <w:t>Interface Definition</w:t>
      </w:r>
      <w:bookmarkEnd w:id="34"/>
    </w:p>
    <w:p w14:paraId="02FF22D5" w14:textId="77777777" w:rsidR="006C0565" w:rsidRDefault="006C0565">
      <w:pPr>
        <w:pStyle w:val="Heading2"/>
      </w:pPr>
      <w:bookmarkStart w:id="35" w:name="_Toc225227877"/>
      <w:r>
        <w:t>7.1</w:t>
      </w:r>
      <w:r>
        <w:tab/>
        <w:t>Class diagram</w:t>
      </w:r>
      <w:bookmarkEnd w:id="35"/>
    </w:p>
    <w:p w14:paraId="10E8061F" w14:textId="77777777" w:rsidR="006C0565" w:rsidRDefault="006C0565">
      <w:pPr>
        <w:pStyle w:val="TH"/>
        <w:rPr>
          <w:lang w:eastAsia="zh-CN"/>
        </w:rPr>
      </w:pPr>
    </w:p>
    <w:p w14:paraId="303F8458" w14:textId="77777777" w:rsidR="006C0565" w:rsidRDefault="00491122">
      <w:pPr>
        <w:pStyle w:val="TH"/>
        <w:rPr>
          <w:lang w:eastAsia="zh-CN"/>
        </w:rPr>
      </w:pPr>
      <w:r>
        <w:pict w14:anchorId="3E77BA76">
          <v:shape id="_x0000_i1032" type="#_x0000_t75" style="width:481.55pt;height:405.25pt">
            <v:imagedata r:id="rId19" o:title="KernelCM_Courier_new_121101ClassContainment"/>
          </v:shape>
        </w:pict>
      </w:r>
    </w:p>
    <w:p w14:paraId="0FC4ED7A" w14:textId="77777777" w:rsidR="006C0565" w:rsidRDefault="006C0565">
      <w:pPr>
        <w:pStyle w:val="Heading2"/>
      </w:pPr>
      <w:bookmarkStart w:id="36" w:name="_Toc225227878"/>
      <w:r>
        <w:t>7.2</w:t>
      </w:r>
      <w:r>
        <w:tab/>
        <w:t>Generic rules</w:t>
      </w:r>
      <w:bookmarkEnd w:id="36"/>
    </w:p>
    <w:p w14:paraId="10D71C11" w14:textId="77777777" w:rsidR="006C0565" w:rsidRDefault="006C0565">
      <w:pPr>
        <w:rPr>
          <w:snapToGrid w:val="0"/>
          <w:lang w:eastAsia="fr-FR"/>
        </w:rPr>
      </w:pPr>
      <w:r>
        <w:rPr>
          <w:b/>
        </w:rPr>
        <w:t>Rule 1</w:t>
      </w:r>
      <w:r>
        <w:rPr>
          <w:b/>
          <w:snapToGrid w:val="0"/>
          <w:lang w:eastAsia="fr-FR"/>
        </w:rPr>
        <w:t>:</w:t>
      </w:r>
      <w:r>
        <w:rPr>
          <w:snapToGrid w:val="0"/>
          <w:lang w:eastAsia="fr-FR"/>
        </w:rPr>
        <w:t xml:space="preserve">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275C7B3D" w14:textId="77777777" w:rsidR="006C0565" w:rsidRDefault="006C0565">
      <w:pPr>
        <w:rPr>
          <w:snapToGrid w:val="0"/>
          <w:lang w:eastAsia="fr-FR"/>
        </w:rPr>
      </w:pPr>
      <w:r>
        <w:rPr>
          <w:b/>
        </w:rPr>
        <w:t>Rule 2:</w:t>
      </w:r>
      <w:r>
        <w:t xml:space="preserve"> </w:t>
      </w:r>
      <w:r>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21F09C71" w14:textId="77777777" w:rsidR="006C0565" w:rsidRDefault="006C0565">
      <w:r>
        <w:rPr>
          <w:b/>
        </w:rPr>
        <w:t>Rule 3:</w:t>
      </w:r>
      <w:r>
        <w:t xml:space="preserve"> Each operation shall support a generic exception operation_failed_internal_problem that is raised when an internal problem occurs and that the operation cannot be completed. </w:t>
      </w:r>
      <w:r>
        <w:rPr>
          <w:snapToGrid w:val="0"/>
          <w:lang w:eastAsia="fr-FR"/>
        </w:rPr>
        <w:t>The exception has the same entry and exit state.</w:t>
      </w:r>
    </w:p>
    <w:p w14:paraId="26AE6741" w14:textId="77777777" w:rsidR="006C0565" w:rsidRDefault="006C0565">
      <w:pPr>
        <w:pStyle w:val="Heading2"/>
      </w:pPr>
      <w:bookmarkStart w:id="37" w:name="_Toc225227879"/>
      <w:r>
        <w:lastRenderedPageBreak/>
        <w:t>7.3</w:t>
      </w:r>
      <w:r>
        <w:tab/>
        <w:t>Interface KernelCmIRPOperations</w:t>
      </w:r>
      <w:bookmarkEnd w:id="37"/>
    </w:p>
    <w:p w14:paraId="0BBBF80A" w14:textId="77777777" w:rsidR="006C0565" w:rsidRDefault="006C0565">
      <w:pPr>
        <w:pStyle w:val="Heading3"/>
      </w:pPr>
      <w:bookmarkStart w:id="38" w:name="_Toc225227880"/>
      <w:r>
        <w:t>7.3.1</w:t>
      </w:r>
      <w:r>
        <w:tab/>
        <w:t xml:space="preserve">Operation </w:t>
      </w:r>
      <w:r>
        <w:rPr>
          <w:rFonts w:ascii="Courier New" w:hAnsi="Courier New"/>
        </w:rPr>
        <w:t>getNRMIRPVersion</w:t>
      </w:r>
      <w:r>
        <w:t xml:space="preserve"> (M)</w:t>
      </w:r>
      <w:bookmarkEnd w:id="38"/>
    </w:p>
    <w:p w14:paraId="45275FCA" w14:textId="77777777" w:rsidR="006C0565" w:rsidRDefault="006C0565">
      <w:pPr>
        <w:pStyle w:val="Heading4"/>
      </w:pPr>
      <w:bookmarkStart w:id="39" w:name="_Toc225227881"/>
      <w:r>
        <w:t>7.3.1.1</w:t>
      </w:r>
      <w:r>
        <w:tab/>
        <w:t>Definition</w:t>
      </w:r>
      <w:bookmarkEnd w:id="39"/>
    </w:p>
    <w:p w14:paraId="12929F27" w14:textId="77777777" w:rsidR="006C0565" w:rsidRDefault="006C0565">
      <w:r>
        <w:t xml:space="preserve">When the IRPManager invokes </w:t>
      </w:r>
      <w:r>
        <w:rPr>
          <w:rFonts w:ascii="Courier New" w:hAnsi="Courier New"/>
        </w:rPr>
        <w:t>getNRMIRPVersion</w:t>
      </w:r>
      <w:r>
        <w:t xml:space="preserve"> to find out the Network Resource IRP SS document</w:t>
      </w:r>
      <w:r>
        <w:rPr>
          <w:b/>
        </w:rPr>
        <w:t xml:space="preserve"> </w:t>
      </w:r>
      <w:r>
        <w:t xml:space="preserve">versions (IRPVersions) supported by the IRPAgent, the IRPAgent shall respond, via the </w:t>
      </w:r>
      <w:r>
        <w:rPr>
          <w:rFonts w:ascii="Courier New" w:hAnsi="Courier New"/>
        </w:rPr>
        <w:t>versionNumberList</w:t>
      </w:r>
      <w:r>
        <w:t xml:space="preserve"> output parameter, with a list of</w:t>
      </w:r>
      <w:r>
        <w:rPr>
          <w:rFonts w:ascii="Arial" w:hAnsi="Arial"/>
          <w:snapToGrid w:val="0"/>
          <w:lang w:eastAsia="fr-FR"/>
        </w:rPr>
        <w:t xml:space="preserve"> </w:t>
      </w:r>
      <w:r>
        <w:t>supported Network Resource IRPversions.  The rule for deriving the IRP document version number string is defined in TS 32.311 [20]. An example of this return value can contain two IRPVersions, where one indicates the 3GPP Generic Network Resource IRPVersion (e.g. "32.623 V4.2" in case of CORBA implementation) while the other indicates the 3GPP UTRAN Network Resource IRPVersion (e.g. "32.643 V4.1" in case of CORBA implementation).</w:t>
      </w:r>
    </w:p>
    <w:p w14:paraId="1DF05BAF" w14:textId="77777777" w:rsidR="006C0565" w:rsidRDefault="006C0565">
      <w:r>
        <w:t xml:space="preserve">It is expected that vendors may provide vendor-specific extended capabilities and features (VSE) that are based on a 3GPP published specification. It is further expected that the vendor will publish these VSE in a document with an unambiguous identification.  </w:t>
      </w:r>
    </w:p>
    <w:p w14:paraId="28FA0B1D" w14:textId="77777777" w:rsidR="006C0565" w:rsidRDefault="006C0565">
      <w:r>
        <w:t xml:space="preserve">If an IRPAgent does not support VSE, the </w:t>
      </w:r>
      <w:r>
        <w:rPr>
          <w:rFonts w:ascii="Courier New" w:hAnsi="Courier New"/>
        </w:rPr>
        <w:t xml:space="preserve">vSEVersionNumberList </w:t>
      </w:r>
      <w:r>
        <w:t xml:space="preserve">parameter shall contain no information. </w:t>
      </w:r>
    </w:p>
    <w:p w14:paraId="1B891667" w14:textId="77777777" w:rsidR="006C0565" w:rsidRDefault="006C0565">
      <w:r>
        <w:t xml:space="preserve">If an IRPAgent supports VSE, the </w:t>
      </w:r>
      <w:r>
        <w:rPr>
          <w:rFonts w:ascii="Courier New" w:hAnsi="Courier New"/>
        </w:rPr>
        <w:t>vSEVersionNumberList</w:t>
      </w:r>
      <w:r>
        <w:t xml:space="preserve"> parameter shall contain identification of one or more documents published by the vendor. The </w:t>
      </w:r>
      <w:r>
        <w:rPr>
          <w:rFonts w:ascii="Courier New" w:hAnsi="Courier New"/>
        </w:rPr>
        <w:t>versionNumberList</w:t>
      </w:r>
      <w:r>
        <w:t xml:space="preserve"> shall contain the IRPVersions indicating the 3GPP Network Resource IRP specifications on which the VSE is based. The versionNumberList may only identify IRPVersions that are consistent with the requirements of clause 4.2 of the present document and similar requirements statements in all CM and Network Resource IRPs. The convention to identify the vendor-specific document is not a subject of the present document. It is recommended that the identification should include (a) the 3GPP IRPVersion on which the VSE is based (b) the name of the vendor and (c) the identification of the VSE document and/or its version. The inclusion of the part-(b) is to avoid possible name conflict in a multi-vendor environment. An example would be "32.642 V4.0 Ericsson v.1". This sample indicates the identification of a document published by Ericsson that specifies a list of VSE that is based on the TS 32.642 V4.0.x. Note in this example, the IRPVersion "32.642 V4.0" shall also be present in the </w:t>
      </w:r>
      <w:r>
        <w:rPr>
          <w:rFonts w:ascii="Courier New" w:hAnsi="Courier New"/>
        </w:rPr>
        <w:t>versionNumberList</w:t>
      </w:r>
      <w:r>
        <w:t>.</w:t>
      </w:r>
    </w:p>
    <w:p w14:paraId="752D301A" w14:textId="77777777" w:rsidR="006C0565" w:rsidRDefault="006C0565">
      <w:r>
        <w:t xml:space="preserve">The lists returned by </w:t>
      </w:r>
      <w:r>
        <w:rPr>
          <w:rFonts w:ascii="Courier New" w:hAnsi="Courier New"/>
        </w:rPr>
        <w:t>versionNumberList</w:t>
      </w:r>
      <w:r>
        <w:t xml:space="preserve"> and </w:t>
      </w:r>
      <w:r>
        <w:rPr>
          <w:rFonts w:ascii="Courier New" w:hAnsi="Courier New"/>
        </w:rPr>
        <w:t>vSEVersionNumberList</w:t>
      </w:r>
      <w:r>
        <w:t xml:space="preserve"> shall not contain duplicates. </w:t>
      </w:r>
    </w:p>
    <w:p w14:paraId="619B489C" w14:textId="77777777" w:rsidR="006C0565" w:rsidRDefault="006C0565">
      <w:pPr>
        <w:pStyle w:val="Heading4"/>
      </w:pPr>
      <w:bookmarkStart w:id="40" w:name="_Toc225227882"/>
      <w:r>
        <w:t>7.3.1.2</w:t>
      </w:r>
      <w:r>
        <w:tab/>
        <w:t>Input parameters</w:t>
      </w:r>
      <w:bookmarkEnd w:id="40"/>
    </w:p>
    <w:p w14:paraId="1D3D698E" w14:textId="77777777" w:rsidR="006C0565" w:rsidRDefault="006C0565">
      <w:r>
        <w:t>None.</w:t>
      </w:r>
    </w:p>
    <w:p w14:paraId="5807411B" w14:textId="77777777" w:rsidR="006C0565" w:rsidRDefault="006C0565">
      <w:pPr>
        <w:pStyle w:val="Heading4"/>
      </w:pPr>
      <w:bookmarkStart w:id="41" w:name="_Toc225227883"/>
      <w:r>
        <w:t>7.3.1.3</w:t>
      </w:r>
      <w:r>
        <w:tab/>
        <w:t>Output parameters</w:t>
      </w:r>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57"/>
        <w:gridCol w:w="787"/>
        <w:gridCol w:w="2855"/>
        <w:gridCol w:w="3598"/>
      </w:tblGrid>
      <w:tr w:rsidR="006C0565" w14:paraId="2A89A58F" w14:textId="77777777">
        <w:trPr>
          <w:tblHeader/>
          <w:jc w:val="center"/>
        </w:trPr>
        <w:tc>
          <w:tcPr>
            <w:tcW w:w="1267" w:type="pct"/>
            <w:shd w:val="clear" w:color="auto" w:fill="E0E0E0"/>
          </w:tcPr>
          <w:p w14:paraId="29597E74" w14:textId="77777777" w:rsidR="006C0565" w:rsidRDefault="006C0565">
            <w:pPr>
              <w:pStyle w:val="TAH"/>
            </w:pPr>
            <w:r>
              <w:t>Parameter Name</w:t>
            </w:r>
          </w:p>
        </w:tc>
        <w:tc>
          <w:tcPr>
            <w:tcW w:w="406" w:type="pct"/>
            <w:shd w:val="clear" w:color="auto" w:fill="E0E0E0"/>
          </w:tcPr>
          <w:p w14:paraId="6954F337" w14:textId="77777777" w:rsidR="006C0565" w:rsidRDefault="006C0565">
            <w:pPr>
              <w:pStyle w:val="TAH"/>
            </w:pPr>
            <w:r>
              <w:t>Qualifier</w:t>
            </w:r>
          </w:p>
        </w:tc>
        <w:tc>
          <w:tcPr>
            <w:tcW w:w="1472" w:type="pct"/>
            <w:shd w:val="clear" w:color="auto" w:fill="E0E0E0"/>
          </w:tcPr>
          <w:p w14:paraId="7B038554" w14:textId="77777777" w:rsidR="006C0565" w:rsidRDefault="006C0565">
            <w:pPr>
              <w:pStyle w:val="TAH"/>
            </w:pPr>
            <w:r>
              <w:t>Matching Information</w:t>
            </w:r>
          </w:p>
        </w:tc>
        <w:tc>
          <w:tcPr>
            <w:tcW w:w="1856" w:type="pct"/>
            <w:shd w:val="clear" w:color="auto" w:fill="E0E0E0"/>
          </w:tcPr>
          <w:p w14:paraId="511EED7D" w14:textId="77777777" w:rsidR="006C0565" w:rsidRDefault="006C0565">
            <w:pPr>
              <w:pStyle w:val="TAH"/>
            </w:pPr>
            <w:r>
              <w:t>Comment</w:t>
            </w:r>
          </w:p>
        </w:tc>
      </w:tr>
      <w:tr w:rsidR="006C0565" w14:paraId="2A395F00" w14:textId="77777777">
        <w:trPr>
          <w:jc w:val="center"/>
        </w:trPr>
        <w:tc>
          <w:tcPr>
            <w:tcW w:w="1267" w:type="pct"/>
          </w:tcPr>
          <w:p w14:paraId="7DA12DEC" w14:textId="77777777" w:rsidR="006C0565" w:rsidRDefault="006C0565">
            <w:pPr>
              <w:pStyle w:val="TAL"/>
              <w:rPr>
                <w:rFonts w:ascii="Courier New" w:hAnsi="Courier New"/>
                <w:sz w:val="20"/>
              </w:rPr>
            </w:pPr>
            <w:r>
              <w:rPr>
                <w:rFonts w:ascii="Courier New" w:hAnsi="Courier New"/>
                <w:sz w:val="20"/>
              </w:rPr>
              <w:t>versionNumberList</w:t>
            </w:r>
          </w:p>
        </w:tc>
        <w:tc>
          <w:tcPr>
            <w:tcW w:w="406" w:type="pct"/>
          </w:tcPr>
          <w:p w14:paraId="2B6BA1CF" w14:textId="77777777" w:rsidR="006C0565" w:rsidRDefault="006C0565">
            <w:pPr>
              <w:pStyle w:val="TAL"/>
            </w:pPr>
            <w:r>
              <w:t>M</w:t>
            </w:r>
          </w:p>
        </w:tc>
        <w:tc>
          <w:tcPr>
            <w:tcW w:w="1472" w:type="pct"/>
          </w:tcPr>
          <w:p w14:paraId="5B2B4B67" w14:textId="77777777" w:rsidR="006C0565" w:rsidRDefault="006C0565">
            <w:pPr>
              <w:pStyle w:val="TAL"/>
            </w:pPr>
            <w:r>
              <w:rPr>
                <w:noProof/>
              </w:rPr>
              <w:t>ManagedGenericIRP</w:t>
            </w:r>
            <w:r>
              <w:t>.iRPVersion</w:t>
            </w:r>
          </w:p>
        </w:tc>
        <w:tc>
          <w:tcPr>
            <w:tcW w:w="1856" w:type="pct"/>
          </w:tcPr>
          <w:p w14:paraId="26F89A04" w14:textId="77777777" w:rsidR="006C0565" w:rsidRDefault="006C0565">
            <w:pPr>
              <w:pStyle w:val="TAL"/>
            </w:pPr>
            <w:r>
              <w:t>It carries one or more SS version numbers supported by this IRP agent.</w:t>
            </w:r>
          </w:p>
        </w:tc>
      </w:tr>
      <w:tr w:rsidR="006C0565" w14:paraId="2B944530" w14:textId="77777777">
        <w:trPr>
          <w:jc w:val="center"/>
        </w:trPr>
        <w:tc>
          <w:tcPr>
            <w:tcW w:w="1267" w:type="pct"/>
          </w:tcPr>
          <w:p w14:paraId="75FE4AC7" w14:textId="77777777" w:rsidR="006C0565" w:rsidRDefault="006C0565">
            <w:pPr>
              <w:pStyle w:val="TAL"/>
              <w:rPr>
                <w:rFonts w:ascii="Courier New" w:hAnsi="Courier New"/>
                <w:sz w:val="20"/>
              </w:rPr>
            </w:pPr>
            <w:r>
              <w:rPr>
                <w:rFonts w:ascii="Courier New" w:hAnsi="Courier New"/>
                <w:sz w:val="20"/>
              </w:rPr>
              <w:t>vSEVersionNumberList</w:t>
            </w:r>
          </w:p>
        </w:tc>
        <w:tc>
          <w:tcPr>
            <w:tcW w:w="406" w:type="pct"/>
          </w:tcPr>
          <w:p w14:paraId="3787B4F2" w14:textId="77777777" w:rsidR="006C0565" w:rsidRDefault="006C0565">
            <w:pPr>
              <w:pStyle w:val="TAL"/>
            </w:pPr>
            <w:r>
              <w:t>M</w:t>
            </w:r>
          </w:p>
        </w:tc>
        <w:tc>
          <w:tcPr>
            <w:tcW w:w="1472" w:type="pct"/>
          </w:tcPr>
          <w:p w14:paraId="6C357D1B" w14:textId="77777777" w:rsidR="006C0565" w:rsidRDefault="006C0565">
            <w:pPr>
              <w:pStyle w:val="TAL"/>
            </w:pPr>
            <w:r>
              <w:t>ManagedGenericIRP.iRPVersion</w:t>
            </w:r>
          </w:p>
        </w:tc>
        <w:tc>
          <w:tcPr>
            <w:tcW w:w="1856" w:type="pct"/>
          </w:tcPr>
          <w:p w14:paraId="5B0D62CD" w14:textId="77777777" w:rsidR="006C0565" w:rsidRDefault="006C0565">
            <w:pPr>
              <w:pStyle w:val="TAL"/>
            </w:pPr>
            <w:r>
              <w:t>It carries one or more identifications of vendor published documents containing VSE NRMs specifications.</w:t>
            </w:r>
          </w:p>
        </w:tc>
      </w:tr>
      <w:tr w:rsidR="006C0565" w14:paraId="4758E9E5" w14:textId="77777777">
        <w:trPr>
          <w:jc w:val="center"/>
        </w:trPr>
        <w:tc>
          <w:tcPr>
            <w:tcW w:w="1267" w:type="pct"/>
          </w:tcPr>
          <w:p w14:paraId="722F1FCC" w14:textId="77777777" w:rsidR="006C0565" w:rsidRDefault="006C0565">
            <w:pPr>
              <w:pStyle w:val="TAL"/>
              <w:rPr>
                <w:rFonts w:ascii="Courier New" w:hAnsi="Courier New"/>
                <w:sz w:val="20"/>
              </w:rPr>
            </w:pPr>
            <w:r>
              <w:rPr>
                <w:rFonts w:ascii="Courier New" w:hAnsi="Courier New"/>
                <w:sz w:val="20"/>
              </w:rPr>
              <w:t>status</w:t>
            </w:r>
          </w:p>
        </w:tc>
        <w:tc>
          <w:tcPr>
            <w:tcW w:w="406" w:type="pct"/>
          </w:tcPr>
          <w:p w14:paraId="14E3BB64" w14:textId="77777777" w:rsidR="006C0565" w:rsidRDefault="006C0565">
            <w:pPr>
              <w:pStyle w:val="TAL"/>
            </w:pPr>
            <w:r>
              <w:t>M</w:t>
            </w:r>
          </w:p>
        </w:tc>
        <w:tc>
          <w:tcPr>
            <w:tcW w:w="1472" w:type="pct"/>
          </w:tcPr>
          <w:p w14:paraId="7F989C8D" w14:textId="77777777" w:rsidR="006C0565" w:rsidRDefault="006C0565">
            <w:pPr>
              <w:pStyle w:val="TAL"/>
            </w:pPr>
            <w:r>
              <w:t>ENUM (Operation succeeded, Operation failed)</w:t>
            </w:r>
          </w:p>
        </w:tc>
        <w:tc>
          <w:tcPr>
            <w:tcW w:w="1856" w:type="pct"/>
          </w:tcPr>
          <w:p w14:paraId="1CBADA64" w14:textId="77777777" w:rsidR="006C0565" w:rsidRDefault="006C0565">
            <w:pPr>
              <w:pStyle w:val="TAL"/>
            </w:pPr>
            <w:r>
              <w:t>If operation_failed_internal_problem status = OperationFailed.</w:t>
            </w:r>
          </w:p>
        </w:tc>
      </w:tr>
    </w:tbl>
    <w:p w14:paraId="3911DF8B" w14:textId="77777777" w:rsidR="006C0565" w:rsidRDefault="006C0565"/>
    <w:p w14:paraId="7DB999CE" w14:textId="77777777" w:rsidR="006C0565" w:rsidRDefault="006C0565">
      <w:pPr>
        <w:pStyle w:val="Heading4"/>
      </w:pPr>
      <w:bookmarkStart w:id="42" w:name="_Toc225227884"/>
      <w:r>
        <w:t>7.3.1.4</w:t>
      </w:r>
      <w:r>
        <w:tab/>
        <w:t>Pre-condition</w:t>
      </w:r>
      <w:bookmarkEnd w:id="42"/>
    </w:p>
    <w:p w14:paraId="544E6A85" w14:textId="77777777" w:rsidR="006C0565" w:rsidRDefault="006C0565">
      <w:r>
        <w:t>None specific.</w:t>
      </w:r>
    </w:p>
    <w:p w14:paraId="5F5965BA" w14:textId="77777777" w:rsidR="006C0565" w:rsidRDefault="006C0565">
      <w:pPr>
        <w:pStyle w:val="Heading4"/>
      </w:pPr>
      <w:bookmarkStart w:id="43" w:name="_Toc225227885"/>
      <w:r>
        <w:t>7.3.1.5</w:t>
      </w:r>
      <w:r>
        <w:tab/>
        <w:t>Post-condition</w:t>
      </w:r>
      <w:bookmarkEnd w:id="43"/>
    </w:p>
    <w:p w14:paraId="03A0829D" w14:textId="77777777" w:rsidR="006C0565" w:rsidRDefault="006C0565">
      <w:r>
        <w:t>None specific.</w:t>
      </w:r>
    </w:p>
    <w:p w14:paraId="3FBF860B" w14:textId="77777777" w:rsidR="006C0565" w:rsidRDefault="006C0565">
      <w:pPr>
        <w:pStyle w:val="Heading4"/>
      </w:pPr>
      <w:bookmarkStart w:id="44" w:name="_Toc225227886"/>
      <w:r>
        <w:t>7.3.1.6</w:t>
      </w:r>
      <w:r>
        <w:tab/>
        <w:t>Exceptions</w:t>
      </w:r>
      <w:bookmarkEnd w:id="44"/>
    </w:p>
    <w:p w14:paraId="31863900" w14:textId="77777777" w:rsidR="006C0565" w:rsidRDefault="006C0565">
      <w:r>
        <w:t>None specific.</w:t>
      </w:r>
    </w:p>
    <w:p w14:paraId="05458926" w14:textId="77777777" w:rsidR="006C0565" w:rsidRDefault="006C0565">
      <w:pPr>
        <w:pStyle w:val="Heading2"/>
      </w:pPr>
      <w:bookmarkStart w:id="45" w:name="_Toc225227887"/>
      <w:r>
        <w:lastRenderedPageBreak/>
        <w:t>7.4</w:t>
      </w:r>
      <w:r>
        <w:tab/>
        <w:t>Interface KernelCmIRPNotifications</w:t>
      </w:r>
      <w:r>
        <w:rPr>
          <w:lang w:eastAsia="zh-CN"/>
        </w:rPr>
        <w:t>_</w:t>
      </w:r>
      <w:r>
        <w:t>1</w:t>
      </w:r>
      <w:bookmarkEnd w:id="45"/>
    </w:p>
    <w:p w14:paraId="57AB299B" w14:textId="77777777" w:rsidR="006C0565" w:rsidRDefault="006C0565">
      <w:pPr>
        <w:pStyle w:val="Heading3"/>
      </w:pPr>
      <w:bookmarkStart w:id="46" w:name="_Toc225227888"/>
      <w:r>
        <w:t>7.4.1</w:t>
      </w:r>
      <w:r>
        <w:tab/>
        <w:t xml:space="preserve">notifyObjectCreation </w:t>
      </w:r>
      <w:r>
        <w:rPr>
          <w:sz w:val="20"/>
        </w:rPr>
        <w:t>(</w:t>
      </w:r>
      <w:r>
        <w:t>O</w:t>
      </w:r>
      <w:r>
        <w:rPr>
          <w:sz w:val="20"/>
        </w:rPr>
        <w:t>)</w:t>
      </w:r>
      <w:bookmarkEnd w:id="46"/>
    </w:p>
    <w:p w14:paraId="5C67FEFE" w14:textId="77777777" w:rsidR="006C0565" w:rsidRDefault="006C0565">
      <w:pPr>
        <w:pStyle w:val="Heading4"/>
      </w:pPr>
      <w:bookmarkStart w:id="47" w:name="_Toc225227889"/>
      <w:r>
        <w:t>7.4.1.1</w:t>
      </w:r>
      <w:r>
        <w:tab/>
        <w:t>Definition</w:t>
      </w:r>
      <w:bookmarkEnd w:id="47"/>
    </w:p>
    <w:p w14:paraId="1CAE2E64" w14:textId="77777777" w:rsidR="006C0565" w:rsidRDefault="006C0565">
      <w:pPr>
        <w:keepNext/>
        <w:keepLines/>
      </w:pPr>
      <w:r>
        <w:t xml:space="preserve">IRPAgent notifies the subscribed IRPManager that a new Managed Object has been created and that the new object satisfies the filter constraint expressed in IRPManager’s </w:t>
      </w:r>
      <w:r>
        <w:rPr>
          <w:rFonts w:ascii="Courier New" w:hAnsi="Courier New"/>
        </w:rPr>
        <w:t>subscribe</w:t>
      </w:r>
      <w:r>
        <w:t xml:space="preserve"> operation (see TS 32.302 [3]). This notification is based on the </w:t>
      </w:r>
      <w:r>
        <w:rPr>
          <w:rFonts w:ascii="Courier New" w:hAnsi="Courier New"/>
          <w:noProof/>
        </w:rPr>
        <w:t>objectCreation</w:t>
      </w:r>
      <w:r>
        <w:t xml:space="preserve"> notification type specified in ITU-T Recommendation X.721 [8] and ITU-T Recommendation X.730 [9] (difference compared to these specifications are indicated in the description below).</w:t>
      </w:r>
    </w:p>
    <w:p w14:paraId="61367D2E" w14:textId="77777777" w:rsidR="006C0565" w:rsidRDefault="006C0565">
      <w:pPr>
        <w:pStyle w:val="Heading4"/>
      </w:pPr>
      <w:bookmarkStart w:id="48" w:name="_Toc225227890"/>
      <w:r>
        <w:t>7.4.1.2</w:t>
      </w:r>
      <w:r>
        <w:tab/>
        <w:t>Input Parameters</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3"/>
        <w:gridCol w:w="991"/>
        <w:gridCol w:w="2552"/>
        <w:gridCol w:w="4141"/>
      </w:tblGrid>
      <w:tr w:rsidR="006C0565" w14:paraId="0F937FD3" w14:textId="77777777">
        <w:trPr>
          <w:jc w:val="center"/>
        </w:trPr>
        <w:tc>
          <w:tcPr>
            <w:tcW w:w="1038" w:type="pct"/>
            <w:shd w:val="clear" w:color="auto" w:fill="E0E0E0"/>
          </w:tcPr>
          <w:p w14:paraId="026D392A" w14:textId="77777777" w:rsidR="006C0565" w:rsidRDefault="006C0565">
            <w:pPr>
              <w:pStyle w:val="TAH"/>
            </w:pPr>
            <w:r>
              <w:t>Parameter Name</w:t>
            </w:r>
          </w:p>
        </w:tc>
        <w:tc>
          <w:tcPr>
            <w:tcW w:w="511" w:type="pct"/>
            <w:shd w:val="clear" w:color="auto" w:fill="E0E0E0"/>
          </w:tcPr>
          <w:p w14:paraId="33369F81" w14:textId="77777777" w:rsidR="006C0565" w:rsidRDefault="006C0565">
            <w:pPr>
              <w:pStyle w:val="TAH"/>
            </w:pPr>
            <w:r>
              <w:t>Qualifier</w:t>
            </w:r>
          </w:p>
        </w:tc>
        <w:tc>
          <w:tcPr>
            <w:tcW w:w="1316" w:type="pct"/>
            <w:shd w:val="clear" w:color="auto" w:fill="E0E0E0"/>
          </w:tcPr>
          <w:p w14:paraId="5191E7E3" w14:textId="77777777" w:rsidR="006C0565" w:rsidRDefault="006C0565">
            <w:pPr>
              <w:pStyle w:val="TAH"/>
            </w:pPr>
            <w:r>
              <w:t>Matching Information</w:t>
            </w:r>
          </w:p>
        </w:tc>
        <w:tc>
          <w:tcPr>
            <w:tcW w:w="2135" w:type="pct"/>
            <w:shd w:val="clear" w:color="auto" w:fill="E0E0E0"/>
          </w:tcPr>
          <w:p w14:paraId="6579E001" w14:textId="77777777" w:rsidR="006C0565" w:rsidRDefault="006C0565">
            <w:pPr>
              <w:pStyle w:val="TAH"/>
            </w:pPr>
            <w:r>
              <w:t>Comment</w:t>
            </w:r>
          </w:p>
        </w:tc>
      </w:tr>
      <w:tr w:rsidR="006C0565" w14:paraId="73623F7A" w14:textId="77777777">
        <w:trPr>
          <w:jc w:val="center"/>
        </w:trPr>
        <w:tc>
          <w:tcPr>
            <w:tcW w:w="1038" w:type="pct"/>
          </w:tcPr>
          <w:p w14:paraId="289B85FD" w14:textId="77777777" w:rsidR="006C0565" w:rsidRDefault="006C0565">
            <w:pPr>
              <w:pStyle w:val="TAL"/>
              <w:rPr>
                <w:rFonts w:ascii="Courier New" w:hAnsi="Courier New"/>
                <w:sz w:val="20"/>
              </w:rPr>
            </w:pPr>
            <w:r>
              <w:rPr>
                <w:rFonts w:ascii="Courier New" w:hAnsi="Courier New"/>
                <w:sz w:val="20"/>
              </w:rPr>
              <w:t>objectClass</w:t>
            </w:r>
          </w:p>
        </w:tc>
        <w:tc>
          <w:tcPr>
            <w:tcW w:w="511" w:type="pct"/>
          </w:tcPr>
          <w:p w14:paraId="7170078F" w14:textId="77777777" w:rsidR="006C0565" w:rsidRDefault="006C0565">
            <w:pPr>
              <w:pStyle w:val="TAC"/>
            </w:pPr>
            <w:r>
              <w:t>M,Y</w:t>
            </w:r>
          </w:p>
        </w:tc>
        <w:tc>
          <w:tcPr>
            <w:tcW w:w="1316" w:type="pct"/>
          </w:tcPr>
          <w:p w14:paraId="71DEF22E" w14:textId="77777777" w:rsidR="006C0565" w:rsidRDefault="006C0565">
            <w:pPr>
              <w:pStyle w:val="TAL"/>
            </w:pPr>
            <w:r>
              <w:t xml:space="preserve">ManagedEntity.objectClass </w:t>
            </w:r>
          </w:p>
        </w:tc>
        <w:tc>
          <w:tcPr>
            <w:tcW w:w="2135" w:type="pct"/>
          </w:tcPr>
          <w:p w14:paraId="10FDCB05" w14:textId="77777777" w:rsidR="006C0565" w:rsidRDefault="006C0565">
            <w:pPr>
              <w:pStyle w:val="TAL"/>
            </w:pPr>
            <w:r>
              <w:t>Notification header - see [3].  It shall carry the ManagedEntity class name.</w:t>
            </w:r>
          </w:p>
        </w:tc>
      </w:tr>
      <w:tr w:rsidR="006C0565" w14:paraId="53143860" w14:textId="77777777">
        <w:trPr>
          <w:jc w:val="center"/>
        </w:trPr>
        <w:tc>
          <w:tcPr>
            <w:tcW w:w="1038" w:type="pct"/>
          </w:tcPr>
          <w:p w14:paraId="1B2A2229" w14:textId="77777777" w:rsidR="006C0565" w:rsidRDefault="006C0565">
            <w:pPr>
              <w:pStyle w:val="TAL"/>
              <w:rPr>
                <w:rFonts w:ascii="Courier New" w:hAnsi="Courier New"/>
                <w:sz w:val="20"/>
              </w:rPr>
            </w:pPr>
            <w:r>
              <w:rPr>
                <w:rFonts w:ascii="Courier New" w:hAnsi="Courier New"/>
                <w:sz w:val="20"/>
              </w:rPr>
              <w:t>objectInstance</w:t>
            </w:r>
          </w:p>
        </w:tc>
        <w:tc>
          <w:tcPr>
            <w:tcW w:w="511" w:type="pct"/>
          </w:tcPr>
          <w:p w14:paraId="3A6D35AB" w14:textId="77777777" w:rsidR="006C0565" w:rsidRDefault="006C0565">
            <w:pPr>
              <w:pStyle w:val="TAC"/>
            </w:pPr>
            <w:r>
              <w:t>M,Y</w:t>
            </w:r>
          </w:p>
        </w:tc>
        <w:tc>
          <w:tcPr>
            <w:tcW w:w="1316" w:type="pct"/>
          </w:tcPr>
          <w:p w14:paraId="0AB0B27F" w14:textId="77777777" w:rsidR="006C0565" w:rsidRDefault="006C0565">
            <w:pPr>
              <w:pStyle w:val="TAL"/>
            </w:pPr>
            <w:r>
              <w:t>ManagedEntity.objectInstance</w:t>
            </w:r>
          </w:p>
        </w:tc>
        <w:tc>
          <w:tcPr>
            <w:tcW w:w="2135" w:type="pct"/>
          </w:tcPr>
          <w:p w14:paraId="37BC6FA7" w14:textId="77777777" w:rsidR="006C0565" w:rsidRDefault="006C0565">
            <w:pPr>
              <w:pStyle w:val="TAL"/>
            </w:pPr>
            <w:r>
              <w:t>Notification header - see [3].  It shall carry the DN of the ManagedEntity.</w:t>
            </w:r>
          </w:p>
        </w:tc>
      </w:tr>
      <w:tr w:rsidR="006C0565" w14:paraId="0338F926" w14:textId="77777777">
        <w:trPr>
          <w:jc w:val="center"/>
        </w:trPr>
        <w:tc>
          <w:tcPr>
            <w:tcW w:w="1038" w:type="pct"/>
          </w:tcPr>
          <w:p w14:paraId="49C3AB7E" w14:textId="77777777" w:rsidR="006C0565" w:rsidRDefault="006C0565">
            <w:pPr>
              <w:pStyle w:val="TAL"/>
              <w:rPr>
                <w:rFonts w:ascii="Courier New" w:hAnsi="Courier New"/>
                <w:sz w:val="20"/>
              </w:rPr>
            </w:pPr>
            <w:r>
              <w:rPr>
                <w:rFonts w:ascii="Courier New" w:hAnsi="Courier New"/>
                <w:sz w:val="20"/>
              </w:rPr>
              <w:t>notificationId</w:t>
            </w:r>
          </w:p>
        </w:tc>
        <w:tc>
          <w:tcPr>
            <w:tcW w:w="511" w:type="pct"/>
          </w:tcPr>
          <w:p w14:paraId="7296DAD6" w14:textId="77777777" w:rsidR="006C0565" w:rsidRDefault="006C0565">
            <w:pPr>
              <w:pStyle w:val="TAC"/>
            </w:pPr>
            <w:r>
              <w:t>M,N</w:t>
            </w:r>
          </w:p>
        </w:tc>
        <w:tc>
          <w:tcPr>
            <w:tcW w:w="1316" w:type="pct"/>
          </w:tcPr>
          <w:p w14:paraId="20562A52" w14:textId="77777777" w:rsidR="006C0565" w:rsidRDefault="006C0565">
            <w:pPr>
              <w:pStyle w:val="TAL"/>
            </w:pPr>
            <w:r>
              <w:t>--</w:t>
            </w:r>
          </w:p>
        </w:tc>
        <w:tc>
          <w:tcPr>
            <w:tcW w:w="2135" w:type="pct"/>
          </w:tcPr>
          <w:p w14:paraId="24A258E4" w14:textId="77777777" w:rsidR="006C0565" w:rsidRDefault="006C0565">
            <w:pPr>
              <w:pStyle w:val="TAL"/>
            </w:pPr>
            <w:r>
              <w:t xml:space="preserve">Notification header - see [3]. </w:t>
            </w:r>
          </w:p>
        </w:tc>
      </w:tr>
      <w:tr w:rsidR="006C0565" w14:paraId="4D902725" w14:textId="77777777">
        <w:trPr>
          <w:jc w:val="center"/>
        </w:trPr>
        <w:tc>
          <w:tcPr>
            <w:tcW w:w="1038" w:type="pct"/>
          </w:tcPr>
          <w:p w14:paraId="3BBAE3DF" w14:textId="77777777" w:rsidR="006C0565" w:rsidRDefault="006C0565">
            <w:pPr>
              <w:pStyle w:val="TAL"/>
              <w:rPr>
                <w:rFonts w:ascii="Courier New" w:hAnsi="Courier New"/>
                <w:sz w:val="20"/>
              </w:rPr>
            </w:pPr>
            <w:r>
              <w:rPr>
                <w:rFonts w:ascii="Courier New" w:hAnsi="Courier New"/>
                <w:sz w:val="20"/>
              </w:rPr>
              <w:t>eventTime</w:t>
            </w:r>
          </w:p>
        </w:tc>
        <w:tc>
          <w:tcPr>
            <w:tcW w:w="511" w:type="pct"/>
          </w:tcPr>
          <w:p w14:paraId="0BC4BD48" w14:textId="77777777" w:rsidR="006C0565" w:rsidRDefault="006C0565">
            <w:pPr>
              <w:pStyle w:val="TAC"/>
            </w:pPr>
            <w:r>
              <w:t>M,Y</w:t>
            </w:r>
          </w:p>
        </w:tc>
        <w:tc>
          <w:tcPr>
            <w:tcW w:w="1316" w:type="pct"/>
          </w:tcPr>
          <w:p w14:paraId="159E206A" w14:textId="77777777" w:rsidR="006C0565" w:rsidRDefault="006C0565">
            <w:pPr>
              <w:pStyle w:val="TAL"/>
            </w:pPr>
            <w:r>
              <w:t>--</w:t>
            </w:r>
          </w:p>
        </w:tc>
        <w:tc>
          <w:tcPr>
            <w:tcW w:w="2135" w:type="pct"/>
          </w:tcPr>
          <w:p w14:paraId="6E4E5141" w14:textId="77777777" w:rsidR="006C0565" w:rsidRDefault="006C0565">
            <w:pPr>
              <w:pStyle w:val="TAL"/>
            </w:pPr>
            <w:r>
              <w:t>Notification header - see [3].  It shall carry the ManagedEntity creation time.</w:t>
            </w:r>
          </w:p>
        </w:tc>
      </w:tr>
      <w:tr w:rsidR="006C0565" w14:paraId="6801F4D0" w14:textId="77777777">
        <w:trPr>
          <w:jc w:val="center"/>
        </w:trPr>
        <w:tc>
          <w:tcPr>
            <w:tcW w:w="1038" w:type="pct"/>
          </w:tcPr>
          <w:p w14:paraId="2E3A8C16" w14:textId="77777777" w:rsidR="006C0565" w:rsidRDefault="006C0565">
            <w:pPr>
              <w:pStyle w:val="TAL"/>
              <w:rPr>
                <w:rFonts w:ascii="Courier New" w:hAnsi="Courier New"/>
                <w:sz w:val="20"/>
              </w:rPr>
            </w:pPr>
            <w:r>
              <w:rPr>
                <w:rFonts w:ascii="Courier New" w:hAnsi="Courier New"/>
                <w:sz w:val="20"/>
              </w:rPr>
              <w:t>systemDN</w:t>
            </w:r>
          </w:p>
        </w:tc>
        <w:tc>
          <w:tcPr>
            <w:tcW w:w="511" w:type="pct"/>
          </w:tcPr>
          <w:p w14:paraId="171CF313" w14:textId="77777777" w:rsidR="006C0565" w:rsidRDefault="006C0565">
            <w:pPr>
              <w:pStyle w:val="TAC"/>
            </w:pPr>
            <w:r>
              <w:t>C,Y</w:t>
            </w:r>
          </w:p>
        </w:tc>
        <w:tc>
          <w:tcPr>
            <w:tcW w:w="1316" w:type="pct"/>
          </w:tcPr>
          <w:p w14:paraId="4CA5D387" w14:textId="77777777" w:rsidR="006C0565" w:rsidRDefault="006C0565">
            <w:pPr>
              <w:pStyle w:val="TAL"/>
            </w:pPr>
            <w:r>
              <w:t>--</w:t>
            </w:r>
          </w:p>
        </w:tc>
        <w:tc>
          <w:tcPr>
            <w:tcW w:w="2135" w:type="pct"/>
          </w:tcPr>
          <w:p w14:paraId="10B0C1A8" w14:textId="77777777" w:rsidR="006C0565" w:rsidRDefault="006C0565">
            <w:pPr>
              <w:pStyle w:val="TAL"/>
            </w:pPr>
            <w:r>
              <w:t xml:space="preserve">Notification header - see [3].  </w:t>
            </w:r>
          </w:p>
        </w:tc>
      </w:tr>
      <w:tr w:rsidR="006C0565" w14:paraId="1F64CD49" w14:textId="77777777">
        <w:trPr>
          <w:jc w:val="center"/>
        </w:trPr>
        <w:tc>
          <w:tcPr>
            <w:tcW w:w="1038" w:type="pct"/>
          </w:tcPr>
          <w:p w14:paraId="2E19C4E7" w14:textId="77777777" w:rsidR="006C0565" w:rsidRDefault="006C0565">
            <w:pPr>
              <w:pStyle w:val="TAL"/>
              <w:rPr>
                <w:rFonts w:ascii="Courier New" w:hAnsi="Courier New"/>
                <w:sz w:val="20"/>
              </w:rPr>
            </w:pPr>
            <w:r>
              <w:rPr>
                <w:rFonts w:ascii="Courier New" w:hAnsi="Courier New"/>
                <w:sz w:val="20"/>
              </w:rPr>
              <w:t>notificationType</w:t>
            </w:r>
          </w:p>
        </w:tc>
        <w:tc>
          <w:tcPr>
            <w:tcW w:w="511" w:type="pct"/>
          </w:tcPr>
          <w:p w14:paraId="2DA396A1" w14:textId="77777777" w:rsidR="006C0565" w:rsidRDefault="006C0565">
            <w:pPr>
              <w:pStyle w:val="TAC"/>
            </w:pPr>
            <w:r>
              <w:t>M,Y</w:t>
            </w:r>
          </w:p>
        </w:tc>
        <w:tc>
          <w:tcPr>
            <w:tcW w:w="1316" w:type="pct"/>
          </w:tcPr>
          <w:p w14:paraId="77D6679D" w14:textId="77777777" w:rsidR="006C0565" w:rsidRDefault="006C0565">
            <w:pPr>
              <w:pStyle w:val="TAL"/>
            </w:pPr>
            <w:r>
              <w:t>Mapped to notificationType in [3] – see annex A.</w:t>
            </w:r>
          </w:p>
        </w:tc>
        <w:tc>
          <w:tcPr>
            <w:tcW w:w="2135" w:type="pct"/>
          </w:tcPr>
          <w:p w14:paraId="7751FD06" w14:textId="77777777" w:rsidR="006C0565" w:rsidRDefault="006C0565">
            <w:pPr>
              <w:pStyle w:val="TAL"/>
            </w:pPr>
            <w:r>
              <w:t xml:space="preserve">Notification header - see [3]. </w:t>
            </w:r>
          </w:p>
        </w:tc>
      </w:tr>
      <w:tr w:rsidR="006C0565" w14:paraId="4499245F" w14:textId="77777777">
        <w:trPr>
          <w:jc w:val="center"/>
        </w:trPr>
        <w:tc>
          <w:tcPr>
            <w:tcW w:w="1038" w:type="pct"/>
          </w:tcPr>
          <w:p w14:paraId="792437F7" w14:textId="77777777" w:rsidR="006C0565" w:rsidRDefault="006C0565">
            <w:pPr>
              <w:pStyle w:val="TAL"/>
              <w:rPr>
                <w:rFonts w:ascii="Courier New" w:hAnsi="Courier New"/>
                <w:sz w:val="20"/>
              </w:rPr>
            </w:pPr>
            <w:r>
              <w:rPr>
                <w:rFonts w:ascii="Courier New" w:hAnsi="Courier New"/>
                <w:sz w:val="20"/>
              </w:rPr>
              <w:t>correlatedNotifications</w:t>
            </w:r>
          </w:p>
        </w:tc>
        <w:tc>
          <w:tcPr>
            <w:tcW w:w="511" w:type="pct"/>
          </w:tcPr>
          <w:p w14:paraId="7D8405BF" w14:textId="77777777" w:rsidR="006C0565" w:rsidRDefault="006C0565">
            <w:pPr>
              <w:pStyle w:val="TAC"/>
            </w:pPr>
            <w:r>
              <w:t>O,N</w:t>
            </w:r>
          </w:p>
        </w:tc>
        <w:tc>
          <w:tcPr>
            <w:tcW w:w="1316" w:type="pct"/>
          </w:tcPr>
          <w:p w14:paraId="4CDD7CE0" w14:textId="77777777" w:rsidR="006C0565" w:rsidRDefault="006C0565">
            <w:pPr>
              <w:pStyle w:val="TAL"/>
            </w:pPr>
            <w:r>
              <w:t>--</w:t>
            </w:r>
          </w:p>
        </w:tc>
        <w:tc>
          <w:tcPr>
            <w:tcW w:w="2135" w:type="pct"/>
          </w:tcPr>
          <w:p w14:paraId="680C8D64" w14:textId="77777777" w:rsidR="006C0565" w:rsidRDefault="006C0565">
            <w:pPr>
              <w:pStyle w:val="TAL"/>
            </w:pPr>
            <w:r>
              <w:t xml:space="preserve">A set of notifications that are correlated to the subject notification. Defined in </w:t>
            </w:r>
            <w:r>
              <w:br/>
              <w:t>ITU-T Recommendation X.733 [10].</w:t>
            </w:r>
          </w:p>
        </w:tc>
      </w:tr>
      <w:tr w:rsidR="006C0565" w14:paraId="09788A7D" w14:textId="77777777">
        <w:trPr>
          <w:jc w:val="center"/>
        </w:trPr>
        <w:tc>
          <w:tcPr>
            <w:tcW w:w="1038" w:type="pct"/>
          </w:tcPr>
          <w:p w14:paraId="421531B2" w14:textId="77777777" w:rsidR="006C0565" w:rsidRDefault="006C0565">
            <w:pPr>
              <w:pStyle w:val="TAL"/>
              <w:rPr>
                <w:rFonts w:ascii="Courier New" w:hAnsi="Courier New"/>
                <w:sz w:val="20"/>
              </w:rPr>
            </w:pPr>
            <w:r>
              <w:rPr>
                <w:rFonts w:ascii="Courier New" w:hAnsi="Courier New"/>
                <w:sz w:val="20"/>
              </w:rPr>
              <w:t>additionalText</w:t>
            </w:r>
          </w:p>
        </w:tc>
        <w:tc>
          <w:tcPr>
            <w:tcW w:w="511" w:type="pct"/>
          </w:tcPr>
          <w:p w14:paraId="422043B2" w14:textId="77777777" w:rsidR="006C0565" w:rsidRDefault="006C0565">
            <w:pPr>
              <w:pStyle w:val="TAC"/>
            </w:pPr>
            <w:r>
              <w:t>O,N</w:t>
            </w:r>
          </w:p>
        </w:tc>
        <w:tc>
          <w:tcPr>
            <w:tcW w:w="1316" w:type="pct"/>
          </w:tcPr>
          <w:p w14:paraId="6AD1C8D2" w14:textId="77777777" w:rsidR="006C0565" w:rsidRDefault="006C0565">
            <w:pPr>
              <w:pStyle w:val="TAL"/>
            </w:pPr>
            <w:r>
              <w:t>--</w:t>
            </w:r>
          </w:p>
        </w:tc>
        <w:tc>
          <w:tcPr>
            <w:tcW w:w="2135" w:type="pct"/>
          </w:tcPr>
          <w:p w14:paraId="0D12133C" w14:textId="77777777" w:rsidR="006C0565" w:rsidRDefault="006C0565">
            <w:pPr>
              <w:pStyle w:val="TAL"/>
            </w:pPr>
            <w:r>
              <w:t>It can contain further information in text on the creation of the MO.</w:t>
            </w:r>
            <w:r>
              <w:br/>
              <w:t>For notifications with sourceIndicator=SON_operation information about the involved SON functionality (like self-configuration, self-optimization, self-healing etc.) may be added here, if available.</w:t>
            </w:r>
          </w:p>
        </w:tc>
      </w:tr>
      <w:tr w:rsidR="006C0565" w14:paraId="05BA43AD" w14:textId="77777777">
        <w:trPr>
          <w:jc w:val="center"/>
        </w:trPr>
        <w:tc>
          <w:tcPr>
            <w:tcW w:w="1038" w:type="pct"/>
          </w:tcPr>
          <w:p w14:paraId="70659EE5" w14:textId="77777777" w:rsidR="006C0565" w:rsidRDefault="006C0565">
            <w:pPr>
              <w:pStyle w:val="TAL"/>
              <w:rPr>
                <w:rFonts w:ascii="Courier New" w:hAnsi="Courier New"/>
                <w:sz w:val="20"/>
              </w:rPr>
            </w:pPr>
            <w:r>
              <w:rPr>
                <w:rFonts w:ascii="Courier New" w:hAnsi="Courier New"/>
                <w:sz w:val="20"/>
              </w:rPr>
              <w:t>sourceIndicator</w:t>
            </w:r>
          </w:p>
        </w:tc>
        <w:tc>
          <w:tcPr>
            <w:tcW w:w="511" w:type="pct"/>
          </w:tcPr>
          <w:p w14:paraId="058DADF5" w14:textId="77777777" w:rsidR="006C0565" w:rsidRDefault="006C0565">
            <w:pPr>
              <w:pStyle w:val="TAC"/>
            </w:pPr>
            <w:r>
              <w:t>O,N</w:t>
            </w:r>
          </w:p>
        </w:tc>
        <w:tc>
          <w:tcPr>
            <w:tcW w:w="1316" w:type="pct"/>
          </w:tcPr>
          <w:p w14:paraId="27573FBC" w14:textId="77777777" w:rsidR="006C0565" w:rsidRDefault="006C0565">
            <w:pPr>
              <w:pStyle w:val="TAL"/>
            </w:pPr>
            <w:r>
              <w:t>ENUM(</w:t>
            </w:r>
          </w:p>
          <w:p w14:paraId="5934DDD2" w14:textId="77777777" w:rsidR="006C0565" w:rsidRDefault="006C0565">
            <w:pPr>
              <w:pStyle w:val="TAL"/>
            </w:pPr>
            <w:r>
              <w:t>Resource_operation,</w:t>
            </w:r>
          </w:p>
          <w:p w14:paraId="5C2EA8EA" w14:textId="77777777" w:rsidR="006C0565" w:rsidRDefault="006C0565">
            <w:pPr>
              <w:pStyle w:val="TAL"/>
            </w:pPr>
            <w:r>
              <w:t>Management_operation,</w:t>
            </w:r>
          </w:p>
          <w:p w14:paraId="0512FADE" w14:textId="77777777" w:rsidR="006C0565" w:rsidRDefault="006C0565">
            <w:pPr>
              <w:pStyle w:val="TAL"/>
            </w:pPr>
            <w:r>
              <w:t xml:space="preserve">SON_operation,Unknown) </w:t>
            </w:r>
          </w:p>
        </w:tc>
        <w:tc>
          <w:tcPr>
            <w:tcW w:w="2135" w:type="pct"/>
          </w:tcPr>
          <w:p w14:paraId="442ED2AB" w14:textId="77777777" w:rsidR="006C0565" w:rsidRDefault="006C0565">
            <w:pPr>
              <w:pStyle w:val="TAL"/>
            </w:pPr>
            <w:r>
              <w:t>This parameter, when present, indicates the source of the operation that led to the generation of this notification. It can have one of the following values:</w:t>
            </w:r>
          </w:p>
          <w:p w14:paraId="5354B08E" w14:textId="77777777" w:rsidR="006C0565" w:rsidRDefault="00B94725" w:rsidP="00B94725">
            <w:pPr>
              <w:pStyle w:val="TAL"/>
              <w:tabs>
                <w:tab w:val="left" w:pos="360"/>
              </w:tabs>
              <w:ind w:left="360" w:hanging="360"/>
            </w:pPr>
            <w:r>
              <w:t>1.</w:t>
            </w:r>
            <w:r>
              <w:tab/>
            </w:r>
            <w:r w:rsidR="006C0565">
              <w:t>resource operation: The notification was generated in response to an internal operation of the resource;</w:t>
            </w:r>
          </w:p>
          <w:p w14:paraId="73060788" w14:textId="77777777" w:rsidR="006C0565" w:rsidRDefault="00B94725" w:rsidP="00B94725">
            <w:pPr>
              <w:pStyle w:val="TAL"/>
              <w:tabs>
                <w:tab w:val="left" w:pos="360"/>
              </w:tabs>
              <w:ind w:left="360" w:hanging="360"/>
            </w:pPr>
            <w:r>
              <w:t>2.</w:t>
            </w:r>
            <w:r>
              <w:tab/>
            </w:r>
            <w:r w:rsidR="006C0565">
              <w:t>management operation: The notification was generated in response to a management operation applied across the managed object boundary external to the managed object;</w:t>
            </w:r>
          </w:p>
          <w:p w14:paraId="495BE557" w14:textId="77777777" w:rsidR="006C0565" w:rsidRDefault="00B94725" w:rsidP="00B94725">
            <w:pPr>
              <w:pStyle w:val="TAL"/>
              <w:tabs>
                <w:tab w:val="left" w:pos="360"/>
              </w:tabs>
              <w:ind w:left="360" w:hanging="360"/>
            </w:pPr>
            <w:r>
              <w:t>3.</w:t>
            </w:r>
            <w:r>
              <w:tab/>
            </w:r>
            <w:r w:rsidR="006C0565">
              <w:t>SON operation: The notification was generated as result of a SON (Self Organising Network) process like self-configuration, self-optimization, self-healing etc. .</w:t>
            </w:r>
          </w:p>
          <w:p w14:paraId="657A1B09" w14:textId="77777777" w:rsidR="006C0565" w:rsidRDefault="00B94725" w:rsidP="00B94725">
            <w:pPr>
              <w:pStyle w:val="TAL"/>
              <w:tabs>
                <w:tab w:val="left" w:pos="360"/>
              </w:tabs>
              <w:ind w:left="360" w:hanging="360"/>
              <w:rPr>
                <w:rFonts w:ascii="Helvetica" w:hAnsi="Helvetica"/>
                <w:noProof/>
              </w:rPr>
            </w:pPr>
            <w:r>
              <w:rPr>
                <w:rFonts w:ascii="Helvetica" w:hAnsi="Helvetica"/>
                <w:noProof/>
              </w:rPr>
              <w:t>4.</w:t>
            </w:r>
            <w:r>
              <w:rPr>
                <w:rFonts w:ascii="Helvetica" w:hAnsi="Helvetica"/>
                <w:noProof/>
              </w:rPr>
              <w:tab/>
            </w:r>
            <w:r w:rsidR="006C0565">
              <w:t>unknown: It is not possible to determine the source of the operation</w:t>
            </w:r>
            <w:r w:rsidR="006C0565">
              <w:rPr>
                <w:rFonts w:ascii="Helvetica" w:hAnsi="Helvetica"/>
              </w:rPr>
              <w:t>.</w:t>
            </w:r>
          </w:p>
          <w:p w14:paraId="186C1FB5" w14:textId="77777777" w:rsidR="006C0565" w:rsidRDefault="006C0565">
            <w:pPr>
              <w:pStyle w:val="TAL"/>
              <w:rPr>
                <w:rFonts w:ascii="Helvetica" w:hAnsi="Helvetica"/>
              </w:rPr>
            </w:pPr>
          </w:p>
          <w:p w14:paraId="07092AC4" w14:textId="77777777" w:rsidR="006C0565" w:rsidRDefault="006C0565">
            <w:pPr>
              <w:pStyle w:val="TAL"/>
              <w:rPr>
                <w:rFonts w:ascii="Helvetica" w:hAnsi="Helvetica"/>
                <w:noProof/>
              </w:rPr>
            </w:pPr>
            <w:r>
              <w:rPr>
                <w:rFonts w:ascii="Helvetica" w:hAnsi="Helvetica"/>
                <w:noProof/>
              </w:rPr>
              <w:t>Remark: An IRPAgent may not in any case be aware that SON operation lead to the generation of this generation. In this case another value than SON_operation for sourceIndicator might be sent.</w:t>
            </w:r>
          </w:p>
        </w:tc>
      </w:tr>
      <w:tr w:rsidR="006C0565" w14:paraId="0AA2CE55" w14:textId="77777777">
        <w:trPr>
          <w:jc w:val="center"/>
        </w:trPr>
        <w:tc>
          <w:tcPr>
            <w:tcW w:w="1038" w:type="pct"/>
          </w:tcPr>
          <w:p w14:paraId="55C2E63D" w14:textId="77777777" w:rsidR="006C0565" w:rsidRDefault="006C0565">
            <w:pPr>
              <w:pStyle w:val="TAL"/>
              <w:rPr>
                <w:rFonts w:ascii="Courier New" w:hAnsi="Courier New"/>
                <w:sz w:val="20"/>
              </w:rPr>
            </w:pPr>
            <w:r>
              <w:rPr>
                <w:rFonts w:ascii="Courier New" w:hAnsi="Courier New"/>
                <w:sz w:val="20"/>
              </w:rPr>
              <w:t>attributeList</w:t>
            </w:r>
          </w:p>
        </w:tc>
        <w:tc>
          <w:tcPr>
            <w:tcW w:w="511" w:type="pct"/>
          </w:tcPr>
          <w:p w14:paraId="31079A50" w14:textId="77777777" w:rsidR="006C0565" w:rsidRDefault="006C0565">
            <w:pPr>
              <w:pStyle w:val="TAC"/>
            </w:pPr>
            <w:r>
              <w:t>O,N</w:t>
            </w:r>
          </w:p>
        </w:tc>
        <w:tc>
          <w:tcPr>
            <w:tcW w:w="1316" w:type="pct"/>
          </w:tcPr>
          <w:p w14:paraId="0BB7B4F9" w14:textId="77777777" w:rsidR="006C0565" w:rsidRDefault="006C0565">
            <w:pPr>
              <w:pStyle w:val="TAL"/>
            </w:pPr>
            <w:r>
              <w:t>LIST OF SEQUENCE &lt;AttributeName, AttributeValue&gt;</w:t>
            </w:r>
          </w:p>
        </w:tc>
        <w:tc>
          <w:tcPr>
            <w:tcW w:w="2135" w:type="pct"/>
          </w:tcPr>
          <w:p w14:paraId="21A679FE" w14:textId="77777777" w:rsidR="006C0565" w:rsidRDefault="006C0565">
            <w:pPr>
              <w:pStyle w:val="TAL"/>
              <w:rPr>
                <w:lang w:eastAsia="de-DE"/>
              </w:rPr>
            </w:pPr>
            <w:r>
              <w:rPr>
                <w:lang w:eastAsia="de-DE"/>
              </w:rPr>
              <w:t>The attributes (name/value pairs) of the created MO.</w:t>
            </w:r>
          </w:p>
        </w:tc>
      </w:tr>
    </w:tbl>
    <w:p w14:paraId="22D24A2E" w14:textId="77777777" w:rsidR="006C0565" w:rsidRDefault="006C0565"/>
    <w:p w14:paraId="78747C22" w14:textId="77777777" w:rsidR="006C0565" w:rsidRDefault="006C0565">
      <w:pPr>
        <w:pStyle w:val="Heading4"/>
      </w:pPr>
      <w:bookmarkStart w:id="49" w:name="_Toc225227891"/>
      <w:r>
        <w:lastRenderedPageBreak/>
        <w:t>7.4.1.3</w:t>
      </w:r>
      <w:r>
        <w:tab/>
        <w:t>Triggering Event</w:t>
      </w:r>
      <w:bookmarkEnd w:id="49"/>
    </w:p>
    <w:p w14:paraId="27CB11C0" w14:textId="77777777" w:rsidR="006C0565" w:rsidRDefault="006C0565">
      <w:pPr>
        <w:pStyle w:val="Heading5"/>
      </w:pPr>
      <w:bookmarkStart w:id="50" w:name="_Toc225227892"/>
      <w:r>
        <w:t>7.4.1.3.1</w:t>
      </w:r>
      <w:r>
        <w:tab/>
        <w:t>From-state</w:t>
      </w:r>
      <w:bookmarkEnd w:id="50"/>
    </w:p>
    <w:p w14:paraId="3474ADB8" w14:textId="77777777" w:rsidR="006C0565" w:rsidRDefault="006C0565">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19"/>
        <w:gridCol w:w="6158"/>
      </w:tblGrid>
      <w:tr w:rsidR="006C0565" w14:paraId="01EF1F17" w14:textId="77777777">
        <w:trPr>
          <w:jc w:val="center"/>
        </w:trPr>
        <w:tc>
          <w:tcPr>
            <w:tcW w:w="1851" w:type="pct"/>
            <w:shd w:val="clear" w:color="auto" w:fill="E0E0E0"/>
          </w:tcPr>
          <w:p w14:paraId="7B3943CE" w14:textId="77777777" w:rsidR="006C0565" w:rsidRDefault="006C0565">
            <w:pPr>
              <w:pStyle w:val="TAH"/>
            </w:pPr>
            <w:r>
              <w:t>Assertion Name</w:t>
            </w:r>
          </w:p>
        </w:tc>
        <w:tc>
          <w:tcPr>
            <w:tcW w:w="3149" w:type="pct"/>
            <w:shd w:val="clear" w:color="auto" w:fill="E0E0E0"/>
          </w:tcPr>
          <w:p w14:paraId="5EEB3F7A" w14:textId="77777777" w:rsidR="006C0565" w:rsidRDefault="006C0565">
            <w:pPr>
              <w:pStyle w:val="TAH"/>
            </w:pPr>
            <w:r>
              <w:t>Definition</w:t>
            </w:r>
          </w:p>
        </w:tc>
      </w:tr>
      <w:tr w:rsidR="006C0565" w14:paraId="3DCFDA90" w14:textId="77777777">
        <w:trPr>
          <w:jc w:val="center"/>
        </w:trPr>
        <w:tc>
          <w:tcPr>
            <w:tcW w:w="1851" w:type="pct"/>
          </w:tcPr>
          <w:p w14:paraId="4D885AD2" w14:textId="77777777" w:rsidR="006C0565" w:rsidRDefault="006C0565">
            <w:pPr>
              <w:pStyle w:val="TAL"/>
              <w:rPr>
                <w:sz w:val="20"/>
              </w:rPr>
            </w:pPr>
            <w:r>
              <w:rPr>
                <w:rFonts w:ascii="Courier New" w:hAnsi="Courier New"/>
                <w:sz w:val="20"/>
              </w:rPr>
              <w:t>stateBeforeObjectCreation</w:t>
            </w:r>
          </w:p>
        </w:tc>
        <w:tc>
          <w:tcPr>
            <w:tcW w:w="3149" w:type="pct"/>
          </w:tcPr>
          <w:p w14:paraId="0310FD3E" w14:textId="77777777" w:rsidR="006C0565" w:rsidRDefault="006C0565">
            <w:pPr>
              <w:pStyle w:val="TAL"/>
            </w:pPr>
            <w:r>
              <w:t>The number of instances of the IOC ManagedEntity is equal to N.</w:t>
            </w:r>
          </w:p>
        </w:tc>
      </w:tr>
    </w:tbl>
    <w:p w14:paraId="6A009224" w14:textId="77777777" w:rsidR="006C0565" w:rsidRDefault="006C0565"/>
    <w:p w14:paraId="32F35907" w14:textId="77777777" w:rsidR="006C0565" w:rsidRDefault="006C0565">
      <w:pPr>
        <w:pStyle w:val="Heading5"/>
      </w:pPr>
      <w:bookmarkStart w:id="51" w:name="_Toc225227893"/>
      <w:r>
        <w:t>7.4.1.3.2</w:t>
      </w:r>
      <w:r>
        <w:tab/>
        <w:t>To-state</w:t>
      </w:r>
      <w:bookmarkEnd w:id="51"/>
    </w:p>
    <w:p w14:paraId="3CAB353D" w14:textId="77777777" w:rsidR="006C0565" w:rsidRDefault="006C0565">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06"/>
        <w:gridCol w:w="6371"/>
      </w:tblGrid>
      <w:tr w:rsidR="006C0565" w14:paraId="473E43E3" w14:textId="77777777">
        <w:trPr>
          <w:jc w:val="center"/>
        </w:trPr>
        <w:tc>
          <w:tcPr>
            <w:tcW w:w="1742" w:type="pct"/>
            <w:shd w:val="clear" w:color="auto" w:fill="E0E0E0"/>
          </w:tcPr>
          <w:p w14:paraId="0F263AE2" w14:textId="77777777" w:rsidR="006C0565" w:rsidRDefault="006C0565">
            <w:pPr>
              <w:pStyle w:val="TAH"/>
            </w:pPr>
            <w:r>
              <w:t>Assertion Name</w:t>
            </w:r>
          </w:p>
        </w:tc>
        <w:tc>
          <w:tcPr>
            <w:tcW w:w="3258" w:type="pct"/>
            <w:shd w:val="clear" w:color="auto" w:fill="E0E0E0"/>
          </w:tcPr>
          <w:p w14:paraId="48AD9BC9" w14:textId="77777777" w:rsidR="006C0565" w:rsidRDefault="006C0565">
            <w:pPr>
              <w:pStyle w:val="TAH"/>
            </w:pPr>
            <w:r>
              <w:t>Definition</w:t>
            </w:r>
          </w:p>
        </w:tc>
      </w:tr>
      <w:tr w:rsidR="006C0565" w14:paraId="3E0FE827" w14:textId="77777777">
        <w:trPr>
          <w:jc w:val="center"/>
        </w:trPr>
        <w:tc>
          <w:tcPr>
            <w:tcW w:w="1742" w:type="pct"/>
          </w:tcPr>
          <w:p w14:paraId="3ABF3B73" w14:textId="77777777" w:rsidR="006C0565" w:rsidRDefault="006C0565">
            <w:pPr>
              <w:pStyle w:val="TAL"/>
              <w:rPr>
                <w:sz w:val="20"/>
              </w:rPr>
            </w:pPr>
            <w:r>
              <w:rPr>
                <w:rFonts w:ascii="Courier New" w:hAnsi="Courier New"/>
                <w:sz w:val="20"/>
              </w:rPr>
              <w:t>stateAfterObjectCreation</w:t>
            </w:r>
          </w:p>
        </w:tc>
        <w:tc>
          <w:tcPr>
            <w:tcW w:w="3258" w:type="pct"/>
          </w:tcPr>
          <w:p w14:paraId="55587867" w14:textId="77777777" w:rsidR="006C0565" w:rsidRDefault="006C0565">
            <w:pPr>
              <w:pStyle w:val="TAL"/>
            </w:pPr>
            <w:r>
              <w:t>The number of instances of the IOC ManagedEntity is equal to N + 1.</w:t>
            </w:r>
          </w:p>
        </w:tc>
      </w:tr>
    </w:tbl>
    <w:p w14:paraId="0349E6C1" w14:textId="77777777" w:rsidR="006C0565" w:rsidRDefault="006C0565"/>
    <w:p w14:paraId="452631A3" w14:textId="77777777" w:rsidR="006C0565" w:rsidRDefault="006C0565">
      <w:pPr>
        <w:pStyle w:val="Heading2"/>
      </w:pPr>
      <w:bookmarkStart w:id="52" w:name="_Toc225227894"/>
      <w:r>
        <w:t>7.5</w:t>
      </w:r>
      <w:r>
        <w:tab/>
        <w:t>Interface KernelCmIRPNotifications</w:t>
      </w:r>
      <w:r>
        <w:rPr>
          <w:lang w:eastAsia="zh-CN"/>
        </w:rPr>
        <w:t>_</w:t>
      </w:r>
      <w:r>
        <w:t>2</w:t>
      </w:r>
      <w:bookmarkEnd w:id="52"/>
    </w:p>
    <w:p w14:paraId="654B048B" w14:textId="77777777" w:rsidR="006C0565" w:rsidRDefault="006C0565">
      <w:pPr>
        <w:pStyle w:val="Heading3"/>
      </w:pPr>
      <w:bookmarkStart w:id="53" w:name="_Toc225227895"/>
      <w:r>
        <w:t>7.5.1</w:t>
      </w:r>
      <w:r>
        <w:tab/>
        <w:t>notifyObjectDeletion (O)</w:t>
      </w:r>
      <w:bookmarkEnd w:id="53"/>
    </w:p>
    <w:p w14:paraId="09FA4089" w14:textId="77777777" w:rsidR="006C0565" w:rsidRDefault="006C0565">
      <w:pPr>
        <w:pStyle w:val="Heading4"/>
      </w:pPr>
      <w:bookmarkStart w:id="54" w:name="_Toc225227896"/>
      <w:r>
        <w:t>7.5.1.1</w:t>
      </w:r>
      <w:r>
        <w:tab/>
        <w:t>Definition</w:t>
      </w:r>
      <w:bookmarkEnd w:id="54"/>
    </w:p>
    <w:p w14:paraId="608A7ACB" w14:textId="77777777" w:rsidR="006C0565" w:rsidRDefault="006C0565">
      <w:r>
        <w:t xml:space="preserve">IRPAgent notifies the subscribed IRPManager of a deleted Managed Object. The IRPAgent invokes this notification because the subject notification satisfies the filter constraint expressed in the IRPManager </w:t>
      </w:r>
      <w:r>
        <w:rPr>
          <w:rFonts w:ascii="Courier New" w:hAnsi="Courier New"/>
        </w:rPr>
        <w:t>subscribe</w:t>
      </w:r>
      <w:r>
        <w:t xml:space="preserve"> operation (see  TS 32.302 [3]). This notification is based on the </w:t>
      </w:r>
      <w:r>
        <w:rPr>
          <w:rFonts w:ascii="Courier New" w:hAnsi="Courier New"/>
          <w:noProof/>
        </w:rPr>
        <w:t>objectDeletion</w:t>
      </w:r>
      <w:r>
        <w:t xml:space="preserve"> notification type specified in ITU-T Recommendation X.721 [8] and ITU-T Recommendation X.730 [9] (difference compared to these specifications are indicated in the description below).</w:t>
      </w:r>
    </w:p>
    <w:p w14:paraId="3B95B256" w14:textId="77777777" w:rsidR="006C0565" w:rsidRDefault="006C0565">
      <w:pPr>
        <w:keepNext/>
        <w:keepLines/>
      </w:pPr>
      <w:r>
        <w:t>Note that when a Managed Object is deleted, all subordinate Managed Objects (i.e. the complete sub-tree of the MIB) are also deleted. Furthermore, all associations where the Managed Object participates are deleted.</w:t>
      </w:r>
    </w:p>
    <w:p w14:paraId="78E758FE" w14:textId="77777777" w:rsidR="006C0565" w:rsidRDefault="006C0565">
      <w:pPr>
        <w:pStyle w:val="Heading4"/>
      </w:pPr>
      <w:bookmarkStart w:id="55" w:name="_Toc225227897"/>
      <w:r>
        <w:t>7.5.1.2</w:t>
      </w:r>
      <w:r>
        <w:tab/>
        <w:t>Input Parameters</w:t>
      </w:r>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64"/>
        <w:gridCol w:w="991"/>
        <w:gridCol w:w="2694"/>
        <w:gridCol w:w="3148"/>
      </w:tblGrid>
      <w:tr w:rsidR="006C0565" w14:paraId="7C150D2E" w14:textId="77777777">
        <w:trPr>
          <w:tblHeader/>
          <w:jc w:val="center"/>
        </w:trPr>
        <w:tc>
          <w:tcPr>
            <w:tcW w:w="1477" w:type="pct"/>
            <w:shd w:val="clear" w:color="auto" w:fill="E0E0E0"/>
          </w:tcPr>
          <w:p w14:paraId="5E4DFA9D" w14:textId="77777777" w:rsidR="006C0565" w:rsidRDefault="006C0565">
            <w:pPr>
              <w:pStyle w:val="TAH"/>
            </w:pPr>
            <w:r>
              <w:t>Parameter Name</w:t>
            </w:r>
          </w:p>
        </w:tc>
        <w:tc>
          <w:tcPr>
            <w:tcW w:w="511" w:type="pct"/>
            <w:shd w:val="clear" w:color="auto" w:fill="E0E0E0"/>
          </w:tcPr>
          <w:p w14:paraId="70943A11" w14:textId="77777777" w:rsidR="006C0565" w:rsidRDefault="006C0565">
            <w:pPr>
              <w:pStyle w:val="TAH"/>
            </w:pPr>
            <w:r>
              <w:t>Qualifier</w:t>
            </w:r>
          </w:p>
        </w:tc>
        <w:tc>
          <w:tcPr>
            <w:tcW w:w="1389" w:type="pct"/>
            <w:shd w:val="clear" w:color="auto" w:fill="E0E0E0"/>
          </w:tcPr>
          <w:p w14:paraId="018480A3" w14:textId="77777777" w:rsidR="006C0565" w:rsidRDefault="006C0565">
            <w:pPr>
              <w:pStyle w:val="TAH"/>
            </w:pPr>
            <w:r>
              <w:t>Matching Information</w:t>
            </w:r>
          </w:p>
        </w:tc>
        <w:tc>
          <w:tcPr>
            <w:tcW w:w="1623" w:type="pct"/>
            <w:shd w:val="clear" w:color="auto" w:fill="E0E0E0"/>
          </w:tcPr>
          <w:p w14:paraId="53479467" w14:textId="77777777" w:rsidR="006C0565" w:rsidRDefault="006C0565">
            <w:pPr>
              <w:pStyle w:val="TAH"/>
            </w:pPr>
            <w:r>
              <w:t>Comment</w:t>
            </w:r>
          </w:p>
        </w:tc>
      </w:tr>
      <w:tr w:rsidR="006C0565" w14:paraId="2BC4C810" w14:textId="77777777">
        <w:trPr>
          <w:jc w:val="center"/>
        </w:trPr>
        <w:tc>
          <w:tcPr>
            <w:tcW w:w="1477" w:type="pct"/>
          </w:tcPr>
          <w:p w14:paraId="4EA79A3E" w14:textId="77777777" w:rsidR="006C0565" w:rsidRDefault="006C0565">
            <w:pPr>
              <w:pStyle w:val="TAL"/>
              <w:rPr>
                <w:rFonts w:ascii="Courier New" w:hAnsi="Courier New"/>
                <w:sz w:val="20"/>
              </w:rPr>
            </w:pPr>
            <w:r>
              <w:rPr>
                <w:rFonts w:ascii="Courier New" w:hAnsi="Courier New"/>
                <w:sz w:val="20"/>
              </w:rPr>
              <w:t>objectClass</w:t>
            </w:r>
          </w:p>
        </w:tc>
        <w:tc>
          <w:tcPr>
            <w:tcW w:w="511" w:type="pct"/>
          </w:tcPr>
          <w:p w14:paraId="0ED5122B" w14:textId="77777777" w:rsidR="006C0565" w:rsidRDefault="006C0565">
            <w:pPr>
              <w:pStyle w:val="TAL"/>
              <w:jc w:val="center"/>
            </w:pPr>
            <w:r>
              <w:t>M,Y</w:t>
            </w:r>
          </w:p>
        </w:tc>
        <w:tc>
          <w:tcPr>
            <w:tcW w:w="1389" w:type="pct"/>
          </w:tcPr>
          <w:p w14:paraId="1F26C6B4" w14:textId="77777777" w:rsidR="006C0565" w:rsidRDefault="006C0565">
            <w:pPr>
              <w:pStyle w:val="TAL"/>
            </w:pPr>
            <w:r>
              <w:t xml:space="preserve">ManagedEntity.objectClass </w:t>
            </w:r>
          </w:p>
        </w:tc>
        <w:tc>
          <w:tcPr>
            <w:tcW w:w="1623" w:type="pct"/>
          </w:tcPr>
          <w:p w14:paraId="2DA19B05" w14:textId="77777777" w:rsidR="006C0565" w:rsidRDefault="006C0565">
            <w:pPr>
              <w:pStyle w:val="TAL"/>
            </w:pPr>
            <w:r>
              <w:t>See Table 7.4.1.2.</w:t>
            </w:r>
          </w:p>
        </w:tc>
      </w:tr>
      <w:tr w:rsidR="006C0565" w14:paraId="41EF083C" w14:textId="77777777">
        <w:trPr>
          <w:jc w:val="center"/>
        </w:trPr>
        <w:tc>
          <w:tcPr>
            <w:tcW w:w="1477" w:type="pct"/>
          </w:tcPr>
          <w:p w14:paraId="373BDEF6" w14:textId="77777777" w:rsidR="006C0565" w:rsidRDefault="006C0565">
            <w:pPr>
              <w:pStyle w:val="TAL"/>
              <w:rPr>
                <w:rFonts w:ascii="Courier New" w:hAnsi="Courier New"/>
                <w:sz w:val="20"/>
              </w:rPr>
            </w:pPr>
            <w:r>
              <w:rPr>
                <w:rFonts w:ascii="Courier New" w:hAnsi="Courier New"/>
                <w:sz w:val="20"/>
              </w:rPr>
              <w:t>objectInstance</w:t>
            </w:r>
          </w:p>
        </w:tc>
        <w:tc>
          <w:tcPr>
            <w:tcW w:w="511" w:type="pct"/>
          </w:tcPr>
          <w:p w14:paraId="0EE55258" w14:textId="77777777" w:rsidR="006C0565" w:rsidRDefault="006C0565">
            <w:pPr>
              <w:pStyle w:val="TAL"/>
              <w:jc w:val="center"/>
            </w:pPr>
            <w:r>
              <w:t>M,Y</w:t>
            </w:r>
          </w:p>
        </w:tc>
        <w:tc>
          <w:tcPr>
            <w:tcW w:w="1389" w:type="pct"/>
          </w:tcPr>
          <w:p w14:paraId="0E94BEAE" w14:textId="77777777" w:rsidR="006C0565" w:rsidRDefault="006C0565">
            <w:pPr>
              <w:pStyle w:val="TAL"/>
            </w:pPr>
            <w:r>
              <w:t>ManagedEntity.objectInstance</w:t>
            </w:r>
          </w:p>
        </w:tc>
        <w:tc>
          <w:tcPr>
            <w:tcW w:w="1623" w:type="pct"/>
          </w:tcPr>
          <w:p w14:paraId="7B63E256" w14:textId="77777777" w:rsidR="006C0565" w:rsidRDefault="006C0565">
            <w:pPr>
              <w:pStyle w:val="TAL"/>
            </w:pPr>
            <w:r>
              <w:t>See Table 7.4.1.2.</w:t>
            </w:r>
          </w:p>
        </w:tc>
      </w:tr>
      <w:tr w:rsidR="006C0565" w14:paraId="5F5EC970" w14:textId="77777777">
        <w:trPr>
          <w:jc w:val="center"/>
        </w:trPr>
        <w:tc>
          <w:tcPr>
            <w:tcW w:w="1477" w:type="pct"/>
          </w:tcPr>
          <w:p w14:paraId="0A1BBD8B" w14:textId="77777777" w:rsidR="006C0565" w:rsidRDefault="006C0565">
            <w:pPr>
              <w:pStyle w:val="TAL"/>
              <w:rPr>
                <w:rFonts w:ascii="Courier New" w:hAnsi="Courier New"/>
                <w:sz w:val="20"/>
              </w:rPr>
            </w:pPr>
            <w:r>
              <w:rPr>
                <w:rFonts w:ascii="Courier New" w:hAnsi="Courier New"/>
                <w:sz w:val="20"/>
              </w:rPr>
              <w:t>notificationId</w:t>
            </w:r>
          </w:p>
        </w:tc>
        <w:tc>
          <w:tcPr>
            <w:tcW w:w="511" w:type="pct"/>
          </w:tcPr>
          <w:p w14:paraId="65432581" w14:textId="77777777" w:rsidR="006C0565" w:rsidRDefault="006C0565">
            <w:pPr>
              <w:pStyle w:val="TAL"/>
              <w:jc w:val="center"/>
            </w:pPr>
            <w:r>
              <w:t>M,N</w:t>
            </w:r>
          </w:p>
        </w:tc>
        <w:tc>
          <w:tcPr>
            <w:tcW w:w="1389" w:type="pct"/>
          </w:tcPr>
          <w:p w14:paraId="5C02C5EA" w14:textId="77777777" w:rsidR="006C0565" w:rsidRDefault="006C0565">
            <w:pPr>
              <w:pStyle w:val="TAL"/>
            </w:pPr>
            <w:r>
              <w:t>--</w:t>
            </w:r>
          </w:p>
        </w:tc>
        <w:tc>
          <w:tcPr>
            <w:tcW w:w="1623" w:type="pct"/>
          </w:tcPr>
          <w:p w14:paraId="716F8C1B" w14:textId="77777777" w:rsidR="006C0565" w:rsidRDefault="006C0565">
            <w:pPr>
              <w:pStyle w:val="TAL"/>
            </w:pPr>
            <w:r>
              <w:t>See Table 7.4.1.2.</w:t>
            </w:r>
          </w:p>
        </w:tc>
      </w:tr>
      <w:tr w:rsidR="006C0565" w14:paraId="734B2952" w14:textId="77777777">
        <w:trPr>
          <w:jc w:val="center"/>
        </w:trPr>
        <w:tc>
          <w:tcPr>
            <w:tcW w:w="1477" w:type="pct"/>
          </w:tcPr>
          <w:p w14:paraId="5262C19A" w14:textId="77777777" w:rsidR="006C0565" w:rsidRDefault="006C0565">
            <w:pPr>
              <w:pStyle w:val="TAL"/>
              <w:rPr>
                <w:rFonts w:ascii="Courier New" w:hAnsi="Courier New"/>
                <w:sz w:val="20"/>
              </w:rPr>
            </w:pPr>
            <w:r>
              <w:rPr>
                <w:rFonts w:ascii="Courier New" w:hAnsi="Courier New"/>
                <w:sz w:val="20"/>
              </w:rPr>
              <w:t>eventTime</w:t>
            </w:r>
          </w:p>
        </w:tc>
        <w:tc>
          <w:tcPr>
            <w:tcW w:w="511" w:type="pct"/>
          </w:tcPr>
          <w:p w14:paraId="31AA0AB6" w14:textId="77777777" w:rsidR="006C0565" w:rsidRDefault="006C0565">
            <w:pPr>
              <w:pStyle w:val="TAL"/>
              <w:jc w:val="center"/>
            </w:pPr>
            <w:r>
              <w:t>M,Y</w:t>
            </w:r>
          </w:p>
        </w:tc>
        <w:tc>
          <w:tcPr>
            <w:tcW w:w="1389" w:type="pct"/>
          </w:tcPr>
          <w:p w14:paraId="6369B2D2" w14:textId="77777777" w:rsidR="006C0565" w:rsidRDefault="006C0565">
            <w:pPr>
              <w:pStyle w:val="TAL"/>
            </w:pPr>
            <w:r>
              <w:t>--</w:t>
            </w:r>
          </w:p>
        </w:tc>
        <w:tc>
          <w:tcPr>
            <w:tcW w:w="1623" w:type="pct"/>
          </w:tcPr>
          <w:p w14:paraId="68FDFFCC" w14:textId="77777777" w:rsidR="006C0565" w:rsidRDefault="006C0565">
            <w:pPr>
              <w:pStyle w:val="TAL"/>
            </w:pPr>
            <w:r>
              <w:t>Notification header – see [3].  It shall carry the ManagedEntity deletion time.</w:t>
            </w:r>
          </w:p>
        </w:tc>
      </w:tr>
      <w:tr w:rsidR="006C0565" w14:paraId="2831DF85" w14:textId="77777777">
        <w:trPr>
          <w:jc w:val="center"/>
        </w:trPr>
        <w:tc>
          <w:tcPr>
            <w:tcW w:w="1477" w:type="pct"/>
          </w:tcPr>
          <w:p w14:paraId="257D246E" w14:textId="77777777" w:rsidR="006C0565" w:rsidRDefault="006C0565">
            <w:pPr>
              <w:pStyle w:val="TAL"/>
              <w:rPr>
                <w:rFonts w:ascii="Courier New" w:hAnsi="Courier New"/>
                <w:sz w:val="20"/>
              </w:rPr>
            </w:pPr>
            <w:r>
              <w:rPr>
                <w:rFonts w:ascii="Courier New" w:hAnsi="Courier New"/>
                <w:sz w:val="20"/>
              </w:rPr>
              <w:t>systemDN</w:t>
            </w:r>
          </w:p>
        </w:tc>
        <w:tc>
          <w:tcPr>
            <w:tcW w:w="511" w:type="pct"/>
          </w:tcPr>
          <w:p w14:paraId="4CEB4A54" w14:textId="77777777" w:rsidR="006C0565" w:rsidRDefault="006C0565">
            <w:pPr>
              <w:pStyle w:val="TAL"/>
              <w:jc w:val="center"/>
            </w:pPr>
            <w:r>
              <w:t>C,Y</w:t>
            </w:r>
          </w:p>
        </w:tc>
        <w:tc>
          <w:tcPr>
            <w:tcW w:w="1389" w:type="pct"/>
          </w:tcPr>
          <w:p w14:paraId="798F6575" w14:textId="77777777" w:rsidR="006C0565" w:rsidRDefault="006C0565">
            <w:pPr>
              <w:pStyle w:val="TAL"/>
            </w:pPr>
            <w:r>
              <w:t>--</w:t>
            </w:r>
          </w:p>
        </w:tc>
        <w:tc>
          <w:tcPr>
            <w:tcW w:w="1623" w:type="pct"/>
          </w:tcPr>
          <w:p w14:paraId="0D343DC1" w14:textId="77777777" w:rsidR="006C0565" w:rsidRDefault="006C0565">
            <w:pPr>
              <w:pStyle w:val="TAL"/>
            </w:pPr>
            <w:r>
              <w:t>See Table 7.4.1.2.</w:t>
            </w:r>
          </w:p>
        </w:tc>
      </w:tr>
      <w:tr w:rsidR="006C0565" w14:paraId="5A9F862B" w14:textId="77777777">
        <w:trPr>
          <w:jc w:val="center"/>
        </w:trPr>
        <w:tc>
          <w:tcPr>
            <w:tcW w:w="1477" w:type="pct"/>
          </w:tcPr>
          <w:p w14:paraId="1C58B2F5" w14:textId="77777777" w:rsidR="006C0565" w:rsidRDefault="006C0565">
            <w:pPr>
              <w:pStyle w:val="TAL"/>
              <w:rPr>
                <w:rFonts w:ascii="Courier New" w:hAnsi="Courier New"/>
                <w:sz w:val="20"/>
              </w:rPr>
            </w:pPr>
            <w:r>
              <w:rPr>
                <w:rFonts w:ascii="Courier New" w:hAnsi="Courier New"/>
                <w:sz w:val="20"/>
              </w:rPr>
              <w:t>notificationType</w:t>
            </w:r>
          </w:p>
        </w:tc>
        <w:tc>
          <w:tcPr>
            <w:tcW w:w="511" w:type="pct"/>
          </w:tcPr>
          <w:p w14:paraId="11D618FA" w14:textId="77777777" w:rsidR="006C0565" w:rsidRDefault="006C0565">
            <w:pPr>
              <w:pStyle w:val="TAL"/>
              <w:jc w:val="center"/>
            </w:pPr>
            <w:r>
              <w:t>M,Y</w:t>
            </w:r>
          </w:p>
        </w:tc>
        <w:tc>
          <w:tcPr>
            <w:tcW w:w="1389" w:type="pct"/>
          </w:tcPr>
          <w:p w14:paraId="5D88FC98" w14:textId="77777777" w:rsidR="006C0565" w:rsidRDefault="006C0565">
            <w:pPr>
              <w:pStyle w:val="TAL"/>
            </w:pPr>
            <w:r>
              <w:t>Mapped to notificationType in [3] – see annex A.</w:t>
            </w:r>
          </w:p>
        </w:tc>
        <w:tc>
          <w:tcPr>
            <w:tcW w:w="1623" w:type="pct"/>
          </w:tcPr>
          <w:p w14:paraId="6B4F41E3" w14:textId="77777777" w:rsidR="006C0565" w:rsidRDefault="006C0565">
            <w:pPr>
              <w:pStyle w:val="TAL"/>
            </w:pPr>
            <w:r>
              <w:t>See Table 7.4.1.2.</w:t>
            </w:r>
          </w:p>
        </w:tc>
      </w:tr>
      <w:tr w:rsidR="006C0565" w14:paraId="007E49A7" w14:textId="77777777">
        <w:trPr>
          <w:jc w:val="center"/>
        </w:trPr>
        <w:tc>
          <w:tcPr>
            <w:tcW w:w="1477" w:type="pct"/>
          </w:tcPr>
          <w:p w14:paraId="34EAFE42" w14:textId="77777777" w:rsidR="006C0565" w:rsidRDefault="006C0565">
            <w:pPr>
              <w:pStyle w:val="TAL"/>
              <w:rPr>
                <w:rFonts w:ascii="Courier New" w:hAnsi="Courier New"/>
                <w:sz w:val="20"/>
              </w:rPr>
            </w:pPr>
            <w:r>
              <w:rPr>
                <w:rFonts w:ascii="Courier New" w:hAnsi="Courier New"/>
                <w:sz w:val="20"/>
              </w:rPr>
              <w:t>correlatedNotifications</w:t>
            </w:r>
          </w:p>
        </w:tc>
        <w:tc>
          <w:tcPr>
            <w:tcW w:w="511" w:type="pct"/>
          </w:tcPr>
          <w:p w14:paraId="3628ED43" w14:textId="77777777" w:rsidR="006C0565" w:rsidRDefault="006C0565">
            <w:pPr>
              <w:pStyle w:val="TAL"/>
              <w:jc w:val="center"/>
            </w:pPr>
            <w:r>
              <w:t>O,N</w:t>
            </w:r>
          </w:p>
        </w:tc>
        <w:tc>
          <w:tcPr>
            <w:tcW w:w="1389" w:type="pct"/>
          </w:tcPr>
          <w:p w14:paraId="5B230186" w14:textId="77777777" w:rsidR="006C0565" w:rsidRDefault="006C0565">
            <w:pPr>
              <w:pStyle w:val="TAL"/>
            </w:pPr>
            <w:r>
              <w:t>--</w:t>
            </w:r>
          </w:p>
        </w:tc>
        <w:tc>
          <w:tcPr>
            <w:tcW w:w="1623" w:type="pct"/>
          </w:tcPr>
          <w:p w14:paraId="68FE57E1" w14:textId="77777777" w:rsidR="006C0565" w:rsidRDefault="006C0565">
            <w:pPr>
              <w:pStyle w:val="TAL"/>
            </w:pPr>
            <w:r>
              <w:t>See Table 7.4.1.2.</w:t>
            </w:r>
          </w:p>
        </w:tc>
      </w:tr>
      <w:tr w:rsidR="006C0565" w14:paraId="35B5CFF0" w14:textId="77777777">
        <w:trPr>
          <w:jc w:val="center"/>
        </w:trPr>
        <w:tc>
          <w:tcPr>
            <w:tcW w:w="1477" w:type="pct"/>
          </w:tcPr>
          <w:p w14:paraId="07DC4943" w14:textId="77777777" w:rsidR="006C0565" w:rsidRDefault="006C0565">
            <w:pPr>
              <w:pStyle w:val="TAL"/>
              <w:rPr>
                <w:rFonts w:ascii="Courier New" w:hAnsi="Courier New"/>
                <w:sz w:val="20"/>
              </w:rPr>
            </w:pPr>
            <w:r>
              <w:rPr>
                <w:rFonts w:ascii="Courier New" w:hAnsi="Courier New"/>
                <w:sz w:val="20"/>
              </w:rPr>
              <w:t>additionalText</w:t>
            </w:r>
          </w:p>
        </w:tc>
        <w:tc>
          <w:tcPr>
            <w:tcW w:w="511" w:type="pct"/>
          </w:tcPr>
          <w:p w14:paraId="28F34EA8" w14:textId="77777777" w:rsidR="006C0565" w:rsidRDefault="006C0565">
            <w:pPr>
              <w:pStyle w:val="TAL"/>
              <w:jc w:val="center"/>
            </w:pPr>
            <w:r>
              <w:t>O,N</w:t>
            </w:r>
          </w:p>
        </w:tc>
        <w:tc>
          <w:tcPr>
            <w:tcW w:w="1389" w:type="pct"/>
          </w:tcPr>
          <w:p w14:paraId="191D54AB" w14:textId="77777777" w:rsidR="006C0565" w:rsidRDefault="006C0565">
            <w:pPr>
              <w:pStyle w:val="TAL"/>
            </w:pPr>
            <w:r>
              <w:t>--</w:t>
            </w:r>
          </w:p>
        </w:tc>
        <w:tc>
          <w:tcPr>
            <w:tcW w:w="1623" w:type="pct"/>
          </w:tcPr>
          <w:p w14:paraId="1545E6D9" w14:textId="77777777" w:rsidR="006C0565" w:rsidRDefault="006C0565">
            <w:pPr>
              <w:pStyle w:val="TAL"/>
            </w:pPr>
            <w:r>
              <w:t>See Table 7.4.1.2.</w:t>
            </w:r>
          </w:p>
        </w:tc>
      </w:tr>
      <w:tr w:rsidR="006C0565" w14:paraId="05F34DB9" w14:textId="77777777">
        <w:trPr>
          <w:jc w:val="center"/>
        </w:trPr>
        <w:tc>
          <w:tcPr>
            <w:tcW w:w="1477" w:type="pct"/>
          </w:tcPr>
          <w:p w14:paraId="1AF6F5C1" w14:textId="77777777" w:rsidR="006C0565" w:rsidRDefault="006C0565">
            <w:pPr>
              <w:pStyle w:val="TAL"/>
              <w:rPr>
                <w:rFonts w:ascii="Courier New" w:hAnsi="Courier New"/>
                <w:sz w:val="20"/>
              </w:rPr>
            </w:pPr>
            <w:r>
              <w:rPr>
                <w:rFonts w:ascii="Courier New" w:hAnsi="Courier New"/>
                <w:sz w:val="20"/>
              </w:rPr>
              <w:t>sourceIndicator</w:t>
            </w:r>
          </w:p>
        </w:tc>
        <w:tc>
          <w:tcPr>
            <w:tcW w:w="511" w:type="pct"/>
          </w:tcPr>
          <w:p w14:paraId="0F3EBAE4" w14:textId="77777777" w:rsidR="006C0565" w:rsidRDefault="006C0565">
            <w:pPr>
              <w:pStyle w:val="TAL"/>
              <w:jc w:val="center"/>
            </w:pPr>
            <w:r>
              <w:t>O,N</w:t>
            </w:r>
          </w:p>
        </w:tc>
        <w:tc>
          <w:tcPr>
            <w:tcW w:w="1389" w:type="pct"/>
          </w:tcPr>
          <w:p w14:paraId="74948522" w14:textId="77777777" w:rsidR="006C0565" w:rsidRDefault="006C0565">
            <w:pPr>
              <w:pStyle w:val="TAL"/>
            </w:pPr>
            <w:r>
              <w:t>See Table 7.4.1.2.</w:t>
            </w:r>
          </w:p>
        </w:tc>
        <w:tc>
          <w:tcPr>
            <w:tcW w:w="1623" w:type="pct"/>
          </w:tcPr>
          <w:p w14:paraId="00C44E0F" w14:textId="77777777" w:rsidR="006C0565" w:rsidRDefault="006C0565">
            <w:pPr>
              <w:pStyle w:val="TAL"/>
              <w:rPr>
                <w:noProof/>
              </w:rPr>
            </w:pPr>
            <w:r>
              <w:t>See Table 7.4.1.2.</w:t>
            </w:r>
          </w:p>
        </w:tc>
      </w:tr>
      <w:tr w:rsidR="006C0565" w14:paraId="554E91A1" w14:textId="77777777">
        <w:trPr>
          <w:jc w:val="center"/>
        </w:trPr>
        <w:tc>
          <w:tcPr>
            <w:tcW w:w="1477" w:type="pct"/>
          </w:tcPr>
          <w:p w14:paraId="61F9757E" w14:textId="77777777" w:rsidR="006C0565" w:rsidRDefault="006C0565">
            <w:pPr>
              <w:pStyle w:val="TAL"/>
              <w:rPr>
                <w:rFonts w:ascii="Courier New" w:hAnsi="Courier New"/>
                <w:sz w:val="20"/>
              </w:rPr>
            </w:pPr>
            <w:r>
              <w:rPr>
                <w:rFonts w:ascii="Courier New" w:hAnsi="Courier New"/>
                <w:sz w:val="20"/>
              </w:rPr>
              <w:t>attributeList</w:t>
            </w:r>
          </w:p>
        </w:tc>
        <w:tc>
          <w:tcPr>
            <w:tcW w:w="511" w:type="pct"/>
          </w:tcPr>
          <w:p w14:paraId="3A1D4C75" w14:textId="77777777" w:rsidR="006C0565" w:rsidRDefault="006C0565">
            <w:pPr>
              <w:pStyle w:val="TAL"/>
              <w:jc w:val="center"/>
            </w:pPr>
            <w:r>
              <w:t>O,N</w:t>
            </w:r>
          </w:p>
        </w:tc>
        <w:tc>
          <w:tcPr>
            <w:tcW w:w="1389" w:type="pct"/>
          </w:tcPr>
          <w:p w14:paraId="110AEB64" w14:textId="77777777" w:rsidR="006C0565" w:rsidRDefault="006C0565">
            <w:pPr>
              <w:pStyle w:val="TAL"/>
            </w:pPr>
            <w:r>
              <w:t>LIST OF SEQUENCE &lt;AttributeName, AttributeValue&gt;</w:t>
            </w:r>
          </w:p>
        </w:tc>
        <w:tc>
          <w:tcPr>
            <w:tcW w:w="1623" w:type="pct"/>
          </w:tcPr>
          <w:p w14:paraId="6AF5085C" w14:textId="77777777" w:rsidR="006C0565" w:rsidRDefault="006C0565">
            <w:pPr>
              <w:pStyle w:val="TAL"/>
              <w:rPr>
                <w:lang w:eastAsia="de-DE"/>
              </w:rPr>
            </w:pPr>
            <w:r>
              <w:rPr>
                <w:lang w:eastAsia="de-DE"/>
              </w:rPr>
              <w:t>The attributes (name/value pairs) of the deleted MO.</w:t>
            </w:r>
          </w:p>
        </w:tc>
      </w:tr>
    </w:tbl>
    <w:p w14:paraId="4235B005" w14:textId="77777777" w:rsidR="006C0565" w:rsidRDefault="006C0565"/>
    <w:p w14:paraId="20AE8430" w14:textId="77777777" w:rsidR="006C0565" w:rsidRDefault="006C0565">
      <w:pPr>
        <w:pStyle w:val="Heading4"/>
      </w:pPr>
      <w:bookmarkStart w:id="56" w:name="_Toc225227898"/>
      <w:r>
        <w:t>7.5.1.3</w:t>
      </w:r>
      <w:r>
        <w:tab/>
        <w:t>Triggering Event</w:t>
      </w:r>
      <w:bookmarkEnd w:id="56"/>
    </w:p>
    <w:p w14:paraId="6211ED24" w14:textId="77777777" w:rsidR="006C0565" w:rsidRDefault="006C0565">
      <w:pPr>
        <w:pStyle w:val="Heading5"/>
      </w:pPr>
      <w:bookmarkStart w:id="57" w:name="_Toc225227899"/>
      <w:r>
        <w:t>7.5.1.3.1</w:t>
      </w:r>
      <w:r>
        <w:tab/>
        <w:t>From-state</w:t>
      </w:r>
      <w:bookmarkEnd w:id="57"/>
    </w:p>
    <w:p w14:paraId="64C377C2" w14:textId="77777777" w:rsidR="006C0565" w:rsidRDefault="006C0565">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19"/>
        <w:gridCol w:w="6158"/>
      </w:tblGrid>
      <w:tr w:rsidR="006C0565" w14:paraId="5F0FB15D" w14:textId="77777777">
        <w:trPr>
          <w:jc w:val="center"/>
        </w:trPr>
        <w:tc>
          <w:tcPr>
            <w:tcW w:w="1851" w:type="pct"/>
            <w:shd w:val="clear" w:color="auto" w:fill="E0E0E0"/>
          </w:tcPr>
          <w:p w14:paraId="39D64D15" w14:textId="77777777" w:rsidR="006C0565" w:rsidRDefault="006C0565">
            <w:pPr>
              <w:pStyle w:val="TAH"/>
            </w:pPr>
            <w:r>
              <w:t>Assertion Name</w:t>
            </w:r>
          </w:p>
        </w:tc>
        <w:tc>
          <w:tcPr>
            <w:tcW w:w="3149" w:type="pct"/>
            <w:shd w:val="clear" w:color="auto" w:fill="E0E0E0"/>
          </w:tcPr>
          <w:p w14:paraId="6D57DEEA" w14:textId="77777777" w:rsidR="006C0565" w:rsidRDefault="006C0565">
            <w:pPr>
              <w:pStyle w:val="TAH"/>
            </w:pPr>
            <w:r>
              <w:t>Definition</w:t>
            </w:r>
          </w:p>
        </w:tc>
      </w:tr>
      <w:tr w:rsidR="006C0565" w14:paraId="6F25F9BA" w14:textId="77777777">
        <w:trPr>
          <w:jc w:val="center"/>
        </w:trPr>
        <w:tc>
          <w:tcPr>
            <w:tcW w:w="1851" w:type="pct"/>
          </w:tcPr>
          <w:p w14:paraId="78142E73" w14:textId="77777777" w:rsidR="006C0565" w:rsidRDefault="006C0565">
            <w:pPr>
              <w:pStyle w:val="TAL"/>
              <w:rPr>
                <w:sz w:val="20"/>
              </w:rPr>
            </w:pPr>
            <w:r>
              <w:rPr>
                <w:rFonts w:ascii="Courier New" w:hAnsi="Courier New"/>
                <w:sz w:val="20"/>
              </w:rPr>
              <w:t>StateBeforeObjectDeletion</w:t>
            </w:r>
          </w:p>
        </w:tc>
        <w:tc>
          <w:tcPr>
            <w:tcW w:w="3149" w:type="pct"/>
          </w:tcPr>
          <w:p w14:paraId="3946E0AC" w14:textId="77777777" w:rsidR="006C0565" w:rsidRDefault="006C0565">
            <w:pPr>
              <w:pStyle w:val="TAL"/>
            </w:pPr>
            <w:r>
              <w:t>The number of instances of the IOC ManagedEntity is equal to N.</w:t>
            </w:r>
          </w:p>
        </w:tc>
      </w:tr>
    </w:tbl>
    <w:p w14:paraId="1EEA4D35" w14:textId="77777777" w:rsidR="006C0565" w:rsidRDefault="006C0565"/>
    <w:p w14:paraId="1DA0AED1" w14:textId="77777777" w:rsidR="006C0565" w:rsidRDefault="006C0565">
      <w:pPr>
        <w:pStyle w:val="Heading5"/>
      </w:pPr>
      <w:bookmarkStart w:id="58" w:name="_Toc225227900"/>
      <w:r>
        <w:t>7.5.1.3.2</w:t>
      </w:r>
      <w:r>
        <w:tab/>
        <w:t>To-state</w:t>
      </w:r>
      <w:bookmarkEnd w:id="58"/>
    </w:p>
    <w:p w14:paraId="385F431F" w14:textId="77777777" w:rsidR="006C0565" w:rsidRDefault="006C0565">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353"/>
      </w:tblGrid>
      <w:tr w:rsidR="006C0565" w14:paraId="740B217E" w14:textId="77777777">
        <w:trPr>
          <w:jc w:val="center"/>
        </w:trPr>
        <w:tc>
          <w:tcPr>
            <w:tcW w:w="1751" w:type="pct"/>
            <w:shd w:val="clear" w:color="auto" w:fill="E0E0E0"/>
          </w:tcPr>
          <w:p w14:paraId="399EC2C5" w14:textId="77777777" w:rsidR="006C0565" w:rsidRDefault="006C0565">
            <w:pPr>
              <w:pStyle w:val="TAH"/>
            </w:pPr>
            <w:r>
              <w:lastRenderedPageBreak/>
              <w:t>Assertion Name</w:t>
            </w:r>
          </w:p>
        </w:tc>
        <w:tc>
          <w:tcPr>
            <w:tcW w:w="3249" w:type="pct"/>
            <w:shd w:val="clear" w:color="auto" w:fill="E0E0E0"/>
          </w:tcPr>
          <w:p w14:paraId="1AA2D67C" w14:textId="77777777" w:rsidR="006C0565" w:rsidRDefault="006C0565">
            <w:pPr>
              <w:pStyle w:val="TAH"/>
            </w:pPr>
            <w:r>
              <w:t>Definition</w:t>
            </w:r>
          </w:p>
        </w:tc>
      </w:tr>
      <w:tr w:rsidR="006C0565" w14:paraId="034594F5" w14:textId="77777777">
        <w:trPr>
          <w:jc w:val="center"/>
        </w:trPr>
        <w:tc>
          <w:tcPr>
            <w:tcW w:w="1751" w:type="pct"/>
          </w:tcPr>
          <w:p w14:paraId="6A10E5CB" w14:textId="77777777" w:rsidR="006C0565" w:rsidRDefault="006C0565">
            <w:pPr>
              <w:pStyle w:val="TAL"/>
              <w:rPr>
                <w:sz w:val="20"/>
              </w:rPr>
            </w:pPr>
            <w:r>
              <w:rPr>
                <w:rFonts w:ascii="Courier New" w:hAnsi="Courier New"/>
                <w:sz w:val="20"/>
              </w:rPr>
              <w:t>stateAfterObjectDeletion</w:t>
            </w:r>
          </w:p>
        </w:tc>
        <w:tc>
          <w:tcPr>
            <w:tcW w:w="3249" w:type="pct"/>
          </w:tcPr>
          <w:p w14:paraId="254C82E0" w14:textId="77777777" w:rsidR="006C0565" w:rsidRDefault="006C0565">
            <w:pPr>
              <w:pStyle w:val="TAL"/>
            </w:pPr>
            <w:r>
              <w:t>The number of instances of the IOC ManagedEntity is equal to N - 1.</w:t>
            </w:r>
          </w:p>
        </w:tc>
      </w:tr>
    </w:tbl>
    <w:p w14:paraId="1F703CB8" w14:textId="77777777" w:rsidR="006C0565" w:rsidRDefault="006C0565"/>
    <w:p w14:paraId="2FD61DCA" w14:textId="77777777" w:rsidR="006C0565" w:rsidRDefault="006C0565">
      <w:pPr>
        <w:pStyle w:val="Heading2"/>
      </w:pPr>
      <w:bookmarkStart w:id="59" w:name="_Toc225227901"/>
      <w:r>
        <w:t>7.6</w:t>
      </w:r>
      <w:r>
        <w:tab/>
        <w:t>Interface KernelCmIRPNotifications</w:t>
      </w:r>
      <w:r>
        <w:rPr>
          <w:lang w:eastAsia="zh-CN"/>
        </w:rPr>
        <w:t>_</w:t>
      </w:r>
      <w:r>
        <w:t>3</w:t>
      </w:r>
      <w:bookmarkEnd w:id="59"/>
    </w:p>
    <w:p w14:paraId="444188AD" w14:textId="77777777" w:rsidR="006C0565" w:rsidRDefault="006C0565">
      <w:pPr>
        <w:pStyle w:val="Heading3"/>
      </w:pPr>
      <w:bookmarkStart w:id="60" w:name="_Toc225227902"/>
      <w:r>
        <w:t>7.6.1</w:t>
      </w:r>
      <w:r>
        <w:tab/>
        <w:t>notifyAttributeValueChange (O)</w:t>
      </w:r>
      <w:bookmarkEnd w:id="60"/>
    </w:p>
    <w:p w14:paraId="21253AD4" w14:textId="77777777" w:rsidR="006C0565" w:rsidRDefault="006C0565">
      <w:pPr>
        <w:pStyle w:val="Heading4"/>
      </w:pPr>
      <w:bookmarkStart w:id="61" w:name="_Toc225227903"/>
      <w:r>
        <w:t>7.6.6.1</w:t>
      </w:r>
      <w:r>
        <w:tab/>
        <w:t>Definition</w:t>
      </w:r>
      <w:bookmarkEnd w:id="61"/>
    </w:p>
    <w:p w14:paraId="2C4E92A9" w14:textId="77777777" w:rsidR="006C0565" w:rsidRDefault="006C0565">
      <w:pPr>
        <w:keepNext/>
        <w:keepLines/>
      </w:pPr>
      <w:r>
        <w:t xml:space="preserve">IRPAgent notifies the subscribed IRPManager of a change of one or several attributes of a Managed Object in the NRM. The IRPAgent invokes this notification because the subject notification satisfies the filter constraint expressed in the IRPManager </w:t>
      </w:r>
      <w:r>
        <w:rPr>
          <w:rFonts w:ascii="Courier New" w:hAnsi="Courier New"/>
        </w:rPr>
        <w:t>subscribe</w:t>
      </w:r>
      <w:r>
        <w:t xml:space="preserve"> operation (see TS 32.302 [3]). This notification is based on the </w:t>
      </w:r>
      <w:r>
        <w:rPr>
          <w:rFonts w:ascii="Courier New" w:hAnsi="Courier New"/>
          <w:noProof/>
        </w:rPr>
        <w:t>attributeValueChange</w:t>
      </w:r>
      <w:r>
        <w:t xml:space="preserve"> notification type specified in ITU-T Recommendation X.721 [8] and ITU-T Recommendation X.730 [9] (difference compared to these specifications are indicated in the following table).</w:t>
      </w:r>
    </w:p>
    <w:p w14:paraId="5D5D2759" w14:textId="77777777" w:rsidR="006C0565" w:rsidRDefault="006C0565">
      <w:pPr>
        <w:pStyle w:val="Heading4"/>
      </w:pPr>
      <w:bookmarkStart w:id="62" w:name="_Toc225227904"/>
      <w:r>
        <w:t>7.6.6.2</w:t>
      </w:r>
      <w:r>
        <w:tab/>
        <w:t>Input Parameters</w:t>
      </w:r>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96"/>
        <w:gridCol w:w="851"/>
        <w:gridCol w:w="3117"/>
        <w:gridCol w:w="3433"/>
      </w:tblGrid>
      <w:tr w:rsidR="006C0565" w14:paraId="1350BF64" w14:textId="77777777">
        <w:trPr>
          <w:tblHeader/>
          <w:jc w:val="center"/>
        </w:trPr>
        <w:tc>
          <w:tcPr>
            <w:tcW w:w="1184" w:type="pct"/>
            <w:shd w:val="clear" w:color="auto" w:fill="E0E0E0"/>
          </w:tcPr>
          <w:p w14:paraId="59BB65E2" w14:textId="77777777" w:rsidR="006C0565" w:rsidRDefault="006C0565">
            <w:pPr>
              <w:pStyle w:val="TAH"/>
            </w:pPr>
            <w:r>
              <w:t>Parameter Name</w:t>
            </w:r>
          </w:p>
        </w:tc>
        <w:tc>
          <w:tcPr>
            <w:tcW w:w="439" w:type="pct"/>
            <w:shd w:val="clear" w:color="auto" w:fill="E0E0E0"/>
          </w:tcPr>
          <w:p w14:paraId="0540862B" w14:textId="77777777" w:rsidR="006C0565" w:rsidRDefault="006C0565">
            <w:pPr>
              <w:pStyle w:val="TAH"/>
            </w:pPr>
            <w:r>
              <w:t>Qualifier</w:t>
            </w:r>
          </w:p>
        </w:tc>
        <w:tc>
          <w:tcPr>
            <w:tcW w:w="1607" w:type="pct"/>
            <w:shd w:val="clear" w:color="auto" w:fill="E0E0E0"/>
          </w:tcPr>
          <w:p w14:paraId="1767C4CA" w14:textId="77777777" w:rsidR="006C0565" w:rsidRDefault="006C0565">
            <w:pPr>
              <w:pStyle w:val="TAH"/>
            </w:pPr>
            <w:r>
              <w:t>Matching Information</w:t>
            </w:r>
          </w:p>
        </w:tc>
        <w:tc>
          <w:tcPr>
            <w:tcW w:w="1770" w:type="pct"/>
            <w:shd w:val="clear" w:color="auto" w:fill="E0E0E0"/>
          </w:tcPr>
          <w:p w14:paraId="02F53076" w14:textId="77777777" w:rsidR="006C0565" w:rsidRDefault="006C0565">
            <w:pPr>
              <w:pStyle w:val="TAH"/>
            </w:pPr>
            <w:r>
              <w:t>Comment</w:t>
            </w:r>
          </w:p>
        </w:tc>
      </w:tr>
      <w:tr w:rsidR="006C0565" w14:paraId="50EB5F64" w14:textId="77777777">
        <w:trPr>
          <w:jc w:val="center"/>
        </w:trPr>
        <w:tc>
          <w:tcPr>
            <w:tcW w:w="1184" w:type="pct"/>
          </w:tcPr>
          <w:p w14:paraId="1BCB0C5D" w14:textId="77777777" w:rsidR="006C0565" w:rsidRDefault="006C0565">
            <w:pPr>
              <w:pStyle w:val="TAL"/>
              <w:rPr>
                <w:rFonts w:ascii="Courier New" w:hAnsi="Courier New"/>
                <w:sz w:val="20"/>
              </w:rPr>
            </w:pPr>
            <w:r>
              <w:rPr>
                <w:rFonts w:ascii="Courier New" w:hAnsi="Courier New"/>
                <w:sz w:val="20"/>
              </w:rPr>
              <w:t>objectClass</w:t>
            </w:r>
          </w:p>
        </w:tc>
        <w:tc>
          <w:tcPr>
            <w:tcW w:w="439" w:type="pct"/>
          </w:tcPr>
          <w:p w14:paraId="57A61CA2" w14:textId="77777777" w:rsidR="006C0565" w:rsidRDefault="006C0565">
            <w:pPr>
              <w:pStyle w:val="TAC"/>
            </w:pPr>
            <w:r>
              <w:t>M,Y</w:t>
            </w:r>
          </w:p>
        </w:tc>
        <w:tc>
          <w:tcPr>
            <w:tcW w:w="1607" w:type="pct"/>
          </w:tcPr>
          <w:p w14:paraId="1AA54C52" w14:textId="77777777" w:rsidR="006C0565" w:rsidRDefault="006C0565">
            <w:pPr>
              <w:pStyle w:val="TAL"/>
            </w:pPr>
            <w:r>
              <w:t xml:space="preserve">ManagedEntity.objectClass </w:t>
            </w:r>
          </w:p>
        </w:tc>
        <w:tc>
          <w:tcPr>
            <w:tcW w:w="1770" w:type="pct"/>
          </w:tcPr>
          <w:p w14:paraId="526D949E" w14:textId="77777777" w:rsidR="006C0565" w:rsidRDefault="006C0565">
            <w:pPr>
              <w:pStyle w:val="TAL"/>
            </w:pPr>
            <w:r>
              <w:t>See Table 7.4.1.2.</w:t>
            </w:r>
          </w:p>
        </w:tc>
      </w:tr>
      <w:tr w:rsidR="006C0565" w14:paraId="22E88A18" w14:textId="77777777">
        <w:trPr>
          <w:jc w:val="center"/>
        </w:trPr>
        <w:tc>
          <w:tcPr>
            <w:tcW w:w="1184" w:type="pct"/>
          </w:tcPr>
          <w:p w14:paraId="70B7720A" w14:textId="77777777" w:rsidR="006C0565" w:rsidRDefault="006C0565">
            <w:pPr>
              <w:pStyle w:val="TAL"/>
              <w:rPr>
                <w:rFonts w:ascii="Courier New" w:hAnsi="Courier New"/>
                <w:sz w:val="20"/>
              </w:rPr>
            </w:pPr>
            <w:r>
              <w:rPr>
                <w:rFonts w:ascii="Courier New" w:hAnsi="Courier New"/>
                <w:sz w:val="20"/>
              </w:rPr>
              <w:t>objectInstance</w:t>
            </w:r>
          </w:p>
        </w:tc>
        <w:tc>
          <w:tcPr>
            <w:tcW w:w="439" w:type="pct"/>
          </w:tcPr>
          <w:p w14:paraId="489EED5B" w14:textId="77777777" w:rsidR="006C0565" w:rsidRDefault="006C0565">
            <w:pPr>
              <w:pStyle w:val="TAC"/>
            </w:pPr>
            <w:r>
              <w:t>M,Y</w:t>
            </w:r>
          </w:p>
        </w:tc>
        <w:tc>
          <w:tcPr>
            <w:tcW w:w="1607" w:type="pct"/>
          </w:tcPr>
          <w:p w14:paraId="1404A27D" w14:textId="77777777" w:rsidR="006C0565" w:rsidRDefault="006C0565">
            <w:pPr>
              <w:pStyle w:val="TAL"/>
            </w:pPr>
            <w:r>
              <w:t>ManagedEntity.objectInstance</w:t>
            </w:r>
          </w:p>
        </w:tc>
        <w:tc>
          <w:tcPr>
            <w:tcW w:w="1770" w:type="pct"/>
          </w:tcPr>
          <w:p w14:paraId="10DA5481" w14:textId="77777777" w:rsidR="006C0565" w:rsidRDefault="006C0565">
            <w:pPr>
              <w:pStyle w:val="TAL"/>
            </w:pPr>
            <w:r>
              <w:t>See Table 7.4.1.2.</w:t>
            </w:r>
          </w:p>
        </w:tc>
      </w:tr>
      <w:tr w:rsidR="006C0565" w14:paraId="73DBEE5A" w14:textId="77777777">
        <w:trPr>
          <w:jc w:val="center"/>
        </w:trPr>
        <w:tc>
          <w:tcPr>
            <w:tcW w:w="1184" w:type="pct"/>
          </w:tcPr>
          <w:p w14:paraId="4E067B28" w14:textId="77777777" w:rsidR="006C0565" w:rsidRDefault="006C0565">
            <w:pPr>
              <w:pStyle w:val="TAL"/>
              <w:rPr>
                <w:rFonts w:ascii="Courier New" w:hAnsi="Courier New"/>
                <w:sz w:val="20"/>
              </w:rPr>
            </w:pPr>
            <w:r>
              <w:rPr>
                <w:rFonts w:ascii="Courier New" w:hAnsi="Courier New"/>
                <w:sz w:val="20"/>
              </w:rPr>
              <w:t>notificationId</w:t>
            </w:r>
          </w:p>
        </w:tc>
        <w:tc>
          <w:tcPr>
            <w:tcW w:w="439" w:type="pct"/>
          </w:tcPr>
          <w:p w14:paraId="69AF8F76" w14:textId="77777777" w:rsidR="006C0565" w:rsidRDefault="006C0565">
            <w:pPr>
              <w:pStyle w:val="TAC"/>
            </w:pPr>
            <w:r>
              <w:t>M,N</w:t>
            </w:r>
          </w:p>
        </w:tc>
        <w:tc>
          <w:tcPr>
            <w:tcW w:w="1607" w:type="pct"/>
          </w:tcPr>
          <w:p w14:paraId="0F1F8B38" w14:textId="77777777" w:rsidR="006C0565" w:rsidRDefault="006C0565">
            <w:pPr>
              <w:pStyle w:val="TAL"/>
            </w:pPr>
            <w:r>
              <w:t>--</w:t>
            </w:r>
          </w:p>
        </w:tc>
        <w:tc>
          <w:tcPr>
            <w:tcW w:w="1770" w:type="pct"/>
          </w:tcPr>
          <w:p w14:paraId="482CA5A8" w14:textId="77777777" w:rsidR="006C0565" w:rsidRDefault="006C0565">
            <w:pPr>
              <w:pStyle w:val="TAL"/>
            </w:pPr>
            <w:r>
              <w:t>See Table 7.4.1.2.</w:t>
            </w:r>
          </w:p>
        </w:tc>
      </w:tr>
      <w:tr w:rsidR="006C0565" w14:paraId="5B2B518A" w14:textId="77777777">
        <w:trPr>
          <w:jc w:val="center"/>
        </w:trPr>
        <w:tc>
          <w:tcPr>
            <w:tcW w:w="1184" w:type="pct"/>
          </w:tcPr>
          <w:p w14:paraId="5753E81B" w14:textId="77777777" w:rsidR="006C0565" w:rsidRDefault="006C0565">
            <w:pPr>
              <w:pStyle w:val="TAL"/>
              <w:rPr>
                <w:rFonts w:ascii="Courier New" w:hAnsi="Courier New"/>
                <w:sz w:val="20"/>
              </w:rPr>
            </w:pPr>
            <w:r>
              <w:rPr>
                <w:rFonts w:ascii="Courier New" w:hAnsi="Courier New"/>
                <w:sz w:val="20"/>
              </w:rPr>
              <w:t>eventTime</w:t>
            </w:r>
          </w:p>
        </w:tc>
        <w:tc>
          <w:tcPr>
            <w:tcW w:w="439" w:type="pct"/>
          </w:tcPr>
          <w:p w14:paraId="48FC45ED" w14:textId="77777777" w:rsidR="006C0565" w:rsidRDefault="006C0565">
            <w:pPr>
              <w:pStyle w:val="TAC"/>
            </w:pPr>
            <w:r>
              <w:t>M,Y</w:t>
            </w:r>
          </w:p>
        </w:tc>
        <w:tc>
          <w:tcPr>
            <w:tcW w:w="1607" w:type="pct"/>
          </w:tcPr>
          <w:p w14:paraId="11136114" w14:textId="77777777" w:rsidR="006C0565" w:rsidRDefault="006C0565">
            <w:pPr>
              <w:pStyle w:val="TAL"/>
            </w:pPr>
            <w:r>
              <w:t>--</w:t>
            </w:r>
          </w:p>
        </w:tc>
        <w:tc>
          <w:tcPr>
            <w:tcW w:w="1770" w:type="pct"/>
          </w:tcPr>
          <w:p w14:paraId="2F7FF6C9" w14:textId="77777777" w:rsidR="006C0565" w:rsidRDefault="006C0565">
            <w:pPr>
              <w:pStyle w:val="TAL"/>
            </w:pPr>
            <w:r>
              <w:t>Notification header - see [3].  It shall carry the attribute(s) value(s) changed time.</w:t>
            </w:r>
          </w:p>
        </w:tc>
      </w:tr>
      <w:tr w:rsidR="006C0565" w14:paraId="69734043" w14:textId="77777777">
        <w:trPr>
          <w:jc w:val="center"/>
        </w:trPr>
        <w:tc>
          <w:tcPr>
            <w:tcW w:w="1184" w:type="pct"/>
          </w:tcPr>
          <w:p w14:paraId="27E3F0C7" w14:textId="77777777" w:rsidR="006C0565" w:rsidRDefault="006C0565">
            <w:pPr>
              <w:pStyle w:val="TAL"/>
              <w:rPr>
                <w:rFonts w:ascii="Courier New" w:hAnsi="Courier New"/>
                <w:sz w:val="20"/>
              </w:rPr>
            </w:pPr>
            <w:r>
              <w:rPr>
                <w:rFonts w:ascii="Courier New" w:hAnsi="Courier New"/>
                <w:sz w:val="20"/>
              </w:rPr>
              <w:t>systemDN</w:t>
            </w:r>
          </w:p>
        </w:tc>
        <w:tc>
          <w:tcPr>
            <w:tcW w:w="439" w:type="pct"/>
          </w:tcPr>
          <w:p w14:paraId="6E98CD5E" w14:textId="77777777" w:rsidR="006C0565" w:rsidRDefault="006C0565">
            <w:pPr>
              <w:pStyle w:val="TAC"/>
            </w:pPr>
            <w:r>
              <w:t>C,Y</w:t>
            </w:r>
          </w:p>
        </w:tc>
        <w:tc>
          <w:tcPr>
            <w:tcW w:w="1607" w:type="pct"/>
          </w:tcPr>
          <w:p w14:paraId="770B8F7F" w14:textId="77777777" w:rsidR="006C0565" w:rsidRDefault="006C0565">
            <w:pPr>
              <w:pStyle w:val="TAL"/>
            </w:pPr>
            <w:r>
              <w:t>--</w:t>
            </w:r>
          </w:p>
        </w:tc>
        <w:tc>
          <w:tcPr>
            <w:tcW w:w="1770" w:type="pct"/>
          </w:tcPr>
          <w:p w14:paraId="118D0130" w14:textId="77777777" w:rsidR="006C0565" w:rsidRDefault="006C0565">
            <w:pPr>
              <w:pStyle w:val="TAL"/>
            </w:pPr>
            <w:r>
              <w:t>See Table 7.4.1.2.</w:t>
            </w:r>
          </w:p>
        </w:tc>
      </w:tr>
      <w:tr w:rsidR="006C0565" w14:paraId="1FBFD284" w14:textId="77777777">
        <w:trPr>
          <w:jc w:val="center"/>
        </w:trPr>
        <w:tc>
          <w:tcPr>
            <w:tcW w:w="1184" w:type="pct"/>
          </w:tcPr>
          <w:p w14:paraId="05754287" w14:textId="77777777" w:rsidR="006C0565" w:rsidRDefault="006C0565">
            <w:pPr>
              <w:pStyle w:val="TAL"/>
              <w:rPr>
                <w:rFonts w:ascii="Courier New" w:hAnsi="Courier New"/>
                <w:sz w:val="20"/>
              </w:rPr>
            </w:pPr>
            <w:r>
              <w:rPr>
                <w:rFonts w:ascii="Courier New" w:hAnsi="Courier New"/>
                <w:sz w:val="20"/>
              </w:rPr>
              <w:t>notificationType</w:t>
            </w:r>
          </w:p>
        </w:tc>
        <w:tc>
          <w:tcPr>
            <w:tcW w:w="439" w:type="pct"/>
          </w:tcPr>
          <w:p w14:paraId="7E85F601" w14:textId="77777777" w:rsidR="006C0565" w:rsidRDefault="006C0565">
            <w:pPr>
              <w:pStyle w:val="TAC"/>
            </w:pPr>
            <w:r>
              <w:t>M,Y</w:t>
            </w:r>
          </w:p>
        </w:tc>
        <w:tc>
          <w:tcPr>
            <w:tcW w:w="1607" w:type="pct"/>
          </w:tcPr>
          <w:p w14:paraId="743B70B5" w14:textId="77777777" w:rsidR="006C0565" w:rsidRDefault="006C0565">
            <w:pPr>
              <w:pStyle w:val="TAL"/>
            </w:pPr>
            <w:r>
              <w:t>Mapped to notificationType in [3] – see annex A.</w:t>
            </w:r>
          </w:p>
        </w:tc>
        <w:tc>
          <w:tcPr>
            <w:tcW w:w="1770" w:type="pct"/>
          </w:tcPr>
          <w:p w14:paraId="275FC2C5" w14:textId="77777777" w:rsidR="006C0565" w:rsidRDefault="006C0565">
            <w:pPr>
              <w:pStyle w:val="TAL"/>
            </w:pPr>
            <w:r>
              <w:t>See Table 7.4.1.2.</w:t>
            </w:r>
          </w:p>
        </w:tc>
      </w:tr>
      <w:tr w:rsidR="006C0565" w14:paraId="4D90A5E5" w14:textId="77777777">
        <w:trPr>
          <w:jc w:val="center"/>
        </w:trPr>
        <w:tc>
          <w:tcPr>
            <w:tcW w:w="1184" w:type="pct"/>
          </w:tcPr>
          <w:p w14:paraId="1CFBC85B" w14:textId="77777777" w:rsidR="006C0565" w:rsidRDefault="006C0565">
            <w:pPr>
              <w:pStyle w:val="TAL"/>
              <w:rPr>
                <w:rFonts w:ascii="Courier New" w:hAnsi="Courier New"/>
                <w:sz w:val="20"/>
              </w:rPr>
            </w:pPr>
            <w:r>
              <w:rPr>
                <w:rFonts w:ascii="Courier New" w:hAnsi="Courier New"/>
                <w:sz w:val="20"/>
              </w:rPr>
              <w:t>correlatedNotifications</w:t>
            </w:r>
          </w:p>
        </w:tc>
        <w:tc>
          <w:tcPr>
            <w:tcW w:w="439" w:type="pct"/>
          </w:tcPr>
          <w:p w14:paraId="0241F998" w14:textId="77777777" w:rsidR="006C0565" w:rsidRDefault="006C0565">
            <w:pPr>
              <w:pStyle w:val="TAC"/>
            </w:pPr>
            <w:r>
              <w:t>O,N</w:t>
            </w:r>
          </w:p>
        </w:tc>
        <w:tc>
          <w:tcPr>
            <w:tcW w:w="1607" w:type="pct"/>
          </w:tcPr>
          <w:p w14:paraId="3810E7FA" w14:textId="77777777" w:rsidR="006C0565" w:rsidRDefault="006C0565">
            <w:pPr>
              <w:pStyle w:val="TAL"/>
            </w:pPr>
            <w:r>
              <w:t>--</w:t>
            </w:r>
          </w:p>
        </w:tc>
        <w:tc>
          <w:tcPr>
            <w:tcW w:w="1770" w:type="pct"/>
          </w:tcPr>
          <w:p w14:paraId="7BA03EA8" w14:textId="77777777" w:rsidR="006C0565" w:rsidRDefault="006C0565">
            <w:pPr>
              <w:pStyle w:val="TAL"/>
            </w:pPr>
            <w:r>
              <w:t>See Table 7.4.1.2.</w:t>
            </w:r>
          </w:p>
        </w:tc>
      </w:tr>
      <w:tr w:rsidR="006C0565" w14:paraId="2E404593" w14:textId="77777777">
        <w:trPr>
          <w:jc w:val="center"/>
        </w:trPr>
        <w:tc>
          <w:tcPr>
            <w:tcW w:w="1184" w:type="pct"/>
          </w:tcPr>
          <w:p w14:paraId="41392D90" w14:textId="77777777" w:rsidR="006C0565" w:rsidRDefault="006C0565">
            <w:pPr>
              <w:pStyle w:val="TAL"/>
              <w:rPr>
                <w:rFonts w:ascii="Courier New" w:hAnsi="Courier New"/>
                <w:sz w:val="20"/>
              </w:rPr>
            </w:pPr>
            <w:r>
              <w:rPr>
                <w:rFonts w:ascii="Courier New" w:hAnsi="Courier New"/>
                <w:sz w:val="20"/>
              </w:rPr>
              <w:t>additionalText</w:t>
            </w:r>
          </w:p>
        </w:tc>
        <w:tc>
          <w:tcPr>
            <w:tcW w:w="439" w:type="pct"/>
          </w:tcPr>
          <w:p w14:paraId="4995D251" w14:textId="77777777" w:rsidR="006C0565" w:rsidRDefault="006C0565">
            <w:pPr>
              <w:pStyle w:val="TAC"/>
            </w:pPr>
            <w:r>
              <w:t>O,N</w:t>
            </w:r>
          </w:p>
        </w:tc>
        <w:tc>
          <w:tcPr>
            <w:tcW w:w="1607" w:type="pct"/>
          </w:tcPr>
          <w:p w14:paraId="13B24193" w14:textId="77777777" w:rsidR="006C0565" w:rsidRDefault="006C0565">
            <w:pPr>
              <w:pStyle w:val="TAL"/>
            </w:pPr>
            <w:r>
              <w:t>--</w:t>
            </w:r>
          </w:p>
        </w:tc>
        <w:tc>
          <w:tcPr>
            <w:tcW w:w="1770" w:type="pct"/>
          </w:tcPr>
          <w:p w14:paraId="388A5734" w14:textId="77777777" w:rsidR="006C0565" w:rsidRDefault="006C0565">
            <w:pPr>
              <w:pStyle w:val="TAL"/>
            </w:pPr>
            <w:r>
              <w:t>See Table 7.4.1.2.</w:t>
            </w:r>
          </w:p>
        </w:tc>
      </w:tr>
      <w:tr w:rsidR="006C0565" w14:paraId="272D15B8" w14:textId="77777777">
        <w:trPr>
          <w:jc w:val="center"/>
        </w:trPr>
        <w:tc>
          <w:tcPr>
            <w:tcW w:w="1184" w:type="pct"/>
          </w:tcPr>
          <w:p w14:paraId="72B9F084" w14:textId="77777777" w:rsidR="006C0565" w:rsidRDefault="006C0565">
            <w:pPr>
              <w:pStyle w:val="TAL"/>
              <w:rPr>
                <w:rFonts w:ascii="Courier New" w:hAnsi="Courier New"/>
                <w:sz w:val="20"/>
              </w:rPr>
            </w:pPr>
            <w:r>
              <w:rPr>
                <w:rFonts w:ascii="Courier New" w:hAnsi="Courier New"/>
                <w:sz w:val="20"/>
              </w:rPr>
              <w:t>sourceIndicator</w:t>
            </w:r>
          </w:p>
        </w:tc>
        <w:tc>
          <w:tcPr>
            <w:tcW w:w="439" w:type="pct"/>
          </w:tcPr>
          <w:p w14:paraId="624CE92B" w14:textId="77777777" w:rsidR="006C0565" w:rsidRDefault="006C0565">
            <w:pPr>
              <w:pStyle w:val="TAC"/>
            </w:pPr>
            <w:r>
              <w:t>O,N</w:t>
            </w:r>
          </w:p>
        </w:tc>
        <w:tc>
          <w:tcPr>
            <w:tcW w:w="1607" w:type="pct"/>
          </w:tcPr>
          <w:p w14:paraId="3B9A0225" w14:textId="77777777" w:rsidR="006C0565" w:rsidRDefault="006C0565">
            <w:pPr>
              <w:pStyle w:val="TAL"/>
            </w:pPr>
            <w:r>
              <w:t>See Table 7.4.1.2.</w:t>
            </w:r>
          </w:p>
        </w:tc>
        <w:tc>
          <w:tcPr>
            <w:tcW w:w="1770" w:type="pct"/>
          </w:tcPr>
          <w:p w14:paraId="1E511205" w14:textId="77777777" w:rsidR="006C0565" w:rsidRDefault="006C0565">
            <w:pPr>
              <w:pStyle w:val="TAL"/>
              <w:rPr>
                <w:noProof/>
              </w:rPr>
            </w:pPr>
            <w:r>
              <w:t>See Table 7.4.1.2.</w:t>
            </w:r>
          </w:p>
        </w:tc>
      </w:tr>
      <w:tr w:rsidR="006C0565" w14:paraId="256866ED" w14:textId="77777777">
        <w:trPr>
          <w:jc w:val="center"/>
        </w:trPr>
        <w:tc>
          <w:tcPr>
            <w:tcW w:w="1184" w:type="pct"/>
          </w:tcPr>
          <w:p w14:paraId="07A70DC3" w14:textId="77777777" w:rsidR="006C0565" w:rsidRDefault="006C0565">
            <w:pPr>
              <w:pStyle w:val="TAL"/>
              <w:rPr>
                <w:rFonts w:ascii="Courier New" w:hAnsi="Courier New"/>
                <w:sz w:val="20"/>
              </w:rPr>
            </w:pPr>
            <w:r>
              <w:rPr>
                <w:rFonts w:ascii="Courier New" w:hAnsi="Courier New"/>
                <w:sz w:val="20"/>
              </w:rPr>
              <w:t>attributeValueChange</w:t>
            </w:r>
          </w:p>
        </w:tc>
        <w:tc>
          <w:tcPr>
            <w:tcW w:w="439" w:type="pct"/>
          </w:tcPr>
          <w:p w14:paraId="2EC7A41E" w14:textId="77777777" w:rsidR="006C0565" w:rsidRDefault="006C0565">
            <w:pPr>
              <w:pStyle w:val="TAC"/>
            </w:pPr>
            <w:r>
              <w:t>M,N</w:t>
            </w:r>
          </w:p>
        </w:tc>
        <w:tc>
          <w:tcPr>
            <w:tcW w:w="1607" w:type="pct"/>
          </w:tcPr>
          <w:p w14:paraId="3BEFE82B" w14:textId="77777777" w:rsidR="006C0565" w:rsidRDefault="006C0565">
            <w:pPr>
              <w:pStyle w:val="TAL"/>
            </w:pPr>
            <w:r>
              <w:t>LIST OF SEQUENCE &lt;AttributeName, NewAttributeValue,</w:t>
            </w:r>
          </w:p>
          <w:p w14:paraId="7DAA8838" w14:textId="77777777" w:rsidR="006C0565" w:rsidRDefault="006C0565">
            <w:pPr>
              <w:pStyle w:val="TAL"/>
            </w:pPr>
            <w:smartTag w:uri="urn:schemas-microsoft-com:office:smarttags" w:element="PersonName">
              <w:r>
                <w:t>CH</w:t>
              </w:r>
            </w:smartTag>
            <w:r>
              <w:t>OICE [NULL, OldAttributeValue]&gt;</w:t>
            </w:r>
          </w:p>
        </w:tc>
        <w:tc>
          <w:tcPr>
            <w:tcW w:w="1770" w:type="pct"/>
          </w:tcPr>
          <w:p w14:paraId="1238BAF1" w14:textId="77777777" w:rsidR="006C0565" w:rsidRDefault="006C0565">
            <w:pPr>
              <w:pStyle w:val="TAL"/>
              <w:rPr>
                <w:lang w:eastAsia="de-DE"/>
              </w:rPr>
            </w:pPr>
            <w:r>
              <w:rPr>
                <w:lang w:eastAsia="de-DE"/>
              </w:rPr>
              <w:t>The changed attributes (name/value pairs) of the MO (with both new and, optionally, old values).</w:t>
            </w:r>
          </w:p>
        </w:tc>
      </w:tr>
    </w:tbl>
    <w:p w14:paraId="31414E7E" w14:textId="77777777" w:rsidR="006C0565" w:rsidRDefault="006C0565"/>
    <w:p w14:paraId="316CFAB0" w14:textId="77777777" w:rsidR="006C0565" w:rsidRDefault="006C0565">
      <w:pPr>
        <w:pStyle w:val="Heading4"/>
      </w:pPr>
      <w:bookmarkStart w:id="63" w:name="_Toc225227905"/>
      <w:r>
        <w:t>7.6.6.3</w:t>
      </w:r>
      <w:r>
        <w:tab/>
        <w:t>Triggering Event</w:t>
      </w:r>
      <w:bookmarkEnd w:id="63"/>
    </w:p>
    <w:p w14:paraId="3CD9ED48" w14:textId="77777777" w:rsidR="006C0565" w:rsidRDefault="006C0565">
      <w:pPr>
        <w:pStyle w:val="Heading5"/>
      </w:pPr>
      <w:bookmarkStart w:id="64" w:name="_Toc225227906"/>
      <w:r>
        <w:t>7.6.6.3.1</w:t>
      </w:r>
      <w:r>
        <w:tab/>
        <w:t>From-state</w:t>
      </w:r>
      <w:bookmarkEnd w:id="64"/>
    </w:p>
    <w:p w14:paraId="0F70B79B" w14:textId="77777777" w:rsidR="006C0565" w:rsidRDefault="006C0565">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09"/>
        <w:gridCol w:w="4668"/>
      </w:tblGrid>
      <w:tr w:rsidR="006C0565" w14:paraId="03BE960F" w14:textId="77777777">
        <w:trPr>
          <w:jc w:val="center"/>
        </w:trPr>
        <w:tc>
          <w:tcPr>
            <w:tcW w:w="2613" w:type="pct"/>
            <w:shd w:val="clear" w:color="auto" w:fill="E0E0E0"/>
          </w:tcPr>
          <w:p w14:paraId="72405D9E" w14:textId="77777777" w:rsidR="006C0565" w:rsidRDefault="006C0565">
            <w:pPr>
              <w:pStyle w:val="TAH"/>
            </w:pPr>
            <w:r>
              <w:t>Assertion Name</w:t>
            </w:r>
          </w:p>
        </w:tc>
        <w:tc>
          <w:tcPr>
            <w:tcW w:w="2387" w:type="pct"/>
            <w:shd w:val="clear" w:color="auto" w:fill="E0E0E0"/>
          </w:tcPr>
          <w:p w14:paraId="2A546BF6" w14:textId="77777777" w:rsidR="006C0565" w:rsidRDefault="006C0565">
            <w:pPr>
              <w:pStyle w:val="TAH"/>
            </w:pPr>
            <w:r>
              <w:t>Definition</w:t>
            </w:r>
          </w:p>
        </w:tc>
      </w:tr>
      <w:tr w:rsidR="006C0565" w14:paraId="1155F23C" w14:textId="77777777">
        <w:trPr>
          <w:jc w:val="center"/>
        </w:trPr>
        <w:tc>
          <w:tcPr>
            <w:tcW w:w="2613" w:type="pct"/>
          </w:tcPr>
          <w:p w14:paraId="418F812F" w14:textId="77777777" w:rsidR="006C0565" w:rsidRDefault="006C0565">
            <w:pPr>
              <w:pStyle w:val="TAL"/>
              <w:rPr>
                <w:sz w:val="20"/>
              </w:rPr>
            </w:pPr>
            <w:r>
              <w:rPr>
                <w:rFonts w:ascii="Courier New" w:hAnsi="Courier New"/>
                <w:sz w:val="20"/>
              </w:rPr>
              <w:t>stateBeforeAttributeValueChange</w:t>
            </w:r>
          </w:p>
        </w:tc>
        <w:tc>
          <w:tcPr>
            <w:tcW w:w="2387" w:type="pct"/>
          </w:tcPr>
          <w:p w14:paraId="395BC9B5" w14:textId="77777777" w:rsidR="006C0565" w:rsidRDefault="006C0565">
            <w:pPr>
              <w:pStyle w:val="TAL"/>
            </w:pPr>
            <w:r>
              <w:t>The subject attribute has a value at time T1.</w:t>
            </w:r>
          </w:p>
        </w:tc>
      </w:tr>
    </w:tbl>
    <w:p w14:paraId="293A943B" w14:textId="77777777" w:rsidR="006C0565" w:rsidRDefault="006C0565"/>
    <w:p w14:paraId="47556A42" w14:textId="77777777" w:rsidR="006C0565" w:rsidRDefault="006C0565">
      <w:pPr>
        <w:pStyle w:val="Heading5"/>
      </w:pPr>
      <w:bookmarkStart w:id="65" w:name="_Toc225227907"/>
      <w:r>
        <w:t>7.6.6.3.2</w:t>
      </w:r>
      <w:r>
        <w:tab/>
        <w:t>To-state</w:t>
      </w:r>
      <w:bookmarkEnd w:id="65"/>
    </w:p>
    <w:p w14:paraId="32DA431D" w14:textId="77777777" w:rsidR="006C0565" w:rsidRDefault="006C0565">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10"/>
        <w:gridCol w:w="39"/>
        <w:gridCol w:w="4628"/>
      </w:tblGrid>
      <w:tr w:rsidR="006C0565" w14:paraId="4CAC8BAE" w14:textId="77777777">
        <w:trPr>
          <w:jc w:val="center"/>
        </w:trPr>
        <w:tc>
          <w:tcPr>
            <w:tcW w:w="2613" w:type="pct"/>
            <w:shd w:val="clear" w:color="auto" w:fill="E0E0E0"/>
          </w:tcPr>
          <w:p w14:paraId="7A4D80E7" w14:textId="77777777" w:rsidR="006C0565" w:rsidRDefault="006C0565">
            <w:pPr>
              <w:pStyle w:val="TAH"/>
            </w:pPr>
            <w:r>
              <w:t>Assertion Name</w:t>
            </w:r>
          </w:p>
        </w:tc>
        <w:tc>
          <w:tcPr>
            <w:tcW w:w="2387" w:type="pct"/>
            <w:gridSpan w:val="2"/>
            <w:shd w:val="clear" w:color="auto" w:fill="E0E0E0"/>
          </w:tcPr>
          <w:p w14:paraId="0A57282A" w14:textId="77777777" w:rsidR="006C0565" w:rsidRDefault="006C0565">
            <w:pPr>
              <w:pStyle w:val="TAH"/>
            </w:pPr>
            <w:r>
              <w:t>Definition</w:t>
            </w:r>
          </w:p>
        </w:tc>
      </w:tr>
      <w:tr w:rsidR="006C0565" w14:paraId="556F6AA7" w14:textId="77777777">
        <w:trPr>
          <w:jc w:val="center"/>
        </w:trPr>
        <w:tc>
          <w:tcPr>
            <w:tcW w:w="2633" w:type="pct"/>
            <w:gridSpan w:val="2"/>
          </w:tcPr>
          <w:p w14:paraId="12776370" w14:textId="77777777" w:rsidR="006C0565" w:rsidRDefault="006C0565">
            <w:pPr>
              <w:pStyle w:val="TAL"/>
              <w:rPr>
                <w:sz w:val="20"/>
              </w:rPr>
            </w:pPr>
            <w:r>
              <w:rPr>
                <w:rFonts w:ascii="Courier New" w:hAnsi="Courier New"/>
                <w:sz w:val="20"/>
              </w:rPr>
              <w:t>stateAfterAttributeValueChange</w:t>
            </w:r>
          </w:p>
        </w:tc>
        <w:tc>
          <w:tcPr>
            <w:tcW w:w="2367" w:type="pct"/>
          </w:tcPr>
          <w:p w14:paraId="092E6F45" w14:textId="77777777" w:rsidR="006C0565" w:rsidRDefault="006C0565">
            <w:pPr>
              <w:pStyle w:val="TAL"/>
            </w:pPr>
            <w:r>
              <w:t>The subject attribute has been changed to a value other than the value at time T1.</w:t>
            </w:r>
          </w:p>
        </w:tc>
      </w:tr>
    </w:tbl>
    <w:p w14:paraId="2E5B788A" w14:textId="77777777" w:rsidR="006C0565" w:rsidRDefault="006C0565">
      <w:pPr>
        <w:keepNext/>
      </w:pPr>
    </w:p>
    <w:p w14:paraId="062C00E1" w14:textId="77777777" w:rsidR="006C0565" w:rsidRDefault="006C0565">
      <w:pPr>
        <w:pStyle w:val="Heading2"/>
        <w:rPr>
          <w:lang w:eastAsia="zh-CN"/>
        </w:rPr>
      </w:pPr>
      <w:r>
        <w:br w:type="page"/>
      </w:r>
      <w:bookmarkStart w:id="66" w:name="_Toc225227908"/>
      <w:r>
        <w:lastRenderedPageBreak/>
        <w:t>7.</w:t>
      </w:r>
      <w:r>
        <w:rPr>
          <w:lang w:eastAsia="zh-CN"/>
        </w:rPr>
        <w:t>7</w:t>
      </w:r>
      <w:r>
        <w:tab/>
        <w:t>Interface KernelCmIRPNotifications</w:t>
      </w:r>
      <w:r>
        <w:rPr>
          <w:lang w:eastAsia="zh-CN"/>
        </w:rPr>
        <w:t>_4</w:t>
      </w:r>
      <w:bookmarkEnd w:id="66"/>
    </w:p>
    <w:p w14:paraId="612A7ACC" w14:textId="77777777" w:rsidR="006C0565" w:rsidRDefault="006C0565">
      <w:pPr>
        <w:pStyle w:val="Heading3"/>
      </w:pPr>
      <w:bookmarkStart w:id="67" w:name="_Toc225227909"/>
      <w:r>
        <w:t>7.</w:t>
      </w:r>
      <w:r>
        <w:rPr>
          <w:lang w:eastAsia="zh-CN"/>
        </w:rPr>
        <w:t>7</w:t>
      </w:r>
      <w:r>
        <w:t>.1</w:t>
      </w:r>
      <w:r>
        <w:tab/>
        <w:t>notify</w:t>
      </w:r>
      <w:r>
        <w:rPr>
          <w:lang w:eastAsia="zh-CN"/>
        </w:rPr>
        <w:t>CMSynchronizationRecommended</w:t>
      </w:r>
      <w:r>
        <w:t xml:space="preserve"> </w:t>
      </w:r>
      <w:r>
        <w:rPr>
          <w:sz w:val="20"/>
        </w:rPr>
        <w:t>(</w:t>
      </w:r>
      <w:r>
        <w:rPr>
          <w:lang w:eastAsia="zh-CN"/>
        </w:rPr>
        <w:t>O</w:t>
      </w:r>
      <w:r>
        <w:rPr>
          <w:sz w:val="20"/>
        </w:rPr>
        <w:t>)</w:t>
      </w:r>
      <w:bookmarkEnd w:id="67"/>
    </w:p>
    <w:p w14:paraId="35B5D3C1" w14:textId="77777777" w:rsidR="006C0565" w:rsidRDefault="006C0565">
      <w:pPr>
        <w:pStyle w:val="Heading4"/>
      </w:pPr>
      <w:bookmarkStart w:id="68" w:name="_Toc225227910"/>
      <w:r>
        <w:t>7.</w:t>
      </w:r>
      <w:r>
        <w:rPr>
          <w:lang w:eastAsia="zh-CN"/>
        </w:rPr>
        <w:t>7</w:t>
      </w:r>
      <w:r>
        <w:t>.1.1</w:t>
      </w:r>
      <w:r>
        <w:tab/>
        <w:t>Definition</w:t>
      </w:r>
      <w:bookmarkEnd w:id="68"/>
    </w:p>
    <w:p w14:paraId="1B895F51" w14:textId="77777777" w:rsidR="006C0565" w:rsidRDefault="006C0565">
      <w:r>
        <w:t xml:space="preserve">IRPAgent notifies the subscribed IRPManager that part of or whole configuration information of the IRPAgent should be synchronized. </w:t>
      </w:r>
    </w:p>
    <w:p w14:paraId="001A75DB" w14:textId="77777777" w:rsidR="006C0565" w:rsidRDefault="006C0565">
      <w:r>
        <w:t>The configuration information may lose consistency between IPRAgent and IRPManager for several reasons, such as communication failure, NE or EM restarting/initialisation, new network elements being added into networks, etc. In such cases, the configuration information should be synchronized between IRPManager and IRPAgent. Normally, when there are changes in IRPAgent, these changes are sent to IRPManager through notifications like "notifyObjectCreation", "notifyObjectDeletion" or "notifyObjectAttributeValueChange". If there are large changes generated in the network, it may be inefficient to send lots of notifications to IRPManager through Itf-N. The notification "notifyCMSynchronizationRecommended" is used in this case to efficiently inform the IRPManager of large changes in CM.</w:t>
      </w:r>
    </w:p>
    <w:p w14:paraId="1227F45B" w14:textId="77777777" w:rsidR="006C0565" w:rsidRDefault="006C0565">
      <w:r>
        <w:t>In all cases, the baseMOClass, baseMOInstance and scope parameters specify the set of managed network resources whose information should be synchronized.</w:t>
      </w:r>
    </w:p>
    <w:p w14:paraId="21D5F777" w14:textId="77777777" w:rsidR="006C0565" w:rsidRDefault="006C0565">
      <w:r>
        <w:t>The recommendation is to send only this notifyCMSynchronizationRecommended notification in such event as described above, but there is no guarantee that the IRPAgent succeeds in suppressing all the other CM notifications related to MOs defined by the baseMOClass, baseMOInstance and scope parameters.</w:t>
      </w:r>
    </w:p>
    <w:p w14:paraId="28835F1D" w14:textId="77777777" w:rsidR="006C0565" w:rsidRDefault="006C0565">
      <w:r>
        <w:t xml:space="preserve">If the IRPAgent suppresses any of "notifyObjectCreation", "notifyObjectDeletion" or "notifyObjectAttributeValueChange", the IRPManager must subscribe the "notifyCMSynchronizationRecommended" in order to be aware of the changes. </w:t>
      </w:r>
    </w:p>
    <w:p w14:paraId="52E4A125" w14:textId="77777777" w:rsidR="006C0565" w:rsidRDefault="006C0565">
      <w:r>
        <w:t xml:space="preserve">Whenever notifications are suppressed, "notifyCMSynchronizationRecommended" must follow as early as possible. </w:t>
      </w:r>
    </w:p>
    <w:p w14:paraId="2806D877" w14:textId="77777777" w:rsidR="006C0565" w:rsidRDefault="006C0565">
      <w:pPr>
        <w:pStyle w:val="Heading4"/>
      </w:pPr>
      <w:bookmarkStart w:id="69" w:name="_Toc225227911"/>
      <w:r>
        <w:lastRenderedPageBreak/>
        <w:t>7.</w:t>
      </w:r>
      <w:r>
        <w:rPr>
          <w:lang w:eastAsia="zh-CN"/>
        </w:rPr>
        <w:t>7</w:t>
      </w:r>
      <w:r>
        <w:t>.1.2</w:t>
      </w:r>
      <w:r>
        <w:tab/>
        <w:t>Input Parameters</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77"/>
        <w:gridCol w:w="886"/>
        <w:gridCol w:w="2269"/>
        <w:gridCol w:w="4565"/>
      </w:tblGrid>
      <w:tr w:rsidR="006C0565" w14:paraId="028414EC" w14:textId="77777777">
        <w:trPr>
          <w:jc w:val="center"/>
        </w:trPr>
        <w:tc>
          <w:tcPr>
            <w:tcW w:w="1019" w:type="pct"/>
            <w:shd w:val="clear" w:color="auto" w:fill="E0E0E0"/>
          </w:tcPr>
          <w:p w14:paraId="29AB26C5" w14:textId="77777777" w:rsidR="006C0565" w:rsidRDefault="006C0565">
            <w:pPr>
              <w:pStyle w:val="TAH"/>
            </w:pPr>
            <w:r>
              <w:t>Parameter Name</w:t>
            </w:r>
          </w:p>
        </w:tc>
        <w:tc>
          <w:tcPr>
            <w:tcW w:w="457" w:type="pct"/>
            <w:shd w:val="clear" w:color="auto" w:fill="E0E0E0"/>
          </w:tcPr>
          <w:p w14:paraId="25FB2FBB" w14:textId="77777777" w:rsidR="006C0565" w:rsidRDefault="006C0565">
            <w:pPr>
              <w:pStyle w:val="TAH"/>
            </w:pPr>
            <w:r>
              <w:t>Qualifier</w:t>
            </w:r>
          </w:p>
        </w:tc>
        <w:tc>
          <w:tcPr>
            <w:tcW w:w="1170" w:type="pct"/>
            <w:shd w:val="clear" w:color="auto" w:fill="E0E0E0"/>
          </w:tcPr>
          <w:p w14:paraId="3062DC72" w14:textId="77777777" w:rsidR="006C0565" w:rsidRDefault="006C0565">
            <w:pPr>
              <w:pStyle w:val="TAH"/>
            </w:pPr>
            <w:r>
              <w:t>Matching Information</w:t>
            </w:r>
          </w:p>
        </w:tc>
        <w:tc>
          <w:tcPr>
            <w:tcW w:w="2354" w:type="pct"/>
            <w:shd w:val="clear" w:color="auto" w:fill="E0E0E0"/>
          </w:tcPr>
          <w:p w14:paraId="5BAFCE24" w14:textId="77777777" w:rsidR="006C0565" w:rsidRDefault="006C0565">
            <w:pPr>
              <w:pStyle w:val="TAH"/>
            </w:pPr>
            <w:r>
              <w:t>Comment</w:t>
            </w:r>
          </w:p>
        </w:tc>
      </w:tr>
      <w:tr w:rsidR="006C0565" w14:paraId="522AE2FF" w14:textId="77777777">
        <w:trPr>
          <w:jc w:val="center"/>
        </w:trPr>
        <w:tc>
          <w:tcPr>
            <w:tcW w:w="1019" w:type="pct"/>
          </w:tcPr>
          <w:p w14:paraId="20234D0C" w14:textId="77777777" w:rsidR="006C0565" w:rsidRDefault="006C0565">
            <w:pPr>
              <w:pStyle w:val="TAL"/>
              <w:rPr>
                <w:rFonts w:ascii="Courier New" w:hAnsi="Courier New"/>
                <w:sz w:val="20"/>
              </w:rPr>
            </w:pPr>
            <w:r>
              <w:rPr>
                <w:rFonts w:ascii="Courier New" w:hAnsi="Courier New"/>
                <w:sz w:val="20"/>
              </w:rPr>
              <w:t>objectClass</w:t>
            </w:r>
          </w:p>
        </w:tc>
        <w:tc>
          <w:tcPr>
            <w:tcW w:w="457" w:type="pct"/>
          </w:tcPr>
          <w:p w14:paraId="054F7864" w14:textId="77777777" w:rsidR="006C0565" w:rsidRDefault="006C0565">
            <w:pPr>
              <w:pStyle w:val="TAC"/>
            </w:pPr>
            <w:r>
              <w:t>M,Y</w:t>
            </w:r>
          </w:p>
        </w:tc>
        <w:tc>
          <w:tcPr>
            <w:tcW w:w="1170" w:type="pct"/>
          </w:tcPr>
          <w:p w14:paraId="54CA5331" w14:textId="77777777" w:rsidR="006C0565" w:rsidRDefault="006C0565">
            <w:pPr>
              <w:pStyle w:val="TAL"/>
              <w:rPr>
                <w:lang w:eastAsia="zh-CN"/>
              </w:rPr>
            </w:pPr>
            <w:r>
              <w:rPr>
                <w:lang w:eastAsia="zh-CN"/>
              </w:rPr>
              <w:t>KernelCMIRP.</w:t>
            </w:r>
            <w:r>
              <w:t>objectClass</w:t>
            </w:r>
            <w:r>
              <w:rPr>
                <w:lang w:eastAsia="zh-CN"/>
              </w:rPr>
              <w:t xml:space="preserve"> </w:t>
            </w:r>
          </w:p>
        </w:tc>
        <w:tc>
          <w:tcPr>
            <w:tcW w:w="2354" w:type="pct"/>
          </w:tcPr>
          <w:p w14:paraId="70E667D9" w14:textId="77777777" w:rsidR="006C0565" w:rsidRDefault="006C0565">
            <w:pPr>
              <w:pStyle w:val="TAL"/>
            </w:pPr>
            <w:r>
              <w:t>Notification header - see [3].  It shall carry the KernelCMIRP class name.</w:t>
            </w:r>
          </w:p>
        </w:tc>
      </w:tr>
      <w:tr w:rsidR="006C0565" w14:paraId="37A02723" w14:textId="77777777">
        <w:trPr>
          <w:jc w:val="center"/>
        </w:trPr>
        <w:tc>
          <w:tcPr>
            <w:tcW w:w="1019" w:type="pct"/>
          </w:tcPr>
          <w:p w14:paraId="52533185" w14:textId="77777777" w:rsidR="006C0565" w:rsidRDefault="006C0565">
            <w:pPr>
              <w:pStyle w:val="TAL"/>
              <w:rPr>
                <w:rFonts w:ascii="Courier New" w:hAnsi="Courier New"/>
                <w:sz w:val="20"/>
              </w:rPr>
            </w:pPr>
            <w:r>
              <w:rPr>
                <w:rFonts w:ascii="Courier New" w:hAnsi="Courier New"/>
                <w:sz w:val="20"/>
              </w:rPr>
              <w:t>objectInstance</w:t>
            </w:r>
          </w:p>
        </w:tc>
        <w:tc>
          <w:tcPr>
            <w:tcW w:w="457" w:type="pct"/>
          </w:tcPr>
          <w:p w14:paraId="5C9F8FD6" w14:textId="77777777" w:rsidR="006C0565" w:rsidRDefault="006C0565">
            <w:pPr>
              <w:pStyle w:val="TAC"/>
            </w:pPr>
            <w:r>
              <w:t>M,Y</w:t>
            </w:r>
          </w:p>
        </w:tc>
        <w:tc>
          <w:tcPr>
            <w:tcW w:w="1170" w:type="pct"/>
          </w:tcPr>
          <w:p w14:paraId="705DDA62" w14:textId="77777777" w:rsidR="006C0565" w:rsidRDefault="006C0565">
            <w:pPr>
              <w:pStyle w:val="TAL"/>
              <w:rPr>
                <w:lang w:eastAsia="zh-CN"/>
              </w:rPr>
            </w:pPr>
            <w:r>
              <w:rPr>
                <w:lang w:eastAsia="zh-CN"/>
              </w:rPr>
              <w:t>KernelCMIRP.</w:t>
            </w:r>
            <w:r>
              <w:t>objectInstance</w:t>
            </w:r>
          </w:p>
        </w:tc>
        <w:tc>
          <w:tcPr>
            <w:tcW w:w="2354" w:type="pct"/>
          </w:tcPr>
          <w:p w14:paraId="5B8FD30B" w14:textId="77777777" w:rsidR="006C0565" w:rsidRDefault="006C0565">
            <w:pPr>
              <w:pStyle w:val="TAL"/>
            </w:pPr>
            <w:r>
              <w:t>Notification header - see [3].  It shall carry the DN of the KernelCMIRP</w:t>
            </w:r>
          </w:p>
        </w:tc>
      </w:tr>
      <w:tr w:rsidR="006C0565" w14:paraId="56321CBF" w14:textId="77777777">
        <w:trPr>
          <w:jc w:val="center"/>
        </w:trPr>
        <w:tc>
          <w:tcPr>
            <w:tcW w:w="1019" w:type="pct"/>
          </w:tcPr>
          <w:p w14:paraId="160A30E6" w14:textId="77777777" w:rsidR="006C0565" w:rsidRDefault="006C0565">
            <w:pPr>
              <w:pStyle w:val="TAL"/>
              <w:rPr>
                <w:rFonts w:ascii="Courier New" w:hAnsi="Courier New"/>
                <w:sz w:val="20"/>
              </w:rPr>
            </w:pPr>
            <w:r>
              <w:rPr>
                <w:rFonts w:ascii="Courier New" w:hAnsi="Courier New"/>
                <w:sz w:val="20"/>
              </w:rPr>
              <w:t>notificationId</w:t>
            </w:r>
          </w:p>
        </w:tc>
        <w:tc>
          <w:tcPr>
            <w:tcW w:w="457" w:type="pct"/>
          </w:tcPr>
          <w:p w14:paraId="2002B076" w14:textId="77777777" w:rsidR="006C0565" w:rsidRDefault="006C0565">
            <w:pPr>
              <w:pStyle w:val="TAC"/>
              <w:rPr>
                <w:lang w:eastAsia="zh-CN"/>
              </w:rPr>
            </w:pPr>
            <w:r>
              <w:rPr>
                <w:lang w:eastAsia="zh-CN"/>
              </w:rPr>
              <w:t>M,N</w:t>
            </w:r>
          </w:p>
        </w:tc>
        <w:tc>
          <w:tcPr>
            <w:tcW w:w="1170" w:type="pct"/>
          </w:tcPr>
          <w:p w14:paraId="22386E98" w14:textId="77777777" w:rsidR="006C0565" w:rsidRDefault="006C0565">
            <w:pPr>
              <w:pStyle w:val="TAL"/>
            </w:pPr>
            <w:r>
              <w:t>--</w:t>
            </w:r>
          </w:p>
        </w:tc>
        <w:tc>
          <w:tcPr>
            <w:tcW w:w="2354" w:type="pct"/>
          </w:tcPr>
          <w:p w14:paraId="69F77AE2" w14:textId="77777777" w:rsidR="006C0565" w:rsidRDefault="006C0565">
            <w:pPr>
              <w:pStyle w:val="TAL"/>
            </w:pPr>
            <w:r>
              <w:t>See Table 7.4.1.2.</w:t>
            </w:r>
          </w:p>
        </w:tc>
      </w:tr>
      <w:tr w:rsidR="006C0565" w14:paraId="580DBEA2" w14:textId="77777777">
        <w:trPr>
          <w:jc w:val="center"/>
        </w:trPr>
        <w:tc>
          <w:tcPr>
            <w:tcW w:w="1019" w:type="pct"/>
          </w:tcPr>
          <w:p w14:paraId="5B85B3C3" w14:textId="77777777" w:rsidR="006C0565" w:rsidRDefault="006C0565">
            <w:pPr>
              <w:pStyle w:val="TAL"/>
              <w:rPr>
                <w:rFonts w:ascii="Courier New" w:hAnsi="Courier New"/>
                <w:sz w:val="20"/>
              </w:rPr>
            </w:pPr>
            <w:r>
              <w:rPr>
                <w:rFonts w:ascii="Courier New" w:hAnsi="Courier New"/>
                <w:sz w:val="20"/>
              </w:rPr>
              <w:t>eventTime</w:t>
            </w:r>
          </w:p>
        </w:tc>
        <w:tc>
          <w:tcPr>
            <w:tcW w:w="457" w:type="pct"/>
          </w:tcPr>
          <w:p w14:paraId="334E1AA7" w14:textId="77777777" w:rsidR="006C0565" w:rsidRDefault="006C0565">
            <w:pPr>
              <w:pStyle w:val="TAC"/>
            </w:pPr>
            <w:r>
              <w:t>M,Y</w:t>
            </w:r>
          </w:p>
        </w:tc>
        <w:tc>
          <w:tcPr>
            <w:tcW w:w="1170" w:type="pct"/>
          </w:tcPr>
          <w:p w14:paraId="56615833" w14:textId="77777777" w:rsidR="006C0565" w:rsidRDefault="006C0565">
            <w:pPr>
              <w:pStyle w:val="TAL"/>
            </w:pPr>
            <w:r>
              <w:t>--</w:t>
            </w:r>
          </w:p>
        </w:tc>
        <w:tc>
          <w:tcPr>
            <w:tcW w:w="2354" w:type="pct"/>
          </w:tcPr>
          <w:p w14:paraId="6F818D11" w14:textId="77777777" w:rsidR="006C0565" w:rsidRDefault="006C0565">
            <w:pPr>
              <w:pStyle w:val="TAL"/>
            </w:pPr>
            <w:r>
              <w:t>Notification header - see [3].  It shall carry the time when KernelCMIRP is recommending synchronization.</w:t>
            </w:r>
          </w:p>
        </w:tc>
      </w:tr>
      <w:tr w:rsidR="006C0565" w14:paraId="5AAA3D98" w14:textId="77777777">
        <w:trPr>
          <w:jc w:val="center"/>
        </w:trPr>
        <w:tc>
          <w:tcPr>
            <w:tcW w:w="1019" w:type="pct"/>
          </w:tcPr>
          <w:p w14:paraId="225737A0" w14:textId="77777777" w:rsidR="006C0565" w:rsidRDefault="006C0565">
            <w:pPr>
              <w:pStyle w:val="TAL"/>
              <w:rPr>
                <w:rFonts w:ascii="Courier New" w:hAnsi="Courier New"/>
                <w:sz w:val="20"/>
              </w:rPr>
            </w:pPr>
            <w:r>
              <w:rPr>
                <w:rFonts w:ascii="Courier New" w:hAnsi="Courier New"/>
                <w:sz w:val="20"/>
              </w:rPr>
              <w:t>systemDN</w:t>
            </w:r>
          </w:p>
        </w:tc>
        <w:tc>
          <w:tcPr>
            <w:tcW w:w="457" w:type="pct"/>
          </w:tcPr>
          <w:p w14:paraId="06FDC8C0" w14:textId="77777777" w:rsidR="006C0565" w:rsidRDefault="006C0565">
            <w:pPr>
              <w:pStyle w:val="TAC"/>
            </w:pPr>
            <w:r>
              <w:t>C,Y</w:t>
            </w:r>
          </w:p>
        </w:tc>
        <w:tc>
          <w:tcPr>
            <w:tcW w:w="1170" w:type="pct"/>
          </w:tcPr>
          <w:p w14:paraId="510B1623" w14:textId="77777777" w:rsidR="006C0565" w:rsidRDefault="006C0565">
            <w:pPr>
              <w:pStyle w:val="TAL"/>
            </w:pPr>
            <w:r>
              <w:t>--</w:t>
            </w:r>
          </w:p>
        </w:tc>
        <w:tc>
          <w:tcPr>
            <w:tcW w:w="2354" w:type="pct"/>
          </w:tcPr>
          <w:p w14:paraId="315D12E2" w14:textId="77777777" w:rsidR="006C0565" w:rsidRDefault="006C0565">
            <w:pPr>
              <w:pStyle w:val="TAL"/>
            </w:pPr>
            <w:r>
              <w:t>See Table 7.4.1.2.</w:t>
            </w:r>
          </w:p>
        </w:tc>
      </w:tr>
      <w:tr w:rsidR="006C0565" w14:paraId="710AD48B" w14:textId="77777777">
        <w:trPr>
          <w:jc w:val="center"/>
        </w:trPr>
        <w:tc>
          <w:tcPr>
            <w:tcW w:w="1019" w:type="pct"/>
          </w:tcPr>
          <w:p w14:paraId="5009D3B9" w14:textId="77777777" w:rsidR="006C0565" w:rsidRDefault="006C0565">
            <w:pPr>
              <w:pStyle w:val="TAL"/>
              <w:rPr>
                <w:rFonts w:ascii="Courier New" w:hAnsi="Courier New"/>
                <w:sz w:val="20"/>
              </w:rPr>
            </w:pPr>
            <w:r>
              <w:rPr>
                <w:rFonts w:ascii="Courier New" w:hAnsi="Courier New"/>
                <w:sz w:val="20"/>
              </w:rPr>
              <w:t>notificationType</w:t>
            </w:r>
          </w:p>
        </w:tc>
        <w:tc>
          <w:tcPr>
            <w:tcW w:w="457" w:type="pct"/>
          </w:tcPr>
          <w:p w14:paraId="240C4271" w14:textId="77777777" w:rsidR="006C0565" w:rsidRDefault="006C0565">
            <w:pPr>
              <w:pStyle w:val="TAC"/>
            </w:pPr>
            <w:r>
              <w:t>M,Y</w:t>
            </w:r>
          </w:p>
        </w:tc>
        <w:tc>
          <w:tcPr>
            <w:tcW w:w="1170" w:type="pct"/>
          </w:tcPr>
          <w:p w14:paraId="055DA18D" w14:textId="77777777" w:rsidR="006C0565" w:rsidRDefault="006C0565">
            <w:pPr>
              <w:pStyle w:val="TAL"/>
              <w:rPr>
                <w:lang w:eastAsia="zh-CN"/>
              </w:rPr>
            </w:pPr>
            <w:r>
              <w:t>Mapped to notificationType in [3] – see annex A</w:t>
            </w:r>
          </w:p>
        </w:tc>
        <w:tc>
          <w:tcPr>
            <w:tcW w:w="2354" w:type="pct"/>
          </w:tcPr>
          <w:p w14:paraId="740B500C" w14:textId="77777777" w:rsidR="006C0565" w:rsidRDefault="006C0565">
            <w:pPr>
              <w:pStyle w:val="TAL"/>
            </w:pPr>
            <w:r>
              <w:t>See Table 7.4.1.2.</w:t>
            </w:r>
          </w:p>
        </w:tc>
      </w:tr>
      <w:tr w:rsidR="006C0565" w14:paraId="38D23F88" w14:textId="77777777">
        <w:trPr>
          <w:jc w:val="center"/>
        </w:trPr>
        <w:tc>
          <w:tcPr>
            <w:tcW w:w="1019" w:type="pct"/>
          </w:tcPr>
          <w:p w14:paraId="4788BFD2" w14:textId="77777777" w:rsidR="006C0565" w:rsidRDefault="006C0565">
            <w:pPr>
              <w:pStyle w:val="TAL"/>
              <w:rPr>
                <w:rFonts w:ascii="Courier New" w:hAnsi="Courier New"/>
                <w:sz w:val="20"/>
              </w:rPr>
            </w:pPr>
            <w:r>
              <w:rPr>
                <w:rFonts w:ascii="Courier New" w:hAnsi="Courier New"/>
                <w:sz w:val="20"/>
              </w:rPr>
              <w:t>baseMOClass</w:t>
            </w:r>
          </w:p>
        </w:tc>
        <w:tc>
          <w:tcPr>
            <w:tcW w:w="457" w:type="pct"/>
          </w:tcPr>
          <w:p w14:paraId="6433C7B5" w14:textId="77777777" w:rsidR="006C0565" w:rsidRDefault="006C0565">
            <w:pPr>
              <w:pStyle w:val="TAC"/>
            </w:pPr>
            <w:r>
              <w:t>M,N</w:t>
            </w:r>
          </w:p>
        </w:tc>
        <w:tc>
          <w:tcPr>
            <w:tcW w:w="1170" w:type="pct"/>
          </w:tcPr>
          <w:p w14:paraId="31816497" w14:textId="77777777" w:rsidR="006C0565" w:rsidRDefault="006C0565">
            <w:pPr>
              <w:pStyle w:val="TAL"/>
            </w:pPr>
            <w:r>
              <w:t>--</w:t>
            </w:r>
          </w:p>
        </w:tc>
        <w:tc>
          <w:tcPr>
            <w:tcW w:w="2354" w:type="pct"/>
          </w:tcPr>
          <w:p w14:paraId="4BFCB5AB" w14:textId="77777777" w:rsidR="006C0565" w:rsidRDefault="006C0565">
            <w:pPr>
              <w:pStyle w:val="TAL"/>
            </w:pPr>
            <w:r>
              <w:rPr>
                <w:lang w:eastAsia="zh-CN"/>
              </w:rPr>
              <w:t xml:space="preserve">It specifies </w:t>
            </w:r>
            <w:r>
              <w:rPr>
                <w:color w:val="000000"/>
              </w:rPr>
              <w:t xml:space="preserve">the </w:t>
            </w:r>
            <w:r>
              <w:rPr>
                <w:color w:val="000000"/>
                <w:lang w:eastAsia="zh-CN"/>
              </w:rPr>
              <w:t xml:space="preserve">class of the </w:t>
            </w:r>
            <w:r>
              <w:rPr>
                <w:color w:val="000000"/>
              </w:rPr>
              <w:t>root managed entity</w:t>
            </w:r>
            <w:r>
              <w:rPr>
                <w:color w:val="000000"/>
                <w:lang w:eastAsia="zh-CN"/>
              </w:rPr>
              <w:t xml:space="preserve"> of a whole subtree</w:t>
            </w:r>
            <w:r>
              <w:rPr>
                <w:color w:val="000000"/>
              </w:rPr>
              <w:t xml:space="preserve">, of which the </w:t>
            </w:r>
            <w:r>
              <w:rPr>
                <w:color w:val="000000"/>
                <w:lang w:eastAsia="zh-CN"/>
              </w:rPr>
              <w:t>configuration information should</w:t>
            </w:r>
            <w:r>
              <w:rPr>
                <w:color w:val="000000"/>
              </w:rPr>
              <w:t xml:space="preserve"> be synchronized</w:t>
            </w:r>
            <w:r>
              <w:rPr>
                <w:color w:val="000000"/>
                <w:lang w:eastAsia="zh-CN"/>
              </w:rPr>
              <w:t xml:space="preserve"> by NM.</w:t>
            </w:r>
          </w:p>
        </w:tc>
      </w:tr>
      <w:tr w:rsidR="006C0565" w14:paraId="0167F7D3" w14:textId="77777777">
        <w:trPr>
          <w:jc w:val="center"/>
        </w:trPr>
        <w:tc>
          <w:tcPr>
            <w:tcW w:w="1019" w:type="pct"/>
          </w:tcPr>
          <w:p w14:paraId="74DC1926" w14:textId="77777777" w:rsidR="006C0565" w:rsidRDefault="006C0565">
            <w:pPr>
              <w:pStyle w:val="TAL"/>
              <w:rPr>
                <w:rFonts w:ascii="Courier New" w:hAnsi="Courier New"/>
                <w:sz w:val="20"/>
              </w:rPr>
            </w:pPr>
            <w:r>
              <w:rPr>
                <w:rFonts w:ascii="Courier New" w:hAnsi="Courier New"/>
                <w:sz w:val="20"/>
              </w:rPr>
              <w:t>baseMOInstance</w:t>
            </w:r>
          </w:p>
        </w:tc>
        <w:tc>
          <w:tcPr>
            <w:tcW w:w="457" w:type="pct"/>
          </w:tcPr>
          <w:p w14:paraId="3ABDB15A" w14:textId="77777777" w:rsidR="006C0565" w:rsidRDefault="006C0565">
            <w:pPr>
              <w:pStyle w:val="TAC"/>
            </w:pPr>
            <w:r>
              <w:t>M,N</w:t>
            </w:r>
          </w:p>
        </w:tc>
        <w:tc>
          <w:tcPr>
            <w:tcW w:w="1170" w:type="pct"/>
          </w:tcPr>
          <w:p w14:paraId="1A49AEED" w14:textId="77777777" w:rsidR="006C0565" w:rsidRDefault="006C0565">
            <w:pPr>
              <w:pStyle w:val="TAL"/>
            </w:pPr>
            <w:r>
              <w:t>--</w:t>
            </w:r>
          </w:p>
        </w:tc>
        <w:tc>
          <w:tcPr>
            <w:tcW w:w="2354" w:type="pct"/>
          </w:tcPr>
          <w:p w14:paraId="17C87CC9" w14:textId="77777777" w:rsidR="006C0565" w:rsidRDefault="006C0565">
            <w:pPr>
              <w:pStyle w:val="TAL"/>
              <w:rPr>
                <w:lang w:eastAsia="zh-CN"/>
              </w:rPr>
            </w:pPr>
            <w:r>
              <w:rPr>
                <w:lang w:eastAsia="zh-CN"/>
              </w:rPr>
              <w:t xml:space="preserve">It specifies </w:t>
            </w:r>
            <w:r>
              <w:rPr>
                <w:color w:val="000000"/>
              </w:rPr>
              <w:t>the root managed entity</w:t>
            </w:r>
            <w:r>
              <w:rPr>
                <w:color w:val="000000"/>
                <w:lang w:eastAsia="zh-CN"/>
              </w:rPr>
              <w:t xml:space="preserve"> of a whole subtree</w:t>
            </w:r>
            <w:r>
              <w:rPr>
                <w:color w:val="000000"/>
              </w:rPr>
              <w:t xml:space="preserve">, of which the </w:t>
            </w:r>
            <w:r>
              <w:rPr>
                <w:color w:val="000000"/>
                <w:lang w:eastAsia="zh-CN"/>
              </w:rPr>
              <w:t>configuration information should</w:t>
            </w:r>
            <w:r>
              <w:rPr>
                <w:color w:val="000000"/>
              </w:rPr>
              <w:t xml:space="preserve"> be synchronized</w:t>
            </w:r>
            <w:r>
              <w:rPr>
                <w:color w:val="000000"/>
                <w:lang w:eastAsia="zh-CN"/>
              </w:rPr>
              <w:t xml:space="preserve"> by NM.</w:t>
            </w:r>
          </w:p>
        </w:tc>
      </w:tr>
      <w:tr w:rsidR="006C0565" w14:paraId="6875E490" w14:textId="77777777">
        <w:trPr>
          <w:jc w:val="center"/>
        </w:trPr>
        <w:tc>
          <w:tcPr>
            <w:tcW w:w="1019" w:type="pct"/>
          </w:tcPr>
          <w:p w14:paraId="0C9B141A" w14:textId="77777777" w:rsidR="006C0565" w:rsidRDefault="006C0565">
            <w:pPr>
              <w:pStyle w:val="TAL"/>
              <w:rPr>
                <w:rFonts w:ascii="Courier New" w:hAnsi="Courier New"/>
                <w:sz w:val="20"/>
              </w:rPr>
            </w:pPr>
            <w:r>
              <w:rPr>
                <w:rFonts w:ascii="Courier New" w:hAnsi="Courier New"/>
                <w:sz w:val="20"/>
              </w:rPr>
              <w:t>scope</w:t>
            </w:r>
          </w:p>
        </w:tc>
        <w:tc>
          <w:tcPr>
            <w:tcW w:w="457" w:type="pct"/>
          </w:tcPr>
          <w:p w14:paraId="345ED0A3" w14:textId="77777777" w:rsidR="006C0565" w:rsidRDefault="006C0565">
            <w:pPr>
              <w:pStyle w:val="TAC"/>
            </w:pPr>
            <w:r>
              <w:t>M,N</w:t>
            </w:r>
          </w:p>
        </w:tc>
        <w:tc>
          <w:tcPr>
            <w:tcW w:w="1170" w:type="pct"/>
          </w:tcPr>
          <w:p w14:paraId="3476BC1E" w14:textId="77777777" w:rsidR="006C0565" w:rsidRDefault="006C0565">
            <w:pPr>
              <w:pStyle w:val="TAL"/>
            </w:pPr>
          </w:p>
          <w:p w14:paraId="4A1BA440" w14:textId="77777777" w:rsidR="006C0565" w:rsidRDefault="006C0565">
            <w:pPr>
              <w:pStyle w:val="PL"/>
              <w:rPr>
                <w:rFonts w:ascii="Arial" w:hAnsi="Arial"/>
                <w:sz w:val="18"/>
              </w:rPr>
            </w:pPr>
            <w:r>
              <w:rPr>
                <w:rFonts w:ascii="Arial" w:hAnsi="Arial"/>
                <w:sz w:val="18"/>
              </w:rPr>
              <w:t xml:space="preserve">enum ScopeType </w:t>
            </w:r>
          </w:p>
          <w:p w14:paraId="2179092D" w14:textId="77777777" w:rsidR="006C0565" w:rsidRDefault="006C0565">
            <w:pPr>
              <w:pStyle w:val="PL"/>
              <w:rPr>
                <w:rFonts w:ascii="Arial" w:hAnsi="Arial"/>
                <w:sz w:val="18"/>
              </w:rPr>
            </w:pPr>
            <w:r>
              <w:rPr>
                <w:rFonts w:ascii="Arial" w:hAnsi="Arial"/>
                <w:sz w:val="18"/>
              </w:rPr>
              <w:t xml:space="preserve">    {</w:t>
            </w:r>
          </w:p>
          <w:p w14:paraId="3B61BDF1" w14:textId="77777777" w:rsidR="006C0565" w:rsidRDefault="006C0565">
            <w:pPr>
              <w:pStyle w:val="PL"/>
              <w:rPr>
                <w:rFonts w:ascii="Arial" w:hAnsi="Arial"/>
                <w:sz w:val="18"/>
              </w:rPr>
            </w:pPr>
            <w:r>
              <w:rPr>
                <w:rFonts w:ascii="Arial" w:hAnsi="Arial"/>
                <w:sz w:val="18"/>
              </w:rPr>
              <w:t xml:space="preserve">       BASE_ONLY,</w:t>
            </w:r>
          </w:p>
          <w:p w14:paraId="2FC0A20A" w14:textId="77777777" w:rsidR="006C0565" w:rsidRDefault="006C0565">
            <w:pPr>
              <w:pStyle w:val="PL"/>
              <w:rPr>
                <w:rFonts w:ascii="Arial" w:hAnsi="Arial"/>
                <w:sz w:val="18"/>
              </w:rPr>
            </w:pPr>
            <w:r>
              <w:rPr>
                <w:rFonts w:ascii="Arial" w:hAnsi="Arial"/>
                <w:sz w:val="18"/>
              </w:rPr>
              <w:t xml:space="preserve">       BASE_NTH_LEVEL,</w:t>
            </w:r>
          </w:p>
          <w:p w14:paraId="0C152B29" w14:textId="77777777" w:rsidR="006C0565" w:rsidRDefault="006C0565">
            <w:pPr>
              <w:pStyle w:val="PL"/>
              <w:rPr>
                <w:rFonts w:ascii="Arial" w:hAnsi="Arial"/>
                <w:sz w:val="18"/>
              </w:rPr>
            </w:pPr>
            <w:r>
              <w:rPr>
                <w:rFonts w:ascii="Arial" w:hAnsi="Arial"/>
                <w:sz w:val="18"/>
              </w:rPr>
              <w:t xml:space="preserve">       BASE_SUBTREE,</w:t>
            </w:r>
          </w:p>
          <w:p w14:paraId="232568FC" w14:textId="77777777" w:rsidR="006C0565" w:rsidRDefault="006C0565">
            <w:pPr>
              <w:pStyle w:val="PL"/>
              <w:rPr>
                <w:rFonts w:ascii="Arial" w:hAnsi="Arial"/>
                <w:sz w:val="18"/>
              </w:rPr>
            </w:pPr>
            <w:r>
              <w:rPr>
                <w:rFonts w:ascii="Arial" w:hAnsi="Arial"/>
                <w:sz w:val="18"/>
              </w:rPr>
              <w:t xml:space="preserve">       BASE_ALL</w:t>
            </w:r>
          </w:p>
          <w:p w14:paraId="6D396203" w14:textId="77777777" w:rsidR="006C0565" w:rsidRDefault="006C0565">
            <w:pPr>
              <w:pStyle w:val="PL"/>
              <w:rPr>
                <w:rFonts w:ascii="Arial" w:hAnsi="Arial"/>
                <w:sz w:val="18"/>
              </w:rPr>
            </w:pPr>
            <w:r>
              <w:rPr>
                <w:rFonts w:ascii="Arial" w:hAnsi="Arial"/>
                <w:sz w:val="18"/>
              </w:rPr>
              <w:t xml:space="preserve">    };</w:t>
            </w:r>
          </w:p>
          <w:p w14:paraId="4D71FE75" w14:textId="77777777" w:rsidR="006C0565" w:rsidRDefault="006C0565">
            <w:pPr>
              <w:pStyle w:val="PL"/>
              <w:rPr>
                <w:rFonts w:ascii="Arial" w:hAnsi="Arial"/>
                <w:sz w:val="18"/>
              </w:rPr>
            </w:pPr>
          </w:p>
          <w:p w14:paraId="293BA19A" w14:textId="77777777" w:rsidR="006C0565" w:rsidRDefault="006C0565">
            <w:pPr>
              <w:pStyle w:val="PL"/>
              <w:rPr>
                <w:rFonts w:ascii="Arial" w:hAnsi="Arial"/>
                <w:sz w:val="18"/>
              </w:rPr>
            </w:pPr>
            <w:r>
              <w:rPr>
                <w:rFonts w:ascii="Arial" w:hAnsi="Arial"/>
                <w:sz w:val="18"/>
              </w:rPr>
              <w:t>struct ScopePara</w:t>
            </w:r>
          </w:p>
          <w:p w14:paraId="6FB35547" w14:textId="77777777" w:rsidR="006C0565" w:rsidRDefault="006C0565">
            <w:pPr>
              <w:pStyle w:val="PL"/>
              <w:rPr>
                <w:rFonts w:ascii="Arial" w:hAnsi="Arial"/>
                <w:sz w:val="18"/>
              </w:rPr>
            </w:pPr>
            <w:r>
              <w:rPr>
                <w:rFonts w:ascii="Arial" w:hAnsi="Arial"/>
                <w:sz w:val="18"/>
              </w:rPr>
              <w:t xml:space="preserve">    {</w:t>
            </w:r>
          </w:p>
          <w:p w14:paraId="4DDB77CF" w14:textId="77777777" w:rsidR="006C0565" w:rsidRDefault="006C0565">
            <w:pPr>
              <w:pStyle w:val="PL"/>
              <w:rPr>
                <w:rFonts w:ascii="Arial" w:hAnsi="Arial"/>
                <w:sz w:val="18"/>
              </w:rPr>
            </w:pPr>
            <w:r>
              <w:rPr>
                <w:rFonts w:ascii="Arial" w:hAnsi="Arial"/>
                <w:sz w:val="18"/>
              </w:rPr>
              <w:t xml:space="preserve">       ScopeType type;</w:t>
            </w:r>
          </w:p>
          <w:p w14:paraId="77901324" w14:textId="77777777" w:rsidR="006C0565" w:rsidRDefault="006C0565">
            <w:pPr>
              <w:pStyle w:val="PL"/>
              <w:rPr>
                <w:rFonts w:ascii="Arial" w:hAnsi="Arial"/>
                <w:sz w:val="18"/>
              </w:rPr>
            </w:pPr>
            <w:r>
              <w:rPr>
                <w:rFonts w:ascii="Arial" w:hAnsi="Arial"/>
                <w:sz w:val="18"/>
              </w:rPr>
              <w:t xml:space="preserve">       unsigned long level;</w:t>
            </w:r>
          </w:p>
          <w:p w14:paraId="6D3B4F33" w14:textId="77777777" w:rsidR="006C0565" w:rsidRDefault="006C0565">
            <w:pPr>
              <w:pStyle w:val="PL"/>
              <w:rPr>
                <w:rFonts w:ascii="Arial" w:hAnsi="Arial"/>
                <w:sz w:val="18"/>
              </w:rPr>
            </w:pPr>
            <w:r>
              <w:rPr>
                <w:rFonts w:ascii="Arial" w:hAnsi="Arial"/>
                <w:sz w:val="18"/>
              </w:rPr>
              <w:t xml:space="preserve">    };</w:t>
            </w:r>
          </w:p>
          <w:p w14:paraId="175A52F0" w14:textId="77777777" w:rsidR="006C0565" w:rsidRDefault="006C0565">
            <w:pPr>
              <w:pStyle w:val="TAL"/>
            </w:pPr>
          </w:p>
        </w:tc>
        <w:tc>
          <w:tcPr>
            <w:tcW w:w="2354" w:type="pct"/>
          </w:tcPr>
          <w:p w14:paraId="7F2C7AF4" w14:textId="77777777" w:rsidR="006C0565" w:rsidRDefault="006C0565">
            <w:pPr>
              <w:pStyle w:val="TAL"/>
              <w:rPr>
                <w:lang w:eastAsia="zh-CN"/>
              </w:rPr>
            </w:pPr>
            <w:r>
              <w:rPr>
                <w:lang w:eastAsia="zh-CN"/>
              </w:rPr>
              <w:t>The scope specifies the number of levels in the tree below the baseMOinstance which are affected by this notification.</w:t>
            </w:r>
          </w:p>
        </w:tc>
      </w:tr>
      <w:tr w:rsidR="006C0565" w14:paraId="3A57488F" w14:textId="77777777">
        <w:trPr>
          <w:jc w:val="center"/>
        </w:trPr>
        <w:tc>
          <w:tcPr>
            <w:tcW w:w="1019" w:type="pct"/>
          </w:tcPr>
          <w:p w14:paraId="0DCE6752" w14:textId="77777777" w:rsidR="006C0565" w:rsidRDefault="006C0565">
            <w:pPr>
              <w:pStyle w:val="TAL"/>
              <w:rPr>
                <w:rFonts w:ascii="Courier New" w:hAnsi="Courier New"/>
                <w:sz w:val="20"/>
              </w:rPr>
            </w:pPr>
            <w:r>
              <w:rPr>
                <w:rFonts w:ascii="Courier New" w:hAnsi="Courier New"/>
                <w:sz w:val="20"/>
              </w:rPr>
              <w:t>additionalText</w:t>
            </w:r>
          </w:p>
        </w:tc>
        <w:tc>
          <w:tcPr>
            <w:tcW w:w="457" w:type="pct"/>
          </w:tcPr>
          <w:p w14:paraId="425E63B2" w14:textId="77777777" w:rsidR="006C0565" w:rsidRDefault="006C0565">
            <w:pPr>
              <w:pStyle w:val="TAC"/>
            </w:pPr>
            <w:r>
              <w:t>O,N</w:t>
            </w:r>
          </w:p>
        </w:tc>
        <w:tc>
          <w:tcPr>
            <w:tcW w:w="1170" w:type="pct"/>
          </w:tcPr>
          <w:p w14:paraId="3A237244" w14:textId="77777777" w:rsidR="006C0565" w:rsidRDefault="006C0565">
            <w:pPr>
              <w:pStyle w:val="TAL"/>
            </w:pPr>
            <w:r>
              <w:t>--</w:t>
            </w:r>
          </w:p>
        </w:tc>
        <w:tc>
          <w:tcPr>
            <w:tcW w:w="2354" w:type="pct"/>
          </w:tcPr>
          <w:p w14:paraId="7CE362EE" w14:textId="77777777" w:rsidR="006C0565" w:rsidRDefault="006C0565">
            <w:pPr>
              <w:pStyle w:val="TAL"/>
            </w:pPr>
            <w:r>
              <w:t>It can contain further information in text o</w:t>
            </w:r>
            <w:r>
              <w:rPr>
                <w:lang w:eastAsia="zh-CN"/>
              </w:rPr>
              <w:t xml:space="preserve">n this notification. </w:t>
            </w:r>
          </w:p>
        </w:tc>
      </w:tr>
    </w:tbl>
    <w:p w14:paraId="418778C8" w14:textId="77777777" w:rsidR="006C0565" w:rsidRDefault="006C0565"/>
    <w:p w14:paraId="05315A8A" w14:textId="77777777" w:rsidR="006C0565" w:rsidRDefault="006C0565">
      <w:pPr>
        <w:pStyle w:val="Heading4"/>
      </w:pPr>
      <w:bookmarkStart w:id="70" w:name="_Toc225227912"/>
      <w:r>
        <w:t>7.</w:t>
      </w:r>
      <w:r>
        <w:rPr>
          <w:lang w:eastAsia="zh-CN"/>
        </w:rPr>
        <w:t>7</w:t>
      </w:r>
      <w:r>
        <w:t>.1.3</w:t>
      </w:r>
      <w:r>
        <w:tab/>
        <w:t>Triggering Event</w:t>
      </w:r>
      <w:bookmarkEnd w:id="70"/>
    </w:p>
    <w:p w14:paraId="516B175B" w14:textId="77777777" w:rsidR="006C0565" w:rsidRDefault="006C0565">
      <w:pPr>
        <w:pStyle w:val="Heading5"/>
      </w:pPr>
      <w:bookmarkStart w:id="71" w:name="_Toc225227913"/>
      <w:r>
        <w:t>7.</w:t>
      </w:r>
      <w:r>
        <w:rPr>
          <w:lang w:eastAsia="zh-CN"/>
        </w:rPr>
        <w:t>7</w:t>
      </w:r>
      <w:r>
        <w:t>.1.3.</w:t>
      </w:r>
      <w:r>
        <w:rPr>
          <w:lang w:eastAsia="zh-CN"/>
        </w:rPr>
        <w:t>1</w:t>
      </w:r>
      <w:r>
        <w:tab/>
        <w:t>From-state</w:t>
      </w:r>
      <w:bookmarkEnd w:id="71"/>
    </w:p>
    <w:p w14:paraId="146BD2E1" w14:textId="77777777" w:rsidR="006C0565" w:rsidRDefault="006C0565">
      <w:r>
        <w:t>iRPAgentInitialisation OR largeChangesDetected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7"/>
        <w:gridCol w:w="7000"/>
      </w:tblGrid>
      <w:tr w:rsidR="006C0565" w14:paraId="5A8D2581" w14:textId="77777777">
        <w:trPr>
          <w:jc w:val="center"/>
        </w:trPr>
        <w:tc>
          <w:tcPr>
            <w:tcW w:w="1420" w:type="pct"/>
            <w:shd w:val="clear" w:color="auto" w:fill="E0E0E0"/>
          </w:tcPr>
          <w:p w14:paraId="0785CCE5" w14:textId="77777777" w:rsidR="006C0565" w:rsidRDefault="006C0565">
            <w:pPr>
              <w:pStyle w:val="TAH"/>
            </w:pPr>
            <w:r>
              <w:t>Assertion Name</w:t>
            </w:r>
          </w:p>
        </w:tc>
        <w:tc>
          <w:tcPr>
            <w:tcW w:w="3580" w:type="pct"/>
            <w:shd w:val="clear" w:color="auto" w:fill="E0E0E0"/>
          </w:tcPr>
          <w:p w14:paraId="331227C9" w14:textId="77777777" w:rsidR="006C0565" w:rsidRDefault="006C0565">
            <w:pPr>
              <w:pStyle w:val="TAH"/>
            </w:pPr>
            <w:r>
              <w:t>Definition</w:t>
            </w:r>
          </w:p>
        </w:tc>
      </w:tr>
      <w:tr w:rsidR="006C0565" w14:paraId="05D5B370" w14:textId="77777777">
        <w:trPr>
          <w:jc w:val="center"/>
        </w:trPr>
        <w:tc>
          <w:tcPr>
            <w:tcW w:w="1420" w:type="pct"/>
          </w:tcPr>
          <w:p w14:paraId="73E4BDBF" w14:textId="77777777" w:rsidR="006C0565" w:rsidRDefault="006C0565">
            <w:pPr>
              <w:pStyle w:val="TAL"/>
              <w:rPr>
                <w:rFonts w:ascii="Courier New" w:hAnsi="Courier New"/>
                <w:sz w:val="20"/>
              </w:rPr>
            </w:pPr>
            <w:r>
              <w:rPr>
                <w:rFonts w:ascii="Courier New" w:hAnsi="Courier New"/>
                <w:sz w:val="20"/>
              </w:rPr>
              <w:t>iRPAgentInitialisation</w:t>
            </w:r>
          </w:p>
        </w:tc>
        <w:tc>
          <w:tcPr>
            <w:tcW w:w="3580" w:type="pct"/>
          </w:tcPr>
          <w:p w14:paraId="29503A34" w14:textId="77777777" w:rsidR="006C0565" w:rsidRDefault="006C0565">
            <w:pPr>
              <w:pStyle w:val="TAL"/>
              <w:rPr>
                <w:lang w:eastAsia="zh-CN"/>
              </w:rPr>
            </w:pPr>
            <w:r>
              <w:rPr>
                <w:lang w:eastAsia="zh-CN"/>
              </w:rPr>
              <w:t>The IPRAgent begins its internal initialisation and subsequently requires synchronization with the network resources.</w:t>
            </w:r>
          </w:p>
        </w:tc>
      </w:tr>
      <w:tr w:rsidR="006C0565" w14:paraId="391F1C68" w14:textId="77777777">
        <w:trPr>
          <w:jc w:val="center"/>
        </w:trPr>
        <w:tc>
          <w:tcPr>
            <w:tcW w:w="1420" w:type="pct"/>
          </w:tcPr>
          <w:p w14:paraId="72517B4B" w14:textId="77777777" w:rsidR="006C0565" w:rsidRDefault="006C0565">
            <w:pPr>
              <w:pStyle w:val="TAL"/>
              <w:rPr>
                <w:rFonts w:ascii="Courier New" w:hAnsi="Courier New"/>
                <w:sz w:val="20"/>
              </w:rPr>
            </w:pPr>
            <w:r>
              <w:rPr>
                <w:rFonts w:ascii="Courier New" w:hAnsi="Courier New"/>
                <w:sz w:val="20"/>
              </w:rPr>
              <w:t>largeChangesDetected</w:t>
            </w:r>
          </w:p>
        </w:tc>
        <w:tc>
          <w:tcPr>
            <w:tcW w:w="3580" w:type="pct"/>
          </w:tcPr>
          <w:p w14:paraId="3AF3E182" w14:textId="77777777" w:rsidR="006C0565" w:rsidRDefault="006C0565">
            <w:pPr>
              <w:pStyle w:val="TAL"/>
              <w:rPr>
                <w:lang w:eastAsia="zh-CN"/>
              </w:rPr>
            </w:pPr>
            <w:r>
              <w:rPr>
                <w:lang w:eastAsia="zh-CN"/>
              </w:rPr>
              <w:t xml:space="preserve">The IRPAgent has detected that large changes has taken place in the network, which requires synchronization with the network resources. </w:t>
            </w:r>
          </w:p>
        </w:tc>
      </w:tr>
    </w:tbl>
    <w:p w14:paraId="799195FF" w14:textId="77777777" w:rsidR="006C0565" w:rsidRDefault="006C0565">
      <w:pPr>
        <w:pStyle w:val="Heading5"/>
      </w:pPr>
      <w:bookmarkStart w:id="72" w:name="_Toc225227914"/>
      <w:r>
        <w:t>7.</w:t>
      </w:r>
      <w:r>
        <w:rPr>
          <w:lang w:eastAsia="zh-CN"/>
        </w:rPr>
        <w:t>7</w:t>
      </w:r>
      <w:r>
        <w:t>.1.3.</w:t>
      </w:r>
      <w:r>
        <w:rPr>
          <w:lang w:eastAsia="zh-CN"/>
        </w:rPr>
        <w:t>2</w:t>
      </w:r>
      <w:r>
        <w:tab/>
        <w:t>To-state</w:t>
      </w:r>
      <w:bookmarkEnd w:id="72"/>
    </w:p>
    <w:p w14:paraId="61345E22" w14:textId="77777777" w:rsidR="006C0565" w:rsidRDefault="006C0565">
      <w:r>
        <w:t xml:space="preserve">iRPAgentSuccessEmitNotification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57"/>
        <w:gridCol w:w="5920"/>
      </w:tblGrid>
      <w:tr w:rsidR="006C0565" w14:paraId="1E58A5BA" w14:textId="77777777">
        <w:trPr>
          <w:jc w:val="center"/>
        </w:trPr>
        <w:tc>
          <w:tcPr>
            <w:tcW w:w="1972" w:type="pct"/>
            <w:shd w:val="clear" w:color="auto" w:fill="E0E0E0"/>
          </w:tcPr>
          <w:p w14:paraId="310C19FD" w14:textId="77777777" w:rsidR="006C0565" w:rsidRDefault="006C0565">
            <w:pPr>
              <w:pStyle w:val="TAH"/>
            </w:pPr>
            <w:r>
              <w:t>Assertion Name</w:t>
            </w:r>
          </w:p>
        </w:tc>
        <w:tc>
          <w:tcPr>
            <w:tcW w:w="3028" w:type="pct"/>
            <w:shd w:val="clear" w:color="auto" w:fill="E0E0E0"/>
          </w:tcPr>
          <w:p w14:paraId="384DDE5F" w14:textId="77777777" w:rsidR="006C0565" w:rsidRDefault="006C0565">
            <w:pPr>
              <w:pStyle w:val="TAH"/>
            </w:pPr>
            <w:r>
              <w:t>Definition</w:t>
            </w:r>
          </w:p>
        </w:tc>
      </w:tr>
      <w:tr w:rsidR="006C0565" w14:paraId="53369C1F" w14:textId="77777777">
        <w:trPr>
          <w:jc w:val="center"/>
        </w:trPr>
        <w:tc>
          <w:tcPr>
            <w:tcW w:w="1972" w:type="pct"/>
          </w:tcPr>
          <w:p w14:paraId="49DA816C" w14:textId="77777777" w:rsidR="006C0565" w:rsidRDefault="006C0565">
            <w:pPr>
              <w:pStyle w:val="TAL"/>
              <w:rPr>
                <w:lang w:eastAsia="zh-CN"/>
              </w:rPr>
            </w:pPr>
            <w:r>
              <w:rPr>
                <w:rFonts w:ascii="Courier New" w:hAnsi="Courier New"/>
                <w:sz w:val="20"/>
              </w:rPr>
              <w:t>iRPAgentSuccessEmitNotification</w:t>
            </w:r>
          </w:p>
        </w:tc>
        <w:tc>
          <w:tcPr>
            <w:tcW w:w="3028" w:type="pct"/>
          </w:tcPr>
          <w:p w14:paraId="5EA3F68E" w14:textId="77777777" w:rsidR="006C0565" w:rsidRDefault="006C0565">
            <w:pPr>
              <w:pStyle w:val="TAL"/>
              <w:rPr>
                <w:lang w:eastAsia="zh-CN"/>
              </w:rPr>
            </w:pPr>
            <w:r>
              <w:rPr>
                <w:lang w:eastAsia="zh-CN"/>
              </w:rPr>
              <w:t xml:space="preserve">IRPAgent finished emitting </w:t>
            </w:r>
            <w:r>
              <w:t>notifyCMSynchronizationRecommended</w:t>
            </w:r>
            <w:r>
              <w:rPr>
                <w:lang w:eastAsia="zh-CN"/>
              </w:rPr>
              <w:t xml:space="preserve"> notification. </w:t>
            </w:r>
          </w:p>
        </w:tc>
      </w:tr>
    </w:tbl>
    <w:p w14:paraId="711038BC" w14:textId="77777777" w:rsidR="006C0565" w:rsidRDefault="006C0565"/>
    <w:p w14:paraId="165D7E95" w14:textId="77777777" w:rsidR="006C0565" w:rsidRDefault="006C0565">
      <w:pPr>
        <w:pStyle w:val="Heading2"/>
      </w:pPr>
      <w:bookmarkStart w:id="73" w:name="_Toc225227915"/>
      <w:r>
        <w:lastRenderedPageBreak/>
        <w:t>7.8</w:t>
      </w:r>
      <w:r>
        <w:tab/>
        <w:t>Interface KernelCmIRPNotifications</w:t>
      </w:r>
      <w:r>
        <w:rPr>
          <w:lang w:eastAsia="zh-CN"/>
        </w:rPr>
        <w:t>_</w:t>
      </w:r>
      <w:r>
        <w:t>5</w:t>
      </w:r>
      <w:bookmarkEnd w:id="73"/>
    </w:p>
    <w:p w14:paraId="1BCDDE64" w14:textId="77777777" w:rsidR="006C0565" w:rsidRDefault="006C0565">
      <w:pPr>
        <w:pStyle w:val="Heading3"/>
      </w:pPr>
      <w:bookmarkStart w:id="74" w:name="_Toc225227916"/>
      <w:r>
        <w:t>7.8.1</w:t>
      </w:r>
      <w:r>
        <w:tab/>
        <w:t>notifyStateChange (O)</w:t>
      </w:r>
      <w:bookmarkEnd w:id="74"/>
    </w:p>
    <w:p w14:paraId="43D96803" w14:textId="77777777" w:rsidR="006C0565" w:rsidRDefault="006C0565">
      <w:pPr>
        <w:pStyle w:val="Heading4"/>
      </w:pPr>
      <w:bookmarkStart w:id="75" w:name="_Toc225227917"/>
      <w:r>
        <w:t>7.8.1.1</w:t>
      </w:r>
      <w:r>
        <w:tab/>
        <w:t>Definition</w:t>
      </w:r>
      <w:bookmarkEnd w:id="75"/>
    </w:p>
    <w:p w14:paraId="06781216" w14:textId="77777777" w:rsidR="006C0565" w:rsidRDefault="006C0565">
      <w:pPr>
        <w:keepLines/>
      </w:pPr>
      <w:r>
        <w:t xml:space="preserve">IRPAgent notifies the subscribed IRPManager of a change of state and or status of a Managed Object in the NRM. </w:t>
      </w:r>
      <w:r>
        <w:br/>
        <w:t xml:space="preserve">The IRPAgent invokes this notification because the subject notification satisfies the filter constraint expressed in the IRPManager </w:t>
      </w:r>
      <w:r>
        <w:rPr>
          <w:rFonts w:ascii="Courier New" w:hAnsi="Courier New"/>
        </w:rPr>
        <w:t>subscribe</w:t>
      </w:r>
      <w:r>
        <w:t xml:space="preserve"> operation (see 3GPP TS 32.302 [3]). </w:t>
      </w:r>
    </w:p>
    <w:p w14:paraId="475A850C" w14:textId="77777777" w:rsidR="006C0565" w:rsidRDefault="006C0565">
      <w:r>
        <w:t xml:space="preserve">This notification is in part based on the </w:t>
      </w:r>
      <w:r>
        <w:rPr>
          <w:rFonts w:ascii="Courier New" w:hAnsi="Courier New"/>
          <w:noProof/>
        </w:rPr>
        <w:t>stateChange</w:t>
      </w:r>
      <w:r>
        <w:t xml:space="preserve"> notification type specified in ITU-T Recommendation X.721 [8] and using state management definitions from 3GPP TS 32.672 [6].</w:t>
      </w:r>
    </w:p>
    <w:p w14:paraId="76AEF9E5" w14:textId="77777777" w:rsidR="006C0565" w:rsidRDefault="006C0565">
      <w:pPr>
        <w:pStyle w:val="Heading4"/>
      </w:pPr>
      <w:bookmarkStart w:id="76" w:name="_Toc225227918"/>
      <w:r>
        <w:t>7.8.1.2</w:t>
      </w:r>
      <w:r>
        <w:tab/>
        <w:t>Input parameters</w:t>
      </w:r>
      <w:bookmarkEnd w:id="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4"/>
        <w:gridCol w:w="991"/>
        <w:gridCol w:w="3120"/>
        <w:gridCol w:w="3572"/>
      </w:tblGrid>
      <w:tr w:rsidR="006C0565" w14:paraId="67844C54" w14:textId="77777777">
        <w:trPr>
          <w:tblHeader/>
          <w:jc w:val="center"/>
        </w:trPr>
        <w:tc>
          <w:tcPr>
            <w:tcW w:w="1038" w:type="pct"/>
            <w:shd w:val="clear" w:color="auto" w:fill="E0E0E0"/>
          </w:tcPr>
          <w:p w14:paraId="31B5AC8B" w14:textId="77777777" w:rsidR="006C0565" w:rsidRDefault="006C0565">
            <w:pPr>
              <w:pStyle w:val="TAH"/>
            </w:pPr>
            <w:r>
              <w:t>Parameter Name</w:t>
            </w:r>
          </w:p>
        </w:tc>
        <w:tc>
          <w:tcPr>
            <w:tcW w:w="511" w:type="pct"/>
            <w:shd w:val="clear" w:color="auto" w:fill="E0E0E0"/>
          </w:tcPr>
          <w:p w14:paraId="21A92F22" w14:textId="77777777" w:rsidR="006C0565" w:rsidRDefault="006C0565">
            <w:pPr>
              <w:pStyle w:val="TAH"/>
            </w:pPr>
            <w:r>
              <w:t>Qualifier</w:t>
            </w:r>
          </w:p>
        </w:tc>
        <w:tc>
          <w:tcPr>
            <w:tcW w:w="1609" w:type="pct"/>
            <w:shd w:val="clear" w:color="auto" w:fill="E0E0E0"/>
          </w:tcPr>
          <w:p w14:paraId="7281EEA2" w14:textId="77777777" w:rsidR="006C0565" w:rsidRDefault="006C0565">
            <w:pPr>
              <w:pStyle w:val="TAH"/>
            </w:pPr>
            <w:r>
              <w:t>Matching Information</w:t>
            </w:r>
          </w:p>
        </w:tc>
        <w:tc>
          <w:tcPr>
            <w:tcW w:w="1842" w:type="pct"/>
            <w:shd w:val="clear" w:color="auto" w:fill="E0E0E0"/>
          </w:tcPr>
          <w:p w14:paraId="7DACC165" w14:textId="77777777" w:rsidR="006C0565" w:rsidRDefault="006C0565">
            <w:pPr>
              <w:pStyle w:val="TAH"/>
            </w:pPr>
            <w:r>
              <w:t>Comment</w:t>
            </w:r>
          </w:p>
        </w:tc>
      </w:tr>
      <w:tr w:rsidR="006C0565" w14:paraId="5D4D81D8" w14:textId="77777777">
        <w:trPr>
          <w:jc w:val="center"/>
        </w:trPr>
        <w:tc>
          <w:tcPr>
            <w:tcW w:w="1038" w:type="pct"/>
          </w:tcPr>
          <w:p w14:paraId="59713078" w14:textId="77777777" w:rsidR="006C0565" w:rsidRDefault="006C0565">
            <w:pPr>
              <w:pStyle w:val="TAL"/>
              <w:rPr>
                <w:rFonts w:ascii="Courier New" w:hAnsi="Courier New"/>
                <w:sz w:val="20"/>
              </w:rPr>
            </w:pPr>
            <w:r>
              <w:rPr>
                <w:rFonts w:ascii="Courier New" w:hAnsi="Courier New"/>
                <w:sz w:val="20"/>
              </w:rPr>
              <w:t>objectClass</w:t>
            </w:r>
          </w:p>
        </w:tc>
        <w:tc>
          <w:tcPr>
            <w:tcW w:w="511" w:type="pct"/>
          </w:tcPr>
          <w:p w14:paraId="665D5265" w14:textId="77777777" w:rsidR="006C0565" w:rsidRDefault="006C0565">
            <w:pPr>
              <w:pStyle w:val="TAL"/>
              <w:jc w:val="center"/>
            </w:pPr>
            <w:r>
              <w:t>M,Y</w:t>
            </w:r>
          </w:p>
        </w:tc>
        <w:tc>
          <w:tcPr>
            <w:tcW w:w="1609" w:type="pct"/>
          </w:tcPr>
          <w:p w14:paraId="252ECEA0" w14:textId="77777777" w:rsidR="006C0565" w:rsidRDefault="006C0565">
            <w:pPr>
              <w:pStyle w:val="TAL"/>
            </w:pPr>
            <w:r>
              <w:t xml:space="preserve">ManagedEntity.objectClass </w:t>
            </w:r>
          </w:p>
        </w:tc>
        <w:tc>
          <w:tcPr>
            <w:tcW w:w="1842" w:type="pct"/>
          </w:tcPr>
          <w:p w14:paraId="0FB9931D" w14:textId="77777777" w:rsidR="006C0565" w:rsidRDefault="006C0565">
            <w:pPr>
              <w:pStyle w:val="TAL"/>
            </w:pPr>
            <w:r>
              <w:t>See Table 7.4.1.2.</w:t>
            </w:r>
          </w:p>
        </w:tc>
      </w:tr>
      <w:tr w:rsidR="006C0565" w14:paraId="0E620E58" w14:textId="77777777">
        <w:trPr>
          <w:jc w:val="center"/>
        </w:trPr>
        <w:tc>
          <w:tcPr>
            <w:tcW w:w="1038" w:type="pct"/>
          </w:tcPr>
          <w:p w14:paraId="017B3229" w14:textId="77777777" w:rsidR="006C0565" w:rsidRDefault="006C0565">
            <w:pPr>
              <w:pStyle w:val="TAL"/>
              <w:rPr>
                <w:rFonts w:ascii="Courier New" w:hAnsi="Courier New"/>
                <w:sz w:val="20"/>
              </w:rPr>
            </w:pPr>
            <w:r>
              <w:rPr>
                <w:rFonts w:ascii="Courier New" w:hAnsi="Courier New"/>
                <w:sz w:val="20"/>
              </w:rPr>
              <w:t>objectInstance</w:t>
            </w:r>
          </w:p>
        </w:tc>
        <w:tc>
          <w:tcPr>
            <w:tcW w:w="511" w:type="pct"/>
          </w:tcPr>
          <w:p w14:paraId="6E3FF794" w14:textId="77777777" w:rsidR="006C0565" w:rsidRDefault="006C0565">
            <w:pPr>
              <w:pStyle w:val="TAL"/>
              <w:jc w:val="center"/>
            </w:pPr>
            <w:r>
              <w:t>M,Y</w:t>
            </w:r>
          </w:p>
        </w:tc>
        <w:tc>
          <w:tcPr>
            <w:tcW w:w="1609" w:type="pct"/>
          </w:tcPr>
          <w:p w14:paraId="2709DACF" w14:textId="77777777" w:rsidR="006C0565" w:rsidRDefault="006C0565">
            <w:pPr>
              <w:pStyle w:val="TAL"/>
            </w:pPr>
            <w:r>
              <w:t>ManagedEntity.objectInstance</w:t>
            </w:r>
          </w:p>
        </w:tc>
        <w:tc>
          <w:tcPr>
            <w:tcW w:w="1842" w:type="pct"/>
          </w:tcPr>
          <w:p w14:paraId="401C07BF" w14:textId="77777777" w:rsidR="006C0565" w:rsidRDefault="006C0565">
            <w:pPr>
              <w:pStyle w:val="TAL"/>
            </w:pPr>
            <w:r>
              <w:t>See Table 7.4.1.2.</w:t>
            </w:r>
          </w:p>
        </w:tc>
      </w:tr>
      <w:tr w:rsidR="006C0565" w14:paraId="70909EF0" w14:textId="77777777">
        <w:trPr>
          <w:jc w:val="center"/>
        </w:trPr>
        <w:tc>
          <w:tcPr>
            <w:tcW w:w="1038" w:type="pct"/>
          </w:tcPr>
          <w:p w14:paraId="62CD0548" w14:textId="77777777" w:rsidR="006C0565" w:rsidRDefault="006C0565">
            <w:pPr>
              <w:pStyle w:val="TAL"/>
              <w:rPr>
                <w:rFonts w:ascii="Courier New" w:hAnsi="Courier New"/>
                <w:sz w:val="20"/>
              </w:rPr>
            </w:pPr>
            <w:r>
              <w:rPr>
                <w:rFonts w:ascii="Courier New" w:hAnsi="Courier New"/>
                <w:sz w:val="20"/>
              </w:rPr>
              <w:t>notificationId</w:t>
            </w:r>
          </w:p>
        </w:tc>
        <w:tc>
          <w:tcPr>
            <w:tcW w:w="511" w:type="pct"/>
          </w:tcPr>
          <w:p w14:paraId="6E5087A6" w14:textId="77777777" w:rsidR="006C0565" w:rsidRDefault="006C0565">
            <w:pPr>
              <w:pStyle w:val="TAL"/>
              <w:jc w:val="center"/>
            </w:pPr>
            <w:r>
              <w:t>M, N</w:t>
            </w:r>
          </w:p>
        </w:tc>
        <w:tc>
          <w:tcPr>
            <w:tcW w:w="1609" w:type="pct"/>
          </w:tcPr>
          <w:p w14:paraId="2270EC1C" w14:textId="77777777" w:rsidR="006C0565" w:rsidRDefault="006C0565">
            <w:pPr>
              <w:pStyle w:val="TAL"/>
            </w:pPr>
            <w:r>
              <w:t>--</w:t>
            </w:r>
          </w:p>
        </w:tc>
        <w:tc>
          <w:tcPr>
            <w:tcW w:w="1842" w:type="pct"/>
          </w:tcPr>
          <w:p w14:paraId="611EAAF0" w14:textId="77777777" w:rsidR="006C0565" w:rsidRDefault="006C0565">
            <w:pPr>
              <w:pStyle w:val="TAL"/>
            </w:pPr>
            <w:r>
              <w:t>See Table 7.4.1.2.</w:t>
            </w:r>
          </w:p>
        </w:tc>
      </w:tr>
      <w:tr w:rsidR="006C0565" w14:paraId="5E057EB3" w14:textId="77777777">
        <w:trPr>
          <w:jc w:val="center"/>
        </w:trPr>
        <w:tc>
          <w:tcPr>
            <w:tcW w:w="1038" w:type="pct"/>
          </w:tcPr>
          <w:p w14:paraId="772E50A6" w14:textId="77777777" w:rsidR="006C0565" w:rsidRDefault="006C0565">
            <w:pPr>
              <w:pStyle w:val="TAL"/>
              <w:rPr>
                <w:rFonts w:ascii="Courier New" w:hAnsi="Courier New"/>
                <w:sz w:val="20"/>
              </w:rPr>
            </w:pPr>
            <w:r>
              <w:rPr>
                <w:rFonts w:ascii="Courier New" w:hAnsi="Courier New"/>
                <w:sz w:val="20"/>
              </w:rPr>
              <w:t>eventTime</w:t>
            </w:r>
          </w:p>
        </w:tc>
        <w:tc>
          <w:tcPr>
            <w:tcW w:w="511" w:type="pct"/>
          </w:tcPr>
          <w:p w14:paraId="46D8ED0F" w14:textId="77777777" w:rsidR="006C0565" w:rsidRDefault="006C0565">
            <w:pPr>
              <w:pStyle w:val="TAL"/>
              <w:jc w:val="center"/>
            </w:pPr>
            <w:r>
              <w:t>M,Y</w:t>
            </w:r>
          </w:p>
        </w:tc>
        <w:tc>
          <w:tcPr>
            <w:tcW w:w="1609" w:type="pct"/>
          </w:tcPr>
          <w:p w14:paraId="0B0B42ED" w14:textId="77777777" w:rsidR="006C0565" w:rsidRDefault="006C0565">
            <w:pPr>
              <w:pStyle w:val="TAL"/>
            </w:pPr>
            <w:r>
              <w:t>--</w:t>
            </w:r>
          </w:p>
        </w:tc>
        <w:tc>
          <w:tcPr>
            <w:tcW w:w="1842" w:type="pct"/>
          </w:tcPr>
          <w:p w14:paraId="4A1335D8" w14:textId="77777777" w:rsidR="006C0565" w:rsidRDefault="006C0565">
            <w:pPr>
              <w:pStyle w:val="TAL"/>
            </w:pPr>
            <w:r>
              <w:t>Notification header - see [3].  It shall carry the ManagedEntity state changed time.</w:t>
            </w:r>
          </w:p>
        </w:tc>
      </w:tr>
      <w:tr w:rsidR="006C0565" w14:paraId="4CF81868" w14:textId="77777777">
        <w:trPr>
          <w:jc w:val="center"/>
        </w:trPr>
        <w:tc>
          <w:tcPr>
            <w:tcW w:w="1038" w:type="pct"/>
          </w:tcPr>
          <w:p w14:paraId="13DA9410" w14:textId="77777777" w:rsidR="006C0565" w:rsidRDefault="006C0565">
            <w:pPr>
              <w:pStyle w:val="TAL"/>
              <w:rPr>
                <w:rFonts w:ascii="Courier New" w:hAnsi="Courier New"/>
                <w:sz w:val="20"/>
              </w:rPr>
            </w:pPr>
            <w:r>
              <w:rPr>
                <w:rFonts w:ascii="Courier New" w:hAnsi="Courier New"/>
                <w:sz w:val="20"/>
              </w:rPr>
              <w:t>systemDN</w:t>
            </w:r>
          </w:p>
        </w:tc>
        <w:tc>
          <w:tcPr>
            <w:tcW w:w="511" w:type="pct"/>
          </w:tcPr>
          <w:p w14:paraId="436EE707" w14:textId="77777777" w:rsidR="006C0565" w:rsidRDefault="006C0565">
            <w:pPr>
              <w:pStyle w:val="TAL"/>
              <w:jc w:val="center"/>
            </w:pPr>
            <w:r>
              <w:t>C,Y</w:t>
            </w:r>
          </w:p>
        </w:tc>
        <w:tc>
          <w:tcPr>
            <w:tcW w:w="1609" w:type="pct"/>
          </w:tcPr>
          <w:p w14:paraId="10A1E0BF" w14:textId="77777777" w:rsidR="006C0565" w:rsidRDefault="006C0565">
            <w:pPr>
              <w:pStyle w:val="TAL"/>
            </w:pPr>
            <w:r>
              <w:t>--</w:t>
            </w:r>
          </w:p>
        </w:tc>
        <w:tc>
          <w:tcPr>
            <w:tcW w:w="1842" w:type="pct"/>
          </w:tcPr>
          <w:p w14:paraId="2D37B3C3" w14:textId="77777777" w:rsidR="006C0565" w:rsidRDefault="006C0565">
            <w:pPr>
              <w:pStyle w:val="TAL"/>
            </w:pPr>
            <w:r>
              <w:t>See Table 7.4.1.2.</w:t>
            </w:r>
          </w:p>
        </w:tc>
      </w:tr>
      <w:tr w:rsidR="006C0565" w14:paraId="256111AF" w14:textId="77777777">
        <w:trPr>
          <w:jc w:val="center"/>
        </w:trPr>
        <w:tc>
          <w:tcPr>
            <w:tcW w:w="1038" w:type="pct"/>
          </w:tcPr>
          <w:p w14:paraId="64CD1C14" w14:textId="77777777" w:rsidR="006C0565" w:rsidRDefault="006C0565">
            <w:pPr>
              <w:pStyle w:val="TAL"/>
              <w:rPr>
                <w:rFonts w:ascii="Courier New" w:hAnsi="Courier New"/>
                <w:sz w:val="20"/>
              </w:rPr>
            </w:pPr>
            <w:r>
              <w:rPr>
                <w:rFonts w:ascii="Courier New" w:hAnsi="Courier New"/>
                <w:sz w:val="20"/>
              </w:rPr>
              <w:t>notificationType</w:t>
            </w:r>
          </w:p>
        </w:tc>
        <w:tc>
          <w:tcPr>
            <w:tcW w:w="511" w:type="pct"/>
          </w:tcPr>
          <w:p w14:paraId="2BBB245A" w14:textId="77777777" w:rsidR="006C0565" w:rsidRDefault="006C0565">
            <w:pPr>
              <w:pStyle w:val="TAL"/>
              <w:jc w:val="center"/>
            </w:pPr>
            <w:r>
              <w:t>M,Y</w:t>
            </w:r>
          </w:p>
        </w:tc>
        <w:tc>
          <w:tcPr>
            <w:tcW w:w="1609" w:type="pct"/>
          </w:tcPr>
          <w:p w14:paraId="456E588D" w14:textId="77777777" w:rsidR="006C0565" w:rsidRDefault="006C0565">
            <w:pPr>
              <w:pStyle w:val="TAL"/>
            </w:pPr>
            <w:r>
              <w:t>Mapped to notificationType in [3] – see annex A</w:t>
            </w:r>
          </w:p>
        </w:tc>
        <w:tc>
          <w:tcPr>
            <w:tcW w:w="1842" w:type="pct"/>
          </w:tcPr>
          <w:p w14:paraId="3547FA7B" w14:textId="77777777" w:rsidR="006C0565" w:rsidRDefault="006C0565">
            <w:pPr>
              <w:pStyle w:val="TAL"/>
            </w:pPr>
            <w:r>
              <w:t>See Table 7.4.1.2.</w:t>
            </w:r>
          </w:p>
        </w:tc>
      </w:tr>
      <w:tr w:rsidR="006C0565" w14:paraId="2386252A" w14:textId="77777777">
        <w:trPr>
          <w:jc w:val="center"/>
        </w:trPr>
        <w:tc>
          <w:tcPr>
            <w:tcW w:w="1038" w:type="pct"/>
          </w:tcPr>
          <w:p w14:paraId="17F0279D" w14:textId="77777777" w:rsidR="006C0565" w:rsidRDefault="006C0565">
            <w:pPr>
              <w:pStyle w:val="TAL"/>
              <w:rPr>
                <w:rFonts w:ascii="Courier New" w:hAnsi="Courier New"/>
                <w:sz w:val="20"/>
              </w:rPr>
            </w:pPr>
            <w:r>
              <w:rPr>
                <w:rFonts w:ascii="Courier New" w:hAnsi="Courier New"/>
                <w:sz w:val="20"/>
              </w:rPr>
              <w:t>stateChange</w:t>
            </w:r>
          </w:p>
        </w:tc>
        <w:tc>
          <w:tcPr>
            <w:tcW w:w="511" w:type="pct"/>
          </w:tcPr>
          <w:p w14:paraId="732C7EFC" w14:textId="77777777" w:rsidR="006C0565" w:rsidRDefault="006C0565">
            <w:pPr>
              <w:pStyle w:val="TAL"/>
              <w:jc w:val="center"/>
            </w:pPr>
            <w:r>
              <w:t>M,N</w:t>
            </w:r>
          </w:p>
        </w:tc>
        <w:tc>
          <w:tcPr>
            <w:tcW w:w="1609" w:type="pct"/>
          </w:tcPr>
          <w:p w14:paraId="0D10784B" w14:textId="77777777" w:rsidR="006C0565" w:rsidRDefault="006C0565">
            <w:pPr>
              <w:pStyle w:val="TAL"/>
            </w:pPr>
            <w:r>
              <w:t>LIST OF SEQUENCE</w:t>
            </w:r>
          </w:p>
          <w:p w14:paraId="4BE39AB4" w14:textId="77777777" w:rsidR="006C0565" w:rsidRDefault="006C0565">
            <w:pPr>
              <w:pStyle w:val="TAL"/>
            </w:pPr>
            <w:r>
              <w:t>&lt;StateName           (M),</w:t>
            </w:r>
          </w:p>
          <w:p w14:paraId="75B2D3D6" w14:textId="77777777" w:rsidR="006C0565" w:rsidRDefault="006C0565">
            <w:pPr>
              <w:pStyle w:val="TAL"/>
            </w:pPr>
            <w:r>
              <w:t>NewStateValue      (M),</w:t>
            </w:r>
          </w:p>
          <w:p w14:paraId="6875C0E2" w14:textId="77777777" w:rsidR="006C0565" w:rsidRDefault="006C0565">
            <w:pPr>
              <w:pStyle w:val="TAL"/>
            </w:pPr>
            <w:r>
              <w:t>OldStateValue        (O)&gt;</w:t>
            </w:r>
          </w:p>
        </w:tc>
        <w:tc>
          <w:tcPr>
            <w:tcW w:w="1842" w:type="pct"/>
          </w:tcPr>
          <w:p w14:paraId="08759FF5" w14:textId="77777777" w:rsidR="006C0565" w:rsidRDefault="006C0565">
            <w:pPr>
              <w:pStyle w:val="TAL"/>
            </w:pPr>
            <w:r>
              <w:rPr>
                <w:lang w:eastAsia="de-DE"/>
              </w:rPr>
              <w:t>The changed state values (name/value pairs) of the MO (with both new and, optionally, old values).</w:t>
            </w:r>
          </w:p>
        </w:tc>
      </w:tr>
      <w:tr w:rsidR="006C0565" w14:paraId="66CA350A" w14:textId="77777777">
        <w:trPr>
          <w:jc w:val="center"/>
        </w:trPr>
        <w:tc>
          <w:tcPr>
            <w:tcW w:w="1038" w:type="pct"/>
          </w:tcPr>
          <w:p w14:paraId="6C4C87B5" w14:textId="77777777" w:rsidR="006C0565" w:rsidRDefault="006C0565">
            <w:pPr>
              <w:pStyle w:val="TAL"/>
              <w:rPr>
                <w:rFonts w:ascii="Courier New" w:hAnsi="Courier New"/>
                <w:sz w:val="20"/>
              </w:rPr>
            </w:pPr>
            <w:r>
              <w:rPr>
                <w:rFonts w:ascii="Courier New" w:hAnsi="Courier New"/>
                <w:sz w:val="20"/>
              </w:rPr>
              <w:t>correlatedNotifications</w:t>
            </w:r>
          </w:p>
        </w:tc>
        <w:tc>
          <w:tcPr>
            <w:tcW w:w="511" w:type="pct"/>
          </w:tcPr>
          <w:p w14:paraId="4EFF2795" w14:textId="77777777" w:rsidR="006C0565" w:rsidRDefault="006C0565">
            <w:pPr>
              <w:pStyle w:val="TAL"/>
              <w:jc w:val="center"/>
            </w:pPr>
            <w:r>
              <w:t>O,N</w:t>
            </w:r>
          </w:p>
        </w:tc>
        <w:tc>
          <w:tcPr>
            <w:tcW w:w="1609" w:type="pct"/>
          </w:tcPr>
          <w:p w14:paraId="2D9E70A6" w14:textId="77777777" w:rsidR="006C0565" w:rsidRDefault="006C0565">
            <w:pPr>
              <w:pStyle w:val="TAL"/>
            </w:pPr>
            <w:r>
              <w:t>--</w:t>
            </w:r>
          </w:p>
        </w:tc>
        <w:tc>
          <w:tcPr>
            <w:tcW w:w="1842" w:type="pct"/>
          </w:tcPr>
          <w:p w14:paraId="32544AE6" w14:textId="77777777" w:rsidR="006C0565" w:rsidRDefault="006C0565">
            <w:pPr>
              <w:pStyle w:val="TAL"/>
            </w:pPr>
            <w:r>
              <w:t>See Table 7.4.1.2.</w:t>
            </w:r>
          </w:p>
        </w:tc>
      </w:tr>
      <w:tr w:rsidR="006C0565" w14:paraId="3F01DF57" w14:textId="77777777">
        <w:trPr>
          <w:jc w:val="center"/>
        </w:trPr>
        <w:tc>
          <w:tcPr>
            <w:tcW w:w="1038" w:type="pct"/>
          </w:tcPr>
          <w:p w14:paraId="7661B884" w14:textId="77777777" w:rsidR="006C0565" w:rsidRDefault="006C0565">
            <w:pPr>
              <w:pStyle w:val="TAL"/>
              <w:rPr>
                <w:rFonts w:ascii="Courier New" w:hAnsi="Courier New"/>
                <w:sz w:val="20"/>
              </w:rPr>
            </w:pPr>
            <w:r>
              <w:rPr>
                <w:rFonts w:ascii="Courier New" w:hAnsi="Courier New"/>
                <w:sz w:val="20"/>
              </w:rPr>
              <w:t>additionalText</w:t>
            </w:r>
          </w:p>
        </w:tc>
        <w:tc>
          <w:tcPr>
            <w:tcW w:w="511" w:type="pct"/>
          </w:tcPr>
          <w:p w14:paraId="1DF091C6" w14:textId="77777777" w:rsidR="006C0565" w:rsidRDefault="006C0565">
            <w:pPr>
              <w:pStyle w:val="TAL"/>
              <w:jc w:val="center"/>
            </w:pPr>
            <w:r>
              <w:t>O,N</w:t>
            </w:r>
          </w:p>
        </w:tc>
        <w:tc>
          <w:tcPr>
            <w:tcW w:w="1609" w:type="pct"/>
          </w:tcPr>
          <w:p w14:paraId="3115091C" w14:textId="77777777" w:rsidR="006C0565" w:rsidRDefault="006C0565">
            <w:pPr>
              <w:pStyle w:val="TAL"/>
            </w:pPr>
            <w:r>
              <w:t>--</w:t>
            </w:r>
          </w:p>
        </w:tc>
        <w:tc>
          <w:tcPr>
            <w:tcW w:w="1842" w:type="pct"/>
          </w:tcPr>
          <w:p w14:paraId="0F0B4926" w14:textId="77777777" w:rsidR="006C0565" w:rsidRDefault="006C0565">
            <w:pPr>
              <w:pStyle w:val="TAL"/>
            </w:pPr>
            <w:r>
              <w:t>It can contain further information in text on the attribute change of the MO.</w:t>
            </w:r>
          </w:p>
        </w:tc>
      </w:tr>
      <w:tr w:rsidR="006C0565" w14:paraId="54CC9152" w14:textId="77777777">
        <w:trPr>
          <w:jc w:val="center"/>
        </w:trPr>
        <w:tc>
          <w:tcPr>
            <w:tcW w:w="1038" w:type="pct"/>
          </w:tcPr>
          <w:p w14:paraId="45E1F0B6" w14:textId="77777777" w:rsidR="006C0565" w:rsidRDefault="006C0565">
            <w:pPr>
              <w:pStyle w:val="TAL"/>
              <w:rPr>
                <w:rFonts w:ascii="Courier New" w:hAnsi="Courier New"/>
                <w:sz w:val="20"/>
              </w:rPr>
            </w:pPr>
            <w:r>
              <w:rPr>
                <w:rFonts w:ascii="Courier New" w:hAnsi="Courier New"/>
                <w:sz w:val="20"/>
              </w:rPr>
              <w:t>sourceIndicator</w:t>
            </w:r>
          </w:p>
        </w:tc>
        <w:tc>
          <w:tcPr>
            <w:tcW w:w="511" w:type="pct"/>
          </w:tcPr>
          <w:p w14:paraId="07DC435F" w14:textId="77777777" w:rsidR="006C0565" w:rsidRDefault="006C0565">
            <w:pPr>
              <w:pStyle w:val="TAL"/>
              <w:jc w:val="center"/>
            </w:pPr>
            <w:r>
              <w:t>O,N</w:t>
            </w:r>
          </w:p>
        </w:tc>
        <w:tc>
          <w:tcPr>
            <w:tcW w:w="1609" w:type="pct"/>
          </w:tcPr>
          <w:p w14:paraId="28115167" w14:textId="77777777" w:rsidR="006C0565" w:rsidRDefault="006C0565">
            <w:pPr>
              <w:pStyle w:val="TAL"/>
            </w:pPr>
            <w:r>
              <w:t>See Table 7.4.1.2</w:t>
            </w:r>
          </w:p>
        </w:tc>
        <w:tc>
          <w:tcPr>
            <w:tcW w:w="1842" w:type="pct"/>
          </w:tcPr>
          <w:p w14:paraId="3B6CB79B" w14:textId="77777777" w:rsidR="006C0565" w:rsidRDefault="006C0565">
            <w:pPr>
              <w:pStyle w:val="TAL"/>
              <w:rPr>
                <w:noProof/>
              </w:rPr>
            </w:pPr>
            <w:r>
              <w:t>See Table 7.4.1.2.</w:t>
            </w:r>
          </w:p>
        </w:tc>
      </w:tr>
    </w:tbl>
    <w:p w14:paraId="46EFD2BA" w14:textId="77777777" w:rsidR="006C0565" w:rsidRDefault="006C0565"/>
    <w:p w14:paraId="7973FE89" w14:textId="77777777" w:rsidR="006C0565" w:rsidRDefault="006C0565">
      <w:pPr>
        <w:pStyle w:val="Heading4"/>
      </w:pPr>
      <w:bookmarkStart w:id="77" w:name="_Toc225227919"/>
      <w:r>
        <w:t>7.8.1.3</w:t>
      </w:r>
      <w:r>
        <w:tab/>
        <w:t>Triggering Event</w:t>
      </w:r>
      <w:bookmarkEnd w:id="77"/>
    </w:p>
    <w:p w14:paraId="71F8CD38" w14:textId="77777777" w:rsidR="006C0565" w:rsidRDefault="006C0565">
      <w:pPr>
        <w:pStyle w:val="Heading5"/>
      </w:pPr>
      <w:bookmarkStart w:id="78" w:name="_Toc225227920"/>
      <w:r>
        <w:t>7.8.1.3.1</w:t>
      </w:r>
      <w:r>
        <w:tab/>
        <w:t>From-state</w:t>
      </w:r>
      <w:bookmarkEnd w:id="78"/>
    </w:p>
    <w:p w14:paraId="70E5DC7F" w14:textId="77777777" w:rsidR="006C0565" w:rsidRDefault="006C0565">
      <w:pPr>
        <w:keepNext/>
      </w:pPr>
      <w:r>
        <w:t>stateBeforeStateChange.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30"/>
        <w:gridCol w:w="4847"/>
      </w:tblGrid>
      <w:tr w:rsidR="006C0565" w14:paraId="0A40D643" w14:textId="77777777">
        <w:trPr>
          <w:jc w:val="center"/>
        </w:trPr>
        <w:tc>
          <w:tcPr>
            <w:tcW w:w="2521" w:type="pct"/>
            <w:shd w:val="clear" w:color="auto" w:fill="E0E0E0"/>
          </w:tcPr>
          <w:p w14:paraId="3D48D76B" w14:textId="77777777" w:rsidR="006C0565" w:rsidRDefault="006C0565">
            <w:pPr>
              <w:pStyle w:val="TAH"/>
            </w:pPr>
            <w:r>
              <w:t>Assertion Name</w:t>
            </w:r>
          </w:p>
        </w:tc>
        <w:tc>
          <w:tcPr>
            <w:tcW w:w="2479" w:type="pct"/>
            <w:shd w:val="clear" w:color="auto" w:fill="E0E0E0"/>
          </w:tcPr>
          <w:p w14:paraId="2E7CF146" w14:textId="77777777" w:rsidR="006C0565" w:rsidRDefault="006C0565">
            <w:pPr>
              <w:pStyle w:val="TAH"/>
            </w:pPr>
            <w:r>
              <w:t>Definition</w:t>
            </w:r>
          </w:p>
        </w:tc>
      </w:tr>
      <w:tr w:rsidR="006C0565" w14:paraId="33E8032E" w14:textId="77777777">
        <w:trPr>
          <w:jc w:val="center"/>
        </w:trPr>
        <w:tc>
          <w:tcPr>
            <w:tcW w:w="2521" w:type="pct"/>
          </w:tcPr>
          <w:p w14:paraId="746874EB" w14:textId="77777777" w:rsidR="006C0565" w:rsidRDefault="006C0565">
            <w:pPr>
              <w:pStyle w:val="TAL"/>
              <w:rPr>
                <w:sz w:val="20"/>
              </w:rPr>
            </w:pPr>
            <w:r>
              <w:rPr>
                <w:rFonts w:ascii="Courier New" w:hAnsi="Courier New"/>
                <w:sz w:val="20"/>
              </w:rPr>
              <w:t>stateBeforeStateChange</w:t>
            </w:r>
          </w:p>
        </w:tc>
        <w:tc>
          <w:tcPr>
            <w:tcW w:w="2479" w:type="pct"/>
          </w:tcPr>
          <w:p w14:paraId="665A5E7E" w14:textId="77777777" w:rsidR="006C0565" w:rsidRDefault="006C0565">
            <w:pPr>
              <w:pStyle w:val="TAL"/>
            </w:pPr>
            <w:r>
              <w:t>The subject attribute has a value at time T1.</w:t>
            </w:r>
          </w:p>
        </w:tc>
      </w:tr>
    </w:tbl>
    <w:p w14:paraId="66CEDBC4" w14:textId="77777777" w:rsidR="006C0565" w:rsidRDefault="006C0565"/>
    <w:p w14:paraId="28D1E92A" w14:textId="77777777" w:rsidR="006C0565" w:rsidRDefault="006C0565">
      <w:pPr>
        <w:pStyle w:val="Heading5"/>
      </w:pPr>
      <w:bookmarkStart w:id="79" w:name="_Toc225227921"/>
      <w:r>
        <w:t>7.8.1.3.2</w:t>
      </w:r>
      <w:r>
        <w:tab/>
        <w:t>To-state</w:t>
      </w:r>
      <w:bookmarkEnd w:id="79"/>
    </w:p>
    <w:p w14:paraId="17EAA682" w14:textId="77777777" w:rsidR="006C0565" w:rsidRDefault="006C0565">
      <w:pPr>
        <w:keepNext/>
      </w:pPr>
      <w:r>
        <w:t>stateAfterStateChange.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29"/>
        <w:gridCol w:w="4846"/>
      </w:tblGrid>
      <w:tr w:rsidR="006C0565" w14:paraId="5BA8E5C6" w14:textId="77777777">
        <w:trPr>
          <w:jc w:val="center"/>
        </w:trPr>
        <w:tc>
          <w:tcPr>
            <w:tcW w:w="2521" w:type="pct"/>
            <w:shd w:val="clear" w:color="auto" w:fill="E0E0E0"/>
          </w:tcPr>
          <w:p w14:paraId="20029030" w14:textId="77777777" w:rsidR="006C0565" w:rsidRDefault="006C0565">
            <w:pPr>
              <w:pStyle w:val="TAH"/>
            </w:pPr>
            <w:r>
              <w:t>Assertion Name</w:t>
            </w:r>
          </w:p>
        </w:tc>
        <w:tc>
          <w:tcPr>
            <w:tcW w:w="2479" w:type="pct"/>
            <w:shd w:val="clear" w:color="auto" w:fill="E0E0E0"/>
          </w:tcPr>
          <w:p w14:paraId="1D623571" w14:textId="77777777" w:rsidR="006C0565" w:rsidRDefault="006C0565">
            <w:pPr>
              <w:pStyle w:val="TAH"/>
            </w:pPr>
            <w:r>
              <w:t>Definition</w:t>
            </w:r>
          </w:p>
        </w:tc>
      </w:tr>
      <w:tr w:rsidR="006C0565" w14:paraId="51718B65" w14:textId="77777777">
        <w:trPr>
          <w:jc w:val="center"/>
        </w:trPr>
        <w:tc>
          <w:tcPr>
            <w:tcW w:w="2521" w:type="pct"/>
          </w:tcPr>
          <w:p w14:paraId="7983BFD5" w14:textId="77777777" w:rsidR="006C0565" w:rsidRDefault="006C0565">
            <w:pPr>
              <w:pStyle w:val="TAL"/>
              <w:rPr>
                <w:sz w:val="20"/>
              </w:rPr>
            </w:pPr>
            <w:r>
              <w:rPr>
                <w:rFonts w:ascii="Courier New" w:hAnsi="Courier New"/>
                <w:sz w:val="20"/>
              </w:rPr>
              <w:t>stateAfterStateChange</w:t>
            </w:r>
          </w:p>
        </w:tc>
        <w:tc>
          <w:tcPr>
            <w:tcW w:w="2479" w:type="pct"/>
          </w:tcPr>
          <w:p w14:paraId="4E634597" w14:textId="77777777" w:rsidR="006C0565" w:rsidRDefault="006C0565">
            <w:pPr>
              <w:pStyle w:val="TAL"/>
            </w:pPr>
            <w:r>
              <w:t>The subject attribute has been changed to a value other than the value at time T1.</w:t>
            </w:r>
          </w:p>
        </w:tc>
      </w:tr>
    </w:tbl>
    <w:p w14:paraId="0BFD7DDB" w14:textId="77777777" w:rsidR="006C0565" w:rsidRDefault="006C0565">
      <w:pPr>
        <w:keepNext/>
      </w:pPr>
    </w:p>
    <w:p w14:paraId="16D1FE12" w14:textId="77777777" w:rsidR="006C0565" w:rsidRDefault="006C0565">
      <w:pPr>
        <w:pStyle w:val="Heading8"/>
      </w:pPr>
      <w:r>
        <w:br w:type="page"/>
      </w:r>
      <w:bookmarkStart w:id="80" w:name="_Toc225227922"/>
      <w:r>
        <w:lastRenderedPageBreak/>
        <w:t>Annex A (normative):</w:t>
      </w:r>
      <w:r>
        <w:br/>
        <w:t>Notification/Event Types</w:t>
      </w:r>
      <w:bookmarkEnd w:id="80"/>
      <w:r>
        <w:t xml:space="preserve"> </w:t>
      </w:r>
    </w:p>
    <w:p w14:paraId="110CC545" w14:textId="77777777" w:rsidR="006C0565" w:rsidRDefault="006C0565">
      <w:pPr>
        <w:rPr>
          <w:snapToGrid w:val="0"/>
        </w:rPr>
      </w:pPr>
      <w:r>
        <w:t xml:space="preserve">The Notification IRP: Information Service (3GPP TS 32.302 [3]) defines an attribute called </w:t>
      </w:r>
      <w:r>
        <w:rPr>
          <w:rFonts w:ascii="Courier New" w:hAnsi="Courier New"/>
        </w:rPr>
        <w:t>notificationType</w:t>
      </w:r>
      <w:r>
        <w:t xml:space="preserve"> that shall be present in all notifications. The present document defines an attribute called </w:t>
      </w:r>
      <w:r>
        <w:rPr>
          <w:rFonts w:ascii="Courier New" w:hAnsi="Courier New"/>
        </w:rPr>
        <w:t>eventType</w:t>
      </w:r>
      <w:r>
        <w:t xml:space="preserve"> that shall be present in all CM notifications defined herein. The mapping of this </w:t>
      </w:r>
      <w:r>
        <w:rPr>
          <w:rFonts w:ascii="Courier New" w:hAnsi="Courier New"/>
        </w:rPr>
        <w:t xml:space="preserve">eventType </w:t>
      </w:r>
      <w:r>
        <w:t>to the</w:t>
      </w:r>
      <w:r>
        <w:rPr>
          <w:rFonts w:ascii="Courier New" w:hAnsi="Courier New"/>
        </w:rPr>
        <w:t xml:space="preserve"> notificationType </w:t>
      </w:r>
      <w:r>
        <w:t xml:space="preserve">is that they are semantically equal for the CM notifications. Thus, the event types described below shall be mapped to the </w:t>
      </w:r>
      <w:r>
        <w:rPr>
          <w:rFonts w:ascii="Courier New" w:hAnsi="Courier New"/>
        </w:rPr>
        <w:t xml:space="preserve">notificationType </w:t>
      </w:r>
      <w:r>
        <w:t>of the notification header.</w:t>
      </w:r>
    </w:p>
    <w:p w14:paraId="31F89B8B" w14:textId="77777777" w:rsidR="006C0565" w:rsidRDefault="006C0565">
      <w:pPr>
        <w:rPr>
          <w:snapToGrid w:val="0"/>
        </w:rPr>
      </w:pPr>
      <w:r>
        <w:rPr>
          <w:snapToGrid w:val="0"/>
        </w:rPr>
        <w:t>This annex lists and explains Event Types used by Kernel CM IRP and then lists the Event Types valid for each notification in this IRP.</w:t>
      </w:r>
    </w:p>
    <w:p w14:paraId="2973F52B" w14:textId="77777777" w:rsidR="006C0565" w:rsidRDefault="006C0565">
      <w:pPr>
        <w:rPr>
          <w:snapToGrid w:val="0"/>
        </w:rPr>
      </w:pPr>
      <w:r>
        <w:rPr>
          <w:snapToGrid w:val="0"/>
        </w:rPr>
        <w:t xml:space="preserve">Encoding of </w:t>
      </w:r>
      <w:r>
        <w:rPr>
          <w:rFonts w:ascii="Courier New" w:hAnsi="Courier New"/>
          <w:snapToGrid w:val="0"/>
        </w:rPr>
        <w:t xml:space="preserve">eventType </w:t>
      </w:r>
      <w:r>
        <w:rPr>
          <w:snapToGrid w:val="0"/>
        </w:rPr>
        <w:t xml:space="preserve">is Solution Set dependent. For example, the value of </w:t>
      </w:r>
      <w:r>
        <w:rPr>
          <w:rFonts w:ascii="Courier New" w:hAnsi="Courier New"/>
          <w:snapToGrid w:val="0"/>
        </w:rPr>
        <w:t>eventType</w:t>
      </w:r>
      <w:r>
        <w:rPr>
          <w:snapToGrid w:val="0"/>
        </w:rPr>
        <w:t xml:space="preserve"> may be encoded as a numeric string in the CORBA SS.</w:t>
      </w:r>
    </w:p>
    <w:p w14:paraId="60914C02" w14:textId="77777777" w:rsidR="006C0565" w:rsidRDefault="006C0565">
      <w:pPr>
        <w:rPr>
          <w:snapToGrid w:val="0"/>
        </w:rPr>
      </w:pPr>
      <w:r>
        <w:rPr>
          <w:snapToGrid w:val="0"/>
        </w:rPr>
        <w:t xml:space="preserve">The following tables may be extended in the future. </w:t>
      </w:r>
    </w:p>
    <w:p w14:paraId="411DDD51" w14:textId="77777777" w:rsidR="006C0565" w:rsidRDefault="006C0565">
      <w:pPr>
        <w:pStyle w:val="TH"/>
        <w:rPr>
          <w:snapToGrid w:val="0"/>
        </w:rPr>
      </w:pPr>
      <w:r>
        <w:t>Table A.1</w:t>
      </w:r>
      <w:r>
        <w:rPr>
          <w:noProof/>
        </w:rPr>
        <w:t>: Event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36"/>
        <w:gridCol w:w="7761"/>
      </w:tblGrid>
      <w:tr w:rsidR="006C0565" w14:paraId="1EB228D2" w14:textId="77777777">
        <w:trPr>
          <w:jc w:val="center"/>
        </w:trPr>
        <w:tc>
          <w:tcPr>
            <w:tcW w:w="998" w:type="pct"/>
            <w:shd w:val="clear" w:color="auto" w:fill="E0E0E0"/>
          </w:tcPr>
          <w:p w14:paraId="31C0382E" w14:textId="77777777" w:rsidR="006C0565" w:rsidRDefault="006C0565">
            <w:pPr>
              <w:pStyle w:val="TAH"/>
              <w:rPr>
                <w:snapToGrid w:val="0"/>
              </w:rPr>
            </w:pPr>
            <w:r>
              <w:rPr>
                <w:snapToGrid w:val="0"/>
              </w:rPr>
              <w:t>Event Types</w:t>
            </w:r>
          </w:p>
        </w:tc>
        <w:tc>
          <w:tcPr>
            <w:tcW w:w="4002" w:type="pct"/>
            <w:shd w:val="clear" w:color="auto" w:fill="E0E0E0"/>
          </w:tcPr>
          <w:p w14:paraId="363808B0" w14:textId="77777777" w:rsidR="006C0565" w:rsidRDefault="006C0565">
            <w:pPr>
              <w:pStyle w:val="TAH"/>
              <w:rPr>
                <w:snapToGrid w:val="0"/>
              </w:rPr>
            </w:pPr>
            <w:r>
              <w:rPr>
                <w:snapToGrid w:val="0"/>
              </w:rPr>
              <w:t>Explanation</w:t>
            </w:r>
          </w:p>
        </w:tc>
      </w:tr>
      <w:tr w:rsidR="006C0565" w14:paraId="7B15CF8B" w14:textId="77777777">
        <w:trPr>
          <w:jc w:val="center"/>
        </w:trPr>
        <w:tc>
          <w:tcPr>
            <w:tcW w:w="998" w:type="pct"/>
          </w:tcPr>
          <w:p w14:paraId="33D4D4CF" w14:textId="77777777" w:rsidR="006C0565" w:rsidRDefault="006C0565">
            <w:pPr>
              <w:pStyle w:val="TAL"/>
              <w:rPr>
                <w:snapToGrid w:val="0"/>
              </w:rPr>
            </w:pPr>
            <w:r>
              <w:rPr>
                <w:snapToGrid w:val="0"/>
              </w:rPr>
              <w:t xml:space="preserve">Object creation </w:t>
            </w:r>
          </w:p>
        </w:tc>
        <w:tc>
          <w:tcPr>
            <w:tcW w:w="4002" w:type="pct"/>
          </w:tcPr>
          <w:p w14:paraId="06F4DED9" w14:textId="77777777" w:rsidR="006C0565" w:rsidRDefault="006C0565">
            <w:pPr>
              <w:pStyle w:val="TAL"/>
              <w:rPr>
                <w:rFonts w:cs="Arial"/>
                <w:snapToGrid w:val="0"/>
                <w:szCs w:val="18"/>
              </w:rPr>
            </w:pPr>
            <w:r>
              <w:rPr>
                <w:rFonts w:cs="Arial"/>
                <w:snapToGrid w:val="0"/>
                <w:szCs w:val="18"/>
              </w:rPr>
              <w:t xml:space="preserve">A notification of this type indicates that a new managed object instance has been created (as defined in </w:t>
            </w:r>
            <w:r>
              <w:rPr>
                <w:rFonts w:cs="Arial"/>
                <w:szCs w:val="18"/>
              </w:rPr>
              <w:t>ITU-T Recommendation X.721 [8] and ITU-T X.730 [9]</w:t>
            </w:r>
            <w:r>
              <w:rPr>
                <w:rFonts w:cs="Arial"/>
                <w:snapToGrid w:val="0"/>
                <w:szCs w:val="18"/>
              </w:rPr>
              <w:t>).</w:t>
            </w:r>
          </w:p>
        </w:tc>
      </w:tr>
      <w:tr w:rsidR="006C0565" w14:paraId="38AE7312" w14:textId="77777777">
        <w:trPr>
          <w:jc w:val="center"/>
        </w:trPr>
        <w:tc>
          <w:tcPr>
            <w:tcW w:w="998" w:type="pct"/>
          </w:tcPr>
          <w:p w14:paraId="0EC807DA" w14:textId="77777777" w:rsidR="006C0565" w:rsidRDefault="006C0565">
            <w:pPr>
              <w:pStyle w:val="TAL"/>
              <w:rPr>
                <w:snapToGrid w:val="0"/>
              </w:rPr>
            </w:pPr>
            <w:r>
              <w:rPr>
                <w:snapToGrid w:val="0"/>
              </w:rPr>
              <w:t xml:space="preserve">Object deletion </w:t>
            </w:r>
          </w:p>
        </w:tc>
        <w:tc>
          <w:tcPr>
            <w:tcW w:w="4002" w:type="pct"/>
          </w:tcPr>
          <w:p w14:paraId="2AE1EF84" w14:textId="77777777" w:rsidR="006C0565" w:rsidRDefault="006C0565">
            <w:pPr>
              <w:pStyle w:val="TAL"/>
              <w:rPr>
                <w:snapToGrid w:val="0"/>
              </w:rPr>
            </w:pPr>
            <w:r>
              <w:rPr>
                <w:snapToGrid w:val="0"/>
              </w:rPr>
              <w:t xml:space="preserve">A notification of this type indicates that a managed object instance has been deleted (as defined in </w:t>
            </w:r>
            <w:r>
              <w:t>ITU-T Recommendation X.721 [8] and ITU-T Recommendation X.730 [9]</w:t>
            </w:r>
            <w:r>
              <w:rPr>
                <w:snapToGrid w:val="0"/>
              </w:rPr>
              <w:t>).</w:t>
            </w:r>
          </w:p>
        </w:tc>
      </w:tr>
      <w:tr w:rsidR="006C0565" w14:paraId="3849E6E7" w14:textId="77777777">
        <w:trPr>
          <w:jc w:val="center"/>
        </w:trPr>
        <w:tc>
          <w:tcPr>
            <w:tcW w:w="998" w:type="pct"/>
          </w:tcPr>
          <w:p w14:paraId="17814465" w14:textId="77777777" w:rsidR="006C0565" w:rsidRDefault="006C0565">
            <w:pPr>
              <w:pStyle w:val="TAL"/>
              <w:rPr>
                <w:snapToGrid w:val="0"/>
              </w:rPr>
            </w:pPr>
            <w:r>
              <w:rPr>
                <w:snapToGrid w:val="0"/>
              </w:rPr>
              <w:t>Attribute value change</w:t>
            </w:r>
          </w:p>
        </w:tc>
        <w:tc>
          <w:tcPr>
            <w:tcW w:w="4002" w:type="pct"/>
          </w:tcPr>
          <w:p w14:paraId="55299BC6" w14:textId="77777777" w:rsidR="006C0565" w:rsidRDefault="006C0565">
            <w:pPr>
              <w:pStyle w:val="TAL"/>
              <w:rPr>
                <w:snapToGrid w:val="0"/>
              </w:rPr>
            </w:pPr>
            <w:r>
              <w:rPr>
                <w:snapToGrid w:val="0"/>
              </w:rPr>
              <w:t xml:space="preserve">A notification of this type indicates that the value(s) of one or more attributes have changed (as defined in </w:t>
            </w:r>
            <w:r>
              <w:t>ITU-T Recommendation X.721 [8] and ITU-T Recommendation X.730 [9]</w:t>
            </w:r>
            <w:r>
              <w:rPr>
                <w:snapToGrid w:val="0"/>
              </w:rPr>
              <w:t>).</w:t>
            </w:r>
          </w:p>
        </w:tc>
      </w:tr>
      <w:tr w:rsidR="006C0565" w14:paraId="565B1C84" w14:textId="77777777">
        <w:trPr>
          <w:jc w:val="center"/>
        </w:trPr>
        <w:tc>
          <w:tcPr>
            <w:tcW w:w="998" w:type="pct"/>
          </w:tcPr>
          <w:p w14:paraId="062BFBF2" w14:textId="77777777" w:rsidR="006C0565" w:rsidRDefault="006C0565">
            <w:pPr>
              <w:pStyle w:val="TAL"/>
              <w:rPr>
                <w:snapToGrid w:val="0"/>
                <w:lang w:eastAsia="zh-CN"/>
              </w:rPr>
            </w:pPr>
            <w:r>
              <w:rPr>
                <w:snapToGrid w:val="0"/>
                <w:lang w:eastAsia="zh-CN"/>
              </w:rPr>
              <w:t>CM synchronization recommended</w:t>
            </w:r>
          </w:p>
        </w:tc>
        <w:tc>
          <w:tcPr>
            <w:tcW w:w="4002" w:type="pct"/>
          </w:tcPr>
          <w:p w14:paraId="606D2617" w14:textId="77777777" w:rsidR="006C0565" w:rsidRDefault="006C0565">
            <w:pPr>
              <w:pStyle w:val="TAL"/>
              <w:rPr>
                <w:snapToGrid w:val="0"/>
              </w:rPr>
            </w:pPr>
            <w:r>
              <w:rPr>
                <w:lang w:eastAsia="zh-CN"/>
              </w:rPr>
              <w:t>A notification of this type informs NM</w:t>
            </w:r>
            <w:r>
              <w:t xml:space="preserve"> that part of or the whole configuration information of the managed system </w:t>
            </w:r>
            <w:r>
              <w:rPr>
                <w:lang w:eastAsia="zh-CN"/>
              </w:rPr>
              <w:t xml:space="preserve">should </w:t>
            </w:r>
            <w:r>
              <w:t>be synchronized.</w:t>
            </w:r>
          </w:p>
        </w:tc>
      </w:tr>
      <w:tr w:rsidR="006C0565" w14:paraId="07DF84DE" w14:textId="77777777">
        <w:trPr>
          <w:jc w:val="center"/>
        </w:trPr>
        <w:tc>
          <w:tcPr>
            <w:tcW w:w="998" w:type="pct"/>
          </w:tcPr>
          <w:p w14:paraId="0061DDD5" w14:textId="77777777" w:rsidR="006C0565" w:rsidRDefault="006C0565">
            <w:pPr>
              <w:pStyle w:val="TAL"/>
              <w:rPr>
                <w:snapToGrid w:val="0"/>
              </w:rPr>
            </w:pPr>
            <w:r>
              <w:rPr>
                <w:snapToGrid w:val="0"/>
              </w:rPr>
              <w:t>State change</w:t>
            </w:r>
          </w:p>
        </w:tc>
        <w:tc>
          <w:tcPr>
            <w:tcW w:w="4002" w:type="pct"/>
          </w:tcPr>
          <w:p w14:paraId="4587DABE" w14:textId="77777777" w:rsidR="006C0565" w:rsidRDefault="006C0565">
            <w:pPr>
              <w:pStyle w:val="TAL"/>
              <w:rPr>
                <w:snapToGrid w:val="0"/>
              </w:rPr>
            </w:pPr>
            <w:r>
              <w:rPr>
                <w:snapToGrid w:val="0"/>
              </w:rPr>
              <w:t xml:space="preserve">A notification of this type indicates that the state and/or status of a managed object instance have changed (in part based on definitions from X.721 [8] and </w:t>
            </w:r>
            <w:r>
              <w:t>using state/status definitions from 3GPP TS 32.672 </w:t>
            </w:r>
            <w:r>
              <w:rPr>
                <w:snapToGrid w:val="0"/>
              </w:rPr>
              <w:t>[6]).</w:t>
            </w:r>
          </w:p>
        </w:tc>
      </w:tr>
    </w:tbl>
    <w:p w14:paraId="24F8F258" w14:textId="77777777" w:rsidR="006C0565" w:rsidRDefault="006C0565">
      <w:pPr>
        <w:rPr>
          <w:snapToGrid w:val="0"/>
        </w:rPr>
      </w:pPr>
    </w:p>
    <w:p w14:paraId="7D75EE8F" w14:textId="77777777" w:rsidR="006C0565" w:rsidRDefault="006C0565">
      <w:pPr>
        <w:pStyle w:val="TH"/>
      </w:pPr>
      <w:r>
        <w:t>Table A.2: Event types applicable to each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52"/>
        <w:gridCol w:w="3945"/>
      </w:tblGrid>
      <w:tr w:rsidR="006C0565" w14:paraId="30B3C873" w14:textId="77777777">
        <w:trPr>
          <w:jc w:val="center"/>
        </w:trPr>
        <w:tc>
          <w:tcPr>
            <w:tcW w:w="2966" w:type="pct"/>
            <w:shd w:val="clear" w:color="auto" w:fill="E0E0E0"/>
          </w:tcPr>
          <w:p w14:paraId="304DE6ED" w14:textId="77777777" w:rsidR="006C0565" w:rsidRDefault="006C0565">
            <w:pPr>
              <w:pStyle w:val="TAH"/>
              <w:rPr>
                <w:snapToGrid w:val="0"/>
              </w:rPr>
            </w:pPr>
            <w:r>
              <w:rPr>
                <w:snapToGrid w:val="0"/>
              </w:rPr>
              <w:t>Notification</w:t>
            </w:r>
          </w:p>
        </w:tc>
        <w:tc>
          <w:tcPr>
            <w:tcW w:w="2034" w:type="pct"/>
            <w:shd w:val="clear" w:color="auto" w:fill="E0E0E0"/>
          </w:tcPr>
          <w:p w14:paraId="37A0D90E" w14:textId="77777777" w:rsidR="006C0565" w:rsidRDefault="006C0565">
            <w:pPr>
              <w:pStyle w:val="TAH"/>
              <w:rPr>
                <w:snapToGrid w:val="0"/>
              </w:rPr>
            </w:pPr>
            <w:r>
              <w:rPr>
                <w:snapToGrid w:val="0"/>
              </w:rPr>
              <w:t>Event Type</w:t>
            </w:r>
          </w:p>
        </w:tc>
      </w:tr>
      <w:tr w:rsidR="006C0565" w14:paraId="394E7CA6" w14:textId="77777777">
        <w:trPr>
          <w:jc w:val="center"/>
        </w:trPr>
        <w:tc>
          <w:tcPr>
            <w:tcW w:w="2966" w:type="pct"/>
          </w:tcPr>
          <w:p w14:paraId="7C1DBFDC" w14:textId="77777777" w:rsidR="006C0565" w:rsidRDefault="006C0565">
            <w:pPr>
              <w:pStyle w:val="TAL"/>
              <w:rPr>
                <w:rFonts w:ascii="Courier New" w:hAnsi="Courier New"/>
                <w:sz w:val="20"/>
              </w:rPr>
            </w:pPr>
            <w:r>
              <w:rPr>
                <w:rFonts w:ascii="Courier New" w:hAnsi="Courier New"/>
                <w:sz w:val="20"/>
              </w:rPr>
              <w:t>notifyObjectCreation</w:t>
            </w:r>
          </w:p>
        </w:tc>
        <w:tc>
          <w:tcPr>
            <w:tcW w:w="2034" w:type="pct"/>
          </w:tcPr>
          <w:p w14:paraId="1C566431" w14:textId="77777777" w:rsidR="006C0565" w:rsidRDefault="006C0565">
            <w:pPr>
              <w:pStyle w:val="TAL"/>
              <w:rPr>
                <w:snapToGrid w:val="0"/>
              </w:rPr>
            </w:pPr>
            <w:r>
              <w:rPr>
                <w:snapToGrid w:val="0"/>
              </w:rPr>
              <w:t xml:space="preserve">Object creation </w:t>
            </w:r>
          </w:p>
        </w:tc>
      </w:tr>
      <w:tr w:rsidR="006C0565" w14:paraId="17845F79" w14:textId="77777777">
        <w:trPr>
          <w:jc w:val="center"/>
        </w:trPr>
        <w:tc>
          <w:tcPr>
            <w:tcW w:w="2966" w:type="pct"/>
          </w:tcPr>
          <w:p w14:paraId="1310C5C6" w14:textId="77777777" w:rsidR="006C0565" w:rsidRDefault="006C0565">
            <w:pPr>
              <w:pStyle w:val="TAL"/>
              <w:rPr>
                <w:rFonts w:ascii="Courier New" w:hAnsi="Courier New"/>
                <w:sz w:val="20"/>
              </w:rPr>
            </w:pPr>
            <w:r>
              <w:rPr>
                <w:rFonts w:ascii="Courier New" w:hAnsi="Courier New"/>
                <w:sz w:val="20"/>
              </w:rPr>
              <w:t>notifyObjectDeletion</w:t>
            </w:r>
          </w:p>
        </w:tc>
        <w:tc>
          <w:tcPr>
            <w:tcW w:w="2034" w:type="pct"/>
          </w:tcPr>
          <w:p w14:paraId="057FEBC4" w14:textId="77777777" w:rsidR="006C0565" w:rsidRDefault="006C0565">
            <w:pPr>
              <w:pStyle w:val="TAL"/>
              <w:rPr>
                <w:snapToGrid w:val="0"/>
              </w:rPr>
            </w:pPr>
            <w:r>
              <w:rPr>
                <w:snapToGrid w:val="0"/>
              </w:rPr>
              <w:t xml:space="preserve">Object deletion </w:t>
            </w:r>
          </w:p>
        </w:tc>
      </w:tr>
      <w:tr w:rsidR="006C0565" w14:paraId="7D8D42B9" w14:textId="77777777">
        <w:trPr>
          <w:jc w:val="center"/>
        </w:trPr>
        <w:tc>
          <w:tcPr>
            <w:tcW w:w="2966" w:type="pct"/>
          </w:tcPr>
          <w:p w14:paraId="4C4F714F" w14:textId="77777777" w:rsidR="006C0565" w:rsidRDefault="006C0565">
            <w:pPr>
              <w:pStyle w:val="TAL"/>
              <w:rPr>
                <w:rFonts w:ascii="Courier New" w:hAnsi="Courier New"/>
                <w:sz w:val="20"/>
              </w:rPr>
            </w:pPr>
            <w:r>
              <w:rPr>
                <w:rFonts w:ascii="Courier New" w:hAnsi="Courier New"/>
                <w:sz w:val="20"/>
              </w:rPr>
              <w:t>notifyAttributeValueChange</w:t>
            </w:r>
          </w:p>
        </w:tc>
        <w:tc>
          <w:tcPr>
            <w:tcW w:w="2034" w:type="pct"/>
          </w:tcPr>
          <w:p w14:paraId="1EBAC110" w14:textId="77777777" w:rsidR="006C0565" w:rsidRDefault="006C0565">
            <w:pPr>
              <w:pStyle w:val="TAL"/>
              <w:rPr>
                <w:snapToGrid w:val="0"/>
              </w:rPr>
            </w:pPr>
            <w:r>
              <w:rPr>
                <w:snapToGrid w:val="0"/>
              </w:rPr>
              <w:t xml:space="preserve">Attribute value change </w:t>
            </w:r>
          </w:p>
        </w:tc>
      </w:tr>
      <w:tr w:rsidR="006C0565" w14:paraId="76D31CB4" w14:textId="77777777">
        <w:trPr>
          <w:jc w:val="center"/>
        </w:trPr>
        <w:tc>
          <w:tcPr>
            <w:tcW w:w="2966" w:type="pct"/>
          </w:tcPr>
          <w:p w14:paraId="2F45B117" w14:textId="77777777" w:rsidR="006C0565" w:rsidRDefault="006C0565">
            <w:pPr>
              <w:pStyle w:val="TAL"/>
              <w:rPr>
                <w:rFonts w:ascii="Courier New" w:hAnsi="Courier New"/>
                <w:sz w:val="20"/>
              </w:rPr>
            </w:pPr>
            <w:r>
              <w:rPr>
                <w:rFonts w:ascii="Courier New" w:hAnsi="Courier New"/>
                <w:sz w:val="20"/>
              </w:rPr>
              <w:t>notifyCMSynchronizationRecommended</w:t>
            </w:r>
          </w:p>
        </w:tc>
        <w:tc>
          <w:tcPr>
            <w:tcW w:w="2034" w:type="pct"/>
          </w:tcPr>
          <w:p w14:paraId="1FA778D4" w14:textId="77777777" w:rsidR="006C0565" w:rsidRDefault="006C0565">
            <w:pPr>
              <w:pStyle w:val="TAL"/>
              <w:rPr>
                <w:snapToGrid w:val="0"/>
              </w:rPr>
            </w:pPr>
            <w:r>
              <w:rPr>
                <w:snapToGrid w:val="0"/>
                <w:lang w:eastAsia="zh-CN"/>
              </w:rPr>
              <w:t>CM synchronization recommended</w:t>
            </w:r>
          </w:p>
        </w:tc>
      </w:tr>
      <w:tr w:rsidR="006C0565" w14:paraId="26A2EEFC" w14:textId="77777777">
        <w:trPr>
          <w:jc w:val="center"/>
        </w:trPr>
        <w:tc>
          <w:tcPr>
            <w:tcW w:w="2966" w:type="pct"/>
          </w:tcPr>
          <w:p w14:paraId="1C010E5E" w14:textId="77777777" w:rsidR="006C0565" w:rsidRDefault="006C0565">
            <w:pPr>
              <w:pStyle w:val="TAL"/>
              <w:rPr>
                <w:rFonts w:ascii="Courier New" w:hAnsi="Courier New"/>
                <w:sz w:val="20"/>
              </w:rPr>
            </w:pPr>
            <w:r>
              <w:rPr>
                <w:rFonts w:ascii="Courier New" w:hAnsi="Courier New"/>
                <w:sz w:val="20"/>
              </w:rPr>
              <w:t>notifyStateChange</w:t>
            </w:r>
          </w:p>
        </w:tc>
        <w:tc>
          <w:tcPr>
            <w:tcW w:w="2034" w:type="pct"/>
          </w:tcPr>
          <w:p w14:paraId="6F90F20E" w14:textId="77777777" w:rsidR="006C0565" w:rsidRDefault="006C0565">
            <w:pPr>
              <w:pStyle w:val="TAL"/>
              <w:rPr>
                <w:snapToGrid w:val="0"/>
              </w:rPr>
            </w:pPr>
            <w:r>
              <w:rPr>
                <w:snapToGrid w:val="0"/>
              </w:rPr>
              <w:t xml:space="preserve">State change </w:t>
            </w:r>
          </w:p>
        </w:tc>
      </w:tr>
    </w:tbl>
    <w:p w14:paraId="53B7029A" w14:textId="77777777" w:rsidR="006C0565" w:rsidRDefault="006C0565"/>
    <w:p w14:paraId="2EEBAB9B" w14:textId="77777777" w:rsidR="006C0565" w:rsidRDefault="006C0565">
      <w:pPr>
        <w:pStyle w:val="Heading8"/>
      </w:pPr>
      <w:r>
        <w:br w:type="page"/>
      </w:r>
      <w:bookmarkStart w:id="81" w:name="_Toc225227923"/>
      <w:r>
        <w:lastRenderedPageBreak/>
        <w:t>Annex B (informative):</w:t>
      </w:r>
      <w:r>
        <w:br/>
        <w:t>Change history</w:t>
      </w:r>
      <w:bookmarkEnd w:id="8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3"/>
        <w:gridCol w:w="562"/>
        <w:gridCol w:w="881"/>
        <w:gridCol w:w="436"/>
        <w:gridCol w:w="374"/>
        <w:gridCol w:w="5315"/>
        <w:gridCol w:w="338"/>
        <w:gridCol w:w="525"/>
        <w:gridCol w:w="527"/>
      </w:tblGrid>
      <w:tr w:rsidR="006C0565" w14:paraId="3BB8C71D" w14:textId="77777777">
        <w:trPr>
          <w:cantSplit/>
        </w:trPr>
        <w:tc>
          <w:tcPr>
            <w:tcW w:w="5000" w:type="pct"/>
            <w:gridSpan w:val="9"/>
            <w:tcBorders>
              <w:bottom w:val="nil"/>
            </w:tcBorders>
            <w:shd w:val="solid" w:color="FFFFFF" w:fill="auto"/>
          </w:tcPr>
          <w:p w14:paraId="22233519" w14:textId="77777777" w:rsidR="006C0565" w:rsidRDefault="006C0565">
            <w:pPr>
              <w:pStyle w:val="TAL"/>
              <w:jc w:val="center"/>
              <w:rPr>
                <w:b/>
                <w:sz w:val="16"/>
              </w:rPr>
            </w:pPr>
            <w:r>
              <w:rPr>
                <w:b/>
              </w:rPr>
              <w:t>Change history</w:t>
            </w:r>
          </w:p>
        </w:tc>
      </w:tr>
      <w:tr w:rsidR="006C0565" w14:paraId="01B5CC3E" w14:textId="77777777" w:rsidTr="005F02E2">
        <w:tc>
          <w:tcPr>
            <w:tcW w:w="393" w:type="pct"/>
            <w:shd w:val="pct10" w:color="auto" w:fill="FFFFFF"/>
          </w:tcPr>
          <w:p w14:paraId="3ABB84DE" w14:textId="77777777" w:rsidR="006C0565" w:rsidRDefault="006C0565">
            <w:pPr>
              <w:pStyle w:val="TAL"/>
              <w:rPr>
                <w:b/>
                <w:sz w:val="16"/>
              </w:rPr>
            </w:pPr>
            <w:r>
              <w:rPr>
                <w:b/>
                <w:sz w:val="16"/>
              </w:rPr>
              <w:t>Date</w:t>
            </w:r>
          </w:p>
        </w:tc>
        <w:tc>
          <w:tcPr>
            <w:tcW w:w="289" w:type="pct"/>
            <w:shd w:val="pct10" w:color="auto" w:fill="FFFFFF"/>
          </w:tcPr>
          <w:p w14:paraId="46E5109D" w14:textId="77777777" w:rsidR="006C0565" w:rsidRDefault="006C0565">
            <w:pPr>
              <w:pStyle w:val="TAL"/>
              <w:rPr>
                <w:b/>
                <w:sz w:val="16"/>
              </w:rPr>
            </w:pPr>
            <w:r>
              <w:rPr>
                <w:b/>
                <w:sz w:val="16"/>
              </w:rPr>
              <w:t>TSG #</w:t>
            </w:r>
          </w:p>
        </w:tc>
        <w:tc>
          <w:tcPr>
            <w:tcW w:w="453" w:type="pct"/>
            <w:shd w:val="pct10" w:color="auto" w:fill="FFFFFF"/>
          </w:tcPr>
          <w:p w14:paraId="5CBB3A50" w14:textId="77777777" w:rsidR="006C0565" w:rsidRDefault="006C0565">
            <w:pPr>
              <w:pStyle w:val="TAL"/>
              <w:rPr>
                <w:b/>
                <w:sz w:val="16"/>
              </w:rPr>
            </w:pPr>
            <w:r>
              <w:rPr>
                <w:b/>
                <w:sz w:val="16"/>
              </w:rPr>
              <w:t>TSG Doc.</w:t>
            </w:r>
          </w:p>
        </w:tc>
        <w:tc>
          <w:tcPr>
            <w:tcW w:w="224" w:type="pct"/>
            <w:shd w:val="pct10" w:color="auto" w:fill="FFFFFF"/>
          </w:tcPr>
          <w:p w14:paraId="15B902C1" w14:textId="77777777" w:rsidR="006C0565" w:rsidRDefault="006C0565">
            <w:pPr>
              <w:pStyle w:val="TAL"/>
              <w:rPr>
                <w:b/>
                <w:sz w:val="16"/>
              </w:rPr>
            </w:pPr>
            <w:r>
              <w:rPr>
                <w:b/>
                <w:sz w:val="16"/>
              </w:rPr>
              <w:t>CR</w:t>
            </w:r>
          </w:p>
        </w:tc>
        <w:tc>
          <w:tcPr>
            <w:tcW w:w="192" w:type="pct"/>
            <w:shd w:val="pct10" w:color="auto" w:fill="FFFFFF"/>
          </w:tcPr>
          <w:p w14:paraId="75AB6AF8" w14:textId="77777777" w:rsidR="006C0565" w:rsidRDefault="006C0565">
            <w:pPr>
              <w:pStyle w:val="TAL"/>
              <w:rPr>
                <w:b/>
                <w:sz w:val="16"/>
              </w:rPr>
            </w:pPr>
            <w:r>
              <w:rPr>
                <w:b/>
                <w:sz w:val="16"/>
              </w:rPr>
              <w:t>Rev</w:t>
            </w:r>
          </w:p>
        </w:tc>
        <w:tc>
          <w:tcPr>
            <w:tcW w:w="2734" w:type="pct"/>
            <w:shd w:val="pct10" w:color="auto" w:fill="FFFFFF"/>
          </w:tcPr>
          <w:p w14:paraId="4C33A986" w14:textId="77777777" w:rsidR="006C0565" w:rsidRDefault="006C0565">
            <w:pPr>
              <w:pStyle w:val="TAL"/>
              <w:rPr>
                <w:b/>
                <w:sz w:val="16"/>
              </w:rPr>
            </w:pPr>
            <w:r>
              <w:rPr>
                <w:b/>
                <w:sz w:val="16"/>
              </w:rPr>
              <w:t>Subject/Comment</w:t>
            </w:r>
          </w:p>
        </w:tc>
        <w:tc>
          <w:tcPr>
            <w:tcW w:w="174" w:type="pct"/>
            <w:shd w:val="pct10" w:color="auto" w:fill="FFFFFF"/>
          </w:tcPr>
          <w:p w14:paraId="74FB5637" w14:textId="77777777" w:rsidR="006C0565" w:rsidRDefault="006C0565">
            <w:pPr>
              <w:pStyle w:val="TAL"/>
              <w:rPr>
                <w:b/>
                <w:sz w:val="16"/>
              </w:rPr>
            </w:pPr>
            <w:r>
              <w:rPr>
                <w:rFonts w:eastAsia="MS Mincho" w:cs="Arial"/>
                <w:b/>
                <w:bCs/>
                <w:color w:val="000000"/>
                <w:sz w:val="16"/>
                <w:szCs w:val="16"/>
                <w:lang w:eastAsia="ja-JP"/>
              </w:rPr>
              <w:t>Cat</w:t>
            </w:r>
          </w:p>
        </w:tc>
        <w:tc>
          <w:tcPr>
            <w:tcW w:w="270" w:type="pct"/>
            <w:shd w:val="pct10" w:color="auto" w:fill="FFFFFF"/>
          </w:tcPr>
          <w:p w14:paraId="69276255" w14:textId="77777777" w:rsidR="006C0565" w:rsidRDefault="006C0565">
            <w:pPr>
              <w:pStyle w:val="TAL"/>
              <w:rPr>
                <w:b/>
                <w:sz w:val="16"/>
              </w:rPr>
            </w:pPr>
            <w:r>
              <w:rPr>
                <w:b/>
                <w:sz w:val="16"/>
              </w:rPr>
              <w:t>Old</w:t>
            </w:r>
          </w:p>
        </w:tc>
        <w:tc>
          <w:tcPr>
            <w:tcW w:w="270" w:type="pct"/>
            <w:shd w:val="pct10" w:color="auto" w:fill="FFFFFF"/>
          </w:tcPr>
          <w:p w14:paraId="26F43584" w14:textId="77777777" w:rsidR="006C0565" w:rsidRDefault="006C0565">
            <w:pPr>
              <w:pStyle w:val="TAL"/>
              <w:rPr>
                <w:b/>
                <w:sz w:val="16"/>
              </w:rPr>
            </w:pPr>
            <w:r>
              <w:rPr>
                <w:b/>
                <w:sz w:val="16"/>
              </w:rPr>
              <w:t>New</w:t>
            </w:r>
          </w:p>
        </w:tc>
      </w:tr>
      <w:tr w:rsidR="006C0565" w14:paraId="5EA239F3" w14:textId="77777777" w:rsidTr="005F02E2">
        <w:tc>
          <w:tcPr>
            <w:tcW w:w="393" w:type="pct"/>
            <w:shd w:val="solid" w:color="FFFFFF" w:fill="auto"/>
          </w:tcPr>
          <w:p w14:paraId="36691E59" w14:textId="77777777" w:rsidR="006C0565" w:rsidRDefault="006C0565">
            <w:pPr>
              <w:pStyle w:val="TAL"/>
              <w:rPr>
                <w:sz w:val="16"/>
              </w:rPr>
            </w:pPr>
            <w:r>
              <w:rPr>
                <w:sz w:val="16"/>
              </w:rPr>
              <w:t>Mar 2002</w:t>
            </w:r>
          </w:p>
        </w:tc>
        <w:tc>
          <w:tcPr>
            <w:tcW w:w="289" w:type="pct"/>
            <w:shd w:val="solid" w:color="FFFFFF" w:fill="auto"/>
          </w:tcPr>
          <w:p w14:paraId="79BDFC2C" w14:textId="77777777" w:rsidR="006C0565" w:rsidRDefault="006C0565">
            <w:pPr>
              <w:pStyle w:val="TAL"/>
              <w:rPr>
                <w:sz w:val="16"/>
              </w:rPr>
            </w:pPr>
            <w:r>
              <w:rPr>
                <w:snapToGrid w:val="0"/>
                <w:sz w:val="16"/>
              </w:rPr>
              <w:t>SA_15</w:t>
            </w:r>
          </w:p>
        </w:tc>
        <w:tc>
          <w:tcPr>
            <w:tcW w:w="453" w:type="pct"/>
            <w:shd w:val="solid" w:color="FFFFFF" w:fill="auto"/>
          </w:tcPr>
          <w:p w14:paraId="08800B8A" w14:textId="77777777" w:rsidR="006C0565" w:rsidRDefault="006C0565">
            <w:pPr>
              <w:pStyle w:val="TAL"/>
              <w:rPr>
                <w:sz w:val="16"/>
              </w:rPr>
            </w:pPr>
            <w:r>
              <w:rPr>
                <w:sz w:val="16"/>
              </w:rPr>
              <w:t>SP-020034</w:t>
            </w:r>
          </w:p>
        </w:tc>
        <w:tc>
          <w:tcPr>
            <w:tcW w:w="224" w:type="pct"/>
            <w:shd w:val="solid" w:color="FFFFFF" w:fill="auto"/>
          </w:tcPr>
          <w:p w14:paraId="334761CF" w14:textId="77777777" w:rsidR="006C0565" w:rsidRDefault="006C0565">
            <w:pPr>
              <w:pStyle w:val="TAL"/>
              <w:rPr>
                <w:sz w:val="16"/>
              </w:rPr>
            </w:pPr>
            <w:r>
              <w:rPr>
                <w:snapToGrid w:val="0"/>
                <w:sz w:val="16"/>
              </w:rPr>
              <w:t>--</w:t>
            </w:r>
          </w:p>
        </w:tc>
        <w:tc>
          <w:tcPr>
            <w:tcW w:w="192" w:type="pct"/>
            <w:shd w:val="solid" w:color="FFFFFF" w:fill="auto"/>
          </w:tcPr>
          <w:p w14:paraId="54801046" w14:textId="77777777" w:rsidR="006C0565" w:rsidRDefault="006C0565">
            <w:pPr>
              <w:pStyle w:val="TAL"/>
              <w:jc w:val="both"/>
              <w:rPr>
                <w:sz w:val="16"/>
              </w:rPr>
            </w:pPr>
            <w:r>
              <w:rPr>
                <w:snapToGrid w:val="0"/>
                <w:sz w:val="16"/>
              </w:rPr>
              <w:t>--</w:t>
            </w:r>
          </w:p>
        </w:tc>
        <w:tc>
          <w:tcPr>
            <w:tcW w:w="2734" w:type="pct"/>
            <w:shd w:val="solid" w:color="FFFFFF" w:fill="auto"/>
          </w:tcPr>
          <w:p w14:paraId="4FFD319C" w14:textId="77777777" w:rsidR="006C0565" w:rsidRDefault="006C0565">
            <w:pPr>
              <w:pStyle w:val="TAL"/>
              <w:rPr>
                <w:sz w:val="16"/>
              </w:rPr>
            </w:pPr>
            <w:r>
              <w:rPr>
                <w:snapToGrid w:val="0"/>
                <w:sz w:val="16"/>
              </w:rPr>
              <w:t>Submitted to TSG SA #15 for Information</w:t>
            </w:r>
          </w:p>
        </w:tc>
        <w:tc>
          <w:tcPr>
            <w:tcW w:w="174" w:type="pct"/>
            <w:shd w:val="solid" w:color="FFFFFF" w:fill="auto"/>
          </w:tcPr>
          <w:p w14:paraId="3F6501E4" w14:textId="77777777" w:rsidR="006C0565" w:rsidRDefault="006C0565">
            <w:pPr>
              <w:pStyle w:val="TAL"/>
              <w:rPr>
                <w:snapToGrid w:val="0"/>
                <w:sz w:val="16"/>
                <w:szCs w:val="16"/>
              </w:rPr>
            </w:pPr>
            <w:r>
              <w:rPr>
                <w:snapToGrid w:val="0"/>
                <w:sz w:val="16"/>
                <w:szCs w:val="16"/>
              </w:rPr>
              <w:t>--</w:t>
            </w:r>
          </w:p>
        </w:tc>
        <w:tc>
          <w:tcPr>
            <w:tcW w:w="270" w:type="pct"/>
            <w:shd w:val="solid" w:color="FFFFFF" w:fill="auto"/>
          </w:tcPr>
          <w:p w14:paraId="210667F7" w14:textId="77777777" w:rsidR="006C0565" w:rsidRDefault="006C0565">
            <w:pPr>
              <w:pStyle w:val="TAL"/>
              <w:rPr>
                <w:snapToGrid w:val="0"/>
                <w:sz w:val="16"/>
              </w:rPr>
            </w:pPr>
            <w:r>
              <w:rPr>
                <w:snapToGrid w:val="0"/>
                <w:sz w:val="16"/>
              </w:rPr>
              <w:t>1.0.0</w:t>
            </w:r>
          </w:p>
        </w:tc>
        <w:tc>
          <w:tcPr>
            <w:tcW w:w="270" w:type="pct"/>
            <w:shd w:val="solid" w:color="FFFFFF" w:fill="auto"/>
          </w:tcPr>
          <w:p w14:paraId="0DCF23EF" w14:textId="77777777" w:rsidR="006C0565" w:rsidRDefault="006C0565">
            <w:pPr>
              <w:pStyle w:val="TAL"/>
              <w:rPr>
                <w:sz w:val="16"/>
              </w:rPr>
            </w:pPr>
          </w:p>
        </w:tc>
      </w:tr>
      <w:tr w:rsidR="006C0565" w14:paraId="2A93724F" w14:textId="77777777" w:rsidTr="005F02E2">
        <w:tc>
          <w:tcPr>
            <w:tcW w:w="393" w:type="pct"/>
            <w:shd w:val="solid" w:color="FFFFFF" w:fill="auto"/>
          </w:tcPr>
          <w:p w14:paraId="10960CFA" w14:textId="77777777" w:rsidR="006C0565" w:rsidRDefault="006C0565">
            <w:pPr>
              <w:pStyle w:val="TAL"/>
              <w:rPr>
                <w:rFonts w:cs="Arial"/>
                <w:sz w:val="16"/>
              </w:rPr>
            </w:pPr>
            <w:r>
              <w:rPr>
                <w:rFonts w:cs="Arial"/>
                <w:sz w:val="16"/>
              </w:rPr>
              <w:t>Sep 2002</w:t>
            </w:r>
          </w:p>
        </w:tc>
        <w:tc>
          <w:tcPr>
            <w:tcW w:w="289" w:type="pct"/>
            <w:shd w:val="solid" w:color="FFFFFF" w:fill="auto"/>
          </w:tcPr>
          <w:p w14:paraId="677C834C" w14:textId="77777777" w:rsidR="006C0565" w:rsidRDefault="006C0565">
            <w:pPr>
              <w:pStyle w:val="TAL"/>
              <w:rPr>
                <w:rFonts w:cs="Arial"/>
                <w:sz w:val="16"/>
              </w:rPr>
            </w:pPr>
            <w:r>
              <w:rPr>
                <w:rFonts w:cs="Arial"/>
                <w:snapToGrid w:val="0"/>
                <w:sz w:val="16"/>
              </w:rPr>
              <w:t>SA_17</w:t>
            </w:r>
          </w:p>
        </w:tc>
        <w:tc>
          <w:tcPr>
            <w:tcW w:w="453" w:type="pct"/>
            <w:shd w:val="solid" w:color="FFFFFF" w:fill="auto"/>
          </w:tcPr>
          <w:p w14:paraId="2EC5E875" w14:textId="77777777" w:rsidR="006C0565" w:rsidRDefault="006C0565">
            <w:pPr>
              <w:pStyle w:val="TAL"/>
              <w:rPr>
                <w:rFonts w:cs="Arial"/>
                <w:snapToGrid w:val="0"/>
                <w:sz w:val="16"/>
              </w:rPr>
            </w:pPr>
            <w:r>
              <w:rPr>
                <w:rFonts w:cs="Arial"/>
                <w:snapToGrid w:val="0"/>
                <w:sz w:val="16"/>
              </w:rPr>
              <w:t>SP-020465</w:t>
            </w:r>
          </w:p>
        </w:tc>
        <w:tc>
          <w:tcPr>
            <w:tcW w:w="224" w:type="pct"/>
            <w:shd w:val="solid" w:color="FFFFFF" w:fill="auto"/>
          </w:tcPr>
          <w:p w14:paraId="79738EEA" w14:textId="77777777" w:rsidR="006C0565" w:rsidRDefault="006C0565">
            <w:pPr>
              <w:pStyle w:val="TAL"/>
              <w:rPr>
                <w:rFonts w:cs="Arial"/>
                <w:sz w:val="16"/>
              </w:rPr>
            </w:pPr>
            <w:r>
              <w:rPr>
                <w:rFonts w:cs="Arial"/>
                <w:snapToGrid w:val="0"/>
                <w:sz w:val="16"/>
              </w:rPr>
              <w:t>--</w:t>
            </w:r>
          </w:p>
        </w:tc>
        <w:tc>
          <w:tcPr>
            <w:tcW w:w="192" w:type="pct"/>
            <w:shd w:val="solid" w:color="FFFFFF" w:fill="auto"/>
          </w:tcPr>
          <w:p w14:paraId="613EB2F9" w14:textId="77777777" w:rsidR="006C0565" w:rsidRDefault="006C0565">
            <w:pPr>
              <w:pStyle w:val="TAL"/>
              <w:jc w:val="both"/>
              <w:rPr>
                <w:rFonts w:cs="Arial"/>
                <w:sz w:val="16"/>
              </w:rPr>
            </w:pPr>
            <w:r>
              <w:rPr>
                <w:rFonts w:cs="Arial"/>
                <w:snapToGrid w:val="0"/>
                <w:sz w:val="16"/>
              </w:rPr>
              <w:t>--</w:t>
            </w:r>
          </w:p>
        </w:tc>
        <w:tc>
          <w:tcPr>
            <w:tcW w:w="2734" w:type="pct"/>
            <w:shd w:val="solid" w:color="FFFFFF" w:fill="auto"/>
          </w:tcPr>
          <w:p w14:paraId="3D64DFFC" w14:textId="77777777" w:rsidR="006C0565" w:rsidRDefault="006C0565">
            <w:pPr>
              <w:pStyle w:val="TAL"/>
              <w:rPr>
                <w:rFonts w:cs="Arial"/>
                <w:sz w:val="16"/>
              </w:rPr>
            </w:pPr>
            <w:r>
              <w:rPr>
                <w:rFonts w:cs="Arial"/>
                <w:snapToGrid w:val="0"/>
                <w:sz w:val="16"/>
              </w:rPr>
              <w:t>Submitted to TSG SA #17 for Approval</w:t>
            </w:r>
          </w:p>
        </w:tc>
        <w:tc>
          <w:tcPr>
            <w:tcW w:w="174" w:type="pct"/>
            <w:shd w:val="solid" w:color="FFFFFF" w:fill="auto"/>
          </w:tcPr>
          <w:p w14:paraId="61F1A51B" w14:textId="77777777" w:rsidR="006C0565" w:rsidRDefault="006C0565">
            <w:pPr>
              <w:pStyle w:val="TAL"/>
              <w:rPr>
                <w:snapToGrid w:val="0"/>
                <w:sz w:val="16"/>
                <w:szCs w:val="16"/>
              </w:rPr>
            </w:pPr>
            <w:r>
              <w:rPr>
                <w:snapToGrid w:val="0"/>
                <w:sz w:val="16"/>
                <w:szCs w:val="16"/>
              </w:rPr>
              <w:t>--</w:t>
            </w:r>
          </w:p>
        </w:tc>
        <w:tc>
          <w:tcPr>
            <w:tcW w:w="270" w:type="pct"/>
            <w:shd w:val="solid" w:color="FFFFFF" w:fill="auto"/>
          </w:tcPr>
          <w:p w14:paraId="0E57DF7E" w14:textId="77777777" w:rsidR="006C0565" w:rsidRDefault="006C0565">
            <w:pPr>
              <w:pStyle w:val="TAL"/>
              <w:rPr>
                <w:rFonts w:cs="Arial"/>
                <w:sz w:val="16"/>
              </w:rPr>
            </w:pPr>
            <w:r>
              <w:rPr>
                <w:rFonts w:cs="Arial"/>
                <w:snapToGrid w:val="0"/>
                <w:sz w:val="16"/>
              </w:rPr>
              <w:t>2.0.0</w:t>
            </w:r>
          </w:p>
        </w:tc>
        <w:tc>
          <w:tcPr>
            <w:tcW w:w="270" w:type="pct"/>
            <w:shd w:val="solid" w:color="FFFFFF" w:fill="auto"/>
          </w:tcPr>
          <w:p w14:paraId="5C25A0B7" w14:textId="77777777" w:rsidR="006C0565" w:rsidRDefault="006C0565">
            <w:pPr>
              <w:spacing w:after="0"/>
              <w:rPr>
                <w:rFonts w:ascii="Arial" w:hAnsi="Arial" w:cs="Arial"/>
                <w:snapToGrid w:val="0"/>
                <w:color w:val="000000"/>
                <w:sz w:val="16"/>
              </w:rPr>
            </w:pPr>
            <w:r>
              <w:rPr>
                <w:rFonts w:ascii="Arial" w:hAnsi="Arial" w:cs="Arial"/>
                <w:snapToGrid w:val="0"/>
                <w:sz w:val="16"/>
              </w:rPr>
              <w:t>5.0.0</w:t>
            </w:r>
          </w:p>
        </w:tc>
      </w:tr>
      <w:tr w:rsidR="006C0565" w14:paraId="3EB0FA50" w14:textId="77777777" w:rsidTr="005F02E2">
        <w:tc>
          <w:tcPr>
            <w:tcW w:w="393" w:type="pct"/>
            <w:shd w:val="solid" w:color="FFFFFF" w:fill="auto"/>
          </w:tcPr>
          <w:p w14:paraId="759514C4" w14:textId="77777777" w:rsidR="006C0565" w:rsidRDefault="006C0565">
            <w:pPr>
              <w:pStyle w:val="TAL"/>
              <w:rPr>
                <w:sz w:val="16"/>
              </w:rPr>
            </w:pPr>
            <w:r>
              <w:rPr>
                <w:sz w:val="16"/>
              </w:rPr>
              <w:t>Mar 2003</w:t>
            </w:r>
          </w:p>
        </w:tc>
        <w:tc>
          <w:tcPr>
            <w:tcW w:w="289" w:type="pct"/>
            <w:shd w:val="solid" w:color="FFFFFF" w:fill="auto"/>
          </w:tcPr>
          <w:p w14:paraId="734A9BC3" w14:textId="77777777" w:rsidR="006C0565" w:rsidRDefault="006C0565">
            <w:pPr>
              <w:pStyle w:val="TAL"/>
              <w:rPr>
                <w:sz w:val="16"/>
              </w:rPr>
            </w:pPr>
            <w:r>
              <w:rPr>
                <w:snapToGrid w:val="0"/>
                <w:sz w:val="16"/>
              </w:rPr>
              <w:t>SA_19</w:t>
            </w:r>
          </w:p>
        </w:tc>
        <w:tc>
          <w:tcPr>
            <w:tcW w:w="453" w:type="pct"/>
            <w:shd w:val="solid" w:color="FFFFFF" w:fill="auto"/>
          </w:tcPr>
          <w:p w14:paraId="10466BB9" w14:textId="77777777" w:rsidR="006C0565" w:rsidRDefault="006C0565">
            <w:pPr>
              <w:pStyle w:val="TAL"/>
              <w:rPr>
                <w:snapToGrid w:val="0"/>
                <w:color w:val="000000"/>
                <w:sz w:val="16"/>
              </w:rPr>
            </w:pPr>
            <w:r>
              <w:rPr>
                <w:sz w:val="16"/>
              </w:rPr>
              <w:t>SP-030145</w:t>
            </w:r>
          </w:p>
        </w:tc>
        <w:tc>
          <w:tcPr>
            <w:tcW w:w="224" w:type="pct"/>
            <w:shd w:val="solid" w:color="FFFFFF" w:fill="auto"/>
          </w:tcPr>
          <w:p w14:paraId="789F50A0" w14:textId="77777777" w:rsidR="006C0565" w:rsidRDefault="006C0565">
            <w:pPr>
              <w:pStyle w:val="TAL"/>
              <w:rPr>
                <w:snapToGrid w:val="0"/>
                <w:color w:val="000000"/>
                <w:sz w:val="16"/>
              </w:rPr>
            </w:pPr>
            <w:r>
              <w:rPr>
                <w:sz w:val="16"/>
              </w:rPr>
              <w:t>0001</w:t>
            </w:r>
          </w:p>
        </w:tc>
        <w:tc>
          <w:tcPr>
            <w:tcW w:w="192" w:type="pct"/>
            <w:shd w:val="solid" w:color="FFFFFF" w:fill="auto"/>
          </w:tcPr>
          <w:p w14:paraId="12E501B7" w14:textId="77777777" w:rsidR="006C0565" w:rsidRDefault="006C0565">
            <w:pPr>
              <w:pStyle w:val="TAL"/>
              <w:rPr>
                <w:snapToGrid w:val="0"/>
                <w:color w:val="000000"/>
                <w:sz w:val="16"/>
              </w:rPr>
            </w:pPr>
            <w:r>
              <w:rPr>
                <w:snapToGrid w:val="0"/>
                <w:color w:val="000000"/>
                <w:sz w:val="16"/>
              </w:rPr>
              <w:t>--</w:t>
            </w:r>
          </w:p>
        </w:tc>
        <w:tc>
          <w:tcPr>
            <w:tcW w:w="2734" w:type="pct"/>
            <w:shd w:val="solid" w:color="FFFFFF" w:fill="auto"/>
          </w:tcPr>
          <w:p w14:paraId="767F790F" w14:textId="77777777" w:rsidR="006C0565" w:rsidRDefault="006C0565">
            <w:pPr>
              <w:pStyle w:val="TAL"/>
              <w:rPr>
                <w:snapToGrid w:val="0"/>
                <w:color w:val="000000"/>
                <w:sz w:val="16"/>
              </w:rPr>
            </w:pPr>
            <w:r>
              <w:rPr>
                <w:sz w:val="16"/>
              </w:rPr>
              <w:t>Add description of notifyCMSynchronizationRecommended notification for KernelCM IRP.</w:t>
            </w:r>
          </w:p>
        </w:tc>
        <w:tc>
          <w:tcPr>
            <w:tcW w:w="174" w:type="pct"/>
            <w:shd w:val="solid" w:color="FFFFFF" w:fill="auto"/>
          </w:tcPr>
          <w:p w14:paraId="13541B67" w14:textId="77777777" w:rsidR="006C0565" w:rsidRDefault="006C0565">
            <w:pPr>
              <w:pStyle w:val="TAL"/>
              <w:rPr>
                <w:rFonts w:eastAsia="MS Mincho"/>
                <w:sz w:val="16"/>
                <w:szCs w:val="16"/>
                <w:lang w:eastAsia="zh-TW"/>
              </w:rPr>
            </w:pPr>
            <w:r>
              <w:rPr>
                <w:rFonts w:eastAsia="MS Mincho"/>
                <w:sz w:val="16"/>
                <w:szCs w:val="16"/>
                <w:lang w:eastAsia="zh-TW"/>
              </w:rPr>
              <w:t>B</w:t>
            </w:r>
          </w:p>
        </w:tc>
        <w:tc>
          <w:tcPr>
            <w:tcW w:w="270" w:type="pct"/>
            <w:shd w:val="solid" w:color="FFFFFF" w:fill="auto"/>
          </w:tcPr>
          <w:p w14:paraId="1CAC0813" w14:textId="77777777" w:rsidR="006C0565" w:rsidRDefault="006C0565">
            <w:pPr>
              <w:pStyle w:val="TAL"/>
              <w:rPr>
                <w:snapToGrid w:val="0"/>
                <w:color w:val="000000"/>
                <w:sz w:val="16"/>
              </w:rPr>
            </w:pPr>
            <w:r>
              <w:rPr>
                <w:rFonts w:cs="Arial"/>
                <w:snapToGrid w:val="0"/>
                <w:sz w:val="16"/>
              </w:rPr>
              <w:t>5.0.0</w:t>
            </w:r>
          </w:p>
        </w:tc>
        <w:tc>
          <w:tcPr>
            <w:tcW w:w="270" w:type="pct"/>
            <w:shd w:val="solid" w:color="FFFFFF" w:fill="auto"/>
          </w:tcPr>
          <w:p w14:paraId="0EBE8996" w14:textId="77777777" w:rsidR="006C0565" w:rsidRDefault="006C0565">
            <w:pPr>
              <w:pStyle w:val="TAL"/>
              <w:rPr>
                <w:snapToGrid w:val="0"/>
                <w:color w:val="000000"/>
                <w:sz w:val="16"/>
              </w:rPr>
            </w:pPr>
            <w:r>
              <w:rPr>
                <w:rFonts w:cs="Arial"/>
                <w:snapToGrid w:val="0"/>
                <w:sz w:val="16"/>
              </w:rPr>
              <w:t>6.0.0</w:t>
            </w:r>
          </w:p>
        </w:tc>
      </w:tr>
      <w:tr w:rsidR="006C0565" w14:paraId="5F2C6FE1" w14:textId="77777777" w:rsidTr="005F02E2">
        <w:tc>
          <w:tcPr>
            <w:tcW w:w="393" w:type="pct"/>
            <w:shd w:val="solid" w:color="FFFFFF" w:fill="auto"/>
          </w:tcPr>
          <w:p w14:paraId="267F9918" w14:textId="77777777" w:rsidR="006C0565" w:rsidRDefault="006C0565">
            <w:pPr>
              <w:pStyle w:val="TAL"/>
              <w:rPr>
                <w:rFonts w:cs="Arial"/>
                <w:sz w:val="16"/>
              </w:rPr>
            </w:pPr>
            <w:r>
              <w:rPr>
                <w:rFonts w:cs="Arial"/>
                <w:sz w:val="16"/>
              </w:rPr>
              <w:t>Dec 2003</w:t>
            </w:r>
          </w:p>
        </w:tc>
        <w:tc>
          <w:tcPr>
            <w:tcW w:w="289" w:type="pct"/>
            <w:shd w:val="solid" w:color="FFFFFF" w:fill="auto"/>
          </w:tcPr>
          <w:p w14:paraId="0820F2E2" w14:textId="77777777" w:rsidR="006C0565" w:rsidRDefault="006C0565">
            <w:pPr>
              <w:pStyle w:val="TAL"/>
              <w:rPr>
                <w:rFonts w:cs="Arial"/>
                <w:snapToGrid w:val="0"/>
                <w:sz w:val="16"/>
              </w:rPr>
            </w:pPr>
            <w:r>
              <w:rPr>
                <w:rFonts w:cs="Arial"/>
                <w:snapToGrid w:val="0"/>
                <w:sz w:val="16"/>
              </w:rPr>
              <w:t>SA_22</w:t>
            </w:r>
          </w:p>
        </w:tc>
        <w:tc>
          <w:tcPr>
            <w:tcW w:w="453" w:type="pct"/>
            <w:shd w:val="solid" w:color="FFFFFF" w:fill="auto"/>
          </w:tcPr>
          <w:p w14:paraId="73126E50" w14:textId="77777777" w:rsidR="006C0565" w:rsidRDefault="006C0565">
            <w:pPr>
              <w:pStyle w:val="TAL"/>
              <w:rPr>
                <w:rFonts w:cs="Arial"/>
                <w:snapToGrid w:val="0"/>
                <w:sz w:val="16"/>
              </w:rPr>
            </w:pPr>
            <w:r>
              <w:rPr>
                <w:rFonts w:cs="Arial"/>
                <w:sz w:val="16"/>
              </w:rPr>
              <w:t>SP-030630</w:t>
            </w:r>
          </w:p>
        </w:tc>
        <w:tc>
          <w:tcPr>
            <w:tcW w:w="224" w:type="pct"/>
            <w:shd w:val="solid" w:color="FFFFFF" w:fill="auto"/>
          </w:tcPr>
          <w:p w14:paraId="251EE555" w14:textId="77777777" w:rsidR="006C0565" w:rsidRDefault="006C0565">
            <w:pPr>
              <w:pStyle w:val="TAL"/>
              <w:rPr>
                <w:rFonts w:cs="Arial"/>
                <w:snapToGrid w:val="0"/>
                <w:sz w:val="16"/>
              </w:rPr>
            </w:pPr>
            <w:r>
              <w:rPr>
                <w:rFonts w:cs="Arial"/>
                <w:sz w:val="16"/>
              </w:rPr>
              <w:t>0003</w:t>
            </w:r>
          </w:p>
        </w:tc>
        <w:tc>
          <w:tcPr>
            <w:tcW w:w="192" w:type="pct"/>
            <w:shd w:val="solid" w:color="FFFFFF" w:fill="auto"/>
          </w:tcPr>
          <w:p w14:paraId="2D50A182" w14:textId="77777777" w:rsidR="006C0565" w:rsidRDefault="006C0565">
            <w:pPr>
              <w:pStyle w:val="TAL"/>
              <w:rPr>
                <w:rFonts w:cs="Arial"/>
                <w:sz w:val="16"/>
              </w:rPr>
            </w:pPr>
            <w:r>
              <w:rPr>
                <w:rFonts w:cs="Arial"/>
                <w:sz w:val="16"/>
              </w:rPr>
              <w:t>--</w:t>
            </w:r>
          </w:p>
        </w:tc>
        <w:tc>
          <w:tcPr>
            <w:tcW w:w="2734" w:type="pct"/>
            <w:shd w:val="solid" w:color="FFFFFF" w:fill="auto"/>
          </w:tcPr>
          <w:p w14:paraId="0950B17A" w14:textId="77777777" w:rsidR="006C0565" w:rsidRDefault="006C0565">
            <w:pPr>
              <w:pStyle w:val="TAL"/>
              <w:rPr>
                <w:rFonts w:cs="Arial"/>
                <w:snapToGrid w:val="0"/>
                <w:sz w:val="16"/>
              </w:rPr>
            </w:pPr>
            <w:r>
              <w:rPr>
                <w:rFonts w:cs="Arial"/>
                <w:sz w:val="16"/>
              </w:rPr>
              <w:t>Correction of System Context</w:t>
            </w:r>
          </w:p>
        </w:tc>
        <w:tc>
          <w:tcPr>
            <w:tcW w:w="174" w:type="pct"/>
            <w:shd w:val="solid" w:color="FFFFFF" w:fill="auto"/>
          </w:tcPr>
          <w:p w14:paraId="77B5401A" w14:textId="77777777" w:rsidR="006C0565" w:rsidRDefault="006C0565">
            <w:pPr>
              <w:pStyle w:val="TAL"/>
              <w:rPr>
                <w:rFonts w:eastAsia="MS Mincho"/>
                <w:sz w:val="16"/>
                <w:szCs w:val="16"/>
                <w:lang w:eastAsia="zh-TW"/>
              </w:rPr>
            </w:pPr>
            <w:r>
              <w:rPr>
                <w:rFonts w:eastAsia="MS Mincho"/>
                <w:sz w:val="16"/>
                <w:szCs w:val="16"/>
                <w:lang w:eastAsia="zh-TW"/>
              </w:rPr>
              <w:t>A</w:t>
            </w:r>
          </w:p>
        </w:tc>
        <w:tc>
          <w:tcPr>
            <w:tcW w:w="270" w:type="pct"/>
            <w:shd w:val="solid" w:color="FFFFFF" w:fill="auto"/>
          </w:tcPr>
          <w:p w14:paraId="7F691AC8" w14:textId="77777777" w:rsidR="006C0565" w:rsidRDefault="006C0565">
            <w:pPr>
              <w:pStyle w:val="TAL"/>
              <w:rPr>
                <w:rFonts w:cs="Arial"/>
                <w:sz w:val="16"/>
              </w:rPr>
            </w:pPr>
            <w:r>
              <w:rPr>
                <w:rFonts w:cs="Arial"/>
                <w:sz w:val="16"/>
              </w:rPr>
              <w:t>6.0.0</w:t>
            </w:r>
          </w:p>
        </w:tc>
        <w:tc>
          <w:tcPr>
            <w:tcW w:w="270" w:type="pct"/>
            <w:shd w:val="solid" w:color="FFFFFF" w:fill="auto"/>
          </w:tcPr>
          <w:p w14:paraId="7E3555E0" w14:textId="77777777" w:rsidR="006C0565" w:rsidRDefault="006C0565">
            <w:pPr>
              <w:pStyle w:val="TAL"/>
              <w:rPr>
                <w:rFonts w:cs="Arial"/>
                <w:snapToGrid w:val="0"/>
                <w:sz w:val="16"/>
              </w:rPr>
            </w:pPr>
            <w:r>
              <w:rPr>
                <w:rFonts w:cs="Arial"/>
                <w:sz w:val="16"/>
              </w:rPr>
              <w:t>6.1.0</w:t>
            </w:r>
          </w:p>
        </w:tc>
      </w:tr>
      <w:tr w:rsidR="006C0565" w14:paraId="0B240DCC" w14:textId="77777777" w:rsidTr="005F02E2">
        <w:tc>
          <w:tcPr>
            <w:tcW w:w="393" w:type="pct"/>
            <w:shd w:val="solid" w:color="FFFFFF" w:fill="auto"/>
          </w:tcPr>
          <w:p w14:paraId="46CCEE2B" w14:textId="77777777" w:rsidR="006C0565" w:rsidRDefault="006C0565">
            <w:pPr>
              <w:pStyle w:val="TAL"/>
              <w:rPr>
                <w:sz w:val="16"/>
                <w:szCs w:val="16"/>
              </w:rPr>
            </w:pPr>
            <w:r>
              <w:rPr>
                <w:sz w:val="16"/>
                <w:szCs w:val="16"/>
              </w:rPr>
              <w:t>Mar 2004</w:t>
            </w:r>
          </w:p>
        </w:tc>
        <w:tc>
          <w:tcPr>
            <w:tcW w:w="289" w:type="pct"/>
            <w:shd w:val="solid" w:color="FFFFFF" w:fill="auto"/>
          </w:tcPr>
          <w:p w14:paraId="3ED9C2E2" w14:textId="77777777" w:rsidR="006C0565" w:rsidRDefault="006C0565">
            <w:pPr>
              <w:pStyle w:val="TAL"/>
              <w:rPr>
                <w:sz w:val="16"/>
                <w:szCs w:val="16"/>
              </w:rPr>
            </w:pPr>
            <w:r>
              <w:rPr>
                <w:snapToGrid w:val="0"/>
                <w:sz w:val="16"/>
                <w:szCs w:val="16"/>
              </w:rPr>
              <w:t>SA_23</w:t>
            </w:r>
          </w:p>
        </w:tc>
        <w:tc>
          <w:tcPr>
            <w:tcW w:w="453" w:type="pct"/>
            <w:shd w:val="solid" w:color="FFFFFF" w:fill="auto"/>
          </w:tcPr>
          <w:p w14:paraId="43163B15" w14:textId="77777777" w:rsidR="006C0565" w:rsidRDefault="006C0565">
            <w:pPr>
              <w:pStyle w:val="TAL"/>
              <w:rPr>
                <w:snapToGrid w:val="0"/>
                <w:sz w:val="16"/>
                <w:szCs w:val="16"/>
              </w:rPr>
            </w:pPr>
            <w:r>
              <w:rPr>
                <w:sz w:val="16"/>
                <w:szCs w:val="16"/>
              </w:rPr>
              <w:t>SP-040119</w:t>
            </w:r>
          </w:p>
        </w:tc>
        <w:tc>
          <w:tcPr>
            <w:tcW w:w="224" w:type="pct"/>
            <w:shd w:val="solid" w:color="FFFFFF" w:fill="auto"/>
          </w:tcPr>
          <w:p w14:paraId="46E56C72" w14:textId="77777777" w:rsidR="006C0565" w:rsidRDefault="006C0565">
            <w:pPr>
              <w:pStyle w:val="TAL"/>
              <w:rPr>
                <w:snapToGrid w:val="0"/>
                <w:sz w:val="16"/>
                <w:szCs w:val="16"/>
              </w:rPr>
            </w:pPr>
            <w:r>
              <w:rPr>
                <w:sz w:val="16"/>
                <w:szCs w:val="16"/>
              </w:rPr>
              <w:t>0005</w:t>
            </w:r>
          </w:p>
        </w:tc>
        <w:tc>
          <w:tcPr>
            <w:tcW w:w="192" w:type="pct"/>
            <w:shd w:val="solid" w:color="FFFFFF" w:fill="auto"/>
          </w:tcPr>
          <w:p w14:paraId="6A7E26C1" w14:textId="77777777" w:rsidR="006C0565" w:rsidRDefault="006C0565">
            <w:pPr>
              <w:pStyle w:val="TAL"/>
              <w:rPr>
                <w:sz w:val="16"/>
                <w:szCs w:val="16"/>
              </w:rPr>
            </w:pPr>
            <w:r>
              <w:rPr>
                <w:sz w:val="16"/>
                <w:szCs w:val="16"/>
              </w:rPr>
              <w:t>--</w:t>
            </w:r>
          </w:p>
        </w:tc>
        <w:tc>
          <w:tcPr>
            <w:tcW w:w="2734" w:type="pct"/>
            <w:shd w:val="solid" w:color="FFFFFF" w:fill="auto"/>
          </w:tcPr>
          <w:p w14:paraId="04A1B60C" w14:textId="77777777" w:rsidR="006C0565" w:rsidRDefault="006C0565">
            <w:pPr>
              <w:pStyle w:val="TAL"/>
              <w:rPr>
                <w:snapToGrid w:val="0"/>
                <w:sz w:val="16"/>
                <w:szCs w:val="16"/>
              </w:rPr>
            </w:pPr>
            <w:r>
              <w:rPr>
                <w:sz w:val="16"/>
                <w:szCs w:val="16"/>
              </w:rPr>
              <w:t>Correction of System Context</w:t>
            </w:r>
          </w:p>
        </w:tc>
        <w:tc>
          <w:tcPr>
            <w:tcW w:w="174" w:type="pct"/>
            <w:shd w:val="solid" w:color="FFFFFF" w:fill="auto"/>
          </w:tcPr>
          <w:p w14:paraId="4AD1AE78" w14:textId="77777777" w:rsidR="006C0565" w:rsidRDefault="006C0565">
            <w:pPr>
              <w:pStyle w:val="TAL"/>
              <w:rPr>
                <w:rFonts w:eastAsia="MS Mincho"/>
                <w:sz w:val="16"/>
                <w:szCs w:val="16"/>
                <w:lang w:eastAsia="zh-TW"/>
              </w:rPr>
            </w:pPr>
            <w:r>
              <w:rPr>
                <w:rFonts w:eastAsia="MS Mincho"/>
                <w:sz w:val="16"/>
                <w:szCs w:val="16"/>
                <w:lang w:eastAsia="zh-TW"/>
              </w:rPr>
              <w:t>A</w:t>
            </w:r>
          </w:p>
        </w:tc>
        <w:tc>
          <w:tcPr>
            <w:tcW w:w="270" w:type="pct"/>
            <w:shd w:val="solid" w:color="FFFFFF" w:fill="auto"/>
          </w:tcPr>
          <w:p w14:paraId="691F0FB4" w14:textId="77777777" w:rsidR="006C0565" w:rsidRDefault="006C0565">
            <w:pPr>
              <w:pStyle w:val="TAL"/>
              <w:rPr>
                <w:sz w:val="16"/>
                <w:szCs w:val="16"/>
              </w:rPr>
            </w:pPr>
            <w:r>
              <w:rPr>
                <w:sz w:val="16"/>
                <w:szCs w:val="16"/>
              </w:rPr>
              <w:t>6.1.0</w:t>
            </w:r>
          </w:p>
        </w:tc>
        <w:tc>
          <w:tcPr>
            <w:tcW w:w="270" w:type="pct"/>
            <w:shd w:val="solid" w:color="FFFFFF" w:fill="auto"/>
          </w:tcPr>
          <w:p w14:paraId="67AA4B9F" w14:textId="77777777" w:rsidR="006C0565" w:rsidRDefault="006C0565">
            <w:pPr>
              <w:pStyle w:val="TAL"/>
              <w:rPr>
                <w:snapToGrid w:val="0"/>
                <w:sz w:val="16"/>
                <w:szCs w:val="16"/>
              </w:rPr>
            </w:pPr>
            <w:r>
              <w:rPr>
                <w:sz w:val="16"/>
                <w:szCs w:val="16"/>
              </w:rPr>
              <w:t>6.2.0</w:t>
            </w:r>
          </w:p>
        </w:tc>
      </w:tr>
      <w:tr w:rsidR="006C0565" w14:paraId="74D0E1A9" w14:textId="77777777" w:rsidTr="005F02E2">
        <w:tc>
          <w:tcPr>
            <w:tcW w:w="393" w:type="pct"/>
            <w:shd w:val="solid" w:color="FFFFFF" w:fill="auto"/>
          </w:tcPr>
          <w:p w14:paraId="01320854" w14:textId="77777777" w:rsidR="006C0565" w:rsidRDefault="006C0565">
            <w:pPr>
              <w:pStyle w:val="TAL"/>
              <w:rPr>
                <w:sz w:val="16"/>
                <w:szCs w:val="16"/>
              </w:rPr>
            </w:pPr>
            <w:r>
              <w:rPr>
                <w:sz w:val="16"/>
                <w:szCs w:val="16"/>
              </w:rPr>
              <w:t>Jun 2004</w:t>
            </w:r>
          </w:p>
        </w:tc>
        <w:tc>
          <w:tcPr>
            <w:tcW w:w="289" w:type="pct"/>
            <w:shd w:val="solid" w:color="FFFFFF" w:fill="auto"/>
          </w:tcPr>
          <w:p w14:paraId="77764159" w14:textId="77777777" w:rsidR="006C0565" w:rsidRDefault="006C0565">
            <w:pPr>
              <w:pStyle w:val="TAL"/>
              <w:rPr>
                <w:sz w:val="16"/>
                <w:szCs w:val="16"/>
              </w:rPr>
            </w:pPr>
            <w:r>
              <w:rPr>
                <w:snapToGrid w:val="0"/>
                <w:sz w:val="16"/>
                <w:szCs w:val="16"/>
              </w:rPr>
              <w:t>SA_24</w:t>
            </w:r>
          </w:p>
        </w:tc>
        <w:tc>
          <w:tcPr>
            <w:tcW w:w="453" w:type="pct"/>
            <w:shd w:val="solid" w:color="FFFFFF" w:fill="auto"/>
          </w:tcPr>
          <w:p w14:paraId="0EB5F470" w14:textId="77777777" w:rsidR="006C0565" w:rsidRDefault="006C0565">
            <w:pPr>
              <w:pStyle w:val="TAL"/>
              <w:rPr>
                <w:sz w:val="16"/>
                <w:szCs w:val="16"/>
              </w:rPr>
            </w:pPr>
            <w:r>
              <w:rPr>
                <w:sz w:val="16"/>
                <w:szCs w:val="16"/>
              </w:rPr>
              <w:t>SP-040260</w:t>
            </w:r>
          </w:p>
        </w:tc>
        <w:tc>
          <w:tcPr>
            <w:tcW w:w="224" w:type="pct"/>
            <w:shd w:val="solid" w:color="FFFFFF" w:fill="auto"/>
          </w:tcPr>
          <w:p w14:paraId="756F2A80" w14:textId="77777777" w:rsidR="006C0565" w:rsidRDefault="006C0565">
            <w:pPr>
              <w:pStyle w:val="TAL"/>
              <w:rPr>
                <w:sz w:val="16"/>
                <w:szCs w:val="16"/>
              </w:rPr>
            </w:pPr>
            <w:r>
              <w:rPr>
                <w:sz w:val="16"/>
                <w:szCs w:val="16"/>
              </w:rPr>
              <w:t>0006</w:t>
            </w:r>
          </w:p>
        </w:tc>
        <w:tc>
          <w:tcPr>
            <w:tcW w:w="192" w:type="pct"/>
            <w:shd w:val="solid" w:color="FFFFFF" w:fill="auto"/>
          </w:tcPr>
          <w:p w14:paraId="44BE6B15" w14:textId="77777777" w:rsidR="006C0565" w:rsidRDefault="006C0565">
            <w:pPr>
              <w:pStyle w:val="TAL"/>
              <w:rPr>
                <w:sz w:val="16"/>
                <w:szCs w:val="16"/>
              </w:rPr>
            </w:pPr>
            <w:r>
              <w:rPr>
                <w:sz w:val="16"/>
                <w:szCs w:val="16"/>
              </w:rPr>
              <w:t>--</w:t>
            </w:r>
          </w:p>
        </w:tc>
        <w:tc>
          <w:tcPr>
            <w:tcW w:w="2734" w:type="pct"/>
            <w:shd w:val="solid" w:color="FFFFFF" w:fill="auto"/>
          </w:tcPr>
          <w:p w14:paraId="581EE4C3" w14:textId="77777777" w:rsidR="006C0565" w:rsidRDefault="006C0565">
            <w:pPr>
              <w:pStyle w:val="TAL"/>
              <w:rPr>
                <w:sz w:val="16"/>
                <w:szCs w:val="16"/>
              </w:rPr>
            </w:pPr>
            <w:r>
              <w:rPr>
                <w:sz w:val="16"/>
                <w:szCs w:val="16"/>
              </w:rPr>
              <w:t>Add State Management Support to Kernel CM IRP IS 32.662</w:t>
            </w:r>
          </w:p>
        </w:tc>
        <w:tc>
          <w:tcPr>
            <w:tcW w:w="174" w:type="pct"/>
            <w:shd w:val="solid" w:color="FFFFFF" w:fill="auto"/>
          </w:tcPr>
          <w:p w14:paraId="343AE867" w14:textId="77777777" w:rsidR="006C0565" w:rsidRDefault="006C0565">
            <w:pPr>
              <w:pStyle w:val="TAL"/>
              <w:rPr>
                <w:rFonts w:eastAsia="MS Mincho"/>
                <w:sz w:val="16"/>
                <w:szCs w:val="16"/>
                <w:lang w:eastAsia="zh-TW"/>
              </w:rPr>
            </w:pPr>
            <w:r>
              <w:rPr>
                <w:rFonts w:eastAsia="MS Mincho"/>
                <w:sz w:val="16"/>
                <w:szCs w:val="16"/>
                <w:lang w:eastAsia="zh-TW"/>
              </w:rPr>
              <w:t>B</w:t>
            </w:r>
          </w:p>
        </w:tc>
        <w:tc>
          <w:tcPr>
            <w:tcW w:w="270" w:type="pct"/>
            <w:shd w:val="solid" w:color="FFFFFF" w:fill="auto"/>
          </w:tcPr>
          <w:p w14:paraId="52F28FE8" w14:textId="77777777" w:rsidR="006C0565" w:rsidRDefault="006C0565">
            <w:pPr>
              <w:pStyle w:val="TAL"/>
              <w:rPr>
                <w:sz w:val="16"/>
                <w:szCs w:val="16"/>
              </w:rPr>
            </w:pPr>
            <w:r>
              <w:rPr>
                <w:sz w:val="16"/>
                <w:szCs w:val="16"/>
              </w:rPr>
              <w:t>6.2.0</w:t>
            </w:r>
          </w:p>
        </w:tc>
        <w:tc>
          <w:tcPr>
            <w:tcW w:w="270" w:type="pct"/>
            <w:shd w:val="solid" w:color="FFFFFF" w:fill="auto"/>
          </w:tcPr>
          <w:p w14:paraId="3E87A4FA" w14:textId="77777777" w:rsidR="006C0565" w:rsidRDefault="006C0565">
            <w:pPr>
              <w:pStyle w:val="TAL"/>
              <w:rPr>
                <w:snapToGrid w:val="0"/>
                <w:sz w:val="16"/>
                <w:szCs w:val="16"/>
              </w:rPr>
            </w:pPr>
            <w:r>
              <w:rPr>
                <w:sz w:val="16"/>
                <w:szCs w:val="16"/>
              </w:rPr>
              <w:t>6.3.0</w:t>
            </w:r>
          </w:p>
        </w:tc>
      </w:tr>
      <w:tr w:rsidR="006C0565" w14:paraId="1B259CE8" w14:textId="77777777" w:rsidTr="005F02E2">
        <w:tc>
          <w:tcPr>
            <w:tcW w:w="393" w:type="pct"/>
            <w:shd w:val="solid" w:color="FFFFFF" w:fill="auto"/>
          </w:tcPr>
          <w:p w14:paraId="0C6DFE3E" w14:textId="77777777" w:rsidR="006C0565" w:rsidRDefault="006C0565">
            <w:pPr>
              <w:pStyle w:val="TAL"/>
              <w:rPr>
                <w:sz w:val="16"/>
                <w:szCs w:val="16"/>
              </w:rPr>
            </w:pPr>
            <w:r>
              <w:rPr>
                <w:sz w:val="16"/>
                <w:szCs w:val="16"/>
              </w:rPr>
              <w:t>Jun 2005</w:t>
            </w:r>
          </w:p>
        </w:tc>
        <w:tc>
          <w:tcPr>
            <w:tcW w:w="289" w:type="pct"/>
            <w:shd w:val="solid" w:color="FFFFFF" w:fill="auto"/>
          </w:tcPr>
          <w:p w14:paraId="72BF4F16" w14:textId="77777777" w:rsidR="006C0565" w:rsidRDefault="006C0565">
            <w:pPr>
              <w:pStyle w:val="TAL"/>
              <w:rPr>
                <w:sz w:val="16"/>
                <w:szCs w:val="16"/>
              </w:rPr>
            </w:pPr>
            <w:r>
              <w:rPr>
                <w:sz w:val="16"/>
                <w:szCs w:val="16"/>
              </w:rPr>
              <w:t>SA_28</w:t>
            </w:r>
          </w:p>
        </w:tc>
        <w:tc>
          <w:tcPr>
            <w:tcW w:w="453" w:type="pct"/>
            <w:shd w:val="solid" w:color="FFFFFF" w:fill="auto"/>
          </w:tcPr>
          <w:p w14:paraId="3049F288" w14:textId="77777777" w:rsidR="006C0565" w:rsidRDefault="006C0565">
            <w:pPr>
              <w:pStyle w:val="TAL"/>
              <w:rPr>
                <w:snapToGrid w:val="0"/>
                <w:sz w:val="16"/>
                <w:szCs w:val="16"/>
              </w:rPr>
            </w:pPr>
            <w:r>
              <w:rPr>
                <w:rFonts w:eastAsia="MS Mincho"/>
                <w:color w:val="000000"/>
                <w:sz w:val="16"/>
                <w:szCs w:val="16"/>
                <w:lang w:eastAsia="ja-JP"/>
              </w:rPr>
              <w:t>SP-050299</w:t>
            </w:r>
          </w:p>
        </w:tc>
        <w:tc>
          <w:tcPr>
            <w:tcW w:w="224" w:type="pct"/>
            <w:shd w:val="solid" w:color="FFFFFF" w:fill="auto"/>
          </w:tcPr>
          <w:p w14:paraId="1FEA28D8" w14:textId="77777777" w:rsidR="006C0565" w:rsidRDefault="006C0565">
            <w:pPr>
              <w:pStyle w:val="TAL"/>
              <w:rPr>
                <w:snapToGrid w:val="0"/>
                <w:sz w:val="16"/>
                <w:szCs w:val="16"/>
              </w:rPr>
            </w:pPr>
            <w:r>
              <w:rPr>
                <w:rFonts w:eastAsia="MS Mincho"/>
                <w:color w:val="000000"/>
                <w:sz w:val="16"/>
                <w:szCs w:val="16"/>
                <w:lang w:eastAsia="ja-JP"/>
              </w:rPr>
              <w:t>0007</w:t>
            </w:r>
          </w:p>
        </w:tc>
        <w:tc>
          <w:tcPr>
            <w:tcW w:w="192" w:type="pct"/>
            <w:shd w:val="solid" w:color="FFFFFF" w:fill="auto"/>
          </w:tcPr>
          <w:p w14:paraId="752DAD59" w14:textId="77777777" w:rsidR="006C0565" w:rsidRDefault="006C0565">
            <w:pPr>
              <w:pStyle w:val="TAL"/>
              <w:rPr>
                <w:sz w:val="16"/>
                <w:szCs w:val="16"/>
              </w:rPr>
            </w:pPr>
            <w:r>
              <w:rPr>
                <w:sz w:val="16"/>
                <w:szCs w:val="16"/>
              </w:rPr>
              <w:t>--</w:t>
            </w:r>
          </w:p>
        </w:tc>
        <w:tc>
          <w:tcPr>
            <w:tcW w:w="2734" w:type="pct"/>
            <w:shd w:val="solid" w:color="FFFFFF" w:fill="auto"/>
          </w:tcPr>
          <w:p w14:paraId="74602916" w14:textId="77777777" w:rsidR="006C0565" w:rsidRDefault="006C0565">
            <w:pPr>
              <w:pStyle w:val="TAL"/>
              <w:rPr>
                <w:snapToGrid w:val="0"/>
                <w:sz w:val="16"/>
                <w:szCs w:val="16"/>
              </w:rPr>
            </w:pPr>
            <w:r>
              <w:rPr>
                <w:rFonts w:eastAsia="MS Mincho"/>
                <w:color w:val="000000"/>
                <w:sz w:val="16"/>
                <w:szCs w:val="16"/>
                <w:lang w:eastAsia="ja-JP"/>
              </w:rPr>
              <w:t>Apply Generic System Context</w:t>
            </w:r>
          </w:p>
        </w:tc>
        <w:tc>
          <w:tcPr>
            <w:tcW w:w="174" w:type="pct"/>
            <w:shd w:val="solid" w:color="FFFFFF" w:fill="auto"/>
          </w:tcPr>
          <w:p w14:paraId="281537A4" w14:textId="77777777" w:rsidR="006C0565" w:rsidRDefault="006C0565">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510451CA" w14:textId="77777777" w:rsidR="006C0565" w:rsidRDefault="006C0565">
            <w:pPr>
              <w:pStyle w:val="TAL"/>
              <w:rPr>
                <w:rFonts w:eastAsia="MS Mincho"/>
                <w:sz w:val="16"/>
                <w:szCs w:val="16"/>
                <w:lang w:eastAsia="ja-JP"/>
              </w:rPr>
            </w:pPr>
            <w:r>
              <w:rPr>
                <w:rFonts w:eastAsia="MS Mincho"/>
                <w:color w:val="000000"/>
                <w:sz w:val="16"/>
                <w:szCs w:val="16"/>
                <w:lang w:eastAsia="ja-JP"/>
              </w:rPr>
              <w:t>6.3.0</w:t>
            </w:r>
          </w:p>
        </w:tc>
        <w:tc>
          <w:tcPr>
            <w:tcW w:w="270" w:type="pct"/>
            <w:shd w:val="solid" w:color="FFFFFF" w:fill="auto"/>
          </w:tcPr>
          <w:p w14:paraId="2DC2899A" w14:textId="77777777" w:rsidR="006C0565" w:rsidRDefault="006C0565">
            <w:pPr>
              <w:pStyle w:val="TAL"/>
              <w:rPr>
                <w:snapToGrid w:val="0"/>
                <w:sz w:val="16"/>
                <w:szCs w:val="16"/>
              </w:rPr>
            </w:pPr>
            <w:r>
              <w:rPr>
                <w:rFonts w:eastAsia="MS Mincho"/>
                <w:color w:val="000000"/>
                <w:sz w:val="16"/>
                <w:szCs w:val="16"/>
                <w:lang w:eastAsia="ja-JP"/>
              </w:rPr>
              <w:t>6.4.0</w:t>
            </w:r>
          </w:p>
        </w:tc>
      </w:tr>
      <w:tr w:rsidR="006C0565" w14:paraId="74D69338" w14:textId="77777777" w:rsidTr="005F02E2">
        <w:tc>
          <w:tcPr>
            <w:tcW w:w="393" w:type="pct"/>
            <w:shd w:val="solid" w:color="FFFFFF" w:fill="auto"/>
          </w:tcPr>
          <w:p w14:paraId="0D014075" w14:textId="77777777" w:rsidR="006C0565" w:rsidRDefault="006C0565">
            <w:pPr>
              <w:pStyle w:val="TAL"/>
              <w:rPr>
                <w:sz w:val="16"/>
                <w:szCs w:val="16"/>
              </w:rPr>
            </w:pPr>
            <w:r>
              <w:rPr>
                <w:sz w:val="16"/>
                <w:szCs w:val="16"/>
              </w:rPr>
              <w:t>Jun 2005</w:t>
            </w:r>
          </w:p>
        </w:tc>
        <w:tc>
          <w:tcPr>
            <w:tcW w:w="289" w:type="pct"/>
            <w:shd w:val="solid" w:color="FFFFFF" w:fill="auto"/>
          </w:tcPr>
          <w:p w14:paraId="0412899F" w14:textId="77777777" w:rsidR="006C0565" w:rsidRDefault="006C0565">
            <w:pPr>
              <w:pStyle w:val="TAL"/>
              <w:rPr>
                <w:snapToGrid w:val="0"/>
                <w:sz w:val="16"/>
                <w:szCs w:val="16"/>
              </w:rPr>
            </w:pPr>
            <w:r>
              <w:rPr>
                <w:sz w:val="16"/>
                <w:szCs w:val="16"/>
              </w:rPr>
              <w:t>SA_28</w:t>
            </w:r>
          </w:p>
        </w:tc>
        <w:tc>
          <w:tcPr>
            <w:tcW w:w="453" w:type="pct"/>
            <w:shd w:val="solid" w:color="FFFFFF" w:fill="auto"/>
          </w:tcPr>
          <w:p w14:paraId="56364651" w14:textId="77777777" w:rsidR="006C0565" w:rsidRDefault="006C0565">
            <w:pPr>
              <w:pStyle w:val="TAL"/>
              <w:rPr>
                <w:snapToGrid w:val="0"/>
                <w:sz w:val="16"/>
                <w:szCs w:val="16"/>
              </w:rPr>
            </w:pPr>
            <w:r>
              <w:rPr>
                <w:rFonts w:eastAsia="MS Mincho" w:cs="Arial"/>
                <w:color w:val="000000"/>
                <w:sz w:val="16"/>
                <w:szCs w:val="16"/>
                <w:lang w:eastAsia="ja-JP"/>
              </w:rPr>
              <w:t>SP-050329</w:t>
            </w:r>
          </w:p>
        </w:tc>
        <w:tc>
          <w:tcPr>
            <w:tcW w:w="224" w:type="pct"/>
            <w:shd w:val="solid" w:color="FFFFFF" w:fill="auto"/>
          </w:tcPr>
          <w:p w14:paraId="7B347C0C" w14:textId="77777777" w:rsidR="006C0565" w:rsidRDefault="006C0565">
            <w:pPr>
              <w:pStyle w:val="TAL"/>
              <w:rPr>
                <w:snapToGrid w:val="0"/>
                <w:sz w:val="16"/>
                <w:szCs w:val="16"/>
              </w:rPr>
            </w:pPr>
            <w:r>
              <w:rPr>
                <w:sz w:val="16"/>
                <w:szCs w:val="16"/>
                <w:lang w:eastAsia="ja-JP"/>
              </w:rPr>
              <w:t>0008</w:t>
            </w:r>
          </w:p>
        </w:tc>
        <w:tc>
          <w:tcPr>
            <w:tcW w:w="192" w:type="pct"/>
            <w:shd w:val="solid" w:color="FFFFFF" w:fill="auto"/>
          </w:tcPr>
          <w:p w14:paraId="2787C468" w14:textId="77777777" w:rsidR="006C0565" w:rsidRDefault="006C0565">
            <w:pPr>
              <w:pStyle w:val="TAL"/>
              <w:rPr>
                <w:sz w:val="16"/>
                <w:szCs w:val="16"/>
              </w:rPr>
            </w:pPr>
            <w:r>
              <w:rPr>
                <w:sz w:val="16"/>
                <w:szCs w:val="16"/>
              </w:rPr>
              <w:t>--</w:t>
            </w:r>
          </w:p>
        </w:tc>
        <w:tc>
          <w:tcPr>
            <w:tcW w:w="2734" w:type="pct"/>
            <w:shd w:val="solid" w:color="FFFFFF" w:fill="auto"/>
          </w:tcPr>
          <w:p w14:paraId="1E86A0ED" w14:textId="77777777" w:rsidR="006C0565" w:rsidRDefault="006C0565">
            <w:pPr>
              <w:pStyle w:val="TAL"/>
              <w:rPr>
                <w:snapToGrid w:val="0"/>
                <w:sz w:val="16"/>
                <w:szCs w:val="16"/>
              </w:rPr>
            </w:pPr>
            <w:r>
              <w:rPr>
                <w:sz w:val="16"/>
                <w:szCs w:val="16"/>
                <w:lang w:eastAsia="ja-JP"/>
              </w:rPr>
              <w:t>Apply Generic System Context – Align with TS 32.150</w:t>
            </w:r>
          </w:p>
        </w:tc>
        <w:tc>
          <w:tcPr>
            <w:tcW w:w="174" w:type="pct"/>
            <w:shd w:val="solid" w:color="FFFFFF" w:fill="auto"/>
          </w:tcPr>
          <w:p w14:paraId="2DD86117" w14:textId="77777777" w:rsidR="006C0565" w:rsidRDefault="006C0565">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611183A6" w14:textId="77777777" w:rsidR="006C0565" w:rsidRDefault="006C0565">
            <w:pPr>
              <w:pStyle w:val="TAL"/>
              <w:rPr>
                <w:rFonts w:eastAsia="MS Mincho"/>
                <w:sz w:val="16"/>
                <w:szCs w:val="16"/>
                <w:lang w:eastAsia="ja-JP"/>
              </w:rPr>
            </w:pPr>
            <w:r>
              <w:rPr>
                <w:rFonts w:eastAsia="MS Mincho"/>
                <w:color w:val="000000"/>
                <w:sz w:val="16"/>
                <w:szCs w:val="16"/>
                <w:lang w:eastAsia="ja-JP"/>
              </w:rPr>
              <w:t>6.3.0</w:t>
            </w:r>
          </w:p>
        </w:tc>
        <w:tc>
          <w:tcPr>
            <w:tcW w:w="270" w:type="pct"/>
            <w:shd w:val="solid" w:color="FFFFFF" w:fill="auto"/>
          </w:tcPr>
          <w:p w14:paraId="77F45E67" w14:textId="77777777" w:rsidR="006C0565" w:rsidRDefault="006C0565">
            <w:pPr>
              <w:pStyle w:val="TAL"/>
              <w:rPr>
                <w:snapToGrid w:val="0"/>
                <w:sz w:val="16"/>
                <w:szCs w:val="16"/>
              </w:rPr>
            </w:pPr>
            <w:r>
              <w:rPr>
                <w:rFonts w:eastAsia="MS Mincho"/>
                <w:color w:val="000000"/>
                <w:sz w:val="16"/>
                <w:szCs w:val="16"/>
                <w:lang w:eastAsia="ja-JP"/>
              </w:rPr>
              <w:t>6.4.0</w:t>
            </w:r>
          </w:p>
        </w:tc>
      </w:tr>
      <w:tr w:rsidR="006C0565" w14:paraId="440BA870" w14:textId="77777777" w:rsidTr="005F02E2">
        <w:tc>
          <w:tcPr>
            <w:tcW w:w="393" w:type="pct"/>
          </w:tcPr>
          <w:p w14:paraId="66DACAA5" w14:textId="77777777" w:rsidR="006C0565" w:rsidRDefault="006C0565">
            <w:pPr>
              <w:pStyle w:val="TAL"/>
              <w:rPr>
                <w:sz w:val="16"/>
                <w:szCs w:val="16"/>
              </w:rPr>
            </w:pPr>
            <w:r>
              <w:rPr>
                <w:sz w:val="16"/>
                <w:szCs w:val="16"/>
              </w:rPr>
              <w:t>Sep 2005</w:t>
            </w:r>
          </w:p>
        </w:tc>
        <w:tc>
          <w:tcPr>
            <w:tcW w:w="289" w:type="pct"/>
          </w:tcPr>
          <w:p w14:paraId="729D0D28" w14:textId="77777777" w:rsidR="006C0565" w:rsidRDefault="006C0565">
            <w:pPr>
              <w:pStyle w:val="TAL"/>
              <w:rPr>
                <w:sz w:val="16"/>
                <w:szCs w:val="16"/>
              </w:rPr>
            </w:pPr>
            <w:r>
              <w:rPr>
                <w:snapToGrid w:val="0"/>
                <w:sz w:val="16"/>
                <w:szCs w:val="16"/>
              </w:rPr>
              <w:t>SA_29</w:t>
            </w:r>
          </w:p>
        </w:tc>
        <w:tc>
          <w:tcPr>
            <w:tcW w:w="453" w:type="pct"/>
          </w:tcPr>
          <w:p w14:paraId="0E0EA2FB" w14:textId="77777777" w:rsidR="006C0565" w:rsidRDefault="006C0565">
            <w:pPr>
              <w:pStyle w:val="TAL"/>
              <w:rPr>
                <w:rFonts w:cs="Arial"/>
                <w:color w:val="000000"/>
                <w:sz w:val="16"/>
                <w:szCs w:val="16"/>
              </w:rPr>
            </w:pPr>
            <w:r>
              <w:rPr>
                <w:rFonts w:eastAsia="MS Mincho"/>
                <w:sz w:val="16"/>
                <w:szCs w:val="16"/>
                <w:lang w:eastAsia="zh-TW"/>
              </w:rPr>
              <w:t>SP-050461</w:t>
            </w:r>
          </w:p>
        </w:tc>
        <w:tc>
          <w:tcPr>
            <w:tcW w:w="224" w:type="pct"/>
          </w:tcPr>
          <w:p w14:paraId="628F3CF1" w14:textId="77777777" w:rsidR="006C0565" w:rsidRDefault="006C0565">
            <w:pPr>
              <w:pStyle w:val="TAL"/>
              <w:rPr>
                <w:rFonts w:eastAsia="MS Mincho"/>
                <w:sz w:val="16"/>
                <w:szCs w:val="16"/>
                <w:lang w:eastAsia="zh-TW"/>
              </w:rPr>
            </w:pPr>
            <w:r>
              <w:rPr>
                <w:rFonts w:eastAsia="MS Mincho"/>
                <w:sz w:val="16"/>
                <w:szCs w:val="16"/>
                <w:lang w:eastAsia="zh-TW"/>
              </w:rPr>
              <w:t>0009</w:t>
            </w:r>
          </w:p>
        </w:tc>
        <w:tc>
          <w:tcPr>
            <w:tcW w:w="192" w:type="pct"/>
          </w:tcPr>
          <w:p w14:paraId="2C21C783" w14:textId="77777777" w:rsidR="006C0565" w:rsidRDefault="006C0565">
            <w:pPr>
              <w:pStyle w:val="TAL"/>
              <w:rPr>
                <w:rFonts w:eastAsia="MS Mincho"/>
                <w:sz w:val="16"/>
                <w:szCs w:val="16"/>
                <w:lang w:eastAsia="zh-TW"/>
              </w:rPr>
            </w:pPr>
            <w:r>
              <w:rPr>
                <w:rFonts w:eastAsia="MS Mincho"/>
                <w:sz w:val="16"/>
                <w:szCs w:val="16"/>
                <w:lang w:eastAsia="zh-TW"/>
              </w:rPr>
              <w:t>--</w:t>
            </w:r>
          </w:p>
        </w:tc>
        <w:tc>
          <w:tcPr>
            <w:tcW w:w="2734" w:type="pct"/>
          </w:tcPr>
          <w:p w14:paraId="26EFBDE4" w14:textId="77777777" w:rsidR="006C0565" w:rsidRDefault="006C0565">
            <w:pPr>
              <w:pStyle w:val="TAL"/>
              <w:rPr>
                <w:rFonts w:eastAsia="MS Mincho"/>
                <w:sz w:val="16"/>
                <w:szCs w:val="16"/>
                <w:lang w:eastAsia="zh-TW"/>
              </w:rPr>
            </w:pPr>
            <w:r>
              <w:rPr>
                <w:rFonts w:eastAsia="MS Mincho"/>
                <w:sz w:val="16"/>
                <w:szCs w:val="16"/>
                <w:lang w:eastAsia="zh-TW"/>
              </w:rPr>
              <w:t>Correct return value for the operation getNRMIRPVersion</w:t>
            </w:r>
          </w:p>
        </w:tc>
        <w:tc>
          <w:tcPr>
            <w:tcW w:w="174" w:type="pct"/>
          </w:tcPr>
          <w:p w14:paraId="56548A60" w14:textId="77777777" w:rsidR="006C0565" w:rsidRDefault="006C0565">
            <w:pPr>
              <w:pStyle w:val="TAL"/>
              <w:rPr>
                <w:rFonts w:eastAsia="MS Mincho"/>
                <w:sz w:val="16"/>
                <w:szCs w:val="16"/>
                <w:lang w:eastAsia="zh-TW"/>
              </w:rPr>
            </w:pPr>
            <w:r>
              <w:rPr>
                <w:rFonts w:eastAsia="MS Mincho"/>
                <w:sz w:val="16"/>
                <w:szCs w:val="16"/>
                <w:lang w:eastAsia="zh-TW"/>
              </w:rPr>
              <w:t>F</w:t>
            </w:r>
          </w:p>
        </w:tc>
        <w:tc>
          <w:tcPr>
            <w:tcW w:w="270" w:type="pct"/>
          </w:tcPr>
          <w:p w14:paraId="044D67B6" w14:textId="77777777" w:rsidR="006C0565" w:rsidRDefault="006C0565">
            <w:pPr>
              <w:pStyle w:val="TAL"/>
              <w:rPr>
                <w:rFonts w:eastAsia="MS Mincho"/>
                <w:sz w:val="16"/>
                <w:szCs w:val="16"/>
                <w:lang w:eastAsia="zh-TW"/>
              </w:rPr>
            </w:pPr>
            <w:r>
              <w:rPr>
                <w:rFonts w:eastAsia="MS Mincho"/>
                <w:sz w:val="16"/>
                <w:szCs w:val="16"/>
                <w:lang w:eastAsia="zh-TW"/>
              </w:rPr>
              <w:t>6.4.0</w:t>
            </w:r>
          </w:p>
        </w:tc>
        <w:tc>
          <w:tcPr>
            <w:tcW w:w="270" w:type="pct"/>
          </w:tcPr>
          <w:p w14:paraId="289054A3" w14:textId="77777777" w:rsidR="006C0565" w:rsidRDefault="006C0565">
            <w:pPr>
              <w:pStyle w:val="TAL"/>
              <w:rPr>
                <w:rFonts w:eastAsia="MS Mincho"/>
                <w:sz w:val="16"/>
                <w:szCs w:val="16"/>
                <w:lang w:eastAsia="zh-TW"/>
              </w:rPr>
            </w:pPr>
            <w:r>
              <w:rPr>
                <w:rFonts w:eastAsia="MS Mincho"/>
                <w:sz w:val="16"/>
                <w:szCs w:val="16"/>
                <w:lang w:eastAsia="zh-TW"/>
              </w:rPr>
              <w:t>6.5.0</w:t>
            </w:r>
          </w:p>
        </w:tc>
      </w:tr>
      <w:tr w:rsidR="006C0565" w14:paraId="0189E98B" w14:textId="77777777" w:rsidTr="005F02E2">
        <w:tc>
          <w:tcPr>
            <w:tcW w:w="393" w:type="pct"/>
          </w:tcPr>
          <w:p w14:paraId="0E49A582" w14:textId="77777777" w:rsidR="006C0565" w:rsidRDefault="006C0565">
            <w:pPr>
              <w:pStyle w:val="TAL"/>
              <w:rPr>
                <w:snapToGrid w:val="0"/>
                <w:sz w:val="16"/>
                <w:szCs w:val="16"/>
              </w:rPr>
            </w:pPr>
            <w:r>
              <w:rPr>
                <w:snapToGrid w:val="0"/>
                <w:sz w:val="16"/>
                <w:szCs w:val="16"/>
              </w:rPr>
              <w:t>Mar 2006</w:t>
            </w:r>
          </w:p>
        </w:tc>
        <w:tc>
          <w:tcPr>
            <w:tcW w:w="289" w:type="pct"/>
          </w:tcPr>
          <w:p w14:paraId="3A5F3761" w14:textId="77777777" w:rsidR="006C0565" w:rsidRDefault="006C0565">
            <w:pPr>
              <w:pStyle w:val="TAL"/>
              <w:rPr>
                <w:snapToGrid w:val="0"/>
                <w:sz w:val="16"/>
                <w:szCs w:val="16"/>
              </w:rPr>
            </w:pPr>
            <w:r>
              <w:rPr>
                <w:snapToGrid w:val="0"/>
                <w:sz w:val="16"/>
                <w:szCs w:val="16"/>
              </w:rPr>
              <w:t>SA_31</w:t>
            </w:r>
          </w:p>
        </w:tc>
        <w:tc>
          <w:tcPr>
            <w:tcW w:w="453" w:type="pct"/>
          </w:tcPr>
          <w:p w14:paraId="71DC6531" w14:textId="77777777" w:rsidR="006C0565" w:rsidRDefault="006C0565">
            <w:pPr>
              <w:pStyle w:val="TAL"/>
              <w:rPr>
                <w:sz w:val="16"/>
                <w:szCs w:val="16"/>
                <w:lang w:eastAsia="zh-TW"/>
              </w:rPr>
            </w:pPr>
            <w:r>
              <w:rPr>
                <w:color w:val="000000"/>
                <w:sz w:val="16"/>
                <w:szCs w:val="16"/>
                <w:lang w:eastAsia="zh-TW"/>
              </w:rPr>
              <w:t>SP-060089</w:t>
            </w:r>
          </w:p>
        </w:tc>
        <w:tc>
          <w:tcPr>
            <w:tcW w:w="224" w:type="pct"/>
          </w:tcPr>
          <w:p w14:paraId="2F230AA7" w14:textId="77777777" w:rsidR="006C0565" w:rsidRDefault="006C0565">
            <w:pPr>
              <w:pStyle w:val="TAL"/>
              <w:rPr>
                <w:sz w:val="16"/>
                <w:szCs w:val="16"/>
                <w:lang w:eastAsia="zh-TW"/>
              </w:rPr>
            </w:pPr>
            <w:r>
              <w:rPr>
                <w:color w:val="000000"/>
                <w:sz w:val="16"/>
                <w:szCs w:val="16"/>
                <w:lang w:eastAsia="zh-TW"/>
              </w:rPr>
              <w:t>0010</w:t>
            </w:r>
          </w:p>
        </w:tc>
        <w:tc>
          <w:tcPr>
            <w:tcW w:w="192" w:type="pct"/>
          </w:tcPr>
          <w:p w14:paraId="6E5C7A43" w14:textId="77777777" w:rsidR="006C0565" w:rsidRDefault="006C0565">
            <w:pPr>
              <w:pStyle w:val="TAL"/>
              <w:rPr>
                <w:sz w:val="16"/>
                <w:szCs w:val="16"/>
                <w:lang w:eastAsia="zh-TW"/>
              </w:rPr>
            </w:pPr>
            <w:r>
              <w:rPr>
                <w:color w:val="000000"/>
                <w:sz w:val="16"/>
                <w:szCs w:val="16"/>
                <w:lang w:eastAsia="zh-TW"/>
              </w:rPr>
              <w:t>--</w:t>
            </w:r>
          </w:p>
        </w:tc>
        <w:tc>
          <w:tcPr>
            <w:tcW w:w="2734" w:type="pct"/>
          </w:tcPr>
          <w:p w14:paraId="6CCB551F" w14:textId="77777777" w:rsidR="006C0565" w:rsidRDefault="006C0565">
            <w:pPr>
              <w:pStyle w:val="TAL"/>
              <w:rPr>
                <w:sz w:val="16"/>
                <w:szCs w:val="16"/>
                <w:lang w:eastAsia="zh-TW"/>
              </w:rPr>
            </w:pPr>
            <w:r>
              <w:rPr>
                <w:color w:val="000000"/>
                <w:sz w:val="16"/>
                <w:szCs w:val="16"/>
                <w:lang w:eastAsia="zh-TW"/>
              </w:rPr>
              <w:t>Use defined filter qualifier in mapping tables</w:t>
            </w:r>
          </w:p>
        </w:tc>
        <w:tc>
          <w:tcPr>
            <w:tcW w:w="174" w:type="pct"/>
          </w:tcPr>
          <w:p w14:paraId="4F8D7EF8" w14:textId="77777777" w:rsidR="006C0565" w:rsidRDefault="006C0565">
            <w:pPr>
              <w:pStyle w:val="TAL"/>
              <w:rPr>
                <w:sz w:val="16"/>
                <w:szCs w:val="16"/>
                <w:lang w:eastAsia="zh-TW"/>
              </w:rPr>
            </w:pPr>
            <w:r>
              <w:rPr>
                <w:color w:val="000000"/>
                <w:sz w:val="16"/>
                <w:szCs w:val="16"/>
                <w:lang w:eastAsia="zh-TW"/>
              </w:rPr>
              <w:t>F</w:t>
            </w:r>
          </w:p>
        </w:tc>
        <w:tc>
          <w:tcPr>
            <w:tcW w:w="270" w:type="pct"/>
          </w:tcPr>
          <w:p w14:paraId="024CE1EA" w14:textId="77777777" w:rsidR="006C0565" w:rsidRDefault="006C0565">
            <w:pPr>
              <w:pStyle w:val="TAL"/>
              <w:rPr>
                <w:sz w:val="16"/>
                <w:szCs w:val="16"/>
                <w:lang w:eastAsia="zh-TW"/>
              </w:rPr>
            </w:pPr>
            <w:r>
              <w:rPr>
                <w:color w:val="000000"/>
                <w:sz w:val="16"/>
                <w:szCs w:val="16"/>
                <w:lang w:eastAsia="zh-TW"/>
              </w:rPr>
              <w:t>6.5.0</w:t>
            </w:r>
          </w:p>
        </w:tc>
        <w:tc>
          <w:tcPr>
            <w:tcW w:w="270" w:type="pct"/>
          </w:tcPr>
          <w:p w14:paraId="5A837E1C" w14:textId="77777777" w:rsidR="006C0565" w:rsidRDefault="006C0565">
            <w:pPr>
              <w:pStyle w:val="TAL"/>
              <w:rPr>
                <w:rFonts w:cs="Arial"/>
                <w:color w:val="000000"/>
                <w:sz w:val="16"/>
                <w:szCs w:val="16"/>
              </w:rPr>
            </w:pPr>
            <w:r>
              <w:rPr>
                <w:color w:val="000000"/>
                <w:sz w:val="16"/>
                <w:szCs w:val="16"/>
                <w:lang w:eastAsia="zh-TW"/>
              </w:rPr>
              <w:t>6.6.0</w:t>
            </w:r>
          </w:p>
        </w:tc>
      </w:tr>
      <w:tr w:rsidR="006C0565" w14:paraId="42EE1017" w14:textId="77777777" w:rsidTr="005F02E2">
        <w:tc>
          <w:tcPr>
            <w:tcW w:w="393" w:type="pct"/>
            <w:shd w:val="solid" w:color="FFFFFF" w:fill="auto"/>
          </w:tcPr>
          <w:p w14:paraId="22D13D29" w14:textId="77777777" w:rsidR="006C0565" w:rsidRDefault="006C0565">
            <w:pPr>
              <w:pStyle w:val="TAL"/>
              <w:rPr>
                <w:sz w:val="16"/>
              </w:rPr>
            </w:pPr>
            <w:r>
              <w:rPr>
                <w:sz w:val="16"/>
              </w:rPr>
              <w:t>Jun 2007</w:t>
            </w:r>
          </w:p>
        </w:tc>
        <w:tc>
          <w:tcPr>
            <w:tcW w:w="289" w:type="pct"/>
            <w:shd w:val="solid" w:color="FFFFFF" w:fill="auto"/>
          </w:tcPr>
          <w:p w14:paraId="50240232" w14:textId="77777777" w:rsidR="006C0565" w:rsidRDefault="006C0565">
            <w:pPr>
              <w:pStyle w:val="TAL"/>
              <w:rPr>
                <w:snapToGrid w:val="0"/>
                <w:sz w:val="16"/>
              </w:rPr>
            </w:pPr>
            <w:r>
              <w:rPr>
                <w:rFonts w:cs="Arial"/>
                <w:snapToGrid w:val="0"/>
                <w:sz w:val="16"/>
              </w:rPr>
              <w:t>SA_36</w:t>
            </w:r>
          </w:p>
        </w:tc>
        <w:tc>
          <w:tcPr>
            <w:tcW w:w="453" w:type="pct"/>
            <w:shd w:val="solid" w:color="FFFFFF" w:fill="auto"/>
          </w:tcPr>
          <w:p w14:paraId="10751544" w14:textId="77777777" w:rsidR="006C0565" w:rsidRDefault="006C0565">
            <w:pPr>
              <w:pStyle w:val="TAL"/>
              <w:rPr>
                <w:snapToGrid w:val="0"/>
                <w:sz w:val="16"/>
              </w:rPr>
            </w:pPr>
            <w:r>
              <w:rPr>
                <w:snapToGrid w:val="0"/>
                <w:sz w:val="16"/>
              </w:rPr>
              <w:t>--</w:t>
            </w:r>
          </w:p>
        </w:tc>
        <w:tc>
          <w:tcPr>
            <w:tcW w:w="224" w:type="pct"/>
            <w:shd w:val="solid" w:color="FFFFFF" w:fill="auto"/>
          </w:tcPr>
          <w:p w14:paraId="76BD8C72" w14:textId="77777777" w:rsidR="006C0565" w:rsidRDefault="006C0565">
            <w:pPr>
              <w:pStyle w:val="TAL"/>
              <w:rPr>
                <w:snapToGrid w:val="0"/>
                <w:sz w:val="16"/>
              </w:rPr>
            </w:pPr>
            <w:r>
              <w:rPr>
                <w:snapToGrid w:val="0"/>
                <w:sz w:val="16"/>
              </w:rPr>
              <w:t>--</w:t>
            </w:r>
          </w:p>
        </w:tc>
        <w:tc>
          <w:tcPr>
            <w:tcW w:w="192" w:type="pct"/>
            <w:shd w:val="solid" w:color="FFFFFF" w:fill="auto"/>
          </w:tcPr>
          <w:p w14:paraId="60C1DAD6" w14:textId="77777777" w:rsidR="006C0565" w:rsidRDefault="006C0565">
            <w:pPr>
              <w:pStyle w:val="TAL"/>
              <w:rPr>
                <w:snapToGrid w:val="0"/>
                <w:sz w:val="16"/>
              </w:rPr>
            </w:pPr>
            <w:r>
              <w:rPr>
                <w:snapToGrid w:val="0"/>
                <w:sz w:val="16"/>
              </w:rPr>
              <w:t>--</w:t>
            </w:r>
          </w:p>
        </w:tc>
        <w:tc>
          <w:tcPr>
            <w:tcW w:w="2734" w:type="pct"/>
            <w:shd w:val="solid" w:color="FFFFFF" w:fill="auto"/>
          </w:tcPr>
          <w:p w14:paraId="07F53377" w14:textId="77777777" w:rsidR="006C0565" w:rsidRDefault="006C0565">
            <w:pPr>
              <w:pStyle w:val="TAL"/>
              <w:rPr>
                <w:snapToGrid w:val="0"/>
                <w:sz w:val="16"/>
              </w:rPr>
            </w:pPr>
            <w:r>
              <w:rPr>
                <w:rFonts w:eastAsia="MS Mincho" w:cs="Arial"/>
                <w:color w:val="000000"/>
                <w:sz w:val="16"/>
                <w:szCs w:val="16"/>
                <w:lang w:eastAsia="zh-CN"/>
              </w:rPr>
              <w:t xml:space="preserve">Automatic upgrade to Rel-7 (no CR) at freeze of Rel-7. Deleted reference to CMIP SS, discontinued from R7 onwards. </w:t>
            </w:r>
          </w:p>
        </w:tc>
        <w:tc>
          <w:tcPr>
            <w:tcW w:w="174" w:type="pct"/>
            <w:shd w:val="solid" w:color="FFFFFF" w:fill="auto"/>
          </w:tcPr>
          <w:p w14:paraId="64C40909" w14:textId="77777777" w:rsidR="006C0565" w:rsidRDefault="006C0565">
            <w:pPr>
              <w:pStyle w:val="TAL"/>
              <w:rPr>
                <w:snapToGrid w:val="0"/>
                <w:sz w:val="16"/>
                <w:szCs w:val="16"/>
              </w:rPr>
            </w:pPr>
            <w:r>
              <w:rPr>
                <w:snapToGrid w:val="0"/>
                <w:sz w:val="16"/>
                <w:szCs w:val="16"/>
              </w:rPr>
              <w:t>--</w:t>
            </w:r>
          </w:p>
        </w:tc>
        <w:tc>
          <w:tcPr>
            <w:tcW w:w="270" w:type="pct"/>
            <w:shd w:val="solid" w:color="FFFFFF" w:fill="auto"/>
          </w:tcPr>
          <w:p w14:paraId="4F9B8FEF" w14:textId="77777777" w:rsidR="006C0565" w:rsidRDefault="006C0565">
            <w:pPr>
              <w:pStyle w:val="TAL"/>
              <w:rPr>
                <w:rFonts w:eastAsia="MS Mincho"/>
                <w:sz w:val="16"/>
                <w:szCs w:val="16"/>
                <w:lang w:eastAsia="zh-TW"/>
              </w:rPr>
            </w:pPr>
            <w:r>
              <w:rPr>
                <w:color w:val="000000"/>
                <w:sz w:val="16"/>
                <w:szCs w:val="16"/>
                <w:lang w:eastAsia="zh-TW"/>
              </w:rPr>
              <w:t>6.6.0</w:t>
            </w:r>
          </w:p>
        </w:tc>
        <w:tc>
          <w:tcPr>
            <w:tcW w:w="270" w:type="pct"/>
            <w:shd w:val="solid" w:color="FFFFFF" w:fill="auto"/>
          </w:tcPr>
          <w:p w14:paraId="1DEDB2B8" w14:textId="77777777" w:rsidR="006C0565" w:rsidRDefault="006C0565">
            <w:pPr>
              <w:pStyle w:val="TAL"/>
              <w:rPr>
                <w:rFonts w:cs="Arial"/>
                <w:color w:val="000000"/>
                <w:sz w:val="16"/>
                <w:szCs w:val="16"/>
              </w:rPr>
            </w:pPr>
            <w:r>
              <w:rPr>
                <w:rFonts w:cs="Arial"/>
                <w:snapToGrid w:val="0"/>
                <w:sz w:val="16"/>
              </w:rPr>
              <w:t>7.0.0</w:t>
            </w:r>
          </w:p>
        </w:tc>
      </w:tr>
      <w:tr w:rsidR="006C0565" w14:paraId="67141D12" w14:textId="77777777" w:rsidTr="005F02E2">
        <w:tc>
          <w:tcPr>
            <w:tcW w:w="393" w:type="pct"/>
            <w:shd w:val="solid" w:color="FFFFFF" w:fill="auto"/>
          </w:tcPr>
          <w:p w14:paraId="41EC14A0" w14:textId="77777777" w:rsidR="006C0565" w:rsidRDefault="006C0565">
            <w:pPr>
              <w:pStyle w:val="TAL"/>
              <w:rPr>
                <w:snapToGrid w:val="0"/>
                <w:sz w:val="16"/>
                <w:szCs w:val="16"/>
              </w:rPr>
            </w:pPr>
            <w:r>
              <w:rPr>
                <w:snapToGrid w:val="0"/>
                <w:sz w:val="16"/>
                <w:szCs w:val="16"/>
              </w:rPr>
              <w:t>Dec 2008</w:t>
            </w:r>
          </w:p>
        </w:tc>
        <w:tc>
          <w:tcPr>
            <w:tcW w:w="289" w:type="pct"/>
            <w:shd w:val="solid" w:color="FFFFFF" w:fill="auto"/>
          </w:tcPr>
          <w:p w14:paraId="18E028E7" w14:textId="77777777" w:rsidR="006C0565" w:rsidRDefault="006C0565">
            <w:pPr>
              <w:pStyle w:val="TAL"/>
              <w:rPr>
                <w:snapToGrid w:val="0"/>
                <w:sz w:val="16"/>
                <w:szCs w:val="16"/>
              </w:rPr>
            </w:pPr>
            <w:r>
              <w:rPr>
                <w:snapToGrid w:val="0"/>
                <w:sz w:val="16"/>
                <w:szCs w:val="16"/>
              </w:rPr>
              <w:t>SA_42</w:t>
            </w:r>
          </w:p>
        </w:tc>
        <w:tc>
          <w:tcPr>
            <w:tcW w:w="453" w:type="pct"/>
            <w:shd w:val="solid" w:color="FFFFFF" w:fill="auto"/>
          </w:tcPr>
          <w:p w14:paraId="6A8DD32C" w14:textId="77777777" w:rsidR="006C0565" w:rsidRDefault="006C0565">
            <w:pPr>
              <w:pStyle w:val="TAL"/>
              <w:rPr>
                <w:rFonts w:cs="Arial"/>
                <w:color w:val="000000"/>
                <w:sz w:val="16"/>
                <w:szCs w:val="16"/>
              </w:rPr>
            </w:pPr>
            <w:r>
              <w:rPr>
                <w:rFonts w:cs="Arial"/>
                <w:color w:val="000000"/>
                <w:sz w:val="16"/>
                <w:szCs w:val="16"/>
              </w:rPr>
              <w:t>SP-080845</w:t>
            </w:r>
          </w:p>
        </w:tc>
        <w:tc>
          <w:tcPr>
            <w:tcW w:w="224" w:type="pct"/>
            <w:shd w:val="solid" w:color="FFFFFF" w:fill="auto"/>
          </w:tcPr>
          <w:p w14:paraId="5DEB3419" w14:textId="77777777" w:rsidR="006C0565" w:rsidRDefault="006C0565">
            <w:pPr>
              <w:pStyle w:val="TAL"/>
              <w:rPr>
                <w:rFonts w:cs="Arial"/>
                <w:color w:val="000000"/>
                <w:sz w:val="16"/>
                <w:szCs w:val="16"/>
              </w:rPr>
            </w:pPr>
            <w:r>
              <w:rPr>
                <w:rFonts w:cs="Arial"/>
                <w:color w:val="000000"/>
                <w:sz w:val="16"/>
                <w:szCs w:val="16"/>
              </w:rPr>
              <w:t>0013</w:t>
            </w:r>
          </w:p>
        </w:tc>
        <w:tc>
          <w:tcPr>
            <w:tcW w:w="192" w:type="pct"/>
            <w:shd w:val="solid" w:color="FFFFFF" w:fill="auto"/>
          </w:tcPr>
          <w:p w14:paraId="233A7940" w14:textId="77777777" w:rsidR="006C0565" w:rsidRDefault="006C0565">
            <w:pPr>
              <w:pStyle w:val="TAL"/>
              <w:rPr>
                <w:snapToGrid w:val="0"/>
                <w:sz w:val="16"/>
                <w:szCs w:val="16"/>
              </w:rPr>
            </w:pPr>
            <w:r>
              <w:rPr>
                <w:snapToGrid w:val="0"/>
                <w:sz w:val="16"/>
                <w:szCs w:val="16"/>
              </w:rPr>
              <w:t>--</w:t>
            </w:r>
          </w:p>
        </w:tc>
        <w:tc>
          <w:tcPr>
            <w:tcW w:w="2734" w:type="pct"/>
            <w:shd w:val="solid" w:color="FFFFFF" w:fill="auto"/>
          </w:tcPr>
          <w:p w14:paraId="154A61BF" w14:textId="77777777" w:rsidR="006C0565" w:rsidRDefault="006C0565">
            <w:pPr>
              <w:pStyle w:val="TAL"/>
              <w:rPr>
                <w:rFonts w:cs="Arial"/>
                <w:color w:val="000000"/>
                <w:sz w:val="16"/>
                <w:szCs w:val="16"/>
              </w:rPr>
            </w:pPr>
            <w:r>
              <w:rPr>
                <w:rFonts w:cs="Arial"/>
                <w:color w:val="000000"/>
                <w:sz w:val="16"/>
                <w:szCs w:val="16"/>
              </w:rPr>
              <w:t>Add missing definitions re notifyAttributeValueChange and notifyStateChange triggering event</w:t>
            </w:r>
          </w:p>
        </w:tc>
        <w:tc>
          <w:tcPr>
            <w:tcW w:w="174" w:type="pct"/>
            <w:shd w:val="solid" w:color="FFFFFF" w:fill="auto"/>
          </w:tcPr>
          <w:p w14:paraId="61949987" w14:textId="77777777" w:rsidR="006C0565" w:rsidRDefault="006C0565">
            <w:pPr>
              <w:pStyle w:val="TAL"/>
              <w:rPr>
                <w:snapToGrid w:val="0"/>
                <w:sz w:val="16"/>
                <w:szCs w:val="16"/>
              </w:rPr>
            </w:pPr>
            <w:r>
              <w:rPr>
                <w:snapToGrid w:val="0"/>
                <w:sz w:val="16"/>
                <w:szCs w:val="16"/>
              </w:rPr>
              <w:t>F</w:t>
            </w:r>
          </w:p>
        </w:tc>
        <w:tc>
          <w:tcPr>
            <w:tcW w:w="270" w:type="pct"/>
            <w:shd w:val="solid" w:color="FFFFFF" w:fill="auto"/>
          </w:tcPr>
          <w:p w14:paraId="1CD2B247" w14:textId="77777777" w:rsidR="006C0565" w:rsidRDefault="006C0565">
            <w:pPr>
              <w:pStyle w:val="TAL"/>
              <w:rPr>
                <w:rFonts w:cs="Arial"/>
                <w:color w:val="000000"/>
                <w:sz w:val="16"/>
                <w:szCs w:val="16"/>
              </w:rPr>
            </w:pPr>
            <w:r>
              <w:rPr>
                <w:rFonts w:cs="Arial"/>
                <w:color w:val="000000"/>
                <w:sz w:val="16"/>
                <w:szCs w:val="16"/>
              </w:rPr>
              <w:t>7.0.0</w:t>
            </w:r>
          </w:p>
        </w:tc>
        <w:tc>
          <w:tcPr>
            <w:tcW w:w="270" w:type="pct"/>
            <w:shd w:val="solid" w:color="FFFFFF" w:fill="auto"/>
          </w:tcPr>
          <w:p w14:paraId="5A0E064A" w14:textId="77777777" w:rsidR="006C0565" w:rsidRDefault="006C0565">
            <w:pPr>
              <w:pStyle w:val="TAL"/>
              <w:rPr>
                <w:rFonts w:cs="Arial"/>
                <w:color w:val="000000"/>
                <w:sz w:val="16"/>
                <w:szCs w:val="16"/>
              </w:rPr>
            </w:pPr>
            <w:r>
              <w:rPr>
                <w:rFonts w:cs="Arial"/>
                <w:color w:val="000000"/>
                <w:sz w:val="16"/>
                <w:szCs w:val="16"/>
              </w:rPr>
              <w:t>7.1.0</w:t>
            </w:r>
          </w:p>
        </w:tc>
      </w:tr>
      <w:tr w:rsidR="006C0565" w14:paraId="5B7BD994" w14:textId="77777777" w:rsidTr="005F02E2">
        <w:tc>
          <w:tcPr>
            <w:tcW w:w="393" w:type="pct"/>
            <w:shd w:val="solid" w:color="FFFFFF" w:fill="auto"/>
          </w:tcPr>
          <w:p w14:paraId="09AC33BA" w14:textId="77777777" w:rsidR="006C0565" w:rsidRDefault="006C0565">
            <w:pPr>
              <w:pStyle w:val="TAL"/>
              <w:rPr>
                <w:snapToGrid w:val="0"/>
                <w:sz w:val="16"/>
                <w:szCs w:val="16"/>
              </w:rPr>
            </w:pPr>
            <w:r>
              <w:rPr>
                <w:snapToGrid w:val="0"/>
                <w:sz w:val="16"/>
                <w:szCs w:val="16"/>
              </w:rPr>
              <w:t>Dec 2008</w:t>
            </w:r>
          </w:p>
        </w:tc>
        <w:tc>
          <w:tcPr>
            <w:tcW w:w="289" w:type="pct"/>
            <w:shd w:val="solid" w:color="FFFFFF" w:fill="auto"/>
          </w:tcPr>
          <w:p w14:paraId="2E492789" w14:textId="77777777" w:rsidR="006C0565" w:rsidRDefault="006C0565">
            <w:pPr>
              <w:pStyle w:val="TAL"/>
              <w:rPr>
                <w:snapToGrid w:val="0"/>
                <w:sz w:val="16"/>
                <w:szCs w:val="16"/>
              </w:rPr>
            </w:pPr>
            <w:r>
              <w:rPr>
                <w:snapToGrid w:val="0"/>
                <w:sz w:val="16"/>
                <w:szCs w:val="16"/>
              </w:rPr>
              <w:t>SA_42</w:t>
            </w:r>
          </w:p>
        </w:tc>
        <w:tc>
          <w:tcPr>
            <w:tcW w:w="453" w:type="pct"/>
            <w:shd w:val="solid" w:color="FFFFFF" w:fill="auto"/>
          </w:tcPr>
          <w:p w14:paraId="477E78C1"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59EB509D"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33808255"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shd w:val="solid" w:color="FFFFFF" w:fill="auto"/>
          </w:tcPr>
          <w:p w14:paraId="6414D4E9"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174" w:type="pct"/>
            <w:shd w:val="solid" w:color="FFFFFF" w:fill="auto"/>
          </w:tcPr>
          <w:p w14:paraId="0E38ED47" w14:textId="77777777" w:rsidR="006C0565" w:rsidRDefault="006C0565">
            <w:pPr>
              <w:pStyle w:val="TAL"/>
              <w:rPr>
                <w:snapToGrid w:val="0"/>
                <w:sz w:val="16"/>
                <w:szCs w:val="16"/>
              </w:rPr>
            </w:pPr>
            <w:r>
              <w:rPr>
                <w:snapToGrid w:val="0"/>
                <w:sz w:val="16"/>
                <w:szCs w:val="16"/>
              </w:rPr>
              <w:t>--</w:t>
            </w:r>
          </w:p>
        </w:tc>
        <w:tc>
          <w:tcPr>
            <w:tcW w:w="270" w:type="pct"/>
            <w:shd w:val="solid" w:color="FFFFFF" w:fill="auto"/>
          </w:tcPr>
          <w:p w14:paraId="38F36F38" w14:textId="77777777" w:rsidR="006C0565" w:rsidRDefault="006C0565">
            <w:pPr>
              <w:pStyle w:val="TAL"/>
              <w:rPr>
                <w:rFonts w:cs="Arial"/>
                <w:color w:val="000000"/>
                <w:sz w:val="16"/>
                <w:szCs w:val="16"/>
              </w:rPr>
            </w:pPr>
            <w:r>
              <w:rPr>
                <w:rFonts w:cs="Arial"/>
                <w:color w:val="000000"/>
                <w:sz w:val="16"/>
                <w:szCs w:val="16"/>
              </w:rPr>
              <w:t>7.1.0</w:t>
            </w:r>
          </w:p>
        </w:tc>
        <w:tc>
          <w:tcPr>
            <w:tcW w:w="270" w:type="pct"/>
            <w:shd w:val="solid" w:color="FFFFFF" w:fill="auto"/>
          </w:tcPr>
          <w:p w14:paraId="6DFE9A8C" w14:textId="77777777" w:rsidR="006C0565" w:rsidRDefault="006C0565">
            <w:pPr>
              <w:pStyle w:val="TAL"/>
              <w:rPr>
                <w:rFonts w:cs="Arial"/>
                <w:color w:val="000000"/>
                <w:sz w:val="16"/>
                <w:szCs w:val="16"/>
              </w:rPr>
            </w:pPr>
            <w:r>
              <w:rPr>
                <w:rFonts w:cs="Arial"/>
                <w:color w:val="000000"/>
                <w:sz w:val="16"/>
                <w:szCs w:val="16"/>
              </w:rPr>
              <w:t>8.0.0</w:t>
            </w:r>
          </w:p>
        </w:tc>
      </w:tr>
      <w:tr w:rsidR="006C0565" w14:paraId="77FC671C" w14:textId="77777777" w:rsidTr="005F02E2">
        <w:tc>
          <w:tcPr>
            <w:tcW w:w="393" w:type="pct"/>
            <w:shd w:val="solid" w:color="FFFFFF" w:fill="auto"/>
          </w:tcPr>
          <w:p w14:paraId="3956F22F" w14:textId="77777777" w:rsidR="006C0565" w:rsidRDefault="006C0565">
            <w:pPr>
              <w:pStyle w:val="TAL"/>
              <w:rPr>
                <w:snapToGrid w:val="0"/>
                <w:sz w:val="16"/>
                <w:szCs w:val="16"/>
              </w:rPr>
            </w:pPr>
            <w:r>
              <w:rPr>
                <w:snapToGrid w:val="0"/>
                <w:sz w:val="16"/>
                <w:szCs w:val="16"/>
              </w:rPr>
              <w:t>Mar 2009</w:t>
            </w:r>
          </w:p>
        </w:tc>
        <w:tc>
          <w:tcPr>
            <w:tcW w:w="289" w:type="pct"/>
            <w:shd w:val="solid" w:color="FFFFFF" w:fill="auto"/>
          </w:tcPr>
          <w:p w14:paraId="5795D2BC" w14:textId="77777777" w:rsidR="006C0565" w:rsidRDefault="006C0565">
            <w:pPr>
              <w:pStyle w:val="TAL"/>
              <w:rPr>
                <w:snapToGrid w:val="0"/>
                <w:sz w:val="16"/>
                <w:szCs w:val="16"/>
              </w:rPr>
            </w:pPr>
            <w:r>
              <w:rPr>
                <w:snapToGrid w:val="0"/>
                <w:sz w:val="16"/>
                <w:szCs w:val="16"/>
              </w:rPr>
              <w:t>SA_43</w:t>
            </w:r>
          </w:p>
        </w:tc>
        <w:tc>
          <w:tcPr>
            <w:tcW w:w="453" w:type="pct"/>
            <w:shd w:val="solid" w:color="FFFFFF" w:fill="auto"/>
          </w:tcPr>
          <w:p w14:paraId="29C25216"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SP-090207</w:t>
            </w:r>
          </w:p>
        </w:tc>
        <w:tc>
          <w:tcPr>
            <w:tcW w:w="224" w:type="pct"/>
            <w:shd w:val="solid" w:color="FFFFFF" w:fill="auto"/>
          </w:tcPr>
          <w:p w14:paraId="1ED3DD07"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0014</w:t>
            </w:r>
          </w:p>
        </w:tc>
        <w:tc>
          <w:tcPr>
            <w:tcW w:w="192" w:type="pct"/>
            <w:shd w:val="solid" w:color="FFFFFF" w:fill="auto"/>
          </w:tcPr>
          <w:p w14:paraId="40D31083"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shd w:val="solid" w:color="FFFFFF" w:fill="auto"/>
          </w:tcPr>
          <w:p w14:paraId="7C2D498D"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Indicating Self-X in create-/delete-/change-notifications</w:t>
            </w:r>
          </w:p>
        </w:tc>
        <w:tc>
          <w:tcPr>
            <w:tcW w:w="174" w:type="pct"/>
            <w:shd w:val="solid" w:color="FFFFFF" w:fill="auto"/>
          </w:tcPr>
          <w:p w14:paraId="706BAFDD" w14:textId="77777777" w:rsidR="006C0565" w:rsidRDefault="006C0565">
            <w:pPr>
              <w:pStyle w:val="TAL"/>
              <w:rPr>
                <w:snapToGrid w:val="0"/>
                <w:sz w:val="16"/>
                <w:szCs w:val="16"/>
              </w:rPr>
            </w:pPr>
            <w:r>
              <w:rPr>
                <w:snapToGrid w:val="0"/>
                <w:sz w:val="16"/>
                <w:szCs w:val="16"/>
              </w:rPr>
              <w:t>F</w:t>
            </w:r>
          </w:p>
        </w:tc>
        <w:tc>
          <w:tcPr>
            <w:tcW w:w="270" w:type="pct"/>
            <w:shd w:val="solid" w:color="FFFFFF" w:fill="auto"/>
          </w:tcPr>
          <w:p w14:paraId="6E46A50C" w14:textId="77777777" w:rsidR="006C0565" w:rsidRDefault="006C0565">
            <w:pPr>
              <w:pStyle w:val="TAL"/>
              <w:rPr>
                <w:rFonts w:cs="Arial"/>
                <w:color w:val="000000"/>
                <w:sz w:val="16"/>
                <w:szCs w:val="16"/>
              </w:rPr>
            </w:pPr>
            <w:r>
              <w:rPr>
                <w:rFonts w:cs="Arial"/>
                <w:color w:val="000000"/>
                <w:sz w:val="16"/>
                <w:szCs w:val="16"/>
              </w:rPr>
              <w:t>8.0.0</w:t>
            </w:r>
          </w:p>
        </w:tc>
        <w:tc>
          <w:tcPr>
            <w:tcW w:w="270" w:type="pct"/>
            <w:shd w:val="solid" w:color="FFFFFF" w:fill="auto"/>
          </w:tcPr>
          <w:p w14:paraId="2736AFA0" w14:textId="77777777" w:rsidR="006C0565" w:rsidRDefault="006C0565">
            <w:pPr>
              <w:pStyle w:val="TAL"/>
              <w:rPr>
                <w:rFonts w:cs="Arial"/>
                <w:color w:val="000000"/>
                <w:sz w:val="16"/>
                <w:szCs w:val="16"/>
              </w:rPr>
            </w:pPr>
            <w:r>
              <w:rPr>
                <w:rFonts w:cs="Arial"/>
                <w:color w:val="000000"/>
                <w:sz w:val="16"/>
                <w:szCs w:val="16"/>
              </w:rPr>
              <w:t>8.1.0</w:t>
            </w:r>
          </w:p>
        </w:tc>
      </w:tr>
      <w:tr w:rsidR="006C0565" w14:paraId="2AF4AD29" w14:textId="77777777" w:rsidTr="005F02E2">
        <w:tc>
          <w:tcPr>
            <w:tcW w:w="393" w:type="pct"/>
            <w:shd w:val="solid" w:color="FFFFFF" w:fill="auto"/>
          </w:tcPr>
          <w:p w14:paraId="290CA325" w14:textId="77777777" w:rsidR="006C0565" w:rsidRDefault="006C0565">
            <w:pPr>
              <w:pStyle w:val="TAL"/>
              <w:rPr>
                <w:snapToGrid w:val="0"/>
                <w:sz w:val="16"/>
                <w:szCs w:val="16"/>
              </w:rPr>
            </w:pPr>
            <w:r>
              <w:rPr>
                <w:snapToGrid w:val="0"/>
                <w:sz w:val="16"/>
                <w:szCs w:val="16"/>
              </w:rPr>
              <w:t>Sep 2009</w:t>
            </w:r>
          </w:p>
        </w:tc>
        <w:tc>
          <w:tcPr>
            <w:tcW w:w="289" w:type="pct"/>
            <w:shd w:val="solid" w:color="FFFFFF" w:fill="auto"/>
          </w:tcPr>
          <w:p w14:paraId="64DB9396" w14:textId="77777777" w:rsidR="006C0565" w:rsidRDefault="006C0565">
            <w:pPr>
              <w:pStyle w:val="TAL"/>
              <w:rPr>
                <w:snapToGrid w:val="0"/>
                <w:sz w:val="16"/>
                <w:szCs w:val="16"/>
              </w:rPr>
            </w:pPr>
            <w:r>
              <w:rPr>
                <w:snapToGrid w:val="0"/>
                <w:sz w:val="16"/>
                <w:szCs w:val="16"/>
              </w:rPr>
              <w:t>SA_45</w:t>
            </w:r>
          </w:p>
        </w:tc>
        <w:tc>
          <w:tcPr>
            <w:tcW w:w="453" w:type="pct"/>
            <w:shd w:val="solid" w:color="FFFFFF" w:fill="auto"/>
          </w:tcPr>
          <w:p w14:paraId="56B9D6D4"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SP-090534</w:t>
            </w:r>
          </w:p>
        </w:tc>
        <w:tc>
          <w:tcPr>
            <w:tcW w:w="224" w:type="pct"/>
            <w:shd w:val="solid" w:color="FFFFFF" w:fill="auto"/>
          </w:tcPr>
          <w:p w14:paraId="32736E17"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0015</w:t>
            </w:r>
          </w:p>
        </w:tc>
        <w:tc>
          <w:tcPr>
            <w:tcW w:w="192" w:type="pct"/>
            <w:shd w:val="solid" w:color="FFFFFF" w:fill="auto"/>
          </w:tcPr>
          <w:p w14:paraId="1153317D"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shd w:val="solid" w:color="FFFFFF" w:fill="auto"/>
          </w:tcPr>
          <w:p w14:paraId="3F9E46AD"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Remove inconsistency of sourceIndicator definition at notifyStateChange</w:t>
            </w:r>
          </w:p>
        </w:tc>
        <w:tc>
          <w:tcPr>
            <w:tcW w:w="174" w:type="pct"/>
            <w:shd w:val="solid" w:color="FFFFFF" w:fill="auto"/>
          </w:tcPr>
          <w:p w14:paraId="360A3284" w14:textId="77777777" w:rsidR="006C0565" w:rsidRDefault="006C0565">
            <w:pPr>
              <w:pStyle w:val="TAL"/>
              <w:rPr>
                <w:snapToGrid w:val="0"/>
                <w:sz w:val="16"/>
                <w:szCs w:val="16"/>
              </w:rPr>
            </w:pPr>
            <w:r>
              <w:rPr>
                <w:snapToGrid w:val="0"/>
                <w:sz w:val="16"/>
                <w:szCs w:val="16"/>
              </w:rPr>
              <w:t>F</w:t>
            </w:r>
          </w:p>
        </w:tc>
        <w:tc>
          <w:tcPr>
            <w:tcW w:w="270" w:type="pct"/>
            <w:shd w:val="solid" w:color="FFFFFF" w:fill="auto"/>
          </w:tcPr>
          <w:p w14:paraId="4040B95C" w14:textId="77777777" w:rsidR="006C0565" w:rsidRDefault="006C0565">
            <w:pPr>
              <w:pStyle w:val="TAL"/>
              <w:rPr>
                <w:rFonts w:cs="Arial"/>
                <w:color w:val="000000"/>
                <w:sz w:val="16"/>
                <w:szCs w:val="16"/>
              </w:rPr>
            </w:pPr>
            <w:r>
              <w:rPr>
                <w:rFonts w:cs="Arial"/>
                <w:color w:val="000000"/>
                <w:sz w:val="16"/>
                <w:szCs w:val="16"/>
              </w:rPr>
              <w:t>8.1.0</w:t>
            </w:r>
          </w:p>
        </w:tc>
        <w:tc>
          <w:tcPr>
            <w:tcW w:w="270" w:type="pct"/>
            <w:shd w:val="solid" w:color="FFFFFF" w:fill="auto"/>
          </w:tcPr>
          <w:p w14:paraId="0E13DC3C" w14:textId="77777777" w:rsidR="006C0565" w:rsidRDefault="006C0565">
            <w:pPr>
              <w:pStyle w:val="TAL"/>
              <w:rPr>
                <w:rFonts w:cs="Arial"/>
                <w:color w:val="000000"/>
                <w:sz w:val="16"/>
                <w:szCs w:val="16"/>
              </w:rPr>
            </w:pPr>
            <w:r>
              <w:rPr>
                <w:rFonts w:cs="Arial"/>
                <w:color w:val="000000"/>
                <w:sz w:val="16"/>
                <w:szCs w:val="16"/>
              </w:rPr>
              <w:t>8.2.0</w:t>
            </w:r>
          </w:p>
        </w:tc>
      </w:tr>
      <w:tr w:rsidR="006C0565" w14:paraId="5D5E0E20" w14:textId="77777777" w:rsidTr="005F02E2">
        <w:tc>
          <w:tcPr>
            <w:tcW w:w="393" w:type="pct"/>
            <w:shd w:val="solid" w:color="FFFFFF" w:fill="auto"/>
          </w:tcPr>
          <w:p w14:paraId="07A3BCB0" w14:textId="77777777" w:rsidR="006C0565" w:rsidRDefault="006C0565">
            <w:pPr>
              <w:pStyle w:val="TAL"/>
              <w:rPr>
                <w:snapToGrid w:val="0"/>
                <w:sz w:val="16"/>
                <w:szCs w:val="16"/>
              </w:rPr>
            </w:pPr>
            <w:r>
              <w:rPr>
                <w:snapToGrid w:val="0"/>
                <w:sz w:val="16"/>
                <w:szCs w:val="16"/>
              </w:rPr>
              <w:t>Dec 2009</w:t>
            </w:r>
          </w:p>
        </w:tc>
        <w:tc>
          <w:tcPr>
            <w:tcW w:w="289" w:type="pct"/>
            <w:shd w:val="solid" w:color="FFFFFF" w:fill="auto"/>
          </w:tcPr>
          <w:p w14:paraId="2F8A67A8" w14:textId="77777777" w:rsidR="006C0565" w:rsidRDefault="006C0565">
            <w:pPr>
              <w:pStyle w:val="TAL"/>
              <w:rPr>
                <w:snapToGrid w:val="0"/>
                <w:sz w:val="16"/>
                <w:szCs w:val="16"/>
              </w:rPr>
            </w:pPr>
            <w:r>
              <w:rPr>
                <w:snapToGrid w:val="0"/>
                <w:sz w:val="16"/>
                <w:szCs w:val="16"/>
              </w:rPr>
              <w:t>-</w:t>
            </w:r>
          </w:p>
        </w:tc>
        <w:tc>
          <w:tcPr>
            <w:tcW w:w="453" w:type="pct"/>
            <w:shd w:val="solid" w:color="FFFFFF" w:fill="auto"/>
          </w:tcPr>
          <w:p w14:paraId="6BB768F4"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76423912"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65945F0C"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shd w:val="solid" w:color="FFFFFF" w:fill="auto"/>
          </w:tcPr>
          <w:p w14:paraId="080F44C7" w14:textId="77777777" w:rsidR="006C0565" w:rsidRDefault="006C0565">
            <w:pPr>
              <w:pStyle w:val="TAL"/>
              <w:rPr>
                <w:rFonts w:eastAsia="Batang" w:cs="Arial"/>
                <w:color w:val="000000"/>
                <w:sz w:val="16"/>
                <w:szCs w:val="16"/>
                <w:lang w:eastAsia="ko-KR"/>
              </w:rPr>
            </w:pPr>
            <w:r>
              <w:rPr>
                <w:snapToGrid w:val="0"/>
                <w:sz w:val="16"/>
                <w:szCs w:val="16"/>
              </w:rPr>
              <w:t xml:space="preserve">Update to Rel-9 version </w:t>
            </w:r>
          </w:p>
        </w:tc>
        <w:tc>
          <w:tcPr>
            <w:tcW w:w="174" w:type="pct"/>
            <w:shd w:val="solid" w:color="FFFFFF" w:fill="auto"/>
          </w:tcPr>
          <w:p w14:paraId="4CCE2B9B" w14:textId="77777777" w:rsidR="006C0565" w:rsidRDefault="006C0565">
            <w:pPr>
              <w:pStyle w:val="TAL"/>
              <w:rPr>
                <w:snapToGrid w:val="0"/>
                <w:sz w:val="16"/>
                <w:szCs w:val="16"/>
              </w:rPr>
            </w:pPr>
            <w:r>
              <w:rPr>
                <w:snapToGrid w:val="0"/>
                <w:sz w:val="16"/>
                <w:szCs w:val="16"/>
              </w:rPr>
              <w:t>--</w:t>
            </w:r>
          </w:p>
        </w:tc>
        <w:tc>
          <w:tcPr>
            <w:tcW w:w="270" w:type="pct"/>
            <w:shd w:val="solid" w:color="FFFFFF" w:fill="auto"/>
          </w:tcPr>
          <w:p w14:paraId="1C6BC4AF" w14:textId="77777777" w:rsidR="006C0565" w:rsidRDefault="006C0565">
            <w:pPr>
              <w:pStyle w:val="TAL"/>
              <w:rPr>
                <w:rFonts w:cs="Arial"/>
                <w:color w:val="000000"/>
                <w:sz w:val="16"/>
                <w:szCs w:val="16"/>
              </w:rPr>
            </w:pPr>
            <w:r>
              <w:rPr>
                <w:rFonts w:cs="Arial"/>
                <w:color w:val="000000"/>
                <w:sz w:val="16"/>
                <w:szCs w:val="16"/>
              </w:rPr>
              <w:t>8.2.0</w:t>
            </w:r>
          </w:p>
        </w:tc>
        <w:tc>
          <w:tcPr>
            <w:tcW w:w="270" w:type="pct"/>
            <w:shd w:val="solid" w:color="FFFFFF" w:fill="auto"/>
          </w:tcPr>
          <w:p w14:paraId="6D652C36" w14:textId="77777777" w:rsidR="006C0565" w:rsidRDefault="006C0565">
            <w:pPr>
              <w:pStyle w:val="TAL"/>
              <w:rPr>
                <w:rFonts w:cs="Arial"/>
                <w:color w:val="000000"/>
                <w:sz w:val="16"/>
                <w:szCs w:val="16"/>
              </w:rPr>
            </w:pPr>
            <w:r>
              <w:rPr>
                <w:rFonts w:cs="Arial"/>
                <w:color w:val="000000"/>
                <w:sz w:val="16"/>
                <w:szCs w:val="16"/>
              </w:rPr>
              <w:t>9.0.0</w:t>
            </w:r>
          </w:p>
        </w:tc>
      </w:tr>
      <w:tr w:rsidR="006C0565" w14:paraId="6E767BE6" w14:textId="77777777" w:rsidTr="005F02E2">
        <w:tc>
          <w:tcPr>
            <w:tcW w:w="393" w:type="pct"/>
            <w:shd w:val="solid" w:color="FFFFFF" w:fill="auto"/>
          </w:tcPr>
          <w:p w14:paraId="7C50BADC" w14:textId="77777777" w:rsidR="006C0565" w:rsidRDefault="006C0565">
            <w:pPr>
              <w:pStyle w:val="TAL"/>
              <w:rPr>
                <w:snapToGrid w:val="0"/>
                <w:sz w:val="16"/>
                <w:szCs w:val="16"/>
              </w:rPr>
            </w:pPr>
            <w:r>
              <w:rPr>
                <w:snapToGrid w:val="0"/>
                <w:sz w:val="16"/>
                <w:szCs w:val="16"/>
              </w:rPr>
              <w:t>2011-03</w:t>
            </w:r>
          </w:p>
        </w:tc>
        <w:tc>
          <w:tcPr>
            <w:tcW w:w="289" w:type="pct"/>
            <w:shd w:val="solid" w:color="FFFFFF" w:fill="auto"/>
          </w:tcPr>
          <w:p w14:paraId="401D96F0" w14:textId="77777777" w:rsidR="006C0565" w:rsidRDefault="006C0565">
            <w:pPr>
              <w:pStyle w:val="TAL"/>
              <w:rPr>
                <w:snapToGrid w:val="0"/>
                <w:sz w:val="16"/>
                <w:szCs w:val="16"/>
              </w:rPr>
            </w:pPr>
            <w:r>
              <w:rPr>
                <w:snapToGrid w:val="0"/>
                <w:sz w:val="16"/>
                <w:szCs w:val="16"/>
              </w:rPr>
              <w:t>-</w:t>
            </w:r>
          </w:p>
        </w:tc>
        <w:tc>
          <w:tcPr>
            <w:tcW w:w="453" w:type="pct"/>
            <w:shd w:val="solid" w:color="FFFFFF" w:fill="auto"/>
          </w:tcPr>
          <w:p w14:paraId="4A344955"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52EE1B0B"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139054AF"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shd w:val="solid" w:color="FFFFFF" w:fill="auto"/>
          </w:tcPr>
          <w:p w14:paraId="230D6F54" w14:textId="77777777" w:rsidR="006C0565" w:rsidRDefault="006C0565">
            <w:pPr>
              <w:pStyle w:val="TAL"/>
              <w:rPr>
                <w:snapToGrid w:val="0"/>
                <w:sz w:val="16"/>
                <w:szCs w:val="16"/>
              </w:rPr>
            </w:pPr>
            <w:r>
              <w:rPr>
                <w:snapToGrid w:val="0"/>
                <w:sz w:val="16"/>
                <w:szCs w:val="16"/>
              </w:rPr>
              <w:t>Update to Rel-10 version (MCC)</w:t>
            </w:r>
          </w:p>
        </w:tc>
        <w:tc>
          <w:tcPr>
            <w:tcW w:w="174" w:type="pct"/>
            <w:shd w:val="solid" w:color="FFFFFF" w:fill="auto"/>
          </w:tcPr>
          <w:p w14:paraId="5574B45E" w14:textId="77777777" w:rsidR="006C0565" w:rsidRDefault="006C0565">
            <w:pPr>
              <w:pStyle w:val="TAL"/>
              <w:rPr>
                <w:snapToGrid w:val="0"/>
                <w:sz w:val="16"/>
                <w:szCs w:val="16"/>
              </w:rPr>
            </w:pPr>
          </w:p>
        </w:tc>
        <w:tc>
          <w:tcPr>
            <w:tcW w:w="270" w:type="pct"/>
            <w:shd w:val="solid" w:color="FFFFFF" w:fill="auto"/>
          </w:tcPr>
          <w:p w14:paraId="79386598" w14:textId="77777777" w:rsidR="006C0565" w:rsidRDefault="006C0565">
            <w:pPr>
              <w:pStyle w:val="TAL"/>
              <w:rPr>
                <w:rFonts w:cs="Arial"/>
                <w:color w:val="000000"/>
                <w:sz w:val="16"/>
                <w:szCs w:val="16"/>
              </w:rPr>
            </w:pPr>
            <w:r>
              <w:rPr>
                <w:rFonts w:cs="Arial"/>
                <w:color w:val="000000"/>
                <w:sz w:val="16"/>
                <w:szCs w:val="16"/>
              </w:rPr>
              <w:t>9.0.0</w:t>
            </w:r>
          </w:p>
        </w:tc>
        <w:tc>
          <w:tcPr>
            <w:tcW w:w="270" w:type="pct"/>
            <w:shd w:val="solid" w:color="FFFFFF" w:fill="auto"/>
          </w:tcPr>
          <w:p w14:paraId="039E6432" w14:textId="77777777" w:rsidR="006C0565" w:rsidRDefault="006C0565">
            <w:pPr>
              <w:pStyle w:val="TAL"/>
              <w:rPr>
                <w:rFonts w:cs="Arial"/>
                <w:color w:val="000000"/>
                <w:sz w:val="16"/>
                <w:szCs w:val="16"/>
              </w:rPr>
            </w:pPr>
            <w:r>
              <w:rPr>
                <w:rFonts w:cs="Arial"/>
                <w:color w:val="000000"/>
                <w:sz w:val="16"/>
                <w:szCs w:val="16"/>
              </w:rPr>
              <w:t>10.0.0</w:t>
            </w:r>
          </w:p>
        </w:tc>
      </w:tr>
      <w:tr w:rsidR="006C0565" w14:paraId="4F93F47C" w14:textId="77777777" w:rsidTr="005F02E2">
        <w:tc>
          <w:tcPr>
            <w:tcW w:w="393" w:type="pct"/>
            <w:shd w:val="solid" w:color="FFFFFF" w:fill="auto"/>
          </w:tcPr>
          <w:p w14:paraId="527C0710" w14:textId="77777777" w:rsidR="006C0565" w:rsidRDefault="006C0565">
            <w:pPr>
              <w:pStyle w:val="TAL"/>
              <w:rPr>
                <w:snapToGrid w:val="0"/>
                <w:sz w:val="16"/>
                <w:szCs w:val="16"/>
              </w:rPr>
            </w:pPr>
            <w:r>
              <w:rPr>
                <w:snapToGrid w:val="0"/>
                <w:sz w:val="16"/>
                <w:szCs w:val="16"/>
              </w:rPr>
              <w:t>2012-09</w:t>
            </w:r>
          </w:p>
        </w:tc>
        <w:tc>
          <w:tcPr>
            <w:tcW w:w="289" w:type="pct"/>
            <w:shd w:val="solid" w:color="FFFFFF" w:fill="auto"/>
          </w:tcPr>
          <w:p w14:paraId="7B27C8DA" w14:textId="77777777" w:rsidR="006C0565" w:rsidRDefault="006C0565">
            <w:pPr>
              <w:pStyle w:val="TAL"/>
              <w:rPr>
                <w:snapToGrid w:val="0"/>
                <w:sz w:val="16"/>
                <w:szCs w:val="16"/>
              </w:rPr>
            </w:pPr>
            <w:r>
              <w:rPr>
                <w:snapToGrid w:val="0"/>
                <w:sz w:val="16"/>
                <w:szCs w:val="16"/>
              </w:rPr>
              <w:t>-</w:t>
            </w:r>
          </w:p>
        </w:tc>
        <w:tc>
          <w:tcPr>
            <w:tcW w:w="453" w:type="pct"/>
            <w:shd w:val="solid" w:color="FFFFFF" w:fill="auto"/>
          </w:tcPr>
          <w:p w14:paraId="40513D72"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07AF07C6"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60C9E3BC"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shd w:val="solid" w:color="FFFFFF" w:fill="auto"/>
          </w:tcPr>
          <w:p w14:paraId="3C3294F7" w14:textId="77777777" w:rsidR="006C0565" w:rsidRDefault="000A27E2">
            <w:pPr>
              <w:pStyle w:val="TAL"/>
              <w:rPr>
                <w:snapToGrid w:val="0"/>
                <w:sz w:val="16"/>
                <w:szCs w:val="16"/>
              </w:rPr>
            </w:pPr>
            <w:r>
              <w:rPr>
                <w:snapToGrid w:val="0"/>
                <w:sz w:val="16"/>
                <w:szCs w:val="16"/>
              </w:rPr>
              <w:t xml:space="preserve"> Update to Rel-11 version (MCC)</w:t>
            </w:r>
          </w:p>
        </w:tc>
        <w:tc>
          <w:tcPr>
            <w:tcW w:w="174" w:type="pct"/>
            <w:shd w:val="solid" w:color="FFFFFF" w:fill="auto"/>
          </w:tcPr>
          <w:p w14:paraId="7B899042" w14:textId="77777777" w:rsidR="006C0565" w:rsidRDefault="006C0565">
            <w:pPr>
              <w:pStyle w:val="TAL"/>
              <w:rPr>
                <w:snapToGrid w:val="0"/>
                <w:sz w:val="16"/>
                <w:szCs w:val="16"/>
              </w:rPr>
            </w:pPr>
          </w:p>
        </w:tc>
        <w:tc>
          <w:tcPr>
            <w:tcW w:w="270" w:type="pct"/>
            <w:shd w:val="solid" w:color="FFFFFF" w:fill="auto"/>
          </w:tcPr>
          <w:p w14:paraId="67702D95" w14:textId="77777777" w:rsidR="006C0565" w:rsidRDefault="006C0565">
            <w:pPr>
              <w:pStyle w:val="TAL"/>
              <w:rPr>
                <w:rFonts w:cs="Arial"/>
                <w:color w:val="000000"/>
                <w:sz w:val="16"/>
                <w:szCs w:val="16"/>
              </w:rPr>
            </w:pPr>
            <w:r>
              <w:rPr>
                <w:rFonts w:cs="Arial"/>
                <w:color w:val="000000"/>
                <w:sz w:val="16"/>
                <w:szCs w:val="16"/>
              </w:rPr>
              <w:t>10.0.0</w:t>
            </w:r>
          </w:p>
        </w:tc>
        <w:tc>
          <w:tcPr>
            <w:tcW w:w="270" w:type="pct"/>
            <w:shd w:val="solid" w:color="FFFFFF" w:fill="auto"/>
          </w:tcPr>
          <w:p w14:paraId="5591A5D6" w14:textId="77777777" w:rsidR="006C0565" w:rsidRPr="00491122" w:rsidRDefault="006C0565">
            <w:pPr>
              <w:pStyle w:val="TAL"/>
              <w:rPr>
                <w:rFonts w:cs="Arial"/>
                <w:bCs/>
                <w:color w:val="000000"/>
                <w:sz w:val="16"/>
                <w:szCs w:val="16"/>
              </w:rPr>
            </w:pPr>
            <w:r w:rsidRPr="00491122">
              <w:rPr>
                <w:rFonts w:cs="Arial"/>
                <w:bCs/>
                <w:color w:val="000000"/>
                <w:sz w:val="16"/>
                <w:szCs w:val="16"/>
              </w:rPr>
              <w:t>11.0.0</w:t>
            </w:r>
          </w:p>
        </w:tc>
      </w:tr>
      <w:tr w:rsidR="006C0565" w14:paraId="2F1E1BE9" w14:textId="77777777" w:rsidTr="005F02E2">
        <w:tc>
          <w:tcPr>
            <w:tcW w:w="393" w:type="pct"/>
            <w:tcBorders>
              <w:bottom w:val="single" w:sz="12" w:space="0" w:color="auto"/>
            </w:tcBorders>
            <w:shd w:val="solid" w:color="FFFFFF" w:fill="auto"/>
          </w:tcPr>
          <w:p w14:paraId="7A17088B" w14:textId="77777777" w:rsidR="006C0565" w:rsidRDefault="006C0565">
            <w:pPr>
              <w:pStyle w:val="TAL"/>
              <w:rPr>
                <w:snapToGrid w:val="0"/>
                <w:sz w:val="16"/>
                <w:szCs w:val="16"/>
              </w:rPr>
            </w:pPr>
            <w:r>
              <w:rPr>
                <w:snapToGrid w:val="0"/>
                <w:sz w:val="16"/>
                <w:szCs w:val="16"/>
              </w:rPr>
              <w:t>2012-12</w:t>
            </w:r>
          </w:p>
        </w:tc>
        <w:tc>
          <w:tcPr>
            <w:tcW w:w="289" w:type="pct"/>
            <w:tcBorders>
              <w:bottom w:val="single" w:sz="12" w:space="0" w:color="auto"/>
            </w:tcBorders>
            <w:shd w:val="solid" w:color="FFFFFF" w:fill="auto"/>
          </w:tcPr>
          <w:p w14:paraId="60AFB1FB" w14:textId="77777777" w:rsidR="006C0565" w:rsidRDefault="006C0565">
            <w:pPr>
              <w:pStyle w:val="TAL"/>
              <w:rPr>
                <w:snapToGrid w:val="0"/>
                <w:sz w:val="16"/>
                <w:szCs w:val="16"/>
              </w:rPr>
            </w:pPr>
            <w:r>
              <w:rPr>
                <w:snapToGrid w:val="0"/>
                <w:sz w:val="16"/>
                <w:szCs w:val="16"/>
              </w:rPr>
              <w:t>SA_58</w:t>
            </w:r>
          </w:p>
        </w:tc>
        <w:tc>
          <w:tcPr>
            <w:tcW w:w="453" w:type="pct"/>
            <w:tcBorders>
              <w:bottom w:val="single" w:sz="12" w:space="0" w:color="auto"/>
            </w:tcBorders>
            <w:shd w:val="solid" w:color="FFFFFF" w:fill="auto"/>
          </w:tcPr>
          <w:p w14:paraId="4F4BE331"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SP-120783</w:t>
            </w:r>
          </w:p>
        </w:tc>
        <w:tc>
          <w:tcPr>
            <w:tcW w:w="224" w:type="pct"/>
            <w:tcBorders>
              <w:bottom w:val="single" w:sz="12" w:space="0" w:color="auto"/>
            </w:tcBorders>
            <w:shd w:val="solid" w:color="FFFFFF" w:fill="auto"/>
          </w:tcPr>
          <w:p w14:paraId="2D57B60E"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0017</w:t>
            </w:r>
          </w:p>
        </w:tc>
        <w:tc>
          <w:tcPr>
            <w:tcW w:w="192" w:type="pct"/>
            <w:tcBorders>
              <w:bottom w:val="single" w:sz="12" w:space="0" w:color="auto"/>
            </w:tcBorders>
            <w:shd w:val="solid" w:color="FFFFFF" w:fill="auto"/>
          </w:tcPr>
          <w:p w14:paraId="18EFF61A" w14:textId="77777777" w:rsidR="006C0565" w:rsidRDefault="006C0565">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tcBorders>
              <w:bottom w:val="single" w:sz="12" w:space="0" w:color="auto"/>
            </w:tcBorders>
            <w:shd w:val="solid" w:color="FFFFFF" w:fill="auto"/>
          </w:tcPr>
          <w:p w14:paraId="48C11411" w14:textId="77777777" w:rsidR="006C0565" w:rsidRDefault="006C0565">
            <w:pPr>
              <w:pStyle w:val="TAL"/>
              <w:rPr>
                <w:snapToGrid w:val="0"/>
                <w:sz w:val="16"/>
                <w:szCs w:val="16"/>
              </w:rPr>
            </w:pPr>
            <w:r>
              <w:rPr>
                <w:snapToGrid w:val="0"/>
                <w:sz w:val="16"/>
                <w:szCs w:val="16"/>
              </w:rPr>
              <w:t>Align usage of SupportIOC with repertoire and TS 32.152</w:t>
            </w:r>
          </w:p>
        </w:tc>
        <w:tc>
          <w:tcPr>
            <w:tcW w:w="174" w:type="pct"/>
            <w:tcBorders>
              <w:bottom w:val="single" w:sz="12" w:space="0" w:color="auto"/>
            </w:tcBorders>
            <w:shd w:val="solid" w:color="FFFFFF" w:fill="auto"/>
          </w:tcPr>
          <w:p w14:paraId="322BBB1A" w14:textId="77777777" w:rsidR="006C0565" w:rsidRDefault="006C0565">
            <w:pPr>
              <w:pStyle w:val="TAL"/>
              <w:rPr>
                <w:snapToGrid w:val="0"/>
                <w:sz w:val="16"/>
                <w:szCs w:val="16"/>
              </w:rPr>
            </w:pPr>
            <w:r>
              <w:rPr>
                <w:snapToGrid w:val="0"/>
                <w:sz w:val="16"/>
                <w:szCs w:val="16"/>
              </w:rPr>
              <w:t>F</w:t>
            </w:r>
          </w:p>
        </w:tc>
        <w:tc>
          <w:tcPr>
            <w:tcW w:w="270" w:type="pct"/>
            <w:tcBorders>
              <w:bottom w:val="single" w:sz="12" w:space="0" w:color="auto"/>
            </w:tcBorders>
            <w:shd w:val="solid" w:color="FFFFFF" w:fill="auto"/>
          </w:tcPr>
          <w:p w14:paraId="52B58FA3" w14:textId="77777777" w:rsidR="006C0565" w:rsidRDefault="006C0565">
            <w:pPr>
              <w:pStyle w:val="TAL"/>
              <w:rPr>
                <w:rFonts w:cs="Arial"/>
                <w:color w:val="000000"/>
                <w:sz w:val="16"/>
                <w:szCs w:val="16"/>
              </w:rPr>
            </w:pPr>
            <w:r>
              <w:rPr>
                <w:rFonts w:cs="Arial"/>
                <w:color w:val="000000"/>
                <w:sz w:val="16"/>
                <w:szCs w:val="16"/>
              </w:rPr>
              <w:t>11.0.0</w:t>
            </w:r>
          </w:p>
        </w:tc>
        <w:tc>
          <w:tcPr>
            <w:tcW w:w="270" w:type="pct"/>
            <w:tcBorders>
              <w:bottom w:val="single" w:sz="12" w:space="0" w:color="auto"/>
            </w:tcBorders>
            <w:shd w:val="solid" w:color="FFFFFF" w:fill="auto"/>
          </w:tcPr>
          <w:p w14:paraId="1A544D17" w14:textId="77777777" w:rsidR="006C0565" w:rsidRPr="00491122" w:rsidRDefault="006C0565">
            <w:pPr>
              <w:pStyle w:val="TAL"/>
              <w:rPr>
                <w:rFonts w:cs="Arial"/>
                <w:bCs/>
                <w:color w:val="000000"/>
                <w:sz w:val="16"/>
                <w:szCs w:val="16"/>
              </w:rPr>
            </w:pPr>
            <w:r w:rsidRPr="00491122">
              <w:rPr>
                <w:rFonts w:cs="Arial"/>
                <w:bCs/>
                <w:color w:val="000000"/>
                <w:sz w:val="16"/>
                <w:szCs w:val="16"/>
              </w:rPr>
              <w:t>11.1.0</w:t>
            </w:r>
          </w:p>
        </w:tc>
      </w:tr>
      <w:tr w:rsidR="000A27E2" w14:paraId="5AFC501D" w14:textId="77777777" w:rsidTr="005F02E2">
        <w:tc>
          <w:tcPr>
            <w:tcW w:w="393" w:type="pct"/>
            <w:tcBorders>
              <w:top w:val="single" w:sz="12" w:space="0" w:color="auto"/>
              <w:bottom w:val="single" w:sz="12" w:space="0" w:color="auto"/>
            </w:tcBorders>
            <w:shd w:val="solid" w:color="FFFFFF" w:fill="auto"/>
          </w:tcPr>
          <w:p w14:paraId="31218818" w14:textId="77777777" w:rsidR="000A27E2" w:rsidRDefault="000A27E2">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shd w:val="solid" w:color="FFFFFF" w:fill="auto"/>
          </w:tcPr>
          <w:p w14:paraId="6E6EE160" w14:textId="77777777" w:rsidR="000A27E2" w:rsidRDefault="000A27E2">
            <w:pPr>
              <w:pStyle w:val="TAL"/>
              <w:rPr>
                <w:snapToGrid w:val="0"/>
                <w:sz w:val="16"/>
                <w:szCs w:val="16"/>
              </w:rPr>
            </w:pPr>
            <w:r>
              <w:rPr>
                <w:snapToGrid w:val="0"/>
                <w:sz w:val="16"/>
                <w:szCs w:val="16"/>
              </w:rPr>
              <w:t>-</w:t>
            </w:r>
          </w:p>
        </w:tc>
        <w:tc>
          <w:tcPr>
            <w:tcW w:w="453" w:type="pct"/>
            <w:tcBorders>
              <w:top w:val="single" w:sz="12" w:space="0" w:color="auto"/>
              <w:bottom w:val="single" w:sz="12" w:space="0" w:color="auto"/>
            </w:tcBorders>
            <w:shd w:val="solid" w:color="FFFFFF" w:fill="auto"/>
          </w:tcPr>
          <w:p w14:paraId="2EC905DB" w14:textId="77777777" w:rsidR="000A27E2" w:rsidRDefault="000A27E2">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top w:val="single" w:sz="12" w:space="0" w:color="auto"/>
              <w:bottom w:val="single" w:sz="12" w:space="0" w:color="auto"/>
            </w:tcBorders>
            <w:shd w:val="solid" w:color="FFFFFF" w:fill="auto"/>
          </w:tcPr>
          <w:p w14:paraId="70F25E46" w14:textId="77777777" w:rsidR="000A27E2" w:rsidRDefault="000A27E2">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1D179AB8" w14:textId="77777777" w:rsidR="000A27E2" w:rsidRDefault="000A27E2">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tcBorders>
              <w:top w:val="single" w:sz="12" w:space="0" w:color="auto"/>
              <w:bottom w:val="single" w:sz="12" w:space="0" w:color="auto"/>
            </w:tcBorders>
            <w:shd w:val="solid" w:color="FFFFFF" w:fill="auto"/>
          </w:tcPr>
          <w:p w14:paraId="2D973EEA" w14:textId="77777777" w:rsidR="000A27E2" w:rsidRDefault="000A27E2">
            <w:pPr>
              <w:pStyle w:val="TAL"/>
              <w:rPr>
                <w:snapToGrid w:val="0"/>
                <w:sz w:val="16"/>
                <w:szCs w:val="16"/>
              </w:rPr>
            </w:pPr>
            <w:r>
              <w:rPr>
                <w:snapToGrid w:val="0"/>
                <w:sz w:val="16"/>
                <w:szCs w:val="16"/>
              </w:rPr>
              <w:t>Update to Rel-12 version (MCC)</w:t>
            </w:r>
          </w:p>
        </w:tc>
        <w:tc>
          <w:tcPr>
            <w:tcW w:w="174" w:type="pct"/>
            <w:tcBorders>
              <w:top w:val="single" w:sz="12" w:space="0" w:color="auto"/>
              <w:bottom w:val="single" w:sz="12" w:space="0" w:color="auto"/>
            </w:tcBorders>
            <w:shd w:val="solid" w:color="FFFFFF" w:fill="auto"/>
          </w:tcPr>
          <w:p w14:paraId="1E556815" w14:textId="77777777" w:rsidR="000A27E2" w:rsidRDefault="000A27E2">
            <w:pPr>
              <w:pStyle w:val="TAL"/>
              <w:rPr>
                <w:snapToGrid w:val="0"/>
                <w:sz w:val="16"/>
                <w:szCs w:val="16"/>
              </w:rPr>
            </w:pPr>
          </w:p>
        </w:tc>
        <w:tc>
          <w:tcPr>
            <w:tcW w:w="270" w:type="pct"/>
            <w:tcBorders>
              <w:top w:val="single" w:sz="12" w:space="0" w:color="auto"/>
              <w:bottom w:val="single" w:sz="12" w:space="0" w:color="auto"/>
            </w:tcBorders>
            <w:shd w:val="solid" w:color="FFFFFF" w:fill="auto"/>
          </w:tcPr>
          <w:p w14:paraId="4D86B5A2" w14:textId="77777777" w:rsidR="000A27E2" w:rsidRDefault="000A27E2">
            <w:pPr>
              <w:pStyle w:val="TAL"/>
              <w:rPr>
                <w:rFonts w:cs="Arial"/>
                <w:color w:val="000000"/>
                <w:sz w:val="16"/>
                <w:szCs w:val="16"/>
              </w:rPr>
            </w:pPr>
            <w:r>
              <w:rPr>
                <w:rFonts w:cs="Arial"/>
                <w:color w:val="000000"/>
                <w:sz w:val="16"/>
                <w:szCs w:val="16"/>
              </w:rPr>
              <w:t>11.1.0</w:t>
            </w:r>
          </w:p>
        </w:tc>
        <w:tc>
          <w:tcPr>
            <w:tcW w:w="270" w:type="pct"/>
            <w:tcBorders>
              <w:top w:val="single" w:sz="12" w:space="0" w:color="auto"/>
              <w:bottom w:val="single" w:sz="12" w:space="0" w:color="auto"/>
            </w:tcBorders>
            <w:shd w:val="solid" w:color="FFFFFF" w:fill="auto"/>
          </w:tcPr>
          <w:p w14:paraId="43F2F70C" w14:textId="77777777" w:rsidR="000A27E2" w:rsidRPr="00491122" w:rsidRDefault="000A27E2">
            <w:pPr>
              <w:pStyle w:val="TAL"/>
              <w:rPr>
                <w:rFonts w:cs="Arial"/>
                <w:bCs/>
                <w:color w:val="000000"/>
                <w:sz w:val="16"/>
                <w:szCs w:val="16"/>
              </w:rPr>
            </w:pPr>
            <w:r w:rsidRPr="00491122">
              <w:rPr>
                <w:rFonts w:cs="Arial"/>
                <w:bCs/>
                <w:color w:val="000000"/>
                <w:sz w:val="16"/>
                <w:szCs w:val="16"/>
              </w:rPr>
              <w:t>12.0.0</w:t>
            </w:r>
          </w:p>
        </w:tc>
      </w:tr>
      <w:tr w:rsidR="00601663" w14:paraId="03439C90" w14:textId="77777777" w:rsidTr="005F02E2">
        <w:tc>
          <w:tcPr>
            <w:tcW w:w="393" w:type="pct"/>
            <w:tcBorders>
              <w:top w:val="single" w:sz="12" w:space="0" w:color="auto"/>
              <w:bottom w:val="single" w:sz="12" w:space="0" w:color="auto"/>
            </w:tcBorders>
            <w:shd w:val="solid" w:color="FFFFFF" w:fill="auto"/>
          </w:tcPr>
          <w:p w14:paraId="1C9A50B0" w14:textId="77777777" w:rsidR="00601663" w:rsidRDefault="00601663">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shd w:val="solid" w:color="FFFFFF" w:fill="auto"/>
          </w:tcPr>
          <w:p w14:paraId="671635D8" w14:textId="77777777" w:rsidR="00601663" w:rsidRDefault="00601663">
            <w:pPr>
              <w:pStyle w:val="TAL"/>
              <w:rPr>
                <w:snapToGrid w:val="0"/>
                <w:sz w:val="16"/>
                <w:szCs w:val="16"/>
              </w:rPr>
            </w:pPr>
            <w:r>
              <w:rPr>
                <w:snapToGrid w:val="0"/>
                <w:sz w:val="16"/>
                <w:szCs w:val="16"/>
              </w:rPr>
              <w:t>-</w:t>
            </w:r>
          </w:p>
        </w:tc>
        <w:tc>
          <w:tcPr>
            <w:tcW w:w="453" w:type="pct"/>
            <w:tcBorders>
              <w:top w:val="single" w:sz="12" w:space="0" w:color="auto"/>
              <w:bottom w:val="single" w:sz="12" w:space="0" w:color="auto"/>
            </w:tcBorders>
            <w:shd w:val="solid" w:color="FFFFFF" w:fill="auto"/>
          </w:tcPr>
          <w:p w14:paraId="5A1C8B5D" w14:textId="77777777" w:rsidR="00601663" w:rsidRDefault="00601663">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top w:val="single" w:sz="12" w:space="0" w:color="auto"/>
              <w:bottom w:val="single" w:sz="12" w:space="0" w:color="auto"/>
            </w:tcBorders>
            <w:shd w:val="solid" w:color="FFFFFF" w:fill="auto"/>
          </w:tcPr>
          <w:p w14:paraId="141B5E35" w14:textId="77777777" w:rsidR="00601663" w:rsidRDefault="00601663">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78F9CE8C" w14:textId="77777777" w:rsidR="00601663" w:rsidRDefault="00601663">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tcBorders>
              <w:top w:val="single" w:sz="12" w:space="0" w:color="auto"/>
              <w:bottom w:val="single" w:sz="12" w:space="0" w:color="auto"/>
            </w:tcBorders>
            <w:shd w:val="solid" w:color="FFFFFF" w:fill="auto"/>
          </w:tcPr>
          <w:p w14:paraId="2275D303" w14:textId="77777777" w:rsidR="00601663" w:rsidRDefault="00601663" w:rsidP="003965B6">
            <w:pPr>
              <w:pStyle w:val="TAL"/>
              <w:rPr>
                <w:snapToGrid w:val="0"/>
                <w:sz w:val="16"/>
                <w:szCs w:val="16"/>
              </w:rPr>
            </w:pPr>
            <w:r>
              <w:rPr>
                <w:snapToGrid w:val="0"/>
                <w:sz w:val="16"/>
                <w:szCs w:val="16"/>
              </w:rPr>
              <w:t>Update to Rel-13 version (MCC)</w:t>
            </w:r>
          </w:p>
        </w:tc>
        <w:tc>
          <w:tcPr>
            <w:tcW w:w="174" w:type="pct"/>
            <w:tcBorders>
              <w:top w:val="single" w:sz="12" w:space="0" w:color="auto"/>
              <w:bottom w:val="single" w:sz="12" w:space="0" w:color="auto"/>
            </w:tcBorders>
            <w:shd w:val="solid" w:color="FFFFFF" w:fill="auto"/>
          </w:tcPr>
          <w:p w14:paraId="1D2CE133" w14:textId="77777777" w:rsidR="00601663" w:rsidRDefault="00601663">
            <w:pPr>
              <w:pStyle w:val="TAL"/>
              <w:rPr>
                <w:snapToGrid w:val="0"/>
                <w:sz w:val="16"/>
                <w:szCs w:val="16"/>
              </w:rPr>
            </w:pPr>
          </w:p>
        </w:tc>
        <w:tc>
          <w:tcPr>
            <w:tcW w:w="270" w:type="pct"/>
            <w:tcBorders>
              <w:top w:val="single" w:sz="12" w:space="0" w:color="auto"/>
              <w:bottom w:val="single" w:sz="12" w:space="0" w:color="auto"/>
            </w:tcBorders>
            <w:shd w:val="solid" w:color="FFFFFF" w:fill="auto"/>
          </w:tcPr>
          <w:p w14:paraId="5DC82376" w14:textId="77777777" w:rsidR="00601663" w:rsidRDefault="00601663">
            <w:pPr>
              <w:pStyle w:val="TAL"/>
              <w:rPr>
                <w:rFonts w:cs="Arial"/>
                <w:color w:val="000000"/>
                <w:sz w:val="16"/>
                <w:szCs w:val="16"/>
              </w:rPr>
            </w:pPr>
            <w:r>
              <w:rPr>
                <w:rFonts w:cs="Arial"/>
                <w:color w:val="000000"/>
                <w:sz w:val="16"/>
                <w:szCs w:val="16"/>
              </w:rPr>
              <w:t>12.0.0</w:t>
            </w:r>
          </w:p>
        </w:tc>
        <w:tc>
          <w:tcPr>
            <w:tcW w:w="270" w:type="pct"/>
            <w:tcBorders>
              <w:top w:val="single" w:sz="12" w:space="0" w:color="auto"/>
              <w:bottom w:val="single" w:sz="12" w:space="0" w:color="auto"/>
            </w:tcBorders>
            <w:shd w:val="solid" w:color="FFFFFF" w:fill="auto"/>
          </w:tcPr>
          <w:p w14:paraId="62056013" w14:textId="77777777" w:rsidR="00601663" w:rsidRPr="00491122" w:rsidRDefault="00601663">
            <w:pPr>
              <w:pStyle w:val="TAL"/>
              <w:rPr>
                <w:rFonts w:cs="Arial"/>
                <w:bCs/>
                <w:color w:val="000000"/>
                <w:sz w:val="16"/>
                <w:szCs w:val="16"/>
              </w:rPr>
            </w:pPr>
            <w:r w:rsidRPr="00491122">
              <w:rPr>
                <w:rFonts w:cs="Arial"/>
                <w:bCs/>
                <w:color w:val="000000"/>
                <w:sz w:val="16"/>
                <w:szCs w:val="16"/>
              </w:rPr>
              <w:t>13.0.0</w:t>
            </w:r>
          </w:p>
        </w:tc>
      </w:tr>
      <w:tr w:rsidR="003D2D00" w14:paraId="3A1493BF" w14:textId="77777777" w:rsidTr="005F02E2">
        <w:tc>
          <w:tcPr>
            <w:tcW w:w="393" w:type="pct"/>
            <w:tcBorders>
              <w:top w:val="single" w:sz="12" w:space="0" w:color="auto"/>
              <w:bottom w:val="single" w:sz="12" w:space="0" w:color="auto"/>
            </w:tcBorders>
            <w:shd w:val="solid" w:color="FFFFFF" w:fill="auto"/>
          </w:tcPr>
          <w:p w14:paraId="53D9E3C1" w14:textId="77777777" w:rsidR="003D2D00" w:rsidRDefault="003D2D00">
            <w:pPr>
              <w:pStyle w:val="TAL"/>
              <w:rPr>
                <w:snapToGrid w:val="0"/>
                <w:sz w:val="16"/>
                <w:szCs w:val="16"/>
              </w:rPr>
            </w:pPr>
            <w:r>
              <w:rPr>
                <w:snapToGrid w:val="0"/>
                <w:sz w:val="16"/>
                <w:szCs w:val="16"/>
              </w:rPr>
              <w:t>2017-04</w:t>
            </w:r>
          </w:p>
        </w:tc>
        <w:tc>
          <w:tcPr>
            <w:tcW w:w="289" w:type="pct"/>
            <w:tcBorders>
              <w:top w:val="single" w:sz="12" w:space="0" w:color="auto"/>
              <w:bottom w:val="single" w:sz="12" w:space="0" w:color="auto"/>
            </w:tcBorders>
            <w:shd w:val="solid" w:color="FFFFFF" w:fill="auto"/>
          </w:tcPr>
          <w:p w14:paraId="690339BB" w14:textId="77777777" w:rsidR="003D2D00" w:rsidRDefault="003D2D00">
            <w:pPr>
              <w:pStyle w:val="TAL"/>
              <w:rPr>
                <w:snapToGrid w:val="0"/>
                <w:sz w:val="16"/>
                <w:szCs w:val="16"/>
              </w:rPr>
            </w:pPr>
            <w:r>
              <w:rPr>
                <w:snapToGrid w:val="0"/>
                <w:sz w:val="16"/>
                <w:szCs w:val="16"/>
              </w:rPr>
              <w:t>SA#75</w:t>
            </w:r>
          </w:p>
        </w:tc>
        <w:tc>
          <w:tcPr>
            <w:tcW w:w="453" w:type="pct"/>
            <w:tcBorders>
              <w:top w:val="single" w:sz="12" w:space="0" w:color="auto"/>
              <w:bottom w:val="single" w:sz="12" w:space="0" w:color="auto"/>
            </w:tcBorders>
            <w:shd w:val="solid" w:color="FFFFFF" w:fill="auto"/>
          </w:tcPr>
          <w:p w14:paraId="3BCAAAE1" w14:textId="77777777" w:rsidR="003D2D00" w:rsidRDefault="003D2D00">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top w:val="single" w:sz="12" w:space="0" w:color="auto"/>
              <w:bottom w:val="single" w:sz="12" w:space="0" w:color="auto"/>
            </w:tcBorders>
            <w:shd w:val="solid" w:color="FFFFFF" w:fill="auto"/>
          </w:tcPr>
          <w:p w14:paraId="690A3B73" w14:textId="77777777" w:rsidR="003D2D00" w:rsidRDefault="003D2D00">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48979015" w14:textId="77777777" w:rsidR="003D2D00" w:rsidRDefault="003D2D00">
            <w:pPr>
              <w:pStyle w:val="TAL"/>
              <w:rPr>
                <w:rFonts w:eastAsia="Batang" w:cs="Arial"/>
                <w:color w:val="000000"/>
                <w:sz w:val="16"/>
                <w:szCs w:val="16"/>
                <w:lang w:eastAsia="ko-KR"/>
              </w:rPr>
            </w:pPr>
            <w:r>
              <w:rPr>
                <w:rFonts w:eastAsia="Batang" w:cs="Arial"/>
                <w:color w:val="000000"/>
                <w:sz w:val="16"/>
                <w:szCs w:val="16"/>
                <w:lang w:eastAsia="ko-KR"/>
              </w:rPr>
              <w:t>-</w:t>
            </w:r>
          </w:p>
        </w:tc>
        <w:tc>
          <w:tcPr>
            <w:tcW w:w="2734" w:type="pct"/>
            <w:tcBorders>
              <w:top w:val="single" w:sz="12" w:space="0" w:color="auto"/>
              <w:bottom w:val="single" w:sz="12" w:space="0" w:color="auto"/>
            </w:tcBorders>
            <w:shd w:val="solid" w:color="FFFFFF" w:fill="auto"/>
          </w:tcPr>
          <w:p w14:paraId="797F3F48" w14:textId="77777777" w:rsidR="003D2D00" w:rsidRDefault="003D2D00" w:rsidP="003965B6">
            <w:pPr>
              <w:pStyle w:val="TAL"/>
              <w:rPr>
                <w:snapToGrid w:val="0"/>
                <w:sz w:val="16"/>
                <w:szCs w:val="16"/>
              </w:rPr>
            </w:pPr>
            <w:r>
              <w:rPr>
                <w:sz w:val="16"/>
                <w:szCs w:val="16"/>
              </w:rPr>
              <w:t>Promotion to Release 14 without technical change</w:t>
            </w:r>
          </w:p>
        </w:tc>
        <w:tc>
          <w:tcPr>
            <w:tcW w:w="174" w:type="pct"/>
            <w:tcBorders>
              <w:top w:val="single" w:sz="12" w:space="0" w:color="auto"/>
              <w:bottom w:val="single" w:sz="12" w:space="0" w:color="auto"/>
            </w:tcBorders>
            <w:shd w:val="solid" w:color="FFFFFF" w:fill="auto"/>
          </w:tcPr>
          <w:p w14:paraId="21AB9C34" w14:textId="77777777" w:rsidR="003D2D00" w:rsidRDefault="003D2D00">
            <w:pPr>
              <w:pStyle w:val="TAL"/>
              <w:rPr>
                <w:snapToGrid w:val="0"/>
                <w:sz w:val="16"/>
                <w:szCs w:val="16"/>
              </w:rPr>
            </w:pPr>
          </w:p>
        </w:tc>
        <w:tc>
          <w:tcPr>
            <w:tcW w:w="270" w:type="pct"/>
            <w:tcBorders>
              <w:top w:val="single" w:sz="12" w:space="0" w:color="auto"/>
              <w:bottom w:val="single" w:sz="12" w:space="0" w:color="auto"/>
            </w:tcBorders>
            <w:shd w:val="solid" w:color="FFFFFF" w:fill="auto"/>
          </w:tcPr>
          <w:p w14:paraId="4F9431DC" w14:textId="77777777" w:rsidR="003D2D00" w:rsidRDefault="003D2D00">
            <w:pPr>
              <w:pStyle w:val="TAL"/>
              <w:rPr>
                <w:rFonts w:cs="Arial"/>
                <w:color w:val="000000"/>
                <w:sz w:val="16"/>
                <w:szCs w:val="16"/>
              </w:rPr>
            </w:pPr>
            <w:r>
              <w:rPr>
                <w:rFonts w:cs="Arial"/>
                <w:color w:val="000000"/>
                <w:sz w:val="16"/>
                <w:szCs w:val="16"/>
              </w:rPr>
              <w:t>13.0.0</w:t>
            </w:r>
          </w:p>
        </w:tc>
        <w:tc>
          <w:tcPr>
            <w:tcW w:w="270" w:type="pct"/>
            <w:tcBorders>
              <w:top w:val="single" w:sz="12" w:space="0" w:color="auto"/>
              <w:bottom w:val="single" w:sz="12" w:space="0" w:color="auto"/>
            </w:tcBorders>
            <w:shd w:val="solid" w:color="FFFFFF" w:fill="auto"/>
          </w:tcPr>
          <w:p w14:paraId="03499CE4" w14:textId="77777777" w:rsidR="003D2D00" w:rsidRPr="00491122" w:rsidRDefault="003D2D00">
            <w:pPr>
              <w:pStyle w:val="TAL"/>
              <w:rPr>
                <w:rFonts w:cs="Arial"/>
                <w:bCs/>
                <w:color w:val="000000"/>
                <w:sz w:val="16"/>
                <w:szCs w:val="16"/>
              </w:rPr>
            </w:pPr>
            <w:r w:rsidRPr="00491122">
              <w:rPr>
                <w:rFonts w:cs="Arial"/>
                <w:bCs/>
                <w:color w:val="000000"/>
                <w:sz w:val="16"/>
                <w:szCs w:val="16"/>
              </w:rPr>
              <w:t>14.0.0</w:t>
            </w:r>
          </w:p>
        </w:tc>
      </w:tr>
    </w:tbl>
    <w:p w14:paraId="4274D3B7" w14:textId="77777777" w:rsidR="006C0565" w:rsidRDefault="006C056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F02E2" w:rsidRPr="00235394" w14:paraId="4DECD0F8" w14:textId="77777777" w:rsidTr="00F73E9E">
        <w:trPr>
          <w:cantSplit/>
        </w:trPr>
        <w:tc>
          <w:tcPr>
            <w:tcW w:w="9639" w:type="dxa"/>
            <w:gridSpan w:val="8"/>
            <w:tcBorders>
              <w:bottom w:val="nil"/>
            </w:tcBorders>
            <w:shd w:val="solid" w:color="FFFFFF" w:fill="auto"/>
          </w:tcPr>
          <w:p w14:paraId="16EAEF58" w14:textId="77777777" w:rsidR="005F02E2" w:rsidRPr="00235394" w:rsidRDefault="005F02E2" w:rsidP="00F73E9E">
            <w:pPr>
              <w:pStyle w:val="TAL"/>
              <w:jc w:val="center"/>
              <w:rPr>
                <w:b/>
                <w:sz w:val="16"/>
              </w:rPr>
            </w:pPr>
            <w:r w:rsidRPr="00235394">
              <w:rPr>
                <w:b/>
              </w:rPr>
              <w:t>Change history</w:t>
            </w:r>
          </w:p>
        </w:tc>
      </w:tr>
      <w:tr w:rsidR="005F02E2" w:rsidRPr="00235394" w14:paraId="6B639A60" w14:textId="77777777" w:rsidTr="00F84323">
        <w:tc>
          <w:tcPr>
            <w:tcW w:w="800" w:type="dxa"/>
            <w:shd w:val="pct10" w:color="auto" w:fill="FFFFFF"/>
          </w:tcPr>
          <w:p w14:paraId="1119974F" w14:textId="77777777" w:rsidR="005F02E2" w:rsidRPr="00235394" w:rsidRDefault="005F02E2" w:rsidP="00F73E9E">
            <w:pPr>
              <w:pStyle w:val="TAL"/>
              <w:rPr>
                <w:b/>
                <w:sz w:val="16"/>
              </w:rPr>
            </w:pPr>
            <w:r w:rsidRPr="00235394">
              <w:rPr>
                <w:b/>
                <w:sz w:val="16"/>
              </w:rPr>
              <w:t>Date</w:t>
            </w:r>
          </w:p>
        </w:tc>
        <w:tc>
          <w:tcPr>
            <w:tcW w:w="800" w:type="dxa"/>
            <w:shd w:val="pct10" w:color="auto" w:fill="FFFFFF"/>
          </w:tcPr>
          <w:p w14:paraId="1DCE63AE" w14:textId="77777777" w:rsidR="005F02E2" w:rsidRPr="00235394" w:rsidRDefault="005F02E2" w:rsidP="00F73E9E">
            <w:pPr>
              <w:pStyle w:val="TAL"/>
              <w:rPr>
                <w:b/>
                <w:sz w:val="16"/>
              </w:rPr>
            </w:pPr>
            <w:r>
              <w:rPr>
                <w:b/>
                <w:sz w:val="16"/>
              </w:rPr>
              <w:t>Meeting</w:t>
            </w:r>
          </w:p>
        </w:tc>
        <w:tc>
          <w:tcPr>
            <w:tcW w:w="1094" w:type="dxa"/>
            <w:shd w:val="pct10" w:color="auto" w:fill="FFFFFF"/>
          </w:tcPr>
          <w:p w14:paraId="11D2C39C" w14:textId="77777777" w:rsidR="005F02E2" w:rsidRPr="00235394" w:rsidRDefault="005F02E2" w:rsidP="00F73E9E">
            <w:pPr>
              <w:pStyle w:val="TAL"/>
              <w:rPr>
                <w:b/>
                <w:sz w:val="16"/>
              </w:rPr>
            </w:pPr>
            <w:r w:rsidRPr="00235394">
              <w:rPr>
                <w:b/>
                <w:sz w:val="16"/>
              </w:rPr>
              <w:t>TDoc</w:t>
            </w:r>
          </w:p>
        </w:tc>
        <w:tc>
          <w:tcPr>
            <w:tcW w:w="567" w:type="dxa"/>
            <w:shd w:val="pct10" w:color="auto" w:fill="FFFFFF"/>
          </w:tcPr>
          <w:p w14:paraId="5DA6F064" w14:textId="77777777" w:rsidR="005F02E2" w:rsidRPr="00235394" w:rsidRDefault="005F02E2" w:rsidP="00F73E9E">
            <w:pPr>
              <w:pStyle w:val="TAL"/>
              <w:rPr>
                <w:b/>
                <w:sz w:val="16"/>
              </w:rPr>
            </w:pPr>
            <w:r w:rsidRPr="00235394">
              <w:rPr>
                <w:b/>
                <w:sz w:val="16"/>
              </w:rPr>
              <w:t>CR</w:t>
            </w:r>
          </w:p>
        </w:tc>
        <w:tc>
          <w:tcPr>
            <w:tcW w:w="425" w:type="dxa"/>
            <w:shd w:val="pct10" w:color="auto" w:fill="FFFFFF"/>
          </w:tcPr>
          <w:p w14:paraId="6861196C" w14:textId="77777777" w:rsidR="005F02E2" w:rsidRPr="00235394" w:rsidRDefault="005F02E2" w:rsidP="00F73E9E">
            <w:pPr>
              <w:pStyle w:val="TAL"/>
              <w:rPr>
                <w:b/>
                <w:sz w:val="16"/>
              </w:rPr>
            </w:pPr>
            <w:r w:rsidRPr="00235394">
              <w:rPr>
                <w:b/>
                <w:sz w:val="16"/>
              </w:rPr>
              <w:t>Rev</w:t>
            </w:r>
          </w:p>
        </w:tc>
        <w:tc>
          <w:tcPr>
            <w:tcW w:w="425" w:type="dxa"/>
            <w:shd w:val="pct10" w:color="auto" w:fill="FFFFFF"/>
          </w:tcPr>
          <w:p w14:paraId="7019300E" w14:textId="77777777" w:rsidR="005F02E2" w:rsidRPr="00235394" w:rsidRDefault="005F02E2" w:rsidP="00F73E9E">
            <w:pPr>
              <w:pStyle w:val="TAL"/>
              <w:rPr>
                <w:b/>
                <w:sz w:val="16"/>
              </w:rPr>
            </w:pPr>
            <w:r>
              <w:rPr>
                <w:b/>
                <w:sz w:val="16"/>
              </w:rPr>
              <w:t>Cat</w:t>
            </w:r>
          </w:p>
        </w:tc>
        <w:tc>
          <w:tcPr>
            <w:tcW w:w="4820" w:type="dxa"/>
            <w:shd w:val="pct10" w:color="auto" w:fill="FFFFFF"/>
          </w:tcPr>
          <w:p w14:paraId="1155718A" w14:textId="77777777" w:rsidR="005F02E2" w:rsidRPr="00235394" w:rsidRDefault="005F02E2" w:rsidP="00F73E9E">
            <w:pPr>
              <w:pStyle w:val="TAL"/>
              <w:rPr>
                <w:b/>
                <w:sz w:val="16"/>
              </w:rPr>
            </w:pPr>
            <w:r w:rsidRPr="00235394">
              <w:rPr>
                <w:b/>
                <w:sz w:val="16"/>
              </w:rPr>
              <w:t>Subject/Comment</w:t>
            </w:r>
          </w:p>
        </w:tc>
        <w:tc>
          <w:tcPr>
            <w:tcW w:w="708" w:type="dxa"/>
            <w:shd w:val="pct10" w:color="auto" w:fill="FFFFFF"/>
          </w:tcPr>
          <w:p w14:paraId="15F176B4" w14:textId="77777777" w:rsidR="005F02E2" w:rsidRPr="00235394" w:rsidRDefault="005F02E2" w:rsidP="00F73E9E">
            <w:pPr>
              <w:pStyle w:val="TAL"/>
              <w:rPr>
                <w:b/>
                <w:sz w:val="16"/>
              </w:rPr>
            </w:pPr>
            <w:r w:rsidRPr="00235394">
              <w:rPr>
                <w:b/>
                <w:sz w:val="16"/>
              </w:rPr>
              <w:t>New</w:t>
            </w:r>
            <w:r>
              <w:rPr>
                <w:b/>
                <w:sz w:val="16"/>
              </w:rPr>
              <w:t xml:space="preserve"> version</w:t>
            </w:r>
          </w:p>
        </w:tc>
      </w:tr>
      <w:tr w:rsidR="005F02E2" w:rsidRPr="007D6048" w14:paraId="0E00F669" w14:textId="77777777" w:rsidTr="00727BC6">
        <w:tc>
          <w:tcPr>
            <w:tcW w:w="800" w:type="dxa"/>
            <w:tcBorders>
              <w:bottom w:val="single" w:sz="12" w:space="0" w:color="auto"/>
            </w:tcBorders>
            <w:shd w:val="solid" w:color="FFFFFF" w:fill="auto"/>
          </w:tcPr>
          <w:p w14:paraId="67263D8C" w14:textId="77777777" w:rsidR="005F02E2" w:rsidRPr="006B0D02" w:rsidRDefault="005F02E2" w:rsidP="00F73E9E">
            <w:pPr>
              <w:pStyle w:val="TAC"/>
              <w:rPr>
                <w:sz w:val="16"/>
                <w:szCs w:val="16"/>
              </w:rPr>
            </w:pPr>
            <w:r>
              <w:rPr>
                <w:sz w:val="16"/>
                <w:szCs w:val="16"/>
              </w:rPr>
              <w:t>2018-06</w:t>
            </w:r>
          </w:p>
        </w:tc>
        <w:tc>
          <w:tcPr>
            <w:tcW w:w="800" w:type="dxa"/>
            <w:tcBorders>
              <w:bottom w:val="single" w:sz="12" w:space="0" w:color="auto"/>
            </w:tcBorders>
            <w:shd w:val="solid" w:color="FFFFFF" w:fill="auto"/>
          </w:tcPr>
          <w:p w14:paraId="41141A9F" w14:textId="77777777" w:rsidR="005F02E2" w:rsidRPr="006B0D02" w:rsidRDefault="005F02E2" w:rsidP="00F73E9E">
            <w:pPr>
              <w:pStyle w:val="TAC"/>
              <w:rPr>
                <w:sz w:val="16"/>
                <w:szCs w:val="16"/>
              </w:rPr>
            </w:pPr>
          </w:p>
        </w:tc>
        <w:tc>
          <w:tcPr>
            <w:tcW w:w="1094" w:type="dxa"/>
            <w:tcBorders>
              <w:bottom w:val="single" w:sz="12" w:space="0" w:color="auto"/>
            </w:tcBorders>
            <w:shd w:val="solid" w:color="FFFFFF" w:fill="auto"/>
          </w:tcPr>
          <w:p w14:paraId="3B4E1BC8" w14:textId="77777777" w:rsidR="005F02E2" w:rsidRPr="006B0D02" w:rsidRDefault="005F02E2" w:rsidP="00F73E9E">
            <w:pPr>
              <w:pStyle w:val="TAC"/>
              <w:rPr>
                <w:sz w:val="16"/>
                <w:szCs w:val="16"/>
              </w:rPr>
            </w:pPr>
          </w:p>
        </w:tc>
        <w:tc>
          <w:tcPr>
            <w:tcW w:w="567" w:type="dxa"/>
            <w:tcBorders>
              <w:bottom w:val="single" w:sz="12" w:space="0" w:color="auto"/>
            </w:tcBorders>
            <w:shd w:val="solid" w:color="FFFFFF" w:fill="auto"/>
          </w:tcPr>
          <w:p w14:paraId="3E8C8F37" w14:textId="77777777" w:rsidR="005F02E2" w:rsidRPr="006B0D02" w:rsidRDefault="005F02E2" w:rsidP="00F73E9E">
            <w:pPr>
              <w:pStyle w:val="TAL"/>
              <w:rPr>
                <w:sz w:val="16"/>
                <w:szCs w:val="16"/>
              </w:rPr>
            </w:pPr>
          </w:p>
        </w:tc>
        <w:tc>
          <w:tcPr>
            <w:tcW w:w="425" w:type="dxa"/>
            <w:tcBorders>
              <w:bottom w:val="single" w:sz="12" w:space="0" w:color="auto"/>
            </w:tcBorders>
            <w:shd w:val="solid" w:color="FFFFFF" w:fill="auto"/>
          </w:tcPr>
          <w:p w14:paraId="315EF65E" w14:textId="77777777" w:rsidR="005F02E2" w:rsidRPr="006B0D02" w:rsidRDefault="005F02E2" w:rsidP="00F73E9E">
            <w:pPr>
              <w:pStyle w:val="TAR"/>
              <w:rPr>
                <w:sz w:val="16"/>
                <w:szCs w:val="16"/>
              </w:rPr>
            </w:pPr>
          </w:p>
        </w:tc>
        <w:tc>
          <w:tcPr>
            <w:tcW w:w="425" w:type="dxa"/>
            <w:tcBorders>
              <w:bottom w:val="single" w:sz="12" w:space="0" w:color="auto"/>
            </w:tcBorders>
            <w:shd w:val="solid" w:color="FFFFFF" w:fill="auto"/>
          </w:tcPr>
          <w:p w14:paraId="231E2F45" w14:textId="77777777" w:rsidR="005F02E2" w:rsidRPr="006B0D02" w:rsidRDefault="005F02E2" w:rsidP="00F73E9E">
            <w:pPr>
              <w:pStyle w:val="TAC"/>
              <w:rPr>
                <w:sz w:val="16"/>
                <w:szCs w:val="16"/>
              </w:rPr>
            </w:pPr>
          </w:p>
        </w:tc>
        <w:tc>
          <w:tcPr>
            <w:tcW w:w="4820" w:type="dxa"/>
            <w:tcBorders>
              <w:bottom w:val="single" w:sz="12" w:space="0" w:color="auto"/>
            </w:tcBorders>
            <w:shd w:val="solid" w:color="FFFFFF" w:fill="auto"/>
          </w:tcPr>
          <w:p w14:paraId="5808299B" w14:textId="77777777" w:rsidR="005F02E2" w:rsidRPr="006B0D02" w:rsidRDefault="005F02E2" w:rsidP="00F73E9E">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4C30FA59" w14:textId="77777777" w:rsidR="005F02E2" w:rsidRPr="007D6048" w:rsidRDefault="005F02E2" w:rsidP="00F73E9E">
            <w:pPr>
              <w:pStyle w:val="TAC"/>
              <w:rPr>
                <w:sz w:val="16"/>
                <w:szCs w:val="16"/>
              </w:rPr>
            </w:pPr>
            <w:r>
              <w:rPr>
                <w:sz w:val="16"/>
                <w:szCs w:val="16"/>
              </w:rPr>
              <w:t>15.0.0</w:t>
            </w:r>
          </w:p>
        </w:tc>
      </w:tr>
      <w:tr w:rsidR="00447A4D" w:rsidRPr="007D6048" w14:paraId="6D646080" w14:textId="77777777" w:rsidTr="00F8136F">
        <w:tc>
          <w:tcPr>
            <w:tcW w:w="800" w:type="dxa"/>
            <w:tcBorders>
              <w:top w:val="single" w:sz="12" w:space="0" w:color="auto"/>
              <w:bottom w:val="single" w:sz="12" w:space="0" w:color="auto"/>
            </w:tcBorders>
            <w:shd w:val="solid" w:color="FFFFFF" w:fill="auto"/>
          </w:tcPr>
          <w:p w14:paraId="55F9D7F6" w14:textId="77777777" w:rsidR="00447A4D" w:rsidRDefault="00447A4D" w:rsidP="00F73E9E">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CDECC96" w14:textId="77777777" w:rsidR="00447A4D" w:rsidRPr="006B0D02" w:rsidRDefault="00447A4D" w:rsidP="00F73E9E">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3A5B76A0" w14:textId="77777777" w:rsidR="00447A4D" w:rsidRPr="006B0D02" w:rsidRDefault="00447A4D" w:rsidP="00F73E9E">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61E2B3C3" w14:textId="77777777" w:rsidR="00447A4D" w:rsidRPr="006B0D02" w:rsidRDefault="00447A4D" w:rsidP="00F73E9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51171F4C" w14:textId="77777777" w:rsidR="00447A4D" w:rsidRPr="006B0D02" w:rsidRDefault="00447A4D" w:rsidP="00F73E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18902E" w14:textId="77777777" w:rsidR="00447A4D" w:rsidRPr="006B0D02" w:rsidRDefault="00447A4D" w:rsidP="00F73E9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C60324A" w14:textId="77777777" w:rsidR="00447A4D" w:rsidRPr="00F84323" w:rsidRDefault="00447A4D" w:rsidP="00F73E9E">
            <w:pPr>
              <w:pStyle w:val="TAL"/>
              <w:rPr>
                <w:snapToGrid w:val="0"/>
                <w:sz w:val="16"/>
                <w:szCs w:val="16"/>
              </w:rPr>
            </w:pPr>
            <w:bookmarkStart w:id="82" w:name="_Hlk13473128"/>
            <w:r w:rsidRPr="00F84323">
              <w:rPr>
                <w:snapToGrid w:val="0"/>
                <w:sz w:val="16"/>
                <w:szCs w:val="16"/>
              </w:rPr>
              <w:t>Correction of NR definition to avoid misalignment</w:t>
            </w:r>
            <w:bookmarkEnd w:id="82"/>
            <w:r w:rsidRPr="00F84323">
              <w:rPr>
                <w:snapToGrid w:val="0"/>
                <w:sz w:val="16"/>
                <w:szCs w:val="16"/>
              </w:rPr>
              <w:t xml:space="preserve"> with RAN2</w:t>
            </w:r>
          </w:p>
        </w:tc>
        <w:tc>
          <w:tcPr>
            <w:tcW w:w="708" w:type="dxa"/>
            <w:tcBorders>
              <w:top w:val="single" w:sz="12" w:space="0" w:color="auto"/>
              <w:bottom w:val="single" w:sz="12" w:space="0" w:color="auto"/>
            </w:tcBorders>
            <w:shd w:val="solid" w:color="FFFFFF" w:fill="auto"/>
          </w:tcPr>
          <w:p w14:paraId="41762B35" w14:textId="77777777" w:rsidR="00447A4D" w:rsidRDefault="00447A4D" w:rsidP="00F73E9E">
            <w:pPr>
              <w:pStyle w:val="TAC"/>
              <w:rPr>
                <w:sz w:val="16"/>
                <w:szCs w:val="16"/>
              </w:rPr>
            </w:pPr>
            <w:r>
              <w:rPr>
                <w:sz w:val="16"/>
                <w:szCs w:val="16"/>
              </w:rPr>
              <w:t>15.1.0</w:t>
            </w:r>
          </w:p>
        </w:tc>
      </w:tr>
      <w:tr w:rsidR="00727BC6" w:rsidRPr="007D6048" w14:paraId="58657F63" w14:textId="77777777" w:rsidTr="00874AAC">
        <w:tc>
          <w:tcPr>
            <w:tcW w:w="800" w:type="dxa"/>
            <w:tcBorders>
              <w:top w:val="single" w:sz="12" w:space="0" w:color="auto"/>
              <w:bottom w:val="single" w:sz="12" w:space="0" w:color="auto"/>
            </w:tcBorders>
            <w:shd w:val="solid" w:color="FFFFFF" w:fill="auto"/>
          </w:tcPr>
          <w:p w14:paraId="3ED6FCF2" w14:textId="77777777" w:rsidR="00727BC6" w:rsidRDefault="00727BC6" w:rsidP="00F73E9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8B29FDD" w14:textId="77777777" w:rsidR="00727BC6" w:rsidRDefault="00727BC6" w:rsidP="00F73E9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7ABB3DB" w14:textId="77777777" w:rsidR="00727BC6" w:rsidRDefault="00727BC6" w:rsidP="00F73E9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11FB8D7" w14:textId="77777777" w:rsidR="00727BC6" w:rsidRDefault="00727BC6" w:rsidP="00F73E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02F99A" w14:textId="77777777" w:rsidR="00727BC6" w:rsidRDefault="00727BC6" w:rsidP="00F73E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2E7F8F" w14:textId="77777777" w:rsidR="00727BC6" w:rsidRDefault="00727BC6" w:rsidP="00F73E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CE05908" w14:textId="77777777" w:rsidR="00727BC6" w:rsidRPr="00F84323" w:rsidRDefault="00727BC6" w:rsidP="00F73E9E">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05C457B5" w14:textId="77777777" w:rsidR="00727BC6" w:rsidRPr="00491122" w:rsidRDefault="00727BC6" w:rsidP="00F73E9E">
            <w:pPr>
              <w:pStyle w:val="TAC"/>
              <w:rPr>
                <w:bCs/>
                <w:sz w:val="16"/>
                <w:szCs w:val="16"/>
              </w:rPr>
            </w:pPr>
            <w:r w:rsidRPr="00491122">
              <w:rPr>
                <w:bCs/>
                <w:sz w:val="16"/>
                <w:szCs w:val="16"/>
              </w:rPr>
              <w:t>16.0.0</w:t>
            </w:r>
          </w:p>
        </w:tc>
      </w:tr>
      <w:tr w:rsidR="00F8136F" w:rsidRPr="007D6048" w14:paraId="33CB688F" w14:textId="77777777" w:rsidTr="00F30E53">
        <w:tc>
          <w:tcPr>
            <w:tcW w:w="800" w:type="dxa"/>
            <w:tcBorders>
              <w:top w:val="single" w:sz="12" w:space="0" w:color="auto"/>
              <w:bottom w:val="single" w:sz="12" w:space="0" w:color="auto"/>
            </w:tcBorders>
            <w:shd w:val="solid" w:color="FFFFFF" w:fill="auto"/>
          </w:tcPr>
          <w:p w14:paraId="48D4E17D" w14:textId="77777777" w:rsidR="00F8136F" w:rsidRDefault="00F8136F" w:rsidP="00F73E9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9DB6129" w14:textId="77777777" w:rsidR="00F8136F" w:rsidRDefault="00F8136F" w:rsidP="00F73E9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02B392F" w14:textId="77777777" w:rsidR="00F8136F" w:rsidRDefault="00F8136F" w:rsidP="00F73E9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53DB15D" w14:textId="77777777" w:rsidR="00F8136F" w:rsidRDefault="00F8136F" w:rsidP="00F73E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CA2F33" w14:textId="77777777" w:rsidR="00F8136F" w:rsidRDefault="00F8136F" w:rsidP="00F73E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819F75" w14:textId="77777777" w:rsidR="00F8136F" w:rsidRDefault="00F8136F" w:rsidP="00F73E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CCEFC82" w14:textId="77777777" w:rsidR="00F8136F" w:rsidRDefault="00F8136F" w:rsidP="00F73E9E">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4BB9D91F" w14:textId="77777777" w:rsidR="00F8136F" w:rsidRPr="00491122" w:rsidRDefault="00F8136F" w:rsidP="00F73E9E">
            <w:pPr>
              <w:pStyle w:val="TAC"/>
              <w:rPr>
                <w:bCs/>
                <w:sz w:val="16"/>
                <w:szCs w:val="16"/>
              </w:rPr>
            </w:pPr>
            <w:r w:rsidRPr="00491122">
              <w:rPr>
                <w:bCs/>
                <w:sz w:val="16"/>
                <w:szCs w:val="16"/>
              </w:rPr>
              <w:t>17.0.0</w:t>
            </w:r>
          </w:p>
        </w:tc>
      </w:tr>
      <w:tr w:rsidR="00874AAC" w:rsidRPr="007D6048" w14:paraId="32BF2611" w14:textId="77777777" w:rsidTr="00F30E53">
        <w:tc>
          <w:tcPr>
            <w:tcW w:w="800" w:type="dxa"/>
            <w:tcBorders>
              <w:top w:val="single" w:sz="12" w:space="0" w:color="auto"/>
              <w:bottom w:val="single" w:sz="12" w:space="0" w:color="auto"/>
            </w:tcBorders>
            <w:shd w:val="solid" w:color="FFFFFF" w:fill="auto"/>
          </w:tcPr>
          <w:p w14:paraId="1D76F7D0" w14:textId="77777777" w:rsidR="00874AAC" w:rsidRDefault="00874AAC" w:rsidP="00F73E9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80DB370" w14:textId="77777777" w:rsidR="00874AAC" w:rsidRDefault="00874AAC" w:rsidP="00F73E9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0A9B777" w14:textId="77777777" w:rsidR="00874AAC" w:rsidRDefault="00874AAC" w:rsidP="00F73E9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9F019BC" w14:textId="77777777" w:rsidR="00874AAC" w:rsidRDefault="00874AAC" w:rsidP="00F73E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182268" w14:textId="77777777" w:rsidR="00874AAC" w:rsidRDefault="00874AAC" w:rsidP="00F73E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CB2D9" w14:textId="77777777" w:rsidR="00874AAC" w:rsidRDefault="00874AAC" w:rsidP="00F73E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E95D1C0" w14:textId="77777777" w:rsidR="00874AAC" w:rsidRDefault="00874AAC" w:rsidP="00F73E9E">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749C7EF3" w14:textId="77777777" w:rsidR="00874AAC" w:rsidRPr="00491122" w:rsidRDefault="00874AAC" w:rsidP="00F73E9E">
            <w:pPr>
              <w:pStyle w:val="TAC"/>
              <w:rPr>
                <w:bCs/>
                <w:sz w:val="16"/>
                <w:szCs w:val="16"/>
              </w:rPr>
            </w:pPr>
            <w:r w:rsidRPr="00491122">
              <w:rPr>
                <w:bCs/>
                <w:sz w:val="16"/>
                <w:szCs w:val="16"/>
              </w:rPr>
              <w:t>18.0.0</w:t>
            </w:r>
          </w:p>
        </w:tc>
      </w:tr>
      <w:tr w:rsidR="00F30E53" w:rsidRPr="007D6048" w14:paraId="567302A7" w14:textId="77777777" w:rsidTr="00727BC6">
        <w:tc>
          <w:tcPr>
            <w:tcW w:w="800" w:type="dxa"/>
            <w:tcBorders>
              <w:top w:val="single" w:sz="12" w:space="0" w:color="auto"/>
            </w:tcBorders>
            <w:shd w:val="solid" w:color="FFFFFF" w:fill="auto"/>
          </w:tcPr>
          <w:p w14:paraId="6A242254" w14:textId="77777777" w:rsidR="00F30E53" w:rsidRDefault="00F30E53" w:rsidP="00F73E9E">
            <w:pPr>
              <w:pStyle w:val="TAC"/>
              <w:rPr>
                <w:sz w:val="16"/>
                <w:szCs w:val="16"/>
              </w:rPr>
            </w:pPr>
            <w:r>
              <w:rPr>
                <w:sz w:val="16"/>
                <w:szCs w:val="16"/>
              </w:rPr>
              <w:t>2025-09</w:t>
            </w:r>
          </w:p>
        </w:tc>
        <w:tc>
          <w:tcPr>
            <w:tcW w:w="800" w:type="dxa"/>
            <w:tcBorders>
              <w:top w:val="single" w:sz="12" w:space="0" w:color="auto"/>
            </w:tcBorders>
            <w:shd w:val="solid" w:color="FFFFFF" w:fill="auto"/>
          </w:tcPr>
          <w:p w14:paraId="0745EDA6" w14:textId="7E100EA8" w:rsidR="00F30E53" w:rsidRDefault="00491122" w:rsidP="00F73E9E">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20BAB9D2" w14:textId="77777777" w:rsidR="00F30E53" w:rsidRDefault="00F30E53" w:rsidP="00F73E9E">
            <w:pPr>
              <w:pStyle w:val="TAC"/>
              <w:rPr>
                <w:sz w:val="16"/>
                <w:szCs w:val="16"/>
              </w:rPr>
            </w:pPr>
            <w:r>
              <w:rPr>
                <w:sz w:val="16"/>
                <w:szCs w:val="16"/>
              </w:rPr>
              <w:t>-</w:t>
            </w:r>
          </w:p>
        </w:tc>
        <w:tc>
          <w:tcPr>
            <w:tcW w:w="567" w:type="dxa"/>
            <w:tcBorders>
              <w:top w:val="single" w:sz="12" w:space="0" w:color="auto"/>
            </w:tcBorders>
            <w:shd w:val="solid" w:color="FFFFFF" w:fill="auto"/>
          </w:tcPr>
          <w:p w14:paraId="36776FD4" w14:textId="77777777" w:rsidR="00F30E53" w:rsidRDefault="00F30E53" w:rsidP="00F73E9E">
            <w:pPr>
              <w:pStyle w:val="TAL"/>
              <w:rPr>
                <w:sz w:val="16"/>
                <w:szCs w:val="16"/>
              </w:rPr>
            </w:pPr>
            <w:r>
              <w:rPr>
                <w:sz w:val="16"/>
                <w:szCs w:val="16"/>
              </w:rPr>
              <w:t>-</w:t>
            </w:r>
          </w:p>
        </w:tc>
        <w:tc>
          <w:tcPr>
            <w:tcW w:w="425" w:type="dxa"/>
            <w:tcBorders>
              <w:top w:val="single" w:sz="12" w:space="0" w:color="auto"/>
            </w:tcBorders>
            <w:shd w:val="solid" w:color="FFFFFF" w:fill="auto"/>
          </w:tcPr>
          <w:p w14:paraId="1F09D6E2" w14:textId="77777777" w:rsidR="00F30E53" w:rsidRDefault="00F30E53" w:rsidP="00F73E9E">
            <w:pPr>
              <w:pStyle w:val="TAR"/>
              <w:rPr>
                <w:sz w:val="16"/>
                <w:szCs w:val="16"/>
              </w:rPr>
            </w:pPr>
            <w:r>
              <w:rPr>
                <w:sz w:val="16"/>
                <w:szCs w:val="16"/>
              </w:rPr>
              <w:t>-</w:t>
            </w:r>
          </w:p>
        </w:tc>
        <w:tc>
          <w:tcPr>
            <w:tcW w:w="425" w:type="dxa"/>
            <w:tcBorders>
              <w:top w:val="single" w:sz="12" w:space="0" w:color="auto"/>
            </w:tcBorders>
            <w:shd w:val="solid" w:color="FFFFFF" w:fill="auto"/>
          </w:tcPr>
          <w:p w14:paraId="57855EC9" w14:textId="77777777" w:rsidR="00F30E53" w:rsidRDefault="00F30E53" w:rsidP="00F73E9E">
            <w:pPr>
              <w:pStyle w:val="TAC"/>
              <w:rPr>
                <w:sz w:val="16"/>
                <w:szCs w:val="16"/>
              </w:rPr>
            </w:pPr>
            <w:r>
              <w:rPr>
                <w:sz w:val="16"/>
                <w:szCs w:val="16"/>
              </w:rPr>
              <w:t>-</w:t>
            </w:r>
          </w:p>
        </w:tc>
        <w:tc>
          <w:tcPr>
            <w:tcW w:w="4820" w:type="dxa"/>
            <w:tcBorders>
              <w:top w:val="single" w:sz="12" w:space="0" w:color="auto"/>
            </w:tcBorders>
            <w:shd w:val="solid" w:color="FFFFFF" w:fill="auto"/>
          </w:tcPr>
          <w:p w14:paraId="3292382F" w14:textId="77777777" w:rsidR="00F30E53" w:rsidRDefault="00F30E53" w:rsidP="00F73E9E">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2E8243E2" w14:textId="77777777" w:rsidR="00F30E53" w:rsidRPr="00491122" w:rsidRDefault="00F30E53" w:rsidP="00F73E9E">
            <w:pPr>
              <w:pStyle w:val="TAC"/>
              <w:rPr>
                <w:bCs/>
                <w:sz w:val="16"/>
                <w:szCs w:val="16"/>
              </w:rPr>
            </w:pPr>
            <w:r w:rsidRPr="00491122">
              <w:rPr>
                <w:bCs/>
                <w:sz w:val="16"/>
                <w:szCs w:val="16"/>
              </w:rPr>
              <w:t>19.0.0</w:t>
            </w:r>
          </w:p>
        </w:tc>
      </w:tr>
    </w:tbl>
    <w:p w14:paraId="15399A6F" w14:textId="77777777" w:rsidR="006C0565" w:rsidRDefault="006C0565"/>
    <w:sectPr w:rsidR="006C056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147F8" w14:textId="77777777" w:rsidR="0060215B" w:rsidRDefault="0060215B">
      <w:r>
        <w:separator/>
      </w:r>
    </w:p>
  </w:endnote>
  <w:endnote w:type="continuationSeparator" w:id="0">
    <w:p w14:paraId="5B92D08D" w14:textId="77777777" w:rsidR="0060215B" w:rsidRDefault="0060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CEA8A" w14:textId="77777777" w:rsidR="006C0565" w:rsidRDefault="006C05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9098D" w14:textId="77777777" w:rsidR="0060215B" w:rsidRDefault="0060215B">
      <w:r>
        <w:separator/>
      </w:r>
    </w:p>
  </w:footnote>
  <w:footnote w:type="continuationSeparator" w:id="0">
    <w:p w14:paraId="1E706D07" w14:textId="77777777" w:rsidR="0060215B" w:rsidRDefault="0060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0B88D" w14:textId="03C2198A" w:rsidR="006C0565" w:rsidRDefault="00491122">
    <w:pPr>
      <w:pStyle w:val="Header"/>
      <w:framePr w:wrap="auto" w:vAnchor="text" w:hAnchor="margin" w:xAlign="right" w:y="1"/>
      <w:widowControl/>
    </w:pPr>
    <w:r>
      <w:fldChar w:fldCharType="begin"/>
    </w:r>
    <w:r>
      <w:instrText xml:space="preserve"> STYLEREF ZA </w:instrText>
    </w:r>
    <w:r>
      <w:fldChar w:fldCharType="separate"/>
    </w:r>
    <w:r>
      <w:rPr>
        <w:noProof/>
      </w:rPr>
      <w:t>3GPP TS 32.662 V19.0.0 (2025-09)</w:t>
    </w:r>
    <w:r>
      <w:rPr>
        <w:noProof/>
      </w:rPr>
      <w:fldChar w:fldCharType="end"/>
    </w:r>
  </w:p>
  <w:p w14:paraId="62C4EE2F" w14:textId="77777777" w:rsidR="006C0565" w:rsidRDefault="006C0565">
    <w:pPr>
      <w:pStyle w:val="Header"/>
      <w:framePr w:wrap="auto" w:vAnchor="text" w:hAnchor="margin" w:xAlign="center" w:y="1"/>
      <w:widowControl/>
    </w:pPr>
    <w:r>
      <w:fldChar w:fldCharType="begin"/>
    </w:r>
    <w:r>
      <w:instrText xml:space="preserve"> PAGE </w:instrText>
    </w:r>
    <w:r>
      <w:fldChar w:fldCharType="separate"/>
    </w:r>
    <w:r w:rsidR="005F02E2">
      <w:t>21</w:t>
    </w:r>
    <w:r>
      <w:fldChar w:fldCharType="end"/>
    </w:r>
  </w:p>
  <w:p w14:paraId="37F26FBE" w14:textId="5311BE7F" w:rsidR="006C0565" w:rsidRDefault="00491122">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6AB5B0BA" w14:textId="77777777" w:rsidR="006C0565" w:rsidRDefault="006C0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30849"/>
    <w:multiLevelType w:val="multilevel"/>
    <w:tmpl w:val="56B0EF2A"/>
    <w:lvl w:ilvl="0">
      <w:start w:val="1"/>
      <w:numFmt w:val="decimal"/>
      <w:pStyle w:val="cpde"/>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80987"/>
    <w:multiLevelType w:val="multilevel"/>
    <w:tmpl w:val="3AC2B68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143E4836"/>
    <w:multiLevelType w:val="singleLevel"/>
    <w:tmpl w:val="0C0C000F"/>
    <w:lvl w:ilvl="0">
      <w:start w:val="1"/>
      <w:numFmt w:val="decimal"/>
      <w:lvlText w:val="%1."/>
      <w:lvlJc w:val="left"/>
      <w:pPr>
        <w:tabs>
          <w:tab w:val="num" w:pos="360"/>
        </w:tabs>
        <w:ind w:left="360" w:hanging="360"/>
      </w:pPr>
    </w:lvl>
  </w:abstractNum>
  <w:abstractNum w:abstractNumId="16"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8" w15:restartNumberingAfterBreak="0">
    <w:nsid w:val="21F16050"/>
    <w:multiLevelType w:val="hybridMultilevel"/>
    <w:tmpl w:val="E08E36E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9A557CD"/>
    <w:multiLevelType w:val="multilevel"/>
    <w:tmpl w:val="1AAEFF6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800C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5"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6" w15:restartNumberingAfterBreak="0">
    <w:nsid w:val="488C5576"/>
    <w:multiLevelType w:val="multilevel"/>
    <w:tmpl w:val="E0DE41C8"/>
    <w:lvl w:ilvl="0">
      <w:start w:val="6"/>
      <w:numFmt w:val="decimal"/>
      <w:lvlText w:val="%1"/>
      <w:lvlJc w:val="left"/>
      <w:pPr>
        <w:tabs>
          <w:tab w:val="num" w:pos="1140"/>
        </w:tabs>
        <w:ind w:left="1140" w:hanging="1140"/>
      </w:pPr>
      <w:rPr>
        <w:rFonts w:hint="default"/>
      </w:rPr>
    </w:lvl>
    <w:lvl w:ilvl="1">
      <w:start w:val="1"/>
      <w:numFmt w:val="decimal"/>
      <w:lvlText w:val="7.%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2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9" w15:restartNumberingAfterBreak="0">
    <w:nsid w:val="4CBD3FD0"/>
    <w:multiLevelType w:val="multilevel"/>
    <w:tmpl w:val="7B4A329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E8A59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45F370E"/>
    <w:multiLevelType w:val="multilevel"/>
    <w:tmpl w:val="627A50D8"/>
    <w:lvl w:ilvl="0">
      <w:start w:val="5"/>
      <w:numFmt w:val="decimal"/>
      <w:lvlText w:val="%1"/>
      <w:lvlJc w:val="left"/>
      <w:pPr>
        <w:tabs>
          <w:tab w:val="num" w:pos="1140"/>
        </w:tabs>
        <w:ind w:left="1140" w:hanging="1140"/>
      </w:pPr>
      <w:rPr>
        <w:rFonts w:hint="default"/>
      </w:rPr>
    </w:lvl>
    <w:lvl w:ilvl="1">
      <w:start w:val="2"/>
      <w:numFmt w:val="decimal"/>
      <w:lvlText w:val="6.%2"/>
      <w:lvlJc w:val="left"/>
      <w:pPr>
        <w:tabs>
          <w:tab w:val="num" w:pos="1140"/>
        </w:tabs>
        <w:ind w:left="1140" w:hanging="1140"/>
      </w:pPr>
      <w:rPr>
        <w:rFonts w:hint="default"/>
      </w:rPr>
    </w:lvl>
    <w:lvl w:ilvl="2">
      <w:start w:val="1"/>
      <w:numFmt w:val="decimal"/>
      <w:lvlText w:val="6.%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4"/>
  </w:num>
  <w:num w:numId="4">
    <w:abstractNumId w:val="20"/>
  </w:num>
  <w:num w:numId="5">
    <w:abstractNumId w:val="36"/>
  </w:num>
  <w:num w:numId="6">
    <w:abstractNumId w:val="13"/>
  </w:num>
  <w:num w:numId="7">
    <w:abstractNumId w:val="23"/>
  </w:num>
  <w:num w:numId="8">
    <w:abstractNumId w:val="31"/>
  </w:num>
  <w:num w:numId="9">
    <w:abstractNumId w:val="30"/>
  </w:num>
  <w:num w:numId="10">
    <w:abstractNumId w:val="35"/>
  </w:num>
  <w:num w:numId="11">
    <w:abstractNumId w:val="29"/>
  </w:num>
  <w:num w:numId="12">
    <w:abstractNumId w:val="26"/>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5"/>
  </w:num>
  <w:num w:numId="22">
    <w:abstractNumId w:val="2"/>
  </w:num>
  <w:num w:numId="23">
    <w:abstractNumId w:val="1"/>
  </w:num>
  <w:num w:numId="24">
    <w:abstractNumId w:val="0"/>
  </w:num>
  <w:num w:numId="25">
    <w:abstractNumId w:val="33"/>
  </w:num>
  <w:num w:numId="26">
    <w:abstractNumId w:val="17"/>
  </w:num>
  <w:num w:numId="27">
    <w:abstractNumId w:val="27"/>
  </w:num>
  <w:num w:numId="28">
    <w:abstractNumId w:val="24"/>
  </w:num>
  <w:num w:numId="29">
    <w:abstractNumId w:val="25"/>
  </w:num>
  <w:num w:numId="30">
    <w:abstractNumId w:val="16"/>
  </w:num>
  <w:num w:numId="31">
    <w:abstractNumId w:val="21"/>
  </w:num>
  <w:num w:numId="32">
    <w:abstractNumId w:val="32"/>
  </w:num>
  <w:num w:numId="33">
    <w:abstractNumId w:val="12"/>
  </w:num>
  <w:num w:numId="34">
    <w:abstractNumId w:val="19"/>
  </w:num>
  <w:num w:numId="35">
    <w:abstractNumId w:val="22"/>
  </w:num>
  <w:num w:numId="36">
    <w:abstractNumId w:val="28"/>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jC0MDUzNjJR0lEKTi0uzszPAykwrAUAFPkv0SwAAAA="/>
  </w:docVars>
  <w:rsids>
    <w:rsidRoot w:val="000A27E2"/>
    <w:rsid w:val="000A27E2"/>
    <w:rsid w:val="000D53AA"/>
    <w:rsid w:val="00114EA3"/>
    <w:rsid w:val="00194902"/>
    <w:rsid w:val="00280EA2"/>
    <w:rsid w:val="00296141"/>
    <w:rsid w:val="002E1FA0"/>
    <w:rsid w:val="003047BE"/>
    <w:rsid w:val="003965B6"/>
    <w:rsid w:val="003A3968"/>
    <w:rsid w:val="003D2D00"/>
    <w:rsid w:val="004021CA"/>
    <w:rsid w:val="00447A4D"/>
    <w:rsid w:val="00491122"/>
    <w:rsid w:val="005341BE"/>
    <w:rsid w:val="005F02E2"/>
    <w:rsid w:val="00601663"/>
    <w:rsid w:val="0060215B"/>
    <w:rsid w:val="006C0565"/>
    <w:rsid w:val="006E0972"/>
    <w:rsid w:val="0071617C"/>
    <w:rsid w:val="00727BC6"/>
    <w:rsid w:val="00874AAC"/>
    <w:rsid w:val="00944CA2"/>
    <w:rsid w:val="009E7CE2"/>
    <w:rsid w:val="00B94725"/>
    <w:rsid w:val="00BC1084"/>
    <w:rsid w:val="00BE762E"/>
    <w:rsid w:val="00C02370"/>
    <w:rsid w:val="00F30E53"/>
    <w:rsid w:val="00F73E9E"/>
    <w:rsid w:val="00F8136F"/>
    <w:rsid w:val="00F84323"/>
    <w:rsid w:val="00FE3C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8"/>
    <o:shapelayout v:ext="edit">
      <o:idmap v:ext="edit" data="2"/>
    </o:shapelayout>
  </w:shapeDefaults>
  <w:decimalSymbol w:val=","/>
  <w:listSeparator w:val=";"/>
  <w14:docId w14:val="2CE5A14D"/>
  <w15:chartTrackingRefBased/>
  <w15:docId w15:val="{71CFE5CE-882E-481E-AC5E-4A9E688CB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3,l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customStyle="1" w:styleId="code">
    <w:name w:val="code"/>
    <w:basedOn w:val="Normal"/>
    <w:pPr>
      <w:spacing w:after="0"/>
    </w:pPr>
    <w:rPr>
      <w:rFonts w:ascii="Courier New" w:hAnsi="Courier New"/>
    </w:rPr>
  </w:style>
  <w:style w:type="paragraph" w:customStyle="1" w:styleId="cpde">
    <w:name w:val="cpde"/>
    <w:basedOn w:val="Normal"/>
    <w:pPr>
      <w:numPr>
        <w:numId w:val="2"/>
      </w:numPr>
      <w:spacing w:before="120" w:after="0"/>
    </w:pPr>
    <w:rPr>
      <w:rFonts w:ascii="Helvetica" w:hAnsi="Helvetica"/>
    </w:rPr>
  </w:style>
  <w:style w:type="paragraph" w:styleId="NormalWeb">
    <w:name w:val="Normal (Web)"/>
    <w:basedOn w:val="Normal"/>
    <w:pPr>
      <w:overflowPunct/>
      <w:autoSpaceDE/>
      <w:autoSpaceDN/>
      <w:adjustRightInd/>
      <w:spacing w:before="100" w:beforeAutospacing="1" w:after="100" w:afterAutospacing="1"/>
      <w:textAlignment w:val="auto"/>
    </w:pPr>
    <w:rPr>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List11">
    <w:name w:val="List 1.1"/>
    <w:basedOn w:val="Normal"/>
    <w:pPr>
      <w:numPr>
        <w:numId w:val="26"/>
      </w:numPr>
      <w:tabs>
        <w:tab w:val="clear" w:pos="2061"/>
        <w:tab w:val="left" w:pos="2041"/>
      </w:tabs>
      <w:overflowPunct/>
      <w:autoSpaceDE/>
      <w:autoSpaceDN/>
      <w:adjustRightInd/>
      <w:spacing w:after="120"/>
      <w:textAlignment w:val="auto"/>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listbullettight">
    <w:name w:val="list bullet tight"/>
    <w:basedOn w:val="cpde"/>
    <w:pPr>
      <w:numPr>
        <w:numId w:val="27"/>
      </w:numPr>
      <w:tabs>
        <w:tab w:val="clear" w:pos="360"/>
        <w:tab w:val="num" w:pos="2061"/>
      </w:tabs>
      <w:overflowPunct/>
      <w:autoSpaceDE/>
      <w:autoSpaceDN/>
      <w:adjustRightInd/>
      <w:ind w:left="2041" w:hanging="340"/>
      <w:textAlignment w:val="auto"/>
    </w:pPr>
  </w:style>
  <w:style w:type="paragraph" w:customStyle="1" w:styleId="nornal">
    <w:name w:val="nornal"/>
    <w:basedOn w:val="cpde"/>
    <w:pPr>
      <w:numPr>
        <w:numId w:val="28"/>
      </w:numPr>
      <w:overflowPunct/>
      <w:autoSpaceDE/>
      <w:autoSpaceDN/>
      <w:adjustRightInd/>
      <w:textAlignment w:val="auto"/>
    </w:pPr>
  </w:style>
  <w:style w:type="paragraph" w:customStyle="1" w:styleId="Abbildung1">
    <w:name w:val="Abbildung 1"/>
    <w:basedOn w:val="Normal"/>
    <w:next w:val="Normal"/>
    <w:pPr>
      <w:numPr>
        <w:numId w:val="29"/>
      </w:numPr>
      <w:overflowPunct/>
      <w:autoSpaceDE/>
      <w:autoSpaceDN/>
      <w:adjustRightInd/>
      <w:spacing w:after="0"/>
      <w:textAlignment w:val="auto"/>
    </w:pPr>
    <w:rPr>
      <w:b/>
      <w:sz w:val="22"/>
    </w:rPr>
  </w:style>
  <w:style w:type="paragraph" w:customStyle="1" w:styleId="Absatz1">
    <w:name w:val="Absatz1"/>
    <w:basedOn w:val="Normal"/>
    <w:pPr>
      <w:keepLines/>
      <w:numPr>
        <w:numId w:val="30"/>
      </w:numPr>
      <w:overflowPunct/>
      <w:autoSpaceDE/>
      <w:autoSpaceDN/>
      <w:adjustRightInd/>
      <w:spacing w:after="0"/>
      <w:jc w:val="both"/>
      <w:textAlignment w:val="auto"/>
    </w:pPr>
    <w:rPr>
      <w:rFonts w:ascii="Arial" w:hAnsi="Arial"/>
    </w:rPr>
  </w:style>
  <w:style w:type="paragraph" w:styleId="ListNumber3">
    <w:name w:val="List Number 3"/>
    <w:basedOn w:val="Normal"/>
    <w:pPr>
      <w:numPr>
        <w:numId w:val="22"/>
      </w:numPr>
      <w:overflowPunct/>
      <w:autoSpaceDE/>
      <w:autoSpaceDN/>
      <w:adjustRightInd/>
      <w:spacing w:after="0"/>
      <w:jc w:val="both"/>
      <w:textAlignment w:val="auto"/>
    </w:pPr>
    <w:rPr>
      <w:rFonts w:ascii="Arial" w:hAnsi="Arial"/>
    </w:rPr>
  </w:style>
  <w:style w:type="paragraph" w:styleId="ListNumber4">
    <w:name w:val="List Number 4"/>
    <w:basedOn w:val="Normal"/>
    <w:pPr>
      <w:numPr>
        <w:numId w:val="23"/>
      </w:numPr>
      <w:overflowPunct/>
      <w:autoSpaceDE/>
      <w:autoSpaceDN/>
      <w:adjustRightInd/>
      <w:spacing w:after="0"/>
      <w:jc w:val="both"/>
      <w:textAlignment w:val="auto"/>
    </w:pPr>
    <w:rPr>
      <w:rFonts w:ascii="Arial" w:hAnsi="Arial"/>
    </w:rPr>
  </w:style>
  <w:style w:type="paragraph" w:styleId="ListNumber5">
    <w:name w:val="List Number 5"/>
    <w:basedOn w:val="Normal"/>
    <w:pPr>
      <w:numPr>
        <w:numId w:val="24"/>
      </w:numPr>
      <w:overflowPunct/>
      <w:autoSpaceDE/>
      <w:autoSpaceDN/>
      <w:adjustRightInd/>
      <w:spacing w:after="0"/>
      <w:jc w:val="both"/>
      <w:textAlignment w:val="auto"/>
    </w:pPr>
    <w:rPr>
      <w:rFonts w:ascii="Arial" w:hAnsi="Arial"/>
    </w:rPr>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s>
      <w:ind w:left="284"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paragraph" w:customStyle="1" w:styleId="N">
    <w:name w:val="N"/>
    <w:basedOn w:val="listtext1"/>
    <w:pPr>
      <w:numPr>
        <w:numId w:val="36"/>
      </w:numPr>
    </w:pPr>
  </w:style>
  <w:style w:type="paragraph" w:customStyle="1" w:styleId="listtext1">
    <w:name w:val="list text 1"/>
    <w:basedOn w:val="Normal"/>
    <w:pPr>
      <w:tabs>
        <w:tab w:val="left" w:pos="860"/>
        <w:tab w:val="left" w:pos="1700"/>
      </w:tabs>
      <w:overflowPunct/>
      <w:autoSpaceDE/>
      <w:autoSpaceDN/>
      <w:adjustRightInd/>
      <w:spacing w:before="80" w:after="0"/>
      <w:ind w:left="840" w:right="9" w:hanging="540"/>
      <w:jc w:val="both"/>
      <w:textAlignment w:val="auto"/>
    </w:pPr>
    <w:rPr>
      <w:rFonts w:ascii="Helvetica" w:hAnsi="Helvetica"/>
      <w:color w:val="000000"/>
      <w:sz w:val="22"/>
    </w:rPr>
  </w:style>
  <w:style w:type="character" w:customStyle="1" w:styleId="TALChar">
    <w:name w:val="TAL Char"/>
    <w:link w:val="TAL"/>
    <w:rPr>
      <w:rFonts w:ascii="Arial" w:hAnsi="Arial"/>
      <w:sz w:val="18"/>
      <w:lang w:eastAsia="en-US"/>
    </w:rPr>
  </w:style>
  <w:style w:type="character" w:customStyle="1" w:styleId="EXChar">
    <w:name w:val="EX Char"/>
    <w:link w:val="EX"/>
    <w:rsid w:val="00114EA3"/>
    <w:rPr>
      <w:lang w:eastAsia="en-US"/>
    </w:rPr>
  </w:style>
  <w:style w:type="paragraph" w:styleId="Bibliography">
    <w:name w:val="Bibliography"/>
    <w:basedOn w:val="Normal"/>
    <w:next w:val="Normal"/>
    <w:uiPriority w:val="37"/>
    <w:semiHidden/>
    <w:unhideWhenUsed/>
    <w:rsid w:val="00F8136F"/>
  </w:style>
  <w:style w:type="paragraph" w:styleId="BlockText">
    <w:name w:val="Block Text"/>
    <w:basedOn w:val="Normal"/>
    <w:rsid w:val="00F8136F"/>
    <w:pPr>
      <w:spacing w:after="120"/>
      <w:ind w:left="1440" w:right="1440"/>
    </w:pPr>
  </w:style>
  <w:style w:type="paragraph" w:styleId="BodyText2">
    <w:name w:val="Body Text 2"/>
    <w:basedOn w:val="Normal"/>
    <w:link w:val="BodyText2Char"/>
    <w:rsid w:val="00F8136F"/>
    <w:pPr>
      <w:spacing w:after="120" w:line="480" w:lineRule="auto"/>
    </w:pPr>
  </w:style>
  <w:style w:type="character" w:customStyle="1" w:styleId="BodyText2Char">
    <w:name w:val="Body Text 2 Char"/>
    <w:link w:val="BodyText2"/>
    <w:rsid w:val="00F8136F"/>
    <w:rPr>
      <w:lang w:eastAsia="en-US"/>
    </w:rPr>
  </w:style>
  <w:style w:type="paragraph" w:styleId="BodyText3">
    <w:name w:val="Body Text 3"/>
    <w:basedOn w:val="Normal"/>
    <w:link w:val="BodyText3Char"/>
    <w:rsid w:val="00F8136F"/>
    <w:pPr>
      <w:spacing w:after="120"/>
    </w:pPr>
    <w:rPr>
      <w:sz w:val="16"/>
      <w:szCs w:val="16"/>
    </w:rPr>
  </w:style>
  <w:style w:type="character" w:customStyle="1" w:styleId="BodyText3Char">
    <w:name w:val="Body Text 3 Char"/>
    <w:link w:val="BodyText3"/>
    <w:rsid w:val="00F8136F"/>
    <w:rPr>
      <w:sz w:val="16"/>
      <w:szCs w:val="16"/>
      <w:lang w:eastAsia="en-US"/>
    </w:rPr>
  </w:style>
  <w:style w:type="paragraph" w:styleId="BodyTextFirstIndent">
    <w:name w:val="Body Text First Indent"/>
    <w:basedOn w:val="BodyText"/>
    <w:link w:val="BodyTextFirstIndentChar"/>
    <w:rsid w:val="00F8136F"/>
    <w:pPr>
      <w:spacing w:after="120"/>
      <w:ind w:firstLine="210"/>
    </w:pPr>
  </w:style>
  <w:style w:type="character" w:customStyle="1" w:styleId="BodyTextChar">
    <w:name w:val="Body Text Char"/>
    <w:link w:val="BodyText"/>
    <w:rsid w:val="00F8136F"/>
    <w:rPr>
      <w:lang w:eastAsia="en-US"/>
    </w:rPr>
  </w:style>
  <w:style w:type="character" w:customStyle="1" w:styleId="BodyTextFirstIndentChar">
    <w:name w:val="Body Text First Indent Char"/>
    <w:basedOn w:val="BodyTextChar"/>
    <w:link w:val="BodyTextFirstIndent"/>
    <w:rsid w:val="00F8136F"/>
    <w:rPr>
      <w:lang w:eastAsia="en-US"/>
    </w:rPr>
  </w:style>
  <w:style w:type="paragraph" w:styleId="BodyTextFirstIndent2">
    <w:name w:val="Body Text First Indent 2"/>
    <w:basedOn w:val="BodyTextIndent"/>
    <w:link w:val="BodyTextFirstIndent2Char"/>
    <w:rsid w:val="00F8136F"/>
    <w:pPr>
      <w:widowControl/>
      <w:spacing w:after="120"/>
      <w:ind w:left="283" w:firstLine="210"/>
    </w:pPr>
    <w:rPr>
      <w:sz w:val="20"/>
    </w:rPr>
  </w:style>
  <w:style w:type="character" w:customStyle="1" w:styleId="BodyTextIndentChar">
    <w:name w:val="Body Text Indent Char"/>
    <w:link w:val="BodyTextIndent"/>
    <w:rsid w:val="00F8136F"/>
    <w:rPr>
      <w:sz w:val="22"/>
      <w:lang w:eastAsia="en-US"/>
    </w:rPr>
  </w:style>
  <w:style w:type="character" w:customStyle="1" w:styleId="BodyTextFirstIndent2Char">
    <w:name w:val="Body Text First Indent 2 Char"/>
    <w:basedOn w:val="BodyTextIndentChar"/>
    <w:link w:val="BodyTextFirstIndent2"/>
    <w:rsid w:val="00F8136F"/>
    <w:rPr>
      <w:sz w:val="22"/>
      <w:lang w:eastAsia="en-US"/>
    </w:rPr>
  </w:style>
  <w:style w:type="paragraph" w:styleId="BodyTextIndent2">
    <w:name w:val="Body Text Indent 2"/>
    <w:basedOn w:val="Normal"/>
    <w:link w:val="BodyTextIndent2Char"/>
    <w:rsid w:val="00F8136F"/>
    <w:pPr>
      <w:spacing w:after="120" w:line="480" w:lineRule="auto"/>
      <w:ind w:left="283"/>
    </w:pPr>
  </w:style>
  <w:style w:type="character" w:customStyle="1" w:styleId="BodyTextIndent2Char">
    <w:name w:val="Body Text Indent 2 Char"/>
    <w:link w:val="BodyTextIndent2"/>
    <w:rsid w:val="00F8136F"/>
    <w:rPr>
      <w:lang w:eastAsia="en-US"/>
    </w:rPr>
  </w:style>
  <w:style w:type="paragraph" w:styleId="BodyTextIndent3">
    <w:name w:val="Body Text Indent 3"/>
    <w:basedOn w:val="Normal"/>
    <w:link w:val="BodyTextIndent3Char"/>
    <w:rsid w:val="00F8136F"/>
    <w:pPr>
      <w:spacing w:after="120"/>
      <w:ind w:left="283"/>
    </w:pPr>
    <w:rPr>
      <w:sz w:val="16"/>
      <w:szCs w:val="16"/>
    </w:rPr>
  </w:style>
  <w:style w:type="character" w:customStyle="1" w:styleId="BodyTextIndent3Char">
    <w:name w:val="Body Text Indent 3 Char"/>
    <w:link w:val="BodyTextIndent3"/>
    <w:rsid w:val="00F8136F"/>
    <w:rPr>
      <w:sz w:val="16"/>
      <w:szCs w:val="16"/>
      <w:lang w:eastAsia="en-US"/>
    </w:rPr>
  </w:style>
  <w:style w:type="paragraph" w:styleId="Closing">
    <w:name w:val="Closing"/>
    <w:basedOn w:val="Normal"/>
    <w:link w:val="ClosingChar"/>
    <w:rsid w:val="00F8136F"/>
    <w:pPr>
      <w:ind w:left="4252"/>
    </w:pPr>
  </w:style>
  <w:style w:type="character" w:customStyle="1" w:styleId="ClosingChar">
    <w:name w:val="Closing Char"/>
    <w:link w:val="Closing"/>
    <w:rsid w:val="00F8136F"/>
    <w:rPr>
      <w:lang w:eastAsia="en-US"/>
    </w:rPr>
  </w:style>
  <w:style w:type="paragraph" w:styleId="Date">
    <w:name w:val="Date"/>
    <w:basedOn w:val="Normal"/>
    <w:next w:val="Normal"/>
    <w:link w:val="DateChar"/>
    <w:rsid w:val="00F8136F"/>
  </w:style>
  <w:style w:type="character" w:customStyle="1" w:styleId="DateChar">
    <w:name w:val="Date Char"/>
    <w:link w:val="Date"/>
    <w:rsid w:val="00F8136F"/>
    <w:rPr>
      <w:lang w:eastAsia="en-US"/>
    </w:rPr>
  </w:style>
  <w:style w:type="paragraph" w:styleId="E-mailSignature">
    <w:name w:val="E-mail Signature"/>
    <w:basedOn w:val="Normal"/>
    <w:link w:val="E-mailSignatureChar"/>
    <w:rsid w:val="00F8136F"/>
  </w:style>
  <w:style w:type="character" w:customStyle="1" w:styleId="E-mailSignatureChar">
    <w:name w:val="E-mail Signature Char"/>
    <w:link w:val="E-mailSignature"/>
    <w:rsid w:val="00F8136F"/>
    <w:rPr>
      <w:lang w:eastAsia="en-US"/>
    </w:rPr>
  </w:style>
  <w:style w:type="paragraph" w:styleId="EndnoteText">
    <w:name w:val="endnote text"/>
    <w:basedOn w:val="Normal"/>
    <w:link w:val="EndnoteTextChar"/>
    <w:rsid w:val="00F8136F"/>
  </w:style>
  <w:style w:type="character" w:customStyle="1" w:styleId="EndnoteTextChar">
    <w:name w:val="Endnote Text Char"/>
    <w:link w:val="EndnoteText"/>
    <w:rsid w:val="00F8136F"/>
    <w:rPr>
      <w:lang w:eastAsia="en-US"/>
    </w:rPr>
  </w:style>
  <w:style w:type="paragraph" w:styleId="EnvelopeAddress">
    <w:name w:val="envelope address"/>
    <w:basedOn w:val="Normal"/>
    <w:rsid w:val="00F8136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136F"/>
    <w:rPr>
      <w:rFonts w:ascii="Calibri Light" w:hAnsi="Calibri Light"/>
    </w:rPr>
  </w:style>
  <w:style w:type="paragraph" w:styleId="HTMLAddress">
    <w:name w:val="HTML Address"/>
    <w:basedOn w:val="Normal"/>
    <w:link w:val="HTMLAddressChar"/>
    <w:rsid w:val="00F8136F"/>
    <w:rPr>
      <w:i/>
      <w:iCs/>
    </w:rPr>
  </w:style>
  <w:style w:type="character" w:customStyle="1" w:styleId="HTMLAddressChar">
    <w:name w:val="HTML Address Char"/>
    <w:link w:val="HTMLAddress"/>
    <w:rsid w:val="00F8136F"/>
    <w:rPr>
      <w:i/>
      <w:iCs/>
      <w:lang w:eastAsia="en-US"/>
    </w:rPr>
  </w:style>
  <w:style w:type="paragraph" w:styleId="HTMLPreformatted">
    <w:name w:val="HTML Preformatted"/>
    <w:basedOn w:val="Normal"/>
    <w:link w:val="HTMLPreformattedChar"/>
    <w:rsid w:val="00F8136F"/>
    <w:rPr>
      <w:rFonts w:ascii="Courier New" w:hAnsi="Courier New" w:cs="Courier New"/>
    </w:rPr>
  </w:style>
  <w:style w:type="character" w:customStyle="1" w:styleId="HTMLPreformattedChar">
    <w:name w:val="HTML Preformatted Char"/>
    <w:link w:val="HTMLPreformatted"/>
    <w:rsid w:val="00F8136F"/>
    <w:rPr>
      <w:rFonts w:ascii="Courier New" w:hAnsi="Courier New" w:cs="Courier New"/>
      <w:lang w:eastAsia="en-US"/>
    </w:rPr>
  </w:style>
  <w:style w:type="paragraph" w:styleId="Index3">
    <w:name w:val="index 3"/>
    <w:basedOn w:val="Normal"/>
    <w:next w:val="Normal"/>
    <w:rsid w:val="00F8136F"/>
    <w:pPr>
      <w:ind w:left="600" w:hanging="200"/>
    </w:pPr>
  </w:style>
  <w:style w:type="paragraph" w:styleId="Index4">
    <w:name w:val="index 4"/>
    <w:basedOn w:val="Normal"/>
    <w:next w:val="Normal"/>
    <w:rsid w:val="00F8136F"/>
    <w:pPr>
      <w:ind w:left="800" w:hanging="200"/>
    </w:pPr>
  </w:style>
  <w:style w:type="paragraph" w:styleId="Index5">
    <w:name w:val="index 5"/>
    <w:basedOn w:val="Normal"/>
    <w:next w:val="Normal"/>
    <w:rsid w:val="00F8136F"/>
    <w:pPr>
      <w:ind w:left="1000" w:hanging="200"/>
    </w:pPr>
  </w:style>
  <w:style w:type="paragraph" w:styleId="Index6">
    <w:name w:val="index 6"/>
    <w:basedOn w:val="Normal"/>
    <w:next w:val="Normal"/>
    <w:rsid w:val="00F8136F"/>
    <w:pPr>
      <w:ind w:left="1200" w:hanging="200"/>
    </w:pPr>
  </w:style>
  <w:style w:type="paragraph" w:styleId="Index7">
    <w:name w:val="index 7"/>
    <w:basedOn w:val="Normal"/>
    <w:next w:val="Normal"/>
    <w:rsid w:val="00F8136F"/>
    <w:pPr>
      <w:ind w:left="1400" w:hanging="200"/>
    </w:pPr>
  </w:style>
  <w:style w:type="paragraph" w:styleId="Index8">
    <w:name w:val="index 8"/>
    <w:basedOn w:val="Normal"/>
    <w:next w:val="Normal"/>
    <w:rsid w:val="00F8136F"/>
    <w:pPr>
      <w:ind w:left="1600" w:hanging="200"/>
    </w:pPr>
  </w:style>
  <w:style w:type="paragraph" w:styleId="Index9">
    <w:name w:val="index 9"/>
    <w:basedOn w:val="Normal"/>
    <w:next w:val="Normal"/>
    <w:rsid w:val="00F8136F"/>
    <w:pPr>
      <w:ind w:left="1800" w:hanging="200"/>
    </w:pPr>
  </w:style>
  <w:style w:type="paragraph" w:styleId="IntenseQuote">
    <w:name w:val="Intense Quote"/>
    <w:basedOn w:val="Normal"/>
    <w:next w:val="Normal"/>
    <w:link w:val="IntenseQuoteChar"/>
    <w:uiPriority w:val="30"/>
    <w:qFormat/>
    <w:rsid w:val="00F8136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136F"/>
    <w:rPr>
      <w:i/>
      <w:iCs/>
      <w:color w:val="4472C4"/>
      <w:lang w:eastAsia="en-US"/>
    </w:rPr>
  </w:style>
  <w:style w:type="paragraph" w:styleId="ListContinue">
    <w:name w:val="List Continue"/>
    <w:basedOn w:val="Normal"/>
    <w:rsid w:val="00F8136F"/>
    <w:pPr>
      <w:spacing w:after="120"/>
      <w:ind w:left="283"/>
      <w:contextualSpacing/>
    </w:pPr>
  </w:style>
  <w:style w:type="paragraph" w:styleId="ListContinue2">
    <w:name w:val="List Continue 2"/>
    <w:basedOn w:val="Normal"/>
    <w:rsid w:val="00F8136F"/>
    <w:pPr>
      <w:spacing w:after="120"/>
      <w:ind w:left="566"/>
      <w:contextualSpacing/>
    </w:pPr>
  </w:style>
  <w:style w:type="paragraph" w:styleId="ListContinue3">
    <w:name w:val="List Continue 3"/>
    <w:basedOn w:val="Normal"/>
    <w:rsid w:val="00F8136F"/>
    <w:pPr>
      <w:spacing w:after="120"/>
      <w:ind w:left="849"/>
      <w:contextualSpacing/>
    </w:pPr>
  </w:style>
  <w:style w:type="paragraph" w:styleId="ListContinue4">
    <w:name w:val="List Continue 4"/>
    <w:basedOn w:val="Normal"/>
    <w:rsid w:val="00F8136F"/>
    <w:pPr>
      <w:spacing w:after="120"/>
      <w:ind w:left="1132"/>
      <w:contextualSpacing/>
    </w:pPr>
  </w:style>
  <w:style w:type="paragraph" w:styleId="ListContinue5">
    <w:name w:val="List Continue 5"/>
    <w:basedOn w:val="Normal"/>
    <w:rsid w:val="00F8136F"/>
    <w:pPr>
      <w:spacing w:after="120"/>
      <w:ind w:left="1415"/>
      <w:contextualSpacing/>
    </w:pPr>
  </w:style>
  <w:style w:type="paragraph" w:styleId="ListParagraph">
    <w:name w:val="List Paragraph"/>
    <w:basedOn w:val="Normal"/>
    <w:uiPriority w:val="34"/>
    <w:qFormat/>
    <w:rsid w:val="00F8136F"/>
    <w:pPr>
      <w:ind w:left="720"/>
    </w:pPr>
  </w:style>
  <w:style w:type="paragraph" w:styleId="MacroText">
    <w:name w:val="macro"/>
    <w:link w:val="MacroTextChar"/>
    <w:rsid w:val="00F813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8136F"/>
    <w:rPr>
      <w:rFonts w:ascii="Courier New" w:hAnsi="Courier New" w:cs="Courier New"/>
      <w:lang w:eastAsia="en-US"/>
    </w:rPr>
  </w:style>
  <w:style w:type="paragraph" w:styleId="MessageHeader">
    <w:name w:val="Message Header"/>
    <w:basedOn w:val="Normal"/>
    <w:link w:val="MessageHeaderChar"/>
    <w:rsid w:val="00F8136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136F"/>
    <w:rPr>
      <w:rFonts w:ascii="Calibri Light" w:hAnsi="Calibri Light"/>
      <w:sz w:val="24"/>
      <w:szCs w:val="24"/>
      <w:shd w:val="pct20" w:color="auto" w:fill="auto"/>
      <w:lang w:eastAsia="en-US"/>
    </w:rPr>
  </w:style>
  <w:style w:type="paragraph" w:styleId="NoSpacing">
    <w:name w:val="No Spacing"/>
    <w:uiPriority w:val="1"/>
    <w:qFormat/>
    <w:rsid w:val="00F8136F"/>
    <w:pPr>
      <w:overflowPunct w:val="0"/>
      <w:autoSpaceDE w:val="0"/>
      <w:autoSpaceDN w:val="0"/>
      <w:adjustRightInd w:val="0"/>
      <w:textAlignment w:val="baseline"/>
    </w:pPr>
    <w:rPr>
      <w:lang w:eastAsia="en-US"/>
    </w:rPr>
  </w:style>
  <w:style w:type="paragraph" w:styleId="NormalIndent">
    <w:name w:val="Normal Indent"/>
    <w:basedOn w:val="Normal"/>
    <w:rsid w:val="00F8136F"/>
    <w:pPr>
      <w:ind w:left="720"/>
    </w:pPr>
  </w:style>
  <w:style w:type="paragraph" w:styleId="NoteHeading">
    <w:name w:val="Note Heading"/>
    <w:basedOn w:val="Normal"/>
    <w:next w:val="Normal"/>
    <w:link w:val="NoteHeadingChar"/>
    <w:rsid w:val="00F8136F"/>
  </w:style>
  <w:style w:type="character" w:customStyle="1" w:styleId="NoteHeadingChar">
    <w:name w:val="Note Heading Char"/>
    <w:link w:val="NoteHeading"/>
    <w:rsid w:val="00F8136F"/>
    <w:rPr>
      <w:lang w:eastAsia="en-US"/>
    </w:rPr>
  </w:style>
  <w:style w:type="paragraph" w:styleId="Quote">
    <w:name w:val="Quote"/>
    <w:basedOn w:val="Normal"/>
    <w:next w:val="Normal"/>
    <w:link w:val="QuoteChar"/>
    <w:uiPriority w:val="29"/>
    <w:qFormat/>
    <w:rsid w:val="00F8136F"/>
    <w:pPr>
      <w:spacing w:before="200" w:after="160"/>
      <w:ind w:left="864" w:right="864"/>
      <w:jc w:val="center"/>
    </w:pPr>
    <w:rPr>
      <w:i/>
      <w:iCs/>
      <w:color w:val="404040"/>
    </w:rPr>
  </w:style>
  <w:style w:type="character" w:customStyle="1" w:styleId="QuoteChar">
    <w:name w:val="Quote Char"/>
    <w:link w:val="Quote"/>
    <w:uiPriority w:val="29"/>
    <w:rsid w:val="00F8136F"/>
    <w:rPr>
      <w:i/>
      <w:iCs/>
      <w:color w:val="404040"/>
      <w:lang w:eastAsia="en-US"/>
    </w:rPr>
  </w:style>
  <w:style w:type="paragraph" w:styleId="Salutation">
    <w:name w:val="Salutation"/>
    <w:basedOn w:val="Normal"/>
    <w:next w:val="Normal"/>
    <w:link w:val="SalutationChar"/>
    <w:rsid w:val="00F8136F"/>
  </w:style>
  <w:style w:type="character" w:customStyle="1" w:styleId="SalutationChar">
    <w:name w:val="Salutation Char"/>
    <w:link w:val="Salutation"/>
    <w:rsid w:val="00F8136F"/>
    <w:rPr>
      <w:lang w:eastAsia="en-US"/>
    </w:rPr>
  </w:style>
  <w:style w:type="paragraph" w:styleId="Signature">
    <w:name w:val="Signature"/>
    <w:basedOn w:val="Normal"/>
    <w:link w:val="SignatureChar"/>
    <w:rsid w:val="00F8136F"/>
    <w:pPr>
      <w:ind w:left="4252"/>
    </w:pPr>
  </w:style>
  <w:style w:type="character" w:customStyle="1" w:styleId="SignatureChar">
    <w:name w:val="Signature Char"/>
    <w:link w:val="Signature"/>
    <w:rsid w:val="00F8136F"/>
    <w:rPr>
      <w:lang w:eastAsia="en-US"/>
    </w:rPr>
  </w:style>
  <w:style w:type="paragraph" w:styleId="Subtitle">
    <w:name w:val="Subtitle"/>
    <w:basedOn w:val="Normal"/>
    <w:next w:val="Normal"/>
    <w:link w:val="SubtitleChar"/>
    <w:qFormat/>
    <w:rsid w:val="00F8136F"/>
    <w:pPr>
      <w:spacing w:after="60"/>
      <w:jc w:val="center"/>
      <w:outlineLvl w:val="1"/>
    </w:pPr>
    <w:rPr>
      <w:rFonts w:ascii="Calibri Light" w:hAnsi="Calibri Light"/>
      <w:sz w:val="24"/>
      <w:szCs w:val="24"/>
    </w:rPr>
  </w:style>
  <w:style w:type="character" w:customStyle="1" w:styleId="SubtitleChar">
    <w:name w:val="Subtitle Char"/>
    <w:link w:val="Subtitle"/>
    <w:rsid w:val="00F8136F"/>
    <w:rPr>
      <w:rFonts w:ascii="Calibri Light" w:hAnsi="Calibri Light"/>
      <w:sz w:val="24"/>
      <w:szCs w:val="24"/>
      <w:lang w:eastAsia="en-US"/>
    </w:rPr>
  </w:style>
  <w:style w:type="paragraph" w:styleId="TableofAuthorities">
    <w:name w:val="table of authorities"/>
    <w:basedOn w:val="Normal"/>
    <w:next w:val="Normal"/>
    <w:rsid w:val="00F8136F"/>
    <w:pPr>
      <w:ind w:left="200" w:hanging="200"/>
    </w:pPr>
  </w:style>
  <w:style w:type="paragraph" w:styleId="TableofFigures">
    <w:name w:val="table of figures"/>
    <w:basedOn w:val="Normal"/>
    <w:next w:val="Normal"/>
    <w:rsid w:val="00F8136F"/>
  </w:style>
  <w:style w:type="paragraph" w:styleId="Title">
    <w:name w:val="Title"/>
    <w:basedOn w:val="Normal"/>
    <w:next w:val="Normal"/>
    <w:link w:val="TitleChar"/>
    <w:qFormat/>
    <w:rsid w:val="00F8136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136F"/>
    <w:rPr>
      <w:rFonts w:ascii="Calibri Light" w:hAnsi="Calibri Light"/>
      <w:b/>
      <w:bCs/>
      <w:kern w:val="28"/>
      <w:sz w:val="32"/>
      <w:szCs w:val="32"/>
      <w:lang w:eastAsia="en-US"/>
    </w:rPr>
  </w:style>
  <w:style w:type="paragraph" w:styleId="TOAHeading">
    <w:name w:val="toa heading"/>
    <w:basedOn w:val="Normal"/>
    <w:next w:val="Normal"/>
    <w:rsid w:val="00F8136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136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B7BB00C-B787-48ED-81E5-03BFB4F7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5969</Words>
  <Characters>34028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32.662</vt:lpstr>
    </vt:vector>
  </TitlesOfParts>
  <Company>ETSI</Company>
  <LinksUpToDate>false</LinksUpToDate>
  <CharactersWithSpaces>39918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32.662</dc:title>
  <dc:subject>Telecommunication management; Configuration Management (CM); Kernel CM Information Service (IS) (Release 19)</dc:subject>
  <dc:creator>MCC Support</dc:creator>
  <cp:keywords>GSM, UMTS, management</cp:keywords>
  <dc:description/>
  <cp:lastModifiedBy>CR0054</cp:lastModifiedBy>
  <cp:revision>3</cp:revision>
  <cp:lastPrinted>2002-08-30T15:08:00Z</cp:lastPrinted>
  <dcterms:created xsi:type="dcterms:W3CDTF">2025-10-13T19:05:00Z</dcterms:created>
  <dcterms:modified xsi:type="dcterms:W3CDTF">2025-10-20T07:34:00Z</dcterms:modified>
</cp:coreProperties>
</file>